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54" w:rsidRDefault="00E27B54" w:rsidP="00E27B54">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4 (2018): 633 - 641</w:t>
      </w:r>
    </w:p>
    <w:p w:rsidR="00E27B54" w:rsidRDefault="00E27B54" w:rsidP="00E27B54">
      <w:pPr>
        <w:spacing w:after="0" w:line="240" w:lineRule="auto"/>
        <w:outlineLvl w:val="0"/>
        <w:rPr>
          <w:rFonts w:ascii="Times New Roman" w:hAnsi="Times New Roman"/>
          <w:sz w:val="24"/>
          <w:szCs w:val="24"/>
        </w:rPr>
      </w:pPr>
    </w:p>
    <w:p w:rsidR="00E27B54" w:rsidRDefault="00E27B54" w:rsidP="00E27B54">
      <w:pPr>
        <w:spacing w:after="0" w:line="240" w:lineRule="auto"/>
        <w:outlineLvl w:val="0"/>
        <w:rPr>
          <w:rFonts w:ascii="Times New Roman" w:hAnsi="Times New Roman"/>
          <w:sz w:val="24"/>
          <w:szCs w:val="24"/>
        </w:rPr>
      </w:pPr>
    </w:p>
    <w:p w:rsidR="00E27B54" w:rsidRPr="00E27B54" w:rsidRDefault="00E27B54" w:rsidP="00E27B54">
      <w:pPr>
        <w:spacing w:after="0" w:line="240" w:lineRule="auto"/>
        <w:outlineLvl w:val="0"/>
        <w:rPr>
          <w:rFonts w:ascii="Times New Roman" w:hAnsi="Times New Roman"/>
          <w:sz w:val="24"/>
          <w:szCs w:val="24"/>
        </w:rPr>
      </w:pPr>
    </w:p>
    <w:p w:rsidR="00E27B54" w:rsidRPr="009A2BBE" w:rsidRDefault="00E27B54" w:rsidP="00E27B54">
      <w:pPr>
        <w:spacing w:after="0" w:line="240" w:lineRule="auto"/>
        <w:jc w:val="center"/>
        <w:outlineLvl w:val="0"/>
        <w:rPr>
          <w:rFonts w:ascii="Times New Roman" w:hAnsi="Times New Roman"/>
          <w:sz w:val="28"/>
          <w:szCs w:val="28"/>
        </w:rPr>
      </w:pPr>
      <w:r w:rsidRPr="009A2BBE">
        <w:rPr>
          <w:rFonts w:ascii="Times New Roman" w:hAnsi="Times New Roman"/>
          <w:sz w:val="28"/>
          <w:szCs w:val="28"/>
        </w:rPr>
        <w:t>OLEIC ACID ENHANCEM</w:t>
      </w:r>
      <w:r>
        <w:rPr>
          <w:rFonts w:ascii="Times New Roman" w:hAnsi="Times New Roman"/>
          <w:sz w:val="28"/>
          <w:szCs w:val="28"/>
        </w:rPr>
        <w:t xml:space="preserve">ENT IN USED FRYING PALM OIL VIA </w:t>
      </w:r>
      <w:r w:rsidRPr="009A2BBE">
        <w:rPr>
          <w:rFonts w:ascii="Times New Roman" w:hAnsi="Times New Roman"/>
          <w:sz w:val="28"/>
          <w:szCs w:val="28"/>
        </w:rPr>
        <w:t>ENZYMATIC ACIDOLYSIS</w:t>
      </w:r>
    </w:p>
    <w:p w:rsidR="00E27B54" w:rsidRPr="009A2BBE" w:rsidRDefault="00E27B54" w:rsidP="00E27B54">
      <w:pPr>
        <w:spacing w:after="0" w:line="240" w:lineRule="auto"/>
        <w:jc w:val="center"/>
        <w:outlineLvl w:val="0"/>
        <w:rPr>
          <w:rFonts w:ascii="Times New Roman" w:hAnsi="Times New Roman"/>
          <w:sz w:val="24"/>
        </w:rPr>
      </w:pPr>
    </w:p>
    <w:p w:rsidR="00E27B54" w:rsidRPr="004927EF" w:rsidRDefault="00E27B54" w:rsidP="00E27B54">
      <w:pPr>
        <w:spacing w:after="0" w:line="240" w:lineRule="auto"/>
        <w:jc w:val="center"/>
        <w:outlineLvl w:val="0"/>
        <w:rPr>
          <w:rFonts w:ascii="Times New Roman" w:hAnsi="Times New Roman"/>
          <w:sz w:val="24"/>
          <w:lang w:val="ms-MY"/>
        </w:rPr>
      </w:pPr>
      <w:r w:rsidRPr="009A2BBE">
        <w:rPr>
          <w:rFonts w:ascii="Times New Roman" w:hAnsi="Times New Roman"/>
          <w:sz w:val="24"/>
        </w:rPr>
        <w:t>(</w:t>
      </w:r>
      <w:r w:rsidRPr="009A2BBE">
        <w:rPr>
          <w:rFonts w:ascii="Times New Roman" w:hAnsi="Times New Roman"/>
          <w:sz w:val="24"/>
          <w:lang w:val="ms-MY"/>
        </w:rPr>
        <w:t>Peningkatan Kandungan Asid Oleik dalam Minyak Sawit Terpakai Melalui Kaedah Asidolisis Enzim</w:t>
      </w:r>
      <w:r w:rsidRPr="009A2BBE">
        <w:rPr>
          <w:rFonts w:ascii="Times New Roman" w:hAnsi="Times New Roman"/>
          <w:sz w:val="24"/>
        </w:rPr>
        <w:t>)</w:t>
      </w:r>
    </w:p>
    <w:p w:rsidR="00E27B54" w:rsidRPr="004927EF" w:rsidRDefault="00E27B54" w:rsidP="00E27B54">
      <w:pPr>
        <w:spacing w:after="0" w:line="240" w:lineRule="auto"/>
        <w:jc w:val="center"/>
        <w:outlineLvl w:val="0"/>
        <w:rPr>
          <w:rFonts w:ascii="Times New Roman" w:hAnsi="Times New Roman"/>
          <w:sz w:val="20"/>
          <w:szCs w:val="20"/>
        </w:rPr>
      </w:pPr>
    </w:p>
    <w:p w:rsidR="00E27B54" w:rsidRDefault="00E27B54" w:rsidP="00E27B54">
      <w:pPr>
        <w:spacing w:after="0" w:line="240" w:lineRule="auto"/>
        <w:jc w:val="center"/>
        <w:outlineLvl w:val="0"/>
        <w:rPr>
          <w:rFonts w:ascii="Times New Roman" w:hAnsi="Times New Roman"/>
          <w:sz w:val="20"/>
          <w:szCs w:val="20"/>
          <w:lang w:val="en-GB"/>
        </w:rPr>
      </w:pPr>
      <w:r w:rsidRPr="004927EF">
        <w:rPr>
          <w:rFonts w:ascii="Times New Roman" w:hAnsi="Times New Roman"/>
          <w:sz w:val="20"/>
          <w:szCs w:val="20"/>
          <w:lang w:val="en-GB"/>
        </w:rPr>
        <w:t>Nor Athirah Zaharudin</w:t>
      </w:r>
      <w:r w:rsidRPr="004927EF">
        <w:rPr>
          <w:rFonts w:ascii="Times New Roman" w:hAnsi="Times New Roman"/>
          <w:sz w:val="20"/>
          <w:szCs w:val="20"/>
          <w:vertAlign w:val="superscript"/>
          <w:lang w:val="en-GB"/>
        </w:rPr>
        <w:t>1</w:t>
      </w:r>
      <w:r w:rsidRPr="004927EF">
        <w:rPr>
          <w:rFonts w:ascii="Times New Roman" w:hAnsi="Times New Roman"/>
          <w:sz w:val="20"/>
          <w:szCs w:val="20"/>
          <w:lang w:val="en-GB"/>
        </w:rPr>
        <w:t xml:space="preserve">, </w:t>
      </w:r>
      <w:r w:rsidRPr="004927EF">
        <w:rPr>
          <w:rFonts w:ascii="Times New Roman" w:hAnsi="Times New Roman"/>
          <w:sz w:val="20"/>
          <w:szCs w:val="20"/>
        </w:rPr>
        <w:t>Nurul Syafiqah binti Remzi</w:t>
      </w:r>
      <w:r w:rsidRPr="004927EF">
        <w:rPr>
          <w:rFonts w:ascii="Times New Roman" w:hAnsi="Times New Roman"/>
          <w:sz w:val="20"/>
          <w:szCs w:val="20"/>
          <w:vertAlign w:val="superscript"/>
        </w:rPr>
        <w:t>1</w:t>
      </w:r>
      <w:r w:rsidRPr="004927EF">
        <w:rPr>
          <w:rFonts w:ascii="Times New Roman" w:hAnsi="Times New Roman"/>
          <w:sz w:val="20"/>
          <w:szCs w:val="20"/>
        </w:rPr>
        <w:t>, Roslina Rashid</w:t>
      </w:r>
      <w:r w:rsidRPr="004927EF">
        <w:rPr>
          <w:rFonts w:ascii="Times New Roman" w:hAnsi="Times New Roman"/>
          <w:sz w:val="20"/>
          <w:szCs w:val="20"/>
          <w:vertAlign w:val="superscript"/>
        </w:rPr>
        <w:t>1</w:t>
      </w:r>
      <w:r w:rsidRPr="004927EF">
        <w:rPr>
          <w:rFonts w:ascii="Times New Roman" w:hAnsi="Times New Roman"/>
          <w:sz w:val="20"/>
          <w:szCs w:val="20"/>
          <w:lang w:val="en-GB"/>
        </w:rPr>
        <w:t>*, Siti Marsilawati Mohamed Esivan</w:t>
      </w:r>
      <w:r w:rsidRPr="004927EF">
        <w:rPr>
          <w:rFonts w:ascii="Times New Roman" w:hAnsi="Times New Roman"/>
          <w:sz w:val="20"/>
          <w:szCs w:val="20"/>
          <w:vertAlign w:val="superscript"/>
          <w:lang w:val="en-GB"/>
        </w:rPr>
        <w:t>1</w:t>
      </w:r>
      <w:r w:rsidRPr="004927EF">
        <w:rPr>
          <w:rFonts w:ascii="Times New Roman" w:hAnsi="Times New Roman"/>
          <w:sz w:val="20"/>
          <w:szCs w:val="20"/>
          <w:lang w:val="en-GB"/>
        </w:rPr>
        <w:t xml:space="preserve">, </w:t>
      </w:r>
    </w:p>
    <w:p w:rsidR="00E27B54" w:rsidRPr="004927EF" w:rsidRDefault="00E27B54" w:rsidP="00E27B54">
      <w:pPr>
        <w:spacing w:after="0" w:line="240" w:lineRule="auto"/>
        <w:jc w:val="center"/>
        <w:outlineLvl w:val="0"/>
        <w:rPr>
          <w:rFonts w:ascii="Times New Roman" w:hAnsi="Times New Roman"/>
          <w:sz w:val="20"/>
          <w:szCs w:val="20"/>
          <w:lang w:val="en-GB"/>
        </w:rPr>
      </w:pPr>
      <w:r w:rsidRPr="004927EF">
        <w:rPr>
          <w:rFonts w:ascii="Times New Roman" w:hAnsi="Times New Roman"/>
          <w:sz w:val="20"/>
          <w:szCs w:val="20"/>
          <w:lang w:val="en-GB"/>
        </w:rPr>
        <w:t>Ani Idris</w:t>
      </w:r>
      <w:r w:rsidRPr="004927EF">
        <w:rPr>
          <w:rFonts w:ascii="Times New Roman" w:hAnsi="Times New Roman"/>
          <w:sz w:val="20"/>
          <w:szCs w:val="20"/>
          <w:vertAlign w:val="superscript"/>
          <w:lang w:val="en-GB"/>
        </w:rPr>
        <w:t>1</w:t>
      </w:r>
      <w:r w:rsidRPr="004927EF">
        <w:rPr>
          <w:rFonts w:ascii="Times New Roman" w:hAnsi="Times New Roman"/>
          <w:sz w:val="20"/>
          <w:szCs w:val="20"/>
          <w:lang w:val="en-GB"/>
        </w:rPr>
        <w:t>, Norasikin Othman</w:t>
      </w:r>
      <w:r w:rsidRPr="004927EF">
        <w:rPr>
          <w:rFonts w:ascii="Times New Roman" w:hAnsi="Times New Roman"/>
          <w:sz w:val="20"/>
          <w:szCs w:val="20"/>
          <w:vertAlign w:val="superscript"/>
          <w:lang w:val="en-GB"/>
        </w:rPr>
        <w:t>2</w:t>
      </w:r>
      <w:r w:rsidRPr="004927EF">
        <w:rPr>
          <w:rFonts w:ascii="Times New Roman" w:hAnsi="Times New Roman"/>
          <w:sz w:val="20"/>
          <w:szCs w:val="20"/>
          <w:lang w:val="en-GB"/>
        </w:rPr>
        <w:t xml:space="preserve"> </w:t>
      </w:r>
    </w:p>
    <w:p w:rsidR="00E27B54" w:rsidRPr="00E27B54" w:rsidRDefault="00E27B54" w:rsidP="00E27B54">
      <w:pPr>
        <w:spacing w:after="0" w:line="240" w:lineRule="auto"/>
        <w:jc w:val="center"/>
        <w:outlineLvl w:val="0"/>
        <w:rPr>
          <w:rFonts w:ascii="Times New Roman" w:hAnsi="Times New Roman"/>
          <w:sz w:val="20"/>
          <w:szCs w:val="20"/>
        </w:rPr>
      </w:pPr>
    </w:p>
    <w:p w:rsidR="00E27B54" w:rsidRPr="00E27B54" w:rsidRDefault="00E27B54" w:rsidP="00C9342E">
      <w:pPr>
        <w:pStyle w:val="BCAuthorAddress"/>
        <w:tabs>
          <w:tab w:val="left" w:pos="9331"/>
        </w:tabs>
        <w:spacing w:before="0" w:line="240" w:lineRule="auto"/>
        <w:ind w:left="0" w:right="-29"/>
        <w:rPr>
          <w:rFonts w:ascii="Times New Roman" w:hAnsi="Times New Roman"/>
          <w:sz w:val="20"/>
        </w:rPr>
      </w:pPr>
      <w:r w:rsidRPr="00E27B54">
        <w:rPr>
          <w:rFonts w:ascii="Times New Roman" w:hAnsi="Times New Roman"/>
          <w:sz w:val="20"/>
          <w:vertAlign w:val="superscript"/>
        </w:rPr>
        <w:t>1</w:t>
      </w:r>
      <w:r w:rsidRPr="00E27B54">
        <w:rPr>
          <w:rFonts w:ascii="Times New Roman" w:hAnsi="Times New Roman"/>
          <w:sz w:val="20"/>
        </w:rPr>
        <w:t>Bioprocess and Polymer Engineering Department</w:t>
      </w:r>
      <w:r w:rsidR="00C9342E">
        <w:rPr>
          <w:rFonts w:ascii="Times New Roman" w:hAnsi="Times New Roman"/>
          <w:sz w:val="20"/>
        </w:rPr>
        <w:t>, School of Chemical and Energy, Faculty of Engineering</w:t>
      </w:r>
    </w:p>
    <w:p w:rsidR="00E27B54" w:rsidRPr="00E27B54" w:rsidRDefault="00E27B54" w:rsidP="00C9342E">
      <w:pPr>
        <w:pStyle w:val="BCAuthorAddress"/>
        <w:spacing w:before="0" w:line="240" w:lineRule="auto"/>
        <w:ind w:right="709"/>
        <w:rPr>
          <w:rFonts w:ascii="Times New Roman" w:hAnsi="Times New Roman"/>
          <w:sz w:val="20"/>
        </w:rPr>
      </w:pPr>
      <w:r w:rsidRPr="00E27B54">
        <w:rPr>
          <w:rFonts w:ascii="Times New Roman" w:hAnsi="Times New Roman"/>
          <w:sz w:val="20"/>
          <w:vertAlign w:val="superscript"/>
        </w:rPr>
        <w:t xml:space="preserve">2 </w:t>
      </w:r>
      <w:r w:rsidRPr="00E27B54">
        <w:rPr>
          <w:rFonts w:ascii="Times New Roman" w:hAnsi="Times New Roman"/>
          <w:sz w:val="20"/>
        </w:rPr>
        <w:t>Chemical Engineering Department</w:t>
      </w:r>
      <w:r w:rsidR="00C9342E">
        <w:rPr>
          <w:rFonts w:ascii="Times New Roman" w:hAnsi="Times New Roman"/>
          <w:sz w:val="20"/>
        </w:rPr>
        <w:t xml:space="preserve">, School </w:t>
      </w:r>
      <w:r w:rsidR="00C9342E">
        <w:rPr>
          <w:rFonts w:ascii="Times New Roman" w:hAnsi="Times New Roman"/>
          <w:sz w:val="20"/>
        </w:rPr>
        <w:t>of Chemical and Energy, Faculty of Engineering</w:t>
      </w:r>
      <w:bookmarkStart w:id="0" w:name="_GoBack"/>
      <w:bookmarkEnd w:id="0"/>
    </w:p>
    <w:p w:rsidR="00E27B54" w:rsidRPr="00E27B54" w:rsidRDefault="00E27B54" w:rsidP="00E27B54">
      <w:pPr>
        <w:pStyle w:val="BCAuthorAddress"/>
        <w:spacing w:before="0" w:line="240" w:lineRule="auto"/>
        <w:ind w:left="0" w:right="709"/>
        <w:rPr>
          <w:rFonts w:ascii="Times New Roman" w:hAnsi="Times New Roman"/>
          <w:sz w:val="20"/>
        </w:rPr>
      </w:pPr>
      <w:r w:rsidRPr="00E27B54">
        <w:rPr>
          <w:rFonts w:ascii="Times New Roman" w:hAnsi="Times New Roman"/>
          <w:sz w:val="20"/>
          <w:lang w:val="en-GB"/>
        </w:rPr>
        <w:t>Universiti Teknologi Malaysia, 81310 Skudai, Johor, Malaysia</w:t>
      </w:r>
    </w:p>
    <w:p w:rsidR="00E27B54" w:rsidRPr="00E27B54" w:rsidRDefault="00E27B54" w:rsidP="00E27B54">
      <w:pPr>
        <w:spacing w:after="0" w:line="240" w:lineRule="auto"/>
        <w:jc w:val="center"/>
        <w:outlineLvl w:val="0"/>
        <w:rPr>
          <w:rFonts w:ascii="Times New Roman" w:hAnsi="Times New Roman"/>
          <w:sz w:val="20"/>
          <w:szCs w:val="20"/>
        </w:rPr>
      </w:pPr>
    </w:p>
    <w:p w:rsidR="00E27B54" w:rsidRPr="00E27B54" w:rsidRDefault="00E27B54" w:rsidP="00E27B54">
      <w:pPr>
        <w:spacing w:after="0" w:line="240" w:lineRule="auto"/>
        <w:jc w:val="center"/>
        <w:outlineLvl w:val="0"/>
        <w:rPr>
          <w:rFonts w:ascii="Times New Roman" w:hAnsi="Times New Roman"/>
          <w:i/>
          <w:sz w:val="20"/>
          <w:szCs w:val="20"/>
        </w:rPr>
      </w:pPr>
      <w:r w:rsidRPr="00E27B54">
        <w:rPr>
          <w:rFonts w:ascii="Times New Roman" w:hAnsi="Times New Roman"/>
          <w:i/>
          <w:sz w:val="20"/>
          <w:szCs w:val="20"/>
        </w:rPr>
        <w:t>*Corresponding author:  roslina@cheme.utm.my</w:t>
      </w:r>
    </w:p>
    <w:p w:rsidR="00E27B54" w:rsidRPr="00E27B54" w:rsidRDefault="00E27B54" w:rsidP="00E27B54">
      <w:pPr>
        <w:spacing w:after="0" w:line="240" w:lineRule="auto"/>
        <w:jc w:val="center"/>
        <w:rPr>
          <w:rFonts w:ascii="Times New Roman" w:hAnsi="Times New Roman"/>
          <w:noProof/>
          <w:sz w:val="20"/>
          <w:szCs w:val="20"/>
          <w:lang w:bidi="ar-SA"/>
        </w:rPr>
      </w:pPr>
    </w:p>
    <w:p w:rsidR="00E27B54" w:rsidRPr="00E27B54" w:rsidRDefault="00E27B54" w:rsidP="00E27B54">
      <w:pPr>
        <w:spacing w:after="0" w:line="240" w:lineRule="auto"/>
        <w:jc w:val="center"/>
        <w:rPr>
          <w:rFonts w:ascii="Times New Roman" w:hAnsi="Times New Roman"/>
          <w:noProof/>
          <w:sz w:val="20"/>
          <w:szCs w:val="20"/>
          <w:lang w:bidi="ar-SA"/>
        </w:rPr>
      </w:pPr>
    </w:p>
    <w:p w:rsidR="00E27B54" w:rsidRPr="00E27B54" w:rsidRDefault="00E27B54" w:rsidP="00E27B54">
      <w:pPr>
        <w:spacing w:after="0" w:line="240" w:lineRule="auto"/>
        <w:jc w:val="center"/>
        <w:rPr>
          <w:rFonts w:ascii="Times New Roman" w:hAnsi="Times New Roman"/>
          <w:noProof/>
          <w:sz w:val="20"/>
          <w:szCs w:val="20"/>
          <w:lang w:bidi="ar-SA"/>
        </w:rPr>
      </w:pPr>
      <w:r w:rsidRPr="00E27B54">
        <w:rPr>
          <w:rFonts w:ascii="Times New Roman" w:hAnsi="Times New Roman"/>
          <w:noProof/>
          <w:sz w:val="20"/>
          <w:szCs w:val="20"/>
          <w:lang w:bidi="ar-SA"/>
        </w:rPr>
        <w:t>Received: 16 April 2017; Accepted: 7 March 2018</w:t>
      </w:r>
    </w:p>
    <w:p w:rsidR="00E27B54" w:rsidRPr="00E27B54" w:rsidRDefault="00E27B54" w:rsidP="00E27B54">
      <w:pPr>
        <w:spacing w:after="0" w:line="240" w:lineRule="auto"/>
        <w:jc w:val="center"/>
        <w:rPr>
          <w:rFonts w:ascii="Times New Roman" w:hAnsi="Times New Roman"/>
          <w:noProof/>
          <w:sz w:val="20"/>
          <w:szCs w:val="20"/>
          <w:lang w:bidi="ar-SA"/>
        </w:rPr>
      </w:pPr>
    </w:p>
    <w:p w:rsidR="00E27B54" w:rsidRPr="00E27B54" w:rsidRDefault="00E27B54" w:rsidP="00E27B54">
      <w:pPr>
        <w:spacing w:after="0" w:line="240" w:lineRule="auto"/>
        <w:jc w:val="center"/>
        <w:rPr>
          <w:rFonts w:ascii="Times New Roman" w:hAnsi="Times New Roman"/>
          <w:noProof/>
          <w:sz w:val="20"/>
          <w:szCs w:val="20"/>
          <w:lang w:bidi="ar-SA"/>
        </w:rPr>
      </w:pPr>
    </w:p>
    <w:p w:rsidR="00E27B54" w:rsidRPr="00E27B54" w:rsidRDefault="00E27B54" w:rsidP="00E27B54">
      <w:pPr>
        <w:spacing w:after="0" w:line="240" w:lineRule="auto"/>
        <w:jc w:val="center"/>
        <w:rPr>
          <w:rFonts w:ascii="Times New Roman" w:hAnsi="Times New Roman"/>
          <w:b/>
          <w:noProof/>
          <w:sz w:val="20"/>
          <w:szCs w:val="20"/>
          <w:lang w:bidi="ar-SA"/>
        </w:rPr>
      </w:pPr>
      <w:r w:rsidRPr="00E27B54">
        <w:rPr>
          <w:rFonts w:ascii="Times New Roman" w:hAnsi="Times New Roman"/>
          <w:b/>
          <w:noProof/>
          <w:sz w:val="20"/>
          <w:szCs w:val="20"/>
          <w:lang w:bidi="ar-SA"/>
        </w:rPr>
        <w:t>Abstract</w:t>
      </w:r>
    </w:p>
    <w:p w:rsidR="00E27B54" w:rsidRPr="00E27B54" w:rsidRDefault="00E27B54" w:rsidP="00E27B54">
      <w:pPr>
        <w:spacing w:after="0" w:line="240" w:lineRule="auto"/>
        <w:jc w:val="both"/>
        <w:outlineLvl w:val="0"/>
        <w:rPr>
          <w:rFonts w:ascii="Times New Roman" w:hAnsi="Times New Roman"/>
          <w:sz w:val="20"/>
          <w:szCs w:val="20"/>
          <w:lang w:val="en-MY"/>
        </w:rPr>
      </w:pPr>
      <w:r w:rsidRPr="00E27B54">
        <w:rPr>
          <w:rFonts w:ascii="Times New Roman" w:hAnsi="Times New Roman"/>
          <w:sz w:val="20"/>
          <w:szCs w:val="20"/>
        </w:rPr>
        <w:t xml:space="preserve">The extensive amount of used frying palm oil (UFO) generated in Malaysia has caused serious environmental problems. Management of the waste faces a significant challenge especially on choosing the appropriate method by considering the possibilities of contaminating the environment.  This study aims to add value to UFO by producing high oleic palm oil. Enzymatic acidolysis using lipase was employed to incorporate oleic acid in the UFO. This study also investigated the effect of enzymatic loading, reaction time and water content on the properties of modified UFO as to find the optimum condition for oleic acid incorporation. Oleic acid incorporation was quantified based on peroxide and iodine values. The optimum conditions for acidolysis process were obtained at enzyme loading of 30% (w/w), reaction time of 24 hours, and water content of 2% (w/w) with substrate mole ratio of 1:2 (UFO: oleic acid) and temperature of 50 </w:t>
      </w:r>
      <w:r w:rsidRPr="00E27B54">
        <w:rPr>
          <w:rFonts w:ascii="Times New Roman" w:hAnsi="Times New Roman"/>
          <w:sz w:val="20"/>
          <w:szCs w:val="20"/>
          <w:lang w:val="en-GB"/>
        </w:rPr>
        <w:t>°C</w:t>
      </w:r>
      <w:r w:rsidRPr="00E27B54">
        <w:rPr>
          <w:rFonts w:ascii="Times New Roman" w:hAnsi="Times New Roman"/>
          <w:sz w:val="20"/>
          <w:szCs w:val="20"/>
        </w:rPr>
        <w:t>. At optimum conditions, the modified used frying palm oil (MUFO) has peroxide and iodine values of 19.00 ± 0.99 meq/mg and 31.5 ± 0.42 mg/mg, respectively.</w:t>
      </w:r>
      <w:r w:rsidRPr="00E27B54">
        <w:rPr>
          <w:rFonts w:ascii="Times New Roman" w:eastAsiaTheme="minorHAnsi" w:hAnsi="Times New Roman"/>
          <w:sz w:val="20"/>
          <w:szCs w:val="20"/>
          <w:lang w:val="en-MY"/>
        </w:rPr>
        <w:t xml:space="preserve"> </w:t>
      </w:r>
      <w:r w:rsidRPr="00E27B54">
        <w:rPr>
          <w:rFonts w:ascii="Times New Roman" w:hAnsi="Times New Roman"/>
          <w:sz w:val="20"/>
          <w:szCs w:val="20"/>
          <w:lang w:val="en-MY"/>
        </w:rPr>
        <w:t>After the acidolysis reaction, oleic acid concentration has increased from 27.00 ± 0.70% (v/v) to 62.34 ± 1.29% (v/v), demonstrating their feasibility as a substrate for structured lipid production.</w:t>
      </w:r>
    </w:p>
    <w:p w:rsidR="00E27B54" w:rsidRPr="00E27B54" w:rsidRDefault="00E27B54" w:rsidP="00E27B54">
      <w:pPr>
        <w:spacing w:after="0" w:line="240" w:lineRule="auto"/>
        <w:jc w:val="both"/>
        <w:outlineLvl w:val="0"/>
        <w:rPr>
          <w:rFonts w:ascii="Times New Roman" w:hAnsi="Times New Roman"/>
          <w:sz w:val="20"/>
          <w:szCs w:val="20"/>
        </w:rPr>
      </w:pPr>
    </w:p>
    <w:p w:rsidR="00E27B54" w:rsidRPr="00E27B54" w:rsidRDefault="00E27B54" w:rsidP="00E27B54">
      <w:pPr>
        <w:spacing w:after="0" w:line="240" w:lineRule="auto"/>
        <w:jc w:val="both"/>
        <w:outlineLvl w:val="0"/>
        <w:rPr>
          <w:rFonts w:ascii="Times New Roman" w:hAnsi="Times New Roman"/>
          <w:sz w:val="20"/>
          <w:szCs w:val="20"/>
        </w:rPr>
      </w:pPr>
      <w:r w:rsidRPr="00E27B54">
        <w:rPr>
          <w:rFonts w:ascii="Times New Roman" w:hAnsi="Times New Roman"/>
          <w:b/>
          <w:sz w:val="20"/>
          <w:szCs w:val="20"/>
        </w:rPr>
        <w:t>Keywords</w:t>
      </w:r>
      <w:r w:rsidRPr="00E27B54">
        <w:rPr>
          <w:rFonts w:ascii="Times New Roman" w:hAnsi="Times New Roman"/>
          <w:sz w:val="20"/>
          <w:szCs w:val="20"/>
        </w:rPr>
        <w:t>:  enzymatic acidolysis, used frying palm oil, oleic acid, high oleic palm oil, oleic acid incorporation</w:t>
      </w:r>
    </w:p>
    <w:p w:rsidR="00E27B54" w:rsidRPr="00E27B54" w:rsidRDefault="00E27B54" w:rsidP="00E27B54">
      <w:pPr>
        <w:spacing w:after="0" w:line="240" w:lineRule="auto"/>
        <w:jc w:val="center"/>
        <w:outlineLvl w:val="0"/>
        <w:rPr>
          <w:rFonts w:ascii="Times New Roman" w:hAnsi="Times New Roman"/>
          <w:sz w:val="20"/>
          <w:szCs w:val="20"/>
        </w:rPr>
      </w:pPr>
    </w:p>
    <w:p w:rsidR="00E27B54" w:rsidRPr="00E27B54" w:rsidRDefault="00E27B54" w:rsidP="00E27B54">
      <w:pPr>
        <w:spacing w:after="0" w:line="240" w:lineRule="auto"/>
        <w:jc w:val="center"/>
        <w:outlineLvl w:val="0"/>
        <w:rPr>
          <w:rFonts w:ascii="Times New Roman" w:hAnsi="Times New Roman"/>
          <w:b/>
          <w:sz w:val="20"/>
          <w:szCs w:val="20"/>
          <w:lang w:val="ms-MY"/>
        </w:rPr>
      </w:pPr>
      <w:r w:rsidRPr="00E27B54">
        <w:rPr>
          <w:rFonts w:ascii="Times New Roman" w:hAnsi="Times New Roman"/>
          <w:b/>
          <w:sz w:val="20"/>
          <w:szCs w:val="20"/>
          <w:lang w:val="ms-MY"/>
        </w:rPr>
        <w:t>Abstrak</w:t>
      </w:r>
    </w:p>
    <w:p w:rsidR="00E27B54" w:rsidRPr="00E27B54" w:rsidRDefault="00E27B54" w:rsidP="00E27B54">
      <w:pPr>
        <w:spacing w:after="0" w:line="240" w:lineRule="auto"/>
        <w:jc w:val="both"/>
        <w:outlineLvl w:val="0"/>
        <w:rPr>
          <w:rFonts w:ascii="Times New Roman" w:hAnsi="Times New Roman"/>
          <w:sz w:val="20"/>
          <w:szCs w:val="20"/>
          <w:lang w:val="ms-MY"/>
        </w:rPr>
      </w:pPr>
      <w:r w:rsidRPr="00E27B54">
        <w:rPr>
          <w:rFonts w:ascii="Times New Roman" w:hAnsi="Times New Roman"/>
          <w:sz w:val="20"/>
          <w:szCs w:val="20"/>
          <w:lang w:val="ms-MY"/>
        </w:rPr>
        <w:t xml:space="preserve">Lambakan minyak sawit terpakai (UFO) di Malaysia telah menyebabkan banyak masalah alam sekitar yang serius. Pengurusan sisa ini menempuh cabaran besar terutamanya dari espek pemilihan kaedah pelupusan yang mengambil kira kemungkinan-kemungkinan yang boleh mencemarkan alam sekitar. Kajian ini bertujuan menambah nilai UFO dengan menghasilkan minyak sawit tinggi asid oleik. Asidolsis enzimatik menggunakan lipase telah dijalankan untuk menggabungkan asid oleik ke dalam UFO. Kajian ini juga mengkaji kesan kepekatan enzim, masa tindak balas dan kandungan air pada sifat-sifat minyak sawit terubahsuai (MUFO) untuk mencari keadaan optimum peningkatan asid oleik. Peningkatan asid oleik dinilai berdasarkan nilai peroksida dan nilai iodin. Keadaan optimum untuk proses asidolisis yang diperoleh adalah pada kepekatan enzim 30% (w/w), masa tindak balas 24 jam dan kandungan air 2% (w/w) pada nisbah substrat 1:2 (UFO: asid oleik) serta suhu 50 °C. Pada keadaan optimum MUFO mempunyai nilai peroksida 19.00 ± 0.99 meq/mg dan nilai iodin 31.5 ± 0.42 mg/mg. Selepas tindak balas </w:t>
      </w:r>
      <w:r w:rsidRPr="00E27B54">
        <w:rPr>
          <w:rFonts w:ascii="Times New Roman" w:hAnsi="Times New Roman"/>
          <w:sz w:val="20"/>
          <w:szCs w:val="20"/>
          <w:lang w:val="ms-MY"/>
        </w:rPr>
        <w:lastRenderedPageBreak/>
        <w:t>asiolisis enzim, kepekatan asid oleik telah meningkat dari 27.00 ± 0.70% (v/v) kepada 62.34 ± 1.29% (v/v), membuktikan UFO mampu menjadi substrat untuk penghasilan lipid berstruktur.</w:t>
      </w:r>
    </w:p>
    <w:p w:rsidR="00E27B54" w:rsidRPr="00E27B54" w:rsidRDefault="00E27B54" w:rsidP="00E27B54">
      <w:pPr>
        <w:spacing w:after="0" w:line="240" w:lineRule="auto"/>
        <w:jc w:val="both"/>
        <w:outlineLvl w:val="0"/>
        <w:rPr>
          <w:rFonts w:ascii="Times New Roman" w:hAnsi="Times New Roman"/>
          <w:sz w:val="20"/>
          <w:szCs w:val="20"/>
          <w:lang w:val="ms-MY"/>
        </w:rPr>
      </w:pPr>
    </w:p>
    <w:p w:rsidR="00E70007" w:rsidRDefault="00E27B54" w:rsidP="00E27B54">
      <w:pPr>
        <w:spacing w:after="0" w:line="240" w:lineRule="auto"/>
        <w:jc w:val="both"/>
        <w:rPr>
          <w:rFonts w:ascii="Times New Roman" w:hAnsi="Times New Roman"/>
          <w:sz w:val="20"/>
          <w:szCs w:val="20"/>
          <w:lang w:val="ms-MY"/>
        </w:rPr>
      </w:pPr>
      <w:r w:rsidRPr="00E27B54">
        <w:rPr>
          <w:rFonts w:ascii="Times New Roman" w:hAnsi="Times New Roman"/>
          <w:b/>
          <w:sz w:val="20"/>
          <w:szCs w:val="20"/>
          <w:lang w:val="ms-MY"/>
        </w:rPr>
        <w:t>Kata kunci</w:t>
      </w:r>
      <w:r w:rsidRPr="00E27B54">
        <w:rPr>
          <w:rFonts w:ascii="Times New Roman" w:hAnsi="Times New Roman"/>
          <w:sz w:val="20"/>
          <w:szCs w:val="20"/>
          <w:lang w:val="ms-MY"/>
        </w:rPr>
        <w:t>:   asidolisis enzim, minyak terpakai</w:t>
      </w:r>
      <w:r w:rsidRPr="00E27B54">
        <w:rPr>
          <w:rFonts w:ascii="Times New Roman" w:hAnsi="Times New Roman"/>
          <w:i/>
          <w:sz w:val="20"/>
          <w:szCs w:val="20"/>
          <w:lang w:val="ms-MY"/>
        </w:rPr>
        <w:t>,</w:t>
      </w:r>
      <w:r w:rsidRPr="00E27B54">
        <w:rPr>
          <w:rFonts w:ascii="Times New Roman" w:hAnsi="Times New Roman"/>
          <w:sz w:val="20"/>
          <w:szCs w:val="20"/>
          <w:lang w:val="ms-MY"/>
        </w:rPr>
        <w:t xml:space="preserve"> asid oleik, minyak sawit tinggi asid oleik, peningkatan asid oleik</w:t>
      </w:r>
    </w:p>
    <w:p w:rsidR="00E27B54" w:rsidRDefault="00E27B54" w:rsidP="00E27B54">
      <w:pPr>
        <w:spacing w:after="0" w:line="240" w:lineRule="auto"/>
        <w:jc w:val="both"/>
        <w:rPr>
          <w:rFonts w:ascii="Times New Roman" w:hAnsi="Times New Roman"/>
          <w:sz w:val="20"/>
          <w:szCs w:val="20"/>
          <w:lang w:val="ms-MY"/>
        </w:rPr>
      </w:pPr>
    </w:p>
    <w:p w:rsidR="00E27B54" w:rsidRPr="00F447A7" w:rsidRDefault="00E27B54" w:rsidP="00E27B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Esteban, L., Jiménez, M. J., Hita, E., González, P. A., Martín, L. and Robles, A. (2011). Production of structured triacylglycerols rich in palmitic acid at sn-2 position and oleic acid at sn-1,3 positions as human milk fat substitutes by enzymatic acidolysis. </w:t>
      </w:r>
      <w:r w:rsidRPr="00D4464C">
        <w:rPr>
          <w:rFonts w:ascii="Times New Roman" w:hAnsi="Times New Roman"/>
          <w:i/>
          <w:sz w:val="20"/>
          <w:szCs w:val="20"/>
        </w:rPr>
        <w:t>Biochemical Engineering Journal,</w:t>
      </w:r>
      <w:r w:rsidRPr="00D4464C">
        <w:rPr>
          <w:rFonts w:ascii="Times New Roman" w:hAnsi="Times New Roman"/>
          <w:sz w:val="20"/>
          <w:szCs w:val="20"/>
        </w:rPr>
        <w:t xml:space="preserve"> 54(1): 62-69.</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Nurdin, S., Yunus, R. M., Nour, A. H., Gimbun, J., Azman, N. A. N. and Sivaguru, M. V. (2016). Restoration of waste cooking oil (WCO) using alkaline hydrolysis technique (ALHT) for future biodetergent. </w:t>
      </w:r>
      <w:r w:rsidRPr="00D4464C">
        <w:rPr>
          <w:rFonts w:ascii="Times New Roman" w:hAnsi="Times New Roman"/>
          <w:i/>
          <w:sz w:val="20"/>
          <w:szCs w:val="20"/>
        </w:rPr>
        <w:t>ARPN Journal of Engineering and Applied Sciences,</w:t>
      </w:r>
      <w:r w:rsidRPr="00D4464C">
        <w:rPr>
          <w:rFonts w:ascii="Times New Roman" w:hAnsi="Times New Roman"/>
          <w:sz w:val="20"/>
          <w:szCs w:val="20"/>
        </w:rPr>
        <w:t xml:space="preserve"> 11: 6405-6410.</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iCs/>
          <w:sz w:val="20"/>
          <w:szCs w:val="20"/>
          <w:lang w:val="en-MY"/>
        </w:rPr>
        <w:t xml:space="preserve">Sebayang, D., Agustian, E. and Praptijanto, A. (2010). </w:t>
      </w:r>
      <w:r w:rsidRPr="00D4464C">
        <w:rPr>
          <w:rFonts w:ascii="Times New Roman" w:hAnsi="Times New Roman"/>
          <w:bCs/>
          <w:iCs/>
          <w:sz w:val="20"/>
          <w:szCs w:val="20"/>
          <w:lang w:val="en-MY"/>
        </w:rPr>
        <w:t xml:space="preserve">Transesterification of biodiesel from waste cooking oil using ultrasonic technique. </w:t>
      </w:r>
      <w:r w:rsidRPr="00D4464C">
        <w:rPr>
          <w:rFonts w:ascii="Times New Roman" w:hAnsi="Times New Roman"/>
          <w:bCs/>
          <w:i/>
          <w:iCs/>
          <w:sz w:val="20"/>
          <w:szCs w:val="20"/>
          <w:lang w:val="en-MY"/>
        </w:rPr>
        <w:t>International Conference on Environment</w:t>
      </w:r>
      <w:r w:rsidRPr="00D4464C">
        <w:rPr>
          <w:rFonts w:ascii="Times New Roman" w:hAnsi="Times New Roman"/>
          <w:bCs/>
          <w:iCs/>
          <w:sz w:val="20"/>
          <w:szCs w:val="20"/>
          <w:lang w:val="en-MY"/>
        </w:rPr>
        <w:t>.  13-15 December.  Penang, Malaysia: pp. 1 – 9.</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iCs/>
          <w:sz w:val="20"/>
          <w:szCs w:val="20"/>
          <w:lang w:val="en-GB"/>
        </w:rPr>
        <w:t xml:space="preserve">Ferreira-Dias, S., Sandoval, G., Plou, F. and Valero, F. (2013). The potential use of lipases in the production of fatty acid derivatives for the food and nutraceutical industries. </w:t>
      </w:r>
      <w:r w:rsidRPr="00D4464C">
        <w:rPr>
          <w:rFonts w:ascii="Times New Roman" w:hAnsi="Times New Roman"/>
          <w:bCs/>
          <w:i/>
          <w:iCs/>
          <w:sz w:val="20"/>
          <w:szCs w:val="20"/>
          <w:lang w:val="en-GB"/>
        </w:rPr>
        <w:t>Journal of Biotechnology,</w:t>
      </w:r>
      <w:r w:rsidRPr="00D4464C">
        <w:rPr>
          <w:rFonts w:ascii="Times New Roman" w:hAnsi="Times New Roman"/>
          <w:bCs/>
          <w:iCs/>
          <w:sz w:val="20"/>
          <w:szCs w:val="20"/>
          <w:lang w:val="en-GB"/>
        </w:rPr>
        <w:t xml:space="preserve"> 16(3): 1-36.</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lang w:val="en-GB"/>
        </w:rPr>
        <w:t xml:space="preserve">Xu, X. (2000). Production of specific structured-triacylglycerols by lipase-catalysed reactions: A review. </w:t>
      </w:r>
      <w:r w:rsidRPr="00D4464C">
        <w:rPr>
          <w:rFonts w:ascii="Times New Roman" w:hAnsi="Times New Roman"/>
          <w:i/>
          <w:sz w:val="20"/>
          <w:szCs w:val="20"/>
          <w:lang w:val="en-GB"/>
        </w:rPr>
        <w:t>European Journal of Lipid Science and Technology,</w:t>
      </w:r>
      <w:r w:rsidRPr="00D4464C">
        <w:rPr>
          <w:rFonts w:ascii="Times New Roman" w:hAnsi="Times New Roman"/>
          <w:sz w:val="20"/>
          <w:szCs w:val="20"/>
          <w:lang w:val="en-GB"/>
        </w:rPr>
        <w:t xml:space="preserve"> 102(4): 287-303.</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sz w:val="20"/>
          <w:szCs w:val="20"/>
          <w:lang w:val="en-GB"/>
        </w:rPr>
        <w:t xml:space="preserve">Kinney, A. J. and Clemente, T. (2005).  Modifying soybean oil for enhanced performance in biodiesel blends. </w:t>
      </w:r>
      <w:r w:rsidRPr="00D4464C">
        <w:rPr>
          <w:rFonts w:ascii="Times New Roman" w:hAnsi="Times New Roman"/>
          <w:bCs/>
          <w:i/>
          <w:sz w:val="20"/>
          <w:szCs w:val="20"/>
          <w:lang w:val="en-GB"/>
        </w:rPr>
        <w:t>Fuel Processing Technology,</w:t>
      </w:r>
      <w:r w:rsidRPr="00D4464C">
        <w:rPr>
          <w:rFonts w:ascii="Times New Roman" w:hAnsi="Times New Roman"/>
          <w:bCs/>
          <w:sz w:val="20"/>
          <w:szCs w:val="20"/>
          <w:lang w:val="en-GB"/>
        </w:rPr>
        <w:t xml:space="preserve"> 86(10): 1137-1147.</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sz w:val="20"/>
          <w:szCs w:val="20"/>
          <w:lang w:val="en-GB"/>
        </w:rPr>
        <w:t xml:space="preserve">Corbett, P. (2003). It is time for an oil change: Opportunities for high-oleic vegetables oils. </w:t>
      </w:r>
      <w:r w:rsidRPr="00D4464C">
        <w:rPr>
          <w:rFonts w:ascii="Times New Roman" w:hAnsi="Times New Roman"/>
          <w:bCs/>
          <w:i/>
          <w:sz w:val="20"/>
          <w:szCs w:val="20"/>
          <w:lang w:val="en-GB"/>
        </w:rPr>
        <w:t>Inform,</w:t>
      </w:r>
      <w:r w:rsidRPr="00D4464C">
        <w:rPr>
          <w:rFonts w:ascii="Times New Roman" w:hAnsi="Times New Roman"/>
          <w:bCs/>
          <w:sz w:val="20"/>
          <w:szCs w:val="20"/>
          <w:lang w:val="en-GB"/>
        </w:rPr>
        <w:t xml:space="preserve"> 14(8): 480-481.</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Arniza, M. Z., Seng, S. H., Idris, Z., Shoot, K. Y., Abu Hassan, H, Din, A. K. and Yuen, M. C. (2015). Synthesis of transesterified palm olein-based polyol and rigid polyurethanes from this polyol. </w:t>
      </w:r>
      <w:r w:rsidRPr="00D4464C">
        <w:rPr>
          <w:rFonts w:ascii="Times New Roman" w:hAnsi="Times New Roman"/>
          <w:i/>
          <w:sz w:val="20"/>
          <w:szCs w:val="20"/>
        </w:rPr>
        <w:t>Journal of American Oil Chemistry Society,</w:t>
      </w:r>
      <w:r w:rsidRPr="00D4464C">
        <w:rPr>
          <w:rFonts w:ascii="Times New Roman" w:hAnsi="Times New Roman"/>
          <w:sz w:val="20"/>
          <w:szCs w:val="20"/>
        </w:rPr>
        <w:t xml:space="preserve"> 92(2): 243-255.</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Ramli, M. R., Siew W. L., Cheah, K. Y., Idris, N. A. and Mat Sahri, M. (2008). Physico-chemical properties and performance of high oleic and palm-based shortenings. </w:t>
      </w:r>
      <w:r w:rsidRPr="00D4464C">
        <w:rPr>
          <w:rFonts w:ascii="Times New Roman" w:hAnsi="Times New Roman"/>
          <w:i/>
          <w:sz w:val="20"/>
          <w:szCs w:val="20"/>
        </w:rPr>
        <w:t>Journal of Oleo Science,</w:t>
      </w:r>
      <w:r w:rsidRPr="00D4464C">
        <w:rPr>
          <w:rFonts w:ascii="Times New Roman" w:hAnsi="Times New Roman"/>
          <w:sz w:val="20"/>
          <w:szCs w:val="20"/>
        </w:rPr>
        <w:t xml:space="preserve"> 57(11): 605-612.</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iCs/>
          <w:sz w:val="20"/>
          <w:szCs w:val="20"/>
          <w:lang w:val="en-GB"/>
        </w:rPr>
        <w:t xml:space="preserve">Phan, A. N. and Phan, T. M. (2008). Biodiesel production from waste cooking oils. </w:t>
      </w:r>
      <w:r w:rsidRPr="00D4464C">
        <w:rPr>
          <w:rFonts w:ascii="Times New Roman" w:hAnsi="Times New Roman"/>
          <w:i/>
          <w:iCs/>
          <w:sz w:val="20"/>
          <w:szCs w:val="20"/>
          <w:lang w:val="en-GB"/>
        </w:rPr>
        <w:t>Fuel,</w:t>
      </w:r>
      <w:r w:rsidRPr="00D4464C">
        <w:rPr>
          <w:rFonts w:ascii="Times New Roman" w:hAnsi="Times New Roman"/>
          <w:iCs/>
          <w:sz w:val="20"/>
          <w:szCs w:val="20"/>
          <w:lang w:val="en-GB"/>
        </w:rPr>
        <w:t xml:space="preserve"> 87: 3490-</w:t>
      </w:r>
      <w:r w:rsidRPr="00D4464C">
        <w:rPr>
          <w:rFonts w:ascii="Times New Roman" w:hAnsi="Times New Roman"/>
          <w:iCs/>
          <w:sz w:val="20"/>
          <w:szCs w:val="20"/>
        </w:rPr>
        <w:t>3496.</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eastAsia="Calibri" w:hAnsi="Times New Roman"/>
          <w:sz w:val="20"/>
          <w:szCs w:val="20"/>
        </w:rPr>
        <w:t xml:space="preserve">Rafael, C. R. and Roberto, F. L. (2010). Lipase from </w:t>
      </w:r>
      <w:r w:rsidRPr="00D4464C">
        <w:rPr>
          <w:rFonts w:ascii="Times New Roman" w:eastAsia="Calibri" w:hAnsi="Times New Roman"/>
          <w:i/>
          <w:sz w:val="20"/>
          <w:szCs w:val="20"/>
        </w:rPr>
        <w:t>Rhizomucor miehei</w:t>
      </w:r>
      <w:r w:rsidRPr="00D4464C">
        <w:rPr>
          <w:rFonts w:ascii="Times New Roman" w:eastAsia="Calibri" w:hAnsi="Times New Roman"/>
          <w:sz w:val="20"/>
          <w:szCs w:val="20"/>
        </w:rPr>
        <w:t xml:space="preserve"> as a biocatalyst in fats and oils modifications. </w:t>
      </w:r>
      <w:r w:rsidRPr="00D4464C">
        <w:rPr>
          <w:rFonts w:ascii="Times New Roman" w:eastAsia="Calibri" w:hAnsi="Times New Roman"/>
          <w:i/>
          <w:sz w:val="20"/>
          <w:szCs w:val="20"/>
        </w:rPr>
        <w:t>Journal of Molecular Catalysis B-Enzymatic,</w:t>
      </w:r>
      <w:r w:rsidRPr="00D4464C">
        <w:rPr>
          <w:rFonts w:ascii="Times New Roman" w:eastAsia="Calibri" w:hAnsi="Times New Roman"/>
          <w:sz w:val="20"/>
          <w:szCs w:val="20"/>
        </w:rPr>
        <w:t xml:space="preserve"> 66(1-2): 15-32.</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eastAsia="Calibri" w:hAnsi="Times New Roman"/>
          <w:bCs/>
          <w:sz w:val="20"/>
          <w:szCs w:val="20"/>
        </w:rPr>
        <w:t xml:space="preserve">Yigitoglu, M. and Temocin, Z. (2010). Immobilization of </w:t>
      </w:r>
      <w:r w:rsidRPr="00D4464C">
        <w:rPr>
          <w:rFonts w:ascii="Times New Roman" w:eastAsia="Calibri" w:hAnsi="Times New Roman"/>
          <w:bCs/>
          <w:i/>
          <w:iCs/>
          <w:sz w:val="20"/>
          <w:szCs w:val="20"/>
        </w:rPr>
        <w:t>C. rugosa</w:t>
      </w:r>
      <w:r w:rsidRPr="00D4464C">
        <w:rPr>
          <w:rFonts w:ascii="Times New Roman" w:eastAsia="Calibri" w:hAnsi="Times New Roman"/>
          <w:bCs/>
          <w:sz w:val="20"/>
          <w:szCs w:val="20"/>
        </w:rPr>
        <w:t xml:space="preserve"> lipase on glutaraldehyde-activated polyester fiber and its application for hydrolysis of some vegetable oils. </w:t>
      </w:r>
      <w:r w:rsidRPr="00D4464C">
        <w:rPr>
          <w:rFonts w:ascii="Times New Roman" w:eastAsia="Calibri" w:hAnsi="Times New Roman"/>
          <w:bCs/>
          <w:i/>
          <w:iCs/>
          <w:sz w:val="20"/>
          <w:szCs w:val="20"/>
        </w:rPr>
        <w:t>Journal of Molecular Catalysis B: Enzymatic,</w:t>
      </w:r>
      <w:r w:rsidRPr="00D4464C">
        <w:rPr>
          <w:rFonts w:ascii="Times New Roman" w:eastAsia="Calibri" w:hAnsi="Times New Roman"/>
          <w:bCs/>
          <w:sz w:val="20"/>
          <w:szCs w:val="20"/>
        </w:rPr>
        <w:t xml:space="preserve"> 66(1-2): 130-135.</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Zhang, X., Niea,K., Zheng, Y., Wang,F., Deng, L. and Tan, T. (2016). Lipase Candida Sp. 99-125Coupled With-Cyclodextrin as Additive Synthesized the Human Milk Fat Substitutes. </w:t>
      </w:r>
      <w:r w:rsidRPr="00D4464C">
        <w:rPr>
          <w:rFonts w:ascii="Times New Roman" w:hAnsi="Times New Roman"/>
          <w:i/>
          <w:sz w:val="20"/>
          <w:szCs w:val="20"/>
        </w:rPr>
        <w:t>Journal of Molecular Catalysis B: Enzymatic,</w:t>
      </w:r>
      <w:r w:rsidRPr="00D4464C">
        <w:rPr>
          <w:rFonts w:ascii="Times New Roman" w:hAnsi="Times New Roman"/>
          <w:sz w:val="20"/>
          <w:szCs w:val="20"/>
        </w:rPr>
        <w:t xml:space="preserve"> 125: 1-5.</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BezbradicA, D., Karalazi, I., Ognjanovi, N., Mijin, D., Siler-Marinkovi, S. and Knezevic, Z. (2006). Studies on specificity of candida rugosa lipase catalyzed esterification reaction in organic media.           </w:t>
      </w:r>
      <w:r w:rsidRPr="00D4464C">
        <w:rPr>
          <w:rFonts w:ascii="Times New Roman" w:hAnsi="Times New Roman"/>
          <w:i/>
          <w:sz w:val="20"/>
          <w:szCs w:val="20"/>
          <w:lang w:val="en-MY" w:eastAsia="en-MY"/>
        </w:rPr>
        <w:t>Journal of Serbian Chemical Society</w:t>
      </w:r>
      <w:r w:rsidRPr="00D4464C">
        <w:rPr>
          <w:rFonts w:ascii="Times New Roman" w:hAnsi="Times New Roman"/>
          <w:sz w:val="20"/>
          <w:szCs w:val="20"/>
          <w:lang w:val="en-MY" w:eastAsia="en-MY"/>
        </w:rPr>
        <w:t>, 71(1): 31-41.</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Przybylski, R., Gruczynska, E. and Aladedunye, F. (2013). Performance of regular and modified canola and soybean oils in rotational frying. </w:t>
      </w:r>
      <w:r w:rsidRPr="00D4464C">
        <w:rPr>
          <w:rFonts w:ascii="Times New Roman" w:hAnsi="Times New Roman"/>
          <w:i/>
          <w:sz w:val="20"/>
          <w:szCs w:val="20"/>
        </w:rPr>
        <w:t>Journal of American Oil Chemists’ Society,</w:t>
      </w:r>
      <w:r w:rsidRPr="00D4464C">
        <w:rPr>
          <w:rFonts w:ascii="Times New Roman" w:hAnsi="Times New Roman"/>
          <w:sz w:val="20"/>
          <w:szCs w:val="20"/>
        </w:rPr>
        <w:t xml:space="preserve"> 90: 1271-1280.</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iCs/>
          <w:sz w:val="20"/>
          <w:szCs w:val="20"/>
          <w:lang w:val="en-GB"/>
        </w:rPr>
        <w:t xml:space="preserve">Pazouki, M., Zamani, F., Zamzamian, A. H., Fahar, M. and Najafpour, G. (2010). </w:t>
      </w:r>
      <w:r w:rsidRPr="00D4464C">
        <w:rPr>
          <w:rFonts w:ascii="Times New Roman" w:hAnsi="Times New Roman"/>
          <w:bCs/>
          <w:sz w:val="20"/>
          <w:szCs w:val="20"/>
          <w:lang w:val="en-GB"/>
        </w:rPr>
        <w:t xml:space="preserve">Esterification of free fatty acids by </w:t>
      </w:r>
      <w:r w:rsidRPr="00D4464C">
        <w:rPr>
          <w:rFonts w:ascii="Times New Roman" w:hAnsi="Times New Roman"/>
          <w:bCs/>
          <w:i/>
          <w:iCs/>
          <w:sz w:val="20"/>
          <w:szCs w:val="20"/>
          <w:lang w:val="en-GB"/>
        </w:rPr>
        <w:t>Rhizopus oryzae</w:t>
      </w:r>
      <w:r w:rsidRPr="00D4464C">
        <w:rPr>
          <w:rFonts w:ascii="Times New Roman" w:hAnsi="Times New Roman"/>
          <w:bCs/>
          <w:sz w:val="20"/>
          <w:szCs w:val="20"/>
          <w:lang w:val="en-GB"/>
        </w:rPr>
        <w:t xml:space="preserve"> as cell-catalysed from used cooking oil for biodiesel production. </w:t>
      </w:r>
      <w:r w:rsidRPr="00D4464C">
        <w:rPr>
          <w:rFonts w:ascii="Times New Roman" w:hAnsi="Times New Roman"/>
          <w:bCs/>
          <w:i/>
          <w:sz w:val="20"/>
          <w:szCs w:val="20"/>
          <w:lang w:val="en-GB"/>
        </w:rPr>
        <w:t>World Applied Sciences Journal,</w:t>
      </w:r>
      <w:r w:rsidRPr="00D4464C">
        <w:rPr>
          <w:rFonts w:ascii="Times New Roman" w:hAnsi="Times New Roman"/>
          <w:bCs/>
          <w:sz w:val="20"/>
          <w:szCs w:val="20"/>
          <w:lang w:val="en-GB"/>
        </w:rPr>
        <w:t xml:space="preserve"> 8(6): 719-724.</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Hasnisa, H. and Jumat, S. (2012). Enzymatic acidolysis of palm olein with PUFA to improve linoleic and α-linolenic acids ratio. </w:t>
      </w:r>
      <w:r w:rsidRPr="00D4464C">
        <w:rPr>
          <w:rFonts w:ascii="Times New Roman" w:hAnsi="Times New Roman"/>
          <w:i/>
          <w:sz w:val="20"/>
          <w:szCs w:val="20"/>
        </w:rPr>
        <w:t>Journal of Tropical Agriculture and Food Science,</w:t>
      </w:r>
      <w:r w:rsidRPr="00D4464C">
        <w:rPr>
          <w:rFonts w:ascii="Times New Roman" w:hAnsi="Times New Roman"/>
          <w:sz w:val="20"/>
          <w:szCs w:val="20"/>
        </w:rPr>
        <w:t xml:space="preserve"> 40(1): 71-79.</w:t>
      </w:r>
    </w:p>
    <w:p w:rsidR="00E27B54" w:rsidRPr="00E27B54"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IFRA. (2011). Analytical Method: Determination of the Peroxide Value. Access online www.ifraorg.org/view_document.aspx?docId=22291. </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AOCS. (1989). Official methods and recommended practices of the American oil chemists’ society. Ca 5a–40, Cd 1b–87 and Cd 8–53.4. Champaign IL, American Oil Chemists’ Society.</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Zou, X. G., Hu, J. N., Zhao, M. L., Zhu, X. M., Li, H. Y., Liu, X. R., Liu, R. and Deng, Z. Y. (2014). Lipozyme RM IM-catalysed acidolysis of cinnamomum camphora seed oil with oleic acid to produce human milk fat </w:t>
      </w:r>
      <w:r w:rsidRPr="00D4464C">
        <w:rPr>
          <w:rFonts w:ascii="Times New Roman" w:hAnsi="Times New Roman"/>
          <w:sz w:val="20"/>
          <w:szCs w:val="20"/>
        </w:rPr>
        <w:lastRenderedPageBreak/>
        <w:t xml:space="preserve">substitutes enriched in medium-chain fatty acids. </w:t>
      </w:r>
      <w:r w:rsidRPr="00D4464C">
        <w:rPr>
          <w:rFonts w:ascii="Times New Roman" w:hAnsi="Times New Roman"/>
          <w:i/>
          <w:sz w:val="20"/>
          <w:szCs w:val="20"/>
        </w:rPr>
        <w:t>Journal of Agricultural and Food Chemistry,</w:t>
      </w:r>
      <w:r w:rsidRPr="00D4464C">
        <w:rPr>
          <w:rFonts w:ascii="Times New Roman" w:hAnsi="Times New Roman"/>
          <w:sz w:val="20"/>
          <w:szCs w:val="20"/>
        </w:rPr>
        <w:t xml:space="preserve"> 62(43): 10594-10603.</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eastAsia="Calibri" w:hAnsi="Times New Roman"/>
          <w:bCs/>
          <w:sz w:val="20"/>
          <w:szCs w:val="20"/>
        </w:rPr>
        <w:t xml:space="preserve">Siew, W. L. and Saw, M. H. (2009). High oleic enhancement of palm olein via enzymatic interesterification. </w:t>
      </w:r>
      <w:r w:rsidRPr="00D4464C">
        <w:rPr>
          <w:rFonts w:ascii="Times New Roman" w:eastAsia="Calibri" w:hAnsi="Times New Roman"/>
          <w:i/>
          <w:iCs/>
          <w:sz w:val="20"/>
          <w:szCs w:val="20"/>
        </w:rPr>
        <w:t>Journal of Oleo Science,</w:t>
      </w:r>
      <w:r w:rsidRPr="00D4464C">
        <w:rPr>
          <w:rFonts w:ascii="Times New Roman" w:eastAsia="Calibri" w:hAnsi="Times New Roman"/>
          <w:iCs/>
          <w:sz w:val="20"/>
          <w:szCs w:val="20"/>
        </w:rPr>
        <w:t xml:space="preserve"> 58(11): 549-555.</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Senanayake, S. P. J. and Shahidi, F. (2002). Structured lipids via lipase-catalysed incorporation of eicosapentaenoic acid into borage (</w:t>
      </w:r>
      <w:r w:rsidRPr="00D4464C">
        <w:rPr>
          <w:rFonts w:ascii="Times New Roman" w:hAnsi="Times New Roman"/>
          <w:i/>
          <w:sz w:val="20"/>
          <w:szCs w:val="20"/>
        </w:rPr>
        <w:t>Borago officinalis</w:t>
      </w:r>
      <w:r w:rsidRPr="00D4464C">
        <w:rPr>
          <w:rFonts w:ascii="Times New Roman" w:hAnsi="Times New Roman"/>
          <w:sz w:val="20"/>
          <w:szCs w:val="20"/>
        </w:rPr>
        <w:t xml:space="preserve"> L.) and evening primrose (</w:t>
      </w:r>
      <w:r w:rsidRPr="00D4464C">
        <w:rPr>
          <w:rFonts w:ascii="Times New Roman" w:hAnsi="Times New Roman"/>
          <w:i/>
          <w:sz w:val="20"/>
          <w:szCs w:val="20"/>
        </w:rPr>
        <w:t>Oenothera biennis</w:t>
      </w:r>
      <w:r w:rsidRPr="00D4464C">
        <w:rPr>
          <w:rFonts w:ascii="Times New Roman" w:hAnsi="Times New Roman"/>
          <w:sz w:val="20"/>
          <w:szCs w:val="20"/>
        </w:rPr>
        <w:t xml:space="preserve"> L.) oils. </w:t>
      </w:r>
      <w:r w:rsidRPr="00D4464C">
        <w:rPr>
          <w:rFonts w:ascii="Times New Roman" w:hAnsi="Times New Roman"/>
          <w:i/>
          <w:sz w:val="20"/>
          <w:szCs w:val="20"/>
        </w:rPr>
        <w:t>Journal of Agricultural and Food Chemistry,</w:t>
      </w:r>
      <w:r w:rsidRPr="00D4464C">
        <w:rPr>
          <w:rFonts w:ascii="Times New Roman" w:hAnsi="Times New Roman"/>
          <w:sz w:val="20"/>
          <w:szCs w:val="20"/>
        </w:rPr>
        <w:t xml:space="preserve"> 50(3): 477-483.</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sz w:val="20"/>
          <w:szCs w:val="20"/>
          <w:lang w:val="en-GB"/>
        </w:rPr>
        <w:t xml:space="preserve">Karakaya, S. and Simsek, S. (2011). Changes in total polar compounds, peroxide value, total phenols, and antioxidant activity of various oils used in deep fat frying. </w:t>
      </w:r>
      <w:r w:rsidRPr="00D4464C">
        <w:rPr>
          <w:rFonts w:ascii="Times New Roman" w:hAnsi="Times New Roman"/>
          <w:bCs/>
          <w:i/>
          <w:sz w:val="20"/>
          <w:szCs w:val="20"/>
          <w:lang w:val="en-GB"/>
        </w:rPr>
        <w:t>Journal of American Oil Chemists’ Society,</w:t>
      </w:r>
      <w:r w:rsidRPr="00D4464C">
        <w:rPr>
          <w:rFonts w:ascii="Times New Roman" w:hAnsi="Times New Roman"/>
          <w:bCs/>
          <w:sz w:val="20"/>
          <w:szCs w:val="20"/>
          <w:lang w:val="en-GB"/>
        </w:rPr>
        <w:t xml:space="preserve"> 88(9): 1361-1366.</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Fan, H. Y., Sharifudin, M. S., Hasmadi, M. and Chew, H. M. (2013). Frying stability of rice bran oil and palm olein. </w:t>
      </w:r>
      <w:r w:rsidRPr="00D4464C">
        <w:rPr>
          <w:rFonts w:ascii="Times New Roman" w:hAnsi="Times New Roman"/>
          <w:i/>
          <w:sz w:val="20"/>
          <w:szCs w:val="20"/>
        </w:rPr>
        <w:t>International Food Research Journal,</w:t>
      </w:r>
      <w:r w:rsidRPr="00D4464C">
        <w:rPr>
          <w:rFonts w:ascii="Times New Roman" w:hAnsi="Times New Roman"/>
          <w:sz w:val="20"/>
          <w:szCs w:val="20"/>
        </w:rPr>
        <w:t xml:space="preserve"> 20(1): 403-407.</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sz w:val="20"/>
          <w:szCs w:val="20"/>
          <w:lang w:val="en-MY"/>
        </w:rPr>
        <w:t xml:space="preserve">Talpur, M. Y., Sherazi, S. T. H., Mahesar, S. A. and Kandhro, A. A. (2009). Effects of chicken frying on soybean, sunflower, and canola oils. </w:t>
      </w:r>
      <w:r w:rsidRPr="00D4464C">
        <w:rPr>
          <w:rFonts w:ascii="Times New Roman" w:hAnsi="Times New Roman"/>
          <w:bCs/>
          <w:i/>
          <w:sz w:val="20"/>
          <w:szCs w:val="20"/>
          <w:lang w:val="en-MY"/>
        </w:rPr>
        <w:t>Pakistan Journal of Analytical and Environmental Chemistry,</w:t>
      </w:r>
      <w:r w:rsidRPr="00D4464C">
        <w:rPr>
          <w:rFonts w:ascii="Times New Roman" w:hAnsi="Times New Roman"/>
          <w:bCs/>
          <w:sz w:val="20"/>
          <w:szCs w:val="20"/>
          <w:lang w:val="en-MY"/>
        </w:rPr>
        <w:t xml:space="preserve"> 10(1-2): 59-66.</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Kulkarni, M. G. and Dalai, A. K. (2006). Waste cooking oil-an economical source for biodiesel: A review. </w:t>
      </w:r>
      <w:r w:rsidRPr="00D4464C">
        <w:rPr>
          <w:rFonts w:ascii="Times New Roman" w:hAnsi="Times New Roman"/>
          <w:i/>
          <w:sz w:val="20"/>
          <w:szCs w:val="20"/>
        </w:rPr>
        <w:t>Indian</w:t>
      </w:r>
      <w:r w:rsidRPr="00D4464C">
        <w:rPr>
          <w:rFonts w:ascii="Times New Roman" w:hAnsi="Times New Roman"/>
          <w:sz w:val="20"/>
          <w:szCs w:val="20"/>
        </w:rPr>
        <w:t xml:space="preserve"> </w:t>
      </w:r>
      <w:r w:rsidRPr="00D4464C">
        <w:rPr>
          <w:rFonts w:ascii="Times New Roman" w:hAnsi="Times New Roman"/>
          <w:i/>
          <w:sz w:val="20"/>
          <w:szCs w:val="20"/>
        </w:rPr>
        <w:t>Journal of Chemical Engineering,</w:t>
      </w:r>
      <w:r w:rsidRPr="00D4464C">
        <w:rPr>
          <w:rFonts w:ascii="Times New Roman" w:hAnsi="Times New Roman"/>
          <w:sz w:val="20"/>
          <w:szCs w:val="20"/>
        </w:rPr>
        <w:t xml:space="preserve"> 45(9): 2901-2913.</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Cvengros, J. and Cvengrosova, Z. (2004). Used frying oils and fats and their utilization in the production of methyl esters of higher fatty acids. </w:t>
      </w:r>
      <w:r w:rsidRPr="00D4464C">
        <w:rPr>
          <w:rFonts w:ascii="Times New Roman" w:hAnsi="Times New Roman"/>
          <w:i/>
          <w:sz w:val="20"/>
          <w:szCs w:val="20"/>
        </w:rPr>
        <w:t>Biomass and Bioenergy,</w:t>
      </w:r>
      <w:r w:rsidRPr="00D4464C">
        <w:rPr>
          <w:rFonts w:ascii="Times New Roman" w:hAnsi="Times New Roman"/>
          <w:sz w:val="20"/>
          <w:szCs w:val="20"/>
        </w:rPr>
        <w:t xml:space="preserve"> 27(2): 173-181.</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Aladedunye F. A. and Przybylski, R. (2009). Protecting oil during frying: A comparative study. </w:t>
      </w:r>
      <w:r w:rsidRPr="00D4464C">
        <w:rPr>
          <w:rFonts w:ascii="Times New Roman" w:hAnsi="Times New Roman"/>
          <w:i/>
          <w:sz w:val="20"/>
          <w:szCs w:val="20"/>
        </w:rPr>
        <w:t>European Journal of Lipid Science and Technology,</w:t>
      </w:r>
      <w:r w:rsidRPr="00D4464C">
        <w:rPr>
          <w:rFonts w:ascii="Times New Roman" w:hAnsi="Times New Roman"/>
          <w:sz w:val="20"/>
          <w:szCs w:val="20"/>
        </w:rPr>
        <w:t xml:space="preserve"> 111(9): 893-901.</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Majidi, M. I. H. A. L and Bader, A. T. (2015). Sciences physicochemical characteristics of some imported edible vegetable oils in Iraq. </w:t>
      </w:r>
      <w:r w:rsidRPr="00D4464C">
        <w:rPr>
          <w:rFonts w:ascii="Times New Roman" w:hAnsi="Times New Roman"/>
          <w:i/>
          <w:sz w:val="20"/>
          <w:szCs w:val="20"/>
        </w:rPr>
        <w:t>Research Journal of Pharmaceutical, Biological and Chemical,</w:t>
      </w:r>
      <w:r w:rsidRPr="00D4464C">
        <w:rPr>
          <w:rFonts w:ascii="Times New Roman" w:hAnsi="Times New Roman"/>
          <w:sz w:val="20"/>
          <w:szCs w:val="20"/>
        </w:rPr>
        <w:t xml:space="preserve"> 6(5): 488-494.</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Kaleem, A., Aziz, S., Iqtedar, M., Abdullah, R., Aftab, M., Rashid, F., Shakoori, F. R. and Naz, S. (2015). Investigating changes and effect of peroxide values in cooking oils subject to light and heat. </w:t>
      </w:r>
      <w:r w:rsidRPr="00D4464C">
        <w:rPr>
          <w:rFonts w:ascii="Times New Roman" w:hAnsi="Times New Roman"/>
          <w:i/>
          <w:sz w:val="20"/>
          <w:szCs w:val="20"/>
        </w:rPr>
        <w:t>FUUAST Journal of Biology,</w:t>
      </w:r>
      <w:r w:rsidRPr="00D4464C">
        <w:rPr>
          <w:rFonts w:ascii="Times New Roman" w:hAnsi="Times New Roman"/>
          <w:sz w:val="20"/>
          <w:szCs w:val="20"/>
        </w:rPr>
        <w:t xml:space="preserve"> 5(2): 191-196.</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Choo, Y. M. and Nesaretnam, K. (2014). Research advancement in palm oil nutrition. </w:t>
      </w:r>
      <w:r w:rsidRPr="00D4464C">
        <w:rPr>
          <w:rFonts w:ascii="Times New Roman" w:hAnsi="Times New Roman"/>
          <w:i/>
          <w:sz w:val="20"/>
          <w:szCs w:val="20"/>
        </w:rPr>
        <w:t>European Journal of Lipid Scientific Technology,</w:t>
      </w:r>
      <w:r w:rsidRPr="00D4464C">
        <w:rPr>
          <w:rFonts w:ascii="Times New Roman" w:hAnsi="Times New Roman"/>
          <w:sz w:val="20"/>
          <w:szCs w:val="20"/>
        </w:rPr>
        <w:t xml:space="preserve"> 116(10): 1301-1315.</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iCs/>
          <w:sz w:val="20"/>
          <w:szCs w:val="20"/>
          <w:lang w:val="en-MY"/>
        </w:rPr>
        <w:t xml:space="preserve">Savaghebi, D., Safari, M., Rezaei, K., Ashtari, P. and Farmani, J. (2012). Structured lipids produced through lipase-catalysed acidolysis of canola oil. </w:t>
      </w:r>
      <w:r w:rsidRPr="00D4464C">
        <w:rPr>
          <w:rFonts w:ascii="Times New Roman" w:hAnsi="Times New Roman"/>
          <w:bCs/>
          <w:i/>
          <w:iCs/>
          <w:sz w:val="20"/>
          <w:szCs w:val="20"/>
          <w:lang w:val="en-MY"/>
        </w:rPr>
        <w:t>Journal of Agricultural Science Technology,</w:t>
      </w:r>
      <w:r w:rsidRPr="00D4464C">
        <w:rPr>
          <w:rFonts w:ascii="Times New Roman" w:hAnsi="Times New Roman"/>
          <w:bCs/>
          <w:iCs/>
          <w:sz w:val="20"/>
          <w:szCs w:val="20"/>
          <w:lang w:val="en-MY"/>
        </w:rPr>
        <w:t xml:space="preserve"> 14(6): 1297-1310.</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Kocak, D., Keskin, H., Fadiloglu, S., Kowalski, B. and Gogus, F. (2011). Characterization of terebinth fruit oil and optimization of acidolysis reaction with caprylic and stearic acids. </w:t>
      </w:r>
      <w:r w:rsidRPr="00D4464C">
        <w:rPr>
          <w:rFonts w:ascii="Times New Roman" w:hAnsi="Times New Roman"/>
          <w:i/>
          <w:sz w:val="20"/>
          <w:szCs w:val="20"/>
        </w:rPr>
        <w:t>Journal of American Oil Chemists’ Society,</w:t>
      </w:r>
      <w:r w:rsidRPr="00D4464C">
        <w:rPr>
          <w:rFonts w:ascii="Times New Roman" w:hAnsi="Times New Roman"/>
          <w:sz w:val="20"/>
          <w:szCs w:val="20"/>
        </w:rPr>
        <w:t xml:space="preserve"> 88(10): 1531-1538.</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Zhao, H., Lu, Z., Bie, X., Lu, F. and Liu, Z. (2007). Lipase catalysed acidolysis of lard with capric acid in organic solvent. </w:t>
      </w:r>
      <w:r w:rsidRPr="00D4464C">
        <w:rPr>
          <w:rFonts w:ascii="Times New Roman" w:hAnsi="Times New Roman"/>
          <w:i/>
          <w:sz w:val="20"/>
          <w:szCs w:val="20"/>
        </w:rPr>
        <w:t>Journal of Food Engineering,</w:t>
      </w:r>
      <w:r w:rsidRPr="00D4464C">
        <w:rPr>
          <w:rFonts w:ascii="Times New Roman" w:hAnsi="Times New Roman"/>
          <w:sz w:val="20"/>
          <w:szCs w:val="20"/>
        </w:rPr>
        <w:t xml:space="preserve"> 78(1): 41-46.</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Hamam, F. and Shahidi, F. (2004). Enzymatic acidolysis of an arachidonic acid single-cell oil with capric acid. </w:t>
      </w:r>
      <w:r w:rsidRPr="00D4464C">
        <w:rPr>
          <w:rFonts w:ascii="Times New Roman" w:hAnsi="Times New Roman"/>
          <w:i/>
          <w:sz w:val="20"/>
          <w:szCs w:val="20"/>
        </w:rPr>
        <w:t>Journal of the American Oil Chemists' Society,</w:t>
      </w:r>
      <w:r w:rsidRPr="00D4464C">
        <w:rPr>
          <w:rFonts w:ascii="Times New Roman" w:hAnsi="Times New Roman"/>
          <w:sz w:val="20"/>
          <w:szCs w:val="20"/>
        </w:rPr>
        <w:t xml:space="preserve"> 81(9): 887-892.</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Style w:val="lookup-resultcontent"/>
          <w:rFonts w:ascii="Times New Roman" w:hAnsi="Times New Roman"/>
          <w:sz w:val="20"/>
          <w:szCs w:val="20"/>
        </w:rPr>
      </w:pPr>
      <w:r w:rsidRPr="00D4464C">
        <w:rPr>
          <w:rStyle w:val="lookup-resultcontent"/>
          <w:rFonts w:ascii="Times New Roman" w:hAnsi="Times New Roman"/>
          <w:sz w:val="20"/>
          <w:szCs w:val="20"/>
        </w:rPr>
        <w:t xml:space="preserve">Çiftçi, O.N., Fadiloǧlu, S., Kowalski, B. and Göǧüş, F. (2008). Synthesis of cocoa butter triacylglycerols using a model acidolysis system. </w:t>
      </w:r>
      <w:r w:rsidRPr="00D4464C">
        <w:rPr>
          <w:rStyle w:val="lookup-resultcontent"/>
          <w:rFonts w:ascii="Times New Roman" w:hAnsi="Times New Roman"/>
          <w:i/>
          <w:iCs/>
          <w:sz w:val="20"/>
          <w:szCs w:val="20"/>
        </w:rPr>
        <w:t>Grasas y Aceites,</w:t>
      </w:r>
      <w:r w:rsidRPr="00D4464C">
        <w:rPr>
          <w:rStyle w:val="lookup-resultcontent"/>
          <w:rFonts w:ascii="Times New Roman" w:hAnsi="Times New Roman"/>
          <w:sz w:val="20"/>
          <w:szCs w:val="20"/>
        </w:rPr>
        <w:t xml:space="preserve"> 59(4): 316-320.</w:t>
      </w:r>
    </w:p>
    <w:p w:rsidR="00E27B54" w:rsidRPr="00D4464C" w:rsidRDefault="00E27B54" w:rsidP="00E27B54">
      <w:pPr>
        <w:pStyle w:val="ListParagraph"/>
        <w:widowControl w:val="0"/>
        <w:numPr>
          <w:ilvl w:val="0"/>
          <w:numId w:val="1"/>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Páez, B. C., Medina, A. R., Rubio, F. C., Morenoa, P. G. and Grima, E. M. (2003). Modelling the effect of free water on enzyme activity in immobilized lipase-catalysed reactions in organic solvents. </w:t>
      </w:r>
      <w:r w:rsidRPr="00D4464C">
        <w:rPr>
          <w:rFonts w:ascii="Times New Roman" w:hAnsi="Times New Roman"/>
          <w:i/>
          <w:sz w:val="20"/>
          <w:szCs w:val="20"/>
        </w:rPr>
        <w:t>Enzyme and Microbial Technology,</w:t>
      </w:r>
      <w:r w:rsidRPr="00D4464C">
        <w:rPr>
          <w:rFonts w:ascii="Times New Roman" w:hAnsi="Times New Roman"/>
          <w:sz w:val="20"/>
          <w:szCs w:val="20"/>
        </w:rPr>
        <w:t xml:space="preserve"> 33(6): 845-853.</w:t>
      </w:r>
    </w:p>
    <w:p w:rsidR="00E27B54" w:rsidRPr="00E27B54" w:rsidRDefault="00E27B54" w:rsidP="00E27B54">
      <w:pPr>
        <w:spacing w:after="0" w:line="240" w:lineRule="auto"/>
        <w:jc w:val="both"/>
        <w:rPr>
          <w:rFonts w:ascii="Times New Roman" w:hAnsi="Times New Roman"/>
          <w:noProof/>
          <w:sz w:val="20"/>
          <w:szCs w:val="20"/>
          <w:lang w:bidi="ar-SA"/>
        </w:rPr>
      </w:pPr>
    </w:p>
    <w:sectPr w:rsidR="00E27B54" w:rsidRPr="00E27B54" w:rsidSect="00E27B5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986C1146"/>
    <w:lvl w:ilvl="0" w:tplc="E938D0F6">
      <w:start w:val="1"/>
      <w:numFmt w:val="decimal"/>
      <w:lvlText w:val="%1."/>
      <w:lvlJc w:val="left"/>
      <w:pPr>
        <w:ind w:left="1572" w:hanging="360"/>
      </w:pPr>
      <w:rPr>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54"/>
    <w:rsid w:val="00C9342E"/>
    <w:rsid w:val="00D0718B"/>
    <w:rsid w:val="00D40B1F"/>
    <w:rsid w:val="00E27B54"/>
    <w:rsid w:val="00E7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5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uthorAddress">
    <w:name w:val="BC_Author_Address"/>
    <w:basedOn w:val="Normal"/>
    <w:next w:val="Normal"/>
    <w:rsid w:val="00E27B54"/>
    <w:pPr>
      <w:spacing w:before="80" w:after="0" w:line="200" w:lineRule="exact"/>
      <w:ind w:left="706" w:right="706"/>
      <w:jc w:val="center"/>
    </w:pPr>
    <w:rPr>
      <w:rFonts w:ascii="Times" w:hAnsi="Times"/>
      <w:i/>
      <w:sz w:val="18"/>
      <w:szCs w:val="20"/>
      <w:lang w:bidi="ar-SA"/>
    </w:rPr>
  </w:style>
  <w:style w:type="paragraph" w:styleId="ListParagraph">
    <w:name w:val="List Paragraph"/>
    <w:basedOn w:val="Normal"/>
    <w:uiPriority w:val="34"/>
    <w:qFormat/>
    <w:rsid w:val="00E27B54"/>
    <w:pPr>
      <w:ind w:left="720"/>
      <w:contextualSpacing/>
    </w:pPr>
  </w:style>
  <w:style w:type="character" w:customStyle="1" w:styleId="lookup-resultcontent">
    <w:name w:val="lookup-result__content"/>
    <w:basedOn w:val="DefaultParagraphFont"/>
    <w:rsid w:val="00E27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5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uthorAddress">
    <w:name w:val="BC_Author_Address"/>
    <w:basedOn w:val="Normal"/>
    <w:next w:val="Normal"/>
    <w:rsid w:val="00E27B54"/>
    <w:pPr>
      <w:spacing w:before="80" w:after="0" w:line="200" w:lineRule="exact"/>
      <w:ind w:left="706" w:right="706"/>
      <w:jc w:val="center"/>
    </w:pPr>
    <w:rPr>
      <w:rFonts w:ascii="Times" w:hAnsi="Times"/>
      <w:i/>
      <w:sz w:val="18"/>
      <w:szCs w:val="20"/>
      <w:lang w:bidi="ar-SA"/>
    </w:rPr>
  </w:style>
  <w:style w:type="paragraph" w:styleId="ListParagraph">
    <w:name w:val="List Paragraph"/>
    <w:basedOn w:val="Normal"/>
    <w:uiPriority w:val="34"/>
    <w:qFormat/>
    <w:rsid w:val="00E27B54"/>
    <w:pPr>
      <w:ind w:left="720"/>
      <w:contextualSpacing/>
    </w:pPr>
  </w:style>
  <w:style w:type="character" w:customStyle="1" w:styleId="lookup-resultcontent">
    <w:name w:val="lookup-result__content"/>
    <w:basedOn w:val="DefaultParagraphFont"/>
    <w:rsid w:val="00E2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1754</Words>
  <Characters>9389</Characters>
  <Application>Microsoft Office Word</Application>
  <DocSecurity>0</DocSecurity>
  <Lines>140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2018-07-26T15:15:00Z</dcterms:created>
  <dcterms:modified xsi:type="dcterms:W3CDTF">2018-08-14T12:49:00Z</dcterms:modified>
</cp:coreProperties>
</file>