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6E" w:rsidRDefault="00EA166E" w:rsidP="00EA166E">
      <w:pPr>
        <w:spacing w:after="0" w:line="240" w:lineRule="auto"/>
        <w:rPr>
          <w:rFonts w:ascii="Times New Roman" w:hAnsi="Times New Roman"/>
          <w:sz w:val="24"/>
          <w:szCs w:val="24"/>
        </w:rPr>
      </w:pPr>
      <w:r>
        <w:rPr>
          <w:rFonts w:ascii="Times New Roman" w:hAnsi="Times New Roman"/>
          <w:sz w:val="24"/>
          <w:szCs w:val="24"/>
        </w:rPr>
        <w:t>Malaysian Journal of Analytical Sciences Vol 22 No 4 (2018): 626 - 632</w:t>
      </w:r>
    </w:p>
    <w:p w:rsidR="00EA166E" w:rsidRDefault="00EA166E" w:rsidP="00EA166E">
      <w:pPr>
        <w:spacing w:after="0" w:line="240" w:lineRule="auto"/>
        <w:rPr>
          <w:rFonts w:ascii="Times New Roman" w:hAnsi="Times New Roman"/>
          <w:sz w:val="24"/>
          <w:szCs w:val="24"/>
        </w:rPr>
      </w:pPr>
    </w:p>
    <w:p w:rsidR="00EA166E" w:rsidRDefault="00EA166E" w:rsidP="00EA166E">
      <w:pPr>
        <w:spacing w:after="0" w:line="240" w:lineRule="auto"/>
        <w:rPr>
          <w:rFonts w:ascii="Times New Roman" w:hAnsi="Times New Roman"/>
          <w:sz w:val="24"/>
          <w:szCs w:val="24"/>
        </w:rPr>
      </w:pPr>
    </w:p>
    <w:p w:rsidR="00EA166E" w:rsidRPr="00EA166E" w:rsidRDefault="00EA166E" w:rsidP="00EA166E">
      <w:pPr>
        <w:spacing w:after="0" w:line="240" w:lineRule="auto"/>
        <w:rPr>
          <w:rFonts w:ascii="Times New Roman" w:hAnsi="Times New Roman"/>
          <w:sz w:val="24"/>
          <w:szCs w:val="24"/>
        </w:rPr>
      </w:pPr>
    </w:p>
    <w:p w:rsidR="00EA166E" w:rsidRPr="00457CF4" w:rsidRDefault="00EA166E" w:rsidP="00EA166E">
      <w:pPr>
        <w:spacing w:after="0" w:line="240" w:lineRule="auto"/>
        <w:jc w:val="center"/>
        <w:rPr>
          <w:rFonts w:ascii="Times New Roman" w:hAnsi="Times New Roman"/>
          <w:sz w:val="28"/>
          <w:szCs w:val="28"/>
        </w:rPr>
      </w:pPr>
      <w:r w:rsidRPr="00457CF4">
        <w:rPr>
          <w:rFonts w:ascii="Times New Roman" w:hAnsi="Times New Roman"/>
          <w:sz w:val="28"/>
          <w:szCs w:val="28"/>
        </w:rPr>
        <w:t>SYNERGISTIC EXTRACTANT FOR EXTRACTION OF REMAZOL ORANGE 3R IN LIQUID MEMBRANE FORMULATION</w:t>
      </w:r>
    </w:p>
    <w:p w:rsidR="00EA166E" w:rsidRPr="00457CF4" w:rsidRDefault="00EA166E" w:rsidP="00EA166E">
      <w:pPr>
        <w:spacing w:after="0" w:line="240" w:lineRule="auto"/>
        <w:jc w:val="center"/>
        <w:rPr>
          <w:rFonts w:ascii="Times New Roman" w:hAnsi="Times New Roman"/>
          <w:sz w:val="24"/>
          <w:szCs w:val="24"/>
        </w:rPr>
      </w:pPr>
    </w:p>
    <w:p w:rsidR="00EA166E" w:rsidRPr="00457CF4" w:rsidRDefault="00EA166E" w:rsidP="00EA166E">
      <w:pPr>
        <w:spacing w:after="0" w:line="240" w:lineRule="auto"/>
        <w:jc w:val="center"/>
        <w:rPr>
          <w:rFonts w:ascii="Times New Roman" w:hAnsi="Times New Roman"/>
          <w:sz w:val="24"/>
          <w:szCs w:val="24"/>
          <w:lang w:val="ms-MY"/>
        </w:rPr>
      </w:pPr>
      <w:r w:rsidRPr="00457CF4">
        <w:rPr>
          <w:rFonts w:ascii="Times New Roman" w:hAnsi="Times New Roman"/>
          <w:sz w:val="24"/>
          <w:szCs w:val="24"/>
        </w:rPr>
        <w:t>(</w:t>
      </w:r>
      <w:r w:rsidRPr="00457CF4">
        <w:rPr>
          <w:rFonts w:ascii="Times New Roman" w:hAnsi="Times New Roman"/>
          <w:sz w:val="24"/>
          <w:szCs w:val="24"/>
          <w:lang w:val="ms-MY"/>
        </w:rPr>
        <w:t>Pengekstrak Sinergistik untuk Pengekstrakan Remazol Orange 3R dalam Formulasi Membran Cecair</w:t>
      </w:r>
      <w:r w:rsidRPr="00457CF4">
        <w:rPr>
          <w:rFonts w:ascii="Times New Roman" w:hAnsi="Times New Roman"/>
          <w:sz w:val="24"/>
          <w:szCs w:val="24"/>
        </w:rPr>
        <w:t>)</w:t>
      </w:r>
    </w:p>
    <w:p w:rsidR="00EA166E" w:rsidRPr="00457CF4" w:rsidRDefault="00EA166E" w:rsidP="00EA166E">
      <w:pPr>
        <w:spacing w:after="0" w:line="240" w:lineRule="auto"/>
        <w:jc w:val="center"/>
        <w:rPr>
          <w:rFonts w:ascii="Times New Roman" w:hAnsi="Times New Roman"/>
          <w:sz w:val="20"/>
          <w:szCs w:val="20"/>
        </w:rPr>
      </w:pPr>
    </w:p>
    <w:p w:rsidR="00EA166E" w:rsidRDefault="00EA166E" w:rsidP="00EA166E">
      <w:pPr>
        <w:spacing w:after="0" w:line="240" w:lineRule="auto"/>
        <w:jc w:val="center"/>
        <w:rPr>
          <w:rFonts w:ascii="Times New Roman" w:hAnsi="Times New Roman"/>
          <w:sz w:val="20"/>
          <w:szCs w:val="20"/>
        </w:rPr>
      </w:pPr>
      <w:r w:rsidRPr="00457CF4">
        <w:rPr>
          <w:rFonts w:ascii="Times New Roman" w:hAnsi="Times New Roman"/>
          <w:sz w:val="20"/>
          <w:szCs w:val="20"/>
        </w:rPr>
        <w:t>Hilmi Abdul Rahman</w:t>
      </w:r>
      <w:r w:rsidRPr="00457CF4">
        <w:rPr>
          <w:rFonts w:ascii="Times New Roman" w:hAnsi="Times New Roman"/>
          <w:sz w:val="20"/>
          <w:szCs w:val="20"/>
          <w:vertAlign w:val="superscript"/>
        </w:rPr>
        <w:t>1</w:t>
      </w:r>
      <w:r w:rsidRPr="00457CF4">
        <w:rPr>
          <w:rFonts w:ascii="Times New Roman" w:hAnsi="Times New Roman"/>
          <w:sz w:val="20"/>
          <w:szCs w:val="20"/>
        </w:rPr>
        <w:t>, Norasikin Othman</w:t>
      </w:r>
      <w:r w:rsidRPr="00457CF4">
        <w:rPr>
          <w:rFonts w:ascii="Times New Roman" w:hAnsi="Times New Roman"/>
          <w:sz w:val="20"/>
          <w:szCs w:val="20"/>
          <w:vertAlign w:val="superscript"/>
        </w:rPr>
        <w:t>1,2</w:t>
      </w:r>
      <w:r w:rsidRPr="00457CF4">
        <w:rPr>
          <w:rFonts w:ascii="Times New Roman" w:hAnsi="Times New Roman"/>
          <w:sz w:val="20"/>
          <w:szCs w:val="20"/>
        </w:rPr>
        <w:t>*, Muhammad Bukhari Rosly</w:t>
      </w:r>
      <w:r w:rsidRPr="00457CF4">
        <w:rPr>
          <w:rFonts w:ascii="Times New Roman" w:hAnsi="Times New Roman"/>
          <w:sz w:val="20"/>
          <w:szCs w:val="20"/>
          <w:vertAlign w:val="superscript"/>
        </w:rPr>
        <w:t>1</w:t>
      </w:r>
      <w:r w:rsidRPr="00457CF4">
        <w:rPr>
          <w:rFonts w:ascii="Times New Roman" w:hAnsi="Times New Roman"/>
          <w:sz w:val="20"/>
          <w:szCs w:val="20"/>
        </w:rPr>
        <w:t>, Raja Norimie Raja Sulaiman</w:t>
      </w:r>
      <w:r w:rsidRPr="00457CF4">
        <w:rPr>
          <w:rFonts w:ascii="Times New Roman" w:hAnsi="Times New Roman"/>
          <w:sz w:val="20"/>
          <w:szCs w:val="20"/>
          <w:vertAlign w:val="superscript"/>
        </w:rPr>
        <w:t>1</w:t>
      </w:r>
      <w:r w:rsidRPr="00457CF4">
        <w:rPr>
          <w:rFonts w:ascii="Times New Roman" w:hAnsi="Times New Roman"/>
          <w:sz w:val="20"/>
          <w:szCs w:val="20"/>
        </w:rPr>
        <w:t xml:space="preserve">, </w:t>
      </w:r>
    </w:p>
    <w:p w:rsidR="00EA166E" w:rsidRPr="00457CF4" w:rsidRDefault="00EA166E" w:rsidP="00EA166E">
      <w:pPr>
        <w:spacing w:after="0" w:line="240" w:lineRule="auto"/>
        <w:jc w:val="center"/>
        <w:rPr>
          <w:rFonts w:ascii="Times New Roman" w:hAnsi="Times New Roman"/>
          <w:sz w:val="20"/>
          <w:szCs w:val="20"/>
          <w:vertAlign w:val="superscript"/>
        </w:rPr>
      </w:pPr>
      <w:r w:rsidRPr="00457CF4">
        <w:rPr>
          <w:rFonts w:ascii="Times New Roman" w:hAnsi="Times New Roman"/>
          <w:sz w:val="20"/>
          <w:szCs w:val="20"/>
        </w:rPr>
        <w:t>Norela Jusoh</w:t>
      </w:r>
      <w:r w:rsidRPr="00457CF4">
        <w:rPr>
          <w:rFonts w:ascii="Times New Roman" w:hAnsi="Times New Roman"/>
          <w:sz w:val="20"/>
          <w:szCs w:val="20"/>
          <w:vertAlign w:val="superscript"/>
        </w:rPr>
        <w:t>1</w:t>
      </w:r>
      <w:r w:rsidRPr="00457CF4">
        <w:rPr>
          <w:rFonts w:ascii="Times New Roman" w:hAnsi="Times New Roman"/>
          <w:sz w:val="20"/>
          <w:szCs w:val="20"/>
        </w:rPr>
        <w:t>, Norul Fatiha Mohamed Noah</w:t>
      </w:r>
      <w:r w:rsidRPr="00457CF4">
        <w:rPr>
          <w:rFonts w:ascii="Times New Roman" w:hAnsi="Times New Roman"/>
          <w:sz w:val="20"/>
          <w:szCs w:val="20"/>
          <w:vertAlign w:val="superscript"/>
        </w:rPr>
        <w:t>1</w:t>
      </w:r>
    </w:p>
    <w:p w:rsidR="00EA166E" w:rsidRPr="00EA166E" w:rsidRDefault="00EA166E" w:rsidP="00EA166E">
      <w:pPr>
        <w:spacing w:after="0" w:line="240" w:lineRule="auto"/>
        <w:jc w:val="center"/>
        <w:rPr>
          <w:rFonts w:ascii="Times New Roman" w:hAnsi="Times New Roman"/>
          <w:i/>
          <w:sz w:val="20"/>
          <w:szCs w:val="20"/>
        </w:rPr>
      </w:pPr>
    </w:p>
    <w:p w:rsidR="00EA166E" w:rsidRPr="00EA166E" w:rsidRDefault="00EA166E" w:rsidP="00EA166E">
      <w:pPr>
        <w:spacing w:after="0" w:line="240" w:lineRule="auto"/>
        <w:jc w:val="center"/>
        <w:rPr>
          <w:rFonts w:ascii="Times New Roman" w:hAnsi="Times New Roman"/>
          <w:i/>
          <w:sz w:val="20"/>
          <w:szCs w:val="20"/>
        </w:rPr>
      </w:pPr>
      <w:r w:rsidRPr="00EA166E">
        <w:rPr>
          <w:rFonts w:ascii="Times New Roman" w:hAnsi="Times New Roman"/>
          <w:i/>
          <w:sz w:val="20"/>
          <w:szCs w:val="20"/>
          <w:vertAlign w:val="superscript"/>
        </w:rPr>
        <w:t>1</w:t>
      </w:r>
      <w:r w:rsidRPr="00EA166E">
        <w:rPr>
          <w:rFonts w:ascii="Times New Roman" w:hAnsi="Times New Roman"/>
          <w:i/>
          <w:sz w:val="20"/>
          <w:szCs w:val="20"/>
        </w:rPr>
        <w:t xml:space="preserve">Department of Chemical Engineering, Faculty of Chemical and Energy Engineering, </w:t>
      </w:r>
    </w:p>
    <w:p w:rsidR="00EA166E" w:rsidRPr="00EA166E" w:rsidRDefault="00EA166E" w:rsidP="00EA166E">
      <w:pPr>
        <w:spacing w:after="0" w:line="240" w:lineRule="auto"/>
        <w:jc w:val="center"/>
        <w:rPr>
          <w:rFonts w:ascii="Times New Roman" w:hAnsi="Times New Roman"/>
          <w:i/>
          <w:sz w:val="20"/>
          <w:szCs w:val="20"/>
        </w:rPr>
      </w:pPr>
      <w:r w:rsidRPr="00EA166E">
        <w:rPr>
          <w:rFonts w:ascii="Times New Roman" w:hAnsi="Times New Roman"/>
          <w:i/>
          <w:sz w:val="20"/>
          <w:szCs w:val="20"/>
          <w:vertAlign w:val="superscript"/>
        </w:rPr>
        <w:t>2</w:t>
      </w:r>
      <w:r w:rsidRPr="00EA166E">
        <w:rPr>
          <w:rFonts w:ascii="Times New Roman" w:hAnsi="Times New Roman"/>
          <w:i/>
          <w:sz w:val="20"/>
          <w:szCs w:val="20"/>
        </w:rPr>
        <w:t>Centre of Lipids Engineering &amp; Applied Research (CLEAR), Ibnu Sina Institute for Scientific and Industrial Research</w:t>
      </w:r>
    </w:p>
    <w:p w:rsidR="00EA166E" w:rsidRPr="00EA166E" w:rsidRDefault="00EA166E" w:rsidP="00EA166E">
      <w:pPr>
        <w:spacing w:after="0" w:line="240" w:lineRule="auto"/>
        <w:jc w:val="center"/>
        <w:rPr>
          <w:rFonts w:ascii="Times New Roman" w:hAnsi="Times New Roman"/>
          <w:i/>
          <w:sz w:val="20"/>
          <w:szCs w:val="20"/>
        </w:rPr>
      </w:pPr>
      <w:r w:rsidRPr="00EA166E">
        <w:rPr>
          <w:rFonts w:ascii="Times New Roman" w:hAnsi="Times New Roman"/>
          <w:i/>
          <w:sz w:val="20"/>
          <w:szCs w:val="20"/>
        </w:rPr>
        <w:t xml:space="preserve">Universiti Teknologi Malaysia, 81310 UTM Johor Bahru, Johor, Malaysia </w:t>
      </w:r>
    </w:p>
    <w:p w:rsidR="00EA166E" w:rsidRPr="00EA166E" w:rsidRDefault="00EA166E" w:rsidP="00EA166E">
      <w:pPr>
        <w:pStyle w:val="BCAuthorAddress"/>
        <w:spacing w:before="0" w:line="240" w:lineRule="auto"/>
        <w:ind w:left="709" w:right="709"/>
        <w:rPr>
          <w:rFonts w:ascii="Times New Roman" w:hAnsi="Times New Roman"/>
          <w:sz w:val="20"/>
        </w:rPr>
      </w:pPr>
    </w:p>
    <w:p w:rsidR="00EA166E" w:rsidRPr="00EA166E" w:rsidRDefault="00EA166E" w:rsidP="00EA166E">
      <w:pPr>
        <w:pStyle w:val="BIEmailAddress"/>
        <w:spacing w:after="0" w:line="240" w:lineRule="auto"/>
        <w:rPr>
          <w:rFonts w:ascii="Times New Roman" w:hAnsi="Times New Roman"/>
          <w:i/>
          <w:sz w:val="20"/>
        </w:rPr>
      </w:pPr>
      <w:r w:rsidRPr="00EA166E">
        <w:rPr>
          <w:rFonts w:ascii="Times New Roman" w:hAnsi="Times New Roman"/>
          <w:i/>
          <w:sz w:val="20"/>
        </w:rPr>
        <w:t>*Corresponding author:  norasikin@cheme.utm.my</w:t>
      </w:r>
    </w:p>
    <w:p w:rsidR="00EA166E" w:rsidRPr="00EA166E" w:rsidRDefault="00EA166E" w:rsidP="00EA166E">
      <w:pPr>
        <w:spacing w:after="0" w:line="240" w:lineRule="auto"/>
        <w:jc w:val="center"/>
        <w:rPr>
          <w:rFonts w:ascii="Times New Roman" w:hAnsi="Times New Roman"/>
          <w:noProof/>
          <w:sz w:val="20"/>
          <w:szCs w:val="20"/>
          <w:lang w:bidi="ar-SA"/>
        </w:rPr>
      </w:pPr>
    </w:p>
    <w:p w:rsidR="00EA166E" w:rsidRPr="00EA166E" w:rsidRDefault="00EA166E" w:rsidP="00EA166E">
      <w:pPr>
        <w:spacing w:after="0" w:line="240" w:lineRule="auto"/>
        <w:jc w:val="center"/>
        <w:rPr>
          <w:rFonts w:ascii="Times New Roman" w:hAnsi="Times New Roman"/>
          <w:noProof/>
          <w:sz w:val="20"/>
          <w:szCs w:val="20"/>
          <w:lang w:bidi="ar-SA"/>
        </w:rPr>
      </w:pPr>
    </w:p>
    <w:p w:rsidR="00EA166E" w:rsidRPr="00EA166E" w:rsidRDefault="00EA166E" w:rsidP="00EA166E">
      <w:pPr>
        <w:spacing w:after="0" w:line="240" w:lineRule="auto"/>
        <w:jc w:val="center"/>
        <w:rPr>
          <w:rFonts w:ascii="Times New Roman" w:hAnsi="Times New Roman"/>
          <w:noProof/>
          <w:sz w:val="20"/>
          <w:szCs w:val="20"/>
          <w:lang w:bidi="ar-SA"/>
        </w:rPr>
      </w:pPr>
      <w:r w:rsidRPr="00EA166E">
        <w:rPr>
          <w:rFonts w:ascii="Times New Roman" w:hAnsi="Times New Roman"/>
          <w:noProof/>
          <w:sz w:val="20"/>
          <w:szCs w:val="20"/>
          <w:lang w:bidi="ar-SA"/>
        </w:rPr>
        <w:t>Received: 16 April 2017; Accepted: 7 March 2018</w:t>
      </w:r>
    </w:p>
    <w:p w:rsidR="00EA166E" w:rsidRPr="00EA166E" w:rsidRDefault="00EA166E" w:rsidP="00EA166E">
      <w:pPr>
        <w:spacing w:after="0" w:line="240" w:lineRule="auto"/>
        <w:jc w:val="center"/>
        <w:rPr>
          <w:rFonts w:ascii="Times New Roman" w:hAnsi="Times New Roman"/>
          <w:noProof/>
          <w:sz w:val="20"/>
          <w:szCs w:val="20"/>
          <w:lang w:bidi="ar-SA"/>
        </w:rPr>
      </w:pPr>
    </w:p>
    <w:p w:rsidR="00EA166E" w:rsidRPr="00EA166E" w:rsidRDefault="00EA166E" w:rsidP="00EA166E">
      <w:pPr>
        <w:spacing w:after="0" w:line="240" w:lineRule="auto"/>
        <w:jc w:val="center"/>
        <w:rPr>
          <w:rFonts w:ascii="Times New Roman" w:hAnsi="Times New Roman"/>
          <w:noProof/>
          <w:sz w:val="20"/>
          <w:szCs w:val="20"/>
          <w:lang w:bidi="ar-SA"/>
        </w:rPr>
      </w:pPr>
    </w:p>
    <w:p w:rsidR="00EA166E" w:rsidRPr="00EA166E" w:rsidRDefault="00EA166E" w:rsidP="00EA166E">
      <w:pPr>
        <w:spacing w:after="0" w:line="240" w:lineRule="auto"/>
        <w:jc w:val="center"/>
        <w:rPr>
          <w:rFonts w:ascii="Times New Roman" w:hAnsi="Times New Roman"/>
          <w:b/>
          <w:noProof/>
          <w:sz w:val="20"/>
          <w:szCs w:val="20"/>
          <w:lang w:bidi="ar-SA"/>
        </w:rPr>
      </w:pPr>
      <w:r w:rsidRPr="00EA166E">
        <w:rPr>
          <w:rFonts w:ascii="Times New Roman" w:hAnsi="Times New Roman"/>
          <w:b/>
          <w:noProof/>
          <w:sz w:val="20"/>
          <w:szCs w:val="20"/>
          <w:lang w:bidi="ar-SA"/>
        </w:rPr>
        <w:t>Abstract</w:t>
      </w:r>
    </w:p>
    <w:p w:rsidR="00EA166E" w:rsidRPr="00EA166E" w:rsidRDefault="00EA166E" w:rsidP="00EA166E">
      <w:pPr>
        <w:pStyle w:val="BodyText"/>
        <w:rPr>
          <w:sz w:val="20"/>
        </w:rPr>
      </w:pPr>
      <w:r w:rsidRPr="00EA166E">
        <w:rPr>
          <w:sz w:val="20"/>
        </w:rPr>
        <w:t>Currently, various synthetic dyes are used in the textile industry and a lot of non-bonded dyes are released into the wastewater; increasing its toxicity and carcinogenicity. Liquid membrane process is one of the potential methods to eliminate these unwanted particles from the wastewater. The most crucial part of the liquid membrane process is its formulation; especially the extractant or carrier. In order to find a suitable extractant, liquid-liquid extraction process was carried out. The effect of synergistic extractant to extract the Remazol Orange 3R reactive dyes in a shorter time and at a lower concentration of extractant was investigated in this study. Several parameters have been studied such as extractant type, extractant concentration, synergist extractant type and synergist extractant concentration. The results show that, Remazol Orange 3R reactive dyes were extracted by tridodecylamine (TDA) as a base and trioctylamine (TOA) as a synergist extractant. Meanwhile, the salicyclic acid (SA) was used to protonate the TDA and TOA, and cooking palm oil was used as a diluent. The performance of extraction of reactive dyes at the 0.1 M concentration of extractant was 70% when synergistic system was applied compared to single extractant which was only 50% of the dyes have been extracted. Therefore, the synergistic extractant has a potential to be further utilised in liquid membrane studies on the extraction of reactive dyes.</w:t>
      </w:r>
    </w:p>
    <w:p w:rsidR="00EA166E" w:rsidRPr="00EA166E" w:rsidRDefault="00EA166E" w:rsidP="00EA166E">
      <w:pPr>
        <w:pStyle w:val="keywords"/>
        <w:spacing w:before="0" w:after="0"/>
        <w:rPr>
          <w:sz w:val="20"/>
          <w:szCs w:val="20"/>
        </w:rPr>
      </w:pPr>
    </w:p>
    <w:p w:rsidR="00EA166E" w:rsidRPr="00EA166E" w:rsidRDefault="00EA166E" w:rsidP="00EA166E">
      <w:pPr>
        <w:pStyle w:val="keywords"/>
        <w:spacing w:before="0" w:after="0"/>
        <w:ind w:firstLine="0"/>
        <w:rPr>
          <w:b w:val="0"/>
          <w:i/>
          <w:sz w:val="20"/>
          <w:szCs w:val="20"/>
        </w:rPr>
      </w:pPr>
      <w:r w:rsidRPr="00EA166E">
        <w:rPr>
          <w:sz w:val="20"/>
          <w:szCs w:val="20"/>
        </w:rPr>
        <w:t xml:space="preserve">Keywords:  </w:t>
      </w:r>
      <w:r w:rsidRPr="00EA166E">
        <w:rPr>
          <w:b w:val="0"/>
          <w:sz w:val="20"/>
          <w:szCs w:val="20"/>
        </w:rPr>
        <w:t>liquid membrane, liquid-liquid extraction, synergistic extractant, synergist, extractant</w:t>
      </w:r>
    </w:p>
    <w:p w:rsidR="00EA166E" w:rsidRPr="00EA166E" w:rsidRDefault="00EA166E" w:rsidP="00EA166E">
      <w:pPr>
        <w:spacing w:after="0" w:line="240" w:lineRule="auto"/>
        <w:jc w:val="center"/>
        <w:rPr>
          <w:rFonts w:ascii="Times New Roman" w:hAnsi="Times New Roman"/>
          <w:sz w:val="20"/>
          <w:szCs w:val="20"/>
        </w:rPr>
      </w:pPr>
    </w:p>
    <w:p w:rsidR="00EA166E" w:rsidRPr="00EA166E" w:rsidRDefault="00EA166E" w:rsidP="00EA166E">
      <w:pPr>
        <w:spacing w:after="0" w:line="240" w:lineRule="auto"/>
        <w:jc w:val="center"/>
        <w:rPr>
          <w:rFonts w:ascii="Times New Roman" w:hAnsi="Times New Roman"/>
          <w:b/>
          <w:sz w:val="20"/>
          <w:szCs w:val="20"/>
          <w:lang w:val="ms-MY"/>
        </w:rPr>
      </w:pPr>
      <w:r w:rsidRPr="00EA166E">
        <w:rPr>
          <w:rFonts w:ascii="Times New Roman" w:hAnsi="Times New Roman"/>
          <w:b/>
          <w:sz w:val="20"/>
          <w:szCs w:val="20"/>
          <w:lang w:val="ms-MY"/>
        </w:rPr>
        <w:t>Abstrak</w:t>
      </w:r>
    </w:p>
    <w:p w:rsidR="00EA166E" w:rsidRPr="00EA166E" w:rsidRDefault="00EA166E" w:rsidP="00EA166E">
      <w:pPr>
        <w:spacing w:after="0" w:line="240" w:lineRule="auto"/>
        <w:jc w:val="both"/>
        <w:rPr>
          <w:rFonts w:ascii="Times New Roman" w:hAnsi="Times New Roman"/>
          <w:sz w:val="20"/>
          <w:szCs w:val="20"/>
          <w:lang w:val="ms-MY"/>
        </w:rPr>
      </w:pPr>
      <w:r w:rsidRPr="00EA166E">
        <w:rPr>
          <w:rFonts w:ascii="Times New Roman" w:hAnsi="Times New Roman"/>
          <w:sz w:val="20"/>
          <w:szCs w:val="20"/>
          <w:lang w:val="ms-MY"/>
        </w:rPr>
        <w:t xml:space="preserve">Pada masa ini, pelbagai pewarna sintetik digunakan dalam industri tekstil dan banyak pewarna tanpa terikat dilepaskan ke dalam air sisa sehingga meningkatkan kadar toksik dan karsinogenik. Proses membran cecair adalah salah satu kaedah yang berpotensi untuk menghapuskan zarah-zarah yang tidak diingini dari air sisa. Formulasi membran adalah bahagian paling penting dalam proses membran cecair; terutamanya pengekstrak atau pembawa. Bagi mencari pengekstrak yang sesuai, proses pengekstrakan cecair-cecair telah dijalankan. Kesan sinergis pengekstrak untuk mengekstrak pewarna reaktif Remazol Orange 3R dalam masa yang lebih singkat dan pada kepekatan ekstrak yang lebih rendah telah dikaji. Beberapa parameter telah dikaji seperti jenis pengekstrak, kepekatan pengekstrak, jenis pengekstrak sinergis dan kepekatan pengekstrak sinergis. Keputusan menunjukkan bahawa, pewarna reaktif Remazol Orange 3R diekstrak oleh tridodekilamina (TDA) sebagai asas dan trioktilamina </w:t>
      </w:r>
      <w:r w:rsidRPr="00EA166E">
        <w:rPr>
          <w:rFonts w:ascii="Times New Roman" w:hAnsi="Times New Roman"/>
          <w:sz w:val="20"/>
          <w:szCs w:val="20"/>
          <w:lang w:val="ms-MY"/>
        </w:rPr>
        <w:lastRenderedPageBreak/>
        <w:t>(TOA) sebagai sinergis. Sementara itu, asid salisiklik (SA) digunakan untuk protonate TDA dan TOA, dan minyak kelapa sawit digunakan sebagai pelarut. Prestasi pewarna reaktif yang diekstrak adalah sebanyak 70% apabila sistem sinergistik digunakan berbanding dengan hanya satu pengekstrak digunakan yang hanya 50% daripada pewarna telah diekstrak pada kepekatan 0.1M pengekstrak. Oleh itu, pengekstrak sinergis mempunyai potensi untuk digunakan dalam kajian membran cecair pada pengekstrakan pewarna reaktif dimasa hadapan.</w:t>
      </w:r>
    </w:p>
    <w:p w:rsidR="00EA166E" w:rsidRPr="00EA166E" w:rsidRDefault="00EA166E" w:rsidP="00EA166E">
      <w:pPr>
        <w:pStyle w:val="BodyText"/>
        <w:rPr>
          <w:kern w:val="28"/>
          <w:sz w:val="20"/>
          <w:lang w:val="ms-MY"/>
        </w:rPr>
      </w:pPr>
    </w:p>
    <w:p w:rsidR="005F1A2C" w:rsidRDefault="00EA166E" w:rsidP="00EA166E">
      <w:pPr>
        <w:spacing w:after="0" w:line="240" w:lineRule="auto"/>
        <w:jc w:val="both"/>
        <w:rPr>
          <w:rFonts w:ascii="Times New Roman" w:hAnsi="Times New Roman"/>
          <w:sz w:val="20"/>
          <w:szCs w:val="20"/>
          <w:lang w:val="ms-MY"/>
        </w:rPr>
      </w:pPr>
      <w:r w:rsidRPr="00EA166E">
        <w:rPr>
          <w:rFonts w:ascii="Times New Roman" w:hAnsi="Times New Roman"/>
          <w:b/>
          <w:sz w:val="20"/>
          <w:szCs w:val="20"/>
          <w:lang w:val="ms-MY"/>
        </w:rPr>
        <w:t>Kata kunci:</w:t>
      </w:r>
      <w:r w:rsidRPr="00EA166E">
        <w:rPr>
          <w:rFonts w:ascii="Times New Roman" w:hAnsi="Times New Roman"/>
          <w:sz w:val="20"/>
          <w:szCs w:val="20"/>
          <w:lang w:val="ms-MY"/>
        </w:rPr>
        <w:t xml:space="preserve">  membran cecair, pengekstrakan cecair-cecair, pengekstrak sinergistik, sinergis, pengekstrak</w:t>
      </w:r>
    </w:p>
    <w:p w:rsidR="00EA166E" w:rsidRDefault="00EA166E" w:rsidP="00EA166E">
      <w:pPr>
        <w:spacing w:after="0" w:line="240" w:lineRule="auto"/>
        <w:jc w:val="both"/>
        <w:rPr>
          <w:rFonts w:ascii="Times New Roman" w:hAnsi="Times New Roman"/>
          <w:sz w:val="20"/>
          <w:szCs w:val="20"/>
          <w:lang w:val="ms-MY"/>
        </w:rPr>
      </w:pPr>
    </w:p>
    <w:p w:rsidR="00EA166E" w:rsidRPr="00F447A7" w:rsidRDefault="00EA166E" w:rsidP="00EA166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Othman, N., Zailani, S. N. and Mili, N. (2011). Recovery of synthetic dye from simulated wastewater using emulsion liquid membrane process containing tri-dodecyl amine as a mobile carrier. </w:t>
      </w:r>
      <w:r w:rsidRPr="004F4CA7">
        <w:rPr>
          <w:rFonts w:ascii="Times New Roman" w:hAnsi="Times New Roman"/>
          <w:i/>
          <w:sz w:val="20"/>
          <w:szCs w:val="20"/>
        </w:rPr>
        <w:t>Journal of Hazardous Materials,</w:t>
      </w:r>
      <w:r w:rsidRPr="004F4CA7">
        <w:rPr>
          <w:rFonts w:ascii="Times New Roman" w:hAnsi="Times New Roman"/>
          <w:sz w:val="20"/>
          <w:szCs w:val="20"/>
        </w:rPr>
        <w:t xml:space="preserve"> 198: 103-112.</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Bahloul, L., Ismail, F. and Samar, M. E. H. (2013). Extraction and desextraction of a cationic dye using an emulsified liquid membrane in an aqueous solution. </w:t>
      </w:r>
      <w:r w:rsidRPr="004F4CA7">
        <w:rPr>
          <w:rFonts w:ascii="Times New Roman" w:hAnsi="Times New Roman"/>
          <w:i/>
          <w:sz w:val="20"/>
          <w:szCs w:val="20"/>
        </w:rPr>
        <w:t>Energy Procedia,</w:t>
      </w:r>
      <w:r w:rsidRPr="004F4CA7">
        <w:rPr>
          <w:rFonts w:ascii="Times New Roman" w:hAnsi="Times New Roman"/>
          <w:sz w:val="20"/>
          <w:szCs w:val="20"/>
        </w:rPr>
        <w:t xml:space="preserve"> 36: 1232-1240.</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Carmen, Z. and Daniela, S. (2010). Textile organic dyes – characteristics, polluting effects and separation/ elimination procedures from industrial effluents – a critical overview. Organic Pollutants Ten Years after the Stockholm Convention - Environmental and Analytical Update. pp. 55 – 86.</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Zaharia, C., Suteu, D., Muresan, A., Muresan, R. and Popescu, A. (2009). Textile wastewater treatment by homogeneous oxidation with hydrogen peroxide. </w:t>
      </w:r>
      <w:r w:rsidRPr="004F4CA7">
        <w:rPr>
          <w:rFonts w:ascii="Times New Roman" w:hAnsi="Times New Roman"/>
          <w:i/>
          <w:sz w:val="20"/>
          <w:szCs w:val="20"/>
        </w:rPr>
        <w:t>Environmental Engineering and Management Journal</w:t>
      </w:r>
      <w:r w:rsidRPr="004F4CA7">
        <w:rPr>
          <w:rFonts w:ascii="Times New Roman" w:hAnsi="Times New Roman"/>
          <w:sz w:val="20"/>
          <w:szCs w:val="20"/>
        </w:rPr>
        <w:t>, 8(6): 1359-1369.</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Daneshvar, N., Ayazloo, M., Khataee, A. R. and Pourhassan, M. (2007). Biological decolorization of dye solution containing malachite green by microalgae </w:t>
      </w:r>
      <w:r w:rsidRPr="004F4CA7">
        <w:rPr>
          <w:rFonts w:ascii="Times New Roman" w:hAnsi="Times New Roman"/>
          <w:i/>
          <w:sz w:val="20"/>
          <w:szCs w:val="20"/>
        </w:rPr>
        <w:t>Cosmarium sp.</w:t>
      </w:r>
      <w:r w:rsidRPr="004F4CA7">
        <w:rPr>
          <w:rFonts w:ascii="Times New Roman" w:hAnsi="Times New Roman"/>
          <w:sz w:val="20"/>
          <w:szCs w:val="20"/>
        </w:rPr>
        <w:t xml:space="preserve"> </w:t>
      </w:r>
      <w:r w:rsidRPr="004F4CA7">
        <w:rPr>
          <w:rFonts w:ascii="Times New Roman" w:hAnsi="Times New Roman"/>
          <w:i/>
          <w:sz w:val="20"/>
          <w:szCs w:val="20"/>
        </w:rPr>
        <w:t>Bioresource Technology,</w:t>
      </w:r>
      <w:r w:rsidRPr="004F4CA7">
        <w:rPr>
          <w:rFonts w:ascii="Times New Roman" w:hAnsi="Times New Roman"/>
          <w:sz w:val="20"/>
          <w:szCs w:val="20"/>
        </w:rPr>
        <w:t xml:space="preserve"> 98(6): 1176-1182.</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Villegas, L. G. C., Mashhadi, N., Chen, M., Mukherjee, D., Taylor, K. E. and Biswas, N. (2016). A short review of techniques for phenol removal from wastewater. </w:t>
      </w:r>
      <w:r w:rsidRPr="004F4CA7">
        <w:rPr>
          <w:rFonts w:ascii="Times New Roman" w:hAnsi="Times New Roman"/>
          <w:i/>
          <w:sz w:val="20"/>
          <w:szCs w:val="20"/>
        </w:rPr>
        <w:t>Current Pollution Reports,</w:t>
      </w:r>
      <w:r w:rsidRPr="004F4CA7">
        <w:rPr>
          <w:rFonts w:ascii="Times New Roman" w:hAnsi="Times New Roman"/>
          <w:sz w:val="20"/>
          <w:szCs w:val="20"/>
        </w:rPr>
        <w:t xml:space="preserve"> 2(3): 157-167.</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Chakraborty, M., Bhattacharya, C. and Datta, S. (2010). Chapter 4 - emulsion liquid membranes: Definitions and classification, theories, module design, applications, new directions and perspectives A2 - Kislik, Vladimir S. BT - Liquid Membranes. Elsevier, Amsterdam: pp. 141–199.</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Chanukya, B. S. and Rastogi, N. K. (2013). Extraction of alcohol from wine and color extracts using liquid emulsion membrane. </w:t>
      </w:r>
      <w:r w:rsidRPr="004F4CA7">
        <w:rPr>
          <w:rFonts w:ascii="Times New Roman" w:hAnsi="Times New Roman"/>
          <w:i/>
          <w:sz w:val="20"/>
          <w:szCs w:val="20"/>
        </w:rPr>
        <w:t>Separation and Purification Technology,</w:t>
      </w:r>
      <w:r w:rsidRPr="004F4CA7">
        <w:rPr>
          <w:rFonts w:ascii="Times New Roman" w:hAnsi="Times New Roman"/>
          <w:sz w:val="20"/>
          <w:szCs w:val="20"/>
        </w:rPr>
        <w:t xml:space="preserve"> 105: 41-47.</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Mokhtari, B. and Pourabdollah, K. (2013). Emulsion liquid membrane for selective extraction of bismuth from nitrate medium. </w:t>
      </w:r>
      <w:r w:rsidRPr="004F4CA7">
        <w:rPr>
          <w:rFonts w:ascii="Times New Roman" w:hAnsi="Times New Roman"/>
          <w:i/>
          <w:sz w:val="20"/>
          <w:szCs w:val="20"/>
        </w:rPr>
        <w:t>Korean Journal of Chemical Engineering,</w:t>
      </w:r>
      <w:r w:rsidRPr="004F4CA7">
        <w:rPr>
          <w:rFonts w:ascii="Times New Roman" w:hAnsi="Times New Roman"/>
          <w:sz w:val="20"/>
          <w:szCs w:val="20"/>
        </w:rPr>
        <w:t xml:space="preserve"> 30(7): 1458-1465.</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Othman, N., Ooi, Z. Y., Zailani, S.N., Zulkifli, E. Z. and Subramaniam, S. (2013). Extraction of Rhodamine 6G dye from liquid waste solution: Study on emulsion liquid membrane stability performance and recovery. </w:t>
      </w:r>
      <w:r w:rsidRPr="004F4CA7">
        <w:rPr>
          <w:rFonts w:ascii="Times New Roman" w:hAnsi="Times New Roman"/>
          <w:i/>
          <w:sz w:val="20"/>
          <w:szCs w:val="20"/>
        </w:rPr>
        <w:t>Journal of Separation Science and Technology,</w:t>
      </w:r>
      <w:r w:rsidRPr="004F4CA7">
        <w:rPr>
          <w:rFonts w:ascii="Times New Roman" w:hAnsi="Times New Roman"/>
          <w:sz w:val="20"/>
          <w:szCs w:val="20"/>
        </w:rPr>
        <w:t xml:space="preserve"> 48(8): 1177-1183.</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Othman, N., Mat, H. and Goto, M. (2005). Separation of silver from photographic wastes by emulsion liquid membrane system. </w:t>
      </w:r>
      <w:r w:rsidRPr="004F4CA7">
        <w:rPr>
          <w:rFonts w:ascii="Times New Roman" w:hAnsi="Times New Roman"/>
          <w:i/>
          <w:sz w:val="20"/>
          <w:szCs w:val="20"/>
        </w:rPr>
        <w:t xml:space="preserve">Journal of Membrane Science, </w:t>
      </w:r>
      <w:r w:rsidRPr="004F4CA7">
        <w:rPr>
          <w:rFonts w:ascii="Times New Roman" w:hAnsi="Times New Roman"/>
          <w:sz w:val="20"/>
          <w:szCs w:val="20"/>
        </w:rPr>
        <w:t>282(1-2): 171-177.</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Othman, N., Noah, N. F. M., Poh, K. W. and Yi, O. Z. (2016). High performance of chromium recovery from aqueous waste solution using mixture of palm-oil in emulsion liquid membrane. </w:t>
      </w:r>
      <w:r w:rsidRPr="004F4CA7">
        <w:rPr>
          <w:rFonts w:ascii="Times New Roman" w:hAnsi="Times New Roman"/>
          <w:i/>
          <w:sz w:val="20"/>
          <w:szCs w:val="20"/>
        </w:rPr>
        <w:t>Procedia Engineering,</w:t>
      </w:r>
      <w:r w:rsidRPr="004F4CA7">
        <w:rPr>
          <w:rFonts w:ascii="Times New Roman" w:hAnsi="Times New Roman"/>
          <w:sz w:val="20"/>
          <w:szCs w:val="20"/>
        </w:rPr>
        <w:t xml:space="preserve"> 148(6): 765-773.</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Sain, R. S., Ray, S. and Basu, S. (2014). Synergism in solvent extraction and solvent extraction kinetics. </w:t>
      </w:r>
      <w:r w:rsidRPr="004F4CA7">
        <w:rPr>
          <w:rFonts w:ascii="Times New Roman" w:hAnsi="Times New Roman"/>
          <w:i/>
          <w:sz w:val="20"/>
          <w:szCs w:val="20"/>
        </w:rPr>
        <w:t>Journal of Chemical, Biological and Physical Sciences,</w:t>
      </w:r>
      <w:r w:rsidRPr="004F4CA7">
        <w:rPr>
          <w:rFonts w:ascii="Times New Roman" w:hAnsi="Times New Roman"/>
          <w:sz w:val="20"/>
          <w:szCs w:val="20"/>
        </w:rPr>
        <w:t xml:space="preserve"> 4(4): 3156-3181.</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Wojciechowski, K., Kucharek, M. and Buffle, J. (2008). Mechanism of Cu(II) transport through permeation liquid membranes using azacrown ether and fatty acid as carrier. </w:t>
      </w:r>
      <w:r w:rsidRPr="004F4CA7">
        <w:rPr>
          <w:rFonts w:ascii="Times New Roman" w:hAnsi="Times New Roman"/>
          <w:i/>
          <w:sz w:val="20"/>
          <w:szCs w:val="20"/>
        </w:rPr>
        <w:t>Journal of Membrane Science,</w:t>
      </w:r>
      <w:r w:rsidRPr="004F4CA7">
        <w:rPr>
          <w:rFonts w:ascii="Times New Roman" w:hAnsi="Times New Roman"/>
          <w:sz w:val="20"/>
          <w:szCs w:val="20"/>
        </w:rPr>
        <w:t xml:space="preserve"> 314(1-2): 152-162.</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Darvishi, D., Haghshenas, D. F., Alamdari, E. K., Sadrnezhaad, S. K. and Halali, M. (2005). Synergistic effect of Cyanex 272 and Cyanex 302 on separation of cobalt and nickel by D2EHPA. </w:t>
      </w:r>
      <w:r w:rsidRPr="004F4CA7">
        <w:rPr>
          <w:rFonts w:ascii="Times New Roman" w:hAnsi="Times New Roman"/>
          <w:i/>
          <w:sz w:val="20"/>
          <w:szCs w:val="20"/>
        </w:rPr>
        <w:t>Hydrometallurgy,</w:t>
      </w:r>
      <w:r w:rsidRPr="004F4CA7">
        <w:rPr>
          <w:rFonts w:ascii="Times New Roman" w:hAnsi="Times New Roman"/>
          <w:sz w:val="20"/>
          <w:szCs w:val="20"/>
        </w:rPr>
        <w:t xml:space="preserve"> 77(3-4): 227-238.</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Biswas, S., Pathak, P. N. and Roy, S. B. (2012). Carrier facilitated transport of uranium across supported liquid membrane using dinonyl phenyl phosphoric acid and its mixture with neutral donors. </w:t>
      </w:r>
      <w:r w:rsidRPr="004F4CA7">
        <w:rPr>
          <w:rFonts w:ascii="Times New Roman" w:hAnsi="Times New Roman"/>
          <w:i/>
          <w:sz w:val="20"/>
          <w:szCs w:val="20"/>
        </w:rPr>
        <w:t>Desalination,</w:t>
      </w:r>
      <w:r w:rsidRPr="004F4CA7">
        <w:rPr>
          <w:rFonts w:ascii="Times New Roman" w:hAnsi="Times New Roman"/>
          <w:sz w:val="20"/>
          <w:szCs w:val="20"/>
        </w:rPr>
        <w:t xml:space="preserve"> 290: 74-82.</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Rajewski, J. and Religa, P. (2016). Synergistic extraction and separation of chromium(III) from acidic solution with a double-carrier supported liquid membrane. </w:t>
      </w:r>
      <w:r w:rsidRPr="004F4CA7">
        <w:rPr>
          <w:rFonts w:ascii="Times New Roman" w:hAnsi="Times New Roman"/>
          <w:i/>
          <w:sz w:val="20"/>
          <w:szCs w:val="20"/>
        </w:rPr>
        <w:t>Journal of Molecular Liquids,</w:t>
      </w:r>
      <w:r w:rsidRPr="004F4CA7">
        <w:rPr>
          <w:rFonts w:ascii="Times New Roman" w:hAnsi="Times New Roman"/>
          <w:sz w:val="20"/>
          <w:szCs w:val="20"/>
        </w:rPr>
        <w:t xml:space="preserve"> 218:309-315.</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Bruice, P. Y. (2006). Essential organic chemistry (1</w:t>
      </w:r>
      <w:r w:rsidRPr="004F4CA7">
        <w:rPr>
          <w:rFonts w:ascii="Times New Roman" w:hAnsi="Times New Roman"/>
          <w:sz w:val="20"/>
          <w:szCs w:val="20"/>
          <w:vertAlign w:val="superscript"/>
        </w:rPr>
        <w:t>st</w:t>
      </w:r>
      <w:r w:rsidRPr="004F4CA7">
        <w:rPr>
          <w:rFonts w:ascii="Times New Roman" w:hAnsi="Times New Roman"/>
          <w:sz w:val="20"/>
          <w:szCs w:val="20"/>
        </w:rPr>
        <w:t xml:space="preserve"> ed). Pearson Prentice Hall, Upper Saddle River, New Jersey.</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lastRenderedPageBreak/>
        <w:t>Solomons, T. W. G. and Fryhle, C. B. (2011). Organic chemistry (10</w:t>
      </w:r>
      <w:r w:rsidRPr="004F4CA7">
        <w:rPr>
          <w:rFonts w:ascii="Times New Roman" w:hAnsi="Times New Roman"/>
          <w:sz w:val="20"/>
          <w:szCs w:val="20"/>
          <w:vertAlign w:val="superscript"/>
        </w:rPr>
        <w:t>th</w:t>
      </w:r>
      <w:r w:rsidRPr="004F4CA7">
        <w:rPr>
          <w:rFonts w:ascii="Times New Roman" w:hAnsi="Times New Roman"/>
          <w:sz w:val="20"/>
          <w:szCs w:val="20"/>
        </w:rPr>
        <w:t xml:space="preserve"> ed). John Wiley &amp; Sons (Asia) Pte Ltd, Asia.</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Homsirikamol, C., Sunsandee, N., Pancharoen, U. and Nootong, K. (2016). Synergistic extraction of amoxicillin from aqueous solution by using binary mixtures of Aliquat 336, D2EHPA and TBP. </w:t>
      </w:r>
      <w:r w:rsidRPr="004F4CA7">
        <w:rPr>
          <w:rFonts w:ascii="Times New Roman" w:hAnsi="Times New Roman"/>
          <w:i/>
          <w:sz w:val="20"/>
          <w:szCs w:val="20"/>
        </w:rPr>
        <w:t xml:space="preserve">Separation and Purification Technology, </w:t>
      </w:r>
      <w:r w:rsidRPr="004F4CA7">
        <w:rPr>
          <w:rFonts w:ascii="Times New Roman" w:hAnsi="Times New Roman"/>
          <w:sz w:val="20"/>
          <w:szCs w:val="20"/>
        </w:rPr>
        <w:t>162: 30-26.</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Kislik, V. S. (2010). Liquid membrane principles and applications in chemical separations and wastewater treatment (1</w:t>
      </w:r>
      <w:r w:rsidRPr="004F4CA7">
        <w:rPr>
          <w:rFonts w:ascii="Times New Roman" w:hAnsi="Times New Roman"/>
          <w:sz w:val="20"/>
          <w:szCs w:val="20"/>
          <w:vertAlign w:val="superscript"/>
        </w:rPr>
        <w:t>st</w:t>
      </w:r>
      <w:r w:rsidRPr="004F4CA7">
        <w:rPr>
          <w:rFonts w:ascii="Times New Roman" w:hAnsi="Times New Roman"/>
          <w:sz w:val="20"/>
          <w:szCs w:val="20"/>
        </w:rPr>
        <w:t xml:space="preserve"> edition). Elsevier B.V, Linacre House, N.</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Kim, J. S., Han, K. S., Kim, S. J., Kim, S. D., Lee, J. Y., Han, C. and Kumar, J. R. (2015). Synergistic extraction of uranium from korean black shale ore leach liquors using amine with phosphorous based extractant systems. </w:t>
      </w:r>
      <w:r w:rsidRPr="004F4CA7">
        <w:rPr>
          <w:rFonts w:ascii="Times New Roman" w:hAnsi="Times New Roman"/>
          <w:i/>
          <w:sz w:val="20"/>
          <w:szCs w:val="20"/>
        </w:rPr>
        <w:t>Journal of Radioanalytical and Nuclear Chemistry,</w:t>
      </w:r>
      <w:r w:rsidRPr="004F4CA7">
        <w:rPr>
          <w:rFonts w:ascii="Times New Roman" w:hAnsi="Times New Roman"/>
          <w:sz w:val="20"/>
          <w:szCs w:val="20"/>
        </w:rPr>
        <w:t xml:space="preserve"> 307(2): 843-854.</w:t>
      </w:r>
    </w:p>
    <w:p w:rsidR="00EA166E" w:rsidRPr="004F4CA7" w:rsidRDefault="00EA166E" w:rsidP="00EA166E">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4F4CA7">
        <w:rPr>
          <w:rFonts w:ascii="Times New Roman" w:hAnsi="Times New Roman"/>
          <w:sz w:val="20"/>
          <w:szCs w:val="20"/>
        </w:rPr>
        <w:t xml:space="preserve">Guezzen, B. and Didi, M. A. (2012). Removal of Zn(II) from aqueous acetate solution using di (2-ethylhexyl) phosphoric acid and tributylphosphate. </w:t>
      </w:r>
      <w:r w:rsidRPr="004F4CA7">
        <w:rPr>
          <w:rFonts w:ascii="Times New Roman" w:hAnsi="Times New Roman"/>
          <w:i/>
          <w:sz w:val="20"/>
          <w:szCs w:val="20"/>
        </w:rPr>
        <w:t>International Journal of Chemistry,</w:t>
      </w:r>
      <w:r w:rsidRPr="004F4CA7">
        <w:rPr>
          <w:rFonts w:ascii="Times New Roman" w:hAnsi="Times New Roman"/>
          <w:sz w:val="20"/>
          <w:szCs w:val="20"/>
        </w:rPr>
        <w:t xml:space="preserve"> 4(3): 32-41.</w:t>
      </w:r>
    </w:p>
    <w:p w:rsidR="00EA166E" w:rsidRPr="00EA166E" w:rsidRDefault="00EA166E" w:rsidP="00EA166E">
      <w:pPr>
        <w:spacing w:after="0" w:line="240" w:lineRule="auto"/>
        <w:jc w:val="both"/>
        <w:rPr>
          <w:rFonts w:ascii="Times New Roman" w:hAnsi="Times New Roman"/>
          <w:noProof/>
          <w:sz w:val="20"/>
          <w:szCs w:val="20"/>
          <w:lang w:bidi="ar-SA"/>
        </w:rPr>
      </w:pPr>
      <w:bookmarkStart w:id="0" w:name="_GoBack"/>
      <w:bookmarkEnd w:id="0"/>
    </w:p>
    <w:sectPr w:rsidR="00EA166E" w:rsidRPr="00EA166E" w:rsidSect="00EA166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B6CB0"/>
    <w:multiLevelType w:val="hybridMultilevel"/>
    <w:tmpl w:val="D1203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66E"/>
    <w:rsid w:val="005F1A2C"/>
    <w:rsid w:val="00D0718B"/>
    <w:rsid w:val="00D40B1F"/>
    <w:rsid w:val="00EA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66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166E"/>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EA166E"/>
    <w:rPr>
      <w:rFonts w:ascii="Times New Roman" w:eastAsia="Times New Roman" w:hAnsi="Times New Roman" w:cs="Times New Roman"/>
      <w:szCs w:val="20"/>
      <w:lang w:val="en-GB" w:eastAsia="fr-FR"/>
    </w:rPr>
  </w:style>
  <w:style w:type="paragraph" w:customStyle="1" w:styleId="keywords">
    <w:name w:val="keywords"/>
    <w:basedOn w:val="Normal"/>
    <w:link w:val="keywordsCar"/>
    <w:rsid w:val="00EA166E"/>
    <w:pPr>
      <w:tabs>
        <w:tab w:val="center" w:pos="3969"/>
        <w:tab w:val="right" w:pos="7938"/>
      </w:tabs>
      <w:spacing w:before="240" w:after="240" w:line="240" w:lineRule="auto"/>
      <w:ind w:firstLine="284"/>
      <w:jc w:val="both"/>
    </w:pPr>
    <w:rPr>
      <w:rFonts w:ascii="Times New Roman" w:hAnsi="Times New Roman"/>
      <w:b/>
      <w:szCs w:val="24"/>
      <w:lang w:val="en-GB" w:eastAsia="it-IT" w:bidi="ar-SA"/>
    </w:rPr>
  </w:style>
  <w:style w:type="character" w:customStyle="1" w:styleId="keywordsCar">
    <w:name w:val="keywords Car"/>
    <w:link w:val="keywords"/>
    <w:rsid w:val="00EA166E"/>
    <w:rPr>
      <w:rFonts w:ascii="Times New Roman" w:eastAsia="Times New Roman" w:hAnsi="Times New Roman" w:cs="Times New Roman"/>
      <w:b/>
      <w:szCs w:val="24"/>
      <w:lang w:val="en-GB" w:eastAsia="it-IT"/>
    </w:rPr>
  </w:style>
  <w:style w:type="paragraph" w:customStyle="1" w:styleId="BCAuthorAddress">
    <w:name w:val="BC_Author_Address"/>
    <w:basedOn w:val="Normal"/>
    <w:next w:val="Normal"/>
    <w:rsid w:val="00EA166E"/>
    <w:pPr>
      <w:spacing w:before="80" w:after="0" w:line="200" w:lineRule="exact"/>
      <w:ind w:left="706" w:right="706"/>
      <w:jc w:val="center"/>
    </w:pPr>
    <w:rPr>
      <w:rFonts w:ascii="Times" w:hAnsi="Times"/>
      <w:i/>
      <w:sz w:val="18"/>
      <w:szCs w:val="20"/>
      <w:lang w:bidi="ar-SA"/>
    </w:rPr>
  </w:style>
  <w:style w:type="paragraph" w:customStyle="1" w:styleId="BIEmailAddress">
    <w:name w:val="BI_Email_Address"/>
    <w:next w:val="Normal"/>
    <w:rsid w:val="00EA166E"/>
    <w:pPr>
      <w:spacing w:after="180" w:line="280" w:lineRule="exact"/>
      <w:jc w:val="center"/>
    </w:pPr>
    <w:rPr>
      <w:rFonts w:ascii="Helvetica" w:eastAsia="Times New Roman" w:hAnsi="Helvetica" w:cs="Times New Roman"/>
      <w:sz w:val="15"/>
      <w:szCs w:val="20"/>
    </w:rPr>
  </w:style>
  <w:style w:type="paragraph" w:styleId="ListParagraph">
    <w:name w:val="List Paragraph"/>
    <w:basedOn w:val="Normal"/>
    <w:uiPriority w:val="34"/>
    <w:qFormat/>
    <w:rsid w:val="00EA16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66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166E"/>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EA166E"/>
    <w:rPr>
      <w:rFonts w:ascii="Times New Roman" w:eastAsia="Times New Roman" w:hAnsi="Times New Roman" w:cs="Times New Roman"/>
      <w:szCs w:val="20"/>
      <w:lang w:val="en-GB" w:eastAsia="fr-FR"/>
    </w:rPr>
  </w:style>
  <w:style w:type="paragraph" w:customStyle="1" w:styleId="keywords">
    <w:name w:val="keywords"/>
    <w:basedOn w:val="Normal"/>
    <w:link w:val="keywordsCar"/>
    <w:rsid w:val="00EA166E"/>
    <w:pPr>
      <w:tabs>
        <w:tab w:val="center" w:pos="3969"/>
        <w:tab w:val="right" w:pos="7938"/>
      </w:tabs>
      <w:spacing w:before="240" w:after="240" w:line="240" w:lineRule="auto"/>
      <w:ind w:firstLine="284"/>
      <w:jc w:val="both"/>
    </w:pPr>
    <w:rPr>
      <w:rFonts w:ascii="Times New Roman" w:hAnsi="Times New Roman"/>
      <w:b/>
      <w:szCs w:val="24"/>
      <w:lang w:val="en-GB" w:eastAsia="it-IT" w:bidi="ar-SA"/>
    </w:rPr>
  </w:style>
  <w:style w:type="character" w:customStyle="1" w:styleId="keywordsCar">
    <w:name w:val="keywords Car"/>
    <w:link w:val="keywords"/>
    <w:rsid w:val="00EA166E"/>
    <w:rPr>
      <w:rFonts w:ascii="Times New Roman" w:eastAsia="Times New Roman" w:hAnsi="Times New Roman" w:cs="Times New Roman"/>
      <w:b/>
      <w:szCs w:val="24"/>
      <w:lang w:val="en-GB" w:eastAsia="it-IT"/>
    </w:rPr>
  </w:style>
  <w:style w:type="paragraph" w:customStyle="1" w:styleId="BCAuthorAddress">
    <w:name w:val="BC_Author_Address"/>
    <w:basedOn w:val="Normal"/>
    <w:next w:val="Normal"/>
    <w:rsid w:val="00EA166E"/>
    <w:pPr>
      <w:spacing w:before="80" w:after="0" w:line="200" w:lineRule="exact"/>
      <w:ind w:left="706" w:right="706"/>
      <w:jc w:val="center"/>
    </w:pPr>
    <w:rPr>
      <w:rFonts w:ascii="Times" w:hAnsi="Times"/>
      <w:i/>
      <w:sz w:val="18"/>
      <w:szCs w:val="20"/>
      <w:lang w:bidi="ar-SA"/>
    </w:rPr>
  </w:style>
  <w:style w:type="paragraph" w:customStyle="1" w:styleId="BIEmailAddress">
    <w:name w:val="BI_Email_Address"/>
    <w:next w:val="Normal"/>
    <w:rsid w:val="00EA166E"/>
    <w:pPr>
      <w:spacing w:after="180" w:line="280" w:lineRule="exact"/>
      <w:jc w:val="center"/>
    </w:pPr>
    <w:rPr>
      <w:rFonts w:ascii="Helvetica" w:eastAsia="Times New Roman" w:hAnsi="Helvetica" w:cs="Times New Roman"/>
      <w:sz w:val="15"/>
      <w:szCs w:val="20"/>
    </w:rPr>
  </w:style>
  <w:style w:type="paragraph" w:styleId="ListParagraph">
    <w:name w:val="List Paragraph"/>
    <w:basedOn w:val="Normal"/>
    <w:uiPriority w:val="34"/>
    <w:qFormat/>
    <w:rsid w:val="00EA1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1315</Words>
  <Characters>7459</Characters>
  <Application>Microsoft Office Word</Application>
  <DocSecurity>0</DocSecurity>
  <Lines>128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2018-07-26T01:19:00Z</dcterms:created>
  <dcterms:modified xsi:type="dcterms:W3CDTF">2018-07-26T01:22:00Z</dcterms:modified>
</cp:coreProperties>
</file>