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1E" w:rsidRDefault="0030451E" w:rsidP="0030451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4 (2018): 619 - 625</w:t>
      </w:r>
    </w:p>
    <w:p w:rsidR="0030451E" w:rsidRDefault="0030451E" w:rsidP="0030451E">
      <w:pPr>
        <w:spacing w:after="0" w:line="240" w:lineRule="auto"/>
        <w:outlineLvl w:val="0"/>
        <w:rPr>
          <w:rFonts w:ascii="Times New Roman" w:hAnsi="Times New Roman"/>
          <w:sz w:val="24"/>
          <w:szCs w:val="24"/>
        </w:rPr>
      </w:pPr>
    </w:p>
    <w:p w:rsidR="0030451E" w:rsidRDefault="0030451E" w:rsidP="0030451E">
      <w:pPr>
        <w:spacing w:after="0" w:line="240" w:lineRule="auto"/>
        <w:outlineLvl w:val="0"/>
        <w:rPr>
          <w:rFonts w:ascii="Times New Roman" w:hAnsi="Times New Roman"/>
          <w:sz w:val="24"/>
          <w:szCs w:val="24"/>
        </w:rPr>
      </w:pPr>
    </w:p>
    <w:p w:rsidR="0030451E" w:rsidRPr="0030451E" w:rsidRDefault="0030451E" w:rsidP="0030451E">
      <w:pPr>
        <w:spacing w:after="0" w:line="240" w:lineRule="auto"/>
        <w:outlineLvl w:val="0"/>
        <w:rPr>
          <w:rFonts w:ascii="Times New Roman" w:hAnsi="Times New Roman"/>
          <w:sz w:val="24"/>
          <w:szCs w:val="24"/>
        </w:rPr>
      </w:pPr>
    </w:p>
    <w:p w:rsidR="0030451E" w:rsidRDefault="0030451E" w:rsidP="0030451E">
      <w:pPr>
        <w:spacing w:after="0" w:line="240" w:lineRule="auto"/>
        <w:jc w:val="center"/>
        <w:outlineLvl w:val="0"/>
        <w:rPr>
          <w:rFonts w:ascii="Times New Roman" w:hAnsi="Times New Roman"/>
          <w:sz w:val="28"/>
          <w:szCs w:val="28"/>
        </w:rPr>
      </w:pPr>
      <w:r w:rsidRPr="00CB6398">
        <w:rPr>
          <w:rFonts w:ascii="Times New Roman" w:hAnsi="Times New Roman"/>
          <w:sz w:val="28"/>
          <w:szCs w:val="28"/>
        </w:rPr>
        <w:t>EXTRACTION</w:t>
      </w:r>
      <w:r>
        <w:rPr>
          <w:rFonts w:ascii="Times New Roman" w:hAnsi="Times New Roman"/>
          <w:sz w:val="28"/>
          <w:szCs w:val="28"/>
        </w:rPr>
        <w:t xml:space="preserve"> OF EICOSAPENTAENOIC ACID FROM</w:t>
      </w:r>
    </w:p>
    <w:p w:rsidR="0030451E" w:rsidRDefault="0030451E" w:rsidP="0030451E">
      <w:pPr>
        <w:spacing w:after="0" w:line="240" w:lineRule="auto"/>
        <w:jc w:val="center"/>
        <w:outlineLvl w:val="0"/>
        <w:rPr>
          <w:rFonts w:ascii="Times New Roman" w:hAnsi="Times New Roman"/>
          <w:sz w:val="28"/>
          <w:szCs w:val="28"/>
        </w:rPr>
      </w:pPr>
      <w:r>
        <w:rPr>
          <w:rFonts w:ascii="Times New Roman" w:hAnsi="Times New Roman"/>
          <w:i/>
          <w:sz w:val="28"/>
          <w:szCs w:val="28"/>
        </w:rPr>
        <w:t>Nannochloropsis g</w:t>
      </w:r>
      <w:r w:rsidRPr="00EB6BFF">
        <w:rPr>
          <w:rFonts w:ascii="Times New Roman" w:hAnsi="Times New Roman"/>
          <w:i/>
          <w:sz w:val="28"/>
          <w:szCs w:val="28"/>
        </w:rPr>
        <w:t>aditana</w:t>
      </w:r>
      <w:r w:rsidRPr="00CB6398">
        <w:rPr>
          <w:rFonts w:ascii="Times New Roman" w:hAnsi="Times New Roman"/>
          <w:sz w:val="28"/>
          <w:szCs w:val="28"/>
        </w:rPr>
        <w:t xml:space="preserve"> USING SUB-</w:t>
      </w:r>
      <w:r>
        <w:rPr>
          <w:rFonts w:ascii="Times New Roman" w:hAnsi="Times New Roman"/>
          <w:sz w:val="28"/>
          <w:szCs w:val="28"/>
        </w:rPr>
        <w:t>CRITICAL WATER EXTRACTION</w:t>
      </w:r>
    </w:p>
    <w:p w:rsidR="0030451E" w:rsidRPr="00CB6398" w:rsidRDefault="0030451E" w:rsidP="0030451E">
      <w:pPr>
        <w:spacing w:after="0" w:line="240" w:lineRule="auto"/>
        <w:jc w:val="center"/>
        <w:outlineLvl w:val="0"/>
        <w:rPr>
          <w:rFonts w:ascii="Times New Roman" w:hAnsi="Times New Roman"/>
          <w:b/>
          <w:bCs/>
          <w:sz w:val="24"/>
          <w:szCs w:val="28"/>
        </w:rPr>
      </w:pPr>
    </w:p>
    <w:p w:rsidR="0030451E" w:rsidRPr="002F7DF6" w:rsidRDefault="0030451E" w:rsidP="0030451E">
      <w:pPr>
        <w:spacing w:after="0" w:line="240" w:lineRule="auto"/>
        <w:jc w:val="center"/>
        <w:outlineLvl w:val="0"/>
        <w:rPr>
          <w:rFonts w:ascii="Times New Roman" w:hAnsi="Times New Roman"/>
          <w:sz w:val="24"/>
          <w:szCs w:val="24"/>
          <w:lang w:val="ms-MY"/>
        </w:rPr>
      </w:pPr>
      <w:r>
        <w:rPr>
          <w:rFonts w:ascii="Times New Roman" w:hAnsi="Times New Roman"/>
          <w:sz w:val="24"/>
          <w:szCs w:val="24"/>
        </w:rPr>
        <w:t>(</w:t>
      </w:r>
      <w:r w:rsidRPr="00EB6BFF">
        <w:rPr>
          <w:rFonts w:ascii="Times New Roman" w:hAnsi="Times New Roman"/>
          <w:sz w:val="24"/>
          <w:szCs w:val="24"/>
          <w:lang w:val="ms-MY"/>
        </w:rPr>
        <w:t xml:space="preserve">Pengekstrakan Asid Eikosapentaenoik daripada </w:t>
      </w:r>
      <w:r w:rsidRPr="00EB6BFF">
        <w:rPr>
          <w:rFonts w:ascii="Times New Roman" w:hAnsi="Times New Roman"/>
          <w:i/>
          <w:sz w:val="24"/>
          <w:szCs w:val="24"/>
          <w:lang w:val="ms-MY"/>
        </w:rPr>
        <w:t>Nannochloropsis gaditana</w:t>
      </w:r>
      <w:r>
        <w:rPr>
          <w:rFonts w:ascii="Times New Roman" w:hAnsi="Times New Roman"/>
          <w:sz w:val="24"/>
          <w:szCs w:val="24"/>
          <w:lang w:val="ms-MY"/>
        </w:rPr>
        <w:t xml:space="preserve"> dengan </w:t>
      </w:r>
      <w:r w:rsidRPr="00EB6BFF">
        <w:rPr>
          <w:rFonts w:ascii="Times New Roman" w:hAnsi="Times New Roman"/>
          <w:sz w:val="24"/>
          <w:szCs w:val="24"/>
          <w:lang w:val="ms-MY"/>
        </w:rPr>
        <w:t>Menggunakan Kaedah Air Sub-kritikal</w:t>
      </w:r>
      <w:r w:rsidRPr="00CB6398">
        <w:rPr>
          <w:rFonts w:ascii="Times New Roman" w:hAnsi="Times New Roman"/>
          <w:sz w:val="24"/>
          <w:szCs w:val="24"/>
        </w:rPr>
        <w:t>)</w:t>
      </w:r>
    </w:p>
    <w:p w:rsidR="0030451E" w:rsidRPr="002F7DF6" w:rsidRDefault="0030451E" w:rsidP="0030451E">
      <w:pPr>
        <w:spacing w:after="0" w:line="240" w:lineRule="auto"/>
        <w:jc w:val="center"/>
        <w:outlineLvl w:val="0"/>
        <w:rPr>
          <w:rFonts w:ascii="Times New Roman" w:hAnsi="Times New Roman"/>
          <w:bCs/>
          <w:sz w:val="20"/>
          <w:szCs w:val="20"/>
        </w:rPr>
      </w:pPr>
    </w:p>
    <w:p w:rsidR="0030451E" w:rsidRPr="002F7DF6" w:rsidRDefault="0030451E" w:rsidP="0030451E">
      <w:pPr>
        <w:spacing w:after="0" w:line="240" w:lineRule="auto"/>
        <w:jc w:val="center"/>
        <w:outlineLvl w:val="0"/>
        <w:rPr>
          <w:rFonts w:ascii="Times New Roman" w:hAnsi="Times New Roman"/>
          <w:b/>
          <w:bCs/>
          <w:sz w:val="20"/>
          <w:szCs w:val="20"/>
        </w:rPr>
      </w:pPr>
      <w:r w:rsidRPr="002F7DF6">
        <w:rPr>
          <w:rFonts w:ascii="Times New Roman" w:hAnsi="Times New Roman"/>
          <w:sz w:val="20"/>
          <w:szCs w:val="20"/>
        </w:rPr>
        <w:t>Bernard Chon Han Ho</w:t>
      </w:r>
      <w:r w:rsidRPr="002F7DF6">
        <w:rPr>
          <w:rFonts w:ascii="Times New Roman" w:hAnsi="Times New Roman"/>
          <w:sz w:val="20"/>
          <w:szCs w:val="20"/>
          <w:vertAlign w:val="superscript"/>
        </w:rPr>
        <w:t>1</w:t>
      </w:r>
      <w:r w:rsidRPr="002F7DF6">
        <w:rPr>
          <w:rFonts w:ascii="Times New Roman" w:hAnsi="Times New Roman"/>
          <w:sz w:val="20"/>
          <w:szCs w:val="20"/>
        </w:rPr>
        <w:t>, Siti Mazlina Mustapa Kamal</w:t>
      </w:r>
      <w:r w:rsidRPr="002F7DF6">
        <w:rPr>
          <w:rFonts w:ascii="Times New Roman" w:hAnsi="Times New Roman"/>
          <w:sz w:val="20"/>
          <w:szCs w:val="20"/>
          <w:vertAlign w:val="superscript"/>
        </w:rPr>
        <w:t>2</w:t>
      </w:r>
      <w:r w:rsidRPr="002F7DF6">
        <w:rPr>
          <w:rFonts w:ascii="Times New Roman" w:hAnsi="Times New Roman"/>
          <w:sz w:val="20"/>
          <w:szCs w:val="20"/>
        </w:rPr>
        <w:t>, Mohd Razif Harun</w:t>
      </w:r>
      <w:r w:rsidRPr="002F7DF6">
        <w:rPr>
          <w:rFonts w:ascii="Times New Roman" w:hAnsi="Times New Roman"/>
          <w:sz w:val="20"/>
          <w:szCs w:val="20"/>
          <w:vertAlign w:val="superscript"/>
        </w:rPr>
        <w:t>1</w:t>
      </w:r>
      <w:r w:rsidRPr="002F7DF6">
        <w:rPr>
          <w:rFonts w:ascii="Times New Roman" w:hAnsi="Times New Roman"/>
          <w:sz w:val="20"/>
          <w:szCs w:val="20"/>
        </w:rPr>
        <w:t>*</w:t>
      </w:r>
    </w:p>
    <w:p w:rsidR="0030451E" w:rsidRPr="0030451E" w:rsidRDefault="0030451E" w:rsidP="0030451E">
      <w:pPr>
        <w:spacing w:after="0" w:line="240" w:lineRule="auto"/>
        <w:jc w:val="center"/>
        <w:outlineLvl w:val="0"/>
        <w:rPr>
          <w:rFonts w:ascii="Times New Roman" w:hAnsi="Times New Roman"/>
          <w:bCs/>
          <w:sz w:val="20"/>
          <w:szCs w:val="20"/>
        </w:rPr>
      </w:pPr>
    </w:p>
    <w:p w:rsidR="0030451E" w:rsidRPr="0030451E" w:rsidRDefault="0030451E" w:rsidP="0030451E">
      <w:pPr>
        <w:spacing w:after="0" w:line="240" w:lineRule="auto"/>
        <w:jc w:val="center"/>
        <w:outlineLvl w:val="0"/>
        <w:rPr>
          <w:rFonts w:ascii="Times New Roman" w:hAnsi="Times New Roman"/>
          <w:i/>
          <w:iCs/>
          <w:sz w:val="20"/>
          <w:szCs w:val="20"/>
        </w:rPr>
      </w:pPr>
      <w:r w:rsidRPr="0030451E">
        <w:rPr>
          <w:rFonts w:ascii="Times New Roman" w:hAnsi="Times New Roman"/>
          <w:i/>
          <w:iCs/>
          <w:sz w:val="20"/>
          <w:szCs w:val="20"/>
          <w:vertAlign w:val="superscript"/>
        </w:rPr>
        <w:t>1</w:t>
      </w:r>
      <w:r w:rsidRPr="0030451E">
        <w:rPr>
          <w:rFonts w:ascii="Times New Roman" w:hAnsi="Times New Roman"/>
          <w:i/>
          <w:iCs/>
          <w:sz w:val="20"/>
          <w:szCs w:val="20"/>
        </w:rPr>
        <w:t>Department of Chemical and Environmental Engineering</w:t>
      </w:r>
    </w:p>
    <w:p w:rsidR="0030451E" w:rsidRPr="0030451E" w:rsidRDefault="0030451E" w:rsidP="0030451E">
      <w:pPr>
        <w:spacing w:after="0" w:line="240" w:lineRule="auto"/>
        <w:jc w:val="center"/>
        <w:outlineLvl w:val="0"/>
        <w:rPr>
          <w:rFonts w:ascii="Times New Roman" w:hAnsi="Times New Roman"/>
          <w:i/>
          <w:iCs/>
          <w:sz w:val="20"/>
          <w:szCs w:val="20"/>
        </w:rPr>
      </w:pPr>
      <w:r w:rsidRPr="0030451E">
        <w:rPr>
          <w:rFonts w:ascii="Times New Roman" w:hAnsi="Times New Roman"/>
          <w:i/>
          <w:iCs/>
          <w:sz w:val="20"/>
          <w:szCs w:val="20"/>
          <w:vertAlign w:val="superscript"/>
        </w:rPr>
        <w:t>2</w:t>
      </w:r>
      <w:r w:rsidRPr="0030451E">
        <w:rPr>
          <w:rFonts w:ascii="Times New Roman" w:hAnsi="Times New Roman"/>
          <w:i/>
          <w:iCs/>
          <w:sz w:val="20"/>
          <w:szCs w:val="20"/>
        </w:rPr>
        <w:t>Department of Process and Food Engineering</w:t>
      </w:r>
    </w:p>
    <w:p w:rsidR="0030451E" w:rsidRPr="0030451E" w:rsidRDefault="0030451E" w:rsidP="0030451E">
      <w:pPr>
        <w:spacing w:after="0" w:line="240" w:lineRule="auto"/>
        <w:jc w:val="center"/>
        <w:outlineLvl w:val="0"/>
        <w:rPr>
          <w:rFonts w:ascii="Times New Roman" w:hAnsi="Times New Roman"/>
          <w:b/>
          <w:bCs/>
          <w:i/>
          <w:iCs/>
          <w:sz w:val="20"/>
          <w:szCs w:val="20"/>
          <w:vertAlign w:val="superscript"/>
        </w:rPr>
      </w:pPr>
      <w:r w:rsidRPr="0030451E">
        <w:rPr>
          <w:rFonts w:ascii="Times New Roman" w:hAnsi="Times New Roman"/>
          <w:i/>
          <w:iCs/>
          <w:sz w:val="20"/>
          <w:szCs w:val="20"/>
        </w:rPr>
        <w:t>Universiti Putra Malaysia, 43400 Serdang, Selangor, Malaysia</w:t>
      </w:r>
      <w:r w:rsidRPr="0030451E">
        <w:rPr>
          <w:rFonts w:ascii="Times New Roman" w:hAnsi="Times New Roman"/>
          <w:b/>
          <w:bCs/>
          <w:i/>
          <w:iCs/>
          <w:sz w:val="20"/>
          <w:szCs w:val="20"/>
          <w:vertAlign w:val="superscript"/>
        </w:rPr>
        <w:t xml:space="preserve"> </w:t>
      </w:r>
    </w:p>
    <w:p w:rsidR="0030451E" w:rsidRPr="0030451E" w:rsidRDefault="0030451E" w:rsidP="0030451E">
      <w:pPr>
        <w:spacing w:after="0" w:line="240" w:lineRule="auto"/>
        <w:jc w:val="center"/>
        <w:outlineLvl w:val="0"/>
        <w:rPr>
          <w:rFonts w:ascii="Times New Roman" w:hAnsi="Times New Roman"/>
          <w:bCs/>
          <w:sz w:val="20"/>
          <w:szCs w:val="20"/>
        </w:rPr>
      </w:pPr>
    </w:p>
    <w:p w:rsidR="0030451E" w:rsidRPr="0030451E" w:rsidRDefault="0030451E" w:rsidP="0030451E">
      <w:pPr>
        <w:spacing w:after="0" w:line="240" w:lineRule="auto"/>
        <w:jc w:val="center"/>
        <w:outlineLvl w:val="0"/>
        <w:rPr>
          <w:rFonts w:ascii="Times New Roman" w:hAnsi="Times New Roman"/>
          <w:i/>
          <w:iCs/>
          <w:sz w:val="20"/>
          <w:szCs w:val="20"/>
        </w:rPr>
      </w:pPr>
      <w:r w:rsidRPr="0030451E">
        <w:rPr>
          <w:rFonts w:ascii="Times New Roman" w:hAnsi="Times New Roman"/>
          <w:i/>
          <w:iCs/>
          <w:sz w:val="20"/>
          <w:szCs w:val="20"/>
        </w:rPr>
        <w:t>*Corresponding author:  mh_razif@upm.edu.my</w:t>
      </w:r>
    </w:p>
    <w:p w:rsidR="0030451E" w:rsidRPr="0030451E" w:rsidRDefault="0030451E" w:rsidP="0030451E">
      <w:pPr>
        <w:spacing w:after="0" w:line="240" w:lineRule="auto"/>
        <w:jc w:val="center"/>
        <w:rPr>
          <w:rFonts w:ascii="Times New Roman" w:hAnsi="Times New Roman"/>
          <w:noProof/>
          <w:sz w:val="20"/>
          <w:szCs w:val="20"/>
          <w:lang w:bidi="ar-SA"/>
        </w:rPr>
      </w:pPr>
    </w:p>
    <w:p w:rsidR="0030451E" w:rsidRPr="0030451E" w:rsidRDefault="0030451E" w:rsidP="0030451E">
      <w:pPr>
        <w:spacing w:after="0" w:line="240" w:lineRule="auto"/>
        <w:jc w:val="center"/>
        <w:rPr>
          <w:rFonts w:ascii="Times New Roman" w:hAnsi="Times New Roman"/>
          <w:noProof/>
          <w:sz w:val="20"/>
          <w:szCs w:val="20"/>
          <w:lang w:bidi="ar-SA"/>
        </w:rPr>
      </w:pPr>
    </w:p>
    <w:p w:rsidR="0030451E" w:rsidRPr="0030451E" w:rsidRDefault="0030451E" w:rsidP="0030451E">
      <w:pPr>
        <w:spacing w:after="0" w:line="240" w:lineRule="auto"/>
        <w:jc w:val="center"/>
        <w:rPr>
          <w:rFonts w:ascii="Times New Roman" w:hAnsi="Times New Roman"/>
          <w:noProof/>
          <w:sz w:val="20"/>
          <w:szCs w:val="20"/>
          <w:lang w:bidi="ar-SA"/>
        </w:rPr>
      </w:pPr>
      <w:r w:rsidRPr="0030451E">
        <w:rPr>
          <w:rFonts w:ascii="Times New Roman" w:hAnsi="Times New Roman"/>
          <w:noProof/>
          <w:sz w:val="20"/>
          <w:szCs w:val="20"/>
          <w:lang w:bidi="ar-SA"/>
        </w:rPr>
        <w:t>Received: 16 April 2017; Accepted: 7 March 2018</w:t>
      </w:r>
    </w:p>
    <w:p w:rsidR="0030451E" w:rsidRPr="0030451E" w:rsidRDefault="0030451E" w:rsidP="0030451E">
      <w:pPr>
        <w:spacing w:after="0" w:line="240" w:lineRule="auto"/>
        <w:jc w:val="center"/>
        <w:rPr>
          <w:rFonts w:ascii="Times New Roman" w:hAnsi="Times New Roman"/>
          <w:noProof/>
          <w:sz w:val="20"/>
          <w:szCs w:val="20"/>
          <w:lang w:bidi="ar-SA"/>
        </w:rPr>
      </w:pPr>
    </w:p>
    <w:p w:rsidR="0030451E" w:rsidRPr="0030451E" w:rsidRDefault="0030451E" w:rsidP="0030451E">
      <w:pPr>
        <w:spacing w:after="0" w:line="240" w:lineRule="auto"/>
        <w:jc w:val="center"/>
        <w:rPr>
          <w:rFonts w:ascii="Times New Roman" w:hAnsi="Times New Roman"/>
          <w:noProof/>
          <w:sz w:val="20"/>
          <w:szCs w:val="20"/>
          <w:lang w:bidi="ar-SA"/>
        </w:rPr>
      </w:pPr>
    </w:p>
    <w:p w:rsidR="0030451E" w:rsidRPr="0030451E" w:rsidRDefault="0030451E" w:rsidP="0030451E">
      <w:pPr>
        <w:spacing w:after="0" w:line="240" w:lineRule="auto"/>
        <w:jc w:val="center"/>
        <w:rPr>
          <w:rFonts w:ascii="Times New Roman" w:hAnsi="Times New Roman"/>
          <w:b/>
          <w:noProof/>
          <w:sz w:val="20"/>
          <w:szCs w:val="20"/>
          <w:lang w:bidi="ar-SA"/>
        </w:rPr>
      </w:pPr>
      <w:r w:rsidRPr="0030451E">
        <w:rPr>
          <w:rFonts w:ascii="Times New Roman" w:hAnsi="Times New Roman"/>
          <w:b/>
          <w:noProof/>
          <w:sz w:val="20"/>
          <w:szCs w:val="20"/>
          <w:lang w:bidi="ar-SA"/>
        </w:rPr>
        <w:t>Abstract</w:t>
      </w:r>
    </w:p>
    <w:p w:rsidR="0030451E" w:rsidRPr="0030451E" w:rsidRDefault="0030451E" w:rsidP="0030451E">
      <w:pPr>
        <w:spacing w:after="0" w:line="240" w:lineRule="auto"/>
        <w:jc w:val="both"/>
        <w:outlineLvl w:val="0"/>
        <w:rPr>
          <w:rFonts w:ascii="Times New Roman" w:hAnsi="Times New Roman"/>
          <w:sz w:val="20"/>
          <w:szCs w:val="20"/>
        </w:rPr>
      </w:pPr>
      <w:r w:rsidRPr="0030451E">
        <w:rPr>
          <w:rFonts w:ascii="Times New Roman" w:hAnsi="Times New Roman"/>
          <w:sz w:val="20"/>
          <w:szCs w:val="20"/>
        </w:rPr>
        <w:t xml:space="preserve">Microalgae had been utilized for biofuel production due to the presence of high lipid concentrations in the past year. However, the current interest is to convert their lipids to produce value added products such as omega-3. Various types of microalgae are known to be rich in omega-3. Hence, a more sustainable and high efficiency extraction method is required to ensure its viability. Sub-critical water extraction (SWE) is an emerging extraction technique as the technique involves shorter period of extraction, high efficiency and most importantly uses green and environmentally friendly solvent (water). In this preliminary experiment, different  process conditions of  SWE include temperature (156 – 274 °C), biomass loading (33 – 117 g/L) and retention time (6.6 – 23.4 minutes) were investigated on microalga, </w:t>
      </w:r>
      <w:r w:rsidRPr="0030451E">
        <w:rPr>
          <w:rFonts w:ascii="Times New Roman" w:hAnsi="Times New Roman"/>
          <w:i/>
          <w:iCs/>
          <w:sz w:val="20"/>
          <w:szCs w:val="20"/>
        </w:rPr>
        <w:t>Nannochloropsis gaditana</w:t>
      </w:r>
      <w:r w:rsidRPr="0030451E">
        <w:rPr>
          <w:rFonts w:ascii="Times New Roman" w:hAnsi="Times New Roman"/>
          <w:sz w:val="20"/>
          <w:szCs w:val="20"/>
        </w:rPr>
        <w:t>. The maximum yields of lipid and eicosapentaenoic acid (EPA) extracted were 17.86 wt.% of biomass and 15.78 wt.% of total fatty acid methyl ester (FAME), respectively. This productivity level (~16 wt.%) which is in keeping or higher than that of current production systems endorses SWE as a promising extraction technique for microalgal EPA production. Future works on optimization of SWE parameters will be performed to achieve the highest EPA concentration.</w:t>
      </w:r>
    </w:p>
    <w:p w:rsidR="0030451E" w:rsidRPr="0030451E" w:rsidRDefault="0030451E" w:rsidP="0030451E">
      <w:pPr>
        <w:spacing w:after="0" w:line="240" w:lineRule="auto"/>
        <w:jc w:val="both"/>
        <w:outlineLvl w:val="0"/>
        <w:rPr>
          <w:rFonts w:ascii="Times New Roman" w:hAnsi="Times New Roman"/>
          <w:sz w:val="20"/>
          <w:szCs w:val="20"/>
        </w:rPr>
      </w:pPr>
    </w:p>
    <w:p w:rsidR="0030451E" w:rsidRPr="0030451E" w:rsidRDefault="0030451E" w:rsidP="0030451E">
      <w:pPr>
        <w:spacing w:after="0" w:line="240" w:lineRule="auto"/>
        <w:jc w:val="both"/>
        <w:outlineLvl w:val="0"/>
        <w:rPr>
          <w:rFonts w:ascii="Times New Roman" w:hAnsi="Times New Roman"/>
          <w:sz w:val="20"/>
          <w:szCs w:val="20"/>
        </w:rPr>
      </w:pPr>
      <w:r w:rsidRPr="0030451E">
        <w:rPr>
          <w:rFonts w:ascii="Times New Roman" w:hAnsi="Times New Roman"/>
          <w:b/>
          <w:bCs/>
          <w:sz w:val="20"/>
          <w:szCs w:val="20"/>
        </w:rPr>
        <w:t>Keywords</w:t>
      </w:r>
      <w:r w:rsidR="006D1C9E">
        <w:rPr>
          <w:rFonts w:ascii="Times New Roman" w:hAnsi="Times New Roman"/>
          <w:sz w:val="20"/>
          <w:szCs w:val="20"/>
        </w:rPr>
        <w:t xml:space="preserve">:  </w:t>
      </w:r>
      <w:bookmarkStart w:id="0" w:name="_GoBack"/>
      <w:bookmarkEnd w:id="0"/>
      <w:r w:rsidRPr="0030451E">
        <w:rPr>
          <w:rFonts w:ascii="Times New Roman" w:hAnsi="Times New Roman"/>
          <w:sz w:val="20"/>
          <w:szCs w:val="20"/>
        </w:rPr>
        <w:t>eicosapentaenoic acid, green extraction, microalgae, omega-3, sub-critical</w:t>
      </w:r>
    </w:p>
    <w:p w:rsidR="0030451E" w:rsidRPr="0030451E" w:rsidRDefault="0030451E" w:rsidP="0030451E">
      <w:pPr>
        <w:spacing w:after="0" w:line="240" w:lineRule="auto"/>
        <w:jc w:val="center"/>
        <w:outlineLvl w:val="0"/>
        <w:rPr>
          <w:rFonts w:ascii="Times New Roman" w:hAnsi="Times New Roman"/>
          <w:bCs/>
          <w:sz w:val="20"/>
          <w:szCs w:val="20"/>
        </w:rPr>
      </w:pPr>
    </w:p>
    <w:p w:rsidR="0030451E" w:rsidRPr="0030451E" w:rsidRDefault="0030451E" w:rsidP="0030451E">
      <w:pPr>
        <w:spacing w:after="0" w:line="240" w:lineRule="auto"/>
        <w:jc w:val="center"/>
        <w:outlineLvl w:val="0"/>
        <w:rPr>
          <w:rFonts w:ascii="Times New Roman" w:hAnsi="Times New Roman"/>
          <w:b/>
          <w:bCs/>
          <w:sz w:val="20"/>
          <w:szCs w:val="20"/>
          <w:lang w:val="ms-MY"/>
        </w:rPr>
      </w:pPr>
      <w:r w:rsidRPr="0030451E">
        <w:rPr>
          <w:rFonts w:ascii="Times New Roman" w:hAnsi="Times New Roman"/>
          <w:b/>
          <w:bCs/>
          <w:sz w:val="20"/>
          <w:szCs w:val="20"/>
          <w:lang w:val="ms-MY"/>
        </w:rPr>
        <w:t>Abstrak</w:t>
      </w:r>
    </w:p>
    <w:p w:rsidR="0030451E" w:rsidRPr="0030451E" w:rsidRDefault="0030451E" w:rsidP="0030451E">
      <w:pPr>
        <w:spacing w:after="0" w:line="240" w:lineRule="auto"/>
        <w:jc w:val="both"/>
        <w:outlineLvl w:val="0"/>
        <w:rPr>
          <w:rFonts w:ascii="Times New Roman" w:hAnsi="Times New Roman"/>
          <w:sz w:val="20"/>
          <w:szCs w:val="20"/>
          <w:lang w:val="ms-MY"/>
        </w:rPr>
      </w:pPr>
      <w:r w:rsidRPr="0030451E">
        <w:rPr>
          <w:rFonts w:ascii="Times New Roman" w:hAnsi="Times New Roman"/>
          <w:sz w:val="20"/>
          <w:szCs w:val="20"/>
          <w:lang w:val="ms-MY"/>
        </w:rPr>
        <w:t xml:space="preserve">Mikroalga telah digunakan secara menyeluruh menghasilkan bahan api bio kerana ia mempunyai kadar kepekatan minyak yang tinggi. Bagaimanapun, tarikan semasa tertumpu pada penukaran minyak untuk menghasilkan produk berharga seperti omega-3. Banyak jenis mikroalga adalah kaya dengan omega-3. Oleh sebab itu, kaedah pengekstrakan yang mapan dan efisien diperlukan untuk menjamin daya maju mikroalga dalam penghasilan omega-3. Kaedah pengekstrakan air sub-kritikal (SWE) merupakan kaedah baru yang memerlukan masa pengekstrakan yang pendek, efisien dan menggunakan air sahaja sebagai pelarut. Dalam eksperimen awal ini, keadaan proses yang berbeza termasuk suhu (156 – 274 °C), muatan biojisim (33 – 117 g/L) dan tempoh pengekstrakan (6.6 – 23.4 minit) telah dikaji dengan menggunakan mikroalga, </w:t>
      </w:r>
      <w:r w:rsidRPr="0030451E">
        <w:rPr>
          <w:rFonts w:ascii="Times New Roman" w:hAnsi="Times New Roman"/>
          <w:i/>
          <w:iCs/>
          <w:sz w:val="20"/>
          <w:szCs w:val="20"/>
          <w:lang w:val="ms-MY"/>
        </w:rPr>
        <w:t xml:space="preserve">Nannochloropsis gaditana. </w:t>
      </w:r>
      <w:r w:rsidRPr="0030451E">
        <w:rPr>
          <w:rFonts w:ascii="Times New Roman" w:hAnsi="Times New Roman"/>
          <w:sz w:val="20"/>
          <w:szCs w:val="20"/>
          <w:lang w:val="ms-MY"/>
        </w:rPr>
        <w:t xml:space="preserve">Kadar maksimum minyak dan </w:t>
      </w:r>
      <w:bookmarkStart w:id="1" w:name="_Hlk520213183"/>
      <w:r w:rsidRPr="0030451E">
        <w:rPr>
          <w:rFonts w:ascii="Times New Roman" w:hAnsi="Times New Roman"/>
          <w:sz w:val="20"/>
          <w:szCs w:val="20"/>
          <w:lang w:val="ms-MY"/>
        </w:rPr>
        <w:t xml:space="preserve">asid eikosapentaenoik </w:t>
      </w:r>
      <w:bookmarkEnd w:id="1"/>
      <w:r w:rsidRPr="0030451E">
        <w:rPr>
          <w:rFonts w:ascii="Times New Roman" w:hAnsi="Times New Roman"/>
          <w:sz w:val="20"/>
          <w:szCs w:val="20"/>
          <w:lang w:val="ms-MY"/>
        </w:rPr>
        <w:t xml:space="preserve">(EPA) di ekstrak masing-masing ialah 17.86 wt.% daripada jumlah biojisim dan 15.78 wt.% daripada jumlah asid lemak metil ester (FAME). Kadar pengekstrakan yang tinggi ini (~16 wt.%) berbanding dengan kaedah semasa menunjukkan bahawa SWE ini ialah kaedah pengekstrakan yang mempunyai harapan untuk </w:t>
      </w:r>
      <w:r w:rsidRPr="0030451E">
        <w:rPr>
          <w:rFonts w:ascii="Times New Roman" w:hAnsi="Times New Roman"/>
          <w:sz w:val="20"/>
          <w:szCs w:val="20"/>
          <w:lang w:val="ms-MY"/>
        </w:rPr>
        <w:lastRenderedPageBreak/>
        <w:t>menghasilkan EPA daripada mikroalga pada masa hadapan. Pengoptimuman bagi parameter SWE untuk mendapatkan kadar kepekatan EPA yang paling tinggi akan dilakukan pada masa hadapan.</w:t>
      </w:r>
    </w:p>
    <w:p w:rsidR="0030451E" w:rsidRPr="0030451E" w:rsidRDefault="0030451E" w:rsidP="0030451E">
      <w:pPr>
        <w:spacing w:after="0" w:line="240" w:lineRule="auto"/>
        <w:jc w:val="both"/>
        <w:outlineLvl w:val="0"/>
        <w:rPr>
          <w:rFonts w:ascii="Times New Roman" w:hAnsi="Times New Roman"/>
          <w:sz w:val="20"/>
          <w:szCs w:val="20"/>
          <w:lang w:val="ms-MY"/>
        </w:rPr>
      </w:pPr>
    </w:p>
    <w:p w:rsidR="00FA3A1F" w:rsidRDefault="006D1C9E" w:rsidP="0030451E">
      <w:pPr>
        <w:spacing w:after="0" w:line="240" w:lineRule="auto"/>
        <w:jc w:val="both"/>
        <w:outlineLvl w:val="0"/>
        <w:rPr>
          <w:rFonts w:ascii="Times New Roman" w:hAnsi="Times New Roman"/>
          <w:sz w:val="20"/>
          <w:szCs w:val="20"/>
          <w:lang w:val="ms-MY"/>
        </w:rPr>
      </w:pPr>
      <w:r>
        <w:rPr>
          <w:rFonts w:ascii="Times New Roman" w:hAnsi="Times New Roman"/>
          <w:b/>
          <w:bCs/>
          <w:sz w:val="20"/>
          <w:szCs w:val="20"/>
          <w:lang w:val="ms-MY"/>
        </w:rPr>
        <w:t xml:space="preserve">Kata kunci:  </w:t>
      </w:r>
      <w:r w:rsidR="0030451E" w:rsidRPr="0030451E">
        <w:rPr>
          <w:rFonts w:ascii="Times New Roman" w:hAnsi="Times New Roman"/>
          <w:bCs/>
          <w:sz w:val="20"/>
          <w:szCs w:val="20"/>
          <w:lang w:val="ms-MY"/>
        </w:rPr>
        <w:t>asid eikosapentaenoik</w:t>
      </w:r>
      <w:r w:rsidR="0030451E" w:rsidRPr="0030451E">
        <w:rPr>
          <w:rFonts w:ascii="Times New Roman" w:hAnsi="Times New Roman"/>
          <w:sz w:val="20"/>
          <w:szCs w:val="20"/>
          <w:lang w:val="ms-MY"/>
        </w:rPr>
        <w:t>, pengekstrakan hijau, mikroalga, omega-3, sub-kritikal</w:t>
      </w:r>
    </w:p>
    <w:p w:rsidR="0030451E" w:rsidRDefault="0030451E" w:rsidP="0030451E">
      <w:pPr>
        <w:spacing w:after="0" w:line="240" w:lineRule="auto"/>
        <w:jc w:val="both"/>
        <w:outlineLvl w:val="0"/>
        <w:rPr>
          <w:rFonts w:ascii="Times New Roman" w:hAnsi="Times New Roman"/>
          <w:sz w:val="20"/>
          <w:szCs w:val="20"/>
          <w:lang w:val="ms-MY"/>
        </w:rPr>
      </w:pPr>
    </w:p>
    <w:p w:rsidR="0030451E" w:rsidRPr="00F447A7" w:rsidRDefault="0030451E" w:rsidP="0030451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Dyall, S. C. (2015). Long-chain omega-3 fatty acids and the brain: A review of the independent and shared effects of EPA, DPA and DHA. </w:t>
      </w:r>
      <w:r w:rsidRPr="00430395">
        <w:rPr>
          <w:rFonts w:ascii="Times New Roman" w:hAnsi="Times New Roman"/>
          <w:bCs/>
          <w:i/>
          <w:iCs/>
          <w:sz w:val="20"/>
          <w:szCs w:val="20"/>
        </w:rPr>
        <w:t xml:space="preserve">Frontiers in Aging Neuroscience, </w:t>
      </w:r>
      <w:r w:rsidRPr="00430395">
        <w:rPr>
          <w:rFonts w:ascii="Times New Roman" w:hAnsi="Times New Roman"/>
          <w:bCs/>
          <w:sz w:val="20"/>
          <w:szCs w:val="20"/>
        </w:rPr>
        <w:t>7(52): 1-15.</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Kastelein, J. J. P., Maki, K. C., Susekov, A., Ezhov, M., Nordestgaard, B. G., Machielse, B. N., Kling, D. and Davidson, M. H. (2014). Omega-3 Free Fatty Acids for the Treatment of Severe Hypertriglyceridemia: The EpanoVa fOr Lowering Very high triglyceridEs (EVOLVE) trial. </w:t>
      </w:r>
      <w:r w:rsidRPr="00430395">
        <w:rPr>
          <w:rFonts w:ascii="Times New Roman" w:hAnsi="Times New Roman"/>
          <w:bCs/>
          <w:i/>
          <w:iCs/>
          <w:sz w:val="20"/>
          <w:szCs w:val="20"/>
        </w:rPr>
        <w:t xml:space="preserve">Journal of Clinical Lipidology, </w:t>
      </w:r>
      <w:r w:rsidRPr="00430395">
        <w:rPr>
          <w:rFonts w:ascii="Times New Roman" w:hAnsi="Times New Roman"/>
          <w:bCs/>
          <w:sz w:val="20"/>
          <w:szCs w:val="20"/>
        </w:rPr>
        <w:t>8 (1): 94-106.</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Maki, K. C., Orloff, D. G., Nicholls, S. J., Dunbar, R. L., Roth, E. M., Curcio, D., Johnson, J., Kling, D. and Davidson, M. H. (2013). A highly bioavailable omega-3 free fatty acid formulation improves the cardiovascular risk profile in high-risk, statin-treated patients with residual hypertriglyceridemia (the ESPRIT Trial). </w:t>
      </w:r>
      <w:r w:rsidRPr="00430395">
        <w:rPr>
          <w:rFonts w:ascii="Times New Roman" w:hAnsi="Times New Roman"/>
          <w:bCs/>
          <w:i/>
          <w:iCs/>
          <w:sz w:val="20"/>
          <w:szCs w:val="20"/>
        </w:rPr>
        <w:t xml:space="preserve">Clinical Therapeutics, </w:t>
      </w:r>
      <w:r w:rsidRPr="00430395">
        <w:rPr>
          <w:rFonts w:ascii="Times New Roman" w:hAnsi="Times New Roman"/>
          <w:bCs/>
          <w:sz w:val="20"/>
          <w:szCs w:val="20"/>
        </w:rPr>
        <w:t>35 (9): 1400-1411.</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Wall, R., Ross, R. P., Fitzgerald, G. F. and Stanton, C. (2010). Fatty acids from fish: The anti-inflammatory potential of long-chain omega-3 fatty acids. </w:t>
      </w:r>
      <w:r w:rsidRPr="00430395">
        <w:rPr>
          <w:rFonts w:ascii="Times New Roman" w:hAnsi="Times New Roman"/>
          <w:bCs/>
          <w:i/>
          <w:iCs/>
          <w:sz w:val="20"/>
          <w:szCs w:val="20"/>
        </w:rPr>
        <w:t xml:space="preserve">Nutrition Reviews, </w:t>
      </w:r>
      <w:r w:rsidRPr="00430395">
        <w:rPr>
          <w:rFonts w:ascii="Times New Roman" w:hAnsi="Times New Roman"/>
          <w:bCs/>
          <w:sz w:val="20"/>
          <w:szCs w:val="20"/>
        </w:rPr>
        <w:t>68 (5): 280-289.</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Weylandt, K. H., Chiu, C. Y., Gomolka, B., Waechter, S. F. and Wiedenmann, B. (2012). Omega-3 fatty acids and their lipid mediators: Towards an understanding of resolvin and protectin formation. </w:t>
      </w:r>
      <w:r w:rsidRPr="00430395">
        <w:rPr>
          <w:rFonts w:ascii="Times New Roman" w:hAnsi="Times New Roman"/>
          <w:bCs/>
          <w:i/>
          <w:iCs/>
          <w:sz w:val="20"/>
          <w:szCs w:val="20"/>
        </w:rPr>
        <w:t xml:space="preserve">Prostaglandins and Other Lipid Mediators, </w:t>
      </w:r>
      <w:r w:rsidRPr="00430395">
        <w:rPr>
          <w:rFonts w:ascii="Times New Roman" w:hAnsi="Times New Roman"/>
          <w:bCs/>
          <w:sz w:val="20"/>
          <w:szCs w:val="20"/>
        </w:rPr>
        <w:t>97(3): 73-82.</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Mandal, C. C., Ghosh-Choudhury, T., Yoneda, T., Choudhury, G. G. and Ghosh-Choudhury, N. (2010). Fish oil prevents breast cancer cell metastasis to bone. </w:t>
      </w:r>
      <w:r w:rsidRPr="00430395">
        <w:rPr>
          <w:rFonts w:ascii="Times New Roman" w:hAnsi="Times New Roman"/>
          <w:bCs/>
          <w:i/>
          <w:iCs/>
          <w:sz w:val="20"/>
          <w:szCs w:val="20"/>
        </w:rPr>
        <w:t xml:space="preserve">Biochemical and Biophysical Research Communications, </w:t>
      </w:r>
      <w:r w:rsidRPr="00430395">
        <w:rPr>
          <w:rFonts w:ascii="Times New Roman" w:hAnsi="Times New Roman"/>
          <w:bCs/>
          <w:sz w:val="20"/>
          <w:szCs w:val="20"/>
        </w:rPr>
        <w:t>402(4): 602-607.</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Murphy, R. A., Mourtzakis, M., Chu, Q. S., Baracos, V. E., Reiman, T. and Mazurak, V. C. (2011). Nutritional intervention with fish oil provides a benefit over standard of care for weight and skeletal muscle mass in patients with non-small cell lung cancer receiving chemotherapy. </w:t>
      </w:r>
      <w:r w:rsidRPr="00430395">
        <w:rPr>
          <w:rFonts w:ascii="Times New Roman" w:hAnsi="Times New Roman"/>
          <w:bCs/>
          <w:i/>
          <w:iCs/>
          <w:sz w:val="20"/>
          <w:szCs w:val="20"/>
        </w:rPr>
        <w:t xml:space="preserve">Cancer, </w:t>
      </w:r>
      <w:r w:rsidRPr="00430395">
        <w:rPr>
          <w:rFonts w:ascii="Times New Roman" w:hAnsi="Times New Roman"/>
          <w:bCs/>
          <w:sz w:val="20"/>
          <w:szCs w:val="20"/>
        </w:rPr>
        <w:t>117(8): 1775-1782.</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Swanson, D., Block, R. and Mousa, S. A. (2012). Omega-3 fatty acids EPA and DHA: Health benefits throughout life. </w:t>
      </w:r>
      <w:r w:rsidRPr="00430395">
        <w:rPr>
          <w:rFonts w:ascii="Times New Roman" w:hAnsi="Times New Roman"/>
          <w:bCs/>
          <w:i/>
          <w:iCs/>
          <w:sz w:val="20"/>
          <w:szCs w:val="20"/>
        </w:rPr>
        <w:t xml:space="preserve">Advances in Nutrition: An International Review Journal, </w:t>
      </w:r>
      <w:r w:rsidRPr="00430395">
        <w:rPr>
          <w:rFonts w:ascii="Times New Roman" w:hAnsi="Times New Roman"/>
          <w:bCs/>
          <w:sz w:val="20"/>
          <w:szCs w:val="20"/>
        </w:rPr>
        <w:t>3(1): 1-7.</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Turchini, G. M., Nichols, P. D., Barrow, C. and Sinclair, A. J. (2012). Jumping on the omega-3 Bandwagon: Distinguishing the role of long-chain and short-chain omega-3 fatty acids. </w:t>
      </w:r>
      <w:r w:rsidRPr="00430395">
        <w:rPr>
          <w:rFonts w:ascii="Times New Roman" w:hAnsi="Times New Roman"/>
          <w:bCs/>
          <w:i/>
          <w:iCs/>
          <w:sz w:val="20"/>
          <w:szCs w:val="20"/>
        </w:rPr>
        <w:t xml:space="preserve">Critical Reviews in Food Science and Nutrition, </w:t>
      </w:r>
      <w:r w:rsidRPr="00430395">
        <w:rPr>
          <w:rFonts w:ascii="Times New Roman" w:hAnsi="Times New Roman"/>
          <w:bCs/>
          <w:sz w:val="20"/>
          <w:szCs w:val="20"/>
        </w:rPr>
        <w:t>52(9): 795-803.</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Dawczynski, C., Martin, L., Wagner, A. and Jahreis, G. (2010). N-3 LC-PUFA-enriched dairy products are able to reduce cardiovascular risk factors: a double-blind, cross-over study. </w:t>
      </w:r>
      <w:r w:rsidRPr="00430395">
        <w:rPr>
          <w:rFonts w:ascii="Times New Roman" w:hAnsi="Times New Roman"/>
          <w:bCs/>
          <w:i/>
          <w:iCs/>
          <w:sz w:val="20"/>
          <w:szCs w:val="20"/>
        </w:rPr>
        <w:t xml:space="preserve">Clinical Nutrition, </w:t>
      </w:r>
      <w:r w:rsidRPr="00430395">
        <w:rPr>
          <w:rFonts w:ascii="Times New Roman" w:hAnsi="Times New Roman"/>
          <w:bCs/>
          <w:sz w:val="20"/>
          <w:szCs w:val="20"/>
        </w:rPr>
        <w:t>29(5): 592-599.</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Tur, J. A., Bibiloni, M. M., Sureda, A. and Pons, A. (2012). Dietary sources of omega 3 fatty acids: public health risks and benefits. </w:t>
      </w:r>
      <w:r w:rsidRPr="00430395">
        <w:rPr>
          <w:rFonts w:ascii="Times New Roman" w:hAnsi="Times New Roman"/>
          <w:bCs/>
          <w:i/>
          <w:iCs/>
          <w:sz w:val="20"/>
          <w:szCs w:val="20"/>
        </w:rPr>
        <w:t xml:space="preserve">British Journal of Nutrition, </w:t>
      </w:r>
      <w:r w:rsidRPr="00430395">
        <w:rPr>
          <w:rFonts w:ascii="Times New Roman" w:hAnsi="Times New Roman"/>
          <w:bCs/>
          <w:iCs/>
          <w:sz w:val="20"/>
          <w:szCs w:val="20"/>
        </w:rPr>
        <w:t>107(Supplement 2): S23-52.</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Zhou, W., Min, M., Li, Y., Hu, B., Ma, X., Cheng, Y., Liu, Y., Chen, P. and Ruan, R. (2012). A hetero-photoautotrophic two-stage cultivation process to improve wastewater nutrient removal and enhance algal lipid accumulation. </w:t>
      </w:r>
      <w:r w:rsidRPr="00430395">
        <w:rPr>
          <w:rFonts w:ascii="Times New Roman" w:hAnsi="Times New Roman"/>
          <w:bCs/>
          <w:i/>
          <w:iCs/>
          <w:sz w:val="20"/>
          <w:szCs w:val="20"/>
        </w:rPr>
        <w:t xml:space="preserve">Bioresource Technology, </w:t>
      </w:r>
      <w:r w:rsidRPr="00430395">
        <w:rPr>
          <w:rFonts w:ascii="Times New Roman" w:hAnsi="Times New Roman"/>
          <w:bCs/>
          <w:iCs/>
          <w:sz w:val="20"/>
          <w:szCs w:val="20"/>
        </w:rPr>
        <w:t>110: 448-455.</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Talebi, A. F., Mohtashami, S. K., Tabatabaei, M., Tohidfar, M., Bagheri, A., Zeinalabedini, M., Hadavand Mirzaei, H., Mirzajanzadeh, M., Malekzadeh Shafaroudi, S. and Bakhtiari, S. (2013). Fatty acids profiling: A selective criterion for screening microalgae strains for biodiesel production. </w:t>
      </w:r>
      <w:r w:rsidRPr="00430395">
        <w:rPr>
          <w:rFonts w:ascii="Times New Roman" w:hAnsi="Times New Roman"/>
          <w:bCs/>
          <w:i/>
          <w:iCs/>
          <w:sz w:val="20"/>
          <w:szCs w:val="20"/>
        </w:rPr>
        <w:t xml:space="preserve">Algal Research, </w:t>
      </w:r>
      <w:r w:rsidRPr="00430395">
        <w:rPr>
          <w:rFonts w:ascii="Times New Roman" w:hAnsi="Times New Roman"/>
          <w:bCs/>
          <w:iCs/>
          <w:sz w:val="20"/>
          <w:szCs w:val="20"/>
        </w:rPr>
        <w:t>2(3): 258-267.</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Griffiths, M. J., van Hille, R. P. and Harrison, S. T. L. (2012). Lipid productivity, settling potential and fatty acid profile of 11 microalgal species grown under nitrogen replete and limited conditions. </w:t>
      </w:r>
      <w:r w:rsidRPr="00430395">
        <w:rPr>
          <w:rFonts w:ascii="Times New Roman" w:hAnsi="Times New Roman"/>
          <w:bCs/>
          <w:i/>
          <w:iCs/>
          <w:sz w:val="20"/>
          <w:szCs w:val="20"/>
        </w:rPr>
        <w:t xml:space="preserve">Journal of Applied Phycology, </w:t>
      </w:r>
      <w:r w:rsidRPr="00430395">
        <w:rPr>
          <w:rFonts w:ascii="Times New Roman" w:hAnsi="Times New Roman"/>
          <w:bCs/>
          <w:iCs/>
          <w:sz w:val="20"/>
          <w:szCs w:val="20"/>
        </w:rPr>
        <w:t>24(5): 989-1001.</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Arterburn, L. M., Oken, H. A., Bailey Hall, E., Hamersley, J., Kuratko, C. N. and Hoffman, J. P. (2008). Algal-oil capsules and cooked salmon: nutritionally equivalent sources of docosahexaenoic acid. </w:t>
      </w:r>
      <w:r w:rsidRPr="00430395">
        <w:rPr>
          <w:rFonts w:ascii="Times New Roman" w:hAnsi="Times New Roman"/>
          <w:bCs/>
          <w:i/>
          <w:iCs/>
          <w:sz w:val="20"/>
          <w:szCs w:val="20"/>
        </w:rPr>
        <w:t xml:space="preserve">Journal of the American Dietetic Association, </w:t>
      </w:r>
      <w:r w:rsidRPr="00430395">
        <w:rPr>
          <w:rFonts w:ascii="Times New Roman" w:hAnsi="Times New Roman"/>
          <w:bCs/>
          <w:iCs/>
          <w:sz w:val="20"/>
          <w:szCs w:val="20"/>
        </w:rPr>
        <w:t>108(7): 1204-1209.</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Adarme-Vega, T. C., Lim, D. K. Y., Timmins, M., Vernen, F., Li, Y. and Schenk, P. M. (2012). Microalgal biofactories: A promising approach towards sustainable omega-3 fatty acid production. </w:t>
      </w:r>
      <w:r w:rsidRPr="00430395">
        <w:rPr>
          <w:rFonts w:ascii="Times New Roman" w:hAnsi="Times New Roman"/>
          <w:bCs/>
          <w:i/>
          <w:iCs/>
          <w:sz w:val="20"/>
          <w:szCs w:val="20"/>
        </w:rPr>
        <w:t xml:space="preserve">Microbial Cell Factories, </w:t>
      </w:r>
      <w:r w:rsidRPr="00430395">
        <w:rPr>
          <w:rFonts w:ascii="Times New Roman" w:hAnsi="Times New Roman"/>
          <w:bCs/>
          <w:iCs/>
          <w:sz w:val="20"/>
          <w:szCs w:val="20"/>
        </w:rPr>
        <w:t>11(1): 96.</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Treyvaud Amiguet, V., Kramp, K. L., Mao, J., McRae, C., Goulah, A., Kimpe, L. E., Blais, J. M. and Arnason, J. T. (2012). Supercritical carbon dioxide extraction of polyunsaturated fatty acids from northern shrimp (</w:t>
      </w:r>
      <w:r w:rsidRPr="00430395">
        <w:rPr>
          <w:rFonts w:ascii="Times New Roman" w:hAnsi="Times New Roman"/>
          <w:bCs/>
          <w:i/>
          <w:iCs/>
          <w:sz w:val="20"/>
          <w:szCs w:val="20"/>
        </w:rPr>
        <w:t>Pandalus borealis</w:t>
      </w:r>
      <w:r w:rsidRPr="00430395">
        <w:rPr>
          <w:rFonts w:ascii="Times New Roman" w:hAnsi="Times New Roman"/>
          <w:bCs/>
          <w:iCs/>
          <w:sz w:val="20"/>
          <w:szCs w:val="20"/>
        </w:rPr>
        <w:t xml:space="preserve"> kreyer) processing by-products. </w:t>
      </w:r>
      <w:r w:rsidRPr="00430395">
        <w:rPr>
          <w:rFonts w:ascii="Times New Roman" w:hAnsi="Times New Roman"/>
          <w:bCs/>
          <w:i/>
          <w:iCs/>
          <w:sz w:val="20"/>
          <w:szCs w:val="20"/>
        </w:rPr>
        <w:t xml:space="preserve">Food Chemistry, </w:t>
      </w:r>
      <w:r w:rsidRPr="00430395">
        <w:rPr>
          <w:rFonts w:ascii="Times New Roman" w:hAnsi="Times New Roman"/>
          <w:bCs/>
          <w:iCs/>
          <w:sz w:val="20"/>
          <w:szCs w:val="20"/>
        </w:rPr>
        <w:t>130(4): 853-858.</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lastRenderedPageBreak/>
        <w:t xml:space="preserve">Reddy, H. K., Muppaneni, T., Sun, Y., Li, Y., Ponnusamy, S., Patil, P. D., Dailey, P., Schaub, T., Holguin, F. O., Dungan, B., Cooke, P., Lammers, P., Voorhies, W., Lu, X. and Deng, S. (2014). Subcritical water extraction of lipids from wet algae for biodiesel production. </w:t>
      </w:r>
      <w:r w:rsidRPr="00430395">
        <w:rPr>
          <w:rFonts w:ascii="Times New Roman" w:hAnsi="Times New Roman"/>
          <w:bCs/>
          <w:i/>
          <w:iCs/>
          <w:sz w:val="20"/>
          <w:szCs w:val="20"/>
        </w:rPr>
        <w:t xml:space="preserve">Fuel, </w:t>
      </w:r>
      <w:r w:rsidRPr="00430395">
        <w:rPr>
          <w:rFonts w:ascii="Times New Roman" w:hAnsi="Times New Roman"/>
          <w:bCs/>
          <w:iCs/>
          <w:sz w:val="20"/>
          <w:szCs w:val="20"/>
        </w:rPr>
        <w:t>133: 73-81.</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Griffiths, M. J., van Hille, R. P. and Harrison, S. T. (2010). Selection of direct transesterification as the preferred method for assay of fatty acid content of microalgae. </w:t>
      </w:r>
      <w:r w:rsidRPr="00430395">
        <w:rPr>
          <w:rFonts w:ascii="Times New Roman" w:hAnsi="Times New Roman"/>
          <w:bCs/>
          <w:i/>
          <w:iCs/>
          <w:sz w:val="20"/>
          <w:szCs w:val="20"/>
        </w:rPr>
        <w:t xml:space="preserve">Lipids, </w:t>
      </w:r>
      <w:r w:rsidRPr="00430395">
        <w:rPr>
          <w:rFonts w:ascii="Times New Roman" w:hAnsi="Times New Roman"/>
          <w:bCs/>
          <w:iCs/>
          <w:sz w:val="20"/>
          <w:szCs w:val="20"/>
        </w:rPr>
        <w:t>45(11): 1053-1060.</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Brunner, G. (2009). Near critical and supercritical water. part I. hydrolytic and hydrothermal processes. </w:t>
      </w:r>
      <w:r w:rsidRPr="00430395">
        <w:rPr>
          <w:rFonts w:ascii="Times New Roman" w:hAnsi="Times New Roman"/>
          <w:bCs/>
          <w:i/>
          <w:iCs/>
          <w:sz w:val="20"/>
          <w:szCs w:val="20"/>
        </w:rPr>
        <w:t xml:space="preserve">The Journal of Supercritical Fluids, </w:t>
      </w:r>
      <w:r w:rsidRPr="00430395">
        <w:rPr>
          <w:rFonts w:ascii="Times New Roman" w:hAnsi="Times New Roman"/>
          <w:bCs/>
          <w:iCs/>
          <w:sz w:val="20"/>
          <w:szCs w:val="20"/>
        </w:rPr>
        <w:t>47(3): 373-381.</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Lu, Y., Levine, R. B. and Savage, P. E. (2015). Fatty acids for nutraceuticals and biofuels from hydrothermal carbonization of microalgae. </w:t>
      </w:r>
      <w:r w:rsidRPr="00430395">
        <w:rPr>
          <w:rFonts w:ascii="Times New Roman" w:hAnsi="Times New Roman"/>
          <w:bCs/>
          <w:i/>
          <w:iCs/>
          <w:sz w:val="20"/>
          <w:szCs w:val="20"/>
        </w:rPr>
        <w:t xml:space="preserve">Industrial &amp; Engineering Chemistry Research, </w:t>
      </w:r>
      <w:r w:rsidRPr="00430395">
        <w:rPr>
          <w:rFonts w:ascii="Times New Roman" w:hAnsi="Times New Roman"/>
          <w:bCs/>
          <w:iCs/>
          <w:sz w:val="20"/>
          <w:szCs w:val="20"/>
        </w:rPr>
        <w:t>54(16): 4066-4071.</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Toor, S. S., Rosendahl, L. and Rudolf, A. (2011). hydrothermal liquefaction of biomass: A review of subcritical water technologies. </w:t>
      </w:r>
      <w:r w:rsidRPr="00430395">
        <w:rPr>
          <w:rFonts w:ascii="Times New Roman" w:hAnsi="Times New Roman"/>
          <w:bCs/>
          <w:i/>
          <w:iCs/>
          <w:sz w:val="20"/>
          <w:szCs w:val="20"/>
        </w:rPr>
        <w:t xml:space="preserve">Energy, </w:t>
      </w:r>
      <w:r w:rsidRPr="00430395">
        <w:rPr>
          <w:rFonts w:ascii="Times New Roman" w:hAnsi="Times New Roman"/>
          <w:bCs/>
          <w:iCs/>
          <w:sz w:val="20"/>
          <w:szCs w:val="20"/>
        </w:rPr>
        <w:t>36(5): 2328-2342.</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Horwitz, W. (1990). Official methods of analysis of AOAC international. AOAC International, USA.</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Ryckebosch, E., Bruneel, C., Termote-Verhalle, R., Goiris, K., Muylaert, K. and Foubert, I. (2014). Nutritional evaluation of microalgae oils rich in omega-3 long chain polyunsaturated fatty acids as an alternative for fish oil. </w:t>
      </w:r>
      <w:r w:rsidRPr="00430395">
        <w:rPr>
          <w:rFonts w:ascii="Times New Roman" w:hAnsi="Times New Roman"/>
          <w:bCs/>
          <w:i/>
          <w:iCs/>
          <w:sz w:val="20"/>
          <w:szCs w:val="20"/>
        </w:rPr>
        <w:t>Food Chemistry,</w:t>
      </w:r>
      <w:r w:rsidRPr="00430395">
        <w:rPr>
          <w:rFonts w:ascii="Times New Roman" w:hAnsi="Times New Roman"/>
          <w:bCs/>
          <w:iCs/>
          <w:sz w:val="20"/>
          <w:szCs w:val="20"/>
        </w:rPr>
        <w:t xml:space="preserve"> 160: 393-400.</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Akhtar, J. and Amin, N. A. S. (2011). A review on process conditions for optimum bio-oil yield in hydrothermal liquefaction of biomass. </w:t>
      </w:r>
      <w:r w:rsidRPr="00430395">
        <w:rPr>
          <w:rFonts w:ascii="Times New Roman" w:hAnsi="Times New Roman"/>
          <w:bCs/>
          <w:i/>
          <w:iCs/>
          <w:sz w:val="20"/>
          <w:szCs w:val="20"/>
        </w:rPr>
        <w:t>Renewable and Sustainable Energy Reviews,</w:t>
      </w:r>
      <w:r w:rsidRPr="00430395">
        <w:rPr>
          <w:rFonts w:ascii="Times New Roman" w:hAnsi="Times New Roman"/>
          <w:bCs/>
          <w:iCs/>
          <w:sz w:val="20"/>
          <w:szCs w:val="20"/>
        </w:rPr>
        <w:t xml:space="preserve"> 15(3): 1615-1624.</w:t>
      </w:r>
    </w:p>
    <w:p w:rsidR="0030451E" w:rsidRPr="00430395"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Milledge, J. J. and Heaven, S. (2013). A review of the harvesting of micro-algae for biofuel production. </w:t>
      </w:r>
      <w:r w:rsidRPr="00430395">
        <w:rPr>
          <w:rFonts w:ascii="Times New Roman" w:hAnsi="Times New Roman"/>
          <w:bCs/>
          <w:i/>
          <w:iCs/>
          <w:sz w:val="20"/>
          <w:szCs w:val="20"/>
        </w:rPr>
        <w:t xml:space="preserve">Reviews in Environmental Science and Bio/Technology, </w:t>
      </w:r>
      <w:r w:rsidRPr="00430395">
        <w:rPr>
          <w:rFonts w:ascii="Times New Roman" w:hAnsi="Times New Roman"/>
          <w:bCs/>
          <w:iCs/>
          <w:sz w:val="20"/>
          <w:szCs w:val="20"/>
        </w:rPr>
        <w:t>12(2): 165-178.</w:t>
      </w:r>
    </w:p>
    <w:p w:rsidR="0030451E" w:rsidRPr="0030451E" w:rsidRDefault="0030451E" w:rsidP="0030451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Kolanowski, W., Jaworska, D. and Weißbrodt, J. (2007). Importance of instrumental and sensory analysis in the assessment of oxidative deterioration of omega-3 long-chain polyunsaturated fatty acid-rich foods. </w:t>
      </w:r>
      <w:r w:rsidRPr="00430395">
        <w:rPr>
          <w:rFonts w:ascii="Times New Roman" w:hAnsi="Times New Roman"/>
          <w:bCs/>
          <w:i/>
          <w:iCs/>
          <w:sz w:val="20"/>
          <w:szCs w:val="20"/>
        </w:rPr>
        <w:t xml:space="preserve">Journal of the Science of Food and Agriculture, </w:t>
      </w:r>
      <w:r w:rsidRPr="00430395">
        <w:rPr>
          <w:rFonts w:ascii="Times New Roman" w:hAnsi="Times New Roman"/>
          <w:bCs/>
          <w:iCs/>
          <w:sz w:val="20"/>
          <w:szCs w:val="20"/>
        </w:rPr>
        <w:t>87(2): 181-191.</w:t>
      </w:r>
    </w:p>
    <w:sectPr w:rsidR="0030451E" w:rsidRPr="0030451E" w:rsidSect="0030451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F364E"/>
    <w:multiLevelType w:val="hybridMultilevel"/>
    <w:tmpl w:val="8BAE3ECE"/>
    <w:lvl w:ilvl="0" w:tplc="D8F0F59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1E"/>
    <w:rsid w:val="0030451E"/>
    <w:rsid w:val="006D1C9E"/>
    <w:rsid w:val="00D0718B"/>
    <w:rsid w:val="00D40B1F"/>
    <w:rsid w:val="00FA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1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1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2018-07-26T00:32:00Z</dcterms:created>
  <dcterms:modified xsi:type="dcterms:W3CDTF">2018-07-26T00:36:00Z</dcterms:modified>
</cp:coreProperties>
</file>