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02" w:rsidRDefault="00B11A02" w:rsidP="00B11A02">
      <w:pPr>
        <w:spacing w:after="0" w:line="240" w:lineRule="auto"/>
        <w:rPr>
          <w:rFonts w:ascii="Times New Roman" w:hAnsi="Times New Roman"/>
          <w:sz w:val="24"/>
          <w:szCs w:val="24"/>
        </w:rPr>
      </w:pPr>
      <w:r>
        <w:rPr>
          <w:rFonts w:ascii="Times New Roman" w:hAnsi="Times New Roman"/>
          <w:sz w:val="24"/>
          <w:szCs w:val="24"/>
        </w:rPr>
        <w:t>Malaysian Journal of Analytical Sciences Vol 22 No 3 (2018): 514 - 521</w:t>
      </w:r>
    </w:p>
    <w:p w:rsidR="00B11A02" w:rsidRDefault="00B11A02" w:rsidP="00B11A02">
      <w:pPr>
        <w:spacing w:after="0" w:line="240" w:lineRule="auto"/>
        <w:rPr>
          <w:rFonts w:ascii="Times New Roman" w:hAnsi="Times New Roman"/>
          <w:sz w:val="24"/>
          <w:szCs w:val="24"/>
        </w:rPr>
      </w:pPr>
    </w:p>
    <w:p w:rsidR="00B11A02" w:rsidRDefault="00B11A02" w:rsidP="00B11A02">
      <w:pPr>
        <w:spacing w:after="0" w:line="240" w:lineRule="auto"/>
        <w:rPr>
          <w:rFonts w:ascii="Times New Roman" w:hAnsi="Times New Roman"/>
          <w:sz w:val="24"/>
          <w:szCs w:val="24"/>
        </w:rPr>
      </w:pPr>
    </w:p>
    <w:p w:rsidR="00B11A02" w:rsidRPr="00B11A02" w:rsidRDefault="00B11A02" w:rsidP="00B11A02">
      <w:pPr>
        <w:spacing w:after="0" w:line="240" w:lineRule="auto"/>
        <w:rPr>
          <w:rFonts w:ascii="Times New Roman" w:hAnsi="Times New Roman"/>
          <w:sz w:val="24"/>
          <w:szCs w:val="24"/>
        </w:rPr>
      </w:pPr>
    </w:p>
    <w:p w:rsidR="00B11A02" w:rsidRPr="009C561E" w:rsidRDefault="00B11A02" w:rsidP="00B11A02">
      <w:pPr>
        <w:spacing w:after="0" w:line="240" w:lineRule="auto"/>
        <w:jc w:val="center"/>
        <w:rPr>
          <w:rFonts w:ascii="Times New Roman" w:hAnsi="Times New Roman"/>
          <w:sz w:val="28"/>
          <w:szCs w:val="28"/>
        </w:rPr>
      </w:pPr>
      <w:r w:rsidRPr="009C561E">
        <w:rPr>
          <w:rFonts w:ascii="Times New Roman" w:hAnsi="Times New Roman"/>
          <w:sz w:val="28"/>
          <w:szCs w:val="28"/>
        </w:rPr>
        <w:t>PREPARATION, CHARACTERIZATION AND PERFORMANCE OF POLYVINYLIDENE FLUORIDE/TETRAOCTYL PHOSPHONIUM BROMIDE NANOCOMPOSITE ULTRAFILTRATION MEMBRANE</w:t>
      </w:r>
    </w:p>
    <w:p w:rsidR="00B11A02" w:rsidRPr="004B02E3" w:rsidRDefault="00B11A02" w:rsidP="00B11A02">
      <w:pPr>
        <w:spacing w:after="0" w:line="240" w:lineRule="auto"/>
        <w:jc w:val="center"/>
        <w:rPr>
          <w:rFonts w:ascii="Times New Roman" w:hAnsi="Times New Roman"/>
          <w:sz w:val="24"/>
          <w:szCs w:val="24"/>
        </w:rPr>
      </w:pPr>
    </w:p>
    <w:p w:rsidR="00B11A02" w:rsidRPr="004B02E3" w:rsidRDefault="00B11A02" w:rsidP="00B11A02">
      <w:pPr>
        <w:spacing w:after="0" w:line="240" w:lineRule="auto"/>
        <w:jc w:val="center"/>
        <w:rPr>
          <w:rFonts w:ascii="Times New Roman" w:hAnsi="Times New Roman"/>
          <w:sz w:val="24"/>
          <w:szCs w:val="24"/>
          <w:lang w:val="ms-MY"/>
        </w:rPr>
      </w:pPr>
      <w:r w:rsidRPr="009C561E">
        <w:rPr>
          <w:rFonts w:ascii="Times New Roman" w:hAnsi="Times New Roman"/>
          <w:sz w:val="24"/>
          <w:szCs w:val="24"/>
        </w:rPr>
        <w:t>(</w:t>
      </w:r>
      <w:r w:rsidRPr="009C561E">
        <w:rPr>
          <w:rFonts w:ascii="Times New Roman" w:hAnsi="Times New Roman"/>
          <w:sz w:val="24"/>
          <w:szCs w:val="24"/>
          <w:lang w:val="ms-MY"/>
        </w:rPr>
        <w:t>Penyediaan, Pencirian dan Prestasi Membran Ultraturasan Nanokomposit Polivinilidena Flourida/Tetraoktil Fosfonium Bromida</w:t>
      </w:r>
      <w:r w:rsidRPr="009C561E">
        <w:rPr>
          <w:rFonts w:ascii="Times New Roman" w:hAnsi="Times New Roman"/>
          <w:sz w:val="24"/>
          <w:szCs w:val="24"/>
        </w:rPr>
        <w:t>)</w:t>
      </w:r>
    </w:p>
    <w:p w:rsidR="00B11A02" w:rsidRPr="004B02E3" w:rsidRDefault="00B11A02" w:rsidP="00B11A02">
      <w:pPr>
        <w:spacing w:after="0" w:line="240" w:lineRule="auto"/>
        <w:jc w:val="center"/>
        <w:rPr>
          <w:rFonts w:ascii="Times New Roman" w:hAnsi="Times New Roman"/>
          <w:sz w:val="20"/>
          <w:szCs w:val="20"/>
          <w:lang w:val="ms-MY"/>
        </w:rPr>
      </w:pPr>
    </w:p>
    <w:p w:rsidR="00B11A02" w:rsidRDefault="00B11A02" w:rsidP="00B11A02">
      <w:pPr>
        <w:spacing w:after="0" w:line="240" w:lineRule="auto"/>
        <w:jc w:val="center"/>
        <w:rPr>
          <w:rFonts w:ascii="Times New Roman" w:hAnsi="Times New Roman"/>
          <w:sz w:val="20"/>
          <w:szCs w:val="20"/>
        </w:rPr>
      </w:pPr>
      <w:r w:rsidRPr="004B02E3">
        <w:rPr>
          <w:rFonts w:ascii="Times New Roman" w:hAnsi="Times New Roman"/>
          <w:sz w:val="20"/>
          <w:szCs w:val="20"/>
        </w:rPr>
        <w:t>Asmadi Ali</w:t>
      </w:r>
      <w:r w:rsidRPr="004B02E3">
        <w:rPr>
          <w:rFonts w:ascii="Times New Roman" w:hAnsi="Times New Roman"/>
          <w:sz w:val="20"/>
          <w:szCs w:val="20"/>
          <w:vertAlign w:val="superscript"/>
        </w:rPr>
        <w:t>1</w:t>
      </w:r>
      <w:r w:rsidRPr="004B02E3">
        <w:rPr>
          <w:rFonts w:ascii="Times New Roman" w:hAnsi="Times New Roman"/>
          <w:sz w:val="20"/>
          <w:szCs w:val="20"/>
        </w:rPr>
        <w:t>*, Connie Ling Mee Yu</w:t>
      </w:r>
      <w:r w:rsidRPr="004B02E3">
        <w:rPr>
          <w:rFonts w:ascii="Times New Roman" w:hAnsi="Times New Roman"/>
          <w:sz w:val="20"/>
          <w:szCs w:val="20"/>
          <w:vertAlign w:val="superscript"/>
        </w:rPr>
        <w:t>1</w:t>
      </w:r>
      <w:r w:rsidRPr="004B02E3">
        <w:rPr>
          <w:rFonts w:ascii="Times New Roman" w:hAnsi="Times New Roman"/>
          <w:sz w:val="20"/>
          <w:szCs w:val="20"/>
        </w:rPr>
        <w:t>,</w:t>
      </w:r>
      <w:r w:rsidRPr="004B02E3">
        <w:rPr>
          <w:rFonts w:ascii="Times New Roman" w:hAnsi="Times New Roman"/>
          <w:sz w:val="20"/>
          <w:szCs w:val="20"/>
          <w:vertAlign w:val="superscript"/>
        </w:rPr>
        <w:t xml:space="preserve"> </w:t>
      </w:r>
      <w:r w:rsidRPr="004B02E3">
        <w:rPr>
          <w:rFonts w:ascii="Times New Roman" w:hAnsi="Times New Roman"/>
          <w:sz w:val="20"/>
          <w:szCs w:val="20"/>
        </w:rPr>
        <w:t>Nur Alyaa Mohd Sani</w:t>
      </w:r>
      <w:r w:rsidRPr="004B02E3">
        <w:rPr>
          <w:rFonts w:ascii="Times New Roman" w:hAnsi="Times New Roman"/>
          <w:sz w:val="20"/>
          <w:szCs w:val="20"/>
          <w:vertAlign w:val="superscript"/>
        </w:rPr>
        <w:t>1</w:t>
      </w:r>
      <w:r w:rsidRPr="004B02E3">
        <w:rPr>
          <w:rFonts w:ascii="Times New Roman" w:hAnsi="Times New Roman"/>
          <w:sz w:val="20"/>
          <w:szCs w:val="20"/>
        </w:rPr>
        <w:t>, Mohd Aidil Adha Abdullah</w:t>
      </w:r>
      <w:r w:rsidRPr="004B02E3">
        <w:rPr>
          <w:rFonts w:ascii="Times New Roman" w:hAnsi="Times New Roman"/>
          <w:sz w:val="20"/>
          <w:szCs w:val="20"/>
          <w:vertAlign w:val="superscript"/>
        </w:rPr>
        <w:t>2</w:t>
      </w:r>
      <w:r w:rsidRPr="004B02E3">
        <w:rPr>
          <w:rFonts w:ascii="Times New Roman" w:hAnsi="Times New Roman"/>
          <w:sz w:val="20"/>
          <w:szCs w:val="20"/>
        </w:rPr>
        <w:t>, Mohamad Awang</w:t>
      </w:r>
      <w:r w:rsidRPr="004B02E3">
        <w:rPr>
          <w:rFonts w:ascii="Times New Roman" w:hAnsi="Times New Roman"/>
          <w:sz w:val="20"/>
          <w:szCs w:val="20"/>
          <w:vertAlign w:val="superscript"/>
        </w:rPr>
        <w:t>1</w:t>
      </w:r>
      <w:r w:rsidRPr="004B02E3">
        <w:rPr>
          <w:rFonts w:ascii="Times New Roman" w:hAnsi="Times New Roman"/>
          <w:sz w:val="20"/>
          <w:szCs w:val="20"/>
        </w:rPr>
        <w:t xml:space="preserve">, </w:t>
      </w:r>
    </w:p>
    <w:p w:rsidR="00B11A02" w:rsidRPr="004B02E3" w:rsidRDefault="00B11A02" w:rsidP="00B11A02">
      <w:pPr>
        <w:spacing w:after="0" w:line="240" w:lineRule="auto"/>
        <w:jc w:val="center"/>
        <w:rPr>
          <w:rFonts w:ascii="Times New Roman" w:hAnsi="Times New Roman"/>
          <w:sz w:val="20"/>
          <w:szCs w:val="20"/>
        </w:rPr>
      </w:pPr>
      <w:r w:rsidRPr="004B02E3">
        <w:rPr>
          <w:rFonts w:ascii="Times New Roman" w:hAnsi="Times New Roman"/>
          <w:sz w:val="20"/>
          <w:szCs w:val="20"/>
        </w:rPr>
        <w:t>Nor Shalihan Mohamed</w:t>
      </w:r>
      <w:r w:rsidRPr="004B02E3">
        <w:rPr>
          <w:rFonts w:ascii="Times New Roman" w:hAnsi="Times New Roman"/>
          <w:sz w:val="20"/>
          <w:szCs w:val="20"/>
          <w:vertAlign w:val="superscript"/>
        </w:rPr>
        <w:t>1</w:t>
      </w:r>
      <w:r w:rsidRPr="004B02E3">
        <w:rPr>
          <w:rFonts w:ascii="Times New Roman" w:hAnsi="Times New Roman"/>
          <w:sz w:val="20"/>
          <w:szCs w:val="20"/>
        </w:rPr>
        <w:t>, Mohd Azizi Che Yunus</w:t>
      </w:r>
      <w:r w:rsidRPr="004B02E3">
        <w:rPr>
          <w:rFonts w:ascii="Times New Roman" w:hAnsi="Times New Roman"/>
          <w:sz w:val="20"/>
          <w:szCs w:val="20"/>
          <w:vertAlign w:val="superscript"/>
        </w:rPr>
        <w:t>3</w:t>
      </w:r>
    </w:p>
    <w:p w:rsidR="00B11A02" w:rsidRPr="00B11A02" w:rsidRDefault="00B11A02" w:rsidP="00B11A02">
      <w:pPr>
        <w:spacing w:after="0" w:line="240" w:lineRule="auto"/>
        <w:jc w:val="center"/>
        <w:rPr>
          <w:rFonts w:ascii="Times New Roman" w:hAnsi="Times New Roman"/>
          <w:i/>
          <w:sz w:val="20"/>
          <w:szCs w:val="20"/>
        </w:rPr>
      </w:pPr>
    </w:p>
    <w:p w:rsidR="00B11A02" w:rsidRPr="00B11A02" w:rsidRDefault="00B11A02" w:rsidP="00B11A02">
      <w:pPr>
        <w:spacing w:after="0" w:line="240" w:lineRule="auto"/>
        <w:jc w:val="center"/>
        <w:rPr>
          <w:rFonts w:ascii="Times New Roman" w:hAnsi="Times New Roman"/>
          <w:i/>
          <w:sz w:val="20"/>
          <w:szCs w:val="20"/>
        </w:rPr>
      </w:pPr>
      <w:r w:rsidRPr="00B11A02">
        <w:rPr>
          <w:rFonts w:ascii="Times New Roman" w:hAnsi="Times New Roman"/>
          <w:i/>
          <w:sz w:val="20"/>
          <w:szCs w:val="20"/>
          <w:vertAlign w:val="superscript"/>
        </w:rPr>
        <w:t>1</w:t>
      </w:r>
      <w:r w:rsidRPr="00B11A02">
        <w:rPr>
          <w:rFonts w:ascii="Times New Roman" w:hAnsi="Times New Roman"/>
          <w:i/>
          <w:sz w:val="20"/>
          <w:szCs w:val="20"/>
        </w:rPr>
        <w:t>School of Ocean Engineering</w:t>
      </w:r>
    </w:p>
    <w:p w:rsidR="00B11A02" w:rsidRPr="00B11A02" w:rsidRDefault="00B11A02" w:rsidP="00B11A02">
      <w:pPr>
        <w:spacing w:after="0" w:line="240" w:lineRule="auto"/>
        <w:jc w:val="center"/>
        <w:rPr>
          <w:rFonts w:ascii="Times New Roman" w:hAnsi="Times New Roman"/>
          <w:i/>
          <w:sz w:val="20"/>
          <w:szCs w:val="20"/>
        </w:rPr>
      </w:pPr>
      <w:r w:rsidRPr="00B11A02">
        <w:rPr>
          <w:rFonts w:ascii="Times New Roman" w:hAnsi="Times New Roman"/>
          <w:i/>
          <w:sz w:val="20"/>
          <w:szCs w:val="20"/>
          <w:vertAlign w:val="superscript"/>
        </w:rPr>
        <w:t>2</w:t>
      </w:r>
      <w:r w:rsidRPr="00B11A02">
        <w:rPr>
          <w:rFonts w:ascii="Times New Roman" w:hAnsi="Times New Roman"/>
          <w:i/>
          <w:sz w:val="20"/>
          <w:szCs w:val="20"/>
        </w:rPr>
        <w:t>School of Fundamental Science</w:t>
      </w:r>
    </w:p>
    <w:p w:rsidR="00B11A02" w:rsidRPr="00B11A02" w:rsidRDefault="00B11A02" w:rsidP="00B11A02">
      <w:pPr>
        <w:spacing w:after="0" w:line="240" w:lineRule="auto"/>
        <w:jc w:val="center"/>
        <w:rPr>
          <w:rFonts w:ascii="Times New Roman" w:hAnsi="Times New Roman"/>
          <w:i/>
          <w:sz w:val="20"/>
          <w:szCs w:val="20"/>
        </w:rPr>
      </w:pPr>
      <w:r w:rsidRPr="00B11A02">
        <w:rPr>
          <w:rFonts w:ascii="Times New Roman" w:hAnsi="Times New Roman"/>
          <w:i/>
          <w:sz w:val="20"/>
          <w:szCs w:val="20"/>
        </w:rPr>
        <w:t>Universiti Malaysia Terengganu, 21030 Kuala Nerus, Terengganu, Malaysia.</w:t>
      </w:r>
    </w:p>
    <w:p w:rsidR="00B11A02" w:rsidRPr="00B11A02" w:rsidRDefault="00B11A02" w:rsidP="00B11A02">
      <w:pPr>
        <w:spacing w:after="0" w:line="240" w:lineRule="auto"/>
        <w:jc w:val="center"/>
        <w:rPr>
          <w:rFonts w:ascii="Times New Roman" w:hAnsi="Times New Roman"/>
          <w:i/>
          <w:sz w:val="20"/>
          <w:szCs w:val="20"/>
        </w:rPr>
      </w:pPr>
      <w:r w:rsidRPr="00B11A02">
        <w:rPr>
          <w:rFonts w:ascii="Times New Roman" w:hAnsi="Times New Roman"/>
          <w:i/>
          <w:sz w:val="20"/>
          <w:szCs w:val="20"/>
          <w:vertAlign w:val="superscript"/>
        </w:rPr>
        <w:t>3</w:t>
      </w:r>
      <w:r w:rsidRPr="00B11A02">
        <w:rPr>
          <w:rFonts w:ascii="Times New Roman" w:hAnsi="Times New Roman"/>
          <w:i/>
          <w:sz w:val="20"/>
          <w:szCs w:val="20"/>
        </w:rPr>
        <w:t>Centre of Lipid Engineering and Applied Research (CLEAR),</w:t>
      </w:r>
    </w:p>
    <w:p w:rsidR="00B11A02" w:rsidRPr="00B11A02" w:rsidRDefault="00B11A02" w:rsidP="00B11A02">
      <w:pPr>
        <w:spacing w:after="0" w:line="240" w:lineRule="auto"/>
        <w:jc w:val="center"/>
        <w:rPr>
          <w:rFonts w:ascii="Times New Roman" w:hAnsi="Times New Roman"/>
          <w:i/>
          <w:sz w:val="20"/>
          <w:szCs w:val="20"/>
        </w:rPr>
      </w:pPr>
      <w:r w:rsidRPr="00B11A02">
        <w:rPr>
          <w:rFonts w:ascii="Times New Roman" w:hAnsi="Times New Roman"/>
          <w:i/>
          <w:sz w:val="20"/>
          <w:szCs w:val="20"/>
        </w:rPr>
        <w:t xml:space="preserve">Ibnu Sina Institute for Industrial and Scientific Research, </w:t>
      </w:r>
    </w:p>
    <w:p w:rsidR="00B11A02" w:rsidRPr="00B11A02" w:rsidRDefault="00B11A02" w:rsidP="00B11A02">
      <w:pPr>
        <w:spacing w:after="0" w:line="240" w:lineRule="auto"/>
        <w:jc w:val="center"/>
        <w:rPr>
          <w:rFonts w:ascii="Times New Roman" w:hAnsi="Times New Roman"/>
          <w:i/>
          <w:sz w:val="20"/>
          <w:szCs w:val="20"/>
        </w:rPr>
      </w:pPr>
      <w:r w:rsidRPr="00B11A02">
        <w:rPr>
          <w:rFonts w:ascii="Times New Roman" w:hAnsi="Times New Roman"/>
          <w:i/>
          <w:sz w:val="20"/>
          <w:szCs w:val="20"/>
        </w:rPr>
        <w:t>Universiti Teknologi Malaysia, 81310 UTM Johor Bahru, Johor, Malaysia</w:t>
      </w:r>
    </w:p>
    <w:p w:rsidR="00B11A02" w:rsidRPr="00B11A02" w:rsidRDefault="00B11A02" w:rsidP="00B11A02">
      <w:pPr>
        <w:spacing w:after="0" w:line="240" w:lineRule="auto"/>
        <w:jc w:val="center"/>
        <w:rPr>
          <w:rFonts w:ascii="Times New Roman" w:hAnsi="Times New Roman"/>
          <w:sz w:val="20"/>
          <w:szCs w:val="20"/>
        </w:rPr>
      </w:pPr>
    </w:p>
    <w:p w:rsidR="00B11A02" w:rsidRPr="00B11A02" w:rsidRDefault="00B11A02" w:rsidP="00B11A02">
      <w:pPr>
        <w:pStyle w:val="BIEmailAddress"/>
        <w:spacing w:after="0" w:line="240" w:lineRule="auto"/>
        <w:rPr>
          <w:rFonts w:ascii="Times New Roman" w:hAnsi="Times New Roman"/>
          <w:i/>
          <w:sz w:val="20"/>
        </w:rPr>
      </w:pPr>
      <w:r w:rsidRPr="00B11A02">
        <w:rPr>
          <w:rFonts w:ascii="Times New Roman" w:hAnsi="Times New Roman"/>
          <w:i/>
          <w:sz w:val="20"/>
        </w:rPr>
        <w:t>*Corresponding author:  asmadi@umt.edu.my</w:t>
      </w:r>
    </w:p>
    <w:p w:rsidR="00B11A02" w:rsidRPr="00B11A02" w:rsidRDefault="00B11A02" w:rsidP="00B11A02">
      <w:pPr>
        <w:spacing w:after="0" w:line="240" w:lineRule="auto"/>
        <w:jc w:val="center"/>
        <w:rPr>
          <w:rFonts w:ascii="Times New Roman" w:hAnsi="Times New Roman"/>
          <w:noProof/>
          <w:sz w:val="20"/>
          <w:szCs w:val="20"/>
          <w:lang w:bidi="ar-SA"/>
        </w:rPr>
      </w:pPr>
    </w:p>
    <w:p w:rsidR="00B11A02" w:rsidRPr="00B11A02" w:rsidRDefault="00B11A02" w:rsidP="00B11A02">
      <w:pPr>
        <w:spacing w:after="0" w:line="240" w:lineRule="auto"/>
        <w:jc w:val="center"/>
        <w:rPr>
          <w:rFonts w:ascii="Times New Roman" w:hAnsi="Times New Roman"/>
          <w:noProof/>
          <w:sz w:val="20"/>
          <w:szCs w:val="20"/>
          <w:lang w:bidi="ar-SA"/>
        </w:rPr>
      </w:pPr>
    </w:p>
    <w:p w:rsidR="00B11A02" w:rsidRPr="00B11A02" w:rsidRDefault="00B11A02" w:rsidP="00B11A02">
      <w:pPr>
        <w:spacing w:after="0" w:line="240" w:lineRule="auto"/>
        <w:jc w:val="center"/>
        <w:rPr>
          <w:rFonts w:ascii="Times New Roman" w:hAnsi="Times New Roman"/>
          <w:noProof/>
          <w:sz w:val="20"/>
          <w:szCs w:val="20"/>
          <w:lang w:bidi="ar-SA"/>
        </w:rPr>
      </w:pPr>
      <w:r w:rsidRPr="00B11A02">
        <w:rPr>
          <w:rFonts w:ascii="Times New Roman" w:hAnsi="Times New Roman"/>
          <w:noProof/>
          <w:sz w:val="20"/>
          <w:szCs w:val="20"/>
          <w:lang w:bidi="ar-SA"/>
        </w:rPr>
        <w:t>Received: 16 April 2017; Accepted: 7 March 2018</w:t>
      </w:r>
    </w:p>
    <w:p w:rsidR="00B11A02" w:rsidRPr="00B11A02" w:rsidRDefault="00B11A02" w:rsidP="00B11A02">
      <w:pPr>
        <w:spacing w:after="0" w:line="240" w:lineRule="auto"/>
        <w:jc w:val="center"/>
        <w:rPr>
          <w:rFonts w:ascii="Times New Roman" w:hAnsi="Times New Roman"/>
          <w:noProof/>
          <w:sz w:val="20"/>
          <w:szCs w:val="20"/>
          <w:lang w:bidi="ar-SA"/>
        </w:rPr>
      </w:pPr>
    </w:p>
    <w:p w:rsidR="00B11A02" w:rsidRPr="00B11A02" w:rsidRDefault="00B11A02" w:rsidP="00B11A02">
      <w:pPr>
        <w:spacing w:after="0" w:line="240" w:lineRule="auto"/>
        <w:jc w:val="center"/>
        <w:rPr>
          <w:rFonts w:ascii="Times New Roman" w:hAnsi="Times New Roman"/>
          <w:noProof/>
          <w:sz w:val="20"/>
          <w:szCs w:val="20"/>
          <w:lang w:bidi="ar-SA"/>
        </w:rPr>
      </w:pPr>
    </w:p>
    <w:p w:rsidR="00B11A02" w:rsidRPr="00B11A02" w:rsidRDefault="00B11A02" w:rsidP="00B11A02">
      <w:pPr>
        <w:spacing w:after="0" w:line="240" w:lineRule="auto"/>
        <w:jc w:val="center"/>
        <w:rPr>
          <w:rFonts w:ascii="Times New Roman" w:hAnsi="Times New Roman"/>
          <w:b/>
          <w:noProof/>
          <w:sz w:val="20"/>
          <w:szCs w:val="20"/>
          <w:lang w:bidi="ar-SA"/>
        </w:rPr>
      </w:pPr>
      <w:r w:rsidRPr="00B11A02">
        <w:rPr>
          <w:rFonts w:ascii="Times New Roman" w:hAnsi="Times New Roman"/>
          <w:b/>
          <w:noProof/>
          <w:sz w:val="20"/>
          <w:szCs w:val="20"/>
          <w:lang w:bidi="ar-SA"/>
        </w:rPr>
        <w:t>Abstract</w:t>
      </w:r>
    </w:p>
    <w:p w:rsidR="00B11A02" w:rsidRPr="00B11A02" w:rsidRDefault="00B11A02" w:rsidP="00B11A02">
      <w:pPr>
        <w:pStyle w:val="BodyText"/>
        <w:rPr>
          <w:sz w:val="20"/>
        </w:rPr>
      </w:pPr>
      <w:r w:rsidRPr="00B11A02">
        <w:rPr>
          <w:sz w:val="20"/>
        </w:rPr>
        <w:t xml:space="preserve">Ultrafiltration (UF) membrane is widely used in many industrial areas and applications. Polyvinylidene fluoride (PVDF) is one of the commonly used </w:t>
      </w:r>
      <w:r w:rsidRPr="00B11A02">
        <w:rPr>
          <w:noProof/>
          <w:sz w:val="20"/>
        </w:rPr>
        <w:t>materials</w:t>
      </w:r>
      <w:r w:rsidRPr="00B11A02">
        <w:rPr>
          <w:sz w:val="20"/>
        </w:rPr>
        <w:t xml:space="preserve"> for UF membrane fabrication due to its excellent properties. However, its hydrophobic nature causes the decrease of its demands and limits its applications. Hence, </w:t>
      </w:r>
      <w:r w:rsidRPr="00B11A02">
        <w:rPr>
          <w:noProof/>
          <w:sz w:val="20"/>
        </w:rPr>
        <w:t>tetraoctyl</w:t>
      </w:r>
      <w:r w:rsidRPr="00B11A02">
        <w:rPr>
          <w:sz w:val="20"/>
        </w:rPr>
        <w:t xml:space="preserve"> phosphonium bromide (TOPBr) clay was used as a </w:t>
      </w:r>
      <w:r w:rsidRPr="00B11A02">
        <w:rPr>
          <w:noProof/>
          <w:sz w:val="20"/>
        </w:rPr>
        <w:t>nanofiller</w:t>
      </w:r>
      <w:r w:rsidRPr="00B11A02">
        <w:rPr>
          <w:sz w:val="20"/>
        </w:rPr>
        <w:t xml:space="preserve"> material and was added into the PVDF </w:t>
      </w:r>
      <w:r w:rsidRPr="00B11A02">
        <w:rPr>
          <w:noProof/>
          <w:sz w:val="20"/>
        </w:rPr>
        <w:t>matrix</w:t>
      </w:r>
      <w:r w:rsidRPr="00B11A02">
        <w:rPr>
          <w:sz w:val="20"/>
        </w:rPr>
        <w:t xml:space="preserve"> to decrease the hydrophobic surface through the antifouling properties of the PVDF/TOPBr nanocomposite membrane. The phase inversion process was employed for membrane fabrication which characterizes the water content and porosity of the PVDF/TOPBr nanocomposite UF membrane and to determine the performance of membrane in terms of pure water permeation, protein separation and fouling parameters. The results showed the increment of TOPBr dosage increases the water content and porosity, as well as enhances the porosity structure of PVDF/TOPBr </w:t>
      </w:r>
      <w:r w:rsidRPr="00B11A02">
        <w:rPr>
          <w:noProof/>
          <w:sz w:val="20"/>
        </w:rPr>
        <w:t>nanocomposite</w:t>
      </w:r>
      <w:r w:rsidRPr="00B11A02">
        <w:rPr>
          <w:sz w:val="20"/>
        </w:rPr>
        <w:t xml:space="preserve"> membrane compared to the original PVDF membrane. The protein separation performance test revealed that after the addition of TOPBr, the flux increased from 2.06 L/m</w:t>
      </w:r>
      <w:r w:rsidRPr="00B11A02">
        <w:rPr>
          <w:sz w:val="20"/>
          <w:vertAlign w:val="superscript"/>
        </w:rPr>
        <w:t>2</w:t>
      </w:r>
      <w:r w:rsidRPr="00B11A02">
        <w:rPr>
          <w:sz w:val="20"/>
        </w:rPr>
        <w:t>.h to 20.22 L/m</w:t>
      </w:r>
      <w:r w:rsidRPr="00B11A02">
        <w:rPr>
          <w:sz w:val="20"/>
          <w:vertAlign w:val="superscript"/>
        </w:rPr>
        <w:t>2</w:t>
      </w:r>
      <w:r w:rsidRPr="00B11A02">
        <w:rPr>
          <w:sz w:val="20"/>
        </w:rPr>
        <w:t xml:space="preserve">.h with a 1.0 wt.% increase in protein separation as a result of the increase  in the membrane hydrophilicity and porosity of the </w:t>
      </w:r>
      <w:r w:rsidRPr="00B11A02">
        <w:rPr>
          <w:noProof/>
          <w:sz w:val="20"/>
        </w:rPr>
        <w:t>nanocomposite</w:t>
      </w:r>
      <w:r w:rsidRPr="00B11A02">
        <w:rPr>
          <w:sz w:val="20"/>
        </w:rPr>
        <w:t xml:space="preserve"> membrane. Moreover, </w:t>
      </w:r>
      <w:r w:rsidRPr="00B11A02">
        <w:rPr>
          <w:bCs/>
          <w:sz w:val="20"/>
        </w:rPr>
        <w:t xml:space="preserve">PVDF/TOPBr1.0 </w:t>
      </w:r>
      <w:r w:rsidRPr="00B11A02">
        <w:rPr>
          <w:sz w:val="20"/>
        </w:rPr>
        <w:t>nanocomposite showed the highest antifouling properties and flux recovery at 93% compared to other PVDF/TOPBr, as well as the native PVDF membrane.</w:t>
      </w:r>
    </w:p>
    <w:p w:rsidR="00B11A02" w:rsidRPr="00B11A02" w:rsidRDefault="00B11A02" w:rsidP="00B11A02">
      <w:pPr>
        <w:pStyle w:val="BodyText"/>
        <w:rPr>
          <w:sz w:val="20"/>
          <w:lang w:eastAsia="en-MY"/>
        </w:rPr>
      </w:pPr>
    </w:p>
    <w:p w:rsidR="00B11A02" w:rsidRPr="00B11A02" w:rsidRDefault="00B11A02" w:rsidP="00B11A02">
      <w:pPr>
        <w:pStyle w:val="keywords"/>
        <w:spacing w:before="0" w:after="0"/>
        <w:jc w:val="both"/>
        <w:rPr>
          <w:b w:val="0"/>
          <w:i w:val="0"/>
          <w:sz w:val="20"/>
          <w:szCs w:val="20"/>
        </w:rPr>
      </w:pPr>
      <w:r w:rsidRPr="00B11A02">
        <w:rPr>
          <w:i w:val="0"/>
          <w:sz w:val="20"/>
          <w:szCs w:val="20"/>
        </w:rPr>
        <w:t xml:space="preserve">Keywords:  </w:t>
      </w:r>
      <w:r w:rsidRPr="00B11A02">
        <w:rPr>
          <w:b w:val="0"/>
          <w:i w:val="0"/>
          <w:sz w:val="20"/>
          <w:szCs w:val="20"/>
        </w:rPr>
        <w:t>ultrafiltration</w:t>
      </w:r>
      <w:r w:rsidRPr="00B11A02">
        <w:rPr>
          <w:i w:val="0"/>
          <w:sz w:val="20"/>
          <w:szCs w:val="20"/>
        </w:rPr>
        <w:t xml:space="preserve">, </w:t>
      </w:r>
      <w:r w:rsidRPr="00B11A02">
        <w:rPr>
          <w:b w:val="0"/>
          <w:i w:val="0"/>
          <w:sz w:val="20"/>
          <w:szCs w:val="20"/>
        </w:rPr>
        <w:t>nanocomposite membrane, polyvinylidene fluoride, clay</w:t>
      </w:r>
    </w:p>
    <w:p w:rsidR="00B11A02" w:rsidRPr="00B11A02" w:rsidRDefault="00B11A02" w:rsidP="00B11A02">
      <w:pPr>
        <w:pStyle w:val="keywords"/>
        <w:spacing w:before="0" w:after="0"/>
        <w:jc w:val="center"/>
        <w:rPr>
          <w:b w:val="0"/>
          <w:i w:val="0"/>
          <w:sz w:val="20"/>
          <w:szCs w:val="20"/>
        </w:rPr>
      </w:pPr>
    </w:p>
    <w:p w:rsidR="00B11A02" w:rsidRPr="00B11A02" w:rsidRDefault="00B11A02" w:rsidP="00B11A02">
      <w:pPr>
        <w:pStyle w:val="Heading1"/>
        <w:spacing w:before="0"/>
        <w:contextualSpacing w:val="0"/>
        <w:jc w:val="center"/>
        <w:rPr>
          <w:rFonts w:ascii="Times New Roman" w:hAnsi="Times New Roman"/>
          <w:b/>
          <w:smallCaps w:val="0"/>
          <w:sz w:val="20"/>
          <w:szCs w:val="20"/>
          <w:lang w:val="ms-MY" w:eastAsia="en-US"/>
        </w:rPr>
      </w:pPr>
      <w:r w:rsidRPr="00B11A02">
        <w:rPr>
          <w:rFonts w:ascii="Times New Roman" w:hAnsi="Times New Roman"/>
          <w:b/>
          <w:smallCaps w:val="0"/>
          <w:sz w:val="20"/>
          <w:szCs w:val="20"/>
          <w:lang w:val="ms-MY" w:eastAsia="en-US"/>
        </w:rPr>
        <w:t>Abstrak</w:t>
      </w:r>
    </w:p>
    <w:p w:rsidR="00B11A02" w:rsidRPr="00B11A02" w:rsidRDefault="00B11A02" w:rsidP="00B11A02">
      <w:pPr>
        <w:pStyle w:val="BodyText"/>
        <w:rPr>
          <w:sz w:val="20"/>
          <w:lang w:val="ms-MY"/>
        </w:rPr>
      </w:pPr>
      <w:r w:rsidRPr="00B11A02">
        <w:rPr>
          <w:sz w:val="20"/>
          <w:lang w:val="ms-MY"/>
        </w:rPr>
        <w:t xml:space="preserve">Membran ultraturasan (UF) digunakan secara meluas dalam banyak industri dan aplikasinya. Polivinilidena fluorida (PVDF) adalah bahan yang biasanya digunakan untuk fabrikasi membran kerana mempunyai sifat yang cemerlang. Walaubagaimanapun, sifat asal yang hidrofobik menyebabkan penurunan permintaannya dan menghadkan penggunaannya. Maka, tanah liat tetraoktil fosfonium bromida (TOBr) telah digunakan sebagai bahan pengisi nano dan ditambah ke dalam matrik PVDF untuk mengurangkan permukaan hidrofobik melalui sifat antikotoran oleh membran nanokomposit PVDF/TOPBr. Proses fasa sonsangan digunakan untuk fabrikasi membran yang mencirikan kandungan air dan keliangan membran nanoomposit PVDF/TOPBr dan untuk menentukan prestasi membran dari segi penyerapan air tulen, pemisahan protein dan parameter pengotoran. </w:t>
      </w:r>
      <w:r w:rsidRPr="00B11A02">
        <w:rPr>
          <w:sz w:val="20"/>
          <w:lang w:val="ms-MY"/>
        </w:rPr>
        <w:lastRenderedPageBreak/>
        <w:t>Keputusan menunjukkan kenaikan dos TOPBr meningkatkan kandungan air dan keliangan, serta meningkatkan struktur keliangan membran nanokomposit PVDF/TOPBr berbanding dengan membran PVDF asal. Ujian prestasi pemisahan protein menunjukkan bahawa selepas penambahan TOPBr, fluks meningkat dari 2.06 L/m</w:t>
      </w:r>
      <w:r w:rsidRPr="00B11A02">
        <w:rPr>
          <w:sz w:val="20"/>
          <w:vertAlign w:val="superscript"/>
          <w:lang w:val="ms-MY"/>
        </w:rPr>
        <w:t>2</w:t>
      </w:r>
      <w:r w:rsidRPr="00B11A02">
        <w:rPr>
          <w:sz w:val="20"/>
          <w:lang w:val="ms-MY"/>
        </w:rPr>
        <w:t>.h kepada 20.22 L/m</w:t>
      </w:r>
      <w:r w:rsidRPr="00B11A02">
        <w:rPr>
          <w:sz w:val="20"/>
          <w:vertAlign w:val="superscript"/>
          <w:lang w:val="ms-MY"/>
        </w:rPr>
        <w:t>2</w:t>
      </w:r>
      <w:r w:rsidRPr="00B11A02">
        <w:rPr>
          <w:sz w:val="20"/>
          <w:lang w:val="ms-MY"/>
        </w:rPr>
        <w:t>.h dengan kenaikan 1.0 wt.% dalam pemisahan protein akibat daripada peningkatan hidrofilik membran dan keliangan membran nanokomposit. Selain itu, nanokomposit PVDF/TOPBr1.0 menunjukkan sifat antikotoran yang tertinggi dan pemulihan fluks pada 93% berbanding dengan PVDF /TOPBr yang lain serta membran PVDF asli.</w:t>
      </w:r>
    </w:p>
    <w:p w:rsidR="00B11A02" w:rsidRPr="00B11A02" w:rsidRDefault="00B11A02" w:rsidP="00B11A02">
      <w:pPr>
        <w:pStyle w:val="BodyText"/>
        <w:rPr>
          <w:sz w:val="20"/>
          <w:lang w:val="ms-MY" w:eastAsia="en-MY"/>
        </w:rPr>
      </w:pPr>
      <w:r w:rsidRPr="00B11A02">
        <w:rPr>
          <w:sz w:val="20"/>
          <w:lang w:val="ms-MY" w:eastAsia="en-MY"/>
        </w:rPr>
        <w:t xml:space="preserve"> </w:t>
      </w:r>
    </w:p>
    <w:p w:rsidR="00844157" w:rsidRDefault="00B11A02" w:rsidP="00B11A02">
      <w:pPr>
        <w:pStyle w:val="keywords"/>
        <w:spacing w:before="0" w:after="0"/>
        <w:jc w:val="both"/>
        <w:rPr>
          <w:b w:val="0"/>
          <w:i w:val="0"/>
          <w:sz w:val="20"/>
          <w:szCs w:val="20"/>
          <w:lang w:val="ms-MY"/>
        </w:rPr>
      </w:pPr>
      <w:r w:rsidRPr="00B11A02">
        <w:rPr>
          <w:i w:val="0"/>
          <w:sz w:val="20"/>
          <w:szCs w:val="20"/>
          <w:lang w:val="ms-MY"/>
        </w:rPr>
        <w:t xml:space="preserve">Kata kunci: </w:t>
      </w:r>
      <w:r w:rsidRPr="00B11A02">
        <w:rPr>
          <w:sz w:val="20"/>
          <w:szCs w:val="20"/>
          <w:lang w:val="ms-MY"/>
        </w:rPr>
        <w:t xml:space="preserve"> </w:t>
      </w:r>
      <w:r w:rsidRPr="00B11A02">
        <w:rPr>
          <w:b w:val="0"/>
          <w:i w:val="0"/>
          <w:sz w:val="20"/>
          <w:szCs w:val="20"/>
          <w:lang w:val="ms-MY"/>
        </w:rPr>
        <w:t>ultraturasan</w:t>
      </w:r>
      <w:r w:rsidRPr="00B11A02">
        <w:rPr>
          <w:i w:val="0"/>
          <w:sz w:val="20"/>
          <w:szCs w:val="20"/>
          <w:lang w:val="ms-MY"/>
        </w:rPr>
        <w:t xml:space="preserve">, </w:t>
      </w:r>
      <w:r w:rsidRPr="00B11A02">
        <w:rPr>
          <w:b w:val="0"/>
          <w:i w:val="0"/>
          <w:sz w:val="20"/>
          <w:szCs w:val="20"/>
          <w:lang w:val="ms-MY"/>
        </w:rPr>
        <w:t>membran nanokomposit, polivinilidena fluorida, tanah liat</w:t>
      </w:r>
    </w:p>
    <w:p w:rsidR="00B11A02" w:rsidRDefault="00B11A02" w:rsidP="00B11A02">
      <w:pPr>
        <w:pStyle w:val="keywords"/>
        <w:spacing w:before="0" w:after="0"/>
        <w:jc w:val="both"/>
        <w:rPr>
          <w:b w:val="0"/>
          <w:i w:val="0"/>
          <w:sz w:val="20"/>
          <w:szCs w:val="20"/>
          <w:lang w:val="ms-MY"/>
        </w:rPr>
      </w:pPr>
    </w:p>
    <w:p w:rsidR="00B11A02" w:rsidRPr="00F447A7" w:rsidRDefault="00B11A02" w:rsidP="00B11A0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rPr>
        <w:t xml:space="preserve">Kang, G. and Cao, Y. (2014). Application and modification of polyvinylidene </w:t>
      </w:r>
      <w:r w:rsidRPr="0037234D">
        <w:rPr>
          <w:rFonts w:ascii="Times New Roman" w:hAnsi="Times New Roman"/>
          <w:noProof/>
          <w:sz w:val="20"/>
          <w:szCs w:val="20"/>
        </w:rPr>
        <w:t>flouride</w:t>
      </w:r>
      <w:r w:rsidRPr="0037234D">
        <w:rPr>
          <w:rFonts w:ascii="Times New Roman" w:hAnsi="Times New Roman"/>
          <w:sz w:val="20"/>
          <w:szCs w:val="20"/>
        </w:rPr>
        <w:t xml:space="preserve"> (PVDF) membranes – A review. </w:t>
      </w:r>
      <w:r w:rsidRPr="0037234D">
        <w:rPr>
          <w:rFonts w:ascii="Times New Roman" w:hAnsi="Times New Roman"/>
          <w:i/>
          <w:sz w:val="20"/>
          <w:szCs w:val="20"/>
        </w:rPr>
        <w:t>Journal of Membrane Science,</w:t>
      </w:r>
      <w:r w:rsidRPr="0037234D">
        <w:rPr>
          <w:rFonts w:ascii="Times New Roman" w:hAnsi="Times New Roman"/>
          <w:sz w:val="20"/>
          <w:szCs w:val="20"/>
        </w:rPr>
        <w:t xml:space="preserve"> </w:t>
      </w:r>
      <w:r w:rsidRPr="0037234D">
        <w:rPr>
          <w:rFonts w:ascii="Times New Roman" w:hAnsi="Times New Roman"/>
          <w:iCs/>
          <w:sz w:val="20"/>
          <w:szCs w:val="20"/>
        </w:rPr>
        <w:t>463</w:t>
      </w:r>
      <w:r w:rsidRPr="0037234D">
        <w:rPr>
          <w:rFonts w:ascii="Times New Roman" w:hAnsi="Times New Roman"/>
          <w:sz w:val="20"/>
          <w:szCs w:val="20"/>
        </w:rPr>
        <w:t xml:space="preserve">: 145-165. </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rPr>
        <w:t xml:space="preserve">Rajabi, H., Ghaemi, N., Madaeni, S. S., Daraei, P., Ali, M. and Falsafi, M. (2014). Nanoclay embedded mixed matrix PVDF nanocomposite membrane: preparation, characterization and biofouling resistance. </w:t>
      </w:r>
      <w:r w:rsidRPr="0037234D">
        <w:rPr>
          <w:rFonts w:ascii="Times New Roman" w:hAnsi="Times New Roman"/>
          <w:i/>
          <w:iCs/>
          <w:sz w:val="20"/>
          <w:szCs w:val="20"/>
        </w:rPr>
        <w:t>Applied Surface Science,</w:t>
      </w:r>
      <w:r w:rsidRPr="0037234D">
        <w:rPr>
          <w:rFonts w:ascii="Times New Roman" w:hAnsi="Times New Roman"/>
          <w:sz w:val="20"/>
          <w:szCs w:val="20"/>
        </w:rPr>
        <w:t xml:space="preserve"> </w:t>
      </w:r>
      <w:r w:rsidRPr="0037234D">
        <w:rPr>
          <w:rFonts w:ascii="Times New Roman" w:hAnsi="Times New Roman"/>
          <w:iCs/>
          <w:sz w:val="20"/>
          <w:szCs w:val="20"/>
        </w:rPr>
        <w:t>313</w:t>
      </w:r>
      <w:r w:rsidRPr="0037234D">
        <w:rPr>
          <w:rFonts w:ascii="Times New Roman" w:hAnsi="Times New Roman"/>
          <w:sz w:val="20"/>
          <w:szCs w:val="20"/>
        </w:rPr>
        <w:t>: 207-214.</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rPr>
        <w:t>Ismail, N. M., Ismail, A. F. and Mustaffa, A. (2014). Characterization of polyethersulfone/cloisite 15A mixed matrix membrane for CO</w:t>
      </w:r>
      <w:r w:rsidRPr="0037234D">
        <w:rPr>
          <w:rFonts w:ascii="Times New Roman" w:hAnsi="Times New Roman"/>
          <w:sz w:val="20"/>
          <w:szCs w:val="20"/>
          <w:vertAlign w:val="subscript"/>
        </w:rPr>
        <w:t>2</w:t>
      </w:r>
      <w:r w:rsidRPr="0037234D">
        <w:rPr>
          <w:rFonts w:ascii="Times New Roman" w:hAnsi="Times New Roman"/>
          <w:sz w:val="20"/>
          <w:szCs w:val="20"/>
        </w:rPr>
        <w:t>/CH</w:t>
      </w:r>
      <w:r w:rsidRPr="0037234D">
        <w:rPr>
          <w:rFonts w:ascii="Times New Roman" w:hAnsi="Times New Roman"/>
          <w:sz w:val="20"/>
          <w:szCs w:val="20"/>
          <w:vertAlign w:val="subscript"/>
        </w:rPr>
        <w:t>4</w:t>
      </w:r>
      <w:r w:rsidRPr="0037234D">
        <w:rPr>
          <w:rFonts w:ascii="Times New Roman" w:hAnsi="Times New Roman"/>
          <w:sz w:val="20"/>
          <w:szCs w:val="20"/>
        </w:rPr>
        <w:t xml:space="preserve"> separation. </w:t>
      </w:r>
      <w:r w:rsidRPr="0037234D">
        <w:rPr>
          <w:rFonts w:ascii="Times New Roman" w:hAnsi="Times New Roman"/>
          <w:i/>
          <w:sz w:val="20"/>
          <w:szCs w:val="20"/>
        </w:rPr>
        <w:t>Jurnal Teknologi</w:t>
      </w:r>
      <w:r w:rsidRPr="0037234D">
        <w:rPr>
          <w:rFonts w:ascii="Times New Roman" w:hAnsi="Times New Roman"/>
          <w:sz w:val="20"/>
          <w:szCs w:val="20"/>
        </w:rPr>
        <w:t>, 9: 83-87.</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rPr>
        <w:t xml:space="preserve">Wu, </w:t>
      </w:r>
      <w:r w:rsidRPr="0037234D">
        <w:rPr>
          <w:rFonts w:ascii="Times New Roman" w:hAnsi="Times New Roman"/>
          <w:bCs/>
          <w:sz w:val="20"/>
          <w:szCs w:val="20"/>
        </w:rPr>
        <w:t>G., Gan, S., Cui, L. and Xu, Y. (2008). Preparation and characterization of PES/TiO</w:t>
      </w:r>
      <w:r w:rsidRPr="0037234D">
        <w:rPr>
          <w:rFonts w:ascii="Times New Roman" w:hAnsi="Times New Roman"/>
          <w:bCs/>
          <w:sz w:val="20"/>
          <w:szCs w:val="20"/>
          <w:vertAlign w:val="subscript"/>
        </w:rPr>
        <w:t>2</w:t>
      </w:r>
      <w:r w:rsidRPr="0037234D">
        <w:rPr>
          <w:rFonts w:ascii="Times New Roman" w:hAnsi="Times New Roman"/>
          <w:bCs/>
          <w:sz w:val="20"/>
          <w:szCs w:val="20"/>
        </w:rPr>
        <w:t xml:space="preserve"> composite membranes. </w:t>
      </w:r>
      <w:r w:rsidRPr="0037234D">
        <w:rPr>
          <w:rFonts w:ascii="Times New Roman" w:hAnsi="Times New Roman"/>
          <w:bCs/>
          <w:i/>
          <w:sz w:val="20"/>
          <w:szCs w:val="20"/>
        </w:rPr>
        <w:t>Applied Surface Science,</w:t>
      </w:r>
      <w:r w:rsidRPr="0037234D">
        <w:rPr>
          <w:rFonts w:ascii="Times New Roman" w:hAnsi="Times New Roman"/>
          <w:bCs/>
          <w:sz w:val="20"/>
          <w:szCs w:val="20"/>
        </w:rPr>
        <w:t xml:space="preserve"> </w:t>
      </w:r>
      <w:r w:rsidRPr="0037234D">
        <w:rPr>
          <w:rFonts w:ascii="Times New Roman" w:hAnsi="Times New Roman"/>
          <w:bCs/>
          <w:iCs/>
          <w:sz w:val="20"/>
          <w:szCs w:val="20"/>
        </w:rPr>
        <w:t>254(21)</w:t>
      </w:r>
      <w:r w:rsidRPr="0037234D">
        <w:rPr>
          <w:rFonts w:ascii="Times New Roman" w:hAnsi="Times New Roman"/>
          <w:bCs/>
          <w:sz w:val="20"/>
          <w:szCs w:val="20"/>
        </w:rPr>
        <w:t>: 7080-7086.</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Zulhairun, A. K., Ismail, A. F., Matsuura, T., Abdullah, M. S. and Mustafa, A. (2014). Asymmetric mixed matrix membrane incorporating organically modified clay particle for gas separation.</w:t>
      </w:r>
      <w:r w:rsidRPr="0037234D">
        <w:rPr>
          <w:rFonts w:ascii="Times New Roman" w:hAnsi="Times New Roman"/>
          <w:bCs/>
          <w:i/>
          <w:sz w:val="20"/>
          <w:szCs w:val="20"/>
        </w:rPr>
        <w:t xml:space="preserve"> </w:t>
      </w:r>
      <w:r w:rsidRPr="0037234D">
        <w:rPr>
          <w:rFonts w:ascii="Times New Roman" w:hAnsi="Times New Roman"/>
          <w:bCs/>
          <w:i/>
          <w:iCs/>
          <w:sz w:val="20"/>
          <w:szCs w:val="20"/>
        </w:rPr>
        <w:t>Chemical Engineering Journal,</w:t>
      </w:r>
      <w:r w:rsidRPr="0037234D">
        <w:rPr>
          <w:rFonts w:ascii="Times New Roman" w:hAnsi="Times New Roman"/>
          <w:bCs/>
          <w:i/>
          <w:sz w:val="20"/>
          <w:szCs w:val="20"/>
        </w:rPr>
        <w:t xml:space="preserve"> </w:t>
      </w:r>
      <w:r w:rsidRPr="0037234D">
        <w:rPr>
          <w:rFonts w:ascii="Times New Roman" w:hAnsi="Times New Roman"/>
          <w:bCs/>
          <w:iCs/>
          <w:sz w:val="20"/>
          <w:szCs w:val="20"/>
        </w:rPr>
        <w:t>241:</w:t>
      </w:r>
      <w:r w:rsidRPr="0037234D">
        <w:rPr>
          <w:rFonts w:ascii="Times New Roman" w:hAnsi="Times New Roman"/>
          <w:bCs/>
          <w:sz w:val="20"/>
          <w:szCs w:val="20"/>
        </w:rPr>
        <w:t xml:space="preserve"> 495-503.</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Ali, A., Mohamed, N. S., Awang, M. and Mohd Sani, N. A. (2016). Preparation and characterization of alkylphosphonium modified montmorillonite. </w:t>
      </w:r>
      <w:r w:rsidRPr="0037234D">
        <w:rPr>
          <w:rFonts w:ascii="Times New Roman" w:hAnsi="Times New Roman"/>
          <w:i/>
          <w:sz w:val="20"/>
          <w:szCs w:val="20"/>
          <w:lang w:val="en-MY"/>
        </w:rPr>
        <w:t>International Journal of Applied Chemistry</w:t>
      </w:r>
      <w:r w:rsidRPr="0037234D">
        <w:rPr>
          <w:rFonts w:ascii="Times New Roman" w:hAnsi="Times New Roman"/>
          <w:sz w:val="20"/>
          <w:szCs w:val="20"/>
          <w:lang w:val="en-MY"/>
        </w:rPr>
        <w:t>, 12(1): 93-98.</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lang w:val="en-MY"/>
        </w:rPr>
        <w:t xml:space="preserve">Ali, A., Yunus, R. M., Awang, M., Johari, A. and Mat, R. (2014). Effect of cellulose acetate phthalate (CAP) on characterics and morphology of polysulfone/cellulose acetate phthalate (Psf/CAP) blend membranes. </w:t>
      </w:r>
      <w:r w:rsidRPr="0037234D">
        <w:rPr>
          <w:rFonts w:ascii="Times New Roman" w:hAnsi="Times New Roman"/>
          <w:i/>
          <w:sz w:val="20"/>
          <w:szCs w:val="20"/>
          <w:lang w:val="en-MY"/>
        </w:rPr>
        <w:t>Applied Mechanics and Materials,</w:t>
      </w:r>
      <w:r w:rsidRPr="0037234D">
        <w:rPr>
          <w:rFonts w:ascii="Times New Roman" w:hAnsi="Times New Roman"/>
          <w:sz w:val="20"/>
          <w:szCs w:val="20"/>
          <w:lang w:val="en-MY"/>
        </w:rPr>
        <w:t xml:space="preserve"> 493: 640-644.</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Ameduri, B. (2009). From vinylidene fluoride (PVDF) to the applications of VDF-containing polymers and copolymers: recent developments and future trends. </w:t>
      </w:r>
      <w:r w:rsidRPr="0037234D">
        <w:rPr>
          <w:rFonts w:ascii="Times New Roman" w:hAnsi="Times New Roman"/>
          <w:bCs/>
          <w:i/>
          <w:sz w:val="20"/>
          <w:szCs w:val="20"/>
        </w:rPr>
        <w:t>Chemical Reviews,</w:t>
      </w:r>
      <w:r w:rsidRPr="0037234D">
        <w:rPr>
          <w:rFonts w:ascii="Times New Roman" w:hAnsi="Times New Roman"/>
          <w:bCs/>
          <w:sz w:val="20"/>
          <w:szCs w:val="20"/>
        </w:rPr>
        <w:t xml:space="preserve"> 109(12): 6632-6686.</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lang w:val="en-MY"/>
        </w:rPr>
        <w:t xml:space="preserve">Ali, A., Awang, M., Mat, R., Johari, A., Kamaruddin, M. J. and Sulaiman, W. R. W. (2014). Influence of hydrophilic polymer on pure water flux, permeability coefficient, and porosity of polysulfone blend membranes. </w:t>
      </w:r>
      <w:r w:rsidRPr="0037234D">
        <w:rPr>
          <w:rFonts w:ascii="Times New Roman" w:hAnsi="Times New Roman"/>
          <w:i/>
          <w:iCs/>
          <w:sz w:val="20"/>
          <w:szCs w:val="20"/>
          <w:lang w:val="en-MY"/>
        </w:rPr>
        <w:t xml:space="preserve">Advanced Materials Research, </w:t>
      </w:r>
      <w:r w:rsidRPr="0037234D">
        <w:rPr>
          <w:rFonts w:ascii="Times New Roman" w:hAnsi="Times New Roman"/>
          <w:sz w:val="20"/>
          <w:szCs w:val="20"/>
          <w:lang w:val="en-MY"/>
        </w:rPr>
        <w:t>931–932: 168–172.</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Ahmad, A. L., Abdulkarim, A. A., Ooi, B. S. and Ismail, S. (2013). Recent development in additives modifications of polyethersulfone membrane for flux enhancement. </w:t>
      </w:r>
      <w:r w:rsidRPr="0037234D">
        <w:rPr>
          <w:rFonts w:ascii="Times New Roman" w:hAnsi="Times New Roman"/>
          <w:bCs/>
          <w:i/>
          <w:sz w:val="20"/>
          <w:szCs w:val="20"/>
        </w:rPr>
        <w:t>Chemical Engineering Journal,</w:t>
      </w:r>
      <w:r w:rsidRPr="0037234D">
        <w:rPr>
          <w:rFonts w:ascii="Times New Roman" w:hAnsi="Times New Roman"/>
          <w:bCs/>
          <w:sz w:val="20"/>
          <w:szCs w:val="20"/>
        </w:rPr>
        <w:t xml:space="preserve"> 223: 246–267.</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Arthanareeswaran, A., Devi, T. K. S. and Raaajenthiren, M. (2008). Effect of silica particles on cellulose acetate blend ultrafiltration membranes: Part 1. </w:t>
      </w:r>
      <w:r w:rsidRPr="0037234D">
        <w:rPr>
          <w:rFonts w:ascii="Times New Roman" w:hAnsi="Times New Roman"/>
          <w:bCs/>
          <w:i/>
          <w:iCs/>
          <w:sz w:val="20"/>
          <w:szCs w:val="20"/>
        </w:rPr>
        <w:t>Separation and Purification Technology</w:t>
      </w:r>
      <w:r w:rsidRPr="0037234D">
        <w:rPr>
          <w:rFonts w:ascii="Times New Roman" w:hAnsi="Times New Roman"/>
          <w:bCs/>
          <w:i/>
          <w:sz w:val="20"/>
          <w:szCs w:val="20"/>
        </w:rPr>
        <w:t>,</w:t>
      </w:r>
      <w:r w:rsidRPr="0037234D">
        <w:rPr>
          <w:rFonts w:ascii="Times New Roman" w:hAnsi="Times New Roman"/>
          <w:bCs/>
          <w:sz w:val="20"/>
          <w:szCs w:val="20"/>
        </w:rPr>
        <w:t xml:space="preserve"> </w:t>
      </w:r>
      <w:r w:rsidRPr="0037234D">
        <w:rPr>
          <w:rFonts w:ascii="Times New Roman" w:hAnsi="Times New Roman"/>
          <w:bCs/>
          <w:iCs/>
          <w:sz w:val="20"/>
          <w:szCs w:val="20"/>
        </w:rPr>
        <w:t xml:space="preserve">64 (1): </w:t>
      </w:r>
      <w:r w:rsidRPr="0037234D">
        <w:rPr>
          <w:rFonts w:ascii="Times New Roman" w:hAnsi="Times New Roman"/>
          <w:bCs/>
          <w:sz w:val="20"/>
          <w:szCs w:val="20"/>
        </w:rPr>
        <w:t>38–47.</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Arthanareeswaran, A. and Thanikaivelan, P. (2010). Fabrication of cellulose acetate-zirconia hybrid membranes for ultrafiltration applications: Performance, structure and fouling analysis. </w:t>
      </w:r>
      <w:r w:rsidRPr="0037234D">
        <w:rPr>
          <w:rFonts w:ascii="Times New Roman" w:hAnsi="Times New Roman"/>
          <w:bCs/>
          <w:i/>
          <w:iCs/>
          <w:sz w:val="20"/>
          <w:szCs w:val="20"/>
        </w:rPr>
        <w:t>Separation and Purification Technology,</w:t>
      </w:r>
      <w:r w:rsidRPr="0037234D">
        <w:rPr>
          <w:rFonts w:ascii="Times New Roman" w:hAnsi="Times New Roman"/>
          <w:bCs/>
          <w:sz w:val="20"/>
          <w:szCs w:val="20"/>
        </w:rPr>
        <w:t xml:space="preserve"> </w:t>
      </w:r>
      <w:r w:rsidRPr="0037234D">
        <w:rPr>
          <w:rFonts w:ascii="Times New Roman" w:hAnsi="Times New Roman"/>
          <w:bCs/>
          <w:iCs/>
          <w:sz w:val="20"/>
          <w:szCs w:val="20"/>
        </w:rPr>
        <w:t>74(2): 230</w:t>
      </w:r>
      <w:r w:rsidRPr="0037234D">
        <w:rPr>
          <w:rFonts w:ascii="Times New Roman" w:hAnsi="Times New Roman"/>
          <w:bCs/>
          <w:sz w:val="20"/>
          <w:szCs w:val="20"/>
        </w:rPr>
        <w:t>-235.</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sz w:val="20"/>
          <w:szCs w:val="20"/>
          <w:lang w:val="en-MY"/>
        </w:rPr>
        <w:t xml:space="preserve">Ali, A., Yunus, M. R., Awang, M. and Yunus, C. M. A. (2015). Influence of hydrophilic polymer on proteins separation, molecular weight cut-off (MWCO) and average pore size of polysulfone blend Membrane. </w:t>
      </w:r>
      <w:r w:rsidRPr="0037234D">
        <w:rPr>
          <w:rFonts w:ascii="Times New Roman" w:hAnsi="Times New Roman"/>
          <w:i/>
          <w:sz w:val="20"/>
          <w:szCs w:val="20"/>
          <w:lang w:val="en-MY"/>
        </w:rPr>
        <w:t>Jurnal Teknologi,</w:t>
      </w:r>
      <w:r w:rsidRPr="0037234D">
        <w:rPr>
          <w:rFonts w:ascii="Times New Roman" w:hAnsi="Times New Roman"/>
          <w:sz w:val="20"/>
          <w:szCs w:val="20"/>
          <w:lang w:val="en-MY"/>
        </w:rPr>
        <w:t xml:space="preserve"> 74(7): 53-56.</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Anadão, P., Sato, L. F., Montes, R. R. and Santis, H. S. De. (2014). Polysulphone/montmorillonite nanocomposite membranes: Effect of clay addition and polysulphone molecular weight on the membrane properties. </w:t>
      </w:r>
      <w:r w:rsidRPr="0037234D">
        <w:rPr>
          <w:rFonts w:ascii="Times New Roman" w:hAnsi="Times New Roman"/>
          <w:bCs/>
          <w:i/>
          <w:iCs/>
          <w:sz w:val="20"/>
          <w:szCs w:val="20"/>
        </w:rPr>
        <w:t>Journal of Membrane Science</w:t>
      </w:r>
      <w:r w:rsidRPr="0037234D">
        <w:rPr>
          <w:rFonts w:ascii="Times New Roman" w:hAnsi="Times New Roman"/>
          <w:bCs/>
          <w:i/>
          <w:sz w:val="20"/>
          <w:szCs w:val="20"/>
        </w:rPr>
        <w:t xml:space="preserve">, </w:t>
      </w:r>
      <w:r w:rsidRPr="0037234D">
        <w:rPr>
          <w:rFonts w:ascii="Times New Roman" w:hAnsi="Times New Roman"/>
          <w:bCs/>
          <w:iCs/>
          <w:sz w:val="20"/>
          <w:szCs w:val="20"/>
        </w:rPr>
        <w:t>455:</w:t>
      </w:r>
      <w:r w:rsidRPr="0037234D">
        <w:rPr>
          <w:rFonts w:ascii="Times New Roman" w:hAnsi="Times New Roman"/>
          <w:bCs/>
          <w:sz w:val="20"/>
          <w:szCs w:val="20"/>
        </w:rPr>
        <w:t xml:space="preserve"> 187-199. </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Monticelli, O., Bottino, A., Scandale, I., Capannelli, G. and Russo, S. (2006). Preparation and properties of polysulfone – clay composite membranes. </w:t>
      </w:r>
      <w:r w:rsidRPr="0037234D">
        <w:rPr>
          <w:rFonts w:ascii="Times New Roman" w:hAnsi="Times New Roman"/>
          <w:bCs/>
          <w:i/>
          <w:iCs/>
          <w:sz w:val="20"/>
          <w:szCs w:val="20"/>
        </w:rPr>
        <w:t>Journal of Applied Science</w:t>
      </w:r>
      <w:r w:rsidRPr="0037234D">
        <w:rPr>
          <w:rFonts w:ascii="Times New Roman" w:hAnsi="Times New Roman"/>
          <w:bCs/>
          <w:sz w:val="20"/>
          <w:szCs w:val="20"/>
        </w:rPr>
        <w:t xml:space="preserve">, </w:t>
      </w:r>
      <w:r w:rsidRPr="0037234D">
        <w:rPr>
          <w:rFonts w:ascii="Times New Roman" w:hAnsi="Times New Roman"/>
          <w:bCs/>
          <w:iCs/>
          <w:sz w:val="20"/>
          <w:szCs w:val="20"/>
        </w:rPr>
        <w:t>103(6)</w:t>
      </w:r>
      <w:r w:rsidRPr="0037234D">
        <w:rPr>
          <w:rFonts w:ascii="Times New Roman" w:hAnsi="Times New Roman"/>
          <w:bCs/>
          <w:sz w:val="20"/>
          <w:szCs w:val="20"/>
        </w:rPr>
        <w:t>: 3637-3644.</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Daraei, P., Madaeni, S. S., Ghaemi, N., Khadivi, M. A., Astinchap, B. and Moradian, R. (2013). Enhancing antifouling capability of PES membrane via mixing with various type of polymer modified multi-walled carbon nanotube. </w:t>
      </w:r>
      <w:r w:rsidRPr="0037234D">
        <w:rPr>
          <w:rFonts w:ascii="Times New Roman" w:hAnsi="Times New Roman"/>
          <w:bCs/>
          <w:i/>
          <w:sz w:val="20"/>
          <w:szCs w:val="20"/>
        </w:rPr>
        <w:t>Journal of Membrane Science,</w:t>
      </w:r>
      <w:r w:rsidRPr="0037234D">
        <w:rPr>
          <w:rFonts w:ascii="Times New Roman" w:hAnsi="Times New Roman"/>
          <w:bCs/>
          <w:sz w:val="20"/>
          <w:szCs w:val="20"/>
        </w:rPr>
        <w:t xml:space="preserve"> 444: 184-191.</w:t>
      </w:r>
    </w:p>
    <w:p w:rsidR="00B11A02" w:rsidRPr="0037234D"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Zularisam, A. W., Ismail, A. F., Salim, M. R., Sakinah, M. and Ozaki, H. (2007) The effects of natural organic matter (NOM) fractions on fouling characteristics and flux recovery of ultrafiltration membranes. </w:t>
      </w:r>
      <w:r w:rsidRPr="0037234D">
        <w:rPr>
          <w:rFonts w:ascii="Times New Roman" w:hAnsi="Times New Roman"/>
          <w:bCs/>
          <w:i/>
          <w:sz w:val="20"/>
          <w:szCs w:val="20"/>
        </w:rPr>
        <w:t>Desalination</w:t>
      </w:r>
      <w:r w:rsidRPr="0037234D">
        <w:rPr>
          <w:rFonts w:ascii="Times New Roman" w:hAnsi="Times New Roman"/>
          <w:bCs/>
          <w:sz w:val="20"/>
          <w:szCs w:val="20"/>
        </w:rPr>
        <w:t>: 212(1-3): 191-208.</w:t>
      </w:r>
    </w:p>
    <w:p w:rsidR="00B11A02" w:rsidRPr="00B11A02" w:rsidRDefault="00B11A02" w:rsidP="00B11A02">
      <w:pPr>
        <w:pStyle w:val="ListParagraph"/>
        <w:numPr>
          <w:ilvl w:val="0"/>
          <w:numId w:val="1"/>
        </w:numPr>
        <w:tabs>
          <w:tab w:val="left" w:pos="0"/>
        </w:tabs>
        <w:spacing w:after="0" w:line="240" w:lineRule="auto"/>
        <w:ind w:left="360"/>
        <w:contextualSpacing w:val="0"/>
        <w:jc w:val="both"/>
        <w:rPr>
          <w:rFonts w:ascii="Times New Roman" w:hAnsi="Times New Roman"/>
          <w:sz w:val="20"/>
          <w:szCs w:val="20"/>
        </w:rPr>
      </w:pPr>
      <w:r w:rsidRPr="0037234D">
        <w:rPr>
          <w:rFonts w:ascii="Times New Roman" w:hAnsi="Times New Roman"/>
          <w:bCs/>
          <w:sz w:val="20"/>
          <w:szCs w:val="20"/>
        </w:rPr>
        <w:t xml:space="preserve">Zulkali, M. M. D., Ahmad, A. L. and Derek, C. J. C. (2005). Membrane application in proteomic studies: preliminary studies on the effect of pH, ionic strength and pressure on protein fractionation. </w:t>
      </w:r>
      <w:r w:rsidRPr="0037234D">
        <w:rPr>
          <w:rFonts w:ascii="Times New Roman" w:hAnsi="Times New Roman"/>
          <w:bCs/>
          <w:i/>
          <w:sz w:val="20"/>
          <w:szCs w:val="20"/>
        </w:rPr>
        <w:t>Desalination</w:t>
      </w:r>
      <w:r w:rsidRPr="0037234D">
        <w:rPr>
          <w:rFonts w:ascii="Times New Roman" w:hAnsi="Times New Roman"/>
          <w:bCs/>
          <w:sz w:val="20"/>
          <w:szCs w:val="20"/>
        </w:rPr>
        <w:t xml:space="preserve">: 179(1-3): 381-390. </w:t>
      </w:r>
      <w:bookmarkStart w:id="0" w:name="_GoBack"/>
      <w:bookmarkEnd w:id="0"/>
    </w:p>
    <w:sectPr w:rsidR="00B11A02" w:rsidRPr="00B11A02" w:rsidSect="00B11A02">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84783"/>
    <w:multiLevelType w:val="hybridMultilevel"/>
    <w:tmpl w:val="3D1C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A02"/>
    <w:rsid w:val="006067C0"/>
    <w:rsid w:val="00B11A02"/>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02"/>
    <w:rPr>
      <w:rFonts w:ascii="Cambria" w:eastAsia="Times New Roman" w:hAnsi="Cambria" w:cs="Times New Roman"/>
      <w:lang w:val="en-US" w:eastAsia="en-US" w:bidi="en-US"/>
    </w:rPr>
  </w:style>
  <w:style w:type="paragraph" w:styleId="Heading1">
    <w:name w:val="heading 1"/>
    <w:basedOn w:val="Normal"/>
    <w:next w:val="Normal"/>
    <w:link w:val="Heading1Char"/>
    <w:qFormat/>
    <w:rsid w:val="00B11A02"/>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A02"/>
    <w:rPr>
      <w:rFonts w:ascii="Cambria" w:eastAsia="Times New Roman" w:hAnsi="Cambria" w:cs="Times New Roman"/>
      <w:smallCaps/>
      <w:spacing w:val="5"/>
      <w:sz w:val="36"/>
      <w:szCs w:val="36"/>
      <w:lang w:val="x-none" w:eastAsia="x-none" w:bidi="en-US"/>
    </w:rPr>
  </w:style>
  <w:style w:type="paragraph" w:styleId="BodyText">
    <w:name w:val="Body Text"/>
    <w:basedOn w:val="Normal"/>
    <w:link w:val="BodyTextChar"/>
    <w:rsid w:val="00B11A02"/>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B11A02"/>
    <w:rPr>
      <w:rFonts w:ascii="Times New Roman" w:eastAsia="Times New Roman" w:hAnsi="Times New Roman" w:cs="Times New Roman"/>
      <w:szCs w:val="20"/>
      <w:lang w:eastAsia="fr-FR"/>
    </w:rPr>
  </w:style>
  <w:style w:type="paragraph" w:customStyle="1" w:styleId="keywords">
    <w:name w:val="keywords"/>
    <w:basedOn w:val="Normal"/>
    <w:link w:val="keywordsCar"/>
    <w:rsid w:val="00B11A02"/>
    <w:pPr>
      <w:tabs>
        <w:tab w:val="center" w:pos="3969"/>
        <w:tab w:val="right" w:pos="7938"/>
      </w:tabs>
      <w:spacing w:before="360" w:after="360" w:line="240" w:lineRule="auto"/>
      <w:ind w:right="720"/>
    </w:pPr>
    <w:rPr>
      <w:rFonts w:ascii="Times New Roman" w:hAnsi="Times New Roman"/>
      <w:b/>
      <w:i/>
      <w:szCs w:val="24"/>
      <w:lang w:eastAsia="it-IT" w:bidi="ar-SA"/>
    </w:rPr>
  </w:style>
  <w:style w:type="character" w:customStyle="1" w:styleId="keywordsCar">
    <w:name w:val="keywords Car"/>
    <w:link w:val="keywords"/>
    <w:rsid w:val="00B11A02"/>
    <w:rPr>
      <w:rFonts w:ascii="Times New Roman" w:eastAsia="Times New Roman" w:hAnsi="Times New Roman" w:cs="Times New Roman"/>
      <w:b/>
      <w:i/>
      <w:szCs w:val="24"/>
      <w:lang w:val="en-US" w:eastAsia="it-IT"/>
    </w:rPr>
  </w:style>
  <w:style w:type="paragraph" w:customStyle="1" w:styleId="BIEmailAddress">
    <w:name w:val="BI_Email_Address"/>
    <w:next w:val="Normal"/>
    <w:rsid w:val="00B11A02"/>
    <w:pPr>
      <w:spacing w:after="180" w:line="280" w:lineRule="exact"/>
      <w:jc w:val="center"/>
    </w:pPr>
    <w:rPr>
      <w:rFonts w:ascii="Helvetica" w:eastAsia="Times New Roman" w:hAnsi="Helvetica" w:cs="Times New Roman"/>
      <w:sz w:val="15"/>
      <w:szCs w:val="20"/>
      <w:lang w:val="en-US" w:eastAsia="en-US"/>
    </w:rPr>
  </w:style>
  <w:style w:type="paragraph" w:styleId="ListParagraph">
    <w:name w:val="List Paragraph"/>
    <w:basedOn w:val="Normal"/>
    <w:uiPriority w:val="34"/>
    <w:qFormat/>
    <w:rsid w:val="00B11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02"/>
    <w:rPr>
      <w:rFonts w:ascii="Cambria" w:eastAsia="Times New Roman" w:hAnsi="Cambria" w:cs="Times New Roman"/>
      <w:lang w:val="en-US" w:eastAsia="en-US" w:bidi="en-US"/>
    </w:rPr>
  </w:style>
  <w:style w:type="paragraph" w:styleId="Heading1">
    <w:name w:val="heading 1"/>
    <w:basedOn w:val="Normal"/>
    <w:next w:val="Normal"/>
    <w:link w:val="Heading1Char"/>
    <w:qFormat/>
    <w:rsid w:val="00B11A02"/>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A02"/>
    <w:rPr>
      <w:rFonts w:ascii="Cambria" w:eastAsia="Times New Roman" w:hAnsi="Cambria" w:cs="Times New Roman"/>
      <w:smallCaps/>
      <w:spacing w:val="5"/>
      <w:sz w:val="36"/>
      <w:szCs w:val="36"/>
      <w:lang w:val="x-none" w:eastAsia="x-none" w:bidi="en-US"/>
    </w:rPr>
  </w:style>
  <w:style w:type="paragraph" w:styleId="BodyText">
    <w:name w:val="Body Text"/>
    <w:basedOn w:val="Normal"/>
    <w:link w:val="BodyTextChar"/>
    <w:rsid w:val="00B11A02"/>
    <w:pPr>
      <w:spacing w:after="0" w:line="240" w:lineRule="auto"/>
      <w:jc w:val="both"/>
    </w:pPr>
    <w:rPr>
      <w:rFonts w:ascii="Times New Roman" w:hAnsi="Times New Roman"/>
      <w:szCs w:val="20"/>
      <w:lang w:val="en-GB" w:eastAsia="fr-FR" w:bidi="ar-SA"/>
    </w:rPr>
  </w:style>
  <w:style w:type="character" w:customStyle="1" w:styleId="BodyTextChar">
    <w:name w:val="Body Text Char"/>
    <w:basedOn w:val="DefaultParagraphFont"/>
    <w:link w:val="BodyText"/>
    <w:rsid w:val="00B11A02"/>
    <w:rPr>
      <w:rFonts w:ascii="Times New Roman" w:eastAsia="Times New Roman" w:hAnsi="Times New Roman" w:cs="Times New Roman"/>
      <w:szCs w:val="20"/>
      <w:lang w:eastAsia="fr-FR"/>
    </w:rPr>
  </w:style>
  <w:style w:type="paragraph" w:customStyle="1" w:styleId="keywords">
    <w:name w:val="keywords"/>
    <w:basedOn w:val="Normal"/>
    <w:link w:val="keywordsCar"/>
    <w:rsid w:val="00B11A02"/>
    <w:pPr>
      <w:tabs>
        <w:tab w:val="center" w:pos="3969"/>
        <w:tab w:val="right" w:pos="7938"/>
      </w:tabs>
      <w:spacing w:before="360" w:after="360" w:line="240" w:lineRule="auto"/>
      <w:ind w:right="720"/>
    </w:pPr>
    <w:rPr>
      <w:rFonts w:ascii="Times New Roman" w:hAnsi="Times New Roman"/>
      <w:b/>
      <w:i/>
      <w:szCs w:val="24"/>
      <w:lang w:eastAsia="it-IT" w:bidi="ar-SA"/>
    </w:rPr>
  </w:style>
  <w:style w:type="character" w:customStyle="1" w:styleId="keywordsCar">
    <w:name w:val="keywords Car"/>
    <w:link w:val="keywords"/>
    <w:rsid w:val="00B11A02"/>
    <w:rPr>
      <w:rFonts w:ascii="Times New Roman" w:eastAsia="Times New Roman" w:hAnsi="Times New Roman" w:cs="Times New Roman"/>
      <w:b/>
      <w:i/>
      <w:szCs w:val="24"/>
      <w:lang w:val="en-US" w:eastAsia="it-IT"/>
    </w:rPr>
  </w:style>
  <w:style w:type="paragraph" w:customStyle="1" w:styleId="BIEmailAddress">
    <w:name w:val="BI_Email_Address"/>
    <w:next w:val="Normal"/>
    <w:rsid w:val="00B11A02"/>
    <w:pPr>
      <w:spacing w:after="180" w:line="280" w:lineRule="exact"/>
      <w:jc w:val="center"/>
    </w:pPr>
    <w:rPr>
      <w:rFonts w:ascii="Helvetica" w:eastAsia="Times New Roman" w:hAnsi="Helvetica" w:cs="Times New Roman"/>
      <w:sz w:val="15"/>
      <w:szCs w:val="20"/>
      <w:lang w:val="en-US" w:eastAsia="en-US"/>
    </w:rPr>
  </w:style>
  <w:style w:type="paragraph" w:styleId="ListParagraph">
    <w:name w:val="List Paragraph"/>
    <w:basedOn w:val="Normal"/>
    <w:uiPriority w:val="34"/>
    <w:qFormat/>
    <w:rsid w:val="00B11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2018-06-16T06:43:00Z</dcterms:created>
  <dcterms:modified xsi:type="dcterms:W3CDTF">2018-06-16T06:50:00Z</dcterms:modified>
</cp:coreProperties>
</file>