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E779F0" w:rsidRDefault="00E779F0" w:rsidP="00E779F0">
      <w:pPr>
        <w:spacing w:after="0" w:line="240" w:lineRule="auto"/>
        <w:jc w:val="center"/>
        <w:outlineLvl w:val="0"/>
        <w:rPr>
          <w:rFonts w:ascii="Times New Roman" w:hAnsi="Times New Roman"/>
          <w:sz w:val="28"/>
          <w:lang w:val="en-MY"/>
        </w:rPr>
      </w:pPr>
      <w:r w:rsidRPr="00DB0432">
        <w:rPr>
          <w:rFonts w:ascii="Times New Roman" w:hAnsi="Times New Roman"/>
          <w:sz w:val="28"/>
          <w:lang w:val="en-MY"/>
        </w:rPr>
        <w:t>SUPERCONDUCTING PROPERTIES OF Y</w:t>
      </w:r>
      <w:r w:rsidRPr="00DB0432">
        <w:rPr>
          <w:rFonts w:ascii="Times New Roman" w:hAnsi="Times New Roman"/>
          <w:sz w:val="28"/>
          <w:vertAlign w:val="subscript"/>
          <w:lang w:val="en-MY"/>
        </w:rPr>
        <w:t>2</w:t>
      </w:r>
      <w:r w:rsidRPr="00DB0432">
        <w:rPr>
          <w:rFonts w:ascii="Times New Roman" w:hAnsi="Times New Roman"/>
          <w:sz w:val="28"/>
          <w:lang w:val="en-MY"/>
        </w:rPr>
        <w:t>Ba</w:t>
      </w:r>
      <w:r w:rsidRPr="00DB0432">
        <w:rPr>
          <w:rFonts w:ascii="Times New Roman" w:hAnsi="Times New Roman"/>
          <w:sz w:val="28"/>
          <w:vertAlign w:val="subscript"/>
          <w:lang w:val="en-MY"/>
        </w:rPr>
        <w:t>5</w:t>
      </w:r>
      <w:r w:rsidRPr="00DB0432">
        <w:rPr>
          <w:rFonts w:ascii="Times New Roman" w:hAnsi="Times New Roman"/>
          <w:sz w:val="28"/>
          <w:lang w:val="en-MY"/>
        </w:rPr>
        <w:t>Cu</w:t>
      </w:r>
      <w:r w:rsidRPr="00DB0432">
        <w:rPr>
          <w:rFonts w:ascii="Times New Roman" w:hAnsi="Times New Roman"/>
          <w:sz w:val="28"/>
          <w:vertAlign w:val="subscript"/>
          <w:lang w:val="en-MY"/>
        </w:rPr>
        <w:t>8</w:t>
      </w:r>
      <w:r w:rsidRPr="00DB0432">
        <w:rPr>
          <w:rFonts w:ascii="Times New Roman" w:hAnsi="Times New Roman"/>
          <w:sz w:val="28"/>
          <w:lang w:val="en-MY"/>
        </w:rPr>
        <w:t>O</w:t>
      </w:r>
      <w:r w:rsidRPr="00DB0432">
        <w:rPr>
          <w:rFonts w:ascii="Times New Roman" w:hAnsi="Times New Roman"/>
          <w:sz w:val="28"/>
          <w:vertAlign w:val="subscript"/>
          <w:lang w:val="en-MY"/>
        </w:rPr>
        <w:t>δ</w:t>
      </w:r>
      <w:r w:rsidRPr="00DB0432">
        <w:rPr>
          <w:rFonts w:ascii="Times New Roman" w:hAnsi="Times New Roman"/>
          <w:sz w:val="28"/>
          <w:lang w:val="en-MY"/>
        </w:rPr>
        <w:t xml:space="preserve"> (Y258) POROUS </w:t>
      </w:r>
    </w:p>
    <w:p w:rsidR="00E779F0" w:rsidRPr="00DB0432" w:rsidRDefault="00E779F0" w:rsidP="00E779F0">
      <w:pPr>
        <w:spacing w:after="0" w:line="240" w:lineRule="auto"/>
        <w:jc w:val="center"/>
        <w:outlineLvl w:val="0"/>
        <w:rPr>
          <w:rFonts w:ascii="Times New Roman" w:hAnsi="Times New Roman"/>
          <w:sz w:val="28"/>
          <w:lang w:val="en-MY"/>
        </w:rPr>
      </w:pPr>
      <w:r w:rsidRPr="00DB0432">
        <w:rPr>
          <w:rFonts w:ascii="Times New Roman" w:hAnsi="Times New Roman"/>
          <w:sz w:val="28"/>
          <w:lang w:val="en-MY"/>
        </w:rPr>
        <w:t>AND NON- POROUS STRUCTURE</w:t>
      </w:r>
    </w:p>
    <w:p w:rsidR="00E779F0" w:rsidRPr="00001D81" w:rsidRDefault="00E779F0" w:rsidP="00E779F0">
      <w:pPr>
        <w:spacing w:after="0" w:line="240" w:lineRule="auto"/>
        <w:jc w:val="center"/>
        <w:outlineLvl w:val="0"/>
        <w:rPr>
          <w:rFonts w:ascii="Times New Roman" w:hAnsi="Times New Roman"/>
          <w:b/>
          <w:color w:val="548DD4" w:themeColor="text2" w:themeTint="99"/>
          <w:sz w:val="24"/>
        </w:rPr>
      </w:pPr>
    </w:p>
    <w:p w:rsidR="00E779F0" w:rsidRPr="00BE7858" w:rsidRDefault="00E779F0" w:rsidP="00E779F0">
      <w:pPr>
        <w:spacing w:after="0" w:line="240" w:lineRule="auto"/>
        <w:jc w:val="center"/>
        <w:outlineLvl w:val="0"/>
        <w:rPr>
          <w:rFonts w:ascii="Times New Roman" w:hAnsi="Times New Roman"/>
          <w:sz w:val="24"/>
        </w:rPr>
      </w:pPr>
      <w:r>
        <w:rPr>
          <w:rFonts w:ascii="Times New Roman" w:hAnsi="Times New Roman"/>
          <w:sz w:val="24"/>
        </w:rPr>
        <w:t>(</w:t>
      </w:r>
      <w:r w:rsidRPr="00F13194">
        <w:rPr>
          <w:rFonts w:ascii="Times New Roman" w:hAnsi="Times New Roman"/>
          <w:sz w:val="24"/>
          <w:lang w:val="ms-MY"/>
        </w:rPr>
        <w:t>Sifat Superkonduktor Y</w:t>
      </w:r>
      <w:r w:rsidRPr="00F13194">
        <w:rPr>
          <w:rFonts w:ascii="Times New Roman" w:hAnsi="Times New Roman"/>
          <w:sz w:val="24"/>
          <w:vertAlign w:val="subscript"/>
          <w:lang w:val="ms-MY"/>
        </w:rPr>
        <w:t>2</w:t>
      </w:r>
      <w:r w:rsidRPr="00F13194">
        <w:rPr>
          <w:rFonts w:ascii="Times New Roman" w:hAnsi="Times New Roman"/>
          <w:sz w:val="24"/>
          <w:lang w:val="ms-MY"/>
        </w:rPr>
        <w:t>Ba</w:t>
      </w:r>
      <w:r w:rsidRPr="00F13194">
        <w:rPr>
          <w:rFonts w:ascii="Times New Roman" w:hAnsi="Times New Roman"/>
          <w:sz w:val="24"/>
          <w:vertAlign w:val="subscript"/>
          <w:lang w:val="ms-MY"/>
        </w:rPr>
        <w:t>5</w:t>
      </w:r>
      <w:r w:rsidRPr="00F13194">
        <w:rPr>
          <w:rFonts w:ascii="Times New Roman" w:hAnsi="Times New Roman"/>
          <w:sz w:val="24"/>
          <w:lang w:val="ms-MY"/>
        </w:rPr>
        <w:t>Cu</w:t>
      </w:r>
      <w:r w:rsidRPr="00F13194">
        <w:rPr>
          <w:rFonts w:ascii="Times New Roman" w:hAnsi="Times New Roman"/>
          <w:sz w:val="24"/>
          <w:vertAlign w:val="subscript"/>
          <w:lang w:val="ms-MY"/>
        </w:rPr>
        <w:t>8</w:t>
      </w:r>
      <w:r w:rsidRPr="00F13194">
        <w:rPr>
          <w:rFonts w:ascii="Times New Roman" w:hAnsi="Times New Roman"/>
          <w:sz w:val="24"/>
          <w:lang w:val="ms-MY"/>
        </w:rPr>
        <w:t>O</w:t>
      </w:r>
      <w:r w:rsidRPr="00F13194">
        <w:rPr>
          <w:rFonts w:ascii="Times New Roman" w:hAnsi="Times New Roman"/>
          <w:sz w:val="24"/>
          <w:vertAlign w:val="subscript"/>
          <w:lang w:val="ms-MY"/>
        </w:rPr>
        <w:t>δ</w:t>
      </w:r>
      <w:r w:rsidRPr="00F13194">
        <w:rPr>
          <w:rFonts w:ascii="Times New Roman" w:hAnsi="Times New Roman"/>
          <w:sz w:val="24"/>
          <w:lang w:val="ms-MY"/>
        </w:rPr>
        <w:t xml:space="preserve"> (Y258) </w:t>
      </w:r>
      <w:r>
        <w:rPr>
          <w:rFonts w:ascii="Times New Roman" w:hAnsi="Times New Roman"/>
          <w:sz w:val="24"/>
          <w:lang w:val="ms-MY"/>
        </w:rPr>
        <w:t>Struktur B</w:t>
      </w:r>
      <w:r w:rsidRPr="00F13194">
        <w:rPr>
          <w:rFonts w:ascii="Times New Roman" w:hAnsi="Times New Roman"/>
          <w:sz w:val="24"/>
          <w:lang w:val="ms-MY"/>
        </w:rPr>
        <w:t xml:space="preserve">erliang dan </w:t>
      </w:r>
      <w:r>
        <w:rPr>
          <w:rFonts w:ascii="Times New Roman" w:hAnsi="Times New Roman"/>
          <w:sz w:val="24"/>
          <w:lang w:val="ms-MY"/>
        </w:rPr>
        <w:t>T</w:t>
      </w:r>
      <w:r w:rsidRPr="00F13194">
        <w:rPr>
          <w:rFonts w:ascii="Times New Roman" w:hAnsi="Times New Roman"/>
          <w:sz w:val="24"/>
          <w:lang w:val="ms-MY"/>
        </w:rPr>
        <w:t xml:space="preserve">idak </w:t>
      </w:r>
      <w:r>
        <w:rPr>
          <w:rFonts w:ascii="Times New Roman" w:hAnsi="Times New Roman"/>
          <w:sz w:val="24"/>
          <w:lang w:val="ms-MY"/>
        </w:rPr>
        <w:t>B</w:t>
      </w:r>
      <w:r w:rsidRPr="00F13194">
        <w:rPr>
          <w:rFonts w:ascii="Times New Roman" w:hAnsi="Times New Roman"/>
          <w:sz w:val="24"/>
          <w:lang w:val="ms-MY"/>
        </w:rPr>
        <w:t>erliang</w:t>
      </w:r>
      <w:r>
        <w:rPr>
          <w:rFonts w:ascii="Times New Roman" w:hAnsi="Times New Roman"/>
          <w:sz w:val="24"/>
          <w:lang w:val="en-MY"/>
        </w:rPr>
        <w:t>)</w:t>
      </w:r>
    </w:p>
    <w:p w:rsidR="00E779F0" w:rsidRPr="00E779F0" w:rsidRDefault="00E779F0" w:rsidP="00E779F0">
      <w:pPr>
        <w:spacing w:after="0" w:line="240" w:lineRule="auto"/>
        <w:jc w:val="center"/>
        <w:outlineLvl w:val="0"/>
        <w:rPr>
          <w:rFonts w:ascii="Times New Roman" w:hAnsi="Times New Roman"/>
          <w:b/>
          <w:color w:val="548DD4" w:themeColor="text2" w:themeTint="99"/>
          <w:sz w:val="20"/>
          <w:szCs w:val="20"/>
        </w:rPr>
      </w:pPr>
      <w:bookmarkStart w:id="0" w:name="_GoBack"/>
      <w:bookmarkEnd w:id="0"/>
    </w:p>
    <w:p w:rsidR="00E779F0" w:rsidRPr="00E779F0" w:rsidRDefault="00E779F0" w:rsidP="00E779F0">
      <w:pPr>
        <w:spacing w:after="0" w:line="240" w:lineRule="auto"/>
        <w:jc w:val="center"/>
        <w:outlineLvl w:val="0"/>
        <w:rPr>
          <w:rFonts w:ascii="Times New Roman" w:hAnsi="Times New Roman"/>
          <w:sz w:val="20"/>
          <w:szCs w:val="20"/>
          <w:lang w:val="en-MY"/>
        </w:rPr>
      </w:pPr>
      <w:r w:rsidRPr="00E779F0">
        <w:rPr>
          <w:rFonts w:ascii="Times New Roman" w:hAnsi="Times New Roman"/>
          <w:sz w:val="20"/>
          <w:szCs w:val="20"/>
          <w:lang w:val="en-MY"/>
        </w:rPr>
        <w:t>Suazlina Mat Ali</w:t>
      </w:r>
      <w:r w:rsidRPr="00E779F0">
        <w:rPr>
          <w:rFonts w:ascii="Times New Roman" w:hAnsi="Times New Roman"/>
          <w:sz w:val="20"/>
          <w:szCs w:val="20"/>
          <w:vertAlign w:val="superscript"/>
          <w:lang w:val="en-MY"/>
        </w:rPr>
        <w:t>1</w:t>
      </w:r>
      <w:r w:rsidRPr="00E779F0">
        <w:rPr>
          <w:rFonts w:ascii="Times New Roman" w:hAnsi="Times New Roman"/>
          <w:sz w:val="20"/>
          <w:szCs w:val="20"/>
          <w:lang w:val="en-MY"/>
        </w:rPr>
        <w:t>, Syamsyir Akmal Senawi</w:t>
      </w:r>
      <w:r w:rsidRPr="00E779F0">
        <w:rPr>
          <w:rFonts w:ascii="Times New Roman" w:hAnsi="Times New Roman"/>
          <w:sz w:val="20"/>
          <w:szCs w:val="20"/>
          <w:vertAlign w:val="superscript"/>
          <w:lang w:val="en-MY"/>
        </w:rPr>
        <w:t>2</w:t>
      </w:r>
      <w:r w:rsidRPr="00E779F0">
        <w:rPr>
          <w:rFonts w:ascii="Times New Roman" w:hAnsi="Times New Roman"/>
          <w:sz w:val="20"/>
          <w:szCs w:val="20"/>
          <w:lang w:val="en-MY"/>
        </w:rPr>
        <w:t>, Azhan Hashim</w:t>
      </w:r>
      <w:r w:rsidRPr="00E779F0">
        <w:rPr>
          <w:rFonts w:ascii="Times New Roman" w:hAnsi="Times New Roman"/>
          <w:sz w:val="20"/>
          <w:szCs w:val="20"/>
          <w:vertAlign w:val="superscript"/>
          <w:lang w:val="en-MY"/>
        </w:rPr>
        <w:t>2</w:t>
      </w:r>
      <w:r w:rsidRPr="00E779F0">
        <w:rPr>
          <w:rFonts w:ascii="Times New Roman" w:hAnsi="Times New Roman"/>
          <w:sz w:val="20"/>
          <w:szCs w:val="20"/>
          <w:lang w:val="en-MY"/>
        </w:rPr>
        <w:t>*, Azman Kasim</w:t>
      </w:r>
      <w:r w:rsidRPr="00E779F0">
        <w:rPr>
          <w:rFonts w:ascii="Times New Roman" w:hAnsi="Times New Roman"/>
          <w:sz w:val="20"/>
          <w:szCs w:val="20"/>
          <w:vertAlign w:val="superscript"/>
          <w:lang w:val="en-MY"/>
        </w:rPr>
        <w:t>2</w:t>
      </w:r>
      <w:r w:rsidRPr="00E779F0">
        <w:rPr>
          <w:rFonts w:ascii="Times New Roman" w:hAnsi="Times New Roman"/>
          <w:sz w:val="20"/>
          <w:szCs w:val="20"/>
          <w:lang w:val="en-MY"/>
        </w:rPr>
        <w:t>, Wan Aizuddin Wan Razali</w:t>
      </w:r>
      <w:r w:rsidRPr="00E779F0">
        <w:rPr>
          <w:rFonts w:ascii="Times New Roman" w:hAnsi="Times New Roman"/>
          <w:sz w:val="20"/>
          <w:szCs w:val="20"/>
          <w:vertAlign w:val="superscript"/>
          <w:lang w:val="en-MY"/>
        </w:rPr>
        <w:t>2</w:t>
      </w:r>
      <w:r w:rsidRPr="00E779F0">
        <w:rPr>
          <w:rFonts w:ascii="Times New Roman" w:hAnsi="Times New Roman"/>
          <w:sz w:val="20"/>
          <w:szCs w:val="20"/>
          <w:lang w:val="en-MY"/>
        </w:rPr>
        <w:t>, Hartini Ahmad Rafaie</w:t>
      </w:r>
      <w:r w:rsidRPr="00E779F0">
        <w:rPr>
          <w:rFonts w:ascii="Times New Roman" w:hAnsi="Times New Roman"/>
          <w:sz w:val="20"/>
          <w:szCs w:val="20"/>
          <w:vertAlign w:val="superscript"/>
          <w:lang w:val="en-MY"/>
        </w:rPr>
        <w:t>2</w:t>
      </w:r>
      <w:r w:rsidRPr="00E779F0">
        <w:rPr>
          <w:rFonts w:ascii="Times New Roman" w:hAnsi="Times New Roman"/>
          <w:sz w:val="20"/>
          <w:szCs w:val="20"/>
          <w:lang w:val="en-MY"/>
        </w:rPr>
        <w:t>, Norihan Yahya</w:t>
      </w:r>
      <w:r w:rsidRPr="00E779F0">
        <w:rPr>
          <w:rFonts w:ascii="Times New Roman" w:hAnsi="Times New Roman"/>
          <w:sz w:val="20"/>
          <w:szCs w:val="20"/>
          <w:vertAlign w:val="superscript"/>
          <w:lang w:val="en-MY"/>
        </w:rPr>
        <w:t>2</w:t>
      </w:r>
      <w:r w:rsidRPr="00E779F0">
        <w:rPr>
          <w:rFonts w:ascii="Times New Roman" w:hAnsi="Times New Roman"/>
          <w:sz w:val="20"/>
          <w:szCs w:val="20"/>
          <w:lang w:val="en-MY"/>
        </w:rPr>
        <w:t xml:space="preserve"> </w:t>
      </w:r>
    </w:p>
    <w:p w:rsidR="00E779F0" w:rsidRPr="00DA1B3F" w:rsidRDefault="00E779F0" w:rsidP="00E779F0">
      <w:pPr>
        <w:spacing w:after="0" w:line="240" w:lineRule="auto"/>
        <w:jc w:val="center"/>
        <w:outlineLvl w:val="0"/>
        <w:rPr>
          <w:rFonts w:ascii="Times New Roman" w:hAnsi="Times New Roman"/>
          <w:color w:val="FF0000"/>
          <w:sz w:val="18"/>
          <w:szCs w:val="18"/>
        </w:rPr>
      </w:pPr>
    </w:p>
    <w:p w:rsidR="00E779F0" w:rsidRDefault="00E779F0" w:rsidP="00E779F0">
      <w:pPr>
        <w:spacing w:after="0" w:line="240" w:lineRule="auto"/>
        <w:jc w:val="center"/>
        <w:outlineLvl w:val="0"/>
        <w:rPr>
          <w:rFonts w:ascii="Times New Roman" w:hAnsi="Times New Roman"/>
          <w:i/>
          <w:sz w:val="18"/>
          <w:szCs w:val="18"/>
          <w:lang w:val="en-MY"/>
        </w:rPr>
      </w:pPr>
      <w:r w:rsidRPr="00506E70">
        <w:rPr>
          <w:rFonts w:ascii="Times New Roman" w:hAnsi="Times New Roman"/>
          <w:i/>
          <w:sz w:val="18"/>
          <w:szCs w:val="18"/>
          <w:vertAlign w:val="superscript"/>
          <w:lang w:val="en-MY"/>
        </w:rPr>
        <w:t>1</w:t>
      </w:r>
      <w:r>
        <w:rPr>
          <w:rFonts w:ascii="Times New Roman" w:hAnsi="Times New Roman"/>
          <w:i/>
          <w:sz w:val="18"/>
          <w:szCs w:val="18"/>
          <w:lang w:val="en-MY"/>
        </w:rPr>
        <w:t>Faculty of Applied Sciences,</w:t>
      </w:r>
    </w:p>
    <w:p w:rsidR="00E779F0" w:rsidRPr="00506E70" w:rsidRDefault="00E779F0" w:rsidP="00E779F0">
      <w:pPr>
        <w:spacing w:after="0" w:line="240" w:lineRule="auto"/>
        <w:jc w:val="center"/>
        <w:outlineLvl w:val="0"/>
        <w:rPr>
          <w:rFonts w:ascii="Times New Roman" w:hAnsi="Times New Roman"/>
          <w:i/>
          <w:sz w:val="18"/>
          <w:szCs w:val="18"/>
          <w:lang w:val="en-MY"/>
        </w:rPr>
      </w:pPr>
      <w:r w:rsidRPr="00506E70">
        <w:rPr>
          <w:rFonts w:ascii="Times New Roman" w:hAnsi="Times New Roman"/>
          <w:i/>
          <w:sz w:val="18"/>
          <w:szCs w:val="18"/>
          <w:lang w:val="en-MY"/>
        </w:rPr>
        <w:t>Universiti Teknologi MARA Shah Alam, 40450 Shah Alam, Selangor, Malaysia</w:t>
      </w:r>
    </w:p>
    <w:p w:rsidR="00E779F0" w:rsidRDefault="00E779F0" w:rsidP="00E779F0">
      <w:pPr>
        <w:spacing w:after="0" w:line="240" w:lineRule="auto"/>
        <w:jc w:val="center"/>
        <w:outlineLvl w:val="0"/>
        <w:rPr>
          <w:rFonts w:ascii="Times New Roman" w:hAnsi="Times New Roman"/>
          <w:i/>
          <w:sz w:val="18"/>
          <w:szCs w:val="18"/>
          <w:lang w:val="en-MY"/>
        </w:rPr>
      </w:pPr>
      <w:r w:rsidRPr="00506E70">
        <w:rPr>
          <w:rFonts w:ascii="Times New Roman" w:hAnsi="Times New Roman"/>
          <w:i/>
          <w:sz w:val="18"/>
          <w:szCs w:val="18"/>
          <w:vertAlign w:val="superscript"/>
          <w:lang w:val="en-MY"/>
        </w:rPr>
        <w:t>2</w:t>
      </w:r>
      <w:r>
        <w:rPr>
          <w:rFonts w:ascii="Times New Roman" w:hAnsi="Times New Roman"/>
          <w:i/>
          <w:sz w:val="18"/>
          <w:szCs w:val="18"/>
          <w:lang w:val="en-MY"/>
        </w:rPr>
        <w:t>Faculty of Applied Sciences,</w:t>
      </w:r>
    </w:p>
    <w:p w:rsidR="00E779F0" w:rsidRPr="00506E70" w:rsidRDefault="00E779F0" w:rsidP="00E779F0">
      <w:pPr>
        <w:spacing w:after="0" w:line="240" w:lineRule="auto"/>
        <w:jc w:val="center"/>
        <w:outlineLvl w:val="0"/>
        <w:rPr>
          <w:rFonts w:ascii="Times New Roman" w:hAnsi="Times New Roman"/>
          <w:i/>
          <w:sz w:val="18"/>
          <w:szCs w:val="18"/>
          <w:lang w:val="en-MY"/>
        </w:rPr>
      </w:pPr>
      <w:r w:rsidRPr="00506E70">
        <w:rPr>
          <w:rFonts w:ascii="Times New Roman" w:hAnsi="Times New Roman"/>
          <w:i/>
          <w:sz w:val="18"/>
          <w:szCs w:val="18"/>
          <w:lang w:val="en-MY"/>
        </w:rPr>
        <w:t>Universiti Teknologi MARA Pahang, 26400 Bandar Jengka, Pahang, Malaysia</w:t>
      </w:r>
    </w:p>
    <w:p w:rsidR="00E779F0" w:rsidRPr="00506E70" w:rsidRDefault="00E779F0" w:rsidP="00E779F0">
      <w:pPr>
        <w:spacing w:after="0" w:line="240" w:lineRule="auto"/>
        <w:jc w:val="center"/>
        <w:outlineLvl w:val="0"/>
        <w:rPr>
          <w:rFonts w:ascii="Times New Roman" w:hAnsi="Times New Roman"/>
          <w:b/>
          <w:color w:val="548DD4" w:themeColor="text2" w:themeTint="99"/>
          <w:sz w:val="24"/>
        </w:rPr>
      </w:pPr>
    </w:p>
    <w:p w:rsidR="003B6FCC" w:rsidRPr="00E779F0" w:rsidRDefault="00E779F0" w:rsidP="00E779F0">
      <w:pPr>
        <w:spacing w:after="0" w:line="240" w:lineRule="auto"/>
        <w:jc w:val="center"/>
        <w:rPr>
          <w:rFonts w:ascii="Times New Roman" w:hAnsi="Times New Roman"/>
          <w:i/>
          <w:sz w:val="18"/>
          <w:szCs w:val="18"/>
          <w:lang w:val="en-MY" w:eastAsia="en-MY"/>
        </w:rPr>
      </w:pPr>
      <w:r w:rsidRPr="00E779F0">
        <w:rPr>
          <w:rFonts w:ascii="Times New Roman" w:hAnsi="Times New Roman"/>
          <w:i/>
          <w:sz w:val="18"/>
          <w:szCs w:val="18"/>
          <w:lang w:val="en-MY" w:eastAsia="en-MY"/>
        </w:rPr>
        <w:t>*</w:t>
      </w:r>
      <w:r w:rsidRPr="00114EBC">
        <w:rPr>
          <w:rFonts w:ascii="Times New Roman" w:hAnsi="Times New Roman"/>
          <w:i/>
          <w:sz w:val="18"/>
          <w:szCs w:val="18"/>
          <w:lang w:val="en-MY" w:eastAsia="en-MY"/>
        </w:rPr>
        <w:t xml:space="preserve">Corresponding author: </w:t>
      </w:r>
      <w:r>
        <w:rPr>
          <w:rFonts w:ascii="Times New Roman" w:hAnsi="Times New Roman"/>
          <w:i/>
          <w:sz w:val="18"/>
          <w:szCs w:val="18"/>
          <w:lang w:val="en-MY" w:eastAsia="en-MY"/>
        </w:rPr>
        <w:t xml:space="preserve"> </w:t>
      </w:r>
      <w:r w:rsidRPr="00114EBC">
        <w:rPr>
          <w:rFonts w:ascii="Times New Roman" w:hAnsi="Times New Roman"/>
          <w:i/>
          <w:sz w:val="18"/>
          <w:szCs w:val="18"/>
          <w:lang w:val="en-MY" w:eastAsia="en-MY"/>
        </w:rPr>
        <w:t xml:space="preserve">dazhan@pahang.uitm.edu.my </w:t>
      </w:r>
    </w:p>
    <w:p w:rsidR="003B6FCC" w:rsidRDefault="003B6FCC" w:rsidP="003B6FCC">
      <w:pPr>
        <w:spacing w:after="0" w:line="240" w:lineRule="auto"/>
        <w:jc w:val="center"/>
        <w:rPr>
          <w:rFonts w:ascii="Times New Roman" w:hAnsi="Times New Roman"/>
          <w:noProof/>
          <w:sz w:val="18"/>
          <w:szCs w:val="18"/>
          <w:lang w:bidi="ar-SA"/>
        </w:rPr>
      </w:pPr>
    </w:p>
    <w:p w:rsidR="00E779F0" w:rsidRDefault="00E779F0"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1F6FD5">
        <w:rPr>
          <w:rFonts w:ascii="Times New Roman" w:hAnsi="Times New Roman"/>
          <w:noProof/>
          <w:sz w:val="18"/>
          <w:szCs w:val="18"/>
          <w:lang w:bidi="ar-SA"/>
        </w:rPr>
        <w:t>4 December 2016</w:t>
      </w:r>
      <w:r>
        <w:rPr>
          <w:rFonts w:ascii="Times New Roman" w:hAnsi="Times New Roman"/>
          <w:noProof/>
          <w:sz w:val="18"/>
          <w:szCs w:val="18"/>
          <w:lang w:bidi="ar-SA"/>
        </w:rPr>
        <w:t xml:space="preserve">; Accepted: </w:t>
      </w:r>
      <w:r w:rsidR="001F6FD5">
        <w:rPr>
          <w:rFonts w:ascii="Times New Roman" w:hAnsi="Times New Roman"/>
          <w:noProof/>
          <w:sz w:val="18"/>
          <w:szCs w:val="18"/>
          <w:lang w:bidi="ar-SA"/>
        </w:rPr>
        <w:t>1 December 2017</w:t>
      </w:r>
    </w:p>
    <w:p w:rsidR="003B6FCC"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779F0" w:rsidRPr="00114EBC" w:rsidRDefault="00E779F0" w:rsidP="00E779F0">
      <w:pPr>
        <w:spacing w:after="0" w:line="240" w:lineRule="auto"/>
        <w:jc w:val="both"/>
        <w:outlineLvl w:val="0"/>
        <w:rPr>
          <w:rFonts w:ascii="Times New Roman" w:hAnsi="Times New Roman"/>
          <w:sz w:val="18"/>
          <w:szCs w:val="18"/>
          <w:lang w:val="en-MY"/>
        </w:rPr>
      </w:pPr>
      <w:r w:rsidRPr="00114EBC">
        <w:rPr>
          <w:rFonts w:ascii="Times New Roman" w:hAnsi="Times New Roman"/>
          <w:sz w:val="18"/>
          <w:szCs w:val="18"/>
          <w:lang w:val="en-MY"/>
        </w:rPr>
        <w:t xml:space="preserve">Solid state reaction method was applied to produce porous and non-porous ceramic materials through a series of heating and grinding. This study revealed the distinguish properties of Y258 in terms of their porous and non-porous structure. The bulk material usually loses its high temperature features due to increase in critical current density. Therefore, it is essential to investigate the porous structure that influences the superconducting properties. The electrical properties of superconductor due to critical temperature, </w:t>
      </w:r>
      <w:r w:rsidRPr="00114EBC">
        <w:rPr>
          <w:rFonts w:ascii="Times New Roman" w:hAnsi="Times New Roman"/>
          <w:i/>
          <w:sz w:val="18"/>
          <w:szCs w:val="18"/>
          <w:lang w:val="en-MY"/>
        </w:rPr>
        <w:t>T</w:t>
      </w:r>
      <w:r w:rsidRPr="00114EBC">
        <w:rPr>
          <w:rFonts w:ascii="Times New Roman" w:hAnsi="Times New Roman"/>
          <w:i/>
          <w:sz w:val="18"/>
          <w:szCs w:val="18"/>
          <w:vertAlign w:val="subscript"/>
          <w:lang w:val="en-MY"/>
        </w:rPr>
        <w:t>c</w:t>
      </w:r>
      <w:r w:rsidRPr="00114EBC">
        <w:rPr>
          <w:rFonts w:ascii="Times New Roman" w:hAnsi="Times New Roman"/>
          <w:sz w:val="18"/>
          <w:szCs w:val="18"/>
          <w:lang w:val="en-MY"/>
        </w:rPr>
        <w:t xml:space="preserve"> and critical current density, </w:t>
      </w:r>
      <w:r w:rsidRPr="00114EBC">
        <w:rPr>
          <w:rFonts w:ascii="Times New Roman" w:hAnsi="Times New Roman"/>
          <w:i/>
          <w:sz w:val="18"/>
          <w:szCs w:val="18"/>
          <w:lang w:val="en-MY"/>
        </w:rPr>
        <w:t>J</w:t>
      </w:r>
      <w:r w:rsidRPr="00114EBC">
        <w:rPr>
          <w:rFonts w:ascii="Times New Roman" w:hAnsi="Times New Roman"/>
          <w:i/>
          <w:sz w:val="18"/>
          <w:szCs w:val="18"/>
          <w:vertAlign w:val="subscript"/>
          <w:lang w:val="en-MY"/>
        </w:rPr>
        <w:t>c</w:t>
      </w:r>
      <w:r w:rsidRPr="00114EBC">
        <w:rPr>
          <w:rFonts w:ascii="Times New Roman" w:hAnsi="Times New Roman"/>
          <w:sz w:val="18"/>
          <w:szCs w:val="18"/>
          <w:lang w:val="en-MY"/>
        </w:rPr>
        <w:t xml:space="preserve"> were determined using Resistivity Measurement System (RMS). The morphological structure of superconductor material was analysed by using Scanning Electron Microscopy (SEM). The grain boundary of porous structure is significant to induce higher conductivity without detriment the critical temperature of the superconductor. The higher </w:t>
      </w:r>
      <w:r w:rsidRPr="00114EBC">
        <w:rPr>
          <w:rFonts w:ascii="Times New Roman" w:hAnsi="Times New Roman"/>
          <w:i/>
          <w:sz w:val="18"/>
          <w:szCs w:val="18"/>
          <w:lang w:val="en-MY"/>
        </w:rPr>
        <w:t>J</w:t>
      </w:r>
      <w:r w:rsidRPr="00114EBC">
        <w:rPr>
          <w:rFonts w:ascii="Times New Roman" w:hAnsi="Times New Roman"/>
          <w:i/>
          <w:sz w:val="18"/>
          <w:szCs w:val="18"/>
          <w:vertAlign w:val="subscript"/>
          <w:lang w:val="en-MY"/>
        </w:rPr>
        <w:t>c</w:t>
      </w:r>
      <w:r w:rsidRPr="00114EBC">
        <w:rPr>
          <w:rFonts w:ascii="Times New Roman" w:hAnsi="Times New Roman"/>
          <w:sz w:val="18"/>
          <w:szCs w:val="18"/>
          <w:lang w:val="en-MY"/>
        </w:rPr>
        <w:t xml:space="preserve"> recorded for porous Y258 was 1.59 A/cm</w:t>
      </w:r>
      <w:r w:rsidRPr="00114EBC">
        <w:rPr>
          <w:rFonts w:ascii="Times New Roman" w:hAnsi="Times New Roman"/>
          <w:sz w:val="18"/>
          <w:szCs w:val="18"/>
          <w:vertAlign w:val="superscript"/>
          <w:lang w:val="en-MY"/>
        </w:rPr>
        <w:t>2</w:t>
      </w:r>
      <w:r w:rsidRPr="00114EBC">
        <w:rPr>
          <w:rFonts w:ascii="Times New Roman" w:hAnsi="Times New Roman"/>
          <w:sz w:val="18"/>
          <w:szCs w:val="18"/>
          <w:lang w:val="en-MY"/>
        </w:rPr>
        <w:t xml:space="preserve"> at 50 K. The </w:t>
      </w:r>
      <w:r w:rsidRPr="00114EBC">
        <w:rPr>
          <w:rFonts w:ascii="Times New Roman" w:hAnsi="Times New Roman"/>
          <w:i/>
          <w:sz w:val="18"/>
          <w:szCs w:val="18"/>
          <w:lang w:val="en-MY"/>
        </w:rPr>
        <w:t>J</w:t>
      </w:r>
      <w:r w:rsidRPr="00114EBC">
        <w:rPr>
          <w:rFonts w:ascii="Times New Roman" w:hAnsi="Times New Roman"/>
          <w:i/>
          <w:sz w:val="18"/>
          <w:szCs w:val="18"/>
          <w:vertAlign w:val="subscript"/>
          <w:lang w:val="en-MY"/>
        </w:rPr>
        <w:t>c</w:t>
      </w:r>
      <w:r w:rsidRPr="00114EBC">
        <w:rPr>
          <w:rFonts w:ascii="Times New Roman" w:hAnsi="Times New Roman"/>
          <w:sz w:val="18"/>
          <w:szCs w:val="18"/>
          <w:lang w:val="en-MY"/>
        </w:rPr>
        <w:t xml:space="preserve"> value was higher compared to non-porous optimal structure which is 1.42 A/cm</w:t>
      </w:r>
      <w:r w:rsidRPr="00114EBC">
        <w:rPr>
          <w:rFonts w:ascii="Times New Roman" w:hAnsi="Times New Roman"/>
          <w:sz w:val="18"/>
          <w:szCs w:val="18"/>
          <w:vertAlign w:val="superscript"/>
          <w:lang w:val="en-MY"/>
        </w:rPr>
        <w:t>2</w:t>
      </w:r>
      <w:r w:rsidRPr="00114EBC">
        <w:rPr>
          <w:rFonts w:ascii="Times New Roman" w:hAnsi="Times New Roman"/>
          <w:sz w:val="18"/>
          <w:szCs w:val="18"/>
          <w:lang w:val="en-MY"/>
        </w:rPr>
        <w:t xml:space="preserve">. The </w:t>
      </w:r>
      <w:r w:rsidRPr="00114EBC">
        <w:rPr>
          <w:rFonts w:ascii="Times New Roman" w:hAnsi="Times New Roman"/>
          <w:i/>
          <w:sz w:val="18"/>
          <w:szCs w:val="18"/>
          <w:lang w:val="en-MY"/>
        </w:rPr>
        <w:t>T</w:t>
      </w:r>
      <w:r w:rsidRPr="00114EBC">
        <w:rPr>
          <w:rFonts w:ascii="Times New Roman" w:hAnsi="Times New Roman"/>
          <w:i/>
          <w:sz w:val="18"/>
          <w:szCs w:val="18"/>
          <w:vertAlign w:val="subscript"/>
          <w:lang w:val="en-MY"/>
        </w:rPr>
        <w:t xml:space="preserve">c zero </w:t>
      </w:r>
      <w:r w:rsidRPr="00114EBC">
        <w:rPr>
          <w:rFonts w:ascii="Times New Roman" w:hAnsi="Times New Roman"/>
          <w:sz w:val="18"/>
          <w:szCs w:val="18"/>
          <w:lang w:val="en-MY"/>
        </w:rPr>
        <w:t>for porous and non-porous sample gives the same value which is 78 K for both samples. Results of Y247 doped with Ca were determined for comparison.</w:t>
      </w:r>
    </w:p>
    <w:p w:rsidR="00E779F0" w:rsidRPr="00114EBC" w:rsidRDefault="00E779F0" w:rsidP="00E779F0">
      <w:pPr>
        <w:spacing w:after="0" w:line="240" w:lineRule="auto"/>
        <w:jc w:val="both"/>
        <w:outlineLvl w:val="0"/>
        <w:rPr>
          <w:rFonts w:ascii="Times New Roman" w:hAnsi="Times New Roman"/>
          <w:sz w:val="18"/>
          <w:szCs w:val="18"/>
        </w:rPr>
      </w:pPr>
    </w:p>
    <w:p w:rsidR="00E779F0" w:rsidRPr="00114EBC" w:rsidRDefault="00E779F0" w:rsidP="00E779F0">
      <w:pPr>
        <w:spacing w:after="0" w:line="240" w:lineRule="auto"/>
        <w:jc w:val="both"/>
        <w:outlineLvl w:val="0"/>
        <w:rPr>
          <w:rFonts w:ascii="Times New Roman" w:hAnsi="Times New Roman"/>
          <w:sz w:val="18"/>
          <w:szCs w:val="18"/>
        </w:rPr>
      </w:pPr>
      <w:r w:rsidRPr="00114EBC">
        <w:rPr>
          <w:rFonts w:ascii="Times New Roman" w:hAnsi="Times New Roman"/>
          <w:b/>
          <w:sz w:val="18"/>
          <w:szCs w:val="18"/>
        </w:rPr>
        <w:t>Keyword</w:t>
      </w:r>
      <w:r w:rsidRPr="00F13194">
        <w:rPr>
          <w:rFonts w:ascii="Times New Roman" w:hAnsi="Times New Roman"/>
          <w:sz w:val="18"/>
          <w:szCs w:val="18"/>
        </w:rPr>
        <w:t>s:</w:t>
      </w:r>
      <w:r w:rsidRPr="00114EBC">
        <w:rPr>
          <w:rFonts w:ascii="Times New Roman" w:hAnsi="Times New Roman"/>
          <w:sz w:val="18"/>
          <w:szCs w:val="18"/>
        </w:rPr>
        <w:t xml:space="preserve"> </w:t>
      </w:r>
      <w:r>
        <w:rPr>
          <w:rFonts w:ascii="Times New Roman" w:hAnsi="Times New Roman"/>
          <w:sz w:val="18"/>
          <w:szCs w:val="18"/>
        </w:rPr>
        <w:t xml:space="preserve"> p</w:t>
      </w:r>
      <w:r w:rsidRPr="00114EBC">
        <w:rPr>
          <w:rFonts w:ascii="Times New Roman" w:hAnsi="Times New Roman"/>
          <w:sz w:val="18"/>
          <w:szCs w:val="18"/>
        </w:rPr>
        <w:t xml:space="preserve">orous, </w:t>
      </w:r>
      <w:r>
        <w:rPr>
          <w:rFonts w:ascii="Times New Roman" w:hAnsi="Times New Roman"/>
          <w:sz w:val="18"/>
          <w:szCs w:val="18"/>
        </w:rPr>
        <w:t>n</w:t>
      </w:r>
      <w:r w:rsidRPr="00114EBC">
        <w:rPr>
          <w:rFonts w:ascii="Times New Roman" w:hAnsi="Times New Roman"/>
          <w:sz w:val="18"/>
          <w:szCs w:val="18"/>
        </w:rPr>
        <w:t>on-</w:t>
      </w:r>
      <w:r>
        <w:rPr>
          <w:rFonts w:ascii="Times New Roman" w:hAnsi="Times New Roman"/>
          <w:sz w:val="18"/>
          <w:szCs w:val="18"/>
        </w:rPr>
        <w:t>p</w:t>
      </w:r>
      <w:r w:rsidRPr="00114EBC">
        <w:rPr>
          <w:rFonts w:ascii="Times New Roman" w:hAnsi="Times New Roman"/>
          <w:sz w:val="18"/>
          <w:szCs w:val="18"/>
        </w:rPr>
        <w:t>orous, critical temperature, current density, morphology</w:t>
      </w:r>
    </w:p>
    <w:p w:rsidR="00E779F0" w:rsidRPr="00114EBC" w:rsidRDefault="00E779F0" w:rsidP="00E779F0">
      <w:pPr>
        <w:spacing w:after="0" w:line="240" w:lineRule="auto"/>
        <w:jc w:val="center"/>
        <w:outlineLvl w:val="0"/>
        <w:rPr>
          <w:rFonts w:ascii="Times New Roman" w:hAnsi="Times New Roman"/>
          <w:b/>
          <w:color w:val="548DD4" w:themeColor="text2" w:themeTint="99"/>
          <w:sz w:val="18"/>
          <w:szCs w:val="18"/>
        </w:rPr>
      </w:pPr>
    </w:p>
    <w:p w:rsidR="00E779F0" w:rsidRPr="00114EBC" w:rsidRDefault="00E779F0" w:rsidP="00E779F0">
      <w:pPr>
        <w:spacing w:after="0" w:line="240" w:lineRule="auto"/>
        <w:jc w:val="center"/>
        <w:outlineLvl w:val="0"/>
        <w:rPr>
          <w:rFonts w:ascii="Times New Roman" w:hAnsi="Times New Roman"/>
          <w:b/>
          <w:sz w:val="18"/>
          <w:szCs w:val="18"/>
        </w:rPr>
      </w:pPr>
      <w:r w:rsidRPr="00114EBC">
        <w:rPr>
          <w:rFonts w:ascii="Times New Roman" w:hAnsi="Times New Roman"/>
          <w:b/>
          <w:sz w:val="18"/>
          <w:szCs w:val="18"/>
        </w:rPr>
        <w:t>Abstrak</w:t>
      </w:r>
    </w:p>
    <w:p w:rsidR="00E779F0" w:rsidRPr="002374EC" w:rsidRDefault="00E779F0" w:rsidP="00E779F0">
      <w:pPr>
        <w:spacing w:after="0" w:line="240" w:lineRule="auto"/>
        <w:jc w:val="both"/>
        <w:outlineLvl w:val="0"/>
        <w:rPr>
          <w:rFonts w:ascii="Times New Roman" w:hAnsi="Times New Roman"/>
          <w:sz w:val="18"/>
          <w:szCs w:val="18"/>
          <w:lang w:val="ms-MY"/>
        </w:rPr>
      </w:pPr>
      <w:r w:rsidRPr="002374EC">
        <w:rPr>
          <w:rFonts w:ascii="Times New Roman" w:hAnsi="Times New Roman"/>
          <w:sz w:val="18"/>
          <w:szCs w:val="18"/>
          <w:lang w:val="ms-MY"/>
        </w:rPr>
        <w:t xml:space="preserve">Kaedah tindak balas keadaan pepejal telah diaplikasikan bagi menghasilkan seramik berliang dan tidak berliang melalui siri-siri pembakaran dan kisaran. Kajian yang telah dilakukan adalah berkisar kepada perbandingan  sifat superkonduktor Y258 berliang dan tidak berliang. Bahan pukal kebiasaannya hilang </w:t>
      </w:r>
      <w:r>
        <w:rPr>
          <w:rFonts w:ascii="Times New Roman" w:hAnsi="Times New Roman"/>
          <w:sz w:val="18"/>
          <w:szCs w:val="18"/>
          <w:lang w:val="ms-MY"/>
        </w:rPr>
        <w:t>bersifat</w:t>
      </w:r>
      <w:r w:rsidRPr="002374EC">
        <w:rPr>
          <w:rFonts w:ascii="Times New Roman" w:hAnsi="Times New Roman"/>
          <w:sz w:val="18"/>
          <w:szCs w:val="18"/>
          <w:lang w:val="ms-MY"/>
        </w:rPr>
        <w:t xml:space="preserve"> suhu tinggi disebabkan peningkatan dalam ketumpatan arus. Oleh yang demikian, adalah satu keperluan bagi mengkaji sifat struktur berliang dalam mempengaruhi sesuatu sifat superkonduktor. Sifat elektrik superkonduktor melalui suhu genting dan ketumpatan arus genting adalah ditentukan menggunakan Sistem Pengukuran Rintangan (RMS). Struktur permukaan superkonduktor dianalisis melalui Mikroskop </w:t>
      </w:r>
      <w:r>
        <w:rPr>
          <w:rFonts w:ascii="Times New Roman" w:hAnsi="Times New Roman"/>
          <w:sz w:val="18"/>
          <w:szCs w:val="18"/>
          <w:lang w:val="ms-MY"/>
        </w:rPr>
        <w:t xml:space="preserve">Imbasan </w:t>
      </w:r>
      <w:r w:rsidRPr="002374EC">
        <w:rPr>
          <w:rFonts w:ascii="Times New Roman" w:hAnsi="Times New Roman"/>
          <w:sz w:val="18"/>
          <w:szCs w:val="18"/>
          <w:lang w:val="ms-MY"/>
        </w:rPr>
        <w:t>Elektron</w:t>
      </w:r>
      <w:r>
        <w:rPr>
          <w:rFonts w:ascii="Times New Roman" w:hAnsi="Times New Roman"/>
          <w:sz w:val="18"/>
          <w:szCs w:val="18"/>
          <w:lang w:val="ms-MY"/>
        </w:rPr>
        <w:t xml:space="preserve"> </w:t>
      </w:r>
      <w:r w:rsidRPr="002374EC">
        <w:rPr>
          <w:rFonts w:ascii="Times New Roman" w:hAnsi="Times New Roman"/>
          <w:sz w:val="18"/>
          <w:szCs w:val="18"/>
          <w:lang w:val="ms-MY"/>
        </w:rPr>
        <w:t xml:space="preserve">(SEM). Sempadan butiran bagi struktur berliang adalah penting bagi mempengaruhi kekonduksian yang lebih tinggi tanpa menjejaskan nilai suhu genting superkonduktor. Dapatan tertinggi </w:t>
      </w:r>
      <w:r w:rsidRPr="002374EC">
        <w:rPr>
          <w:rFonts w:ascii="Times New Roman" w:hAnsi="Times New Roman"/>
          <w:i/>
          <w:sz w:val="18"/>
          <w:szCs w:val="18"/>
          <w:lang w:val="ms-MY"/>
        </w:rPr>
        <w:t>J</w:t>
      </w:r>
      <w:r w:rsidRPr="002374EC">
        <w:rPr>
          <w:rFonts w:ascii="Times New Roman" w:hAnsi="Times New Roman"/>
          <w:i/>
          <w:sz w:val="18"/>
          <w:szCs w:val="18"/>
          <w:vertAlign w:val="subscript"/>
          <w:lang w:val="ms-MY"/>
        </w:rPr>
        <w:t>c</w:t>
      </w:r>
      <w:r w:rsidRPr="002374EC">
        <w:rPr>
          <w:rFonts w:ascii="Times New Roman" w:hAnsi="Times New Roman"/>
          <w:sz w:val="18"/>
          <w:szCs w:val="18"/>
          <w:lang w:val="ms-MY"/>
        </w:rPr>
        <w:t xml:space="preserve"> melibatkan Y258 berliang adalah 1.59 A/cm</w:t>
      </w:r>
      <w:r w:rsidRPr="002374EC">
        <w:rPr>
          <w:rFonts w:ascii="Times New Roman" w:hAnsi="Times New Roman"/>
          <w:sz w:val="18"/>
          <w:szCs w:val="18"/>
          <w:vertAlign w:val="superscript"/>
          <w:lang w:val="ms-MY"/>
        </w:rPr>
        <w:t>2</w:t>
      </w:r>
      <w:r w:rsidRPr="002374EC">
        <w:rPr>
          <w:rFonts w:ascii="Times New Roman" w:hAnsi="Times New Roman"/>
          <w:sz w:val="18"/>
          <w:szCs w:val="18"/>
          <w:lang w:val="ms-MY"/>
        </w:rPr>
        <w:t xml:space="preserve"> pada suhu 50 K. Nilai </w:t>
      </w:r>
      <w:r w:rsidRPr="002374EC">
        <w:rPr>
          <w:rFonts w:ascii="Times New Roman" w:hAnsi="Times New Roman"/>
          <w:i/>
          <w:sz w:val="18"/>
          <w:szCs w:val="18"/>
          <w:lang w:val="ms-MY"/>
        </w:rPr>
        <w:t>J</w:t>
      </w:r>
      <w:r w:rsidRPr="002374EC">
        <w:rPr>
          <w:rFonts w:ascii="Times New Roman" w:hAnsi="Times New Roman"/>
          <w:i/>
          <w:sz w:val="18"/>
          <w:szCs w:val="18"/>
          <w:vertAlign w:val="subscript"/>
          <w:lang w:val="ms-MY"/>
        </w:rPr>
        <w:t xml:space="preserve">c </w:t>
      </w:r>
      <w:r w:rsidRPr="002374EC">
        <w:rPr>
          <w:rFonts w:ascii="Times New Roman" w:hAnsi="Times New Roman"/>
          <w:sz w:val="18"/>
          <w:szCs w:val="18"/>
          <w:lang w:val="ms-MY"/>
        </w:rPr>
        <w:t>adalah tinggi dibandingkan dengan struktur optimum tidak berliang sekitar 1.42 A/cm</w:t>
      </w:r>
      <w:r w:rsidRPr="002374EC">
        <w:rPr>
          <w:rFonts w:ascii="Times New Roman" w:hAnsi="Times New Roman"/>
          <w:sz w:val="18"/>
          <w:szCs w:val="18"/>
          <w:vertAlign w:val="superscript"/>
          <w:lang w:val="ms-MY"/>
        </w:rPr>
        <w:t>2</w:t>
      </w:r>
      <w:r w:rsidRPr="002374EC">
        <w:rPr>
          <w:rFonts w:ascii="Times New Roman" w:hAnsi="Times New Roman"/>
          <w:sz w:val="18"/>
          <w:szCs w:val="18"/>
          <w:lang w:val="ms-MY"/>
        </w:rPr>
        <w:t xml:space="preserve">. </w:t>
      </w:r>
      <w:r w:rsidRPr="002374EC">
        <w:rPr>
          <w:rFonts w:ascii="Times New Roman" w:hAnsi="Times New Roman"/>
          <w:i/>
          <w:sz w:val="18"/>
          <w:szCs w:val="18"/>
          <w:lang w:val="ms-MY"/>
        </w:rPr>
        <w:t>T</w:t>
      </w:r>
      <w:r w:rsidRPr="002374EC">
        <w:rPr>
          <w:rFonts w:ascii="Times New Roman" w:hAnsi="Times New Roman"/>
          <w:i/>
          <w:sz w:val="18"/>
          <w:szCs w:val="18"/>
          <w:vertAlign w:val="subscript"/>
          <w:lang w:val="ms-MY"/>
        </w:rPr>
        <w:t xml:space="preserve">c sifar </w:t>
      </w:r>
      <w:r w:rsidRPr="002374EC">
        <w:rPr>
          <w:rFonts w:ascii="Times New Roman" w:hAnsi="Times New Roman"/>
          <w:sz w:val="18"/>
          <w:szCs w:val="18"/>
          <w:lang w:val="ms-MY"/>
        </w:rPr>
        <w:t>bagi sampel berliang dan tidak berliang memberikan nilai suhu yang setara pada 78 K melibatkan kedua-dua sampel. Dapatan Y247 yang di dopkan Ca turut dijadikan sebagai rujukan serta perbandingan bagi teras kajian yang dilakukan.</w:t>
      </w:r>
    </w:p>
    <w:p w:rsidR="00E779F0" w:rsidRPr="002374EC" w:rsidRDefault="00E779F0" w:rsidP="00E779F0">
      <w:pPr>
        <w:spacing w:after="0" w:line="240" w:lineRule="auto"/>
        <w:jc w:val="both"/>
        <w:outlineLvl w:val="0"/>
        <w:rPr>
          <w:rFonts w:ascii="Times New Roman" w:hAnsi="Times New Roman"/>
          <w:sz w:val="18"/>
          <w:szCs w:val="18"/>
          <w:lang w:val="ms-MY"/>
        </w:rPr>
      </w:pPr>
      <w:r w:rsidRPr="002374EC">
        <w:rPr>
          <w:rFonts w:ascii="Times New Roman" w:hAnsi="Times New Roman"/>
          <w:sz w:val="18"/>
          <w:szCs w:val="18"/>
          <w:lang w:val="ms-MY"/>
        </w:rPr>
        <w:t xml:space="preserve"> </w:t>
      </w:r>
    </w:p>
    <w:p w:rsidR="00E779F0" w:rsidRPr="002374EC" w:rsidRDefault="00E779F0" w:rsidP="00E779F0">
      <w:pPr>
        <w:spacing w:after="0" w:line="240" w:lineRule="auto"/>
        <w:jc w:val="both"/>
        <w:outlineLvl w:val="0"/>
        <w:rPr>
          <w:rFonts w:ascii="Times New Roman" w:hAnsi="Times New Roman"/>
          <w:sz w:val="18"/>
          <w:szCs w:val="18"/>
          <w:lang w:val="ms-MY"/>
        </w:rPr>
      </w:pPr>
      <w:r w:rsidRPr="002374EC">
        <w:rPr>
          <w:rFonts w:ascii="Times New Roman" w:hAnsi="Times New Roman"/>
          <w:b/>
          <w:sz w:val="18"/>
          <w:szCs w:val="18"/>
          <w:lang w:val="ms-MY"/>
        </w:rPr>
        <w:t>Kata kunci</w:t>
      </w:r>
      <w:r w:rsidRPr="002374EC">
        <w:rPr>
          <w:rFonts w:ascii="Times New Roman" w:hAnsi="Times New Roman"/>
          <w:sz w:val="18"/>
          <w:szCs w:val="18"/>
          <w:lang w:val="ms-MY"/>
        </w:rPr>
        <w:t xml:space="preserve">: </w:t>
      </w:r>
      <w:r>
        <w:rPr>
          <w:rFonts w:ascii="Times New Roman" w:hAnsi="Times New Roman"/>
          <w:sz w:val="18"/>
          <w:szCs w:val="18"/>
          <w:lang w:val="ms-MY"/>
        </w:rPr>
        <w:t xml:space="preserve"> </w:t>
      </w:r>
      <w:r w:rsidRPr="002374EC">
        <w:rPr>
          <w:rFonts w:ascii="Times New Roman" w:hAnsi="Times New Roman"/>
          <w:sz w:val="18"/>
          <w:szCs w:val="18"/>
          <w:lang w:val="ms-MY"/>
        </w:rPr>
        <w:t xml:space="preserve">berliang, tidak berliang, suhu genting, ketumpatan arus, </w:t>
      </w:r>
      <w:r>
        <w:rPr>
          <w:rFonts w:ascii="Times New Roman" w:hAnsi="Times New Roman"/>
          <w:sz w:val="18"/>
          <w:szCs w:val="18"/>
          <w:lang w:val="ms-MY"/>
        </w:rPr>
        <w:t>morfologi</w:t>
      </w:r>
    </w:p>
    <w:p w:rsidR="003B6FCC" w:rsidRDefault="003B6FCC" w:rsidP="00E779F0">
      <w:pPr>
        <w:spacing w:after="0" w:line="240" w:lineRule="auto"/>
        <w:jc w:val="center"/>
        <w:rPr>
          <w:rFonts w:ascii="Times New Roman" w:hAnsi="Times New Roman"/>
          <w:noProof/>
          <w:sz w:val="20"/>
          <w:szCs w:val="20"/>
          <w:lang w:bidi="ar-SA"/>
        </w:rPr>
      </w:pPr>
    </w:p>
    <w:p w:rsidR="003B6FCC" w:rsidRPr="00BE7C30"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E779F0" w:rsidRPr="00E779F0" w:rsidRDefault="00E779F0" w:rsidP="00E779F0">
      <w:pPr>
        <w:spacing w:after="0" w:line="240" w:lineRule="auto"/>
        <w:jc w:val="both"/>
        <w:outlineLvl w:val="0"/>
        <w:rPr>
          <w:rFonts w:ascii="Times New Roman" w:hAnsi="Times New Roman"/>
          <w:sz w:val="20"/>
          <w:szCs w:val="20"/>
        </w:rPr>
      </w:pPr>
      <w:r w:rsidRPr="00E779F0">
        <w:rPr>
          <w:rFonts w:ascii="Times New Roman" w:hAnsi="Times New Roman"/>
          <w:sz w:val="20"/>
          <w:szCs w:val="20"/>
          <w:lang w:val="en-MY"/>
        </w:rPr>
        <w:t>Materials in foam and porous structures can be considered as a novel class among bulks, films and single crystal since this materials have specific properties that has potentially high critical temperature as well as critical current density (</w:t>
      </w:r>
      <w:r w:rsidRPr="00E779F0">
        <w:rPr>
          <w:rFonts w:ascii="Times New Roman" w:hAnsi="Times New Roman"/>
          <w:i/>
          <w:sz w:val="20"/>
          <w:szCs w:val="20"/>
          <w:lang w:val="en-MY"/>
        </w:rPr>
        <w:t>J</w:t>
      </w:r>
      <w:r w:rsidRPr="00E779F0">
        <w:rPr>
          <w:rFonts w:ascii="Times New Roman" w:hAnsi="Times New Roman"/>
          <w:i/>
          <w:sz w:val="20"/>
          <w:szCs w:val="20"/>
          <w:vertAlign w:val="subscript"/>
          <w:lang w:val="en-MY"/>
        </w:rPr>
        <w:t>c</w:t>
      </w:r>
      <w:r w:rsidRPr="00E779F0">
        <w:rPr>
          <w:rFonts w:ascii="Times New Roman" w:hAnsi="Times New Roman"/>
          <w:sz w:val="20"/>
          <w:szCs w:val="20"/>
          <w:lang w:val="en-MY"/>
        </w:rPr>
        <w:t>) [1]. A porous high temperature superconductor material can be considered as an aggregate of single crystals that are spatially separated and attach each other predominantly through their faces [2]. Materials containing tailored porosity exhibit special properties and features that usually cannot be achieved by their conventional dense counterparts [3]. The high specific surface of foam makes porous high temperature superconductor (HTSC) attractive for various practical applications. However, the influence of porosity on critical current is still unclear [4]. The porous structure also could be highly favourable for good oxygenation and better cooling for an efficient heat extraction from the superconducting element. This is used to overcome the typical hot-spot phenomena commonly observed in superconducting fault current limiters [5]. Moreover, many papers concerning the synthesis of bulk superconductor ceramics since fabrication of open-pores superconductive ceramics. It was found that crystalline sucrose was the best filler in order to obtain a homogeneous localization of free spaces [6]. Filling of crystalline sucrose does not destroy the superconductive properties yet it enables the fabrication of samples with good mechanical properties. Superconducting porous with small open porosity can be easily and continuously reinforced in order to improve their mechanical properties hence can overcome the forces encountered in levitation and quasi-permanent magnet applications [7].</w:t>
      </w:r>
    </w:p>
    <w:p w:rsidR="00E779F0" w:rsidRPr="00E779F0" w:rsidRDefault="00E779F0" w:rsidP="00E779F0">
      <w:pPr>
        <w:spacing w:after="0" w:line="240" w:lineRule="auto"/>
        <w:jc w:val="center"/>
        <w:outlineLvl w:val="0"/>
        <w:rPr>
          <w:rFonts w:ascii="Times New Roman" w:hAnsi="Times New Roman"/>
          <w:sz w:val="20"/>
          <w:szCs w:val="20"/>
        </w:rPr>
      </w:pPr>
    </w:p>
    <w:p w:rsidR="00E779F0" w:rsidRPr="00E779F0" w:rsidRDefault="00E779F0" w:rsidP="00E779F0">
      <w:pPr>
        <w:spacing w:after="0" w:line="240" w:lineRule="auto"/>
        <w:jc w:val="center"/>
        <w:outlineLvl w:val="0"/>
        <w:rPr>
          <w:rFonts w:ascii="Times New Roman" w:hAnsi="Times New Roman"/>
          <w:b/>
          <w:sz w:val="20"/>
          <w:szCs w:val="20"/>
        </w:rPr>
      </w:pPr>
      <w:r w:rsidRPr="00E779F0">
        <w:rPr>
          <w:rFonts w:ascii="Times New Roman" w:hAnsi="Times New Roman"/>
          <w:b/>
          <w:sz w:val="20"/>
          <w:szCs w:val="20"/>
        </w:rPr>
        <w:t>Materials and Methods</w:t>
      </w:r>
    </w:p>
    <w:p w:rsidR="00E779F0" w:rsidRPr="00E779F0" w:rsidRDefault="00E779F0" w:rsidP="00E779F0">
      <w:pPr>
        <w:spacing w:after="0" w:line="240" w:lineRule="auto"/>
        <w:jc w:val="both"/>
        <w:outlineLvl w:val="0"/>
        <w:rPr>
          <w:rFonts w:ascii="Times New Roman" w:hAnsi="Times New Roman"/>
          <w:sz w:val="20"/>
          <w:szCs w:val="20"/>
          <w:lang w:val="en-MY"/>
        </w:rPr>
      </w:pPr>
      <w:r w:rsidRPr="00E779F0">
        <w:rPr>
          <w:rFonts w:ascii="Times New Roman" w:hAnsi="Times New Roman"/>
          <w:sz w:val="20"/>
          <w:szCs w:val="20"/>
          <w:lang w:val="en-MY"/>
        </w:rPr>
        <w:t>Two distinguish structured porous and non-porous sample were prepared for Y258 and Ca doped Y247. Each series comprise four identical structures which were  Y258 porous, Y258 non porous, Ca  doped  Y247  porous,  and  Ca  doped  Y247  non  porous.   Bulk  samples  were  prepared  by considering  the  relevant  amount  of  high  purity  chemicals  of  Yttrium  Oxide  (Y</w:t>
      </w:r>
      <w:r w:rsidRPr="00E779F0">
        <w:rPr>
          <w:rFonts w:ascii="Times New Roman" w:hAnsi="Times New Roman"/>
          <w:sz w:val="20"/>
          <w:szCs w:val="20"/>
          <w:vertAlign w:val="subscript"/>
          <w:lang w:val="en-MY"/>
        </w:rPr>
        <w:t>2</w:t>
      </w:r>
      <w:r w:rsidRPr="00E779F0">
        <w:rPr>
          <w:rFonts w:ascii="Times New Roman" w:hAnsi="Times New Roman"/>
          <w:sz w:val="20"/>
          <w:szCs w:val="20"/>
          <w:lang w:val="en-MY"/>
        </w:rPr>
        <w:t>O</w:t>
      </w:r>
      <w:r w:rsidRPr="00E779F0">
        <w:rPr>
          <w:rFonts w:ascii="Times New Roman" w:hAnsi="Times New Roman"/>
          <w:sz w:val="20"/>
          <w:szCs w:val="20"/>
          <w:vertAlign w:val="subscript"/>
          <w:lang w:val="en-MY"/>
        </w:rPr>
        <w:t>3</w:t>
      </w:r>
      <w:r w:rsidRPr="00E779F0">
        <w:rPr>
          <w:rFonts w:ascii="Times New Roman" w:hAnsi="Times New Roman"/>
          <w:sz w:val="20"/>
          <w:szCs w:val="20"/>
          <w:lang w:val="en-MY"/>
        </w:rPr>
        <w:t>),  Barium Carbonate  (BaCO</w:t>
      </w:r>
      <w:r w:rsidRPr="00E779F0">
        <w:rPr>
          <w:rFonts w:ascii="Times New Roman" w:hAnsi="Times New Roman"/>
          <w:sz w:val="20"/>
          <w:szCs w:val="20"/>
          <w:vertAlign w:val="subscript"/>
          <w:lang w:val="en-MY"/>
        </w:rPr>
        <w:t>3</w:t>
      </w:r>
      <w:r w:rsidRPr="00E779F0">
        <w:rPr>
          <w:rFonts w:ascii="Times New Roman" w:hAnsi="Times New Roman"/>
          <w:sz w:val="20"/>
          <w:szCs w:val="20"/>
          <w:lang w:val="en-MY"/>
        </w:rPr>
        <w:t>),  Copper  Oxide  (CuO)  and  Calcium  Carbonate (CaCO</w:t>
      </w:r>
      <w:r w:rsidRPr="00E779F0">
        <w:rPr>
          <w:rFonts w:ascii="Times New Roman" w:hAnsi="Times New Roman"/>
          <w:sz w:val="20"/>
          <w:szCs w:val="20"/>
          <w:vertAlign w:val="subscript"/>
          <w:lang w:val="en-MY"/>
        </w:rPr>
        <w:t>3</w:t>
      </w:r>
      <w:r w:rsidRPr="00E779F0">
        <w:rPr>
          <w:rFonts w:ascii="Times New Roman" w:hAnsi="Times New Roman"/>
          <w:sz w:val="20"/>
          <w:szCs w:val="20"/>
          <w:lang w:val="en-MY"/>
        </w:rPr>
        <w:t>)  for  each  series  Y</w:t>
      </w:r>
      <w:r w:rsidRPr="00E779F0">
        <w:rPr>
          <w:rFonts w:ascii="Times New Roman" w:hAnsi="Times New Roman"/>
          <w:sz w:val="20"/>
          <w:szCs w:val="20"/>
          <w:vertAlign w:val="subscript"/>
          <w:lang w:val="en-MY"/>
        </w:rPr>
        <w:t>2</w:t>
      </w:r>
      <w:r w:rsidRPr="00E779F0">
        <w:rPr>
          <w:rFonts w:ascii="Times New Roman" w:hAnsi="Times New Roman"/>
          <w:sz w:val="20"/>
          <w:szCs w:val="20"/>
          <w:lang w:val="en-MY"/>
        </w:rPr>
        <w:t>CaBa</w:t>
      </w:r>
      <w:r w:rsidRPr="00E779F0">
        <w:rPr>
          <w:rFonts w:ascii="Times New Roman" w:hAnsi="Times New Roman"/>
          <w:sz w:val="20"/>
          <w:szCs w:val="20"/>
          <w:vertAlign w:val="subscript"/>
          <w:lang w:val="en-MY"/>
        </w:rPr>
        <w:t>4</w:t>
      </w:r>
      <w:r w:rsidRPr="00E779F0">
        <w:rPr>
          <w:rFonts w:ascii="Times New Roman" w:hAnsi="Times New Roman"/>
          <w:sz w:val="20"/>
          <w:szCs w:val="20"/>
          <w:lang w:val="en-MY"/>
        </w:rPr>
        <w:t>Cu</w:t>
      </w:r>
      <w:r w:rsidRPr="00E779F0">
        <w:rPr>
          <w:rFonts w:ascii="Times New Roman" w:hAnsi="Times New Roman"/>
          <w:sz w:val="20"/>
          <w:szCs w:val="20"/>
          <w:vertAlign w:val="subscript"/>
          <w:lang w:val="en-MY"/>
        </w:rPr>
        <w:t>7</w:t>
      </w:r>
      <w:r w:rsidRPr="00E779F0">
        <w:rPr>
          <w:rFonts w:ascii="Times New Roman" w:hAnsi="Times New Roman"/>
          <w:sz w:val="20"/>
          <w:szCs w:val="20"/>
          <w:lang w:val="en-MY"/>
        </w:rPr>
        <w:t>O</w:t>
      </w:r>
      <w:r w:rsidRPr="00E779F0">
        <w:rPr>
          <w:rFonts w:ascii="Times New Roman" w:hAnsi="Times New Roman"/>
          <w:sz w:val="20"/>
          <w:szCs w:val="20"/>
          <w:vertAlign w:val="subscript"/>
          <w:lang w:val="en-MY"/>
        </w:rPr>
        <w:t>δ</w:t>
      </w:r>
      <w:r w:rsidRPr="00E779F0">
        <w:rPr>
          <w:rFonts w:ascii="Times New Roman" w:hAnsi="Times New Roman"/>
          <w:sz w:val="20"/>
          <w:szCs w:val="20"/>
          <w:lang w:val="en-MY"/>
        </w:rPr>
        <w:t xml:space="preserve"> and Y</w:t>
      </w:r>
      <w:r w:rsidRPr="00E779F0">
        <w:rPr>
          <w:rFonts w:ascii="Times New Roman" w:hAnsi="Times New Roman"/>
          <w:sz w:val="20"/>
          <w:szCs w:val="20"/>
          <w:vertAlign w:val="subscript"/>
          <w:lang w:val="en-MY"/>
        </w:rPr>
        <w:t>2</w:t>
      </w:r>
      <w:r w:rsidRPr="00E779F0">
        <w:rPr>
          <w:rFonts w:ascii="Times New Roman" w:hAnsi="Times New Roman"/>
          <w:sz w:val="20"/>
          <w:szCs w:val="20"/>
          <w:lang w:val="en-MY"/>
        </w:rPr>
        <w:t>Ba</w:t>
      </w:r>
      <w:r w:rsidRPr="00E779F0">
        <w:rPr>
          <w:rFonts w:ascii="Times New Roman" w:hAnsi="Times New Roman"/>
          <w:sz w:val="20"/>
          <w:szCs w:val="20"/>
          <w:vertAlign w:val="subscript"/>
          <w:lang w:val="en-MY"/>
        </w:rPr>
        <w:t>5</w:t>
      </w:r>
      <w:r w:rsidRPr="00E779F0">
        <w:rPr>
          <w:rFonts w:ascii="Times New Roman" w:hAnsi="Times New Roman"/>
          <w:sz w:val="20"/>
          <w:szCs w:val="20"/>
          <w:lang w:val="en-MY"/>
        </w:rPr>
        <w:t>Cu</w:t>
      </w:r>
      <w:r w:rsidRPr="00E779F0">
        <w:rPr>
          <w:rFonts w:ascii="Times New Roman" w:hAnsi="Times New Roman"/>
          <w:sz w:val="20"/>
          <w:szCs w:val="20"/>
          <w:vertAlign w:val="subscript"/>
          <w:lang w:val="en-MY"/>
        </w:rPr>
        <w:t>8</w:t>
      </w:r>
      <w:r w:rsidRPr="00E779F0">
        <w:rPr>
          <w:rFonts w:ascii="Times New Roman" w:hAnsi="Times New Roman"/>
          <w:sz w:val="20"/>
          <w:szCs w:val="20"/>
          <w:lang w:val="en-MY"/>
        </w:rPr>
        <w:t>O</w:t>
      </w:r>
      <w:r w:rsidRPr="00E779F0">
        <w:rPr>
          <w:rFonts w:ascii="Times New Roman" w:hAnsi="Times New Roman"/>
          <w:sz w:val="20"/>
          <w:szCs w:val="20"/>
          <w:vertAlign w:val="subscript"/>
          <w:lang w:val="en-MY"/>
        </w:rPr>
        <w:t xml:space="preserve">δ </w:t>
      </w:r>
      <w:r w:rsidRPr="00E779F0">
        <w:rPr>
          <w:rFonts w:ascii="Times New Roman" w:hAnsi="Times New Roman"/>
          <w:sz w:val="20"/>
          <w:szCs w:val="20"/>
          <w:lang w:val="en-MY"/>
        </w:rPr>
        <w:t xml:space="preserve">respectively. The powder and ethanol were mixed in alumina jar and milled about 24 hours in order to have homogeneous mixture. The mixture was dried in an oven at 120 </w:t>
      </w:r>
      <w:r w:rsidRPr="00E779F0">
        <w:rPr>
          <w:rFonts w:ascii="Times New Roman" w:hAnsi="Times New Roman"/>
          <w:sz w:val="20"/>
          <w:szCs w:val="20"/>
          <w:vertAlign w:val="superscript"/>
          <w:lang w:val="en-MY"/>
        </w:rPr>
        <w:t>o</w:t>
      </w:r>
      <w:r w:rsidRPr="00E779F0">
        <w:rPr>
          <w:rFonts w:ascii="Times New Roman" w:hAnsi="Times New Roman"/>
          <w:sz w:val="20"/>
          <w:szCs w:val="20"/>
          <w:lang w:val="en-MY"/>
        </w:rPr>
        <w:t xml:space="preserve">C for 6 hours. Then the mixture was pulverized using an agate mortar to ensure the chemicals were homogenously mixed and become fine powder. The powder was pre-sintered in the box furnace at 850 </w:t>
      </w:r>
      <w:r w:rsidRPr="00E779F0">
        <w:rPr>
          <w:rFonts w:ascii="Times New Roman" w:hAnsi="Times New Roman"/>
          <w:sz w:val="20"/>
          <w:szCs w:val="20"/>
          <w:vertAlign w:val="superscript"/>
          <w:lang w:val="en-MY"/>
        </w:rPr>
        <w:t>o</w:t>
      </w:r>
      <w:r w:rsidRPr="00E779F0">
        <w:rPr>
          <w:rFonts w:ascii="Times New Roman" w:hAnsi="Times New Roman"/>
          <w:sz w:val="20"/>
          <w:szCs w:val="20"/>
          <w:lang w:val="en-MY"/>
        </w:rPr>
        <w:t xml:space="preserve">C for 5 hours before pulverizing it again [11, 12]. For non-porous, 2g of powder was pressed to form a pellet while 1.8 g of powder and 0.2 g of sucrose was mixed together to obtain a porous pellet. The pellet and porous powder that mixed with sucrose was sintered at 400 </w:t>
      </w:r>
      <w:r w:rsidRPr="00E779F0">
        <w:rPr>
          <w:rFonts w:ascii="Times New Roman" w:hAnsi="Times New Roman"/>
          <w:sz w:val="20"/>
          <w:szCs w:val="20"/>
          <w:vertAlign w:val="superscript"/>
          <w:lang w:val="en-MY"/>
        </w:rPr>
        <w:t>o</w:t>
      </w:r>
      <w:r w:rsidRPr="00E779F0">
        <w:rPr>
          <w:rFonts w:ascii="Times New Roman" w:hAnsi="Times New Roman"/>
          <w:sz w:val="20"/>
          <w:szCs w:val="20"/>
          <w:lang w:val="en-MY"/>
        </w:rPr>
        <w:t xml:space="preserve">C for 2 hours before the execution of final sintering at 920 </w:t>
      </w:r>
      <w:r w:rsidRPr="00E779F0">
        <w:rPr>
          <w:rFonts w:ascii="Times New Roman" w:hAnsi="Times New Roman"/>
          <w:sz w:val="20"/>
          <w:szCs w:val="20"/>
          <w:vertAlign w:val="superscript"/>
          <w:lang w:val="en-MY"/>
        </w:rPr>
        <w:t>o</w:t>
      </w:r>
      <w:r w:rsidRPr="00E779F0">
        <w:rPr>
          <w:rFonts w:ascii="Times New Roman" w:hAnsi="Times New Roman"/>
          <w:sz w:val="20"/>
          <w:szCs w:val="20"/>
          <w:lang w:val="en-MY"/>
        </w:rPr>
        <w:t xml:space="preserve">C for 5 hours. The resistivity measurement system (RMS) was done to determine the critical temperature, </w:t>
      </w:r>
      <w:r w:rsidRPr="00E779F0">
        <w:rPr>
          <w:rFonts w:ascii="Times New Roman" w:hAnsi="Times New Roman"/>
          <w:i/>
          <w:sz w:val="20"/>
          <w:szCs w:val="20"/>
          <w:lang w:val="en-MY"/>
        </w:rPr>
        <w:t>T</w:t>
      </w:r>
      <w:r w:rsidRPr="00E779F0">
        <w:rPr>
          <w:rFonts w:ascii="Times New Roman" w:hAnsi="Times New Roman"/>
          <w:i/>
          <w:sz w:val="20"/>
          <w:szCs w:val="20"/>
          <w:vertAlign w:val="subscript"/>
          <w:lang w:val="en-MY"/>
        </w:rPr>
        <w:t>c</w:t>
      </w:r>
      <w:r w:rsidRPr="00E779F0">
        <w:rPr>
          <w:rFonts w:ascii="Times New Roman" w:hAnsi="Times New Roman"/>
          <w:sz w:val="20"/>
          <w:szCs w:val="20"/>
          <w:lang w:val="en-MY"/>
        </w:rPr>
        <w:t xml:space="preserve"> and critical current density, </w:t>
      </w:r>
      <w:r w:rsidRPr="00E779F0">
        <w:rPr>
          <w:rFonts w:ascii="Times New Roman" w:hAnsi="Times New Roman"/>
          <w:i/>
          <w:sz w:val="20"/>
          <w:szCs w:val="20"/>
          <w:lang w:val="en-MY"/>
        </w:rPr>
        <w:t>J</w:t>
      </w:r>
      <w:r w:rsidRPr="00E779F0">
        <w:rPr>
          <w:rFonts w:ascii="Times New Roman" w:hAnsi="Times New Roman"/>
          <w:i/>
          <w:sz w:val="20"/>
          <w:szCs w:val="20"/>
          <w:vertAlign w:val="subscript"/>
          <w:lang w:val="en-MY"/>
        </w:rPr>
        <w:t>c</w:t>
      </w:r>
      <w:r w:rsidRPr="00E779F0">
        <w:rPr>
          <w:rFonts w:ascii="Times New Roman" w:hAnsi="Times New Roman"/>
          <w:sz w:val="20"/>
          <w:szCs w:val="20"/>
          <w:lang w:val="en-MY"/>
        </w:rPr>
        <w:t>. The crystallographic structures and lattice parameter were identified using X-Ray Diffraction (XRD). The surface morphology of the samples was observed by Scanning Electron Microscopy (SEM) [13]. Analysis of Y247 with Ca-doped was carried out for comparison.</w:t>
      </w:r>
    </w:p>
    <w:p w:rsidR="003B6FCC" w:rsidRPr="00F447A7" w:rsidRDefault="003B6FCC" w:rsidP="00E779F0">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779F0" w:rsidRPr="00E779F0" w:rsidRDefault="00E779F0" w:rsidP="00E779F0">
      <w:pPr>
        <w:spacing w:after="0" w:line="240" w:lineRule="auto"/>
        <w:jc w:val="both"/>
        <w:rPr>
          <w:rFonts w:ascii="Times New Roman" w:hAnsi="Times New Roman"/>
          <w:sz w:val="20"/>
          <w:szCs w:val="20"/>
          <w:lang w:val="en-MY" w:eastAsia="en-MY"/>
        </w:rPr>
      </w:pPr>
      <w:r w:rsidRPr="00E779F0">
        <w:rPr>
          <w:rFonts w:ascii="Times New Roman" w:hAnsi="Times New Roman"/>
          <w:sz w:val="20"/>
          <w:szCs w:val="20"/>
          <w:lang w:val="en-MY" w:eastAsia="en-MY"/>
        </w:rPr>
        <w:t>The  electrical  resistivity  analysis was  performed  to  investigate  the  effect  of  porosity  on superconducting properties  of  Y</w:t>
      </w:r>
      <w:r w:rsidRPr="00E779F0">
        <w:rPr>
          <w:rFonts w:ascii="Times New Roman" w:hAnsi="Times New Roman"/>
          <w:sz w:val="20"/>
          <w:szCs w:val="20"/>
          <w:vertAlign w:val="subscript"/>
          <w:lang w:val="en-MY" w:eastAsia="en-MY"/>
        </w:rPr>
        <w:t>2</w:t>
      </w:r>
      <w:r w:rsidRPr="00E779F0">
        <w:rPr>
          <w:rFonts w:ascii="Times New Roman" w:hAnsi="Times New Roman"/>
          <w:sz w:val="20"/>
          <w:szCs w:val="20"/>
          <w:lang w:val="en-MY" w:eastAsia="en-MY"/>
        </w:rPr>
        <w:t>Ba</w:t>
      </w:r>
      <w:r w:rsidRPr="00E779F0">
        <w:rPr>
          <w:rFonts w:ascii="Times New Roman" w:hAnsi="Times New Roman"/>
          <w:sz w:val="20"/>
          <w:szCs w:val="20"/>
          <w:vertAlign w:val="subscript"/>
          <w:lang w:val="en-MY" w:eastAsia="en-MY"/>
        </w:rPr>
        <w:t>5</w:t>
      </w:r>
      <w:r w:rsidRPr="00E779F0">
        <w:rPr>
          <w:rFonts w:ascii="Times New Roman" w:hAnsi="Times New Roman"/>
          <w:sz w:val="20"/>
          <w:szCs w:val="20"/>
          <w:lang w:val="en-MY" w:eastAsia="en-MY"/>
        </w:rPr>
        <w:t>Cu</w:t>
      </w:r>
      <w:r w:rsidRPr="00E779F0">
        <w:rPr>
          <w:rFonts w:ascii="Times New Roman" w:hAnsi="Times New Roman"/>
          <w:sz w:val="20"/>
          <w:szCs w:val="20"/>
          <w:vertAlign w:val="subscript"/>
          <w:lang w:val="en-MY" w:eastAsia="en-MY"/>
        </w:rPr>
        <w:t>8</w:t>
      </w:r>
      <w:r w:rsidRPr="00E779F0">
        <w:rPr>
          <w:rFonts w:ascii="Times New Roman" w:hAnsi="Times New Roman"/>
          <w:sz w:val="20"/>
          <w:szCs w:val="20"/>
          <w:lang w:val="en-MY" w:eastAsia="en-MY"/>
        </w:rPr>
        <w:t>O</w:t>
      </w:r>
      <w:r w:rsidRPr="00E779F0">
        <w:rPr>
          <w:rFonts w:ascii="Times New Roman" w:hAnsi="Times New Roman"/>
          <w:sz w:val="20"/>
          <w:szCs w:val="20"/>
          <w:vertAlign w:val="subscript"/>
          <w:lang w:val="en-MY" w:eastAsia="en-MY"/>
        </w:rPr>
        <w:t>δ</w:t>
      </w:r>
      <w:r w:rsidRPr="00E779F0">
        <w:rPr>
          <w:rFonts w:ascii="Times New Roman" w:hAnsi="Times New Roman"/>
          <w:sz w:val="20"/>
          <w:szCs w:val="20"/>
          <w:lang w:val="en-MY" w:eastAsia="en-MY"/>
        </w:rPr>
        <w:t xml:space="preserve"> samples.  The normalized resistance at room temperature as a function of temperature between 20 and 100 K with addition of crystalline sucrose as filler to Y258 and Y247 Ca-doped powders are shown in Figure 1(a). The curve indicated a metallic behaviour for all samples at normal state with a single step of superconducting transition.  Both samples (porous and non-porous) for Y258 showed the same value of </w:t>
      </w:r>
      <w:r w:rsidRPr="00E779F0">
        <w:rPr>
          <w:rFonts w:ascii="Times New Roman" w:hAnsi="Times New Roman"/>
          <w:i/>
          <w:sz w:val="20"/>
          <w:szCs w:val="20"/>
          <w:lang w:val="en-MY" w:eastAsia="en-MY"/>
        </w:rPr>
        <w:t>T</w:t>
      </w:r>
      <w:r w:rsidRPr="00E779F0">
        <w:rPr>
          <w:rFonts w:ascii="Times New Roman" w:hAnsi="Times New Roman"/>
          <w:i/>
          <w:sz w:val="20"/>
          <w:szCs w:val="20"/>
          <w:vertAlign w:val="subscript"/>
          <w:lang w:val="en-MY" w:eastAsia="en-MY"/>
        </w:rPr>
        <w:t xml:space="preserve">c zero </w:t>
      </w:r>
      <w:r w:rsidRPr="00E779F0">
        <w:rPr>
          <w:rFonts w:ascii="Times New Roman" w:hAnsi="Times New Roman"/>
          <w:sz w:val="20"/>
          <w:szCs w:val="20"/>
          <w:lang w:val="en-MY" w:eastAsia="en-MY"/>
        </w:rPr>
        <w:t xml:space="preserve">that is 78 K while sample of Y247 Ca-doped shows decreasing in </w:t>
      </w:r>
      <w:r w:rsidRPr="00E779F0">
        <w:rPr>
          <w:rFonts w:ascii="Times New Roman" w:hAnsi="Times New Roman"/>
          <w:i/>
          <w:sz w:val="20"/>
          <w:szCs w:val="20"/>
          <w:lang w:val="en-MY" w:eastAsia="en-MY"/>
        </w:rPr>
        <w:t>T</w:t>
      </w:r>
      <w:r w:rsidRPr="00E779F0">
        <w:rPr>
          <w:rFonts w:ascii="Times New Roman" w:hAnsi="Times New Roman"/>
          <w:i/>
          <w:sz w:val="20"/>
          <w:szCs w:val="20"/>
          <w:vertAlign w:val="subscript"/>
          <w:lang w:val="en-MY" w:eastAsia="en-MY"/>
        </w:rPr>
        <w:t>c zero</w:t>
      </w:r>
      <w:r w:rsidRPr="00E779F0">
        <w:rPr>
          <w:rFonts w:ascii="Times New Roman" w:hAnsi="Times New Roman"/>
          <w:sz w:val="20"/>
          <w:szCs w:val="20"/>
          <w:vertAlign w:val="subscript"/>
          <w:lang w:val="en-MY" w:eastAsia="en-MY"/>
        </w:rPr>
        <w:t xml:space="preserve">. </w:t>
      </w:r>
      <w:r w:rsidRPr="00E779F0">
        <w:rPr>
          <w:rFonts w:ascii="Times New Roman" w:hAnsi="Times New Roman"/>
          <w:sz w:val="20"/>
          <w:szCs w:val="20"/>
          <w:lang w:val="en-MY" w:eastAsia="en-MY"/>
        </w:rPr>
        <w:t xml:space="preserve">The  Y258  for  both  structures possess highest </w:t>
      </w:r>
      <w:r w:rsidRPr="00E779F0">
        <w:rPr>
          <w:rFonts w:ascii="Times New Roman" w:hAnsi="Times New Roman"/>
          <w:i/>
          <w:sz w:val="20"/>
          <w:szCs w:val="20"/>
          <w:lang w:val="en-MY" w:eastAsia="en-MY"/>
        </w:rPr>
        <w:t>T</w:t>
      </w:r>
      <w:r w:rsidRPr="00E779F0">
        <w:rPr>
          <w:rFonts w:ascii="Times New Roman" w:hAnsi="Times New Roman"/>
          <w:i/>
          <w:sz w:val="20"/>
          <w:szCs w:val="20"/>
          <w:vertAlign w:val="subscript"/>
          <w:lang w:val="en-MY" w:eastAsia="en-MY"/>
        </w:rPr>
        <w:t xml:space="preserve">c  </w:t>
      </w:r>
      <w:r w:rsidRPr="00E779F0">
        <w:rPr>
          <w:rFonts w:ascii="Times New Roman" w:hAnsi="Times New Roman"/>
          <w:sz w:val="20"/>
          <w:szCs w:val="20"/>
          <w:lang w:val="en-MY" w:eastAsia="en-MY"/>
        </w:rPr>
        <w:t xml:space="preserve">but for  non -porous  Ca  doped  Y247 has least </w:t>
      </w:r>
      <w:r w:rsidRPr="00E779F0">
        <w:rPr>
          <w:rFonts w:ascii="Times New Roman" w:hAnsi="Times New Roman"/>
          <w:i/>
          <w:sz w:val="20"/>
          <w:szCs w:val="20"/>
          <w:lang w:val="en-MY" w:eastAsia="en-MY"/>
        </w:rPr>
        <w:t>T</w:t>
      </w:r>
      <w:r w:rsidRPr="00E779F0">
        <w:rPr>
          <w:rFonts w:ascii="Times New Roman" w:hAnsi="Times New Roman"/>
          <w:i/>
          <w:sz w:val="20"/>
          <w:szCs w:val="20"/>
          <w:vertAlign w:val="subscript"/>
          <w:lang w:val="en-MY" w:eastAsia="en-MY"/>
        </w:rPr>
        <w:t>c</w:t>
      </w:r>
      <w:r w:rsidRPr="00E779F0">
        <w:rPr>
          <w:rFonts w:ascii="Times New Roman" w:hAnsi="Times New Roman"/>
          <w:i/>
          <w:sz w:val="20"/>
          <w:szCs w:val="20"/>
          <w:lang w:val="en-MY" w:eastAsia="en-MY"/>
        </w:rPr>
        <w:t xml:space="preserve"> </w:t>
      </w:r>
      <w:r w:rsidRPr="00E779F0">
        <w:rPr>
          <w:rFonts w:ascii="Times New Roman" w:hAnsi="Times New Roman"/>
          <w:sz w:val="20"/>
          <w:szCs w:val="20"/>
          <w:lang w:val="en-MY" w:eastAsia="en-MY"/>
        </w:rPr>
        <w:t xml:space="preserve">as  shown  in  Table  1. The decline in </w:t>
      </w:r>
      <w:r w:rsidRPr="00E779F0">
        <w:rPr>
          <w:rFonts w:ascii="Times New Roman" w:hAnsi="Times New Roman"/>
          <w:i/>
          <w:sz w:val="20"/>
          <w:szCs w:val="20"/>
          <w:lang w:val="en-MY" w:eastAsia="en-MY"/>
        </w:rPr>
        <w:t>T</w:t>
      </w:r>
      <w:r w:rsidRPr="00E779F0">
        <w:rPr>
          <w:rFonts w:ascii="Times New Roman" w:hAnsi="Times New Roman"/>
          <w:i/>
          <w:sz w:val="20"/>
          <w:szCs w:val="20"/>
          <w:vertAlign w:val="subscript"/>
          <w:lang w:val="en-MY" w:eastAsia="en-MY"/>
        </w:rPr>
        <w:t xml:space="preserve">c </w:t>
      </w:r>
      <w:r w:rsidRPr="00E779F0">
        <w:rPr>
          <w:rFonts w:ascii="Times New Roman" w:hAnsi="Times New Roman"/>
          <w:sz w:val="20"/>
          <w:szCs w:val="20"/>
          <w:lang w:val="en-MY" w:eastAsia="en-MY"/>
        </w:rPr>
        <w:t xml:space="preserve">value is justified by the orthorhombicity properties of the samples.  XRD results in Figure 2(b) shows that, the orthorhombicity  of  the  system  degraded  varied  to  the  doping  level  of  Ca  [8]. The porosity of  Ca  doped  Y247  also  indicates that  the  possibility  of  </w:t>
      </w:r>
      <w:r w:rsidRPr="00E779F0">
        <w:rPr>
          <w:rFonts w:ascii="Times New Roman" w:hAnsi="Times New Roman"/>
          <w:i/>
          <w:sz w:val="20"/>
          <w:szCs w:val="20"/>
          <w:lang w:val="en-MY" w:eastAsia="en-MY"/>
        </w:rPr>
        <w:t>T</w:t>
      </w:r>
      <w:r w:rsidRPr="00E779F0">
        <w:rPr>
          <w:rFonts w:ascii="Times New Roman" w:hAnsi="Times New Roman"/>
          <w:i/>
          <w:sz w:val="20"/>
          <w:szCs w:val="20"/>
          <w:vertAlign w:val="subscript"/>
          <w:lang w:val="en-MY" w:eastAsia="en-MY"/>
        </w:rPr>
        <w:t>c</w:t>
      </w:r>
      <w:r w:rsidRPr="00E779F0">
        <w:rPr>
          <w:rFonts w:ascii="Times New Roman" w:hAnsi="Times New Roman"/>
          <w:sz w:val="20"/>
          <w:szCs w:val="20"/>
          <w:lang w:val="en-MY" w:eastAsia="en-MY"/>
        </w:rPr>
        <w:t xml:space="preserve"> reduction  via orthorhombicity detrimental.</w:t>
      </w:r>
    </w:p>
    <w:p w:rsidR="00E779F0" w:rsidRDefault="00E779F0" w:rsidP="00E779F0">
      <w:pPr>
        <w:spacing w:after="0" w:line="240" w:lineRule="auto"/>
        <w:jc w:val="both"/>
        <w:rPr>
          <w:rFonts w:ascii="Times New Roman" w:hAnsi="Times New Roman"/>
          <w:sz w:val="20"/>
          <w:szCs w:val="20"/>
          <w:lang w:val="en-MY" w:eastAsia="en-MY"/>
        </w:rPr>
      </w:pPr>
    </w:p>
    <w:p w:rsidR="000D092E" w:rsidRPr="00E779F0" w:rsidRDefault="000D092E" w:rsidP="000D092E">
      <w:pPr>
        <w:tabs>
          <w:tab w:val="left" w:pos="5885"/>
        </w:tabs>
        <w:spacing w:after="0" w:line="240" w:lineRule="auto"/>
        <w:jc w:val="both"/>
        <w:outlineLvl w:val="0"/>
        <w:rPr>
          <w:rFonts w:ascii="Times New Roman" w:hAnsi="Times New Roman"/>
          <w:sz w:val="20"/>
          <w:szCs w:val="20"/>
          <w:lang w:val="en-MY" w:eastAsia="en-MY"/>
        </w:rPr>
      </w:pPr>
      <w:r w:rsidRPr="00E779F0">
        <w:rPr>
          <w:rFonts w:ascii="Times New Roman" w:hAnsi="Times New Roman"/>
          <w:sz w:val="20"/>
          <w:szCs w:val="20"/>
          <w:lang w:val="en-MY" w:eastAsia="en-MY"/>
        </w:rPr>
        <w:t xml:space="preserve">Table 1 also shows the critical current density, </w:t>
      </w:r>
      <w:r w:rsidRPr="00E779F0">
        <w:rPr>
          <w:rFonts w:ascii="Times New Roman" w:hAnsi="Times New Roman"/>
          <w:i/>
          <w:sz w:val="20"/>
          <w:szCs w:val="20"/>
          <w:lang w:val="en-MY" w:eastAsia="en-MY"/>
        </w:rPr>
        <w:t>J</w:t>
      </w:r>
      <w:r w:rsidRPr="00E779F0">
        <w:rPr>
          <w:rFonts w:ascii="Times New Roman" w:hAnsi="Times New Roman"/>
          <w:i/>
          <w:sz w:val="20"/>
          <w:szCs w:val="20"/>
          <w:vertAlign w:val="subscript"/>
          <w:lang w:val="en-MY" w:eastAsia="en-MY"/>
        </w:rPr>
        <w:t xml:space="preserve">c </w:t>
      </w:r>
      <w:r w:rsidRPr="00E779F0">
        <w:rPr>
          <w:rFonts w:ascii="Times New Roman" w:hAnsi="Times New Roman"/>
          <w:sz w:val="20"/>
          <w:szCs w:val="20"/>
          <w:lang w:val="en-MY" w:eastAsia="en-MY"/>
        </w:rPr>
        <w:t xml:space="preserve">value for the samples. The value of </w:t>
      </w:r>
      <w:r w:rsidRPr="00E779F0">
        <w:rPr>
          <w:rFonts w:ascii="Times New Roman" w:hAnsi="Times New Roman"/>
          <w:i/>
          <w:sz w:val="20"/>
          <w:szCs w:val="20"/>
          <w:lang w:val="en-MY" w:eastAsia="en-MY"/>
        </w:rPr>
        <w:t>J</w:t>
      </w:r>
      <w:r w:rsidRPr="00E779F0">
        <w:rPr>
          <w:rFonts w:ascii="Times New Roman" w:hAnsi="Times New Roman"/>
          <w:i/>
          <w:sz w:val="20"/>
          <w:szCs w:val="20"/>
          <w:vertAlign w:val="subscript"/>
          <w:lang w:val="en-MY" w:eastAsia="en-MY"/>
        </w:rPr>
        <w:t>c</w:t>
      </w:r>
      <w:r w:rsidRPr="00E779F0">
        <w:rPr>
          <w:rFonts w:ascii="Times New Roman" w:hAnsi="Times New Roman"/>
          <w:sz w:val="20"/>
          <w:szCs w:val="20"/>
          <w:lang w:val="en-MY" w:eastAsia="en-MY"/>
        </w:rPr>
        <w:t xml:space="preserve"> was increased for samples with low density that has been created by introducing pores. This enhancement of </w:t>
      </w:r>
      <w:r w:rsidRPr="00E779F0">
        <w:rPr>
          <w:rFonts w:ascii="Times New Roman" w:hAnsi="Times New Roman"/>
          <w:i/>
          <w:sz w:val="20"/>
          <w:szCs w:val="20"/>
          <w:lang w:val="en-MY" w:eastAsia="en-MY"/>
        </w:rPr>
        <w:t>J</w:t>
      </w:r>
      <w:r w:rsidRPr="00E779F0">
        <w:rPr>
          <w:rFonts w:ascii="Times New Roman" w:hAnsi="Times New Roman"/>
          <w:i/>
          <w:sz w:val="20"/>
          <w:szCs w:val="20"/>
          <w:vertAlign w:val="subscript"/>
          <w:lang w:val="en-MY" w:eastAsia="en-MY"/>
        </w:rPr>
        <w:t>c</w:t>
      </w:r>
      <w:r w:rsidRPr="00E779F0">
        <w:rPr>
          <w:rFonts w:ascii="Times New Roman" w:hAnsi="Times New Roman"/>
          <w:sz w:val="20"/>
          <w:szCs w:val="20"/>
          <w:lang w:val="en-MY" w:eastAsia="en-MY"/>
        </w:rPr>
        <w:t xml:space="preserve"> is due to the grain alignment of the porous structure [9]. In addition, the increase of </w:t>
      </w:r>
      <w:r w:rsidRPr="00E779F0">
        <w:rPr>
          <w:rFonts w:ascii="Times New Roman" w:hAnsi="Times New Roman"/>
          <w:i/>
          <w:sz w:val="20"/>
          <w:szCs w:val="20"/>
          <w:lang w:val="en-MY" w:eastAsia="en-MY"/>
        </w:rPr>
        <w:t xml:space="preserve">J </w:t>
      </w:r>
      <w:r w:rsidRPr="00E779F0">
        <w:rPr>
          <w:rFonts w:ascii="Times New Roman" w:hAnsi="Times New Roman"/>
          <w:i/>
          <w:sz w:val="20"/>
          <w:szCs w:val="20"/>
          <w:vertAlign w:val="subscript"/>
          <w:lang w:val="en-MY" w:eastAsia="en-MY"/>
        </w:rPr>
        <w:t xml:space="preserve">c </w:t>
      </w:r>
      <w:r w:rsidRPr="00E779F0">
        <w:rPr>
          <w:rFonts w:ascii="Times New Roman" w:hAnsi="Times New Roman"/>
          <w:sz w:val="20"/>
          <w:szCs w:val="20"/>
          <w:lang w:val="en-MY" w:eastAsia="en-MY"/>
        </w:rPr>
        <w:t xml:space="preserve">for porous sample might be due to the good electrical contact within the porous ceramic body rather than one just on the surface as in a dense sample [4]. </w:t>
      </w:r>
    </w:p>
    <w:p w:rsidR="000D092E" w:rsidRDefault="000D092E" w:rsidP="00E779F0">
      <w:pPr>
        <w:spacing w:after="0" w:line="240" w:lineRule="auto"/>
        <w:jc w:val="both"/>
        <w:rPr>
          <w:rFonts w:ascii="Times New Roman" w:hAnsi="Times New Roman"/>
          <w:sz w:val="20"/>
          <w:szCs w:val="20"/>
          <w:lang w:val="en-MY" w:eastAsia="en-MY"/>
        </w:rPr>
      </w:pPr>
    </w:p>
    <w:p w:rsidR="000D092E" w:rsidRPr="00E779F0" w:rsidRDefault="000D092E" w:rsidP="00E779F0">
      <w:pPr>
        <w:spacing w:after="0" w:line="240" w:lineRule="auto"/>
        <w:jc w:val="both"/>
        <w:rPr>
          <w:rFonts w:ascii="Times New Roman" w:hAnsi="Times New Roman"/>
          <w:sz w:val="20"/>
          <w:szCs w:val="20"/>
          <w:lang w:val="en-MY" w:eastAsia="en-MY"/>
        </w:rPr>
      </w:pPr>
    </w:p>
    <w:p w:rsidR="00E779F0" w:rsidRPr="00E779F0" w:rsidRDefault="00E67B5E" w:rsidP="000D092E">
      <w:pPr>
        <w:tabs>
          <w:tab w:val="left" w:pos="5885"/>
        </w:tabs>
        <w:spacing w:after="120" w:line="240" w:lineRule="auto"/>
        <w:outlineLvl w:val="0"/>
        <w:rPr>
          <w:rFonts w:ascii="Times New Roman" w:hAnsi="Times New Roman"/>
          <w:sz w:val="20"/>
          <w:szCs w:val="20"/>
          <w:lang w:val="en-MY" w:eastAsia="en-MY"/>
        </w:rPr>
      </w:pPr>
      <w:r w:rsidRPr="00E779F0">
        <w:rPr>
          <w:rFonts w:ascii="Times New Roman" w:hAnsi="Times New Roman"/>
          <w:noProof/>
          <w:sz w:val="20"/>
          <w:szCs w:val="20"/>
          <w:lang w:bidi="ar-SA"/>
        </w:rPr>
        <w:lastRenderedPageBreak/>
        <w:drawing>
          <wp:anchor distT="0" distB="0" distL="114300" distR="114300" simplePos="0" relativeHeight="251668992" behindDoc="0" locked="0" layoutInCell="1" allowOverlap="1" wp14:anchorId="77EF58EA" wp14:editId="3432F14F">
            <wp:simplePos x="0" y="0"/>
            <wp:positionH relativeFrom="column">
              <wp:posOffset>161925</wp:posOffset>
            </wp:positionH>
            <wp:positionV relativeFrom="paragraph">
              <wp:posOffset>47625</wp:posOffset>
            </wp:positionV>
            <wp:extent cx="2814320" cy="2463165"/>
            <wp:effectExtent l="19050" t="19050" r="24130" b="133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320" cy="24631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D092E" w:rsidRPr="00E779F0">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5E4CCE78" wp14:editId="4399AA02">
                <wp:simplePos x="0" y="0"/>
                <wp:positionH relativeFrom="column">
                  <wp:posOffset>1431925</wp:posOffset>
                </wp:positionH>
                <wp:positionV relativeFrom="paragraph">
                  <wp:posOffset>38100</wp:posOffset>
                </wp:positionV>
                <wp:extent cx="398780" cy="283210"/>
                <wp:effectExtent l="0" t="0" r="0" b="2540"/>
                <wp:wrapNone/>
                <wp:docPr id="5" name="Text Box 5"/>
                <wp:cNvGraphicFramePr/>
                <a:graphic xmlns:a="http://schemas.openxmlformats.org/drawingml/2006/main">
                  <a:graphicData uri="http://schemas.microsoft.com/office/word/2010/wordprocessingShape">
                    <wps:wsp>
                      <wps:cNvSpPr txBox="1"/>
                      <wps:spPr>
                        <a:xfrm>
                          <a:off x="0" y="0"/>
                          <a:ext cx="398780" cy="283210"/>
                        </a:xfrm>
                        <a:prstGeom prst="rect">
                          <a:avLst/>
                        </a:prstGeom>
                        <a:noFill/>
                        <a:ln w="6350">
                          <a:noFill/>
                        </a:ln>
                      </wps:spPr>
                      <wps:txbx>
                        <w:txbxContent>
                          <w:p w:rsidR="00E779F0" w:rsidRPr="00510CB5" w:rsidRDefault="00E779F0" w:rsidP="00E779F0">
                            <w:pPr>
                              <w:rPr>
                                <w:rFonts w:ascii="Times New Roman" w:hAnsi="Times New Roman"/>
                                <w:b/>
                                <w:lang w:val="en-GB"/>
                              </w:rPr>
                            </w:pPr>
                            <w:r w:rsidRPr="00510CB5">
                              <w:rPr>
                                <w:rFonts w:ascii="Times New Roman" w:hAnsi="Times New Roman"/>
                                <w:b/>
                                <w:lang w:val="en-GB"/>
                              </w:rPr>
                              <w:t>(</w:t>
                            </w:r>
                            <w:r>
                              <w:rPr>
                                <w:rFonts w:ascii="Times New Roman" w:hAnsi="Times New Roman"/>
                                <w:b/>
                                <w:lang w:val="en-GB"/>
                              </w:rPr>
                              <w:t>b</w:t>
                            </w:r>
                            <w:r w:rsidRPr="00510CB5">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12.75pt;margin-top:3pt;width:31.4pt;height:22.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" filled="f" stroked="f" strokeweight=".5pt">
                <v:textbox>
                  <w:txbxContent>
                    <w:p w:rsidR="00E779F0" w:rsidRPr="00510CB5" w:rsidRDefault="00E779F0" w:rsidP="00E779F0">
                      <w:pPr>
                        <w:rPr>
                          <w:rFonts w:ascii="Times New Roman" w:hAnsi="Times New Roman"/>
                          <w:b/>
                          <w:lang w:val="en-GB"/>
                        </w:rPr>
                      </w:pPr>
                      <w:r w:rsidRPr="00510CB5">
                        <w:rPr>
                          <w:rFonts w:ascii="Times New Roman" w:hAnsi="Times New Roman"/>
                          <w:b/>
                          <w:lang w:val="en-GB"/>
                        </w:rPr>
                        <w:t>(</w:t>
                      </w:r>
                      <w:r>
                        <w:rPr>
                          <w:rFonts w:ascii="Times New Roman" w:hAnsi="Times New Roman"/>
                          <w:b/>
                          <w:lang w:val="en-GB"/>
                        </w:rPr>
                        <w:t>b</w:t>
                      </w:r>
                      <w:r w:rsidRPr="00510CB5">
                        <w:rPr>
                          <w:rFonts w:ascii="Times New Roman" w:hAnsi="Times New Roman"/>
                          <w:b/>
                          <w:lang w:val="en-GB"/>
                        </w:rPr>
                        <w:t>)</w:t>
                      </w:r>
                    </w:p>
                  </w:txbxContent>
                </v:textbox>
              </v:shape>
            </w:pict>
          </mc:Fallback>
        </mc:AlternateContent>
      </w:r>
      <w:r w:rsidR="000D092E" w:rsidRPr="00E779F0">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791BF573" wp14:editId="40A43E1B">
                <wp:simplePos x="0" y="0"/>
                <wp:positionH relativeFrom="column">
                  <wp:posOffset>-1306195</wp:posOffset>
                </wp:positionH>
                <wp:positionV relativeFrom="paragraph">
                  <wp:posOffset>44450</wp:posOffset>
                </wp:positionV>
                <wp:extent cx="398780" cy="283210"/>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398780" cy="283210"/>
                        </a:xfrm>
                        <a:prstGeom prst="rect">
                          <a:avLst/>
                        </a:prstGeom>
                        <a:noFill/>
                        <a:ln w="6350">
                          <a:noFill/>
                        </a:ln>
                      </wps:spPr>
                      <wps:txbx>
                        <w:txbxContent>
                          <w:p w:rsidR="00E779F0" w:rsidRPr="00510CB5" w:rsidRDefault="00E779F0" w:rsidP="00E779F0">
                            <w:pPr>
                              <w:rPr>
                                <w:rFonts w:ascii="Times New Roman" w:hAnsi="Times New Roman"/>
                                <w:b/>
                                <w:lang w:val="en-GB"/>
                              </w:rPr>
                            </w:pPr>
                            <w:r w:rsidRPr="00510CB5">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02.85pt;margin-top:3.5pt;width:31.4pt;height:2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" filled="f" stroked="f" strokeweight=".5pt">
                <v:textbox>
                  <w:txbxContent>
                    <w:p w:rsidR="00E779F0" w:rsidRPr="00510CB5" w:rsidRDefault="00E779F0" w:rsidP="00E779F0">
                      <w:pPr>
                        <w:rPr>
                          <w:rFonts w:ascii="Times New Roman" w:hAnsi="Times New Roman"/>
                          <w:b/>
                          <w:lang w:val="en-GB"/>
                        </w:rPr>
                      </w:pPr>
                      <w:r w:rsidRPr="00510CB5">
                        <w:rPr>
                          <w:rFonts w:ascii="Times New Roman" w:hAnsi="Times New Roman"/>
                          <w:b/>
                          <w:lang w:val="en-GB"/>
                        </w:rPr>
                        <w:t>(a)</w:t>
                      </w:r>
                    </w:p>
                  </w:txbxContent>
                </v:textbox>
              </v:shape>
            </w:pict>
          </mc:Fallback>
        </mc:AlternateContent>
      </w:r>
      <w:r w:rsidR="00E779F0" w:rsidRPr="00E779F0">
        <w:rPr>
          <w:rFonts w:ascii="Times New Roman" w:hAnsi="Times New Roman"/>
          <w:noProof/>
          <w:sz w:val="20"/>
          <w:szCs w:val="20"/>
          <w:lang w:bidi="ar-SA"/>
        </w:rPr>
        <w:drawing>
          <wp:inline distT="0" distB="0" distL="0" distR="0" wp14:anchorId="16782380" wp14:editId="19F6A38B">
            <wp:extent cx="2736376" cy="2483895"/>
            <wp:effectExtent l="19050" t="19050" r="2603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7177" cy="2484622"/>
                    </a:xfrm>
                    <a:prstGeom prst="rect">
                      <a:avLst/>
                    </a:prstGeom>
                    <a:noFill/>
                    <a:ln>
                      <a:solidFill>
                        <a:schemeClr val="tx1"/>
                      </a:solidFill>
                    </a:ln>
                  </pic:spPr>
                </pic:pic>
              </a:graphicData>
            </a:graphic>
          </wp:inline>
        </w:drawing>
      </w:r>
    </w:p>
    <w:p w:rsidR="00E779F0" w:rsidRPr="00E779F0" w:rsidRDefault="00E779F0" w:rsidP="000D092E">
      <w:pPr>
        <w:tabs>
          <w:tab w:val="left" w:pos="5885"/>
        </w:tabs>
        <w:spacing w:after="0" w:line="240" w:lineRule="auto"/>
        <w:ind w:left="900" w:hanging="900"/>
        <w:jc w:val="both"/>
        <w:outlineLvl w:val="0"/>
        <w:rPr>
          <w:rFonts w:ascii="Times New Roman" w:hAnsi="Times New Roman"/>
          <w:sz w:val="20"/>
          <w:szCs w:val="20"/>
          <w:lang w:val="en-MY" w:eastAsia="en-MY"/>
        </w:rPr>
      </w:pPr>
      <w:r w:rsidRPr="00E779F0">
        <w:rPr>
          <w:rFonts w:ascii="Times New Roman" w:hAnsi="Times New Roman"/>
          <w:sz w:val="20"/>
          <w:szCs w:val="20"/>
          <w:lang w:val="en-MY" w:eastAsia="en-MY"/>
        </w:rPr>
        <w:t xml:space="preserve">Figure 1. (a) Normalized resistance versus temperature of the samples (b) Critical current density versus </w:t>
      </w:r>
      <w:r w:rsidR="000D092E">
        <w:rPr>
          <w:rFonts w:ascii="Times New Roman" w:hAnsi="Times New Roman"/>
          <w:sz w:val="20"/>
          <w:szCs w:val="20"/>
          <w:lang w:val="en-MY" w:eastAsia="en-MY"/>
        </w:rPr>
        <w:t xml:space="preserve">  </w:t>
      </w:r>
      <w:r w:rsidRPr="00E779F0">
        <w:rPr>
          <w:rFonts w:ascii="Times New Roman" w:hAnsi="Times New Roman"/>
          <w:sz w:val="20"/>
          <w:szCs w:val="20"/>
          <w:lang w:val="en-MY" w:eastAsia="en-MY"/>
        </w:rPr>
        <w:t>temperature</w:t>
      </w:r>
    </w:p>
    <w:p w:rsidR="000D092E" w:rsidRDefault="000D092E" w:rsidP="000D092E">
      <w:pPr>
        <w:tabs>
          <w:tab w:val="left" w:pos="5885"/>
        </w:tabs>
        <w:spacing w:after="120" w:line="240" w:lineRule="auto"/>
        <w:jc w:val="both"/>
        <w:outlineLvl w:val="0"/>
        <w:rPr>
          <w:rFonts w:ascii="Times New Roman" w:hAnsi="Times New Roman"/>
          <w:sz w:val="20"/>
          <w:szCs w:val="20"/>
          <w:lang w:val="en-MY" w:eastAsia="en-MY"/>
        </w:rPr>
      </w:pPr>
    </w:p>
    <w:p w:rsidR="00E779F0" w:rsidRPr="00E779F0" w:rsidRDefault="00E779F0" w:rsidP="00E779F0">
      <w:pPr>
        <w:tabs>
          <w:tab w:val="left" w:pos="5885"/>
        </w:tabs>
        <w:spacing w:after="0" w:line="240" w:lineRule="auto"/>
        <w:jc w:val="both"/>
        <w:outlineLvl w:val="0"/>
        <w:rPr>
          <w:rFonts w:ascii="Times New Roman" w:hAnsi="Times New Roman"/>
          <w:sz w:val="20"/>
          <w:szCs w:val="20"/>
          <w:lang w:val="en-MY" w:eastAsia="en-MY"/>
        </w:rPr>
      </w:pPr>
    </w:p>
    <w:p w:rsidR="00E779F0" w:rsidRPr="00E779F0" w:rsidRDefault="00E779F0" w:rsidP="000D092E">
      <w:pPr>
        <w:tabs>
          <w:tab w:val="left" w:pos="5885"/>
        </w:tabs>
        <w:spacing w:after="0" w:line="240" w:lineRule="auto"/>
        <w:jc w:val="center"/>
        <w:outlineLvl w:val="0"/>
        <w:rPr>
          <w:rFonts w:ascii="Times New Roman" w:hAnsi="Times New Roman"/>
          <w:sz w:val="20"/>
          <w:szCs w:val="20"/>
          <w:lang w:val="en-MY" w:eastAsia="en-MY"/>
        </w:rPr>
      </w:pPr>
      <w:r w:rsidRPr="00E779F0">
        <w:rPr>
          <w:rFonts w:ascii="Times New Roman" w:hAnsi="Times New Roman"/>
          <w:sz w:val="20"/>
          <w:szCs w:val="20"/>
          <w:lang w:val="en-MY" w:eastAsia="en-MY"/>
        </w:rPr>
        <w:t xml:space="preserve">Table 1. </w:t>
      </w:r>
      <w:r w:rsidR="000D092E">
        <w:rPr>
          <w:rFonts w:ascii="Times New Roman" w:hAnsi="Times New Roman"/>
          <w:sz w:val="20"/>
          <w:szCs w:val="20"/>
          <w:lang w:val="en-MY" w:eastAsia="en-MY"/>
        </w:rPr>
        <w:t xml:space="preserve"> </w:t>
      </w:r>
      <w:r w:rsidRPr="00E779F0">
        <w:rPr>
          <w:rFonts w:ascii="Times New Roman" w:hAnsi="Times New Roman"/>
          <w:sz w:val="20"/>
          <w:szCs w:val="20"/>
          <w:lang w:val="en-MY" w:eastAsia="en-MY"/>
        </w:rPr>
        <w:t>Lattice parameter, critical temperature and critical current density of the samples.</w:t>
      </w:r>
    </w:p>
    <w:tbl>
      <w:tblPr>
        <w:tblStyle w:val="LightShading11"/>
        <w:tblpPr w:leftFromText="180" w:rightFromText="180" w:vertAnchor="text" w:horzAnchor="margin" w:tblpXSpec="center" w:tblpY="101"/>
        <w:tblW w:w="0" w:type="auto"/>
        <w:tblLook w:val="04A0" w:firstRow="1" w:lastRow="0" w:firstColumn="1" w:lastColumn="0" w:noHBand="0" w:noVBand="1"/>
      </w:tblPr>
      <w:tblGrid>
        <w:gridCol w:w="2450"/>
        <w:gridCol w:w="566"/>
        <w:gridCol w:w="825"/>
        <w:gridCol w:w="825"/>
        <w:gridCol w:w="1556"/>
        <w:gridCol w:w="836"/>
        <w:gridCol w:w="854"/>
        <w:gridCol w:w="1286"/>
      </w:tblGrid>
      <w:tr w:rsidR="000221AC" w:rsidRPr="00E779F0" w:rsidTr="003B20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shd w:val="clear" w:color="auto" w:fill="auto"/>
          </w:tcPr>
          <w:p w:rsidR="000221AC" w:rsidRPr="00E779F0" w:rsidRDefault="000221AC" w:rsidP="000221AC">
            <w:pPr>
              <w:spacing w:before="240" w:after="0" w:line="240" w:lineRule="auto"/>
              <w:ind w:left="288"/>
              <w:rPr>
                <w:rFonts w:ascii="Times New Roman" w:hAnsi="Times New Roman" w:cs="Times New Roman"/>
                <w:bCs w:val="0"/>
                <w:i/>
                <w:sz w:val="20"/>
                <w:szCs w:val="20"/>
              </w:rPr>
            </w:pPr>
            <w:r w:rsidRPr="00E779F0">
              <w:rPr>
                <w:rFonts w:ascii="Times New Roman" w:hAnsi="Times New Roman" w:cs="Times New Roman"/>
                <w:sz w:val="20"/>
                <w:szCs w:val="20"/>
              </w:rPr>
              <w:t>Sample</w:t>
            </w:r>
          </w:p>
        </w:tc>
        <w:tc>
          <w:tcPr>
            <w:tcW w:w="2216" w:type="dxa"/>
            <w:gridSpan w:val="3"/>
            <w:tcBorders>
              <w:top w:val="single" w:sz="4" w:space="0" w:color="auto"/>
              <w:bottom w:val="nil"/>
            </w:tcBorders>
            <w:shd w:val="clear" w:color="auto" w:fill="auto"/>
          </w:tcPr>
          <w:p w:rsidR="000221AC" w:rsidRPr="00E779F0" w:rsidRDefault="003B2077" w:rsidP="003B2077">
            <w:pPr>
              <w:spacing w:before="60" w:after="0" w:line="240" w:lineRule="auto"/>
              <w:ind w:right="-54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   </w:t>
            </w:r>
            <w:r w:rsidR="000221AC" w:rsidRPr="00E779F0">
              <w:rPr>
                <w:rFonts w:ascii="Times New Roman" w:hAnsi="Times New Roman" w:cs="Times New Roman"/>
                <w:sz w:val="20"/>
                <w:szCs w:val="20"/>
              </w:rPr>
              <w:t>Lattice parameter</w:t>
            </w:r>
          </w:p>
        </w:tc>
        <w:tc>
          <w:tcPr>
            <w:tcW w:w="1556" w:type="dxa"/>
            <w:vMerge w:val="restart"/>
            <w:tcBorders>
              <w:top w:val="single" w:sz="4" w:space="0" w:color="auto"/>
            </w:tcBorders>
            <w:shd w:val="clear" w:color="auto" w:fill="auto"/>
          </w:tcPr>
          <w:p w:rsidR="000221AC" w:rsidRPr="00E779F0" w:rsidRDefault="000221AC" w:rsidP="000221AC">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sz w:val="20"/>
                <w:szCs w:val="20"/>
              </w:rPr>
              <w:t>Volume (Å)</w:t>
            </w:r>
            <w:r w:rsidRPr="00E779F0">
              <w:rPr>
                <w:rFonts w:ascii="Times New Roman" w:hAnsi="Times New Roman" w:cs="Times New Roman"/>
                <w:sz w:val="20"/>
                <w:szCs w:val="20"/>
                <w:vertAlign w:val="superscript"/>
              </w:rPr>
              <w:t>3</w:t>
            </w:r>
          </w:p>
        </w:tc>
        <w:tc>
          <w:tcPr>
            <w:tcW w:w="836" w:type="dxa"/>
            <w:vMerge w:val="restart"/>
            <w:tcBorders>
              <w:top w:val="single" w:sz="4" w:space="0" w:color="auto"/>
            </w:tcBorders>
            <w:shd w:val="clear" w:color="auto" w:fill="auto"/>
          </w:tcPr>
          <w:p w:rsidR="000221AC" w:rsidRPr="00E779F0" w:rsidRDefault="000221AC" w:rsidP="000221AC">
            <w:pPr>
              <w:spacing w:before="24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sz w:val="20"/>
                <w:szCs w:val="20"/>
              </w:rPr>
            </w:pPr>
            <w:r w:rsidRPr="00E779F0">
              <w:rPr>
                <w:rFonts w:ascii="Times New Roman" w:hAnsi="Times New Roman" w:cs="Times New Roman"/>
                <w:i/>
                <w:sz w:val="20"/>
                <w:szCs w:val="20"/>
              </w:rPr>
              <w:t>T</w:t>
            </w:r>
            <w:r w:rsidRPr="00E779F0">
              <w:rPr>
                <w:rFonts w:ascii="Times New Roman" w:hAnsi="Times New Roman" w:cs="Times New Roman"/>
                <w:i/>
                <w:sz w:val="20"/>
                <w:szCs w:val="20"/>
                <w:vertAlign w:val="subscript"/>
              </w:rPr>
              <w:t>C</w:t>
            </w:r>
          </w:p>
          <w:p w:rsidR="000221AC" w:rsidRPr="00E779F0" w:rsidRDefault="000221AC" w:rsidP="00022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E779F0">
              <w:rPr>
                <w:rFonts w:ascii="Times New Roman" w:hAnsi="Times New Roman" w:cs="Times New Roman"/>
                <w:sz w:val="20"/>
                <w:szCs w:val="20"/>
              </w:rPr>
              <w:t>(K)</w:t>
            </w:r>
          </w:p>
        </w:tc>
        <w:tc>
          <w:tcPr>
            <w:tcW w:w="2140" w:type="dxa"/>
            <w:gridSpan w:val="2"/>
            <w:vMerge w:val="restart"/>
            <w:tcBorders>
              <w:top w:val="single" w:sz="4" w:space="0" w:color="auto"/>
            </w:tcBorders>
            <w:shd w:val="clear" w:color="auto" w:fill="auto"/>
          </w:tcPr>
          <w:p w:rsidR="00DE2A78" w:rsidRDefault="000221AC" w:rsidP="000221AC">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779F0">
              <w:rPr>
                <w:rFonts w:ascii="Times New Roman" w:hAnsi="Times New Roman" w:cs="Times New Roman"/>
                <w:sz w:val="20"/>
                <w:szCs w:val="20"/>
              </w:rPr>
              <w:t>Critical</w:t>
            </w:r>
            <w:r>
              <w:rPr>
                <w:rFonts w:ascii="Times New Roman" w:hAnsi="Times New Roman" w:cs="Times New Roman"/>
                <w:b w:val="0"/>
                <w:bCs w:val="0"/>
                <w:sz w:val="20"/>
                <w:szCs w:val="20"/>
              </w:rPr>
              <w:t xml:space="preserve"> </w:t>
            </w:r>
          </w:p>
          <w:p w:rsidR="000221AC" w:rsidRPr="00DE2A78" w:rsidRDefault="000221AC" w:rsidP="00D116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E779F0">
              <w:rPr>
                <w:rFonts w:ascii="Times New Roman" w:hAnsi="Times New Roman" w:cs="Times New Roman"/>
                <w:sz w:val="20"/>
                <w:szCs w:val="20"/>
              </w:rPr>
              <w:t>Current</w:t>
            </w:r>
            <w:r w:rsidR="00DE2A78">
              <w:rPr>
                <w:rFonts w:ascii="Times New Roman" w:hAnsi="Times New Roman" w:cs="Times New Roman"/>
                <w:b w:val="0"/>
                <w:bCs w:val="0"/>
                <w:sz w:val="20"/>
                <w:szCs w:val="20"/>
              </w:rPr>
              <w:t xml:space="preserve"> </w:t>
            </w:r>
            <w:r w:rsidRPr="00E779F0">
              <w:rPr>
                <w:rFonts w:ascii="Times New Roman" w:hAnsi="Times New Roman" w:cs="Times New Roman"/>
                <w:sz w:val="20"/>
                <w:szCs w:val="20"/>
              </w:rPr>
              <w:t>Density,</w:t>
            </w:r>
          </w:p>
          <w:p w:rsidR="000221AC" w:rsidRPr="000221AC" w:rsidRDefault="000221AC" w:rsidP="00022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E779F0">
              <w:rPr>
                <w:rFonts w:ascii="Times New Roman" w:hAnsi="Times New Roman" w:cs="Times New Roman"/>
                <w:i/>
                <w:sz w:val="20"/>
                <w:szCs w:val="20"/>
              </w:rPr>
              <w:t>J</w:t>
            </w:r>
            <w:r w:rsidRPr="00E779F0">
              <w:rPr>
                <w:rFonts w:ascii="Times New Roman" w:hAnsi="Times New Roman" w:cs="Times New Roman"/>
                <w:i/>
                <w:sz w:val="20"/>
                <w:szCs w:val="20"/>
                <w:vertAlign w:val="subscript"/>
              </w:rPr>
              <w:t>C</w:t>
            </w:r>
            <w:r>
              <w:rPr>
                <w:rFonts w:ascii="Times New Roman" w:hAnsi="Times New Roman" w:cs="Times New Roman"/>
                <w:b w:val="0"/>
                <w:sz w:val="20"/>
                <w:szCs w:val="20"/>
              </w:rPr>
              <w:t xml:space="preserve"> </w:t>
            </w:r>
            <w:r w:rsidRPr="00E779F0">
              <w:rPr>
                <w:rFonts w:ascii="Times New Roman" w:hAnsi="Times New Roman" w:cs="Times New Roman"/>
                <w:sz w:val="20"/>
                <w:szCs w:val="20"/>
              </w:rPr>
              <w:t>(A/cm</w:t>
            </w:r>
            <w:r w:rsidRPr="00E779F0">
              <w:rPr>
                <w:rFonts w:ascii="Times New Roman" w:hAnsi="Times New Roman" w:cs="Times New Roman"/>
                <w:sz w:val="20"/>
                <w:szCs w:val="20"/>
                <w:vertAlign w:val="superscript"/>
              </w:rPr>
              <w:t>2</w:t>
            </w:r>
            <w:r w:rsidRPr="00E779F0">
              <w:rPr>
                <w:rFonts w:ascii="Times New Roman" w:hAnsi="Times New Roman" w:cs="Times New Roman"/>
                <w:sz w:val="20"/>
                <w:szCs w:val="20"/>
              </w:rPr>
              <w:t>)</w:t>
            </w:r>
          </w:p>
        </w:tc>
      </w:tr>
      <w:tr w:rsidR="000221AC" w:rsidRPr="00E779F0" w:rsidTr="003B207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0221AC" w:rsidRPr="00E779F0" w:rsidRDefault="000221AC" w:rsidP="000D092E">
            <w:pPr>
              <w:spacing w:after="0" w:line="240" w:lineRule="auto"/>
              <w:jc w:val="both"/>
              <w:rPr>
                <w:rFonts w:ascii="Times New Roman" w:hAnsi="Times New Roman" w:cs="Times New Roman"/>
                <w:b w:val="0"/>
                <w:i/>
                <w:sz w:val="20"/>
                <w:szCs w:val="20"/>
              </w:rPr>
            </w:pPr>
          </w:p>
        </w:tc>
        <w:tc>
          <w:tcPr>
            <w:tcW w:w="0" w:type="auto"/>
            <w:tcBorders>
              <w:top w:val="nil"/>
              <w:bottom w:val="single" w:sz="4" w:space="0" w:color="auto"/>
            </w:tcBorders>
            <w:shd w:val="clear" w:color="auto" w:fill="auto"/>
          </w:tcPr>
          <w:p w:rsidR="000221AC" w:rsidRPr="00E779F0" w:rsidRDefault="000221AC" w:rsidP="00022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0" w:type="auto"/>
            <w:tcBorders>
              <w:top w:val="nil"/>
              <w:bottom w:val="single" w:sz="4" w:space="0" w:color="auto"/>
            </w:tcBorders>
            <w:shd w:val="clear" w:color="auto" w:fill="auto"/>
          </w:tcPr>
          <w:p w:rsidR="000221AC" w:rsidRPr="00E779F0" w:rsidRDefault="000221AC" w:rsidP="00022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E779F0">
              <w:rPr>
                <w:rFonts w:ascii="Times New Roman" w:hAnsi="Times New Roman" w:cs="Times New Roman"/>
                <w:b/>
                <w:sz w:val="20"/>
                <w:szCs w:val="20"/>
              </w:rPr>
              <w:t>(Å)</w:t>
            </w:r>
          </w:p>
        </w:tc>
        <w:tc>
          <w:tcPr>
            <w:tcW w:w="825" w:type="dxa"/>
            <w:tcBorders>
              <w:top w:val="nil"/>
              <w:bottom w:val="single" w:sz="4" w:space="0" w:color="auto"/>
            </w:tcBorders>
            <w:shd w:val="clear" w:color="auto" w:fill="auto"/>
          </w:tcPr>
          <w:p w:rsidR="000221AC" w:rsidRPr="00E779F0" w:rsidRDefault="000221AC" w:rsidP="00022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1556" w:type="dxa"/>
            <w:vMerge/>
            <w:shd w:val="clear" w:color="auto" w:fill="auto"/>
          </w:tcPr>
          <w:p w:rsidR="000221AC" w:rsidRPr="00E779F0" w:rsidRDefault="000221AC" w:rsidP="00022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836" w:type="dxa"/>
            <w:vMerge/>
            <w:shd w:val="clear" w:color="auto" w:fill="auto"/>
          </w:tcPr>
          <w:p w:rsidR="000221AC" w:rsidRPr="00E779F0" w:rsidRDefault="000221AC" w:rsidP="00022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2140" w:type="dxa"/>
            <w:gridSpan w:val="2"/>
            <w:vMerge/>
            <w:tcBorders>
              <w:bottom w:val="single" w:sz="4" w:space="0" w:color="auto"/>
            </w:tcBorders>
            <w:shd w:val="clear" w:color="auto" w:fill="auto"/>
          </w:tcPr>
          <w:p w:rsidR="000221AC" w:rsidRPr="00E779F0" w:rsidRDefault="000221AC" w:rsidP="00022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0221AC" w:rsidRPr="00E779F0" w:rsidTr="003B2077">
        <w:trPr>
          <w:trHeight w:val="39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0D092E" w:rsidRPr="00E779F0" w:rsidRDefault="000D092E" w:rsidP="000D092E">
            <w:pPr>
              <w:spacing w:after="0" w:line="240" w:lineRule="auto"/>
              <w:jc w:val="both"/>
              <w:rPr>
                <w:rFonts w:ascii="Times New Roman" w:hAnsi="Times New Roman" w:cs="Times New Roman"/>
                <w:color w:val="000000" w:themeColor="dark1"/>
                <w:kern w:val="24"/>
                <w:sz w:val="20"/>
                <w:szCs w:val="20"/>
                <w:lang w:val="de-DE"/>
              </w:rPr>
            </w:pPr>
          </w:p>
        </w:tc>
        <w:tc>
          <w:tcPr>
            <w:tcW w:w="0" w:type="auto"/>
            <w:tcBorders>
              <w:top w:val="single" w:sz="4" w:space="0" w:color="auto"/>
            </w:tcBorders>
            <w:shd w:val="clear" w:color="auto" w:fill="auto"/>
            <w:vAlign w:val="center"/>
          </w:tcPr>
          <w:p w:rsidR="000D092E" w:rsidRPr="00E779F0" w:rsidRDefault="000D092E" w:rsidP="000221A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dark1"/>
                <w:kern w:val="24"/>
                <w:sz w:val="20"/>
                <w:szCs w:val="20"/>
                <w:lang w:val="de-DE"/>
              </w:rPr>
            </w:pPr>
            <w:r w:rsidRPr="00E779F0">
              <w:rPr>
                <w:rFonts w:ascii="Times New Roman" w:hAnsi="Times New Roman" w:cs="Times New Roman"/>
                <w:b/>
                <w:color w:val="000000" w:themeColor="dark1"/>
                <w:kern w:val="24"/>
                <w:sz w:val="20"/>
                <w:szCs w:val="20"/>
                <w:lang w:val="de-DE"/>
              </w:rPr>
              <w:t>a</w:t>
            </w:r>
          </w:p>
        </w:tc>
        <w:tc>
          <w:tcPr>
            <w:tcW w:w="825" w:type="dxa"/>
            <w:tcBorders>
              <w:top w:val="single" w:sz="4" w:space="0" w:color="auto"/>
            </w:tcBorders>
            <w:shd w:val="clear" w:color="auto" w:fill="auto"/>
            <w:vAlign w:val="center"/>
          </w:tcPr>
          <w:p w:rsidR="000D092E" w:rsidRPr="00E779F0" w:rsidRDefault="000D092E" w:rsidP="000221A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dark1"/>
                <w:kern w:val="24"/>
                <w:sz w:val="20"/>
                <w:szCs w:val="20"/>
                <w:lang w:val="de-DE"/>
              </w:rPr>
            </w:pPr>
            <w:r w:rsidRPr="00E779F0">
              <w:rPr>
                <w:rFonts w:ascii="Times New Roman" w:hAnsi="Times New Roman" w:cs="Times New Roman"/>
                <w:b/>
                <w:color w:val="000000" w:themeColor="dark1"/>
                <w:kern w:val="24"/>
                <w:sz w:val="20"/>
                <w:szCs w:val="20"/>
                <w:lang w:val="de-DE"/>
              </w:rPr>
              <w:t>b</w:t>
            </w:r>
          </w:p>
        </w:tc>
        <w:tc>
          <w:tcPr>
            <w:tcW w:w="825" w:type="dxa"/>
            <w:tcBorders>
              <w:top w:val="single" w:sz="4" w:space="0" w:color="auto"/>
            </w:tcBorders>
            <w:shd w:val="clear" w:color="auto" w:fill="auto"/>
            <w:vAlign w:val="center"/>
          </w:tcPr>
          <w:p w:rsidR="000D092E" w:rsidRPr="00E779F0" w:rsidRDefault="000D092E" w:rsidP="000221AC">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dark1"/>
                <w:kern w:val="24"/>
                <w:sz w:val="20"/>
                <w:szCs w:val="20"/>
                <w:lang w:val="de-DE"/>
              </w:rPr>
            </w:pPr>
            <w:r w:rsidRPr="00E779F0">
              <w:rPr>
                <w:rFonts w:ascii="Times New Roman" w:hAnsi="Times New Roman" w:cs="Times New Roman"/>
                <w:b/>
                <w:color w:val="000000" w:themeColor="dark1"/>
                <w:kern w:val="24"/>
                <w:sz w:val="20"/>
                <w:szCs w:val="20"/>
                <w:lang w:val="de-DE"/>
              </w:rPr>
              <w:t>c</w:t>
            </w:r>
          </w:p>
        </w:tc>
        <w:tc>
          <w:tcPr>
            <w:tcW w:w="1556" w:type="dxa"/>
            <w:shd w:val="clear" w:color="auto" w:fill="auto"/>
            <w:vAlign w:val="center"/>
          </w:tcPr>
          <w:p w:rsidR="000D092E" w:rsidRPr="00E779F0" w:rsidRDefault="000D092E" w:rsidP="00022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24"/>
                <w:sz w:val="20"/>
                <w:szCs w:val="20"/>
                <w:lang w:val="de-DE"/>
              </w:rPr>
            </w:pPr>
          </w:p>
        </w:tc>
        <w:tc>
          <w:tcPr>
            <w:tcW w:w="836" w:type="dxa"/>
            <w:shd w:val="clear" w:color="auto" w:fill="auto"/>
            <w:vAlign w:val="center"/>
          </w:tcPr>
          <w:p w:rsidR="000D092E" w:rsidRPr="00E779F0" w:rsidRDefault="000D092E" w:rsidP="00022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kern w:val="24"/>
                <w:sz w:val="20"/>
                <w:szCs w:val="20"/>
                <w:lang w:val="de-DE"/>
              </w:rPr>
            </w:pPr>
          </w:p>
        </w:tc>
        <w:tc>
          <w:tcPr>
            <w:tcW w:w="854" w:type="dxa"/>
            <w:tcBorders>
              <w:top w:val="single" w:sz="4" w:space="0" w:color="auto"/>
            </w:tcBorders>
            <w:shd w:val="clear" w:color="auto" w:fill="auto"/>
            <w:vAlign w:val="center"/>
          </w:tcPr>
          <w:p w:rsidR="000D092E" w:rsidRPr="00E779F0" w:rsidRDefault="000D092E" w:rsidP="00022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kern w:val="24"/>
                <w:sz w:val="20"/>
                <w:szCs w:val="20"/>
                <w:lang w:val="de-DE"/>
              </w:rPr>
            </w:pPr>
            <w:r w:rsidRPr="00E779F0">
              <w:rPr>
                <w:rFonts w:ascii="Times New Roman" w:hAnsi="Times New Roman" w:cs="Times New Roman"/>
                <w:b/>
                <w:color w:val="000000"/>
                <w:kern w:val="24"/>
                <w:sz w:val="20"/>
                <w:szCs w:val="20"/>
                <w:lang w:val="de-DE"/>
              </w:rPr>
              <w:t>50 K</w:t>
            </w:r>
          </w:p>
        </w:tc>
        <w:tc>
          <w:tcPr>
            <w:tcW w:w="1286" w:type="dxa"/>
            <w:tcBorders>
              <w:top w:val="single" w:sz="4" w:space="0" w:color="auto"/>
            </w:tcBorders>
            <w:shd w:val="clear" w:color="auto" w:fill="auto"/>
            <w:vAlign w:val="center"/>
          </w:tcPr>
          <w:p w:rsidR="000D092E" w:rsidRPr="00E779F0" w:rsidRDefault="000D092E" w:rsidP="000221A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kern w:val="24"/>
                <w:sz w:val="20"/>
                <w:szCs w:val="20"/>
                <w:lang w:val="de-DE"/>
              </w:rPr>
            </w:pPr>
            <w:r w:rsidRPr="00E779F0">
              <w:rPr>
                <w:rFonts w:ascii="Times New Roman" w:hAnsi="Times New Roman" w:cs="Times New Roman"/>
                <w:b/>
                <w:color w:val="000000"/>
                <w:kern w:val="24"/>
                <w:sz w:val="20"/>
                <w:szCs w:val="20"/>
                <w:lang w:val="de-DE"/>
              </w:rPr>
              <w:t>60 K</w:t>
            </w:r>
          </w:p>
        </w:tc>
      </w:tr>
      <w:tr w:rsidR="000221AC" w:rsidRPr="00E779F0" w:rsidTr="003B2077">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0D092E" w:rsidRPr="00E779F0" w:rsidRDefault="000D092E" w:rsidP="003B2077">
            <w:pPr>
              <w:spacing w:before="60" w:after="0" w:line="240" w:lineRule="auto"/>
              <w:jc w:val="both"/>
              <w:rPr>
                <w:rFonts w:ascii="Times New Roman" w:hAnsi="Times New Roman" w:cs="Times New Roman"/>
                <w:b w:val="0"/>
                <w:sz w:val="20"/>
                <w:szCs w:val="20"/>
              </w:rPr>
            </w:pPr>
            <w:r w:rsidRPr="00E779F0">
              <w:rPr>
                <w:rFonts w:ascii="Times New Roman" w:eastAsia="Calibri" w:hAnsi="Times New Roman" w:cs="Times New Roman"/>
                <w:b w:val="0"/>
                <w:sz w:val="20"/>
                <w:szCs w:val="20"/>
                <w:lang w:eastAsia="en-US"/>
              </w:rPr>
              <w:t>Y</w:t>
            </w:r>
            <w:r w:rsidRPr="00E779F0">
              <w:rPr>
                <w:rFonts w:ascii="Times New Roman" w:eastAsia="Calibri" w:hAnsi="Times New Roman" w:cs="Times New Roman"/>
                <w:b w:val="0"/>
                <w:sz w:val="20"/>
                <w:szCs w:val="20"/>
                <w:vertAlign w:val="subscript"/>
                <w:lang w:eastAsia="en-US"/>
              </w:rPr>
              <w:t>2</w:t>
            </w:r>
            <w:r w:rsidRPr="00E779F0">
              <w:rPr>
                <w:rFonts w:ascii="Times New Roman" w:eastAsia="Calibri" w:hAnsi="Times New Roman" w:cs="Times New Roman"/>
                <w:b w:val="0"/>
                <w:sz w:val="20"/>
                <w:szCs w:val="20"/>
                <w:lang w:eastAsia="en-US"/>
              </w:rPr>
              <w:t>Ba</w:t>
            </w:r>
            <w:r w:rsidRPr="00E779F0">
              <w:rPr>
                <w:rFonts w:ascii="Times New Roman" w:eastAsia="Calibri" w:hAnsi="Times New Roman" w:cs="Times New Roman"/>
                <w:b w:val="0"/>
                <w:sz w:val="20"/>
                <w:szCs w:val="20"/>
                <w:vertAlign w:val="subscript"/>
                <w:lang w:eastAsia="en-US"/>
              </w:rPr>
              <w:t>5</w:t>
            </w:r>
            <w:r w:rsidRPr="00E779F0">
              <w:rPr>
                <w:rFonts w:ascii="Times New Roman" w:eastAsia="Calibri" w:hAnsi="Times New Roman" w:cs="Times New Roman"/>
                <w:b w:val="0"/>
                <w:sz w:val="20"/>
                <w:szCs w:val="20"/>
                <w:lang w:eastAsia="en-US"/>
              </w:rPr>
              <w:t>Cu</w:t>
            </w:r>
            <w:r w:rsidRPr="00E779F0">
              <w:rPr>
                <w:rFonts w:ascii="Times New Roman" w:eastAsia="Calibri" w:hAnsi="Times New Roman" w:cs="Times New Roman"/>
                <w:b w:val="0"/>
                <w:sz w:val="20"/>
                <w:szCs w:val="20"/>
                <w:vertAlign w:val="subscript"/>
                <w:lang w:eastAsia="en-US"/>
              </w:rPr>
              <w:t>8</w:t>
            </w:r>
            <w:r w:rsidRPr="00E779F0">
              <w:rPr>
                <w:rFonts w:ascii="Times New Roman" w:eastAsia="Calibri" w:hAnsi="Times New Roman" w:cs="Times New Roman"/>
                <w:b w:val="0"/>
                <w:sz w:val="20"/>
                <w:szCs w:val="20"/>
                <w:lang w:eastAsia="en-US"/>
              </w:rPr>
              <w:t>O</w:t>
            </w:r>
            <w:r w:rsidRPr="00E779F0">
              <w:rPr>
                <w:rFonts w:ascii="Times New Roman" w:eastAsia="Calibri" w:hAnsi="Times New Roman" w:cs="Times New Roman"/>
                <w:b w:val="0"/>
                <w:sz w:val="20"/>
                <w:szCs w:val="20"/>
                <w:vertAlign w:val="subscript"/>
                <w:lang w:eastAsia="en-US"/>
              </w:rPr>
              <w:t>δ</w:t>
            </w:r>
            <w:r w:rsidRPr="00E779F0">
              <w:rPr>
                <w:rFonts w:ascii="Times New Roman" w:hAnsi="Times New Roman" w:cs="Times New Roman"/>
                <w:b w:val="0"/>
                <w:bCs w:val="0"/>
                <w:color w:val="000000" w:themeColor="dark1"/>
                <w:kern w:val="24"/>
                <w:sz w:val="20"/>
                <w:szCs w:val="20"/>
                <w:lang w:val="de-DE"/>
              </w:rPr>
              <w:t xml:space="preserve">  non-porous</w:t>
            </w:r>
          </w:p>
        </w:tc>
        <w:tc>
          <w:tcPr>
            <w:tcW w:w="0" w:type="auto"/>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3.89</w:t>
            </w:r>
          </w:p>
        </w:tc>
        <w:tc>
          <w:tcPr>
            <w:tcW w:w="825" w:type="dxa"/>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3.84</w:t>
            </w:r>
          </w:p>
        </w:tc>
        <w:tc>
          <w:tcPr>
            <w:tcW w:w="825" w:type="dxa"/>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11.79</w:t>
            </w:r>
          </w:p>
        </w:tc>
        <w:tc>
          <w:tcPr>
            <w:tcW w:w="1556" w:type="dxa"/>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174.47</w:t>
            </w:r>
          </w:p>
        </w:tc>
        <w:tc>
          <w:tcPr>
            <w:tcW w:w="836" w:type="dxa"/>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78.0</w:t>
            </w:r>
          </w:p>
        </w:tc>
        <w:tc>
          <w:tcPr>
            <w:tcW w:w="854" w:type="dxa"/>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sz w:val="20"/>
                <w:szCs w:val="20"/>
              </w:rPr>
              <w:t>1.42</w:t>
            </w:r>
          </w:p>
        </w:tc>
        <w:tc>
          <w:tcPr>
            <w:tcW w:w="1286" w:type="dxa"/>
            <w:tcBorders>
              <w:top w:val="single" w:sz="4" w:space="0" w:color="auto"/>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sz w:val="20"/>
                <w:szCs w:val="20"/>
              </w:rPr>
              <w:t>1.35</w:t>
            </w:r>
          </w:p>
        </w:tc>
      </w:tr>
      <w:tr w:rsidR="003B2077" w:rsidRPr="00E779F0" w:rsidTr="003B2077">
        <w:trPr>
          <w:trHeight w:val="7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0D092E" w:rsidRPr="00E779F0" w:rsidRDefault="000D092E" w:rsidP="003B2077">
            <w:pPr>
              <w:spacing w:before="60" w:after="0" w:line="240" w:lineRule="auto"/>
              <w:jc w:val="both"/>
              <w:rPr>
                <w:rFonts w:ascii="Times New Roman" w:hAnsi="Times New Roman" w:cs="Times New Roman"/>
                <w:b w:val="0"/>
                <w:sz w:val="20"/>
                <w:szCs w:val="20"/>
              </w:rPr>
            </w:pPr>
            <w:r w:rsidRPr="00E779F0">
              <w:rPr>
                <w:rFonts w:ascii="Times New Roman" w:eastAsia="Calibri" w:hAnsi="Times New Roman" w:cs="Times New Roman"/>
                <w:b w:val="0"/>
                <w:sz w:val="20"/>
                <w:szCs w:val="20"/>
                <w:lang w:eastAsia="en-US"/>
              </w:rPr>
              <w:t>Y</w:t>
            </w:r>
            <w:r w:rsidRPr="00E779F0">
              <w:rPr>
                <w:rFonts w:ascii="Times New Roman" w:eastAsia="Calibri" w:hAnsi="Times New Roman" w:cs="Times New Roman"/>
                <w:b w:val="0"/>
                <w:sz w:val="20"/>
                <w:szCs w:val="20"/>
                <w:vertAlign w:val="subscript"/>
                <w:lang w:eastAsia="en-US"/>
              </w:rPr>
              <w:t>2</w:t>
            </w:r>
            <w:r w:rsidRPr="00E779F0">
              <w:rPr>
                <w:rFonts w:ascii="Times New Roman" w:eastAsia="Calibri" w:hAnsi="Times New Roman" w:cs="Times New Roman"/>
                <w:b w:val="0"/>
                <w:sz w:val="20"/>
                <w:szCs w:val="20"/>
                <w:lang w:eastAsia="en-US"/>
              </w:rPr>
              <w:t>Ba</w:t>
            </w:r>
            <w:r w:rsidRPr="00E779F0">
              <w:rPr>
                <w:rFonts w:ascii="Times New Roman" w:eastAsia="Calibri" w:hAnsi="Times New Roman" w:cs="Times New Roman"/>
                <w:b w:val="0"/>
                <w:sz w:val="20"/>
                <w:szCs w:val="20"/>
                <w:vertAlign w:val="subscript"/>
                <w:lang w:eastAsia="en-US"/>
              </w:rPr>
              <w:t>5</w:t>
            </w:r>
            <w:r w:rsidRPr="00E779F0">
              <w:rPr>
                <w:rFonts w:ascii="Times New Roman" w:eastAsia="Calibri" w:hAnsi="Times New Roman" w:cs="Times New Roman"/>
                <w:b w:val="0"/>
                <w:sz w:val="20"/>
                <w:szCs w:val="20"/>
                <w:lang w:eastAsia="en-US"/>
              </w:rPr>
              <w:t>Cu</w:t>
            </w:r>
            <w:r w:rsidRPr="00E779F0">
              <w:rPr>
                <w:rFonts w:ascii="Times New Roman" w:eastAsia="Calibri" w:hAnsi="Times New Roman" w:cs="Times New Roman"/>
                <w:b w:val="0"/>
                <w:sz w:val="20"/>
                <w:szCs w:val="20"/>
                <w:vertAlign w:val="subscript"/>
                <w:lang w:eastAsia="en-US"/>
              </w:rPr>
              <w:t>8</w:t>
            </w:r>
            <w:r w:rsidRPr="00E779F0">
              <w:rPr>
                <w:rFonts w:ascii="Times New Roman" w:eastAsia="Calibri" w:hAnsi="Times New Roman" w:cs="Times New Roman"/>
                <w:b w:val="0"/>
                <w:sz w:val="20"/>
                <w:szCs w:val="20"/>
                <w:lang w:eastAsia="en-US"/>
              </w:rPr>
              <w:t>O</w:t>
            </w:r>
            <w:r w:rsidRPr="00E779F0">
              <w:rPr>
                <w:rFonts w:ascii="Times New Roman" w:eastAsia="Calibri" w:hAnsi="Times New Roman" w:cs="Times New Roman"/>
                <w:b w:val="0"/>
                <w:sz w:val="20"/>
                <w:szCs w:val="20"/>
                <w:vertAlign w:val="subscript"/>
                <w:lang w:eastAsia="en-US"/>
              </w:rPr>
              <w:t>δ</w:t>
            </w:r>
            <w:r w:rsidRPr="00E779F0">
              <w:rPr>
                <w:rFonts w:ascii="Times New Roman" w:hAnsi="Times New Roman" w:cs="Times New Roman"/>
                <w:b w:val="0"/>
                <w:bCs w:val="0"/>
                <w:color w:val="000000" w:themeColor="dark1"/>
                <w:kern w:val="24"/>
                <w:sz w:val="20"/>
                <w:szCs w:val="20"/>
                <w:lang w:val="de-DE"/>
              </w:rPr>
              <w:t xml:space="preserve">  porous</w:t>
            </w:r>
          </w:p>
        </w:tc>
        <w:tc>
          <w:tcPr>
            <w:tcW w:w="0" w:type="auto"/>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3.89</w:t>
            </w:r>
          </w:p>
        </w:tc>
        <w:tc>
          <w:tcPr>
            <w:tcW w:w="825" w:type="dxa"/>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3.84</w:t>
            </w:r>
          </w:p>
        </w:tc>
        <w:tc>
          <w:tcPr>
            <w:tcW w:w="825" w:type="dxa"/>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11.79</w:t>
            </w:r>
          </w:p>
        </w:tc>
        <w:tc>
          <w:tcPr>
            <w:tcW w:w="1556" w:type="dxa"/>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174.47</w:t>
            </w:r>
          </w:p>
        </w:tc>
        <w:tc>
          <w:tcPr>
            <w:tcW w:w="836" w:type="dxa"/>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78.0</w:t>
            </w:r>
          </w:p>
        </w:tc>
        <w:tc>
          <w:tcPr>
            <w:tcW w:w="854" w:type="dxa"/>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sz w:val="20"/>
                <w:szCs w:val="20"/>
              </w:rPr>
              <w:t>1.59</w:t>
            </w:r>
          </w:p>
        </w:tc>
        <w:tc>
          <w:tcPr>
            <w:tcW w:w="1286" w:type="dxa"/>
            <w:shd w:val="clear" w:color="auto" w:fill="auto"/>
            <w:vAlign w:val="center"/>
          </w:tcPr>
          <w:p w:rsidR="000D092E" w:rsidRPr="00E779F0" w:rsidRDefault="000D092E" w:rsidP="003B2077">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sz w:val="20"/>
                <w:szCs w:val="20"/>
              </w:rPr>
              <w:t>1.41</w:t>
            </w:r>
          </w:p>
        </w:tc>
      </w:tr>
      <w:tr w:rsidR="000221AC" w:rsidRPr="00E779F0" w:rsidTr="003B207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0D092E" w:rsidRPr="00E779F0" w:rsidRDefault="000D092E" w:rsidP="003B2077">
            <w:pPr>
              <w:spacing w:before="60" w:after="0" w:line="240" w:lineRule="auto"/>
              <w:jc w:val="both"/>
              <w:rPr>
                <w:rFonts w:ascii="Times New Roman" w:hAnsi="Times New Roman" w:cs="Times New Roman"/>
                <w:b w:val="0"/>
                <w:sz w:val="20"/>
                <w:szCs w:val="20"/>
              </w:rPr>
            </w:pPr>
            <w:r w:rsidRPr="00E779F0">
              <w:rPr>
                <w:rFonts w:ascii="Times New Roman" w:eastAsia="Calibri" w:hAnsi="Times New Roman" w:cs="Times New Roman"/>
                <w:b w:val="0"/>
                <w:sz w:val="20"/>
                <w:szCs w:val="20"/>
                <w:lang w:eastAsia="en-US"/>
              </w:rPr>
              <w:t>Y</w:t>
            </w:r>
            <w:r w:rsidRPr="00E779F0">
              <w:rPr>
                <w:rFonts w:ascii="Times New Roman" w:eastAsia="Calibri" w:hAnsi="Times New Roman" w:cs="Times New Roman"/>
                <w:b w:val="0"/>
                <w:sz w:val="20"/>
                <w:szCs w:val="20"/>
                <w:vertAlign w:val="subscript"/>
                <w:lang w:eastAsia="en-US"/>
              </w:rPr>
              <w:t>2</w:t>
            </w:r>
            <w:r w:rsidRPr="00E779F0">
              <w:rPr>
                <w:rFonts w:ascii="Times New Roman" w:eastAsia="Calibri" w:hAnsi="Times New Roman" w:cs="Times New Roman"/>
                <w:b w:val="0"/>
                <w:sz w:val="20"/>
                <w:szCs w:val="20"/>
                <w:lang w:eastAsia="en-US"/>
              </w:rPr>
              <w:t>CaBa</w:t>
            </w:r>
            <w:r w:rsidRPr="00E779F0">
              <w:rPr>
                <w:rFonts w:ascii="Times New Roman" w:eastAsia="Calibri" w:hAnsi="Times New Roman" w:cs="Times New Roman"/>
                <w:b w:val="0"/>
                <w:sz w:val="20"/>
                <w:szCs w:val="20"/>
                <w:vertAlign w:val="subscript"/>
                <w:lang w:eastAsia="en-US"/>
              </w:rPr>
              <w:t>4</w:t>
            </w:r>
            <w:r w:rsidRPr="00E779F0">
              <w:rPr>
                <w:rFonts w:ascii="Times New Roman" w:eastAsia="Calibri" w:hAnsi="Times New Roman" w:cs="Times New Roman"/>
                <w:b w:val="0"/>
                <w:sz w:val="20"/>
                <w:szCs w:val="20"/>
                <w:lang w:eastAsia="en-US"/>
              </w:rPr>
              <w:t>Cu</w:t>
            </w:r>
            <w:r w:rsidRPr="00E779F0">
              <w:rPr>
                <w:rFonts w:ascii="Times New Roman" w:eastAsia="Calibri" w:hAnsi="Times New Roman" w:cs="Times New Roman"/>
                <w:b w:val="0"/>
                <w:sz w:val="20"/>
                <w:szCs w:val="20"/>
                <w:vertAlign w:val="subscript"/>
                <w:lang w:eastAsia="en-US"/>
              </w:rPr>
              <w:t>7</w:t>
            </w:r>
            <w:r w:rsidRPr="00E779F0">
              <w:rPr>
                <w:rFonts w:ascii="Times New Roman" w:eastAsia="Calibri" w:hAnsi="Times New Roman" w:cs="Times New Roman"/>
                <w:b w:val="0"/>
                <w:sz w:val="20"/>
                <w:szCs w:val="20"/>
                <w:lang w:eastAsia="en-US"/>
              </w:rPr>
              <w:t>O</w:t>
            </w:r>
            <w:r w:rsidRPr="00E779F0">
              <w:rPr>
                <w:rFonts w:ascii="Times New Roman" w:eastAsia="Calibri" w:hAnsi="Times New Roman" w:cs="Times New Roman"/>
                <w:b w:val="0"/>
                <w:sz w:val="20"/>
                <w:szCs w:val="20"/>
                <w:vertAlign w:val="subscript"/>
                <w:lang w:eastAsia="en-US"/>
              </w:rPr>
              <w:t>δ</w:t>
            </w:r>
            <w:r w:rsidRPr="00E779F0">
              <w:rPr>
                <w:rFonts w:ascii="Times New Roman" w:hAnsi="Times New Roman" w:cs="Times New Roman"/>
                <w:b w:val="0"/>
                <w:bCs w:val="0"/>
                <w:color w:val="000000"/>
                <w:kern w:val="24"/>
                <w:sz w:val="20"/>
                <w:szCs w:val="20"/>
                <w:lang w:val="de-DE"/>
              </w:rPr>
              <w:t xml:space="preserve">  non-porous</w:t>
            </w:r>
          </w:p>
        </w:tc>
        <w:tc>
          <w:tcPr>
            <w:tcW w:w="0" w:type="auto"/>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rPr>
              <w:t>3.83</w:t>
            </w:r>
          </w:p>
        </w:tc>
        <w:tc>
          <w:tcPr>
            <w:tcW w:w="825" w:type="dxa"/>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rPr>
              <w:t>3.88</w:t>
            </w:r>
          </w:p>
        </w:tc>
        <w:tc>
          <w:tcPr>
            <w:tcW w:w="825" w:type="dxa"/>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rPr>
              <w:t>50.80</w:t>
            </w:r>
          </w:p>
        </w:tc>
        <w:tc>
          <w:tcPr>
            <w:tcW w:w="1556" w:type="dxa"/>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754.51</w:t>
            </w:r>
          </w:p>
        </w:tc>
        <w:tc>
          <w:tcPr>
            <w:tcW w:w="836" w:type="dxa"/>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75.0</w:t>
            </w:r>
          </w:p>
        </w:tc>
        <w:tc>
          <w:tcPr>
            <w:tcW w:w="854" w:type="dxa"/>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0.62</w:t>
            </w:r>
          </w:p>
        </w:tc>
        <w:tc>
          <w:tcPr>
            <w:tcW w:w="1286" w:type="dxa"/>
            <w:tcBorders>
              <w:bottom w:val="nil"/>
            </w:tcBorders>
            <w:shd w:val="clear" w:color="auto" w:fill="auto"/>
            <w:vAlign w:val="center"/>
          </w:tcPr>
          <w:p w:rsidR="000D092E" w:rsidRPr="00E779F0" w:rsidRDefault="000D092E" w:rsidP="003B2077">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0.35</w:t>
            </w:r>
          </w:p>
        </w:tc>
      </w:tr>
      <w:tr w:rsidR="000221AC" w:rsidRPr="00E779F0" w:rsidTr="003B2077">
        <w:trPr>
          <w:trHeight w:val="106"/>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0D092E" w:rsidRPr="00E779F0" w:rsidRDefault="000D092E" w:rsidP="003B2077">
            <w:pPr>
              <w:spacing w:before="60" w:after="60" w:line="240" w:lineRule="auto"/>
              <w:jc w:val="both"/>
              <w:rPr>
                <w:rFonts w:ascii="Times New Roman" w:hAnsi="Times New Roman" w:cs="Times New Roman"/>
                <w:b w:val="0"/>
                <w:sz w:val="20"/>
                <w:szCs w:val="20"/>
              </w:rPr>
            </w:pPr>
            <w:r w:rsidRPr="00E779F0">
              <w:rPr>
                <w:rFonts w:ascii="Times New Roman" w:eastAsia="Calibri" w:hAnsi="Times New Roman" w:cs="Times New Roman"/>
                <w:b w:val="0"/>
                <w:sz w:val="20"/>
                <w:szCs w:val="20"/>
                <w:lang w:eastAsia="en-US"/>
              </w:rPr>
              <w:t>Y</w:t>
            </w:r>
            <w:r w:rsidRPr="00E779F0">
              <w:rPr>
                <w:rFonts w:ascii="Times New Roman" w:eastAsia="Calibri" w:hAnsi="Times New Roman" w:cs="Times New Roman"/>
                <w:b w:val="0"/>
                <w:sz w:val="20"/>
                <w:szCs w:val="20"/>
                <w:vertAlign w:val="subscript"/>
                <w:lang w:eastAsia="en-US"/>
              </w:rPr>
              <w:t>2</w:t>
            </w:r>
            <w:r w:rsidRPr="00E779F0">
              <w:rPr>
                <w:rFonts w:ascii="Times New Roman" w:eastAsia="Calibri" w:hAnsi="Times New Roman" w:cs="Times New Roman"/>
                <w:b w:val="0"/>
                <w:sz w:val="20"/>
                <w:szCs w:val="20"/>
                <w:lang w:eastAsia="en-US"/>
              </w:rPr>
              <w:t>CaBa</w:t>
            </w:r>
            <w:r w:rsidRPr="00E779F0">
              <w:rPr>
                <w:rFonts w:ascii="Times New Roman" w:eastAsia="Calibri" w:hAnsi="Times New Roman" w:cs="Times New Roman"/>
                <w:b w:val="0"/>
                <w:sz w:val="20"/>
                <w:szCs w:val="20"/>
                <w:vertAlign w:val="subscript"/>
                <w:lang w:eastAsia="en-US"/>
              </w:rPr>
              <w:t>4</w:t>
            </w:r>
            <w:r w:rsidRPr="00E779F0">
              <w:rPr>
                <w:rFonts w:ascii="Times New Roman" w:eastAsia="Calibri" w:hAnsi="Times New Roman" w:cs="Times New Roman"/>
                <w:b w:val="0"/>
                <w:sz w:val="20"/>
                <w:szCs w:val="20"/>
                <w:lang w:eastAsia="en-US"/>
              </w:rPr>
              <w:t>Cu</w:t>
            </w:r>
            <w:r w:rsidRPr="00E779F0">
              <w:rPr>
                <w:rFonts w:ascii="Times New Roman" w:eastAsia="Calibri" w:hAnsi="Times New Roman" w:cs="Times New Roman"/>
                <w:b w:val="0"/>
                <w:sz w:val="20"/>
                <w:szCs w:val="20"/>
                <w:vertAlign w:val="subscript"/>
                <w:lang w:eastAsia="en-US"/>
              </w:rPr>
              <w:t>7</w:t>
            </w:r>
            <w:r w:rsidRPr="00E779F0">
              <w:rPr>
                <w:rFonts w:ascii="Times New Roman" w:eastAsia="Calibri" w:hAnsi="Times New Roman" w:cs="Times New Roman"/>
                <w:b w:val="0"/>
                <w:sz w:val="20"/>
                <w:szCs w:val="20"/>
                <w:lang w:eastAsia="en-US"/>
              </w:rPr>
              <w:t>O</w:t>
            </w:r>
            <w:r w:rsidRPr="00E779F0">
              <w:rPr>
                <w:rFonts w:ascii="Times New Roman" w:eastAsia="Calibri" w:hAnsi="Times New Roman" w:cs="Times New Roman"/>
                <w:b w:val="0"/>
                <w:sz w:val="20"/>
                <w:szCs w:val="20"/>
                <w:vertAlign w:val="subscript"/>
                <w:lang w:eastAsia="en-US"/>
              </w:rPr>
              <w:t>δ</w:t>
            </w:r>
            <w:r w:rsidRPr="00E779F0">
              <w:rPr>
                <w:rFonts w:ascii="Times New Roman" w:hAnsi="Times New Roman" w:cs="Times New Roman"/>
                <w:b w:val="0"/>
                <w:bCs w:val="0"/>
                <w:color w:val="000000"/>
                <w:kern w:val="24"/>
                <w:sz w:val="20"/>
                <w:szCs w:val="20"/>
                <w:lang w:val="de-DE"/>
              </w:rPr>
              <w:t xml:space="preserve">  porous</w:t>
            </w:r>
          </w:p>
        </w:tc>
        <w:tc>
          <w:tcPr>
            <w:tcW w:w="0" w:type="auto"/>
            <w:tcBorders>
              <w:top w:val="nil"/>
              <w:bottom w:val="single" w:sz="4" w:space="0" w:color="auto"/>
            </w:tcBorders>
            <w:shd w:val="clear" w:color="auto" w:fill="auto"/>
            <w:vAlign w:val="center"/>
          </w:tcPr>
          <w:p w:rsidR="000D092E" w:rsidRPr="00E779F0"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rPr>
              <w:t>3.90</w:t>
            </w:r>
          </w:p>
        </w:tc>
        <w:tc>
          <w:tcPr>
            <w:tcW w:w="825" w:type="dxa"/>
            <w:tcBorders>
              <w:top w:val="nil"/>
              <w:bottom w:val="single" w:sz="4" w:space="0" w:color="auto"/>
            </w:tcBorders>
            <w:shd w:val="clear" w:color="auto" w:fill="auto"/>
            <w:vAlign w:val="center"/>
          </w:tcPr>
          <w:p w:rsidR="000D092E" w:rsidRPr="00E779F0"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rPr>
              <w:t>3.88</w:t>
            </w:r>
          </w:p>
        </w:tc>
        <w:tc>
          <w:tcPr>
            <w:tcW w:w="825" w:type="dxa"/>
            <w:tcBorders>
              <w:top w:val="nil"/>
              <w:bottom w:val="single" w:sz="4" w:space="0" w:color="auto"/>
            </w:tcBorders>
            <w:shd w:val="clear" w:color="auto" w:fill="auto"/>
            <w:vAlign w:val="center"/>
          </w:tcPr>
          <w:p w:rsidR="000D092E" w:rsidRPr="000D092E"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dark1"/>
                <w:kern w:val="24"/>
                <w:sz w:val="20"/>
                <w:szCs w:val="20"/>
              </w:rPr>
            </w:pPr>
            <w:r w:rsidRPr="00E779F0">
              <w:rPr>
                <w:rFonts w:ascii="Times New Roman" w:hAnsi="Times New Roman" w:cs="Times New Roman"/>
                <w:color w:val="000000" w:themeColor="dark1"/>
                <w:kern w:val="24"/>
                <w:sz w:val="20"/>
                <w:szCs w:val="20"/>
              </w:rPr>
              <w:t>49.81</w:t>
            </w:r>
          </w:p>
        </w:tc>
        <w:tc>
          <w:tcPr>
            <w:tcW w:w="1556" w:type="dxa"/>
            <w:tcBorders>
              <w:top w:val="nil"/>
              <w:bottom w:val="single" w:sz="4" w:space="0" w:color="auto"/>
            </w:tcBorders>
            <w:shd w:val="clear" w:color="auto" w:fill="auto"/>
            <w:vAlign w:val="center"/>
          </w:tcPr>
          <w:p w:rsidR="000D092E" w:rsidRPr="00E779F0"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rPr>
              <w:t>752.84</w:t>
            </w:r>
          </w:p>
        </w:tc>
        <w:tc>
          <w:tcPr>
            <w:tcW w:w="836" w:type="dxa"/>
            <w:tcBorders>
              <w:top w:val="nil"/>
              <w:bottom w:val="single" w:sz="4" w:space="0" w:color="auto"/>
            </w:tcBorders>
            <w:shd w:val="clear" w:color="auto" w:fill="auto"/>
            <w:vAlign w:val="center"/>
          </w:tcPr>
          <w:p w:rsidR="000D092E" w:rsidRPr="00E779F0"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kern w:val="24"/>
                <w:sz w:val="20"/>
                <w:szCs w:val="20"/>
                <w:lang w:val="de-DE"/>
              </w:rPr>
              <w:t>62.9</w:t>
            </w:r>
          </w:p>
        </w:tc>
        <w:tc>
          <w:tcPr>
            <w:tcW w:w="854" w:type="dxa"/>
            <w:tcBorders>
              <w:top w:val="nil"/>
              <w:bottom w:val="single" w:sz="4" w:space="0" w:color="auto"/>
            </w:tcBorders>
            <w:shd w:val="clear" w:color="auto" w:fill="auto"/>
            <w:vAlign w:val="center"/>
          </w:tcPr>
          <w:p w:rsidR="000D092E" w:rsidRPr="00E779F0"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0.69</w:t>
            </w:r>
          </w:p>
        </w:tc>
        <w:tc>
          <w:tcPr>
            <w:tcW w:w="1286" w:type="dxa"/>
            <w:tcBorders>
              <w:top w:val="nil"/>
              <w:bottom w:val="single" w:sz="4" w:space="0" w:color="auto"/>
            </w:tcBorders>
            <w:shd w:val="clear" w:color="auto" w:fill="auto"/>
            <w:vAlign w:val="center"/>
          </w:tcPr>
          <w:p w:rsidR="000D092E" w:rsidRPr="00E779F0" w:rsidRDefault="000D092E" w:rsidP="003B2077">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779F0">
              <w:rPr>
                <w:rFonts w:ascii="Times New Roman" w:hAnsi="Times New Roman" w:cs="Times New Roman"/>
                <w:color w:val="000000" w:themeColor="dark1"/>
                <w:kern w:val="24"/>
                <w:sz w:val="20"/>
                <w:szCs w:val="20"/>
                <w:lang w:val="de-DE"/>
              </w:rPr>
              <w:t>0.48</w:t>
            </w:r>
          </w:p>
        </w:tc>
      </w:tr>
    </w:tbl>
    <w:p w:rsidR="003B2077" w:rsidRDefault="003B2077" w:rsidP="003B2077">
      <w:pPr>
        <w:tabs>
          <w:tab w:val="left" w:pos="5885"/>
        </w:tabs>
        <w:spacing w:after="0" w:line="240" w:lineRule="auto"/>
        <w:outlineLvl w:val="0"/>
        <w:rPr>
          <w:rFonts w:ascii="Times New Roman" w:hAnsi="Times New Roman"/>
          <w:sz w:val="20"/>
          <w:szCs w:val="20"/>
          <w:lang w:val="en-MY" w:eastAsia="en-MY"/>
        </w:rPr>
      </w:pPr>
    </w:p>
    <w:p w:rsidR="000D092E" w:rsidRDefault="00E779F0" w:rsidP="003B2077">
      <w:pPr>
        <w:tabs>
          <w:tab w:val="left" w:pos="5885"/>
        </w:tabs>
        <w:spacing w:after="0" w:line="240" w:lineRule="auto"/>
        <w:outlineLvl w:val="0"/>
        <w:rPr>
          <w:rFonts w:ascii="Times New Roman" w:hAnsi="Times New Roman"/>
          <w:sz w:val="20"/>
          <w:szCs w:val="20"/>
          <w:lang w:val="en-MY" w:eastAsia="en-MY"/>
        </w:rPr>
      </w:pPr>
      <w:r w:rsidRPr="00E779F0">
        <w:rPr>
          <w:rFonts w:ascii="Times New Roman" w:hAnsi="Times New Roman"/>
          <w:noProof/>
          <w:sz w:val="20"/>
          <w:szCs w:val="20"/>
          <w:lang w:bidi="ar-SA"/>
        </w:rPr>
        <w:drawing>
          <wp:anchor distT="0" distB="0" distL="114300" distR="114300" simplePos="0" relativeHeight="251660800" behindDoc="0" locked="0" layoutInCell="1" allowOverlap="1" wp14:anchorId="11F13E35" wp14:editId="6EEC2841">
            <wp:simplePos x="0" y="0"/>
            <wp:positionH relativeFrom="column">
              <wp:posOffset>39370</wp:posOffset>
            </wp:positionH>
            <wp:positionV relativeFrom="paragraph">
              <wp:posOffset>143510</wp:posOffset>
            </wp:positionV>
            <wp:extent cx="2938145" cy="2299335"/>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8145" cy="2299335"/>
                    </a:xfrm>
                    <a:prstGeom prst="rect">
                      <a:avLst/>
                    </a:prstGeom>
                    <a:noFill/>
                  </pic:spPr>
                </pic:pic>
              </a:graphicData>
            </a:graphic>
            <wp14:sizeRelH relativeFrom="page">
              <wp14:pctWidth>0</wp14:pctWidth>
            </wp14:sizeRelH>
            <wp14:sizeRelV relativeFrom="page">
              <wp14:pctHeight>0</wp14:pctHeight>
            </wp14:sizeRelV>
          </wp:anchor>
        </w:drawing>
      </w:r>
    </w:p>
    <w:p w:rsidR="000D092E" w:rsidRDefault="00C44357" w:rsidP="000D092E">
      <w:pPr>
        <w:tabs>
          <w:tab w:val="left" w:pos="5885"/>
        </w:tabs>
        <w:spacing w:after="120" w:line="240" w:lineRule="auto"/>
        <w:jc w:val="center"/>
        <w:outlineLvl w:val="0"/>
        <w:rPr>
          <w:rFonts w:ascii="Times New Roman" w:hAnsi="Times New Roman"/>
          <w:sz w:val="20"/>
          <w:szCs w:val="20"/>
          <w:lang w:val="en-MY" w:eastAsia="en-MY"/>
        </w:rPr>
      </w:pPr>
      <w:r w:rsidRPr="00E779F0">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6B095668" wp14:editId="6044D6AE">
                <wp:simplePos x="0" y="0"/>
                <wp:positionH relativeFrom="column">
                  <wp:posOffset>-46355</wp:posOffset>
                </wp:positionH>
                <wp:positionV relativeFrom="paragraph">
                  <wp:posOffset>488950</wp:posOffset>
                </wp:positionV>
                <wp:extent cx="286385" cy="12680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6385" cy="1268095"/>
                        </a:xfrm>
                        <a:prstGeom prst="rect">
                          <a:avLst/>
                        </a:prstGeom>
                        <a:noFill/>
                        <a:ln w="6350">
                          <a:noFill/>
                        </a:ln>
                        <a:effectLst/>
                      </wps:spPr>
                      <wps:txbx>
                        <w:txbxContent>
                          <w:p w:rsidR="00E779F0" w:rsidRPr="00C84C10" w:rsidRDefault="00E779F0" w:rsidP="00E779F0">
                            <w:pPr>
                              <w:rPr>
                                <w:b/>
                                <w:sz w:val="14"/>
                                <w:szCs w:val="14"/>
                              </w:rPr>
                            </w:pPr>
                            <w:r w:rsidRPr="00C84C10">
                              <w:rPr>
                                <w:b/>
                                <w:sz w:val="14"/>
                                <w:szCs w:val="14"/>
                              </w:rPr>
                              <w:t>Relative intensity (a.u)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left:0;text-align:left;margin-left:-3.65pt;margin-top:38.5pt;width:22.55pt;height:99.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" filled="f" stroked="f" strokeweight=".5pt">
                <v:textbox style="layout-flow:vertical;mso-layout-flow-alt:bottom-to-top">
                  <w:txbxContent>
                    <w:p w:rsidR="00E779F0" w:rsidRPr="00C84C10" w:rsidRDefault="00E779F0" w:rsidP="00E779F0">
                      <w:pPr>
                        <w:rPr>
                          <w:b/>
                          <w:sz w:val="14"/>
                          <w:szCs w:val="14"/>
                        </w:rPr>
                      </w:pPr>
                      <w:r w:rsidRPr="00C84C10">
                        <w:rPr>
                          <w:b/>
                          <w:sz w:val="14"/>
                          <w:szCs w:val="14"/>
                        </w:rPr>
                        <w:t>Relative intensity (a.u)</w:t>
                      </w:r>
                    </w:p>
                  </w:txbxContent>
                </v:textbox>
              </v:shape>
            </w:pict>
          </mc:Fallback>
        </mc:AlternateContent>
      </w:r>
      <w:r w:rsidRPr="00E779F0">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58EE18F8" wp14:editId="4140B916">
                <wp:simplePos x="0" y="0"/>
                <wp:positionH relativeFrom="column">
                  <wp:posOffset>1166495</wp:posOffset>
                </wp:positionH>
                <wp:positionV relativeFrom="paragraph">
                  <wp:posOffset>2065655</wp:posOffset>
                </wp:positionV>
                <wp:extent cx="1009650" cy="22479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1009650"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779F0" w:rsidRPr="00C84C10" w:rsidRDefault="00E779F0" w:rsidP="00E779F0">
                            <w:pPr>
                              <w:rPr>
                                <w:b/>
                                <w:sz w:val="14"/>
                                <w:szCs w:val="14"/>
                              </w:rPr>
                            </w:pPr>
                            <w:r w:rsidRPr="00C84C10">
                              <w:rPr>
                                <w:b/>
                                <w:sz w:val="14"/>
                                <w:szCs w:val="14"/>
                              </w:rPr>
                              <w:t>2 Theta (</w:t>
                            </w:r>
                            <w:r w:rsidRPr="00C84C10">
                              <w:rPr>
                                <w:b/>
                                <w:sz w:val="14"/>
                                <w:szCs w:val="14"/>
                                <w:vertAlign w:val="superscript"/>
                              </w:rPr>
                              <w:t>o</w:t>
                            </w:r>
                            <w:r w:rsidRPr="00C84C10">
                              <w:rPr>
                                <w:b/>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left:0;text-align:left;margin-left:91.85pt;margin-top:162.65pt;width:79.5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" filled="f" stroked="f" strokeweight=".5pt">
                <v:textbox>
                  <w:txbxContent>
                    <w:p w:rsidR="00E779F0" w:rsidRPr="00C84C10" w:rsidRDefault="00E779F0" w:rsidP="00E779F0">
                      <w:pPr>
                        <w:rPr>
                          <w:b/>
                          <w:sz w:val="14"/>
                          <w:szCs w:val="14"/>
                        </w:rPr>
                      </w:pPr>
                      <w:r w:rsidRPr="00C84C10">
                        <w:rPr>
                          <w:b/>
                          <w:sz w:val="14"/>
                          <w:szCs w:val="14"/>
                        </w:rPr>
                        <w:t>2 Theta (</w:t>
                      </w:r>
                      <w:r w:rsidRPr="00C84C10">
                        <w:rPr>
                          <w:b/>
                          <w:sz w:val="14"/>
                          <w:szCs w:val="14"/>
                          <w:vertAlign w:val="superscript"/>
                        </w:rPr>
                        <w:t>o</w:t>
                      </w:r>
                      <w:r w:rsidRPr="00C84C10">
                        <w:rPr>
                          <w:b/>
                          <w:sz w:val="14"/>
                          <w:szCs w:val="14"/>
                        </w:rPr>
                        <w:t>)</w:t>
                      </w:r>
                    </w:p>
                  </w:txbxContent>
                </v:textbox>
              </v:shape>
            </w:pict>
          </mc:Fallback>
        </mc:AlternateContent>
      </w:r>
      <w:r w:rsidR="003B2077" w:rsidRPr="00E779F0">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03291172" wp14:editId="598F06AC">
                <wp:simplePos x="0" y="0"/>
                <wp:positionH relativeFrom="column">
                  <wp:posOffset>-2291715</wp:posOffset>
                </wp:positionH>
                <wp:positionV relativeFrom="paragraph">
                  <wp:posOffset>114935</wp:posOffset>
                </wp:positionV>
                <wp:extent cx="398780" cy="2832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398780" cy="283210"/>
                        </a:xfrm>
                        <a:prstGeom prst="rect">
                          <a:avLst/>
                        </a:prstGeom>
                        <a:noFill/>
                        <a:ln w="6350">
                          <a:noFill/>
                        </a:ln>
                      </wps:spPr>
                      <wps:txbx>
                        <w:txbxContent>
                          <w:p w:rsidR="00E779F0" w:rsidRPr="00510CB5" w:rsidRDefault="00E779F0" w:rsidP="00E779F0">
                            <w:pPr>
                              <w:rPr>
                                <w:rFonts w:ascii="Times New Roman" w:hAnsi="Times New Roman"/>
                                <w:b/>
                                <w:lang w:val="en-GB"/>
                              </w:rPr>
                            </w:pPr>
                            <w:r w:rsidRPr="00510CB5">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left:0;text-align:left;margin-left:-180.45pt;margin-top:9.05pt;width:31.4pt;height:22.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" filled="f" stroked="f" strokeweight=".5pt">
                <v:textbox>
                  <w:txbxContent>
                    <w:p w:rsidR="00E779F0" w:rsidRPr="00510CB5" w:rsidRDefault="00E779F0" w:rsidP="00E779F0">
                      <w:pPr>
                        <w:rPr>
                          <w:rFonts w:ascii="Times New Roman" w:hAnsi="Times New Roman"/>
                          <w:b/>
                          <w:lang w:val="en-GB"/>
                        </w:rPr>
                      </w:pPr>
                      <w:r w:rsidRPr="00510CB5">
                        <w:rPr>
                          <w:rFonts w:ascii="Times New Roman" w:hAnsi="Times New Roman"/>
                          <w:b/>
                          <w:lang w:val="en-GB"/>
                        </w:rPr>
                        <w:t>(a)</w:t>
                      </w:r>
                    </w:p>
                  </w:txbxContent>
                </v:textbox>
              </v:shape>
            </w:pict>
          </mc:Fallback>
        </mc:AlternateContent>
      </w:r>
      <w:r w:rsidR="000D092E" w:rsidRPr="00E779F0">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5EFFE088" wp14:editId="1955AF67">
                <wp:simplePos x="0" y="0"/>
                <wp:positionH relativeFrom="column">
                  <wp:posOffset>2082800</wp:posOffset>
                </wp:positionH>
                <wp:positionV relativeFrom="paragraph">
                  <wp:posOffset>39370</wp:posOffset>
                </wp:positionV>
                <wp:extent cx="398780" cy="2832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398780" cy="283210"/>
                        </a:xfrm>
                        <a:prstGeom prst="rect">
                          <a:avLst/>
                        </a:prstGeom>
                        <a:noFill/>
                        <a:ln w="6350">
                          <a:noFill/>
                        </a:ln>
                      </wps:spPr>
                      <wps:txbx>
                        <w:txbxContent>
                          <w:p w:rsidR="00E779F0" w:rsidRPr="00510CB5" w:rsidRDefault="00E779F0" w:rsidP="00E779F0">
                            <w:pPr>
                              <w:rPr>
                                <w:rFonts w:ascii="Times New Roman" w:hAnsi="Times New Roman"/>
                                <w:b/>
                                <w:lang w:val="en-GB"/>
                              </w:rPr>
                            </w:pPr>
                            <w:r w:rsidRPr="00510CB5">
                              <w:rPr>
                                <w:rFonts w:ascii="Times New Roman" w:hAnsi="Times New Roman"/>
                                <w:b/>
                                <w:lang w:val="en-GB"/>
                              </w:rPr>
                              <w:t>(</w:t>
                            </w:r>
                            <w:r>
                              <w:rPr>
                                <w:rFonts w:ascii="Times New Roman" w:hAnsi="Times New Roman"/>
                                <w:b/>
                                <w:lang w:val="en-GB"/>
                              </w:rPr>
                              <w:t>b</w:t>
                            </w:r>
                            <w:r w:rsidRPr="00510CB5">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164pt;margin-top:3.1pt;width:31.4pt;height:22.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" filled="f" stroked="f" strokeweight=".5pt">
                <v:textbox>
                  <w:txbxContent>
                    <w:p w:rsidR="00E779F0" w:rsidRPr="00510CB5" w:rsidRDefault="00E779F0" w:rsidP="00E779F0">
                      <w:pPr>
                        <w:rPr>
                          <w:rFonts w:ascii="Times New Roman" w:hAnsi="Times New Roman"/>
                          <w:b/>
                          <w:lang w:val="en-GB"/>
                        </w:rPr>
                      </w:pPr>
                      <w:r w:rsidRPr="00510CB5">
                        <w:rPr>
                          <w:rFonts w:ascii="Times New Roman" w:hAnsi="Times New Roman"/>
                          <w:b/>
                          <w:lang w:val="en-GB"/>
                        </w:rPr>
                        <w:t>(</w:t>
                      </w:r>
                      <w:r>
                        <w:rPr>
                          <w:rFonts w:ascii="Times New Roman" w:hAnsi="Times New Roman"/>
                          <w:b/>
                          <w:lang w:val="en-GB"/>
                        </w:rPr>
                        <w:t>b</w:t>
                      </w:r>
                      <w:r w:rsidRPr="00510CB5">
                        <w:rPr>
                          <w:rFonts w:ascii="Times New Roman" w:hAnsi="Times New Roman"/>
                          <w:b/>
                          <w:lang w:val="en-GB"/>
                        </w:rPr>
                        <w:t>)</w:t>
                      </w:r>
                    </w:p>
                  </w:txbxContent>
                </v:textbox>
              </v:shape>
            </w:pict>
          </mc:Fallback>
        </mc:AlternateContent>
      </w:r>
      <w:r w:rsidR="000D092E">
        <w:rPr>
          <w:rFonts w:ascii="Times New Roman" w:hAnsi="Times New Roman"/>
          <w:noProof/>
          <w:sz w:val="24"/>
          <w:szCs w:val="24"/>
          <w:lang w:bidi="ar-SA"/>
        </w:rPr>
        <w:drawing>
          <wp:inline distT="0" distB="0" distL="0" distR="0" wp14:anchorId="0736CEC6" wp14:editId="5CA738ED">
            <wp:extent cx="2793947" cy="2301262"/>
            <wp:effectExtent l="0" t="0" r="698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01237" cy="2307267"/>
                    </a:xfrm>
                    <a:prstGeom prst="rect">
                      <a:avLst/>
                    </a:prstGeom>
                    <a:noFill/>
                    <a:ln>
                      <a:noFill/>
                    </a:ln>
                  </pic:spPr>
                </pic:pic>
              </a:graphicData>
            </a:graphic>
          </wp:inline>
        </w:drawing>
      </w:r>
    </w:p>
    <w:p w:rsidR="000D092E" w:rsidRPr="00C44357" w:rsidRDefault="00E779F0" w:rsidP="00C44357">
      <w:pPr>
        <w:tabs>
          <w:tab w:val="left" w:pos="5885"/>
        </w:tabs>
        <w:spacing w:after="0" w:line="240" w:lineRule="auto"/>
        <w:jc w:val="center"/>
        <w:outlineLvl w:val="0"/>
        <w:rPr>
          <w:rFonts w:ascii="Times New Roman" w:eastAsia="+mn-ea" w:hAnsi="Times New Roman"/>
          <w:color w:val="000000"/>
          <w:kern w:val="24"/>
          <w:sz w:val="20"/>
          <w:szCs w:val="20"/>
          <w:lang w:eastAsia="en-MY"/>
        </w:rPr>
      </w:pPr>
      <w:r w:rsidRPr="00E779F0">
        <w:rPr>
          <w:rFonts w:ascii="Times New Roman" w:hAnsi="Times New Roman"/>
          <w:sz w:val="20"/>
          <w:szCs w:val="20"/>
          <w:lang w:val="en-MY" w:eastAsia="en-MY"/>
        </w:rPr>
        <w:t xml:space="preserve">Figure 2. </w:t>
      </w:r>
      <w:r w:rsidR="000D092E">
        <w:rPr>
          <w:rFonts w:ascii="Times New Roman" w:hAnsi="Times New Roman"/>
          <w:sz w:val="20"/>
          <w:szCs w:val="20"/>
          <w:lang w:val="en-MY" w:eastAsia="en-MY"/>
        </w:rPr>
        <w:t xml:space="preserve"> </w:t>
      </w:r>
      <w:r w:rsidRPr="00E779F0">
        <w:rPr>
          <w:rFonts w:ascii="Times New Roman" w:hAnsi="Times New Roman"/>
          <w:sz w:val="20"/>
          <w:szCs w:val="20"/>
          <w:lang w:val="en-MY" w:eastAsia="en-MY"/>
        </w:rPr>
        <w:t xml:space="preserve">(a) </w:t>
      </w:r>
      <w:r w:rsidRPr="00E779F0">
        <w:rPr>
          <w:rFonts w:ascii="Times New Roman" w:eastAsia="+mn-ea" w:hAnsi="Times New Roman"/>
          <w:color w:val="000000"/>
          <w:kern w:val="24"/>
          <w:sz w:val="20"/>
          <w:szCs w:val="20"/>
          <w:lang w:eastAsia="en-MY"/>
        </w:rPr>
        <w:t>Critical temperature versus orthorombicity (b) X-ray diffraction pattern of samples</w:t>
      </w:r>
    </w:p>
    <w:p w:rsidR="000D092E" w:rsidRDefault="000D092E" w:rsidP="00E779F0">
      <w:pPr>
        <w:spacing w:after="0" w:line="240" w:lineRule="auto"/>
        <w:jc w:val="both"/>
        <w:rPr>
          <w:rFonts w:ascii="Times New Roman" w:hAnsi="Times New Roman"/>
          <w:sz w:val="20"/>
          <w:szCs w:val="20"/>
          <w:lang w:val="en-MY" w:eastAsia="en-MY"/>
        </w:rPr>
      </w:pPr>
    </w:p>
    <w:p w:rsidR="00E779F0" w:rsidRDefault="00E779F0" w:rsidP="00E779F0">
      <w:pPr>
        <w:spacing w:after="0" w:line="240" w:lineRule="auto"/>
        <w:jc w:val="both"/>
        <w:rPr>
          <w:rFonts w:ascii="Times New Roman" w:hAnsi="Times New Roman"/>
          <w:sz w:val="20"/>
          <w:szCs w:val="20"/>
          <w:lang w:val="en-MY" w:eastAsia="en-MY"/>
        </w:rPr>
      </w:pPr>
      <w:r w:rsidRPr="00E779F0">
        <w:rPr>
          <w:rFonts w:ascii="Times New Roman" w:hAnsi="Times New Roman"/>
          <w:sz w:val="20"/>
          <w:szCs w:val="20"/>
          <w:lang w:val="en-MY" w:eastAsia="en-MY"/>
        </w:rPr>
        <w:t xml:space="preserve">Figure 3 shows the SEM micrograph of the samples. Morphology of the samples from </w:t>
      </w:r>
      <w:smartTag w:uri="urn:schemas-microsoft-com:office:smarttags" w:element="stockticker">
        <w:r w:rsidRPr="00E779F0">
          <w:rPr>
            <w:rFonts w:ascii="Times New Roman" w:hAnsi="Times New Roman"/>
            <w:sz w:val="20"/>
            <w:szCs w:val="20"/>
            <w:lang w:val="en-MY" w:eastAsia="en-MY"/>
          </w:rPr>
          <w:t>SEM images</w:t>
        </w:r>
      </w:smartTag>
      <w:r w:rsidRPr="00E779F0">
        <w:rPr>
          <w:rFonts w:ascii="Times New Roman" w:hAnsi="Times New Roman"/>
          <w:sz w:val="20"/>
          <w:szCs w:val="20"/>
          <w:lang w:val="en-MY" w:eastAsia="en-MY"/>
        </w:rPr>
        <w:t xml:space="preserve"> revealed that the porous Y258 sample had the larger average grain size compared to non-porous structure. Larger grain size manifests the lessen of grain boundaries [8, 10]. </w:t>
      </w:r>
      <w:r w:rsidRPr="00E779F0">
        <w:rPr>
          <w:rFonts w:ascii="Times New Roman" w:hAnsi="Times New Roman"/>
          <w:sz w:val="20"/>
          <w:szCs w:val="20"/>
        </w:rPr>
        <w:t>The grain boundaries are significant to influence the current density</w:t>
      </w:r>
      <w:r w:rsidRPr="00E779F0">
        <w:rPr>
          <w:rFonts w:ascii="Times New Roman" w:hAnsi="Times New Roman"/>
          <w:sz w:val="20"/>
          <w:szCs w:val="20"/>
          <w:lang w:val="en-MY" w:eastAsia="en-MY"/>
        </w:rPr>
        <w:t xml:space="preserve"> </w:t>
      </w:r>
      <w:r w:rsidRPr="00E779F0">
        <w:rPr>
          <w:rFonts w:ascii="Times New Roman" w:hAnsi="Times New Roman"/>
          <w:sz w:val="20"/>
          <w:szCs w:val="20"/>
        </w:rPr>
        <w:t>in the polycrystalline form. Optimal sintering time is essential to increase the superconducting volume fraction as well as grains connectivity for better current transport. Short sintering period can produce smaller grain size, resulting in weak connectivity between grains. Longer sintering period possibly lead to phase decomposition but decreasing the superconducting phases can weaken the weak links [14].</w:t>
      </w:r>
      <w:r w:rsidRPr="00E779F0">
        <w:rPr>
          <w:rFonts w:ascii="Times New Roman" w:hAnsi="Times New Roman"/>
          <w:sz w:val="20"/>
          <w:szCs w:val="20"/>
          <w:lang w:val="en-MY" w:eastAsia="en-MY"/>
        </w:rPr>
        <w:t xml:space="preserve"> Larger grain size will enhance the grains continuity, lessen the porosity thus</w:t>
      </w:r>
      <w:r w:rsidRPr="00E779F0">
        <w:rPr>
          <w:rFonts w:ascii="Times New Roman" w:hAnsi="Times New Roman"/>
          <w:strike/>
          <w:sz w:val="20"/>
          <w:szCs w:val="20"/>
          <w:lang w:val="en-MY" w:eastAsia="en-MY"/>
        </w:rPr>
        <w:t xml:space="preserve"> </w:t>
      </w:r>
      <w:r w:rsidRPr="00E779F0">
        <w:rPr>
          <w:rFonts w:ascii="Times New Roman" w:hAnsi="Times New Roman"/>
          <w:sz w:val="20"/>
          <w:szCs w:val="20"/>
          <w:lang w:val="en-MY" w:eastAsia="en-MY"/>
        </w:rPr>
        <w:t xml:space="preserve">increased the </w:t>
      </w:r>
      <w:r w:rsidRPr="00E779F0">
        <w:rPr>
          <w:rFonts w:ascii="Times New Roman" w:hAnsi="Times New Roman"/>
          <w:i/>
          <w:sz w:val="20"/>
          <w:szCs w:val="20"/>
          <w:lang w:val="en-MY" w:eastAsia="en-MY"/>
        </w:rPr>
        <w:t>J</w:t>
      </w:r>
      <w:r w:rsidRPr="00E779F0">
        <w:rPr>
          <w:rFonts w:ascii="Times New Roman" w:hAnsi="Times New Roman"/>
          <w:i/>
          <w:sz w:val="20"/>
          <w:szCs w:val="20"/>
          <w:vertAlign w:val="subscript"/>
          <w:lang w:val="en-MY" w:eastAsia="en-MY"/>
        </w:rPr>
        <w:t xml:space="preserve">c </w:t>
      </w:r>
      <w:r w:rsidRPr="00E779F0">
        <w:rPr>
          <w:rFonts w:ascii="Times New Roman" w:hAnsi="Times New Roman"/>
          <w:sz w:val="20"/>
          <w:szCs w:val="20"/>
          <w:lang w:val="en-MY" w:eastAsia="en-MY"/>
        </w:rPr>
        <w:t xml:space="preserve">value. Smaller grain size and irregular grain shape in non-porous Y258 system decrease the </w:t>
      </w:r>
      <w:r w:rsidRPr="00E779F0">
        <w:rPr>
          <w:rFonts w:ascii="Times New Roman" w:hAnsi="Times New Roman"/>
          <w:i/>
          <w:sz w:val="20"/>
          <w:szCs w:val="20"/>
          <w:lang w:val="en-MY" w:eastAsia="en-MY"/>
        </w:rPr>
        <w:t>J</w:t>
      </w:r>
      <w:r w:rsidRPr="00E779F0">
        <w:rPr>
          <w:rFonts w:ascii="Times New Roman" w:hAnsi="Times New Roman"/>
          <w:i/>
          <w:sz w:val="20"/>
          <w:szCs w:val="20"/>
          <w:vertAlign w:val="subscript"/>
          <w:lang w:val="en-MY" w:eastAsia="en-MY"/>
        </w:rPr>
        <w:t>c</w:t>
      </w:r>
      <w:r w:rsidRPr="00E779F0">
        <w:rPr>
          <w:rFonts w:ascii="Times New Roman" w:hAnsi="Times New Roman"/>
          <w:sz w:val="20"/>
          <w:szCs w:val="20"/>
          <w:lang w:val="en-MY" w:eastAsia="en-MY"/>
        </w:rPr>
        <w:t xml:space="preserve"> value.</w:t>
      </w:r>
    </w:p>
    <w:p w:rsidR="00E779F0" w:rsidRPr="00E779F0" w:rsidRDefault="00E779F0" w:rsidP="00341FE3">
      <w:pPr>
        <w:spacing w:after="120" w:line="240" w:lineRule="auto"/>
        <w:jc w:val="both"/>
        <w:rPr>
          <w:rFonts w:ascii="Times New Roman" w:hAnsi="Times New Roman"/>
          <w:sz w:val="20"/>
          <w:szCs w:val="20"/>
          <w:lang w:val="en-MY" w:eastAsia="en-MY"/>
        </w:rPr>
      </w:pPr>
    </w:p>
    <w:p w:rsidR="00E779F0" w:rsidRPr="00E779F0" w:rsidRDefault="00E779F0" w:rsidP="00E779F0">
      <w:pPr>
        <w:spacing w:after="0" w:line="240" w:lineRule="auto"/>
        <w:jc w:val="both"/>
        <w:rPr>
          <w:rFonts w:ascii="Times New Roman" w:hAnsi="Times New Roman"/>
          <w:sz w:val="20"/>
          <w:szCs w:val="20"/>
          <w:lang w:val="en-MY" w:eastAsia="en-MY"/>
        </w:rPr>
      </w:pPr>
      <w:r w:rsidRPr="00E779F0">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7E4DDD02" wp14:editId="0C248B4B">
                <wp:simplePos x="0" y="0"/>
                <wp:positionH relativeFrom="column">
                  <wp:posOffset>1031875</wp:posOffset>
                </wp:positionH>
                <wp:positionV relativeFrom="paragraph">
                  <wp:posOffset>-44924</wp:posOffset>
                </wp:positionV>
                <wp:extent cx="427355" cy="332105"/>
                <wp:effectExtent l="0" t="0" r="10795" b="10795"/>
                <wp:wrapNone/>
                <wp:docPr id="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105"/>
                        </a:xfrm>
                        <a:prstGeom prst="rect">
                          <a:avLst/>
                        </a:prstGeom>
                        <a:solidFill>
                          <a:srgbClr val="FFFFFF"/>
                        </a:solidFill>
                        <a:ln w="9525">
                          <a:solidFill>
                            <a:srgbClr val="000000"/>
                          </a:solidFill>
                          <a:miter lim="800000"/>
                          <a:headEnd/>
                          <a:tailEnd/>
                        </a:ln>
                      </wps:spPr>
                      <wps:txbx>
                        <w:txbxContent>
                          <w:p w:rsidR="00E779F0" w:rsidRPr="00036D3E" w:rsidRDefault="00E779F0" w:rsidP="00E779F0">
                            <w:pPr>
                              <w:jc w:val="center"/>
                              <w:rPr>
                                <w:b/>
                                <w:sz w:val="28"/>
                                <w:szCs w:val="28"/>
                              </w:rPr>
                            </w:pPr>
                            <w:r w:rsidRPr="00036D3E">
                              <w:rPr>
                                <w:b/>
                                <w:noProof/>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1.25pt;margin-top:-3.55pt;width:33.65pt;height:2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">
                <v:textbox>
                  <w:txbxContent>
                    <w:p w:rsidR="00E779F0" w:rsidRPr="00036D3E" w:rsidRDefault="00E779F0" w:rsidP="00E779F0">
                      <w:pPr>
                        <w:jc w:val="center"/>
                        <w:rPr>
                          <w:b/>
                          <w:sz w:val="28"/>
                          <w:szCs w:val="28"/>
                        </w:rPr>
                      </w:pPr>
                      <w:r w:rsidRPr="00036D3E">
                        <w:rPr>
                          <w:b/>
                          <w:noProof/>
                          <w:sz w:val="28"/>
                          <w:szCs w:val="28"/>
                        </w:rPr>
                        <w:t>a</w:t>
                      </w:r>
                    </w:p>
                  </w:txbxContent>
                </v:textbox>
              </v:shape>
            </w:pict>
          </mc:Fallback>
        </mc:AlternateContent>
      </w:r>
      <w:r w:rsidRPr="00E779F0">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71006F92" wp14:editId="38C51E23">
                <wp:simplePos x="0" y="0"/>
                <wp:positionH relativeFrom="column">
                  <wp:posOffset>3164205</wp:posOffset>
                </wp:positionH>
                <wp:positionV relativeFrom="paragraph">
                  <wp:posOffset>-36830</wp:posOffset>
                </wp:positionV>
                <wp:extent cx="427355" cy="332105"/>
                <wp:effectExtent l="0" t="0" r="10795" b="10795"/>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105"/>
                        </a:xfrm>
                        <a:prstGeom prst="rect">
                          <a:avLst/>
                        </a:prstGeom>
                        <a:solidFill>
                          <a:srgbClr val="FFFFFF"/>
                        </a:solidFill>
                        <a:ln w="9525">
                          <a:solidFill>
                            <a:srgbClr val="000000"/>
                          </a:solidFill>
                          <a:miter lim="800000"/>
                          <a:headEnd/>
                          <a:tailEnd/>
                        </a:ln>
                      </wps:spPr>
                      <wps:txbx>
                        <w:txbxContent>
                          <w:p w:rsidR="00E779F0" w:rsidRPr="00036D3E" w:rsidRDefault="00E779F0" w:rsidP="00E779F0">
                            <w:pPr>
                              <w:jc w:val="center"/>
                              <w:rPr>
                                <w:b/>
                                <w:sz w:val="28"/>
                                <w:szCs w:val="28"/>
                              </w:rPr>
                            </w:pPr>
                            <w:r w:rsidRPr="00036D3E">
                              <w:rPr>
                                <w:b/>
                                <w:noProof/>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9.15pt;margin-top:-2.9pt;width:33.65pt;height:2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">
                <v:textbox>
                  <w:txbxContent>
                    <w:p w:rsidR="00E779F0" w:rsidRPr="00036D3E" w:rsidRDefault="00E779F0" w:rsidP="00E779F0">
                      <w:pPr>
                        <w:jc w:val="center"/>
                        <w:rPr>
                          <w:b/>
                          <w:sz w:val="28"/>
                          <w:szCs w:val="28"/>
                        </w:rPr>
                      </w:pPr>
                      <w:r w:rsidRPr="00036D3E">
                        <w:rPr>
                          <w:b/>
                          <w:noProof/>
                          <w:sz w:val="28"/>
                          <w:szCs w:val="28"/>
                        </w:rPr>
                        <w:t>b</w:t>
                      </w:r>
                    </w:p>
                  </w:txbxContent>
                </v:textbox>
              </v:shape>
            </w:pict>
          </mc:Fallback>
        </mc:AlternateContent>
      </w:r>
      <w:r w:rsidRPr="00E779F0">
        <w:rPr>
          <w:rFonts w:ascii="Times New Roman" w:hAnsi="Times New Roman"/>
          <w:noProof/>
          <w:sz w:val="20"/>
          <w:szCs w:val="20"/>
          <w:lang w:bidi="ar-SA"/>
        </w:rPr>
        <w:drawing>
          <wp:anchor distT="0" distB="0" distL="114300" distR="114300" simplePos="0" relativeHeight="251663872" behindDoc="0" locked="0" layoutInCell="1" allowOverlap="1" wp14:anchorId="7D220658" wp14:editId="1D5A51CF">
            <wp:simplePos x="0" y="0"/>
            <wp:positionH relativeFrom="column">
              <wp:posOffset>3161665</wp:posOffset>
            </wp:positionH>
            <wp:positionV relativeFrom="paragraph">
              <wp:posOffset>-40005</wp:posOffset>
            </wp:positionV>
            <wp:extent cx="1944370" cy="145605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370" cy="1456055"/>
                    </a:xfrm>
                    <a:prstGeom prst="rect">
                      <a:avLst/>
                    </a:prstGeom>
                    <a:noFill/>
                  </pic:spPr>
                </pic:pic>
              </a:graphicData>
            </a:graphic>
            <wp14:sizeRelH relativeFrom="page">
              <wp14:pctWidth>0</wp14:pctWidth>
            </wp14:sizeRelH>
            <wp14:sizeRelV relativeFrom="page">
              <wp14:pctHeight>0</wp14:pctHeight>
            </wp14:sizeRelV>
          </wp:anchor>
        </w:drawing>
      </w:r>
      <w:r w:rsidRPr="00E779F0">
        <w:rPr>
          <w:rFonts w:ascii="Times New Roman" w:hAnsi="Times New Roman"/>
          <w:noProof/>
          <w:sz w:val="20"/>
          <w:szCs w:val="20"/>
          <w:lang w:bidi="ar-SA"/>
        </w:rPr>
        <w:drawing>
          <wp:anchor distT="0" distB="0" distL="114300" distR="114300" simplePos="0" relativeHeight="251672064" behindDoc="1" locked="0" layoutInCell="1" allowOverlap="1" wp14:anchorId="2D0144FF" wp14:editId="24C0B977">
            <wp:simplePos x="0" y="0"/>
            <wp:positionH relativeFrom="column">
              <wp:posOffset>1022985</wp:posOffset>
            </wp:positionH>
            <wp:positionV relativeFrom="paragraph">
              <wp:posOffset>-51435</wp:posOffset>
            </wp:positionV>
            <wp:extent cx="1985010" cy="1466850"/>
            <wp:effectExtent l="0" t="0" r="0" b="0"/>
            <wp:wrapTight wrapText="bothSides">
              <wp:wrapPolygon edited="0">
                <wp:start x="0" y="0"/>
                <wp:lineTo x="0" y="21319"/>
                <wp:lineTo x="21351" y="21319"/>
                <wp:lineTo x="213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5010" cy="1466850"/>
                    </a:xfrm>
                    <a:prstGeom prst="rect">
                      <a:avLst/>
                    </a:prstGeom>
                    <a:noFill/>
                  </pic:spPr>
                </pic:pic>
              </a:graphicData>
            </a:graphic>
            <wp14:sizeRelH relativeFrom="page">
              <wp14:pctWidth>0</wp14:pctWidth>
            </wp14:sizeRelH>
            <wp14:sizeRelV relativeFrom="page">
              <wp14:pctHeight>0</wp14:pctHeight>
            </wp14:sizeRelV>
          </wp:anchor>
        </w:drawing>
      </w:r>
    </w:p>
    <w:p w:rsidR="00E779F0" w:rsidRPr="00E779F0" w:rsidRDefault="00E779F0" w:rsidP="00E779F0">
      <w:pPr>
        <w:spacing w:after="0" w:line="240" w:lineRule="auto"/>
        <w:jc w:val="both"/>
        <w:rPr>
          <w:rFonts w:ascii="Times New Roman" w:hAnsi="Times New Roman"/>
          <w:sz w:val="20"/>
          <w:szCs w:val="20"/>
          <w:lang w:val="en-MY" w:eastAsia="en-MY"/>
        </w:rPr>
      </w:pPr>
    </w:p>
    <w:p w:rsidR="00E779F0" w:rsidRPr="00E779F0" w:rsidRDefault="00E779F0" w:rsidP="00E779F0">
      <w:pPr>
        <w:spacing w:after="0" w:line="240" w:lineRule="auto"/>
        <w:jc w:val="both"/>
        <w:rPr>
          <w:rFonts w:ascii="Times New Roman" w:hAnsi="Times New Roman"/>
          <w:sz w:val="20"/>
          <w:szCs w:val="20"/>
          <w:lang w:val="en-MY" w:eastAsia="en-MY"/>
        </w:rPr>
      </w:pPr>
    </w:p>
    <w:p w:rsidR="00E779F0" w:rsidRPr="00E779F0" w:rsidRDefault="00E779F0" w:rsidP="00E779F0">
      <w:pPr>
        <w:spacing w:after="0" w:line="240" w:lineRule="auto"/>
        <w:jc w:val="both"/>
        <w:rPr>
          <w:rFonts w:ascii="Times New Roman" w:hAnsi="Times New Roman"/>
          <w:sz w:val="20"/>
          <w:szCs w:val="20"/>
          <w:lang w:val="en-MY" w:eastAsia="en-MY"/>
        </w:rPr>
      </w:pPr>
    </w:p>
    <w:p w:rsidR="00E779F0" w:rsidRPr="00E779F0" w:rsidRDefault="00E779F0" w:rsidP="00E779F0">
      <w:pPr>
        <w:spacing w:after="0" w:line="240" w:lineRule="auto"/>
        <w:jc w:val="both"/>
        <w:rPr>
          <w:rFonts w:ascii="Times New Roman" w:hAnsi="Times New Roman"/>
          <w:sz w:val="20"/>
          <w:szCs w:val="20"/>
          <w:lang w:val="en-MY" w:eastAsia="en-MY"/>
        </w:rPr>
      </w:pPr>
    </w:p>
    <w:p w:rsidR="00E779F0" w:rsidRPr="00E779F0" w:rsidRDefault="00E779F0" w:rsidP="00E779F0">
      <w:pPr>
        <w:spacing w:after="0" w:line="240" w:lineRule="auto"/>
        <w:jc w:val="both"/>
        <w:rPr>
          <w:rFonts w:ascii="Times New Roman" w:hAnsi="Times New Roman"/>
          <w:sz w:val="20"/>
          <w:szCs w:val="20"/>
          <w:lang w:val="en-MY" w:eastAsia="en-MY"/>
        </w:rPr>
      </w:pPr>
    </w:p>
    <w:p w:rsidR="00E779F0" w:rsidRPr="00E779F0" w:rsidRDefault="00E779F0" w:rsidP="00E779F0">
      <w:pPr>
        <w:spacing w:after="0" w:line="240" w:lineRule="auto"/>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C44357" w:rsidP="00E779F0">
      <w:pPr>
        <w:spacing w:after="0" w:line="240" w:lineRule="auto"/>
        <w:ind w:left="851" w:hanging="851"/>
        <w:jc w:val="both"/>
        <w:rPr>
          <w:rFonts w:ascii="Times New Roman" w:hAnsi="Times New Roman"/>
          <w:sz w:val="20"/>
          <w:szCs w:val="20"/>
          <w:lang w:val="en-MY" w:eastAsia="en-MY"/>
        </w:rPr>
      </w:pPr>
      <w:r w:rsidRPr="00E779F0">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5575E29E" wp14:editId="2683BD56">
                <wp:simplePos x="0" y="0"/>
                <wp:positionH relativeFrom="column">
                  <wp:posOffset>1026160</wp:posOffset>
                </wp:positionH>
                <wp:positionV relativeFrom="paragraph">
                  <wp:posOffset>81915</wp:posOffset>
                </wp:positionV>
                <wp:extent cx="427355" cy="332740"/>
                <wp:effectExtent l="0" t="0" r="10795" b="1016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740"/>
                        </a:xfrm>
                        <a:prstGeom prst="rect">
                          <a:avLst/>
                        </a:prstGeom>
                        <a:solidFill>
                          <a:srgbClr val="FFFFFF"/>
                        </a:solidFill>
                        <a:ln w="9525">
                          <a:solidFill>
                            <a:srgbClr val="000000"/>
                          </a:solidFill>
                          <a:miter lim="800000"/>
                          <a:headEnd/>
                          <a:tailEnd/>
                        </a:ln>
                      </wps:spPr>
                      <wps:txbx>
                        <w:txbxContent>
                          <w:p w:rsidR="00E779F0" w:rsidRPr="00036D3E" w:rsidRDefault="00E779F0" w:rsidP="00E779F0">
                            <w:pPr>
                              <w:jc w:val="center"/>
                              <w:rPr>
                                <w:b/>
                                <w:sz w:val="28"/>
                                <w:szCs w:val="28"/>
                              </w:rPr>
                            </w:pPr>
                            <w:r w:rsidRPr="00036D3E">
                              <w:rPr>
                                <w:b/>
                                <w:noProof/>
                                <w:sz w:val="28"/>
                                <w:szCs w:val="28"/>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80.8pt;margin-top:6.45pt;width:33.65pt;height:2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">
                <v:textbox>
                  <w:txbxContent>
                    <w:p w:rsidR="00E779F0" w:rsidRPr="00036D3E" w:rsidRDefault="00E779F0" w:rsidP="00E779F0">
                      <w:pPr>
                        <w:jc w:val="center"/>
                        <w:rPr>
                          <w:b/>
                          <w:sz w:val="28"/>
                          <w:szCs w:val="28"/>
                        </w:rPr>
                      </w:pPr>
                      <w:r w:rsidRPr="00036D3E">
                        <w:rPr>
                          <w:b/>
                          <w:noProof/>
                          <w:sz w:val="28"/>
                          <w:szCs w:val="28"/>
                        </w:rPr>
                        <w:t>c</w:t>
                      </w:r>
                    </w:p>
                  </w:txbxContent>
                </v:textbox>
              </v:shape>
            </w:pict>
          </mc:Fallback>
        </mc:AlternateContent>
      </w:r>
      <w:r w:rsidRPr="00E779F0">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6C409FA9" wp14:editId="0639F8DB">
                <wp:simplePos x="0" y="0"/>
                <wp:positionH relativeFrom="column">
                  <wp:posOffset>3164205</wp:posOffset>
                </wp:positionH>
                <wp:positionV relativeFrom="paragraph">
                  <wp:posOffset>82550</wp:posOffset>
                </wp:positionV>
                <wp:extent cx="427355" cy="332105"/>
                <wp:effectExtent l="0" t="0" r="10795" b="1079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332105"/>
                        </a:xfrm>
                        <a:prstGeom prst="rect">
                          <a:avLst/>
                        </a:prstGeom>
                        <a:solidFill>
                          <a:srgbClr val="FFFFFF"/>
                        </a:solidFill>
                        <a:ln w="9525">
                          <a:solidFill>
                            <a:srgbClr val="000000"/>
                          </a:solidFill>
                          <a:miter lim="800000"/>
                          <a:headEnd/>
                          <a:tailEnd/>
                        </a:ln>
                      </wps:spPr>
                      <wps:txbx>
                        <w:txbxContent>
                          <w:p w:rsidR="00E779F0" w:rsidRPr="000A508B" w:rsidRDefault="00E779F0" w:rsidP="00E779F0">
                            <w:pPr>
                              <w:jc w:val="center"/>
                              <w:rPr>
                                <w:b/>
                                <w:sz w:val="28"/>
                                <w:szCs w:val="28"/>
                              </w:rPr>
                            </w:pPr>
                            <w:r w:rsidRPr="000A508B">
                              <w:rPr>
                                <w:b/>
                                <w:noProof/>
                                <w:sz w:val="28"/>
                                <w:szCs w:val="28"/>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49.15pt;margin-top:6.5pt;width:33.65pt;height:26.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">
                <v:textbox>
                  <w:txbxContent>
                    <w:p w:rsidR="00E779F0" w:rsidRPr="000A508B" w:rsidRDefault="00E779F0" w:rsidP="00E779F0">
                      <w:pPr>
                        <w:jc w:val="center"/>
                        <w:rPr>
                          <w:b/>
                          <w:sz w:val="28"/>
                          <w:szCs w:val="28"/>
                        </w:rPr>
                      </w:pPr>
                      <w:r w:rsidRPr="000A508B">
                        <w:rPr>
                          <w:b/>
                          <w:noProof/>
                          <w:sz w:val="28"/>
                          <w:szCs w:val="28"/>
                        </w:rPr>
                        <w:t>d</w:t>
                      </w:r>
                    </w:p>
                  </w:txbxContent>
                </v:textbox>
              </v:shape>
            </w:pict>
          </mc:Fallback>
        </mc:AlternateContent>
      </w:r>
      <w:r w:rsidRPr="00E779F0">
        <w:rPr>
          <w:rFonts w:ascii="Times New Roman" w:hAnsi="Times New Roman"/>
          <w:noProof/>
          <w:sz w:val="20"/>
          <w:szCs w:val="20"/>
          <w:lang w:bidi="ar-SA"/>
        </w:rPr>
        <w:drawing>
          <wp:anchor distT="0" distB="0" distL="114300" distR="114300" simplePos="0" relativeHeight="251673088" behindDoc="1" locked="0" layoutInCell="1" allowOverlap="1" wp14:anchorId="1E1548E1" wp14:editId="3199B036">
            <wp:simplePos x="0" y="0"/>
            <wp:positionH relativeFrom="column">
              <wp:posOffset>3138805</wp:posOffset>
            </wp:positionH>
            <wp:positionV relativeFrom="paragraph">
              <wp:posOffset>86360</wp:posOffset>
            </wp:positionV>
            <wp:extent cx="1971675" cy="1473835"/>
            <wp:effectExtent l="0" t="0" r="9525" b="0"/>
            <wp:wrapTight wrapText="bothSides">
              <wp:wrapPolygon edited="0">
                <wp:start x="0" y="0"/>
                <wp:lineTo x="0" y="21218"/>
                <wp:lineTo x="21496" y="21218"/>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1763" b="3026"/>
                    <a:stretch/>
                  </pic:blipFill>
                  <pic:spPr bwMode="auto">
                    <a:xfrm>
                      <a:off x="0" y="0"/>
                      <a:ext cx="1971675" cy="1473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79F0">
        <w:rPr>
          <w:rFonts w:ascii="Times New Roman" w:hAnsi="Times New Roman"/>
          <w:noProof/>
          <w:sz w:val="20"/>
          <w:szCs w:val="20"/>
          <w:lang w:bidi="ar-SA"/>
        </w:rPr>
        <w:drawing>
          <wp:anchor distT="0" distB="0" distL="114300" distR="114300" simplePos="0" relativeHeight="251662848" behindDoc="0" locked="0" layoutInCell="1" allowOverlap="1" wp14:anchorId="51618104" wp14:editId="249F4EF2">
            <wp:simplePos x="0" y="0"/>
            <wp:positionH relativeFrom="column">
              <wp:posOffset>1023620</wp:posOffset>
            </wp:positionH>
            <wp:positionV relativeFrom="paragraph">
              <wp:posOffset>82550</wp:posOffset>
            </wp:positionV>
            <wp:extent cx="1937385" cy="1473200"/>
            <wp:effectExtent l="19050" t="19050" r="24765"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2740" t="2245" r="-1" b="814"/>
                    <a:stretch/>
                  </pic:blipFill>
                  <pic:spPr bwMode="auto">
                    <a:xfrm>
                      <a:off x="0" y="0"/>
                      <a:ext cx="1937385" cy="14732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3B2077" w:rsidRDefault="003B2077" w:rsidP="00E779F0">
      <w:pPr>
        <w:spacing w:after="0" w:line="240" w:lineRule="auto"/>
        <w:ind w:left="851" w:hanging="851"/>
        <w:jc w:val="both"/>
        <w:rPr>
          <w:rFonts w:ascii="Times New Roman" w:hAnsi="Times New Roman"/>
          <w:sz w:val="20"/>
          <w:szCs w:val="20"/>
          <w:lang w:val="en-MY" w:eastAsia="en-MY"/>
        </w:rPr>
      </w:pPr>
    </w:p>
    <w:p w:rsidR="00C44357" w:rsidRDefault="00C44357" w:rsidP="00E779F0">
      <w:pPr>
        <w:spacing w:after="0" w:line="240" w:lineRule="auto"/>
        <w:ind w:left="851" w:hanging="851"/>
        <w:jc w:val="both"/>
        <w:rPr>
          <w:rFonts w:ascii="Times New Roman" w:hAnsi="Times New Roman"/>
          <w:sz w:val="20"/>
          <w:szCs w:val="20"/>
          <w:lang w:val="en-MY" w:eastAsia="en-MY"/>
        </w:rPr>
      </w:pPr>
    </w:p>
    <w:p w:rsidR="00C44357" w:rsidRDefault="00C44357" w:rsidP="00E779F0">
      <w:pPr>
        <w:spacing w:after="0" w:line="240" w:lineRule="auto"/>
        <w:ind w:left="851" w:hanging="851"/>
        <w:jc w:val="both"/>
        <w:rPr>
          <w:rFonts w:ascii="Times New Roman" w:hAnsi="Times New Roman"/>
          <w:sz w:val="20"/>
          <w:szCs w:val="20"/>
          <w:lang w:val="en-MY" w:eastAsia="en-MY"/>
        </w:rPr>
      </w:pPr>
    </w:p>
    <w:p w:rsidR="00C44357" w:rsidRDefault="00C44357" w:rsidP="00E779F0">
      <w:pPr>
        <w:spacing w:after="0" w:line="240" w:lineRule="auto"/>
        <w:ind w:left="851" w:hanging="851"/>
        <w:jc w:val="both"/>
        <w:rPr>
          <w:rFonts w:ascii="Times New Roman" w:hAnsi="Times New Roman"/>
          <w:sz w:val="20"/>
          <w:szCs w:val="20"/>
          <w:lang w:val="en-MY" w:eastAsia="en-MY"/>
        </w:rPr>
      </w:pPr>
    </w:p>
    <w:p w:rsidR="00C44357" w:rsidRDefault="00C44357" w:rsidP="00E779F0">
      <w:pPr>
        <w:spacing w:after="0" w:line="240" w:lineRule="auto"/>
        <w:ind w:left="851" w:hanging="851"/>
        <w:jc w:val="both"/>
        <w:rPr>
          <w:rFonts w:ascii="Times New Roman" w:hAnsi="Times New Roman"/>
          <w:sz w:val="20"/>
          <w:szCs w:val="20"/>
          <w:lang w:val="en-MY" w:eastAsia="en-MY"/>
        </w:rPr>
      </w:pPr>
    </w:p>
    <w:p w:rsidR="00C44357" w:rsidRDefault="00C44357" w:rsidP="00E779F0">
      <w:pPr>
        <w:spacing w:after="0" w:line="240" w:lineRule="auto"/>
        <w:ind w:left="851" w:hanging="851"/>
        <w:jc w:val="both"/>
        <w:rPr>
          <w:rFonts w:ascii="Times New Roman" w:hAnsi="Times New Roman"/>
          <w:sz w:val="20"/>
          <w:szCs w:val="20"/>
          <w:lang w:val="en-MY" w:eastAsia="en-MY"/>
        </w:rPr>
      </w:pPr>
    </w:p>
    <w:p w:rsidR="00E779F0" w:rsidRPr="00E779F0" w:rsidRDefault="00E779F0" w:rsidP="00C44357">
      <w:pPr>
        <w:spacing w:before="120" w:after="0" w:line="240" w:lineRule="auto"/>
        <w:ind w:left="850" w:hanging="850"/>
        <w:jc w:val="both"/>
        <w:rPr>
          <w:rFonts w:ascii="Times New Roman" w:hAnsi="Times New Roman"/>
          <w:sz w:val="20"/>
          <w:szCs w:val="20"/>
          <w:lang w:val="en-MY" w:eastAsia="en-MY"/>
        </w:rPr>
      </w:pPr>
      <w:r w:rsidRPr="00E779F0">
        <w:rPr>
          <w:rFonts w:ascii="Times New Roman" w:hAnsi="Times New Roman"/>
          <w:sz w:val="20"/>
          <w:szCs w:val="20"/>
          <w:lang w:val="en-MY" w:eastAsia="en-MY"/>
        </w:rPr>
        <w:t xml:space="preserve">Figure 3. </w:t>
      </w:r>
      <w:r w:rsidR="003B2077">
        <w:rPr>
          <w:rFonts w:ascii="Times New Roman" w:hAnsi="Times New Roman"/>
          <w:sz w:val="20"/>
          <w:szCs w:val="20"/>
          <w:lang w:val="en-MY" w:eastAsia="en-MY"/>
        </w:rPr>
        <w:tab/>
      </w:r>
      <w:r w:rsidRPr="00E779F0">
        <w:rPr>
          <w:rFonts w:ascii="Times New Roman" w:hAnsi="Times New Roman"/>
          <w:sz w:val="20"/>
          <w:szCs w:val="20"/>
          <w:lang w:val="en-MY" w:eastAsia="en-MY"/>
        </w:rPr>
        <w:t>SEM photograph of samples (a) Y</w:t>
      </w:r>
      <w:r w:rsidRPr="00E779F0">
        <w:rPr>
          <w:rFonts w:ascii="Times New Roman" w:hAnsi="Times New Roman"/>
          <w:sz w:val="20"/>
          <w:szCs w:val="20"/>
          <w:vertAlign w:val="subscript"/>
          <w:lang w:val="en-MY" w:eastAsia="en-MY"/>
        </w:rPr>
        <w:t>2</w:t>
      </w:r>
      <w:r w:rsidRPr="00E779F0">
        <w:rPr>
          <w:rFonts w:ascii="Times New Roman" w:hAnsi="Times New Roman"/>
          <w:sz w:val="20"/>
          <w:szCs w:val="20"/>
          <w:lang w:val="en-MY" w:eastAsia="en-MY"/>
        </w:rPr>
        <w:t>Ba</w:t>
      </w:r>
      <w:r w:rsidRPr="00E779F0">
        <w:rPr>
          <w:rFonts w:ascii="Times New Roman" w:hAnsi="Times New Roman"/>
          <w:sz w:val="20"/>
          <w:szCs w:val="20"/>
          <w:vertAlign w:val="subscript"/>
          <w:lang w:val="en-MY" w:eastAsia="en-MY"/>
        </w:rPr>
        <w:t>5</w:t>
      </w:r>
      <w:r w:rsidRPr="00E779F0">
        <w:rPr>
          <w:rFonts w:ascii="Times New Roman" w:hAnsi="Times New Roman"/>
          <w:sz w:val="20"/>
          <w:szCs w:val="20"/>
          <w:lang w:val="en-MY" w:eastAsia="en-MY"/>
        </w:rPr>
        <w:t>Cu</w:t>
      </w:r>
      <w:r w:rsidRPr="00E779F0">
        <w:rPr>
          <w:rFonts w:ascii="Times New Roman" w:hAnsi="Times New Roman"/>
          <w:sz w:val="20"/>
          <w:szCs w:val="20"/>
          <w:vertAlign w:val="subscript"/>
          <w:lang w:val="en-MY" w:eastAsia="en-MY"/>
        </w:rPr>
        <w:t>8</w:t>
      </w:r>
      <w:r w:rsidRPr="00E779F0">
        <w:rPr>
          <w:rFonts w:ascii="Times New Roman" w:hAnsi="Times New Roman"/>
          <w:sz w:val="20"/>
          <w:szCs w:val="20"/>
          <w:lang w:val="en-MY" w:eastAsia="en-MY"/>
        </w:rPr>
        <w:t>O</w:t>
      </w:r>
      <w:r w:rsidRPr="00E779F0">
        <w:rPr>
          <w:rFonts w:ascii="Times New Roman" w:hAnsi="Times New Roman"/>
          <w:sz w:val="20"/>
          <w:szCs w:val="20"/>
          <w:vertAlign w:val="subscript"/>
          <w:lang w:val="en-MY" w:eastAsia="en-MY"/>
        </w:rPr>
        <w:t>δ</w:t>
      </w:r>
      <w:r w:rsidRPr="00E779F0">
        <w:rPr>
          <w:rFonts w:ascii="Times New Roman" w:hAnsi="Times New Roman"/>
          <w:sz w:val="20"/>
          <w:szCs w:val="20"/>
          <w:lang w:val="en-MY" w:eastAsia="en-MY"/>
        </w:rPr>
        <w:t>non-porous (b)Y</w:t>
      </w:r>
      <w:r w:rsidRPr="00E779F0">
        <w:rPr>
          <w:rFonts w:ascii="Times New Roman" w:hAnsi="Times New Roman"/>
          <w:sz w:val="20"/>
          <w:szCs w:val="20"/>
          <w:vertAlign w:val="subscript"/>
          <w:lang w:val="en-MY" w:eastAsia="en-MY"/>
        </w:rPr>
        <w:t>2</w:t>
      </w:r>
      <w:r w:rsidRPr="00E779F0">
        <w:rPr>
          <w:rFonts w:ascii="Times New Roman" w:hAnsi="Times New Roman"/>
          <w:sz w:val="20"/>
          <w:szCs w:val="20"/>
          <w:lang w:val="en-MY" w:eastAsia="en-MY"/>
        </w:rPr>
        <w:t>Ba</w:t>
      </w:r>
      <w:r w:rsidRPr="00E779F0">
        <w:rPr>
          <w:rFonts w:ascii="Times New Roman" w:hAnsi="Times New Roman"/>
          <w:sz w:val="20"/>
          <w:szCs w:val="20"/>
          <w:vertAlign w:val="subscript"/>
          <w:lang w:val="en-MY" w:eastAsia="en-MY"/>
        </w:rPr>
        <w:t>5</w:t>
      </w:r>
      <w:r w:rsidRPr="00E779F0">
        <w:rPr>
          <w:rFonts w:ascii="Times New Roman" w:hAnsi="Times New Roman"/>
          <w:sz w:val="20"/>
          <w:szCs w:val="20"/>
          <w:lang w:val="en-MY" w:eastAsia="en-MY"/>
        </w:rPr>
        <w:t>Cu</w:t>
      </w:r>
      <w:r w:rsidRPr="00E779F0">
        <w:rPr>
          <w:rFonts w:ascii="Times New Roman" w:hAnsi="Times New Roman"/>
          <w:sz w:val="20"/>
          <w:szCs w:val="20"/>
          <w:vertAlign w:val="subscript"/>
          <w:lang w:val="en-MY" w:eastAsia="en-MY"/>
        </w:rPr>
        <w:t>8</w:t>
      </w:r>
      <w:r w:rsidRPr="00E779F0">
        <w:rPr>
          <w:rFonts w:ascii="Times New Roman" w:hAnsi="Times New Roman"/>
          <w:sz w:val="20"/>
          <w:szCs w:val="20"/>
          <w:lang w:val="en-MY" w:eastAsia="en-MY"/>
        </w:rPr>
        <w:t>O</w:t>
      </w:r>
      <w:r w:rsidRPr="00E779F0">
        <w:rPr>
          <w:rFonts w:ascii="Times New Roman" w:hAnsi="Times New Roman"/>
          <w:sz w:val="20"/>
          <w:szCs w:val="20"/>
          <w:vertAlign w:val="subscript"/>
          <w:lang w:val="en-MY" w:eastAsia="en-MY"/>
        </w:rPr>
        <w:t>δ</w:t>
      </w:r>
      <w:r w:rsidRPr="00E779F0">
        <w:rPr>
          <w:rFonts w:ascii="Times New Roman" w:hAnsi="Times New Roman"/>
          <w:sz w:val="20"/>
          <w:szCs w:val="20"/>
          <w:lang w:val="en-MY" w:eastAsia="en-MY"/>
        </w:rPr>
        <w:t>porous (c)Y</w:t>
      </w:r>
      <w:r w:rsidRPr="00E779F0">
        <w:rPr>
          <w:rFonts w:ascii="Times New Roman" w:hAnsi="Times New Roman"/>
          <w:sz w:val="20"/>
          <w:szCs w:val="20"/>
          <w:vertAlign w:val="subscript"/>
          <w:lang w:val="en-MY" w:eastAsia="en-MY"/>
        </w:rPr>
        <w:t>2</w:t>
      </w:r>
      <w:r w:rsidRPr="00E779F0">
        <w:rPr>
          <w:rFonts w:ascii="Times New Roman" w:hAnsi="Times New Roman"/>
          <w:sz w:val="20"/>
          <w:szCs w:val="20"/>
          <w:lang w:val="en-MY" w:eastAsia="en-MY"/>
        </w:rPr>
        <w:t>CaBa</w:t>
      </w:r>
      <w:r w:rsidRPr="00E779F0">
        <w:rPr>
          <w:rFonts w:ascii="Times New Roman" w:hAnsi="Times New Roman"/>
          <w:sz w:val="20"/>
          <w:szCs w:val="20"/>
          <w:vertAlign w:val="subscript"/>
          <w:lang w:val="en-MY" w:eastAsia="en-MY"/>
        </w:rPr>
        <w:t>4</w:t>
      </w:r>
      <w:r w:rsidRPr="00E779F0">
        <w:rPr>
          <w:rFonts w:ascii="Times New Roman" w:hAnsi="Times New Roman"/>
          <w:sz w:val="20"/>
          <w:szCs w:val="20"/>
          <w:lang w:val="en-MY" w:eastAsia="en-MY"/>
        </w:rPr>
        <w:t>Cu</w:t>
      </w:r>
      <w:r w:rsidRPr="00E779F0">
        <w:rPr>
          <w:rFonts w:ascii="Times New Roman" w:hAnsi="Times New Roman"/>
          <w:sz w:val="20"/>
          <w:szCs w:val="20"/>
          <w:vertAlign w:val="subscript"/>
          <w:lang w:val="en-MY" w:eastAsia="en-MY"/>
        </w:rPr>
        <w:t>7</w:t>
      </w:r>
      <w:r w:rsidRPr="00E779F0">
        <w:rPr>
          <w:rFonts w:ascii="Times New Roman" w:hAnsi="Times New Roman"/>
          <w:sz w:val="20"/>
          <w:szCs w:val="20"/>
          <w:lang w:val="en-MY" w:eastAsia="en-MY"/>
        </w:rPr>
        <w:t>O</w:t>
      </w:r>
      <w:r w:rsidRPr="00E779F0">
        <w:rPr>
          <w:rFonts w:ascii="Times New Roman" w:hAnsi="Times New Roman"/>
          <w:sz w:val="20"/>
          <w:szCs w:val="20"/>
          <w:vertAlign w:val="subscript"/>
          <w:lang w:val="en-MY" w:eastAsia="en-MY"/>
        </w:rPr>
        <w:t>δ</w:t>
      </w:r>
      <w:r w:rsidRPr="00E779F0">
        <w:rPr>
          <w:rFonts w:ascii="Times New Roman" w:hAnsi="Times New Roman"/>
          <w:sz w:val="20"/>
          <w:szCs w:val="20"/>
          <w:lang w:val="en-MY" w:eastAsia="en-MY"/>
        </w:rPr>
        <w:t>non-porous (d)Y</w:t>
      </w:r>
      <w:r w:rsidRPr="00E779F0">
        <w:rPr>
          <w:rFonts w:ascii="Times New Roman" w:hAnsi="Times New Roman"/>
          <w:sz w:val="20"/>
          <w:szCs w:val="20"/>
          <w:vertAlign w:val="subscript"/>
          <w:lang w:val="en-MY" w:eastAsia="en-MY"/>
        </w:rPr>
        <w:t>2</w:t>
      </w:r>
      <w:r w:rsidRPr="00E779F0">
        <w:rPr>
          <w:rFonts w:ascii="Times New Roman" w:hAnsi="Times New Roman"/>
          <w:sz w:val="20"/>
          <w:szCs w:val="20"/>
          <w:lang w:val="en-MY" w:eastAsia="en-MY"/>
        </w:rPr>
        <w:t>CaBa</w:t>
      </w:r>
      <w:r w:rsidRPr="00E779F0">
        <w:rPr>
          <w:rFonts w:ascii="Times New Roman" w:hAnsi="Times New Roman"/>
          <w:sz w:val="20"/>
          <w:szCs w:val="20"/>
          <w:vertAlign w:val="subscript"/>
          <w:lang w:val="en-MY" w:eastAsia="en-MY"/>
        </w:rPr>
        <w:t>4</w:t>
      </w:r>
      <w:r w:rsidRPr="00E779F0">
        <w:rPr>
          <w:rFonts w:ascii="Times New Roman" w:hAnsi="Times New Roman"/>
          <w:sz w:val="20"/>
          <w:szCs w:val="20"/>
          <w:lang w:val="en-MY" w:eastAsia="en-MY"/>
        </w:rPr>
        <w:t>Cu</w:t>
      </w:r>
      <w:r w:rsidRPr="00E779F0">
        <w:rPr>
          <w:rFonts w:ascii="Times New Roman" w:hAnsi="Times New Roman"/>
          <w:sz w:val="20"/>
          <w:szCs w:val="20"/>
          <w:vertAlign w:val="subscript"/>
          <w:lang w:val="en-MY" w:eastAsia="en-MY"/>
        </w:rPr>
        <w:t>7</w:t>
      </w:r>
      <w:r w:rsidRPr="00E779F0">
        <w:rPr>
          <w:rFonts w:ascii="Times New Roman" w:hAnsi="Times New Roman"/>
          <w:sz w:val="20"/>
          <w:szCs w:val="20"/>
          <w:lang w:val="en-MY" w:eastAsia="en-MY"/>
        </w:rPr>
        <w:t>O</w:t>
      </w:r>
      <w:r w:rsidRPr="00E779F0">
        <w:rPr>
          <w:rFonts w:ascii="Times New Roman" w:hAnsi="Times New Roman"/>
          <w:sz w:val="20"/>
          <w:szCs w:val="20"/>
          <w:vertAlign w:val="subscript"/>
          <w:lang w:val="en-MY" w:eastAsia="en-MY"/>
        </w:rPr>
        <w:t>δ</w:t>
      </w:r>
      <w:r w:rsidRPr="00E779F0">
        <w:rPr>
          <w:rFonts w:ascii="Times New Roman" w:hAnsi="Times New Roman"/>
          <w:sz w:val="20"/>
          <w:szCs w:val="20"/>
          <w:lang w:val="en-MY" w:eastAsia="en-MY"/>
        </w:rPr>
        <w:t xml:space="preserve"> porous</w:t>
      </w:r>
    </w:p>
    <w:p w:rsidR="003B6FCC" w:rsidRDefault="003B6FCC" w:rsidP="003B6FCC">
      <w:pPr>
        <w:spacing w:after="0" w:line="240" w:lineRule="auto"/>
        <w:jc w:val="center"/>
        <w:rPr>
          <w:rFonts w:ascii="Times New Roman" w:hAnsi="Times New Roman"/>
          <w:noProof/>
          <w:sz w:val="20"/>
          <w:szCs w:val="20"/>
          <w:lang w:bidi="ar-SA"/>
        </w:rPr>
      </w:pPr>
    </w:p>
    <w:p w:rsidR="00C44357" w:rsidRPr="00F447A7" w:rsidRDefault="00C44357"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341FE3" w:rsidRPr="00341FE3" w:rsidRDefault="00341FE3" w:rsidP="00341FE3">
      <w:pPr>
        <w:spacing w:after="0" w:line="240" w:lineRule="auto"/>
        <w:jc w:val="both"/>
        <w:outlineLvl w:val="0"/>
        <w:rPr>
          <w:rFonts w:ascii="Times New Roman" w:hAnsi="Times New Roman"/>
          <w:sz w:val="20"/>
          <w:szCs w:val="20"/>
          <w:lang w:val="en-MY"/>
        </w:rPr>
      </w:pPr>
      <w:r w:rsidRPr="00341FE3">
        <w:rPr>
          <w:rFonts w:ascii="Times New Roman" w:hAnsi="Times New Roman"/>
          <w:sz w:val="20"/>
          <w:szCs w:val="20"/>
          <w:lang w:val="en-MY"/>
        </w:rPr>
        <w:t xml:space="preserve">The effect of porosity on the morphological of microstructure and the electrical resistance characteristics of Y258 porous structure were investigated in this study. The porous sample of YBCO 258 was successfully synthesized using solid state reaction method. It is found that the crystalline sucrose that used as filler does not affect the superconductive properties of the porous structure Y258 but changed the electrical properties which give lower critical current density, </w:t>
      </w:r>
      <w:r w:rsidRPr="00341FE3">
        <w:rPr>
          <w:rFonts w:ascii="Times New Roman" w:hAnsi="Times New Roman"/>
          <w:i/>
          <w:sz w:val="20"/>
          <w:szCs w:val="20"/>
          <w:lang w:val="en-MY"/>
        </w:rPr>
        <w:t>J</w:t>
      </w:r>
      <w:r w:rsidRPr="00341FE3">
        <w:rPr>
          <w:rFonts w:ascii="Times New Roman" w:hAnsi="Times New Roman"/>
          <w:i/>
          <w:sz w:val="20"/>
          <w:szCs w:val="20"/>
          <w:vertAlign w:val="subscript"/>
          <w:lang w:val="en-MY"/>
        </w:rPr>
        <w:t>c</w:t>
      </w:r>
      <w:r w:rsidRPr="00341FE3">
        <w:rPr>
          <w:rFonts w:ascii="Times New Roman" w:hAnsi="Times New Roman"/>
          <w:sz w:val="20"/>
          <w:szCs w:val="20"/>
          <w:lang w:val="en-MY"/>
        </w:rPr>
        <w:t xml:space="preserve"> than porous YBCO sample. Furthermore, it is found that the value of </w:t>
      </w:r>
      <w:r w:rsidRPr="00341FE3">
        <w:rPr>
          <w:rFonts w:ascii="Times New Roman" w:hAnsi="Times New Roman"/>
          <w:i/>
          <w:sz w:val="20"/>
          <w:szCs w:val="20"/>
          <w:lang w:val="en-MY"/>
        </w:rPr>
        <w:t>T</w:t>
      </w:r>
      <w:r w:rsidRPr="00341FE3">
        <w:rPr>
          <w:rFonts w:ascii="Times New Roman" w:hAnsi="Times New Roman"/>
          <w:i/>
          <w:sz w:val="20"/>
          <w:szCs w:val="20"/>
          <w:vertAlign w:val="subscript"/>
          <w:lang w:val="en-MY"/>
        </w:rPr>
        <w:t xml:space="preserve">c zero </w:t>
      </w:r>
      <w:r w:rsidRPr="00341FE3">
        <w:rPr>
          <w:rFonts w:ascii="Times New Roman" w:hAnsi="Times New Roman"/>
          <w:sz w:val="20"/>
          <w:szCs w:val="20"/>
          <w:lang w:val="en-MY"/>
        </w:rPr>
        <w:t>of porous Y258 is 78 K which is the same as non-porous sample.</w:t>
      </w:r>
    </w:p>
    <w:p w:rsidR="00341FE3" w:rsidRPr="00341FE3" w:rsidRDefault="00341FE3" w:rsidP="00341FE3">
      <w:pPr>
        <w:spacing w:after="0" w:line="240" w:lineRule="auto"/>
        <w:jc w:val="center"/>
        <w:outlineLvl w:val="0"/>
        <w:rPr>
          <w:rFonts w:ascii="Times New Roman" w:hAnsi="Times New Roman"/>
          <w:sz w:val="20"/>
          <w:szCs w:val="20"/>
          <w:lang w:val="en-MY"/>
        </w:rPr>
      </w:pPr>
    </w:p>
    <w:p w:rsidR="00341FE3" w:rsidRPr="00341FE3" w:rsidRDefault="00341FE3" w:rsidP="00341FE3">
      <w:pPr>
        <w:spacing w:after="0" w:line="240" w:lineRule="auto"/>
        <w:jc w:val="center"/>
        <w:outlineLvl w:val="0"/>
        <w:rPr>
          <w:rFonts w:ascii="Times New Roman" w:hAnsi="Times New Roman"/>
          <w:b/>
          <w:sz w:val="20"/>
          <w:szCs w:val="20"/>
        </w:rPr>
      </w:pPr>
      <w:r w:rsidRPr="00341FE3">
        <w:rPr>
          <w:rFonts w:ascii="Times New Roman" w:hAnsi="Times New Roman"/>
          <w:b/>
          <w:sz w:val="20"/>
          <w:szCs w:val="20"/>
        </w:rPr>
        <w:t>Acknowledgement</w:t>
      </w:r>
    </w:p>
    <w:p w:rsidR="003B6FCC" w:rsidRPr="00341FE3" w:rsidRDefault="00341FE3" w:rsidP="00341FE3">
      <w:pPr>
        <w:spacing w:after="0" w:line="240" w:lineRule="auto"/>
        <w:jc w:val="both"/>
        <w:rPr>
          <w:rFonts w:ascii="Times New Roman" w:hAnsi="Times New Roman"/>
          <w:noProof/>
          <w:sz w:val="20"/>
          <w:szCs w:val="20"/>
          <w:lang w:bidi="ar-SA"/>
        </w:rPr>
      </w:pPr>
      <w:r w:rsidRPr="00341FE3">
        <w:rPr>
          <w:rFonts w:ascii="Times New Roman" w:hAnsi="Times New Roman"/>
          <w:sz w:val="20"/>
          <w:szCs w:val="20"/>
          <w:lang w:val="en-MY"/>
        </w:rPr>
        <w:t>The authors would like to thank the Ministry of Higher Education (MOHE), Malaysia for the financial support via Research Acculturation Grant Scheme (RAGS) no. 600-RMI/RAGS 5/3 (7/2013).</w:t>
      </w:r>
    </w:p>
    <w:p w:rsidR="00341FE3" w:rsidRPr="00F447A7" w:rsidRDefault="00341FE3"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 xml:space="preserve">Petrov, M. I., Tetyeva, T. N., Kveglis, L. I., Efremov, A. A., Zeer, G. M., Balaev, D. A., Shaikhutdinov, K. A., Popkov S. I. and Ovchinnikov. S. G. (2005). The synthesis, microstructure, transport and magnetic properties of Bi-based low density HTSC. </w:t>
      </w:r>
      <w:r w:rsidRPr="00341FE3">
        <w:rPr>
          <w:rFonts w:ascii="Times New Roman" w:eastAsia="Calibri" w:hAnsi="Times New Roman"/>
          <w:i/>
          <w:sz w:val="20"/>
          <w:szCs w:val="20"/>
          <w:lang w:val="en-MY"/>
        </w:rPr>
        <w:t>Journal of Materials Processing Technology,</w:t>
      </w:r>
      <w:r w:rsidRPr="00341FE3">
        <w:rPr>
          <w:rFonts w:ascii="Times New Roman" w:eastAsia="Calibri" w:hAnsi="Times New Roman"/>
          <w:sz w:val="20"/>
          <w:szCs w:val="20"/>
          <w:lang w:val="en-MY"/>
        </w:rPr>
        <w:t xml:space="preserve"> 161: 58–61. </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lastRenderedPageBreak/>
        <w:t xml:space="preserve">Terent’ev, K. Yu., Gokhfel’d, D. M., Popkov, S. I., Shaikhutdinov K. A. and Petrov, M. I. (2011). Pinning in a porous high-temperature superconductor Bi-2223. </w:t>
      </w:r>
      <w:r w:rsidRPr="00341FE3">
        <w:rPr>
          <w:rFonts w:ascii="Times New Roman" w:eastAsia="Calibri" w:hAnsi="Times New Roman"/>
          <w:i/>
          <w:sz w:val="20"/>
          <w:szCs w:val="20"/>
          <w:lang w:val="en-MY"/>
        </w:rPr>
        <w:t>Physics of the Solid State,</w:t>
      </w:r>
      <w:r w:rsidRPr="00341FE3">
        <w:rPr>
          <w:rFonts w:ascii="Times New Roman" w:eastAsia="Calibri" w:hAnsi="Times New Roman"/>
          <w:sz w:val="20"/>
          <w:szCs w:val="20"/>
          <w:lang w:val="en-MY"/>
        </w:rPr>
        <w:t xml:space="preserve"> 53(12): 2409–2414. </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 xml:space="preserve">Studart, A. R., Gonzenbach, Urs T., Tervoort, E. and Gauckler, L. J. (2006). Processing routes to macroporous ceramics: A review. </w:t>
      </w:r>
      <w:r w:rsidRPr="00341FE3">
        <w:rPr>
          <w:rFonts w:ascii="Times New Roman" w:eastAsia="Calibri" w:hAnsi="Times New Roman"/>
          <w:i/>
          <w:sz w:val="20"/>
          <w:szCs w:val="20"/>
          <w:lang w:val="en-MY"/>
        </w:rPr>
        <w:t>Journal of the American Ceramic Society,</w:t>
      </w:r>
      <w:r w:rsidRPr="00341FE3">
        <w:rPr>
          <w:rFonts w:ascii="Times New Roman" w:eastAsia="Calibri" w:hAnsi="Times New Roman"/>
          <w:sz w:val="20"/>
          <w:szCs w:val="20"/>
          <w:lang w:val="en-MY"/>
        </w:rPr>
        <w:t xml:space="preserve"> 89(6): 1771–1789.</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 xml:space="preserve">Gokhfeld, D. M., Balaev, D. A., Popkov, S. I., Shaykhutdinov, K. A. and Petrov, M.  I.  (2006). Magnetization loop and critical current of porous Bi-based HTSC. </w:t>
      </w:r>
      <w:r w:rsidRPr="00341FE3">
        <w:rPr>
          <w:rFonts w:ascii="Times New Roman" w:eastAsia="Calibri" w:hAnsi="Times New Roman"/>
          <w:i/>
          <w:sz w:val="20"/>
          <w:szCs w:val="20"/>
          <w:lang w:val="en-MY"/>
        </w:rPr>
        <w:t xml:space="preserve">Physica C, </w:t>
      </w:r>
      <w:r w:rsidRPr="00341FE3">
        <w:rPr>
          <w:rFonts w:ascii="Times New Roman" w:eastAsia="Calibri" w:hAnsi="Times New Roman"/>
          <w:sz w:val="20"/>
          <w:szCs w:val="20"/>
          <w:lang w:val="en-MY"/>
        </w:rPr>
        <w:t xml:space="preserve">434: 135-137. </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Schwartz, R. W., Noudem, J. G. and Reddy, E. S. (2006). Single grain YBa</w:t>
      </w:r>
      <w:r w:rsidRPr="00341FE3">
        <w:rPr>
          <w:rFonts w:ascii="Times New Roman" w:eastAsia="Calibri" w:hAnsi="Times New Roman"/>
          <w:sz w:val="20"/>
          <w:szCs w:val="20"/>
          <w:vertAlign w:val="subscript"/>
          <w:lang w:val="en-MY"/>
        </w:rPr>
        <w:t>2</w:t>
      </w:r>
      <w:r w:rsidRPr="00341FE3">
        <w:rPr>
          <w:rFonts w:ascii="Times New Roman" w:eastAsia="Calibri" w:hAnsi="Times New Roman"/>
          <w:sz w:val="20"/>
          <w:szCs w:val="20"/>
          <w:lang w:val="en-MY"/>
        </w:rPr>
        <w:t>Cu</w:t>
      </w:r>
      <w:r w:rsidRPr="00341FE3">
        <w:rPr>
          <w:rFonts w:ascii="Times New Roman" w:eastAsia="Calibri" w:hAnsi="Times New Roman"/>
          <w:sz w:val="20"/>
          <w:szCs w:val="20"/>
          <w:vertAlign w:val="subscript"/>
          <w:lang w:val="en-MY"/>
        </w:rPr>
        <w:t>3</w:t>
      </w:r>
      <w:r w:rsidRPr="00341FE3">
        <w:rPr>
          <w:rFonts w:ascii="Times New Roman" w:eastAsia="Calibri" w:hAnsi="Times New Roman"/>
          <w:sz w:val="20"/>
          <w:szCs w:val="20"/>
          <w:lang w:val="en-MY"/>
        </w:rPr>
        <w:t>O</w:t>
      </w:r>
      <w:r w:rsidRPr="00341FE3">
        <w:rPr>
          <w:rFonts w:ascii="Times New Roman" w:eastAsia="Calibri" w:hAnsi="Times New Roman"/>
          <w:sz w:val="20"/>
          <w:szCs w:val="20"/>
          <w:vertAlign w:val="subscript"/>
          <w:lang w:val="en-MY"/>
        </w:rPr>
        <w:t>y</w:t>
      </w:r>
      <w:r w:rsidRPr="00341FE3">
        <w:rPr>
          <w:rFonts w:ascii="Times New Roman" w:eastAsia="Calibri" w:hAnsi="Times New Roman"/>
          <w:sz w:val="20"/>
          <w:szCs w:val="20"/>
          <w:lang w:val="en-MY"/>
        </w:rPr>
        <w:t xml:space="preserve">, porous ceramic superconductors. </w:t>
      </w:r>
      <w:r w:rsidRPr="00341FE3">
        <w:rPr>
          <w:rFonts w:ascii="Times New Roman" w:eastAsia="Calibri" w:hAnsi="Times New Roman"/>
          <w:i/>
          <w:sz w:val="20"/>
          <w:szCs w:val="20"/>
          <w:lang w:val="en-MY"/>
        </w:rPr>
        <w:t>Electroceramic Materials and Applications: Ceramic Transactions Series,</w:t>
      </w:r>
      <w:r w:rsidRPr="00341FE3">
        <w:rPr>
          <w:rFonts w:ascii="Times New Roman" w:eastAsia="Calibri" w:hAnsi="Times New Roman"/>
          <w:sz w:val="20"/>
          <w:szCs w:val="20"/>
          <w:lang w:val="en-MY"/>
        </w:rPr>
        <w:t xml:space="preserve"> 196: 33–43.</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Fiertek, P. and Sadowski, W. (2006). Processing of porous structures of YBa</w:t>
      </w:r>
      <w:r w:rsidRPr="00341FE3">
        <w:rPr>
          <w:rFonts w:ascii="Times New Roman" w:eastAsia="Calibri" w:hAnsi="Times New Roman"/>
          <w:sz w:val="20"/>
          <w:szCs w:val="20"/>
          <w:vertAlign w:val="subscript"/>
          <w:lang w:val="en-MY"/>
        </w:rPr>
        <w:t>2</w:t>
      </w:r>
      <w:r w:rsidRPr="00341FE3">
        <w:rPr>
          <w:rFonts w:ascii="Times New Roman" w:eastAsia="Calibri" w:hAnsi="Times New Roman"/>
          <w:sz w:val="20"/>
          <w:szCs w:val="20"/>
          <w:lang w:val="en-MY"/>
        </w:rPr>
        <w:t>Cu</w:t>
      </w:r>
      <w:r w:rsidRPr="00341FE3">
        <w:rPr>
          <w:rFonts w:ascii="Times New Roman" w:eastAsia="Calibri" w:hAnsi="Times New Roman"/>
          <w:sz w:val="20"/>
          <w:szCs w:val="20"/>
          <w:vertAlign w:val="subscript"/>
          <w:lang w:val="en-MY"/>
        </w:rPr>
        <w:t>3</w:t>
      </w:r>
      <w:r w:rsidRPr="00341FE3">
        <w:rPr>
          <w:rFonts w:ascii="Times New Roman" w:eastAsia="Calibri" w:hAnsi="Times New Roman"/>
          <w:sz w:val="20"/>
          <w:szCs w:val="20"/>
          <w:lang w:val="en-MY"/>
        </w:rPr>
        <w:t>O</w:t>
      </w:r>
      <w:r w:rsidRPr="00341FE3">
        <w:rPr>
          <w:rFonts w:ascii="Times New Roman" w:eastAsia="Calibri" w:hAnsi="Times New Roman"/>
          <w:sz w:val="20"/>
          <w:szCs w:val="20"/>
          <w:vertAlign w:val="subscript"/>
          <w:lang w:val="en-MY"/>
        </w:rPr>
        <w:t>7–δ</w:t>
      </w:r>
      <w:r w:rsidRPr="00341FE3">
        <w:rPr>
          <w:rFonts w:ascii="Times New Roman" w:eastAsia="Calibri" w:hAnsi="Times New Roman"/>
          <w:sz w:val="20"/>
          <w:szCs w:val="20"/>
          <w:lang w:val="en-MY"/>
        </w:rPr>
        <w:t xml:space="preserve"> high-temperature superconductor. </w:t>
      </w:r>
      <w:r w:rsidRPr="00341FE3">
        <w:rPr>
          <w:rFonts w:ascii="Times New Roman" w:eastAsia="Calibri" w:hAnsi="Times New Roman"/>
          <w:i/>
          <w:sz w:val="20"/>
          <w:szCs w:val="20"/>
          <w:lang w:val="en-MY"/>
        </w:rPr>
        <w:t>Materials Science</w:t>
      </w:r>
      <w:r w:rsidRPr="00341FE3">
        <w:rPr>
          <w:rFonts w:ascii="Times New Roman" w:eastAsia="Calibri" w:hAnsi="Times New Roman"/>
          <w:sz w:val="20"/>
          <w:szCs w:val="20"/>
          <w:lang w:val="en-MY"/>
        </w:rPr>
        <w:t xml:space="preserve">, 24: 1103-1108. </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Norazidah, A. W., Azhan, H., Azman, K., Hidayah, H. N. and Hawa, J. S. (2014). Effect of heat treatment on Ca substitution in a porous Y(Ba</w:t>
      </w:r>
      <w:r w:rsidRPr="00341FE3">
        <w:rPr>
          <w:rFonts w:ascii="Times New Roman" w:eastAsia="Calibri" w:hAnsi="Times New Roman"/>
          <w:sz w:val="20"/>
          <w:szCs w:val="20"/>
          <w:vertAlign w:val="subscript"/>
          <w:lang w:val="en-MY"/>
        </w:rPr>
        <w:t>1-x</w:t>
      </w:r>
      <w:r w:rsidRPr="00341FE3">
        <w:rPr>
          <w:rFonts w:ascii="Times New Roman" w:eastAsia="Calibri" w:hAnsi="Times New Roman"/>
          <w:sz w:val="20"/>
          <w:szCs w:val="20"/>
          <w:lang w:val="en-MY"/>
        </w:rPr>
        <w:t>Ca</w:t>
      </w:r>
      <w:r w:rsidRPr="00341FE3">
        <w:rPr>
          <w:rFonts w:ascii="Times New Roman" w:eastAsia="Calibri" w:hAnsi="Times New Roman"/>
          <w:sz w:val="20"/>
          <w:szCs w:val="20"/>
          <w:vertAlign w:val="subscript"/>
          <w:lang w:val="en-MY"/>
        </w:rPr>
        <w:t>x</w:t>
      </w:r>
      <w:r w:rsidRPr="00341FE3">
        <w:rPr>
          <w:rFonts w:ascii="Times New Roman" w:eastAsia="Calibri" w:hAnsi="Times New Roman"/>
          <w:sz w:val="20"/>
          <w:szCs w:val="20"/>
          <w:lang w:val="en-MY"/>
        </w:rPr>
        <w:t>)</w:t>
      </w:r>
      <w:r w:rsidRPr="00341FE3">
        <w:rPr>
          <w:rFonts w:ascii="Times New Roman" w:eastAsia="Calibri" w:hAnsi="Times New Roman"/>
          <w:sz w:val="20"/>
          <w:szCs w:val="20"/>
          <w:vertAlign w:val="subscript"/>
          <w:lang w:val="en-MY"/>
        </w:rPr>
        <w:t>2</w:t>
      </w:r>
      <w:r w:rsidRPr="00341FE3">
        <w:rPr>
          <w:rFonts w:ascii="Times New Roman" w:eastAsia="Calibri" w:hAnsi="Times New Roman"/>
          <w:sz w:val="20"/>
          <w:szCs w:val="20"/>
          <w:lang w:val="en-MY"/>
        </w:rPr>
        <w:t>Cu</w:t>
      </w:r>
      <w:r w:rsidRPr="00341FE3">
        <w:rPr>
          <w:rFonts w:ascii="Times New Roman" w:eastAsia="Calibri" w:hAnsi="Times New Roman"/>
          <w:sz w:val="20"/>
          <w:szCs w:val="20"/>
          <w:vertAlign w:val="subscript"/>
          <w:lang w:val="en-MY"/>
        </w:rPr>
        <w:t>3</w:t>
      </w:r>
      <w:r w:rsidRPr="00341FE3">
        <w:rPr>
          <w:rFonts w:ascii="Times New Roman" w:eastAsia="Calibri" w:hAnsi="Times New Roman"/>
          <w:sz w:val="20"/>
          <w:szCs w:val="20"/>
          <w:lang w:val="en-MY"/>
        </w:rPr>
        <w:t>O</w:t>
      </w:r>
      <w:r w:rsidRPr="00341FE3">
        <w:rPr>
          <w:rFonts w:ascii="Times New Roman" w:eastAsia="Calibri" w:hAnsi="Times New Roman"/>
          <w:sz w:val="20"/>
          <w:szCs w:val="20"/>
          <w:vertAlign w:val="subscript"/>
          <w:lang w:val="en-MY"/>
        </w:rPr>
        <w:t xml:space="preserve">7-δ </w:t>
      </w:r>
      <w:r w:rsidRPr="00341FE3">
        <w:rPr>
          <w:rFonts w:ascii="Times New Roman" w:eastAsia="Calibri" w:hAnsi="Times New Roman"/>
          <w:sz w:val="20"/>
          <w:szCs w:val="20"/>
          <w:lang w:val="en-MY"/>
        </w:rPr>
        <w:t xml:space="preserve">superconductor. </w:t>
      </w:r>
      <w:r w:rsidRPr="00341FE3">
        <w:rPr>
          <w:rFonts w:ascii="Times New Roman" w:eastAsia="Calibri" w:hAnsi="Times New Roman"/>
          <w:i/>
          <w:sz w:val="20"/>
          <w:szCs w:val="20"/>
          <w:lang w:val="en-MY"/>
        </w:rPr>
        <w:t>Advanced Materials Research</w:t>
      </w:r>
      <w:r w:rsidRPr="00341FE3">
        <w:rPr>
          <w:rFonts w:ascii="Times New Roman" w:eastAsia="Calibri" w:hAnsi="Times New Roman"/>
          <w:sz w:val="20"/>
          <w:szCs w:val="20"/>
          <w:lang w:val="en-MY"/>
        </w:rPr>
        <w:t>, 895: 71–74.</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hAnsi="Times New Roman"/>
          <w:sz w:val="20"/>
          <w:szCs w:val="20"/>
          <w:lang w:val="en-MY" w:eastAsia="en-MY"/>
        </w:rPr>
        <w:t xml:space="preserve">Shlyk, L., Krabbes, G., Fuchs, G. and Nenkov, K. (2002). Melt-processed YBCO doped with Ca and Cd: Comparison of superconducting properties. </w:t>
      </w:r>
      <w:r w:rsidRPr="00341FE3">
        <w:rPr>
          <w:rFonts w:ascii="Times New Roman" w:hAnsi="Times New Roman"/>
          <w:i/>
          <w:sz w:val="20"/>
          <w:szCs w:val="20"/>
          <w:lang w:val="en-MY" w:eastAsia="en-MY"/>
        </w:rPr>
        <w:t>Physica C,</w:t>
      </w:r>
      <w:r w:rsidRPr="00341FE3">
        <w:rPr>
          <w:rFonts w:ascii="Times New Roman" w:hAnsi="Times New Roman"/>
          <w:sz w:val="20"/>
          <w:szCs w:val="20"/>
          <w:lang w:val="en-MY" w:eastAsia="en-MY"/>
        </w:rPr>
        <w:t xml:space="preserve"> 383: 175-182.</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eastAsia="Calibri" w:hAnsi="Times New Roman"/>
          <w:sz w:val="20"/>
          <w:szCs w:val="20"/>
          <w:lang w:val="en-MY"/>
        </w:rPr>
        <w:t>Norazidah, A. W., Azhan, H., Azman, K., Hidayah, H. N. and Hawa, J. S. (2012).  Superconducting properties of calcium substitution in barium site of porous YBa</w:t>
      </w:r>
      <w:r w:rsidRPr="00341FE3">
        <w:rPr>
          <w:rFonts w:ascii="Times New Roman" w:eastAsia="Calibri" w:hAnsi="Times New Roman"/>
          <w:sz w:val="20"/>
          <w:szCs w:val="20"/>
          <w:vertAlign w:val="subscript"/>
          <w:lang w:val="en-MY"/>
        </w:rPr>
        <w:t>2</w:t>
      </w:r>
      <w:r w:rsidRPr="00341FE3">
        <w:rPr>
          <w:rFonts w:ascii="Times New Roman" w:eastAsia="Calibri" w:hAnsi="Times New Roman"/>
          <w:sz w:val="20"/>
          <w:szCs w:val="20"/>
          <w:lang w:val="en-MY"/>
        </w:rPr>
        <w:t>Cu</w:t>
      </w:r>
      <w:r w:rsidRPr="00341FE3">
        <w:rPr>
          <w:rFonts w:ascii="Times New Roman" w:eastAsia="Calibri" w:hAnsi="Times New Roman"/>
          <w:sz w:val="20"/>
          <w:szCs w:val="20"/>
          <w:vertAlign w:val="subscript"/>
          <w:lang w:val="en-MY"/>
        </w:rPr>
        <w:t>3</w:t>
      </w:r>
      <w:r w:rsidRPr="00341FE3">
        <w:rPr>
          <w:rFonts w:ascii="Times New Roman" w:eastAsia="Calibri" w:hAnsi="Times New Roman"/>
          <w:sz w:val="20"/>
          <w:szCs w:val="20"/>
          <w:lang w:val="en-MY"/>
        </w:rPr>
        <w:t>O</w:t>
      </w:r>
      <w:r w:rsidRPr="00341FE3">
        <w:rPr>
          <w:rFonts w:ascii="Times New Roman" w:eastAsia="Calibri" w:hAnsi="Times New Roman"/>
          <w:sz w:val="20"/>
          <w:szCs w:val="20"/>
          <w:vertAlign w:val="subscript"/>
          <w:lang w:val="en-MY"/>
        </w:rPr>
        <w:t xml:space="preserve">7 </w:t>
      </w:r>
      <w:r w:rsidRPr="00341FE3">
        <w:rPr>
          <w:rFonts w:ascii="Times New Roman" w:eastAsia="Calibri" w:hAnsi="Times New Roman"/>
          <w:sz w:val="20"/>
          <w:szCs w:val="20"/>
          <w:lang w:val="en-MY"/>
        </w:rPr>
        <w:t xml:space="preserve">ceramics. </w:t>
      </w:r>
      <w:r w:rsidRPr="00341FE3">
        <w:rPr>
          <w:rFonts w:ascii="Times New Roman" w:eastAsia="Calibri" w:hAnsi="Times New Roman"/>
          <w:i/>
          <w:sz w:val="20"/>
          <w:szCs w:val="20"/>
          <w:lang w:val="en-MY"/>
        </w:rPr>
        <w:t>Advanced Materials Research</w:t>
      </w:r>
      <w:r w:rsidRPr="00341FE3">
        <w:rPr>
          <w:rFonts w:ascii="Times New Roman" w:eastAsia="Calibri" w:hAnsi="Times New Roman"/>
          <w:sz w:val="20"/>
          <w:szCs w:val="20"/>
          <w:lang w:val="en-MY"/>
        </w:rPr>
        <w:t>, 501: 294–298.</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hAnsi="Times New Roman"/>
          <w:sz w:val="20"/>
          <w:szCs w:val="20"/>
          <w:lang w:val="en-MY" w:eastAsia="en-MY"/>
        </w:rPr>
        <w:t xml:space="preserve">Noel A. R., John, H. D., Sibe, H. M., Mark, G. B. and Judith, L. M. (2005). Transport properties of Ca-doped YBCO coated conductors. </w:t>
      </w:r>
      <w:r w:rsidRPr="00341FE3">
        <w:rPr>
          <w:rFonts w:ascii="Times New Roman" w:hAnsi="Times New Roman"/>
          <w:i/>
          <w:sz w:val="20"/>
          <w:szCs w:val="20"/>
          <w:lang w:val="en-MY" w:eastAsia="en-MY"/>
        </w:rPr>
        <w:t>IEEE Transactions on Applied Superconductivity,</w:t>
      </w:r>
      <w:r w:rsidRPr="00341FE3">
        <w:rPr>
          <w:rFonts w:ascii="Times New Roman" w:hAnsi="Times New Roman"/>
          <w:sz w:val="20"/>
          <w:szCs w:val="20"/>
          <w:lang w:val="en-MY" w:eastAsia="en-MY"/>
        </w:rPr>
        <w:t xml:space="preserve"> 15: 2570-2573.</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hAnsi="Times New Roman"/>
          <w:sz w:val="20"/>
          <w:szCs w:val="20"/>
        </w:rPr>
        <w:t xml:space="preserve">Roaa F. A. and Emad K. A. (2015). New high temperature superconductor phase of Y-Ba-Cu-O system. </w:t>
      </w:r>
      <w:r w:rsidRPr="00341FE3">
        <w:rPr>
          <w:rFonts w:ascii="Times New Roman" w:hAnsi="Times New Roman"/>
          <w:i/>
          <w:sz w:val="20"/>
          <w:szCs w:val="20"/>
        </w:rPr>
        <w:t>International Journal of Advanced Research in Physical Science,</w:t>
      </w:r>
      <w:r w:rsidRPr="00341FE3">
        <w:rPr>
          <w:rFonts w:ascii="Times New Roman" w:hAnsi="Times New Roman"/>
          <w:sz w:val="20"/>
          <w:szCs w:val="20"/>
          <w:lang w:val="en-MY" w:eastAsia="en-MY"/>
        </w:rPr>
        <w:t xml:space="preserve"> 2 (</w:t>
      </w:r>
      <w:r w:rsidRPr="00341FE3">
        <w:rPr>
          <w:rFonts w:ascii="Times New Roman" w:hAnsi="Times New Roman"/>
          <w:sz w:val="20"/>
          <w:szCs w:val="20"/>
        </w:rPr>
        <w:t>7): 33-39.</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hAnsi="Times New Roman"/>
          <w:sz w:val="20"/>
          <w:szCs w:val="20"/>
        </w:rPr>
        <w:t>Pimentel Jr</w:t>
      </w:r>
      <w:r w:rsidRPr="00341FE3">
        <w:rPr>
          <w:rFonts w:ascii="Times New Roman" w:hAnsi="Times New Roman"/>
          <w:sz w:val="20"/>
          <w:szCs w:val="20"/>
          <w:lang w:val="en-MY" w:eastAsia="en-MY"/>
        </w:rPr>
        <w:t xml:space="preserve">, </w:t>
      </w:r>
      <w:r w:rsidRPr="00341FE3">
        <w:rPr>
          <w:rFonts w:ascii="Times New Roman" w:hAnsi="Times New Roman"/>
          <w:sz w:val="20"/>
          <w:szCs w:val="20"/>
        </w:rPr>
        <w:t>J. L., Martinez Buitrago</w:t>
      </w:r>
      <w:r w:rsidRPr="00341FE3">
        <w:rPr>
          <w:rFonts w:ascii="Times New Roman" w:hAnsi="Times New Roman"/>
          <w:sz w:val="20"/>
          <w:szCs w:val="20"/>
          <w:lang w:val="en-MY" w:eastAsia="en-MY"/>
        </w:rPr>
        <w:t xml:space="preserve">, </w:t>
      </w:r>
      <w:r w:rsidRPr="00341FE3">
        <w:rPr>
          <w:rFonts w:ascii="Times New Roman" w:hAnsi="Times New Roman"/>
          <w:sz w:val="20"/>
          <w:szCs w:val="20"/>
        </w:rPr>
        <w:t>D., Supelano</w:t>
      </w:r>
      <w:r w:rsidRPr="00341FE3">
        <w:rPr>
          <w:rFonts w:ascii="Times New Roman" w:hAnsi="Times New Roman"/>
          <w:sz w:val="20"/>
          <w:szCs w:val="20"/>
          <w:lang w:val="en-MY" w:eastAsia="en-MY"/>
        </w:rPr>
        <w:t xml:space="preserve">, </w:t>
      </w:r>
      <w:r w:rsidRPr="00341FE3">
        <w:rPr>
          <w:rFonts w:ascii="Times New Roman" w:hAnsi="Times New Roman"/>
          <w:sz w:val="20"/>
          <w:szCs w:val="20"/>
        </w:rPr>
        <w:t>I., Parra Vargas</w:t>
      </w:r>
      <w:r w:rsidRPr="00341FE3">
        <w:rPr>
          <w:rFonts w:ascii="Times New Roman" w:hAnsi="Times New Roman"/>
          <w:sz w:val="20"/>
          <w:szCs w:val="20"/>
          <w:lang w:val="en-MY" w:eastAsia="en-MY"/>
        </w:rPr>
        <w:t xml:space="preserve">, </w:t>
      </w:r>
      <w:r w:rsidRPr="00341FE3">
        <w:rPr>
          <w:rFonts w:ascii="Times New Roman" w:hAnsi="Times New Roman"/>
          <w:sz w:val="20"/>
          <w:szCs w:val="20"/>
        </w:rPr>
        <w:t>C. A., Mesquita</w:t>
      </w:r>
      <w:r w:rsidRPr="00341FE3">
        <w:rPr>
          <w:rFonts w:ascii="Times New Roman" w:hAnsi="Times New Roman"/>
          <w:sz w:val="20"/>
          <w:szCs w:val="20"/>
          <w:lang w:val="en-MY" w:eastAsia="en-MY"/>
        </w:rPr>
        <w:t xml:space="preserve">, </w:t>
      </w:r>
      <w:r w:rsidRPr="00341FE3">
        <w:rPr>
          <w:rFonts w:ascii="Times New Roman" w:hAnsi="Times New Roman"/>
          <w:sz w:val="20"/>
          <w:szCs w:val="20"/>
        </w:rPr>
        <w:t>F. R. and Pureur, P. (</w:t>
      </w:r>
      <w:r w:rsidRPr="00341FE3">
        <w:rPr>
          <w:rFonts w:ascii="Times New Roman" w:hAnsi="Times New Roman"/>
          <w:spacing w:val="2"/>
          <w:kern w:val="36"/>
          <w:sz w:val="20"/>
          <w:szCs w:val="20"/>
        </w:rPr>
        <w:t>2015). Synthesis and characterization of the superconductors Y</w:t>
      </w:r>
      <w:r w:rsidRPr="00341FE3">
        <w:rPr>
          <w:rFonts w:ascii="Times New Roman" w:hAnsi="Times New Roman"/>
          <w:spacing w:val="2"/>
          <w:kern w:val="36"/>
          <w:sz w:val="20"/>
          <w:szCs w:val="20"/>
          <w:vertAlign w:val="subscript"/>
        </w:rPr>
        <w:t>3</w:t>
      </w:r>
      <w:r w:rsidRPr="00341FE3">
        <w:rPr>
          <w:rFonts w:ascii="Times New Roman" w:hAnsi="Times New Roman"/>
          <w:spacing w:val="2"/>
          <w:kern w:val="36"/>
          <w:sz w:val="20"/>
          <w:szCs w:val="20"/>
        </w:rPr>
        <w:t>Ba</w:t>
      </w:r>
      <w:r w:rsidRPr="00341FE3">
        <w:rPr>
          <w:rFonts w:ascii="Times New Roman" w:hAnsi="Times New Roman"/>
          <w:spacing w:val="2"/>
          <w:kern w:val="36"/>
          <w:sz w:val="20"/>
          <w:szCs w:val="20"/>
          <w:vertAlign w:val="subscript"/>
        </w:rPr>
        <w:t>5</w:t>
      </w:r>
      <w:r w:rsidRPr="00341FE3">
        <w:rPr>
          <w:rFonts w:ascii="Times New Roman" w:hAnsi="Times New Roman"/>
          <w:spacing w:val="2"/>
          <w:kern w:val="36"/>
          <w:sz w:val="20"/>
          <w:szCs w:val="20"/>
        </w:rPr>
        <w:t>Cu</w:t>
      </w:r>
      <w:r w:rsidRPr="00341FE3">
        <w:rPr>
          <w:rFonts w:ascii="Times New Roman" w:hAnsi="Times New Roman"/>
          <w:spacing w:val="2"/>
          <w:kern w:val="36"/>
          <w:sz w:val="20"/>
          <w:szCs w:val="20"/>
          <w:vertAlign w:val="subscript"/>
        </w:rPr>
        <w:t>8−</w:t>
      </w:r>
      <w:r w:rsidRPr="00341FE3">
        <w:rPr>
          <w:rFonts w:ascii="Times New Roman" w:hAnsi="Times New Roman"/>
          <w:i/>
          <w:iCs/>
          <w:spacing w:val="2"/>
          <w:kern w:val="36"/>
          <w:sz w:val="20"/>
          <w:szCs w:val="20"/>
          <w:vertAlign w:val="subscript"/>
        </w:rPr>
        <w:t>x</w:t>
      </w:r>
      <w:r w:rsidRPr="00341FE3">
        <w:rPr>
          <w:rFonts w:ascii="Times New Roman" w:hAnsi="Times New Roman"/>
          <w:spacing w:val="2"/>
          <w:kern w:val="36"/>
          <w:sz w:val="20"/>
          <w:szCs w:val="20"/>
        </w:rPr>
        <w:t> Fe</w:t>
      </w:r>
      <w:r w:rsidRPr="00341FE3">
        <w:rPr>
          <w:rFonts w:ascii="Times New Roman" w:hAnsi="Times New Roman"/>
          <w:i/>
          <w:iCs/>
          <w:spacing w:val="2"/>
          <w:kern w:val="36"/>
          <w:sz w:val="20"/>
          <w:szCs w:val="20"/>
          <w:vertAlign w:val="subscript"/>
        </w:rPr>
        <w:t>x</w:t>
      </w:r>
      <w:r w:rsidRPr="00341FE3">
        <w:rPr>
          <w:rFonts w:ascii="Times New Roman" w:hAnsi="Times New Roman"/>
          <w:spacing w:val="2"/>
          <w:kern w:val="36"/>
          <w:sz w:val="20"/>
          <w:szCs w:val="20"/>
        </w:rPr>
        <w:t>O</w:t>
      </w:r>
      <w:r w:rsidRPr="00341FE3">
        <w:rPr>
          <w:rFonts w:ascii="Times New Roman" w:hAnsi="Times New Roman"/>
          <w:spacing w:val="2"/>
          <w:kern w:val="36"/>
          <w:sz w:val="20"/>
          <w:szCs w:val="20"/>
          <w:vertAlign w:val="subscript"/>
        </w:rPr>
        <w:t>18</w:t>
      </w:r>
      <w:r w:rsidRPr="00341FE3">
        <w:rPr>
          <w:rFonts w:ascii="Times New Roman" w:hAnsi="Times New Roman"/>
          <w:spacing w:val="2"/>
          <w:kern w:val="36"/>
          <w:sz w:val="20"/>
          <w:szCs w:val="20"/>
        </w:rPr>
        <w:t>(0.0597 ≤ </w:t>
      </w:r>
      <w:r w:rsidRPr="00341FE3">
        <w:rPr>
          <w:rFonts w:ascii="Times New Roman" w:hAnsi="Times New Roman"/>
          <w:i/>
          <w:iCs/>
          <w:spacing w:val="2"/>
          <w:kern w:val="36"/>
          <w:sz w:val="20"/>
          <w:szCs w:val="20"/>
        </w:rPr>
        <w:t>x</w:t>
      </w:r>
      <w:r w:rsidRPr="00341FE3">
        <w:rPr>
          <w:rFonts w:ascii="Times New Roman" w:hAnsi="Times New Roman"/>
          <w:spacing w:val="2"/>
          <w:kern w:val="36"/>
          <w:sz w:val="20"/>
          <w:szCs w:val="20"/>
        </w:rPr>
        <w:t xml:space="preserve"> ≤ 0.1255). </w:t>
      </w:r>
      <w:r w:rsidRPr="00341FE3">
        <w:rPr>
          <w:rFonts w:ascii="Times New Roman" w:hAnsi="Times New Roman"/>
          <w:i/>
          <w:spacing w:val="2"/>
          <w:kern w:val="36"/>
          <w:sz w:val="20"/>
          <w:szCs w:val="20"/>
        </w:rPr>
        <w:t xml:space="preserve">Journal of Superconductivity and Novel Magnetism, </w:t>
      </w:r>
      <w:r w:rsidRPr="00341FE3">
        <w:rPr>
          <w:rFonts w:ascii="Times New Roman" w:hAnsi="Times New Roman"/>
          <w:spacing w:val="2"/>
          <w:kern w:val="36"/>
          <w:sz w:val="20"/>
          <w:szCs w:val="20"/>
        </w:rPr>
        <w:t>28: 509–512.</w:t>
      </w:r>
    </w:p>
    <w:p w:rsidR="00341FE3"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hAnsi="Times New Roman"/>
          <w:sz w:val="20"/>
          <w:szCs w:val="20"/>
        </w:rPr>
        <w:t xml:space="preserve">Khalida, S.. Fariesha, F.. Azhan, H. and Yusainee, S. Y. (2013). Influence of heat treatments on electrical properties and microstructure of 10% mass fraction of sucrose YBCO superconductor. </w:t>
      </w:r>
      <w:r w:rsidRPr="00341FE3">
        <w:rPr>
          <w:rFonts w:ascii="Times New Roman" w:hAnsi="Times New Roman"/>
          <w:i/>
          <w:sz w:val="20"/>
          <w:szCs w:val="20"/>
        </w:rPr>
        <w:t>Malaysian Journal of Analytical Sciences,</w:t>
      </w:r>
      <w:r w:rsidRPr="00341FE3">
        <w:rPr>
          <w:rFonts w:ascii="Times New Roman" w:hAnsi="Times New Roman"/>
          <w:sz w:val="20"/>
          <w:szCs w:val="20"/>
        </w:rPr>
        <w:t xml:space="preserve"> 17(1): 1 – 10.</w:t>
      </w:r>
    </w:p>
    <w:p w:rsidR="003B6FCC" w:rsidRPr="00341FE3" w:rsidRDefault="00341FE3" w:rsidP="00341FE3">
      <w:pPr>
        <w:pStyle w:val="ListParagraph"/>
        <w:numPr>
          <w:ilvl w:val="0"/>
          <w:numId w:val="6"/>
        </w:numPr>
        <w:spacing w:after="0" w:line="240" w:lineRule="auto"/>
        <w:ind w:left="360" w:hanging="360"/>
        <w:contextualSpacing w:val="0"/>
        <w:jc w:val="both"/>
        <w:rPr>
          <w:rFonts w:ascii="Times New Roman" w:eastAsia="Calibri" w:hAnsi="Times New Roman"/>
          <w:sz w:val="20"/>
          <w:szCs w:val="20"/>
          <w:lang w:val="en-MY"/>
        </w:rPr>
      </w:pPr>
      <w:r w:rsidRPr="00341FE3">
        <w:rPr>
          <w:rFonts w:ascii="Times New Roman" w:hAnsi="Times New Roman"/>
          <w:sz w:val="20"/>
          <w:szCs w:val="20"/>
          <w:bdr w:val="none" w:sz="0" w:space="0" w:color="auto" w:frame="1"/>
        </w:rPr>
        <w:t>Shalaby</w:t>
      </w:r>
      <w:r w:rsidRPr="00341FE3">
        <w:rPr>
          <w:rFonts w:ascii="Times New Roman" w:hAnsi="Times New Roman"/>
          <w:sz w:val="20"/>
          <w:szCs w:val="20"/>
        </w:rPr>
        <w:t>, </w:t>
      </w:r>
      <w:r w:rsidRPr="00341FE3">
        <w:rPr>
          <w:rFonts w:ascii="Times New Roman" w:hAnsi="Times New Roman"/>
          <w:sz w:val="20"/>
          <w:szCs w:val="20"/>
          <w:bdr w:val="none" w:sz="0" w:space="0" w:color="auto" w:frame="1"/>
        </w:rPr>
        <w:t>M. S., Hashem</w:t>
      </w:r>
      <w:r w:rsidRPr="00341FE3">
        <w:rPr>
          <w:rFonts w:ascii="Times New Roman" w:hAnsi="Times New Roman"/>
          <w:sz w:val="20"/>
          <w:szCs w:val="20"/>
        </w:rPr>
        <w:t>, </w:t>
      </w:r>
      <w:r w:rsidRPr="00341FE3">
        <w:rPr>
          <w:rFonts w:ascii="Times New Roman" w:hAnsi="Times New Roman"/>
          <w:sz w:val="20"/>
          <w:szCs w:val="20"/>
          <w:bdr w:val="none" w:sz="0" w:space="0" w:color="auto" w:frame="1"/>
        </w:rPr>
        <w:t>H. M., Hammad</w:t>
      </w:r>
      <w:r w:rsidRPr="00341FE3">
        <w:rPr>
          <w:rFonts w:ascii="Times New Roman" w:hAnsi="Times New Roman"/>
          <w:sz w:val="20"/>
          <w:szCs w:val="20"/>
        </w:rPr>
        <w:t>, </w:t>
      </w:r>
      <w:r w:rsidRPr="00341FE3">
        <w:rPr>
          <w:rFonts w:ascii="Times New Roman" w:hAnsi="Times New Roman"/>
          <w:sz w:val="20"/>
          <w:szCs w:val="20"/>
          <w:bdr w:val="none" w:sz="0" w:space="0" w:color="auto" w:frame="1"/>
        </w:rPr>
        <w:t>T. R., Wahab</w:t>
      </w:r>
      <w:r w:rsidRPr="00341FE3">
        <w:rPr>
          <w:rFonts w:ascii="Times New Roman" w:hAnsi="Times New Roman"/>
          <w:sz w:val="20"/>
          <w:szCs w:val="20"/>
        </w:rPr>
        <w:t>, </w:t>
      </w:r>
      <w:r w:rsidRPr="00341FE3">
        <w:rPr>
          <w:rFonts w:ascii="Times New Roman" w:hAnsi="Times New Roman"/>
          <w:sz w:val="20"/>
          <w:szCs w:val="20"/>
          <w:bdr w:val="none" w:sz="0" w:space="0" w:color="auto" w:frame="1"/>
        </w:rPr>
        <w:t>L. A., Marzouk</w:t>
      </w:r>
      <w:r w:rsidRPr="00341FE3">
        <w:rPr>
          <w:rFonts w:ascii="Times New Roman" w:hAnsi="Times New Roman"/>
          <w:sz w:val="20"/>
          <w:szCs w:val="20"/>
        </w:rPr>
        <w:t>, </w:t>
      </w:r>
      <w:r w:rsidRPr="00341FE3">
        <w:rPr>
          <w:rFonts w:ascii="Times New Roman" w:hAnsi="Times New Roman"/>
          <w:sz w:val="20"/>
          <w:szCs w:val="20"/>
          <w:bdr w:val="none" w:sz="0" w:space="0" w:color="auto" w:frame="1"/>
        </w:rPr>
        <w:t>K. H. and Soltan</w:t>
      </w:r>
      <w:r w:rsidRPr="00341FE3">
        <w:rPr>
          <w:rFonts w:ascii="Times New Roman" w:hAnsi="Times New Roman"/>
          <w:sz w:val="20"/>
          <w:szCs w:val="20"/>
        </w:rPr>
        <w:t xml:space="preserve">, </w:t>
      </w:r>
      <w:r w:rsidRPr="00341FE3">
        <w:rPr>
          <w:rFonts w:ascii="Times New Roman" w:hAnsi="Times New Roman"/>
          <w:sz w:val="20"/>
          <w:szCs w:val="20"/>
          <w:bdr w:val="none" w:sz="0" w:space="0" w:color="auto" w:frame="1"/>
        </w:rPr>
        <w:t xml:space="preserve">S. </w:t>
      </w:r>
      <w:r w:rsidRPr="00341FE3">
        <w:rPr>
          <w:rFonts w:ascii="Times New Roman" w:hAnsi="Times New Roman"/>
          <w:sz w:val="20"/>
          <w:szCs w:val="20"/>
        </w:rPr>
        <w:t>(</w:t>
      </w:r>
      <w:r w:rsidRPr="00341FE3">
        <w:rPr>
          <w:rFonts w:ascii="Times New Roman" w:hAnsi="Times New Roman"/>
          <w:sz w:val="20"/>
          <w:szCs w:val="20"/>
          <w:shd w:val="clear" w:color="auto" w:fill="F9FBFC"/>
        </w:rPr>
        <w:t>2016). Higher critical current density achieved in Bi-2223 High-T</w:t>
      </w:r>
      <w:r w:rsidRPr="00341FE3">
        <w:rPr>
          <w:rFonts w:ascii="Times New Roman" w:hAnsi="Times New Roman"/>
          <w:sz w:val="20"/>
          <w:szCs w:val="20"/>
          <w:shd w:val="clear" w:color="auto" w:fill="F9FBFC"/>
          <w:vertAlign w:val="subscript"/>
        </w:rPr>
        <w:t>C</w:t>
      </w:r>
      <w:r w:rsidRPr="00341FE3">
        <w:rPr>
          <w:rFonts w:ascii="Times New Roman" w:hAnsi="Times New Roman"/>
          <w:sz w:val="20"/>
          <w:szCs w:val="20"/>
          <w:shd w:val="clear" w:color="auto" w:fill="F9FBFC"/>
        </w:rPr>
        <w:t xml:space="preserve"> superconductors. </w:t>
      </w:r>
      <w:r w:rsidRPr="00341FE3">
        <w:rPr>
          <w:rFonts w:ascii="Times New Roman" w:hAnsi="Times New Roman"/>
          <w:i/>
          <w:sz w:val="20"/>
          <w:szCs w:val="20"/>
        </w:rPr>
        <w:t>Journal of Radiation Research and Applied Sciences</w:t>
      </w:r>
      <w:r w:rsidRPr="00341FE3">
        <w:rPr>
          <w:rFonts w:ascii="Times New Roman" w:hAnsi="Times New Roman"/>
          <w:i/>
          <w:sz w:val="20"/>
          <w:szCs w:val="20"/>
          <w:shd w:val="clear" w:color="auto" w:fill="F9FBFC"/>
        </w:rPr>
        <w:t>,</w:t>
      </w:r>
      <w:r w:rsidRPr="00341FE3">
        <w:rPr>
          <w:rFonts w:ascii="Times New Roman" w:hAnsi="Times New Roman"/>
          <w:sz w:val="20"/>
          <w:szCs w:val="20"/>
          <w:shd w:val="clear" w:color="auto" w:fill="F9FBFC"/>
        </w:rPr>
        <w:t xml:space="preserve"> 9: </w:t>
      </w:r>
      <w:r w:rsidRPr="00341FE3">
        <w:rPr>
          <w:rFonts w:ascii="Times New Roman" w:hAnsi="Times New Roman"/>
          <w:sz w:val="20"/>
          <w:szCs w:val="20"/>
        </w:rPr>
        <w:t>345–351.</w:t>
      </w:r>
    </w:p>
    <w:p w:rsidR="00341FE3" w:rsidRPr="00341FE3" w:rsidRDefault="00341FE3" w:rsidP="00341FE3">
      <w:pPr>
        <w:pStyle w:val="ListParagraph"/>
        <w:spacing w:after="0" w:line="240" w:lineRule="auto"/>
        <w:ind w:left="360"/>
        <w:contextualSpacing w:val="0"/>
        <w:jc w:val="both"/>
        <w:rPr>
          <w:rFonts w:ascii="Times New Roman" w:eastAsia="Calibri" w:hAnsi="Times New Roman"/>
          <w:sz w:val="20"/>
          <w:szCs w:val="20"/>
          <w:lang w:val="en-MY"/>
        </w:rPr>
      </w:pPr>
    </w:p>
    <w:sectPr w:rsidR="00341FE3" w:rsidRPr="00341FE3" w:rsidSect="00DE2A78">
      <w:headerReference w:type="even" r:id="rId22"/>
      <w:headerReference w:type="default" r:id="rId23"/>
      <w:footerReference w:type="even" r:id="rId24"/>
      <w:footerReference w:type="default" r:id="rId25"/>
      <w:pgSz w:w="12240" w:h="15840" w:code="1"/>
      <w:pgMar w:top="1800" w:right="1469" w:bottom="1699" w:left="1440" w:header="706" w:footer="706" w:gutter="0"/>
      <w:pgNumType w:start="4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A1B3F">
      <w:rPr>
        <w:rFonts w:ascii="Times New Roman" w:hAnsi="Times New Roman"/>
        <w:noProof/>
      </w:rPr>
      <w:t>444</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A1B3F">
      <w:rPr>
        <w:rFonts w:ascii="Times New Roman" w:hAnsi="Times New Roman"/>
        <w:noProof/>
      </w:rPr>
      <w:t>441</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9F0" w:rsidRPr="00E779F0" w:rsidRDefault="00E779F0" w:rsidP="00E779F0">
    <w:pPr>
      <w:spacing w:after="0" w:line="240" w:lineRule="auto"/>
      <w:ind w:left="1260" w:hanging="1260"/>
      <w:outlineLvl w:val="0"/>
      <w:rPr>
        <w:rFonts w:ascii="Times New Roman" w:hAnsi="Times New Roman"/>
        <w:sz w:val="20"/>
        <w:szCs w:val="20"/>
        <w:lang w:val="en-MY"/>
      </w:rPr>
    </w:pPr>
    <w:r>
      <w:rPr>
        <w:rFonts w:ascii="Times New Roman" w:hAnsi="Times New Roman"/>
        <w:sz w:val="20"/>
        <w:szCs w:val="20"/>
      </w:rPr>
      <w:t>Suazlina et al</w:t>
    </w:r>
    <w:r w:rsidR="006B72B0" w:rsidRPr="00E779F0">
      <w:rPr>
        <w:rFonts w:ascii="Times New Roman" w:hAnsi="Times New Roman"/>
        <w:sz w:val="20"/>
        <w:szCs w:val="20"/>
      </w:rPr>
      <w:t xml:space="preserve">: </w:t>
    </w:r>
    <w:r w:rsidR="00070F31" w:rsidRPr="00E779F0">
      <w:rPr>
        <w:rFonts w:ascii="Times New Roman" w:hAnsi="Times New Roman"/>
        <w:sz w:val="20"/>
        <w:szCs w:val="20"/>
      </w:rPr>
      <w:t xml:space="preserve"> </w:t>
    </w:r>
    <w:r>
      <w:rPr>
        <w:rFonts w:ascii="Times New Roman" w:hAnsi="Times New Roman"/>
        <w:sz w:val="20"/>
        <w:szCs w:val="20"/>
      </w:rPr>
      <w:tab/>
    </w:r>
    <w:r w:rsidRPr="00E779F0">
      <w:rPr>
        <w:rFonts w:ascii="Times New Roman" w:hAnsi="Times New Roman"/>
        <w:sz w:val="20"/>
        <w:szCs w:val="20"/>
        <w:lang w:val="en-MY"/>
      </w:rPr>
      <w:t>SUPERCONDUCTING PROPERTIES OF Y</w:t>
    </w:r>
    <w:r w:rsidRPr="00E779F0">
      <w:rPr>
        <w:rFonts w:ascii="Times New Roman" w:hAnsi="Times New Roman"/>
        <w:sz w:val="20"/>
        <w:szCs w:val="20"/>
        <w:vertAlign w:val="subscript"/>
        <w:lang w:val="en-MY"/>
      </w:rPr>
      <w:t>2</w:t>
    </w:r>
    <w:r w:rsidRPr="00E779F0">
      <w:rPr>
        <w:rFonts w:ascii="Times New Roman" w:hAnsi="Times New Roman"/>
        <w:sz w:val="20"/>
        <w:szCs w:val="20"/>
        <w:lang w:val="en-MY"/>
      </w:rPr>
      <w:t>Ba</w:t>
    </w:r>
    <w:r w:rsidRPr="00E779F0">
      <w:rPr>
        <w:rFonts w:ascii="Times New Roman" w:hAnsi="Times New Roman"/>
        <w:sz w:val="20"/>
        <w:szCs w:val="20"/>
        <w:vertAlign w:val="subscript"/>
        <w:lang w:val="en-MY"/>
      </w:rPr>
      <w:t>5</w:t>
    </w:r>
    <w:r w:rsidRPr="00E779F0">
      <w:rPr>
        <w:rFonts w:ascii="Times New Roman" w:hAnsi="Times New Roman"/>
        <w:sz w:val="20"/>
        <w:szCs w:val="20"/>
        <w:lang w:val="en-MY"/>
      </w:rPr>
      <w:t>Cu</w:t>
    </w:r>
    <w:r w:rsidRPr="00E779F0">
      <w:rPr>
        <w:rFonts w:ascii="Times New Roman" w:hAnsi="Times New Roman"/>
        <w:sz w:val="20"/>
        <w:szCs w:val="20"/>
        <w:vertAlign w:val="subscript"/>
        <w:lang w:val="en-MY"/>
      </w:rPr>
      <w:t>8</w:t>
    </w:r>
    <w:r w:rsidRPr="00E779F0">
      <w:rPr>
        <w:rFonts w:ascii="Times New Roman" w:hAnsi="Times New Roman"/>
        <w:sz w:val="20"/>
        <w:szCs w:val="20"/>
        <w:lang w:val="en-MY"/>
      </w:rPr>
      <w:t>O</w:t>
    </w:r>
    <w:r w:rsidRPr="00E779F0">
      <w:rPr>
        <w:rFonts w:ascii="Times New Roman" w:hAnsi="Times New Roman"/>
        <w:sz w:val="20"/>
        <w:szCs w:val="20"/>
        <w:vertAlign w:val="subscript"/>
        <w:lang w:val="en-MY"/>
      </w:rPr>
      <w:t>δ</w:t>
    </w:r>
    <w:r w:rsidRPr="00E779F0">
      <w:rPr>
        <w:rFonts w:ascii="Times New Roman" w:hAnsi="Times New Roman"/>
        <w:sz w:val="20"/>
        <w:szCs w:val="20"/>
        <w:lang w:val="en-MY"/>
      </w:rPr>
      <w:t xml:space="preserve"> (Y258) POROUS </w:t>
    </w:r>
    <w:r>
      <w:rPr>
        <w:rFonts w:ascii="Times New Roman" w:hAnsi="Times New Roman"/>
        <w:sz w:val="20"/>
        <w:szCs w:val="20"/>
        <w:lang w:val="en-MY"/>
      </w:rPr>
      <w:t>AND NON-</w:t>
    </w:r>
    <w:r w:rsidRPr="00E779F0">
      <w:rPr>
        <w:rFonts w:ascii="Times New Roman" w:hAnsi="Times New Roman"/>
        <w:sz w:val="20"/>
        <w:szCs w:val="20"/>
        <w:lang w:val="en-MY"/>
      </w:rPr>
      <w:t>POROUS STRUCTURE</w:t>
    </w:r>
  </w:p>
  <w:p w:rsidR="00A14DB9" w:rsidRPr="00E779F0" w:rsidRDefault="00A14DB9" w:rsidP="00E779F0">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786DF6">
      <w:rPr>
        <w:rFonts w:ascii="Times New Roman" w:hAnsi="Times New Roman"/>
        <w:i/>
        <w:lang w:val="en-US"/>
      </w:rPr>
      <w:t>No 3</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D1163C">
      <w:rPr>
        <w:rFonts w:ascii="Times New Roman" w:hAnsi="Times New Roman"/>
        <w:i/>
        <w:lang w:val="en-US"/>
      </w:rPr>
      <w:t>441</w:t>
    </w:r>
    <w:r>
      <w:rPr>
        <w:rFonts w:ascii="Times New Roman" w:hAnsi="Times New Roman"/>
        <w:i/>
        <w:lang w:val="en-US"/>
      </w:rPr>
      <w:t xml:space="preserve"> </w:t>
    </w:r>
    <w:r w:rsidR="007A0583">
      <w:rPr>
        <w:rFonts w:ascii="Times New Roman" w:hAnsi="Times New Roman"/>
        <w:i/>
        <w:lang w:val="en-US"/>
      </w:rPr>
      <w:t>-</w:t>
    </w:r>
    <w:r w:rsidR="00D1163C">
      <w:rPr>
        <w:rFonts w:ascii="Times New Roman" w:hAnsi="Times New Roman"/>
        <w:i/>
        <w:lang w:val="en-US"/>
      </w:rPr>
      <w:t xml:space="preserve"> 445</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786DF6">
      <w:rPr>
        <w:rFonts w:ascii="Times New Roman" w:hAnsi="Times New Roman"/>
        <w:i/>
        <w:lang w:val="en-US"/>
      </w:rPr>
      <w:t>3</w:t>
    </w:r>
    <w:r w:rsidR="00D1163C">
      <w:rPr>
        <w:rFonts w:ascii="Times New Roman" w:hAnsi="Times New Roman"/>
        <w:i/>
        <w:lang w:val="en-US"/>
      </w:rPr>
      <w:t>-09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6F4E5680"/>
    <w:multiLevelType w:val="hybridMultilevel"/>
    <w:tmpl w:val="4A364C4A"/>
    <w:lvl w:ilvl="0" w:tplc="49909FF6">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221AC"/>
    <w:rsid w:val="0003330A"/>
    <w:rsid w:val="00067E6B"/>
    <w:rsid w:val="00070F31"/>
    <w:rsid w:val="00084936"/>
    <w:rsid w:val="000875CD"/>
    <w:rsid w:val="000C49FF"/>
    <w:rsid w:val="000D092E"/>
    <w:rsid w:val="000D16A1"/>
    <w:rsid w:val="000D2B0C"/>
    <w:rsid w:val="000F77DA"/>
    <w:rsid w:val="001068E8"/>
    <w:rsid w:val="001106D8"/>
    <w:rsid w:val="00117BCD"/>
    <w:rsid w:val="00194C73"/>
    <w:rsid w:val="001D035A"/>
    <w:rsid w:val="001D3855"/>
    <w:rsid w:val="001D6F2C"/>
    <w:rsid w:val="001F6FD5"/>
    <w:rsid w:val="00277498"/>
    <w:rsid w:val="0028007D"/>
    <w:rsid w:val="002860B7"/>
    <w:rsid w:val="00290F4D"/>
    <w:rsid w:val="002A2FC0"/>
    <w:rsid w:val="002B188F"/>
    <w:rsid w:val="002B3BD8"/>
    <w:rsid w:val="002F3F91"/>
    <w:rsid w:val="00304767"/>
    <w:rsid w:val="00304B34"/>
    <w:rsid w:val="00341FE3"/>
    <w:rsid w:val="00361BAF"/>
    <w:rsid w:val="00362FCE"/>
    <w:rsid w:val="00367D1F"/>
    <w:rsid w:val="003B2077"/>
    <w:rsid w:val="003B6019"/>
    <w:rsid w:val="003B6FCC"/>
    <w:rsid w:val="003D4CDD"/>
    <w:rsid w:val="003D585B"/>
    <w:rsid w:val="003E7DA6"/>
    <w:rsid w:val="003F12FF"/>
    <w:rsid w:val="00401EB9"/>
    <w:rsid w:val="0047088F"/>
    <w:rsid w:val="004760D4"/>
    <w:rsid w:val="00494C46"/>
    <w:rsid w:val="004B43FF"/>
    <w:rsid w:val="004D7E25"/>
    <w:rsid w:val="00502641"/>
    <w:rsid w:val="00570000"/>
    <w:rsid w:val="00573980"/>
    <w:rsid w:val="005C6768"/>
    <w:rsid w:val="005E4871"/>
    <w:rsid w:val="00601C8A"/>
    <w:rsid w:val="00623CB8"/>
    <w:rsid w:val="006257E5"/>
    <w:rsid w:val="00634C25"/>
    <w:rsid w:val="006416AB"/>
    <w:rsid w:val="0065447F"/>
    <w:rsid w:val="006768E9"/>
    <w:rsid w:val="00687982"/>
    <w:rsid w:val="0069647A"/>
    <w:rsid w:val="006B3EC8"/>
    <w:rsid w:val="006B72B0"/>
    <w:rsid w:val="006D01AF"/>
    <w:rsid w:val="006D286E"/>
    <w:rsid w:val="006D695E"/>
    <w:rsid w:val="00725A6A"/>
    <w:rsid w:val="00786DF6"/>
    <w:rsid w:val="007943F3"/>
    <w:rsid w:val="007A0583"/>
    <w:rsid w:val="007A738C"/>
    <w:rsid w:val="007B1349"/>
    <w:rsid w:val="007B3E38"/>
    <w:rsid w:val="007D45AC"/>
    <w:rsid w:val="007E25BD"/>
    <w:rsid w:val="00802C35"/>
    <w:rsid w:val="0082181A"/>
    <w:rsid w:val="00825624"/>
    <w:rsid w:val="0083587A"/>
    <w:rsid w:val="00883CC3"/>
    <w:rsid w:val="008B470E"/>
    <w:rsid w:val="008B5904"/>
    <w:rsid w:val="008C3107"/>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62884"/>
    <w:rsid w:val="00B75BF6"/>
    <w:rsid w:val="00B7735A"/>
    <w:rsid w:val="00B91DE7"/>
    <w:rsid w:val="00BA1595"/>
    <w:rsid w:val="00BA1F7B"/>
    <w:rsid w:val="00BB58AF"/>
    <w:rsid w:val="00BE7C30"/>
    <w:rsid w:val="00C055BF"/>
    <w:rsid w:val="00C2226A"/>
    <w:rsid w:val="00C234BA"/>
    <w:rsid w:val="00C44357"/>
    <w:rsid w:val="00C94D92"/>
    <w:rsid w:val="00C97340"/>
    <w:rsid w:val="00CA513F"/>
    <w:rsid w:val="00CB3AA6"/>
    <w:rsid w:val="00CC20C2"/>
    <w:rsid w:val="00CF05FF"/>
    <w:rsid w:val="00D1163C"/>
    <w:rsid w:val="00D340BB"/>
    <w:rsid w:val="00D505D5"/>
    <w:rsid w:val="00D75B35"/>
    <w:rsid w:val="00D76E09"/>
    <w:rsid w:val="00D9736F"/>
    <w:rsid w:val="00D9792A"/>
    <w:rsid w:val="00DA1B3F"/>
    <w:rsid w:val="00DD377F"/>
    <w:rsid w:val="00DE2A78"/>
    <w:rsid w:val="00E16130"/>
    <w:rsid w:val="00E25547"/>
    <w:rsid w:val="00E3287E"/>
    <w:rsid w:val="00E54D12"/>
    <w:rsid w:val="00E66197"/>
    <w:rsid w:val="00E67B5E"/>
    <w:rsid w:val="00E779F0"/>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table" w:customStyle="1" w:styleId="LightShading11">
    <w:name w:val="Light Shading11"/>
    <w:basedOn w:val="TableNormal"/>
    <w:uiPriority w:val="60"/>
    <w:rsid w:val="001F6FD5"/>
    <w:rPr>
      <w:rFonts w:asciiTheme="minorHAnsi" w:eastAsiaTheme="minorEastAsia" w:hAnsiTheme="minorHAnsi" w:cstheme="minorBidi"/>
      <w:color w:val="000000" w:themeColor="text1" w:themeShade="BF"/>
      <w:sz w:val="22"/>
      <w:szCs w:val="22"/>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table" w:customStyle="1" w:styleId="LightShading11">
    <w:name w:val="Light Shading11"/>
    <w:basedOn w:val="TableNormal"/>
    <w:uiPriority w:val="60"/>
    <w:rsid w:val="001F6FD5"/>
    <w:rPr>
      <w:rFonts w:asciiTheme="minorHAnsi" w:eastAsiaTheme="minorEastAsia" w:hAnsiTheme="minorHAnsi" w:cstheme="minorBidi"/>
      <w:color w:val="000000" w:themeColor="text1" w:themeShade="BF"/>
      <w:sz w:val="22"/>
      <w:szCs w:val="22"/>
      <w:lang w:val="ms-MY" w:eastAsia="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429ED-DB6E-4D84-93BA-A019EF575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13960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Harun Hamzah</cp:lastModifiedBy>
  <cp:revision>14</cp:revision>
  <cp:lastPrinted>2018-05-25T07:50:00Z</cp:lastPrinted>
  <dcterms:created xsi:type="dcterms:W3CDTF">2018-05-25T06:52:00Z</dcterms:created>
  <dcterms:modified xsi:type="dcterms:W3CDTF">2018-05-25T07:59:00Z</dcterms:modified>
</cp:coreProperties>
</file>