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0E" w:rsidRPr="00984089" w:rsidRDefault="0030470E" w:rsidP="00EF7210">
      <w:pPr>
        <w:pStyle w:val="Body"/>
        <w:jc w:val="center"/>
        <w:rPr>
          <w:rFonts w:ascii="Times New Roman" w:eastAsia="Times New Roman" w:hAnsi="Times New Roman" w:cs="Times New Roman"/>
          <w:color w:val="auto"/>
          <w:sz w:val="28"/>
          <w:szCs w:val="28"/>
        </w:rPr>
      </w:pPr>
      <w:r w:rsidRPr="00984089">
        <w:rPr>
          <w:rFonts w:ascii="Times New Roman" w:hAnsi="Times New Roman"/>
          <w:color w:val="auto"/>
          <w:sz w:val="28"/>
          <w:szCs w:val="28"/>
        </w:rPr>
        <w:t>V</w:t>
      </w:r>
      <w:r w:rsidR="004436D3" w:rsidRPr="00984089">
        <w:rPr>
          <w:rFonts w:ascii="Times New Roman" w:hAnsi="Times New Roman"/>
          <w:color w:val="auto"/>
          <w:sz w:val="28"/>
          <w:szCs w:val="28"/>
        </w:rPr>
        <w:t>ALIDATED</w:t>
      </w:r>
      <w:r w:rsidRPr="00984089">
        <w:rPr>
          <w:rFonts w:ascii="Times New Roman" w:hAnsi="Times New Roman"/>
          <w:color w:val="auto"/>
          <w:sz w:val="28"/>
          <w:szCs w:val="28"/>
        </w:rPr>
        <w:t xml:space="preserve"> RP-HPLC M</w:t>
      </w:r>
      <w:r w:rsidR="004436D3" w:rsidRPr="00984089">
        <w:rPr>
          <w:rFonts w:ascii="Times New Roman" w:hAnsi="Times New Roman"/>
          <w:color w:val="auto"/>
          <w:sz w:val="28"/>
          <w:szCs w:val="28"/>
        </w:rPr>
        <w:t>ETHOD</w:t>
      </w:r>
      <w:r w:rsidRPr="00984089">
        <w:rPr>
          <w:rFonts w:ascii="Times New Roman" w:hAnsi="Times New Roman"/>
          <w:color w:val="auto"/>
          <w:sz w:val="28"/>
          <w:szCs w:val="28"/>
        </w:rPr>
        <w:t xml:space="preserve"> </w:t>
      </w:r>
      <w:r w:rsidR="004436D3" w:rsidRPr="00984089">
        <w:rPr>
          <w:rFonts w:ascii="Times New Roman" w:hAnsi="Times New Roman"/>
          <w:color w:val="auto"/>
          <w:sz w:val="28"/>
          <w:szCs w:val="28"/>
        </w:rPr>
        <w:t>FOR</w:t>
      </w:r>
      <w:r w:rsidRPr="00984089">
        <w:rPr>
          <w:rFonts w:ascii="Times New Roman" w:hAnsi="Times New Roman"/>
          <w:color w:val="auto"/>
          <w:sz w:val="28"/>
          <w:szCs w:val="28"/>
        </w:rPr>
        <w:t xml:space="preserve"> Q</w:t>
      </w:r>
      <w:r w:rsidR="004436D3" w:rsidRPr="00984089">
        <w:rPr>
          <w:rFonts w:ascii="Times New Roman" w:hAnsi="Times New Roman"/>
          <w:color w:val="auto"/>
          <w:sz w:val="28"/>
          <w:szCs w:val="28"/>
        </w:rPr>
        <w:t>UANTIFICATION</w:t>
      </w:r>
      <w:r w:rsidRPr="00984089">
        <w:rPr>
          <w:rFonts w:ascii="Times New Roman" w:hAnsi="Times New Roman"/>
          <w:color w:val="auto"/>
          <w:sz w:val="28"/>
          <w:szCs w:val="28"/>
        </w:rPr>
        <w:t xml:space="preserve"> </w:t>
      </w:r>
      <w:r w:rsidR="004436D3" w:rsidRPr="00984089">
        <w:rPr>
          <w:rFonts w:ascii="Times New Roman" w:hAnsi="Times New Roman"/>
          <w:color w:val="auto"/>
          <w:sz w:val="28"/>
          <w:szCs w:val="28"/>
        </w:rPr>
        <w:t>OF</w:t>
      </w:r>
      <w:r w:rsidRPr="00984089">
        <w:rPr>
          <w:rFonts w:ascii="Times New Roman" w:hAnsi="Times New Roman"/>
          <w:color w:val="auto"/>
          <w:sz w:val="28"/>
          <w:szCs w:val="28"/>
        </w:rPr>
        <w:t xml:space="preserve"> </w:t>
      </w:r>
      <w:r w:rsidR="004436D3" w:rsidRPr="00984089">
        <w:rPr>
          <w:rFonts w:ascii="Times New Roman" w:hAnsi="Times New Roman"/>
          <w:color w:val="auto"/>
          <w:sz w:val="28"/>
          <w:szCs w:val="28"/>
        </w:rPr>
        <w:t>GASTRODIN IN</w:t>
      </w:r>
      <w:r w:rsidRPr="00984089">
        <w:rPr>
          <w:rFonts w:ascii="Times New Roman" w:hAnsi="Times New Roman"/>
          <w:color w:val="auto"/>
          <w:sz w:val="28"/>
          <w:szCs w:val="28"/>
        </w:rPr>
        <w:t xml:space="preserve"> E</w:t>
      </w:r>
      <w:r w:rsidR="004436D3" w:rsidRPr="00984089">
        <w:rPr>
          <w:rFonts w:ascii="Times New Roman" w:hAnsi="Times New Roman"/>
          <w:color w:val="auto"/>
          <w:sz w:val="28"/>
          <w:szCs w:val="28"/>
        </w:rPr>
        <w:t>THANOLIC</w:t>
      </w:r>
      <w:r w:rsidRPr="00984089">
        <w:rPr>
          <w:rFonts w:ascii="Times New Roman" w:hAnsi="Times New Roman"/>
          <w:color w:val="auto"/>
          <w:sz w:val="28"/>
          <w:szCs w:val="28"/>
        </w:rPr>
        <w:t xml:space="preserve"> E</w:t>
      </w:r>
      <w:r w:rsidR="004436D3" w:rsidRPr="00984089">
        <w:rPr>
          <w:rFonts w:ascii="Times New Roman" w:hAnsi="Times New Roman"/>
          <w:color w:val="auto"/>
          <w:sz w:val="28"/>
          <w:szCs w:val="28"/>
        </w:rPr>
        <w:t>XTRACT FROM</w:t>
      </w:r>
      <w:r w:rsidRPr="00984089">
        <w:rPr>
          <w:rFonts w:ascii="Times New Roman" w:hAnsi="Times New Roman"/>
          <w:color w:val="auto"/>
          <w:sz w:val="28"/>
          <w:szCs w:val="28"/>
        </w:rPr>
        <w:t xml:space="preserve"> </w:t>
      </w:r>
      <w:r w:rsidR="004436D3" w:rsidRPr="00984089">
        <w:rPr>
          <w:rFonts w:ascii="Times New Roman" w:hAnsi="Times New Roman"/>
          <w:color w:val="auto"/>
          <w:sz w:val="28"/>
          <w:szCs w:val="28"/>
        </w:rPr>
        <w:t>THE</w:t>
      </w:r>
      <w:r w:rsidRPr="00984089">
        <w:rPr>
          <w:rFonts w:ascii="Times New Roman" w:hAnsi="Times New Roman"/>
          <w:color w:val="auto"/>
          <w:sz w:val="28"/>
          <w:szCs w:val="28"/>
        </w:rPr>
        <w:t xml:space="preserve"> P</w:t>
      </w:r>
      <w:r w:rsidR="004436D3" w:rsidRPr="00984089">
        <w:rPr>
          <w:rFonts w:ascii="Times New Roman" w:hAnsi="Times New Roman"/>
          <w:color w:val="auto"/>
          <w:sz w:val="28"/>
          <w:szCs w:val="28"/>
        </w:rPr>
        <w:t>SEUDOBULBS OF</w:t>
      </w:r>
      <w:r w:rsidRPr="00984089">
        <w:rPr>
          <w:rFonts w:ascii="Times New Roman" w:hAnsi="Times New Roman"/>
          <w:color w:val="auto"/>
          <w:sz w:val="28"/>
          <w:szCs w:val="28"/>
        </w:rPr>
        <w:t xml:space="preserve"> </w:t>
      </w:r>
      <w:r w:rsidR="001D1C3F" w:rsidRPr="00984089">
        <w:rPr>
          <w:rFonts w:ascii="Times New Roman" w:hAnsi="Times New Roman"/>
          <w:i/>
          <w:iCs/>
          <w:color w:val="auto"/>
          <w:sz w:val="28"/>
          <w:szCs w:val="28"/>
          <w:lang w:val="it-IT"/>
        </w:rPr>
        <w:t xml:space="preserve">Grammatophyllum speciosum </w:t>
      </w:r>
      <w:r w:rsidR="001D1C3F" w:rsidRPr="00984089">
        <w:rPr>
          <w:rFonts w:ascii="Times New Roman" w:hAnsi="Times New Roman"/>
          <w:color w:val="auto"/>
          <w:sz w:val="28"/>
          <w:szCs w:val="28"/>
          <w:lang w:val="it-IT"/>
        </w:rPr>
        <w:t>Blume</w:t>
      </w:r>
    </w:p>
    <w:p w:rsidR="00785CA6" w:rsidRPr="00984089" w:rsidRDefault="00785CA6" w:rsidP="009C4E07">
      <w:pPr>
        <w:jc w:val="center"/>
        <w:outlineLvl w:val="0"/>
        <w:rPr>
          <w:rFonts w:ascii="Times New Roman" w:hAnsi="Times New Roman" w:cs="Times New Roman"/>
          <w:b/>
          <w:sz w:val="24"/>
        </w:rPr>
      </w:pPr>
    </w:p>
    <w:p w:rsidR="00785CA6" w:rsidRPr="00984089" w:rsidRDefault="00785CA6" w:rsidP="00785CA6">
      <w:pPr>
        <w:jc w:val="center"/>
        <w:outlineLvl w:val="0"/>
        <w:rPr>
          <w:rFonts w:ascii="Times New Roman" w:hAnsi="Times New Roman" w:cs="Times New Roman"/>
          <w:noProof/>
          <w:sz w:val="24"/>
        </w:rPr>
      </w:pPr>
      <w:r w:rsidRPr="00984089">
        <w:rPr>
          <w:rFonts w:ascii="Times New Roman" w:hAnsi="Times New Roman" w:cs="Times New Roman"/>
          <w:noProof/>
          <w:sz w:val="24"/>
        </w:rPr>
        <w:t>(</w:t>
      </w:r>
      <w:r w:rsidR="00EF7210">
        <w:rPr>
          <w:rFonts w:ascii="Times New Roman" w:hAnsi="Times New Roman" w:cs="Times New Roman"/>
          <w:noProof/>
          <w:sz w:val="24"/>
        </w:rPr>
        <w:t>Validasi Kaedah FT-K</w:t>
      </w:r>
      <w:r w:rsidR="00853776">
        <w:rPr>
          <w:rFonts w:ascii="Times New Roman" w:hAnsi="Times New Roman" w:cs="Times New Roman"/>
          <w:noProof/>
          <w:sz w:val="24"/>
        </w:rPr>
        <w:t>CP</w:t>
      </w:r>
      <w:r w:rsidR="00EF7210">
        <w:rPr>
          <w:rFonts w:ascii="Times New Roman" w:hAnsi="Times New Roman" w:cs="Times New Roman"/>
          <w:noProof/>
          <w:sz w:val="24"/>
        </w:rPr>
        <w:t xml:space="preserve">T bagi Kuantifikasi Gastrodin di dalam Ekstrak Etanolik dari Pseudobulbs Blum </w:t>
      </w:r>
      <w:r w:rsidR="00EF7210" w:rsidRPr="00EF7210">
        <w:rPr>
          <w:rFonts w:ascii="Times New Roman" w:hAnsi="Times New Roman" w:cs="Times New Roman"/>
          <w:i/>
          <w:noProof/>
          <w:sz w:val="24"/>
        </w:rPr>
        <w:t>Grammatophyllum speciosum</w:t>
      </w:r>
      <w:r w:rsidRPr="00984089">
        <w:rPr>
          <w:rFonts w:ascii="Times New Roman" w:hAnsi="Times New Roman" w:cs="Times New Roman"/>
          <w:noProof/>
          <w:sz w:val="24"/>
        </w:rPr>
        <w:t>)</w:t>
      </w:r>
    </w:p>
    <w:p w:rsidR="00785CA6" w:rsidRPr="00984089" w:rsidRDefault="00785CA6" w:rsidP="00785CA6">
      <w:pPr>
        <w:jc w:val="center"/>
        <w:outlineLvl w:val="0"/>
        <w:rPr>
          <w:rFonts w:ascii="Times New Roman" w:hAnsi="Times New Roman" w:cs="Times New Roman"/>
          <w:b/>
          <w:noProof/>
          <w:szCs w:val="20"/>
        </w:rPr>
      </w:pPr>
    </w:p>
    <w:p w:rsidR="0057677F" w:rsidRPr="00984089" w:rsidRDefault="0057677F" w:rsidP="00785CA6">
      <w:pPr>
        <w:jc w:val="center"/>
        <w:outlineLvl w:val="0"/>
        <w:rPr>
          <w:rFonts w:ascii="Times New Roman" w:hAnsi="Times New Roman" w:cs="Times New Roman"/>
          <w:noProof/>
          <w:szCs w:val="20"/>
          <w:vertAlign w:val="superscript"/>
        </w:rPr>
      </w:pPr>
    </w:p>
    <w:p w:rsidR="00EF7210" w:rsidRDefault="00226913" w:rsidP="00785CA6">
      <w:pPr>
        <w:jc w:val="center"/>
        <w:outlineLvl w:val="0"/>
        <w:rPr>
          <w:rFonts w:ascii="Times New Roman" w:hAnsi="Times New Roman" w:cs="Times New Roman"/>
          <w:bCs/>
          <w:noProof/>
          <w:szCs w:val="20"/>
        </w:rPr>
      </w:pPr>
      <w:r w:rsidRPr="00984089">
        <w:rPr>
          <w:rFonts w:ascii="Times New Roman" w:hAnsi="Times New Roman" w:cs="Times New Roman"/>
          <w:bCs/>
          <w:noProof/>
          <w:szCs w:val="20"/>
        </w:rPr>
        <w:t>Verisa Chowjarean</w:t>
      </w:r>
      <w:r w:rsidRPr="00984089">
        <w:rPr>
          <w:rFonts w:ascii="Times New Roman" w:hAnsi="Times New Roman" w:cs="Times New Roman"/>
          <w:bCs/>
          <w:noProof/>
          <w:szCs w:val="20"/>
          <w:vertAlign w:val="superscript"/>
        </w:rPr>
        <w:t>1, 2</w:t>
      </w:r>
      <w:r w:rsidRPr="00984089">
        <w:rPr>
          <w:rFonts w:ascii="Times New Roman" w:hAnsi="Times New Roman" w:cs="Times New Roman"/>
          <w:bCs/>
          <w:noProof/>
          <w:szCs w:val="20"/>
        </w:rPr>
        <w:t>, Apirada Sucontphunt</w:t>
      </w:r>
      <w:r w:rsidRPr="00984089">
        <w:rPr>
          <w:rFonts w:ascii="Times New Roman" w:hAnsi="Times New Roman" w:cs="Times New Roman"/>
          <w:bCs/>
          <w:noProof/>
          <w:szCs w:val="20"/>
          <w:vertAlign w:val="superscript"/>
        </w:rPr>
        <w:t>2</w:t>
      </w:r>
      <w:r w:rsidRPr="00984089">
        <w:rPr>
          <w:rFonts w:ascii="Times New Roman" w:hAnsi="Times New Roman" w:cs="Times New Roman"/>
          <w:bCs/>
          <w:noProof/>
          <w:szCs w:val="20"/>
        </w:rPr>
        <w:t>,</w:t>
      </w:r>
      <w:r w:rsidR="00191DEF" w:rsidRPr="00984089">
        <w:rPr>
          <w:rFonts w:ascii="Times New Roman" w:hAnsi="Times New Roman" w:cs="Times New Roman"/>
          <w:bCs/>
          <w:noProof/>
          <w:szCs w:val="20"/>
        </w:rPr>
        <w:t xml:space="preserve"> Saowapak V</w:t>
      </w:r>
      <w:r w:rsidR="0030470E" w:rsidRPr="00984089">
        <w:rPr>
          <w:rFonts w:ascii="Times New Roman" w:hAnsi="Times New Roman" w:cs="Times New Roman"/>
          <w:bCs/>
          <w:noProof/>
          <w:szCs w:val="20"/>
        </w:rPr>
        <w:t>chirawongkwin</w:t>
      </w:r>
      <w:r w:rsidRPr="00984089">
        <w:rPr>
          <w:rFonts w:ascii="Times New Roman" w:hAnsi="Times New Roman" w:cs="Times New Roman"/>
          <w:bCs/>
          <w:noProof/>
          <w:szCs w:val="20"/>
          <w:vertAlign w:val="superscript"/>
        </w:rPr>
        <w:t>3</w:t>
      </w:r>
      <w:r w:rsidRPr="00984089">
        <w:rPr>
          <w:rFonts w:ascii="Times New Roman" w:hAnsi="Times New Roman" w:cs="Times New Roman"/>
          <w:bCs/>
          <w:noProof/>
          <w:szCs w:val="20"/>
        </w:rPr>
        <w:t>, Tossaton Charoonratana</w:t>
      </w:r>
      <w:r w:rsidRPr="00984089">
        <w:rPr>
          <w:rFonts w:ascii="Times New Roman" w:hAnsi="Times New Roman" w:cs="Times New Roman"/>
          <w:bCs/>
          <w:noProof/>
          <w:szCs w:val="20"/>
          <w:vertAlign w:val="superscript"/>
        </w:rPr>
        <w:t>4</w:t>
      </w:r>
      <w:r w:rsidRPr="00984089">
        <w:rPr>
          <w:rFonts w:ascii="Times New Roman" w:hAnsi="Times New Roman" w:cs="Times New Roman"/>
          <w:bCs/>
          <w:noProof/>
          <w:szCs w:val="20"/>
        </w:rPr>
        <w:t>,</w:t>
      </w:r>
      <w:r w:rsidR="0030470E" w:rsidRPr="00984089">
        <w:rPr>
          <w:rFonts w:ascii="Times New Roman" w:hAnsi="Times New Roman" w:cs="Times New Roman"/>
          <w:bCs/>
          <w:noProof/>
          <w:szCs w:val="20"/>
        </w:rPr>
        <w:t xml:space="preserve"> </w:t>
      </w:r>
    </w:p>
    <w:p w:rsidR="0030470E" w:rsidRPr="00984089" w:rsidRDefault="0030470E" w:rsidP="00785CA6">
      <w:pPr>
        <w:jc w:val="center"/>
        <w:outlineLvl w:val="0"/>
        <w:rPr>
          <w:rFonts w:ascii="Times New Roman" w:hAnsi="Times New Roman" w:cs="Times New Roman"/>
          <w:bCs/>
          <w:noProof/>
          <w:szCs w:val="20"/>
          <w:vertAlign w:val="superscript"/>
        </w:rPr>
      </w:pPr>
      <w:r w:rsidRPr="00984089">
        <w:rPr>
          <w:rFonts w:ascii="Times New Roman" w:hAnsi="Times New Roman" w:cs="Times New Roman"/>
          <w:bCs/>
          <w:noProof/>
          <w:szCs w:val="20"/>
        </w:rPr>
        <w:t>Thanapat Songsak</w:t>
      </w:r>
      <w:r w:rsidR="00226913" w:rsidRPr="00984089">
        <w:rPr>
          <w:rFonts w:ascii="Times New Roman" w:hAnsi="Times New Roman" w:cs="Times New Roman"/>
          <w:bCs/>
          <w:noProof/>
          <w:szCs w:val="20"/>
          <w:vertAlign w:val="superscript"/>
        </w:rPr>
        <w:t>4</w:t>
      </w:r>
      <w:r w:rsidR="009E7EBC" w:rsidRPr="00984089">
        <w:rPr>
          <w:rFonts w:ascii="Times New Roman" w:hAnsi="Times New Roman" w:cs="Times New Roman"/>
          <w:bCs/>
          <w:noProof/>
          <w:szCs w:val="20"/>
        </w:rPr>
        <w:t>,</w:t>
      </w:r>
      <w:r w:rsidRPr="00984089">
        <w:rPr>
          <w:rFonts w:ascii="Times New Roman" w:hAnsi="Times New Roman" w:cs="Times New Roman"/>
          <w:bCs/>
          <w:noProof/>
          <w:szCs w:val="20"/>
        </w:rPr>
        <w:t xml:space="preserve"> Saraporn Harikarnpakdee</w:t>
      </w:r>
      <w:r w:rsidR="00226913" w:rsidRPr="00984089">
        <w:rPr>
          <w:rFonts w:ascii="Times New Roman" w:hAnsi="Times New Roman" w:cs="Times New Roman"/>
          <w:bCs/>
          <w:noProof/>
          <w:szCs w:val="20"/>
          <w:vertAlign w:val="superscript"/>
        </w:rPr>
        <w:t>2, 5</w:t>
      </w:r>
      <w:r w:rsidR="00226913" w:rsidRPr="00984089">
        <w:rPr>
          <w:rFonts w:ascii="Times New Roman" w:hAnsi="Times New Roman" w:cs="Times New Roman"/>
          <w:bCs/>
          <w:noProof/>
          <w:szCs w:val="20"/>
        </w:rPr>
        <w:t>, Parkpoom Tengamnuay</w:t>
      </w:r>
      <w:r w:rsidR="00F124AF" w:rsidRPr="00984089">
        <w:rPr>
          <w:rFonts w:ascii="Times New Roman" w:hAnsi="Times New Roman" w:cs="Times New Roman"/>
          <w:bCs/>
          <w:noProof/>
          <w:szCs w:val="20"/>
          <w:vertAlign w:val="superscript"/>
        </w:rPr>
        <w:t>6</w:t>
      </w:r>
      <w:r w:rsidRPr="00984089">
        <w:rPr>
          <w:rFonts w:ascii="Times New Roman" w:hAnsi="Times New Roman" w:cs="Times New Roman"/>
          <w:bCs/>
          <w:noProof/>
          <w:szCs w:val="20"/>
          <w:vertAlign w:val="superscript"/>
        </w:rPr>
        <w:t>*</w:t>
      </w:r>
    </w:p>
    <w:p w:rsidR="0030470E" w:rsidRPr="00984089" w:rsidRDefault="0030470E" w:rsidP="00785CA6">
      <w:pPr>
        <w:jc w:val="center"/>
        <w:outlineLvl w:val="0"/>
        <w:rPr>
          <w:rFonts w:ascii="Times New Roman" w:hAnsi="Times New Roman" w:cs="Times New Roman"/>
          <w:b/>
          <w:noProof/>
          <w:szCs w:val="20"/>
        </w:rPr>
      </w:pPr>
    </w:p>
    <w:p w:rsidR="00950820" w:rsidRPr="00984089" w:rsidRDefault="0057677F" w:rsidP="00F124AF">
      <w:pPr>
        <w:jc w:val="center"/>
        <w:outlineLvl w:val="0"/>
        <w:rPr>
          <w:rFonts w:ascii="Times New Roman" w:hAnsi="Times New Roman" w:cs="Times New Roman"/>
          <w:i/>
          <w:noProof/>
          <w:sz w:val="18"/>
          <w:szCs w:val="18"/>
        </w:rPr>
      </w:pPr>
      <w:r w:rsidRPr="00984089">
        <w:rPr>
          <w:rFonts w:ascii="Times New Roman" w:hAnsi="Times New Roman" w:cs="Times New Roman"/>
          <w:i/>
          <w:noProof/>
          <w:sz w:val="18"/>
          <w:szCs w:val="18"/>
          <w:vertAlign w:val="superscript"/>
        </w:rPr>
        <w:t>1</w:t>
      </w:r>
      <w:r w:rsidR="00F124AF" w:rsidRPr="00984089">
        <w:rPr>
          <w:rFonts w:ascii="Times New Roman" w:hAnsi="Times New Roman" w:cs="Times New Roman"/>
          <w:i/>
          <w:noProof/>
          <w:sz w:val="18"/>
          <w:szCs w:val="18"/>
        </w:rPr>
        <w:t xml:space="preserve">Department of </w:t>
      </w:r>
      <w:r w:rsidR="00F124AF" w:rsidRPr="00984089">
        <w:rPr>
          <w:rFonts w:ascii="Times New Roman" w:hAnsi="Times New Roman" w:cs="Times New Roman"/>
          <w:i/>
          <w:noProof/>
          <w:sz w:val="18"/>
          <w:szCs w:val="18"/>
          <w:shd w:val="clear" w:color="auto" w:fill="FFFFFF"/>
        </w:rPr>
        <w:t>Pharmaceutical Technology</w:t>
      </w:r>
      <w:r w:rsidR="00F124AF" w:rsidRPr="00984089">
        <w:rPr>
          <w:rFonts w:ascii="Times New Roman" w:hAnsi="Times New Roman" w:cs="Times New Roman"/>
          <w:i/>
          <w:noProof/>
          <w:sz w:val="18"/>
          <w:szCs w:val="18"/>
        </w:rPr>
        <w:t xml:space="preserve"> Faculty of Pharmacy, Rangsit University, Pathumthani 12000, Thailand</w:t>
      </w:r>
    </w:p>
    <w:p w:rsidR="00B120BA" w:rsidRPr="00984089" w:rsidRDefault="0057677F" w:rsidP="00950820">
      <w:pPr>
        <w:jc w:val="center"/>
        <w:outlineLvl w:val="0"/>
        <w:rPr>
          <w:rFonts w:ascii="Times New Roman" w:hAnsi="Times New Roman" w:cs="Times New Roman"/>
          <w:i/>
          <w:noProof/>
          <w:sz w:val="18"/>
          <w:szCs w:val="18"/>
        </w:rPr>
      </w:pPr>
      <w:r w:rsidRPr="00984089">
        <w:rPr>
          <w:rFonts w:ascii="Times New Roman" w:hAnsi="Times New Roman" w:cs="Times New Roman"/>
          <w:i/>
          <w:noProof/>
          <w:sz w:val="18"/>
          <w:szCs w:val="18"/>
          <w:vertAlign w:val="superscript"/>
        </w:rPr>
        <w:t>2</w:t>
      </w:r>
      <w:r w:rsidR="00950820" w:rsidRPr="00984089">
        <w:rPr>
          <w:rFonts w:ascii="Times New Roman" w:hAnsi="Times New Roman" w:cs="Times New Roman"/>
          <w:i/>
          <w:noProof/>
          <w:sz w:val="18"/>
          <w:szCs w:val="18"/>
        </w:rPr>
        <w:t xml:space="preserve">Cosmeceutical </w:t>
      </w:r>
      <w:r w:rsidR="00B03BF4" w:rsidRPr="00984089">
        <w:rPr>
          <w:rFonts w:ascii="Times New Roman" w:hAnsi="Times New Roman" w:cs="Times New Roman"/>
          <w:i/>
          <w:noProof/>
          <w:sz w:val="18"/>
          <w:szCs w:val="18"/>
        </w:rPr>
        <w:t>Research</w:t>
      </w:r>
      <w:r w:rsidR="00950820" w:rsidRPr="00984089">
        <w:rPr>
          <w:rFonts w:ascii="Times New Roman" w:hAnsi="Times New Roman" w:cs="Times New Roman"/>
          <w:i/>
          <w:noProof/>
          <w:sz w:val="18"/>
          <w:szCs w:val="18"/>
        </w:rPr>
        <w:t>, Development and Testing Center,</w:t>
      </w:r>
    </w:p>
    <w:p w:rsidR="00950820" w:rsidRPr="00984089" w:rsidRDefault="00950820" w:rsidP="00950820">
      <w:pPr>
        <w:jc w:val="center"/>
        <w:outlineLvl w:val="0"/>
        <w:rPr>
          <w:rFonts w:ascii="Times New Roman" w:hAnsi="Times New Roman" w:cs="Times New Roman"/>
          <w:i/>
          <w:noProof/>
          <w:sz w:val="18"/>
          <w:szCs w:val="18"/>
        </w:rPr>
      </w:pPr>
      <w:r w:rsidRPr="00984089">
        <w:rPr>
          <w:rFonts w:ascii="Times New Roman" w:hAnsi="Times New Roman" w:cs="Times New Roman"/>
          <w:i/>
          <w:noProof/>
          <w:sz w:val="18"/>
          <w:szCs w:val="18"/>
        </w:rPr>
        <w:t xml:space="preserve"> Faculty of Pharmacy, Rangsit University, Pathumthani 12000, Thailand</w:t>
      </w:r>
    </w:p>
    <w:p w:rsidR="00950820" w:rsidRPr="00984089" w:rsidRDefault="0057677F" w:rsidP="00950820">
      <w:pPr>
        <w:jc w:val="center"/>
        <w:outlineLvl w:val="0"/>
        <w:rPr>
          <w:rFonts w:ascii="Times New Roman" w:hAnsi="Times New Roman" w:cs="Times New Roman"/>
          <w:i/>
          <w:noProof/>
          <w:sz w:val="18"/>
          <w:szCs w:val="18"/>
        </w:rPr>
      </w:pPr>
      <w:r w:rsidRPr="00984089">
        <w:rPr>
          <w:rFonts w:ascii="Times New Roman" w:hAnsi="Times New Roman" w:cs="Times New Roman"/>
          <w:i/>
          <w:noProof/>
          <w:sz w:val="18"/>
          <w:szCs w:val="18"/>
          <w:vertAlign w:val="superscript"/>
        </w:rPr>
        <w:t>3</w:t>
      </w:r>
      <w:r w:rsidR="00950820" w:rsidRPr="00984089">
        <w:rPr>
          <w:rFonts w:ascii="Times New Roman" w:hAnsi="Times New Roman" w:cs="Times New Roman"/>
          <w:i/>
          <w:noProof/>
          <w:sz w:val="18"/>
          <w:szCs w:val="18"/>
        </w:rPr>
        <w:t>Department of Pharmaceutical Chemistry, Faculty of Pharmacy, Rangsit University, Pathumthani 12000, Thailand</w:t>
      </w:r>
    </w:p>
    <w:p w:rsidR="00950820" w:rsidRPr="00984089" w:rsidRDefault="0057677F" w:rsidP="00950820">
      <w:pPr>
        <w:jc w:val="center"/>
        <w:outlineLvl w:val="0"/>
        <w:rPr>
          <w:rFonts w:ascii="Times New Roman" w:hAnsi="Times New Roman" w:cs="Times New Roman"/>
          <w:i/>
          <w:noProof/>
          <w:sz w:val="18"/>
          <w:szCs w:val="18"/>
        </w:rPr>
      </w:pPr>
      <w:r w:rsidRPr="00984089">
        <w:rPr>
          <w:rFonts w:ascii="Times New Roman" w:hAnsi="Times New Roman" w:cs="Times New Roman"/>
          <w:i/>
          <w:noProof/>
          <w:sz w:val="18"/>
          <w:szCs w:val="18"/>
          <w:vertAlign w:val="superscript"/>
        </w:rPr>
        <w:t>4</w:t>
      </w:r>
      <w:r w:rsidR="00950820" w:rsidRPr="00984089">
        <w:rPr>
          <w:rFonts w:ascii="Times New Roman" w:hAnsi="Times New Roman" w:cs="Times New Roman"/>
          <w:i/>
          <w:noProof/>
          <w:sz w:val="18"/>
          <w:szCs w:val="18"/>
        </w:rPr>
        <w:t>Department of Pharmacognosy, Faculty of Pharmacy, Rangsit University, Pathumthani 12000, Thailand</w:t>
      </w:r>
    </w:p>
    <w:p w:rsidR="00B91762" w:rsidRPr="00984089" w:rsidRDefault="0057677F" w:rsidP="00950820">
      <w:pPr>
        <w:jc w:val="center"/>
        <w:outlineLvl w:val="0"/>
        <w:rPr>
          <w:rFonts w:ascii="Times New Roman" w:hAnsi="Times New Roman" w:cs="Times New Roman"/>
          <w:i/>
          <w:noProof/>
          <w:sz w:val="18"/>
          <w:szCs w:val="18"/>
        </w:rPr>
      </w:pPr>
      <w:r w:rsidRPr="00984089">
        <w:rPr>
          <w:rFonts w:ascii="Times New Roman" w:hAnsi="Times New Roman" w:cs="Times New Roman"/>
          <w:i/>
          <w:noProof/>
          <w:sz w:val="18"/>
          <w:szCs w:val="18"/>
          <w:vertAlign w:val="superscript"/>
        </w:rPr>
        <w:t>5</w:t>
      </w:r>
      <w:r w:rsidR="00950820" w:rsidRPr="00984089">
        <w:rPr>
          <w:rFonts w:ascii="Times New Roman" w:hAnsi="Times New Roman" w:cs="Times New Roman"/>
          <w:i/>
          <w:noProof/>
          <w:sz w:val="18"/>
          <w:szCs w:val="18"/>
        </w:rPr>
        <w:t>Department of Industrial Pharmacy, Faculty of Pharmacy, Rangsit University, Pathumthani 12000, Thailand</w:t>
      </w:r>
    </w:p>
    <w:p w:rsidR="00F124AF" w:rsidRPr="00984089" w:rsidRDefault="00F124AF" w:rsidP="00F124AF">
      <w:pPr>
        <w:jc w:val="center"/>
        <w:outlineLvl w:val="0"/>
        <w:rPr>
          <w:rFonts w:ascii="Times New Roman" w:hAnsi="Times New Roman" w:cs="Times New Roman"/>
          <w:i/>
          <w:noProof/>
          <w:sz w:val="18"/>
          <w:szCs w:val="18"/>
        </w:rPr>
      </w:pPr>
      <w:r w:rsidRPr="00984089">
        <w:rPr>
          <w:rFonts w:ascii="Times New Roman" w:hAnsi="Times New Roman" w:cs="Times New Roman"/>
          <w:i/>
          <w:noProof/>
          <w:sz w:val="18"/>
          <w:szCs w:val="18"/>
          <w:vertAlign w:val="superscript"/>
        </w:rPr>
        <w:t>6</w:t>
      </w:r>
      <w:r w:rsidRPr="00984089">
        <w:rPr>
          <w:rFonts w:ascii="Times New Roman" w:hAnsi="Times New Roman" w:cs="Times New Roman"/>
          <w:i/>
          <w:noProof/>
          <w:sz w:val="18"/>
          <w:szCs w:val="18"/>
        </w:rPr>
        <w:t>Department of Pharmaceutics and Industrial Pharmacy,</w:t>
      </w:r>
    </w:p>
    <w:p w:rsidR="00F124AF" w:rsidRPr="00984089" w:rsidRDefault="00F124AF" w:rsidP="00F124AF">
      <w:pPr>
        <w:jc w:val="center"/>
        <w:outlineLvl w:val="0"/>
        <w:rPr>
          <w:rFonts w:ascii="Times New Roman" w:hAnsi="Times New Roman" w:cs="Times New Roman"/>
          <w:i/>
          <w:noProof/>
          <w:sz w:val="18"/>
          <w:szCs w:val="18"/>
        </w:rPr>
      </w:pPr>
      <w:r w:rsidRPr="00984089">
        <w:rPr>
          <w:rFonts w:ascii="Times New Roman" w:hAnsi="Times New Roman" w:cs="Times New Roman"/>
          <w:i/>
          <w:noProof/>
          <w:sz w:val="18"/>
          <w:szCs w:val="18"/>
        </w:rPr>
        <w:t>Faculty of Pharmaceutical Sciences, Chulalongkorn University, Bangkok 10330, Thailand</w:t>
      </w:r>
    </w:p>
    <w:p w:rsidR="00A415C1" w:rsidRPr="00984089" w:rsidRDefault="00A415C1" w:rsidP="00EF7210">
      <w:pPr>
        <w:outlineLvl w:val="0"/>
        <w:rPr>
          <w:rFonts w:ascii="Times New Roman" w:hAnsi="Times New Roman" w:cs="Times New Roman"/>
          <w:b/>
          <w:noProof/>
          <w:sz w:val="18"/>
          <w:szCs w:val="18"/>
        </w:rPr>
      </w:pPr>
    </w:p>
    <w:p w:rsidR="00A415C1" w:rsidRPr="00984089" w:rsidRDefault="00A415C1" w:rsidP="00A415C1">
      <w:pPr>
        <w:jc w:val="center"/>
        <w:outlineLvl w:val="0"/>
        <w:rPr>
          <w:rFonts w:ascii="Times New Roman" w:hAnsi="Times New Roman" w:cs="Times New Roman"/>
          <w:i/>
          <w:noProof/>
          <w:sz w:val="18"/>
        </w:rPr>
      </w:pPr>
      <w:r w:rsidRPr="00984089">
        <w:rPr>
          <w:rFonts w:ascii="Times New Roman" w:hAnsi="Times New Roman" w:cs="Times New Roman"/>
          <w:i/>
          <w:noProof/>
          <w:sz w:val="18"/>
          <w:vertAlign w:val="superscript"/>
        </w:rPr>
        <w:t>*</w:t>
      </w:r>
      <w:r w:rsidRPr="00984089">
        <w:rPr>
          <w:rFonts w:ascii="Times New Roman" w:hAnsi="Times New Roman" w:cs="Times New Roman"/>
          <w:i/>
          <w:noProof/>
          <w:sz w:val="18"/>
          <w:szCs w:val="18"/>
        </w:rPr>
        <w:t xml:space="preserve">Corresponding author: </w:t>
      </w:r>
      <w:r w:rsidR="003F58FD" w:rsidRPr="00984089">
        <w:rPr>
          <w:rFonts w:ascii="Times New Roman" w:hAnsi="Times New Roman" w:cs="Times New Roman"/>
          <w:i/>
          <w:noProof/>
          <w:sz w:val="18"/>
          <w:szCs w:val="18"/>
        </w:rPr>
        <w:t xml:space="preserve">parkpoom.t@chula.ac.th </w:t>
      </w:r>
    </w:p>
    <w:p w:rsidR="007D705A" w:rsidRPr="00984089" w:rsidRDefault="007D705A" w:rsidP="00EF7210">
      <w:pPr>
        <w:outlineLvl w:val="0"/>
        <w:rPr>
          <w:rFonts w:ascii="Times New Roman" w:hAnsi="Times New Roman" w:cs="Times New Roman"/>
          <w:b/>
          <w:sz w:val="18"/>
          <w:szCs w:val="18"/>
        </w:rPr>
      </w:pPr>
    </w:p>
    <w:p w:rsidR="00785CA6" w:rsidRPr="00984089" w:rsidRDefault="00785CA6" w:rsidP="00785CA6">
      <w:pPr>
        <w:jc w:val="center"/>
        <w:outlineLvl w:val="0"/>
        <w:rPr>
          <w:rFonts w:ascii="Times New Roman" w:hAnsi="Times New Roman" w:cs="Times New Roman"/>
          <w:b/>
          <w:sz w:val="18"/>
          <w:szCs w:val="18"/>
        </w:rPr>
      </w:pPr>
      <w:r w:rsidRPr="00984089">
        <w:rPr>
          <w:rFonts w:ascii="Times New Roman" w:hAnsi="Times New Roman" w:cs="Times New Roman"/>
          <w:b/>
          <w:sz w:val="18"/>
          <w:szCs w:val="18"/>
        </w:rPr>
        <w:t>Abstract</w:t>
      </w:r>
    </w:p>
    <w:p w:rsidR="003F3701" w:rsidRPr="00984089" w:rsidRDefault="00C863DC" w:rsidP="00785CA6">
      <w:pPr>
        <w:outlineLvl w:val="0"/>
        <w:rPr>
          <w:rFonts w:ascii="Times New Roman" w:hAnsi="Times New Roman" w:cs="Times New Roman"/>
          <w:sz w:val="18"/>
          <w:szCs w:val="18"/>
        </w:rPr>
      </w:pPr>
      <w:r w:rsidRPr="00984089">
        <w:rPr>
          <w:rFonts w:ascii="Times New Roman" w:hAnsi="Times New Roman" w:cs="Times New Roman"/>
          <w:sz w:val="18"/>
          <w:szCs w:val="18"/>
        </w:rPr>
        <w:t xml:space="preserve">A reversed phase-high performance liquid chromatography-diode array detector (RP-HPLC-DAD) method was developed to determine the amount of gastrodin, the major active component of </w:t>
      </w:r>
      <w:r w:rsidRPr="00984089">
        <w:rPr>
          <w:rFonts w:ascii="Times New Roman" w:hAnsi="Times New Roman" w:cs="Times New Roman"/>
          <w:i/>
          <w:iCs/>
          <w:sz w:val="18"/>
          <w:szCs w:val="18"/>
        </w:rPr>
        <w:t>Grammatophyllum speciosum</w:t>
      </w:r>
      <w:r w:rsidRPr="00984089">
        <w:rPr>
          <w:rFonts w:ascii="Times New Roman" w:hAnsi="Times New Roman" w:cs="Times New Roman"/>
          <w:sz w:val="18"/>
          <w:szCs w:val="18"/>
        </w:rPr>
        <w:t xml:space="preserve"> pseudobulbs.  A previous study suggested that the ethanolic extract of </w:t>
      </w:r>
      <w:r w:rsidRPr="00984089">
        <w:rPr>
          <w:rFonts w:ascii="Times New Roman" w:hAnsi="Times New Roman" w:cs="Times New Roman"/>
          <w:i/>
          <w:iCs/>
          <w:sz w:val="18"/>
          <w:szCs w:val="18"/>
        </w:rPr>
        <w:t>G. speciosum</w:t>
      </w:r>
      <w:r w:rsidRPr="00984089">
        <w:rPr>
          <w:rFonts w:ascii="Times New Roman" w:hAnsi="Times New Roman" w:cs="Times New Roman"/>
          <w:sz w:val="18"/>
          <w:szCs w:val="18"/>
        </w:rPr>
        <w:t xml:space="preserve"> had a potential to encourage stemness of keratinocytes. </w:t>
      </w:r>
      <w:r w:rsidR="001309D9" w:rsidRPr="00984089">
        <w:rPr>
          <w:rFonts w:ascii="Times New Roman" w:hAnsi="Times New Roman" w:cs="Times New Roman"/>
          <w:sz w:val="18"/>
          <w:szCs w:val="18"/>
        </w:rPr>
        <w:t xml:space="preserve"> </w:t>
      </w:r>
      <w:r w:rsidRPr="00984089">
        <w:rPr>
          <w:rFonts w:ascii="Times New Roman" w:hAnsi="Times New Roman" w:cs="Times New Roman"/>
          <w:sz w:val="18"/>
          <w:szCs w:val="18"/>
        </w:rPr>
        <w:t xml:space="preserve">Therefore, in order to determine the quality of </w:t>
      </w:r>
      <w:r w:rsidRPr="00984089">
        <w:rPr>
          <w:rFonts w:ascii="Times New Roman" w:hAnsi="Times New Roman" w:cs="Times New Roman"/>
          <w:i/>
          <w:iCs/>
          <w:sz w:val="18"/>
          <w:szCs w:val="18"/>
        </w:rPr>
        <w:t>G. speciosum</w:t>
      </w:r>
      <w:r w:rsidRPr="00984089">
        <w:rPr>
          <w:rFonts w:ascii="Times New Roman" w:hAnsi="Times New Roman" w:cs="Times New Roman"/>
          <w:sz w:val="18"/>
          <w:szCs w:val="18"/>
        </w:rPr>
        <w:t xml:space="preserve"> ethanolic extract, the quantitative analysis of gastrodin should be validated.  The optimized RP-HPLC condition was achieved within 18 min, using a column, Inertsil ODS-3 (4.6</w:t>
      </w:r>
      <w:r w:rsidR="001854D3" w:rsidRPr="00984089">
        <w:rPr>
          <w:rFonts w:ascii="Times New Roman" w:hAnsi="Times New Roman" w:cs="Times New Roman"/>
          <w:sz w:val="18"/>
          <w:szCs w:val="18"/>
        </w:rPr>
        <w:t xml:space="preserve"> </w:t>
      </w:r>
      <w:r w:rsidRPr="00984089">
        <w:rPr>
          <w:rFonts w:ascii="Times New Roman" w:hAnsi="Times New Roman" w:cs="Times New Roman"/>
          <w:sz w:val="18"/>
          <w:szCs w:val="18"/>
        </w:rPr>
        <w:t>x</w:t>
      </w:r>
      <w:r w:rsidR="001854D3" w:rsidRPr="00984089">
        <w:rPr>
          <w:rFonts w:ascii="Times New Roman" w:hAnsi="Times New Roman" w:cs="Times New Roman"/>
          <w:sz w:val="18"/>
          <w:szCs w:val="18"/>
        </w:rPr>
        <w:t xml:space="preserve"> </w:t>
      </w:r>
      <w:r w:rsidRPr="00984089">
        <w:rPr>
          <w:rFonts w:ascii="Times New Roman" w:hAnsi="Times New Roman" w:cs="Times New Roman"/>
          <w:sz w:val="18"/>
          <w:szCs w:val="18"/>
        </w:rPr>
        <w:t xml:space="preserve">150 mm, 5 µm). </w:t>
      </w:r>
      <w:r w:rsidR="001309D9" w:rsidRPr="00984089">
        <w:rPr>
          <w:rFonts w:ascii="Times New Roman" w:hAnsi="Times New Roman" w:cs="Times New Roman"/>
          <w:sz w:val="18"/>
          <w:szCs w:val="18"/>
        </w:rPr>
        <w:t xml:space="preserve"> </w:t>
      </w:r>
      <w:r w:rsidRPr="00984089">
        <w:rPr>
          <w:rFonts w:ascii="Times New Roman" w:hAnsi="Times New Roman" w:cs="Times New Roman"/>
          <w:sz w:val="18"/>
          <w:szCs w:val="18"/>
        </w:rPr>
        <w:t>The mobile phase consisted of a mixture of water:</w:t>
      </w:r>
      <w:r w:rsidR="00461760">
        <w:rPr>
          <w:rFonts w:ascii="Times New Roman" w:hAnsi="Times New Roman" w:cs="Times New Roman"/>
          <w:sz w:val="18"/>
          <w:szCs w:val="18"/>
        </w:rPr>
        <w:t xml:space="preserve"> </w:t>
      </w:r>
      <w:r w:rsidRPr="00984089">
        <w:rPr>
          <w:rFonts w:ascii="Times New Roman" w:hAnsi="Times New Roman" w:cs="Times New Roman"/>
          <w:sz w:val="18"/>
          <w:szCs w:val="18"/>
        </w:rPr>
        <w:t>acetonitrile with a gradient from 1:99 to 100:0 in 14 min</w:t>
      </w:r>
      <w:r w:rsidR="00461760">
        <w:rPr>
          <w:rFonts w:ascii="Times New Roman" w:hAnsi="Times New Roman" w:cs="Times New Roman"/>
          <w:sz w:val="18"/>
          <w:szCs w:val="18"/>
        </w:rPr>
        <w:t>utes</w:t>
      </w:r>
      <w:r w:rsidRPr="00984089">
        <w:rPr>
          <w:rFonts w:ascii="Times New Roman" w:hAnsi="Times New Roman" w:cs="Times New Roman"/>
          <w:sz w:val="18"/>
          <w:szCs w:val="18"/>
        </w:rPr>
        <w:t xml:space="preserve"> and keep constant at 1:99 for 4 min</w:t>
      </w:r>
      <w:r w:rsidR="00461760">
        <w:rPr>
          <w:rFonts w:ascii="Times New Roman" w:hAnsi="Times New Roman" w:cs="Times New Roman"/>
          <w:sz w:val="18"/>
          <w:szCs w:val="18"/>
        </w:rPr>
        <w:t>utes</w:t>
      </w:r>
      <w:r w:rsidRPr="00984089">
        <w:rPr>
          <w:rFonts w:ascii="Times New Roman" w:hAnsi="Times New Roman" w:cs="Times New Roman"/>
          <w:sz w:val="18"/>
          <w:szCs w:val="18"/>
        </w:rPr>
        <w:t>.  The flow rate was 1.7 mL/min with the monitored UV wavelength of 220 nm.  Gastrodin was eluted at the retention time of 6.5 minutes.  The calibration curve of gastrodin at the concentration of 10</w:t>
      </w:r>
      <w:r w:rsidR="00461760">
        <w:rPr>
          <w:rFonts w:ascii="Times New Roman" w:hAnsi="Times New Roman" w:cs="Times New Roman"/>
          <w:sz w:val="18"/>
          <w:szCs w:val="18"/>
        </w:rPr>
        <w:t xml:space="preserve"> - </w:t>
      </w:r>
      <w:r w:rsidRPr="00984089">
        <w:rPr>
          <w:rFonts w:ascii="Times New Roman" w:hAnsi="Times New Roman" w:cs="Times New Roman"/>
          <w:sz w:val="18"/>
          <w:szCs w:val="18"/>
        </w:rPr>
        <w:t>100 µg/mL showed good linearity (r</w:t>
      </w:r>
      <w:r w:rsidRPr="00984089">
        <w:rPr>
          <w:rFonts w:ascii="Times New Roman" w:hAnsi="Times New Roman" w:cs="Times New Roman"/>
          <w:sz w:val="18"/>
          <w:szCs w:val="18"/>
          <w:vertAlign w:val="superscript"/>
        </w:rPr>
        <w:t>2</w:t>
      </w:r>
      <w:r w:rsidRPr="00984089">
        <w:rPr>
          <w:rFonts w:ascii="Times New Roman" w:hAnsi="Times New Roman" w:cs="Times New Roman"/>
          <w:sz w:val="18"/>
          <w:szCs w:val="18"/>
        </w:rPr>
        <w:t xml:space="preserve"> = </w:t>
      </w:r>
      <w:r w:rsidR="00F91735" w:rsidRPr="00984089">
        <w:rPr>
          <w:rFonts w:ascii="Times New Roman" w:hAnsi="Times New Roman" w:cs="Times New Roman"/>
          <w:sz w:val="18"/>
          <w:szCs w:val="18"/>
        </w:rPr>
        <w:t>0.999</w:t>
      </w:r>
      <w:r w:rsidR="00AF121B" w:rsidRPr="00984089">
        <w:rPr>
          <w:rFonts w:ascii="Times New Roman" w:hAnsi="Times New Roman" w:cs="Times New Roman"/>
          <w:sz w:val="18"/>
          <w:szCs w:val="18"/>
        </w:rPr>
        <w:t>).  In addition, the intraday and inter</w:t>
      </w:r>
      <w:r w:rsidRPr="00984089">
        <w:rPr>
          <w:rFonts w:ascii="Times New Roman" w:hAnsi="Times New Roman" w:cs="Times New Roman"/>
          <w:sz w:val="18"/>
          <w:szCs w:val="18"/>
        </w:rPr>
        <w:t>day precision</w:t>
      </w:r>
      <w:r w:rsidR="00AF121B" w:rsidRPr="00984089">
        <w:rPr>
          <w:rFonts w:ascii="Times New Roman" w:hAnsi="Times New Roman" w:cs="Times New Roman"/>
          <w:sz w:val="18"/>
          <w:szCs w:val="18"/>
        </w:rPr>
        <w:t>s</w:t>
      </w:r>
      <w:r w:rsidRPr="00984089">
        <w:rPr>
          <w:rFonts w:ascii="Times New Roman" w:hAnsi="Times New Roman" w:cs="Times New Roman"/>
          <w:sz w:val="18"/>
          <w:szCs w:val="18"/>
        </w:rPr>
        <w:t xml:space="preserve"> of gastrodin were 1.05 and 0.38%, respectively.  The percentage recovery was within 99.3</w:t>
      </w:r>
      <w:r w:rsidR="00461760">
        <w:rPr>
          <w:rFonts w:ascii="Times New Roman" w:hAnsi="Times New Roman" w:cs="Times New Roman"/>
          <w:sz w:val="18"/>
          <w:szCs w:val="18"/>
        </w:rPr>
        <w:t xml:space="preserve"> </w:t>
      </w:r>
      <w:r w:rsidRPr="00984089">
        <w:rPr>
          <w:rFonts w:ascii="Times New Roman" w:hAnsi="Times New Roman" w:cs="Times New Roman"/>
          <w:sz w:val="18"/>
          <w:szCs w:val="18"/>
        </w:rPr>
        <w:t>-</w:t>
      </w:r>
      <w:r w:rsidR="00461760">
        <w:rPr>
          <w:rFonts w:ascii="Times New Roman" w:hAnsi="Times New Roman" w:cs="Times New Roman"/>
          <w:sz w:val="18"/>
          <w:szCs w:val="18"/>
        </w:rPr>
        <w:t xml:space="preserve"> </w:t>
      </w:r>
      <w:r w:rsidRPr="00984089">
        <w:rPr>
          <w:rFonts w:ascii="Times New Roman" w:hAnsi="Times New Roman" w:cs="Times New Roman"/>
          <w:sz w:val="18"/>
          <w:szCs w:val="18"/>
        </w:rPr>
        <w:t>101.5%.  Average gastrodin contents in 3 samples were 55.52</w:t>
      </w:r>
      <w:r w:rsidR="00461760">
        <w:rPr>
          <w:rFonts w:ascii="Times New Roman" w:hAnsi="Times New Roman" w:cs="Times New Roman"/>
          <w:sz w:val="18"/>
          <w:szCs w:val="18"/>
        </w:rPr>
        <w:t xml:space="preserve"> </w:t>
      </w:r>
      <w:r w:rsidRPr="00984089">
        <w:rPr>
          <w:rFonts w:ascii="Times New Roman" w:hAnsi="Times New Roman" w:cs="Times New Roman"/>
          <w:sz w:val="18"/>
          <w:szCs w:val="18"/>
        </w:rPr>
        <w:t>-</w:t>
      </w:r>
      <w:r w:rsidR="00461760">
        <w:rPr>
          <w:rFonts w:ascii="Times New Roman" w:hAnsi="Times New Roman" w:cs="Times New Roman"/>
          <w:sz w:val="18"/>
          <w:szCs w:val="18"/>
        </w:rPr>
        <w:t xml:space="preserve"> </w:t>
      </w:r>
      <w:r w:rsidRPr="00984089">
        <w:rPr>
          <w:rFonts w:ascii="Times New Roman" w:hAnsi="Times New Roman" w:cs="Times New Roman"/>
          <w:sz w:val="18"/>
          <w:szCs w:val="18"/>
        </w:rPr>
        <w:t xml:space="preserve">58.12 mg/g.  The results indicate that this method can be utilized to control the quality of </w:t>
      </w:r>
      <w:r w:rsidRPr="00984089">
        <w:rPr>
          <w:rFonts w:ascii="Times New Roman" w:hAnsi="Times New Roman" w:cs="Times New Roman"/>
          <w:i/>
          <w:iCs/>
          <w:sz w:val="18"/>
          <w:szCs w:val="18"/>
        </w:rPr>
        <w:t>G. speciosum</w:t>
      </w:r>
      <w:r w:rsidRPr="00984089">
        <w:rPr>
          <w:rFonts w:ascii="Times New Roman" w:hAnsi="Times New Roman" w:cs="Times New Roman"/>
          <w:sz w:val="18"/>
          <w:szCs w:val="18"/>
        </w:rPr>
        <w:t xml:space="preserve"> extract.</w:t>
      </w:r>
    </w:p>
    <w:p w:rsidR="00C863DC" w:rsidRPr="00984089" w:rsidRDefault="00C863DC" w:rsidP="00785CA6">
      <w:pPr>
        <w:outlineLvl w:val="0"/>
        <w:rPr>
          <w:rFonts w:ascii="Times New Roman" w:hAnsi="Times New Roman" w:cs="Times New Roman"/>
          <w:sz w:val="18"/>
          <w:szCs w:val="18"/>
        </w:rPr>
      </w:pPr>
    </w:p>
    <w:p w:rsidR="00785CA6" w:rsidRPr="00984089" w:rsidRDefault="00785CA6" w:rsidP="003B5505">
      <w:pPr>
        <w:ind w:left="993" w:hanging="993"/>
        <w:outlineLvl w:val="0"/>
        <w:rPr>
          <w:rFonts w:ascii="Times New Roman" w:hAnsi="Times New Roman" w:cs="Times New Roman"/>
          <w:b/>
          <w:kern w:val="0"/>
          <w:sz w:val="18"/>
          <w:szCs w:val="18"/>
        </w:rPr>
      </w:pPr>
      <w:r w:rsidRPr="00984089">
        <w:rPr>
          <w:rFonts w:ascii="Times New Roman" w:hAnsi="Times New Roman" w:cs="Times New Roman"/>
          <w:b/>
          <w:sz w:val="18"/>
          <w:szCs w:val="18"/>
        </w:rPr>
        <w:t>Keyword</w:t>
      </w:r>
      <w:r w:rsidR="009C4E07" w:rsidRPr="00984089">
        <w:rPr>
          <w:rFonts w:ascii="Times New Roman" w:hAnsi="Times New Roman" w:cs="Times New Roman"/>
          <w:b/>
          <w:sz w:val="18"/>
          <w:szCs w:val="18"/>
        </w:rPr>
        <w:t>s</w:t>
      </w:r>
      <w:r w:rsidR="00672DE8" w:rsidRPr="00984089">
        <w:rPr>
          <w:rFonts w:ascii="Times New Roman" w:hAnsi="Times New Roman" w:cs="Times New Roman"/>
          <w:sz w:val="18"/>
          <w:szCs w:val="18"/>
        </w:rPr>
        <w:t xml:space="preserve">: </w:t>
      </w:r>
      <w:r w:rsidR="00883E02" w:rsidRPr="00984089">
        <w:rPr>
          <w:rFonts w:ascii="Times New Roman" w:hAnsi="Times New Roman" w:cs="Times New Roman"/>
          <w:sz w:val="18"/>
          <w:szCs w:val="18"/>
        </w:rPr>
        <w:t>g</w:t>
      </w:r>
      <w:r w:rsidR="005967E2" w:rsidRPr="00984089">
        <w:rPr>
          <w:rFonts w:ascii="Times New Roman" w:hAnsi="Times New Roman" w:cs="Times New Roman"/>
          <w:bCs/>
          <w:kern w:val="0"/>
          <w:sz w:val="18"/>
          <w:szCs w:val="18"/>
        </w:rPr>
        <w:t xml:space="preserve">astrodin, </w:t>
      </w:r>
      <w:r w:rsidR="003C7DBE" w:rsidRPr="00984089">
        <w:rPr>
          <w:rFonts w:ascii="Times New Roman" w:hAnsi="Times New Roman" w:cs="Times New Roman"/>
          <w:bCs/>
          <w:i/>
          <w:iCs/>
          <w:kern w:val="0"/>
          <w:sz w:val="18"/>
          <w:szCs w:val="18"/>
        </w:rPr>
        <w:t>Grammatophyllum speciosum</w:t>
      </w:r>
      <w:r w:rsidR="003C7DBE" w:rsidRPr="00984089">
        <w:rPr>
          <w:rFonts w:ascii="Times New Roman" w:hAnsi="Times New Roman" w:cs="Times New Roman"/>
          <w:bCs/>
          <w:kern w:val="0"/>
          <w:sz w:val="18"/>
          <w:szCs w:val="18"/>
        </w:rPr>
        <w:t xml:space="preserve">, </w:t>
      </w:r>
      <w:r w:rsidR="00DC73B4" w:rsidRPr="00984089">
        <w:rPr>
          <w:rFonts w:ascii="Times New Roman" w:hAnsi="Times New Roman" w:cs="Times New Roman"/>
          <w:bCs/>
          <w:kern w:val="0"/>
          <w:sz w:val="18"/>
          <w:szCs w:val="18"/>
        </w:rPr>
        <w:t>reversed-</w:t>
      </w:r>
      <w:r w:rsidR="00C204B8" w:rsidRPr="00984089">
        <w:rPr>
          <w:rFonts w:ascii="Times New Roman" w:hAnsi="Times New Roman" w:cs="Times New Roman"/>
          <w:bCs/>
          <w:kern w:val="0"/>
          <w:sz w:val="18"/>
          <w:szCs w:val="18"/>
        </w:rPr>
        <w:t>phase</w:t>
      </w:r>
      <w:r w:rsidR="00DC73B4" w:rsidRPr="00984089">
        <w:rPr>
          <w:rFonts w:ascii="Times New Roman" w:hAnsi="Times New Roman" w:cs="Times New Roman"/>
          <w:bCs/>
          <w:kern w:val="0"/>
          <w:sz w:val="18"/>
          <w:szCs w:val="18"/>
        </w:rPr>
        <w:t xml:space="preserve"> </w:t>
      </w:r>
      <w:r w:rsidR="00883E02" w:rsidRPr="00984089">
        <w:rPr>
          <w:rFonts w:ascii="Times New Roman" w:hAnsi="Times New Roman" w:cs="Times New Roman"/>
          <w:bCs/>
          <w:kern w:val="0"/>
          <w:sz w:val="18"/>
          <w:szCs w:val="18"/>
        </w:rPr>
        <w:t>high performance liquid chromatography, q</w:t>
      </w:r>
      <w:r w:rsidR="003C7DBE" w:rsidRPr="00984089">
        <w:rPr>
          <w:rFonts w:ascii="Times New Roman" w:hAnsi="Times New Roman" w:cs="Times New Roman"/>
          <w:bCs/>
          <w:kern w:val="0"/>
          <w:sz w:val="18"/>
          <w:szCs w:val="18"/>
        </w:rPr>
        <w:t>uantification</w:t>
      </w:r>
    </w:p>
    <w:p w:rsidR="008766FC" w:rsidRPr="00984089" w:rsidRDefault="008766FC" w:rsidP="003C7DBE">
      <w:pPr>
        <w:outlineLvl w:val="0"/>
        <w:rPr>
          <w:rFonts w:ascii="Times New Roman" w:hAnsi="Times New Roman" w:cs="Times New Roman"/>
          <w:b/>
          <w:sz w:val="18"/>
          <w:szCs w:val="18"/>
        </w:rPr>
      </w:pPr>
    </w:p>
    <w:p w:rsidR="00785CA6" w:rsidRPr="00984089" w:rsidRDefault="00785CA6" w:rsidP="00785CA6">
      <w:pPr>
        <w:jc w:val="center"/>
        <w:outlineLvl w:val="0"/>
        <w:rPr>
          <w:rFonts w:ascii="Times New Roman" w:hAnsi="Times New Roman" w:cs="Times New Roman"/>
          <w:b/>
          <w:sz w:val="18"/>
          <w:szCs w:val="18"/>
        </w:rPr>
      </w:pPr>
      <w:r w:rsidRPr="00984089">
        <w:rPr>
          <w:rFonts w:ascii="Times New Roman" w:hAnsi="Times New Roman" w:cs="Times New Roman"/>
          <w:b/>
          <w:sz w:val="18"/>
          <w:szCs w:val="18"/>
        </w:rPr>
        <w:t>Abstrak</w:t>
      </w:r>
    </w:p>
    <w:p w:rsidR="00785CA6" w:rsidRPr="00461760" w:rsidRDefault="00EF7210" w:rsidP="00785CA6">
      <w:pPr>
        <w:outlineLvl w:val="0"/>
        <w:rPr>
          <w:rFonts w:ascii="Times New Roman" w:hAnsi="Times New Roman" w:cs="Times New Roman"/>
          <w:noProof/>
          <w:sz w:val="18"/>
          <w:szCs w:val="18"/>
          <w:lang w:val="ms-MY"/>
        </w:rPr>
      </w:pPr>
      <w:r w:rsidRPr="00461760">
        <w:rPr>
          <w:rFonts w:ascii="Times New Roman" w:hAnsi="Times New Roman" w:cs="Times New Roman"/>
          <w:noProof/>
          <w:sz w:val="18"/>
          <w:szCs w:val="18"/>
          <w:lang w:val="ms-MY"/>
        </w:rPr>
        <w:t xml:space="preserve">Kaedah fasa terbalik-kromatografi cecair berprestasi tinggi-pengesan susunan diod (FT-KPCT-PSD) telah dibangunkan untuk menentukan jumlah kandungan gastrodin, komponen aktif utama bagi pseudobulbs </w:t>
      </w:r>
      <w:r w:rsidRPr="00461760">
        <w:rPr>
          <w:rFonts w:ascii="Times New Roman" w:hAnsi="Times New Roman" w:cs="Times New Roman"/>
          <w:i/>
          <w:iCs/>
          <w:noProof/>
          <w:sz w:val="18"/>
          <w:szCs w:val="18"/>
          <w:lang w:val="ms-MY"/>
        </w:rPr>
        <w:t>Grammatophyllum speciosum</w:t>
      </w:r>
      <w:r w:rsidRPr="00461760">
        <w:rPr>
          <w:rFonts w:ascii="Times New Roman" w:hAnsi="Times New Roman" w:cs="Times New Roman"/>
          <w:iCs/>
          <w:noProof/>
          <w:sz w:val="18"/>
          <w:szCs w:val="18"/>
          <w:lang w:val="ms-MY"/>
        </w:rPr>
        <w:t xml:space="preserve">. Kajian sebelumnya mencadangkan ekstrak etanolik terhadap </w:t>
      </w:r>
      <w:r w:rsidRPr="00461760">
        <w:rPr>
          <w:rFonts w:ascii="Times New Roman" w:hAnsi="Times New Roman" w:cs="Times New Roman"/>
          <w:i/>
          <w:iCs/>
          <w:noProof/>
          <w:sz w:val="18"/>
          <w:szCs w:val="18"/>
          <w:lang w:val="ms-MY"/>
        </w:rPr>
        <w:t>G. speciosum</w:t>
      </w:r>
      <w:r w:rsidRPr="00461760">
        <w:rPr>
          <w:rFonts w:ascii="Times New Roman" w:hAnsi="Times New Roman" w:cs="Times New Roman"/>
          <w:i/>
          <w:iCs/>
          <w:noProof/>
          <w:sz w:val="18"/>
          <w:szCs w:val="18"/>
          <w:lang w:val="ms-MY"/>
        </w:rPr>
        <w:t xml:space="preserve"> </w:t>
      </w:r>
      <w:r w:rsidRPr="00461760">
        <w:rPr>
          <w:rFonts w:ascii="Times New Roman" w:hAnsi="Times New Roman" w:cs="Times New Roman"/>
          <w:iCs/>
          <w:noProof/>
          <w:sz w:val="18"/>
          <w:szCs w:val="18"/>
          <w:lang w:val="ms-MY"/>
        </w:rPr>
        <w:t>mempunyai potensi</w:t>
      </w:r>
      <w:r w:rsidR="00461760">
        <w:rPr>
          <w:rFonts w:ascii="Times New Roman" w:hAnsi="Times New Roman" w:cs="Times New Roman"/>
          <w:iCs/>
          <w:noProof/>
          <w:sz w:val="18"/>
          <w:szCs w:val="18"/>
          <w:lang w:val="ms-MY"/>
        </w:rPr>
        <w:t xml:space="preserve"> menguatkan stem </w:t>
      </w:r>
      <w:r w:rsidR="00461760" w:rsidRPr="00984089">
        <w:rPr>
          <w:rFonts w:ascii="Times New Roman" w:hAnsi="Times New Roman" w:cs="Times New Roman"/>
          <w:sz w:val="18"/>
          <w:szCs w:val="18"/>
        </w:rPr>
        <w:t>keratinocytes</w:t>
      </w:r>
      <w:r w:rsidR="009B3998" w:rsidRPr="00461760">
        <w:rPr>
          <w:rFonts w:ascii="Times New Roman" w:hAnsi="Times New Roman" w:cs="Times New Roman"/>
          <w:iCs/>
          <w:noProof/>
          <w:sz w:val="18"/>
          <w:szCs w:val="18"/>
          <w:lang w:val="ms-MY"/>
        </w:rPr>
        <w:t xml:space="preserve">. Oleh demikian, bagi menentukan kualiti ekstrak etanolik </w:t>
      </w:r>
      <w:r w:rsidR="009B3998" w:rsidRPr="00461760">
        <w:rPr>
          <w:rFonts w:ascii="Times New Roman" w:hAnsi="Times New Roman" w:cs="Times New Roman"/>
          <w:i/>
          <w:iCs/>
          <w:noProof/>
          <w:sz w:val="18"/>
          <w:szCs w:val="18"/>
          <w:lang w:val="ms-MY"/>
        </w:rPr>
        <w:t xml:space="preserve">G. speciosum, </w:t>
      </w:r>
      <w:r w:rsidR="009B3998" w:rsidRPr="00461760">
        <w:rPr>
          <w:rFonts w:ascii="Times New Roman" w:hAnsi="Times New Roman" w:cs="Times New Roman"/>
          <w:iCs/>
          <w:noProof/>
          <w:sz w:val="18"/>
          <w:szCs w:val="18"/>
          <w:lang w:val="ms-MY"/>
        </w:rPr>
        <w:t>analisis kuantitatif</w:t>
      </w:r>
      <w:r w:rsidR="00461760">
        <w:rPr>
          <w:rFonts w:ascii="Times New Roman" w:hAnsi="Times New Roman" w:cs="Times New Roman"/>
          <w:iCs/>
          <w:noProof/>
          <w:sz w:val="18"/>
          <w:szCs w:val="18"/>
          <w:lang w:val="ms-MY"/>
        </w:rPr>
        <w:t xml:space="preserve"> terhadap </w:t>
      </w:r>
      <w:r w:rsidR="009B3998" w:rsidRPr="00461760">
        <w:rPr>
          <w:rFonts w:ascii="Times New Roman" w:hAnsi="Times New Roman" w:cs="Times New Roman"/>
          <w:iCs/>
          <w:noProof/>
          <w:sz w:val="18"/>
          <w:szCs w:val="18"/>
          <w:lang w:val="ms-MY"/>
        </w:rPr>
        <w:t xml:space="preserve">gastrodin perlu ditentusahkan. </w:t>
      </w:r>
      <w:r w:rsidR="007B5E7A" w:rsidRPr="00461760">
        <w:rPr>
          <w:rFonts w:ascii="Times New Roman" w:hAnsi="Times New Roman" w:cs="Times New Roman"/>
          <w:iCs/>
          <w:noProof/>
          <w:sz w:val="18"/>
          <w:szCs w:val="18"/>
          <w:lang w:val="ms-MY"/>
        </w:rPr>
        <w:t xml:space="preserve">Keadaan optimum FT-KCPT telah dicapai pada minit ke 18, mengunakan turus </w:t>
      </w:r>
      <w:r w:rsidR="007B5E7A" w:rsidRPr="00461760">
        <w:rPr>
          <w:rFonts w:ascii="Times New Roman" w:hAnsi="Times New Roman" w:cs="Times New Roman"/>
          <w:noProof/>
          <w:sz w:val="18"/>
          <w:szCs w:val="18"/>
          <w:lang w:val="ms-MY"/>
        </w:rPr>
        <w:t xml:space="preserve">Inertsil ODS-3 (4.6 x 150 mm, 5 µm). </w:t>
      </w:r>
      <w:r w:rsidR="007B5E7A" w:rsidRPr="00461760">
        <w:rPr>
          <w:rFonts w:ascii="Times New Roman" w:hAnsi="Times New Roman" w:cs="Times New Roman"/>
          <w:noProof/>
          <w:sz w:val="18"/>
          <w:szCs w:val="18"/>
          <w:lang w:val="ms-MY"/>
        </w:rPr>
        <w:t xml:space="preserve">Fasa bergerak mengandungi campuran air:asetonitril dengan cerunan dari </w:t>
      </w:r>
      <w:r w:rsidR="007B5E7A" w:rsidRPr="00461760">
        <w:rPr>
          <w:rFonts w:ascii="Times New Roman" w:hAnsi="Times New Roman" w:cs="Times New Roman"/>
          <w:noProof/>
          <w:sz w:val="18"/>
          <w:szCs w:val="18"/>
          <w:lang w:val="ms-MY"/>
        </w:rPr>
        <w:t xml:space="preserve">1:99 </w:t>
      </w:r>
      <w:r w:rsidR="007B5E7A" w:rsidRPr="00461760">
        <w:rPr>
          <w:rFonts w:ascii="Times New Roman" w:hAnsi="Times New Roman" w:cs="Times New Roman"/>
          <w:noProof/>
          <w:sz w:val="18"/>
          <w:szCs w:val="18"/>
          <w:lang w:val="ms-MY"/>
        </w:rPr>
        <w:t>hingga</w:t>
      </w:r>
      <w:r w:rsidR="007B5E7A" w:rsidRPr="00461760">
        <w:rPr>
          <w:rFonts w:ascii="Times New Roman" w:hAnsi="Times New Roman" w:cs="Times New Roman"/>
          <w:noProof/>
          <w:sz w:val="18"/>
          <w:szCs w:val="18"/>
          <w:lang w:val="ms-MY"/>
        </w:rPr>
        <w:t xml:space="preserve"> 100:0 </w:t>
      </w:r>
      <w:r w:rsidR="007B5E7A" w:rsidRPr="00461760">
        <w:rPr>
          <w:rFonts w:ascii="Times New Roman" w:hAnsi="Times New Roman" w:cs="Times New Roman"/>
          <w:noProof/>
          <w:sz w:val="18"/>
          <w:szCs w:val="18"/>
          <w:lang w:val="ms-MY"/>
        </w:rPr>
        <w:t xml:space="preserve">bagi tempoh </w:t>
      </w:r>
      <w:r w:rsidR="007B5E7A" w:rsidRPr="00461760">
        <w:rPr>
          <w:rFonts w:ascii="Times New Roman" w:hAnsi="Times New Roman" w:cs="Times New Roman"/>
          <w:noProof/>
          <w:sz w:val="18"/>
          <w:szCs w:val="18"/>
          <w:lang w:val="ms-MY"/>
        </w:rPr>
        <w:t>14 min</w:t>
      </w:r>
      <w:r w:rsidR="007B5E7A" w:rsidRPr="00461760">
        <w:rPr>
          <w:rFonts w:ascii="Times New Roman" w:hAnsi="Times New Roman" w:cs="Times New Roman"/>
          <w:noProof/>
          <w:sz w:val="18"/>
          <w:szCs w:val="18"/>
          <w:lang w:val="ms-MY"/>
        </w:rPr>
        <w:t>it</w:t>
      </w:r>
      <w:r w:rsidR="007B5E7A" w:rsidRPr="00461760">
        <w:rPr>
          <w:rFonts w:ascii="Times New Roman" w:hAnsi="Times New Roman" w:cs="Times New Roman"/>
          <w:noProof/>
          <w:sz w:val="18"/>
          <w:szCs w:val="18"/>
          <w:lang w:val="ms-MY"/>
        </w:rPr>
        <w:t xml:space="preserve"> </w:t>
      </w:r>
      <w:r w:rsidR="007B5E7A" w:rsidRPr="00461760">
        <w:rPr>
          <w:rFonts w:ascii="Times New Roman" w:hAnsi="Times New Roman" w:cs="Times New Roman"/>
          <w:noProof/>
          <w:sz w:val="18"/>
          <w:szCs w:val="18"/>
          <w:lang w:val="ms-MY"/>
        </w:rPr>
        <w:t xml:space="preserve">dan kekal </w:t>
      </w:r>
      <w:r w:rsidR="00461760">
        <w:rPr>
          <w:rFonts w:ascii="Times New Roman" w:hAnsi="Times New Roman" w:cs="Times New Roman"/>
          <w:noProof/>
          <w:sz w:val="18"/>
          <w:szCs w:val="18"/>
          <w:lang w:val="ms-MY"/>
        </w:rPr>
        <w:t xml:space="preserve">malar </w:t>
      </w:r>
      <w:r w:rsidR="007B5E7A" w:rsidRPr="00461760">
        <w:rPr>
          <w:rFonts w:ascii="Times New Roman" w:hAnsi="Times New Roman" w:cs="Times New Roman"/>
          <w:noProof/>
          <w:sz w:val="18"/>
          <w:szCs w:val="18"/>
          <w:lang w:val="ms-MY"/>
        </w:rPr>
        <w:t xml:space="preserve">pada </w:t>
      </w:r>
      <w:r w:rsidR="007B5E7A" w:rsidRPr="00461760">
        <w:rPr>
          <w:rFonts w:ascii="Times New Roman" w:hAnsi="Times New Roman" w:cs="Times New Roman"/>
          <w:noProof/>
          <w:sz w:val="18"/>
          <w:szCs w:val="18"/>
          <w:lang w:val="ms-MY"/>
        </w:rPr>
        <w:t xml:space="preserve">1:99 </w:t>
      </w:r>
      <w:r w:rsidR="007B5E7A" w:rsidRPr="00461760">
        <w:rPr>
          <w:rFonts w:ascii="Times New Roman" w:hAnsi="Times New Roman" w:cs="Times New Roman"/>
          <w:noProof/>
          <w:sz w:val="18"/>
          <w:szCs w:val="18"/>
          <w:lang w:val="ms-MY"/>
        </w:rPr>
        <w:t>selama</w:t>
      </w:r>
      <w:r w:rsidR="007B5E7A" w:rsidRPr="00461760">
        <w:rPr>
          <w:rFonts w:ascii="Times New Roman" w:hAnsi="Times New Roman" w:cs="Times New Roman"/>
          <w:noProof/>
          <w:sz w:val="18"/>
          <w:szCs w:val="18"/>
          <w:lang w:val="ms-MY"/>
        </w:rPr>
        <w:t xml:space="preserve"> 4 min</w:t>
      </w:r>
      <w:r w:rsidR="007B5E7A" w:rsidRPr="00461760">
        <w:rPr>
          <w:rFonts w:ascii="Times New Roman" w:hAnsi="Times New Roman" w:cs="Times New Roman"/>
          <w:noProof/>
          <w:sz w:val="18"/>
          <w:szCs w:val="18"/>
          <w:lang w:val="ms-MY"/>
        </w:rPr>
        <w:t>it</w:t>
      </w:r>
      <w:r w:rsidR="007B5E7A" w:rsidRPr="00461760">
        <w:rPr>
          <w:rFonts w:ascii="Times New Roman" w:hAnsi="Times New Roman" w:cs="Times New Roman"/>
          <w:noProof/>
          <w:sz w:val="18"/>
          <w:szCs w:val="18"/>
          <w:lang w:val="ms-MY"/>
        </w:rPr>
        <w:t xml:space="preserve">. </w:t>
      </w:r>
      <w:r w:rsidR="007B5E7A" w:rsidRPr="00461760">
        <w:rPr>
          <w:rFonts w:ascii="Times New Roman" w:hAnsi="Times New Roman" w:cs="Times New Roman"/>
          <w:noProof/>
          <w:sz w:val="18"/>
          <w:szCs w:val="18"/>
          <w:lang w:val="ms-MY"/>
        </w:rPr>
        <w:t xml:space="preserve">Kadar aliran ialah </w:t>
      </w:r>
      <w:r w:rsidR="00C6509F" w:rsidRPr="00461760">
        <w:rPr>
          <w:rFonts w:ascii="Times New Roman" w:hAnsi="Times New Roman" w:cs="Times New Roman"/>
          <w:noProof/>
          <w:sz w:val="18"/>
          <w:szCs w:val="18"/>
          <w:lang w:val="ms-MY"/>
        </w:rPr>
        <w:t>1.7 mL/min</w:t>
      </w:r>
      <w:r w:rsidR="00C6509F" w:rsidRPr="00461760">
        <w:rPr>
          <w:rFonts w:ascii="Times New Roman" w:hAnsi="Times New Roman" w:cs="Times New Roman"/>
          <w:noProof/>
          <w:sz w:val="18"/>
          <w:szCs w:val="18"/>
          <w:lang w:val="ms-MY"/>
        </w:rPr>
        <w:t xml:space="preserve"> dengan pemerhatian panjang gelombang UV pada 220 nm. </w:t>
      </w:r>
      <w:r w:rsidR="0048586B" w:rsidRPr="00461760">
        <w:rPr>
          <w:rFonts w:ascii="Times New Roman" w:hAnsi="Times New Roman" w:cs="Times New Roman"/>
          <w:noProof/>
          <w:sz w:val="18"/>
          <w:szCs w:val="18"/>
          <w:lang w:val="ms-MY"/>
        </w:rPr>
        <w:t>Gastrodin terelusi pada masa tahanan ialah minit ke 6.5. Lengkung kalibrasi gastrodin pada aras kepekatan 10</w:t>
      </w:r>
      <w:r w:rsidR="00461760">
        <w:rPr>
          <w:rFonts w:ascii="Times New Roman" w:hAnsi="Times New Roman" w:cs="Times New Roman"/>
          <w:noProof/>
          <w:sz w:val="18"/>
          <w:szCs w:val="18"/>
          <w:lang w:val="ms-MY"/>
        </w:rPr>
        <w:t xml:space="preserve"> </w:t>
      </w:r>
      <w:r w:rsidR="0048586B" w:rsidRPr="00461760">
        <w:rPr>
          <w:rFonts w:ascii="Times New Roman" w:hAnsi="Times New Roman" w:cs="Times New Roman"/>
          <w:noProof/>
          <w:sz w:val="18"/>
          <w:szCs w:val="18"/>
          <w:lang w:val="ms-MY"/>
        </w:rPr>
        <w:t>-</w:t>
      </w:r>
      <w:r w:rsidR="00461760">
        <w:rPr>
          <w:rFonts w:ascii="Times New Roman" w:hAnsi="Times New Roman" w:cs="Times New Roman"/>
          <w:noProof/>
          <w:sz w:val="18"/>
          <w:szCs w:val="18"/>
          <w:lang w:val="ms-MY"/>
        </w:rPr>
        <w:t xml:space="preserve"> </w:t>
      </w:r>
      <w:r w:rsidR="0048586B" w:rsidRPr="00461760">
        <w:rPr>
          <w:rFonts w:ascii="Times New Roman" w:hAnsi="Times New Roman" w:cs="Times New Roman"/>
          <w:noProof/>
          <w:sz w:val="18"/>
          <w:szCs w:val="18"/>
          <w:lang w:val="ms-MY"/>
        </w:rPr>
        <w:t>100 µg/mL telah menunjukkan kelinearan yang baik (r</w:t>
      </w:r>
      <w:r w:rsidR="0048586B" w:rsidRPr="00461760">
        <w:rPr>
          <w:rFonts w:ascii="Times New Roman" w:hAnsi="Times New Roman" w:cs="Times New Roman"/>
          <w:noProof/>
          <w:sz w:val="18"/>
          <w:szCs w:val="18"/>
          <w:vertAlign w:val="superscript"/>
          <w:lang w:val="ms-MY"/>
        </w:rPr>
        <w:t>2</w:t>
      </w:r>
      <w:r w:rsidR="0048586B" w:rsidRPr="00461760">
        <w:rPr>
          <w:rFonts w:ascii="Times New Roman" w:hAnsi="Times New Roman" w:cs="Times New Roman"/>
          <w:noProof/>
          <w:sz w:val="18"/>
          <w:szCs w:val="18"/>
          <w:lang w:val="ms-MY"/>
        </w:rPr>
        <w:t xml:space="preserve"> = 0.999). Kejituan intra-hari dan inter-hari telah dicapai </w:t>
      </w:r>
      <w:r w:rsidR="00D55602" w:rsidRPr="00461760">
        <w:rPr>
          <w:rFonts w:ascii="Times New Roman" w:hAnsi="Times New Roman" w:cs="Times New Roman"/>
          <w:noProof/>
          <w:sz w:val="18"/>
          <w:szCs w:val="18"/>
          <w:lang w:val="ms-MY"/>
        </w:rPr>
        <w:t xml:space="preserve">masing-masing </w:t>
      </w:r>
      <w:r w:rsidR="0048586B" w:rsidRPr="00461760">
        <w:rPr>
          <w:rFonts w:ascii="Times New Roman" w:hAnsi="Times New Roman" w:cs="Times New Roman"/>
          <w:noProof/>
          <w:sz w:val="18"/>
          <w:szCs w:val="18"/>
          <w:lang w:val="ms-MY"/>
        </w:rPr>
        <w:t>pada 1.05 dan 0.38%</w:t>
      </w:r>
      <w:r w:rsidR="00D55602" w:rsidRPr="00461760">
        <w:rPr>
          <w:rFonts w:ascii="Times New Roman" w:hAnsi="Times New Roman" w:cs="Times New Roman"/>
          <w:noProof/>
          <w:sz w:val="18"/>
          <w:szCs w:val="18"/>
          <w:lang w:val="ms-MY"/>
        </w:rPr>
        <w:t xml:space="preserve">. </w:t>
      </w:r>
      <w:r w:rsidR="00461760">
        <w:rPr>
          <w:rFonts w:ascii="Times New Roman" w:hAnsi="Times New Roman" w:cs="Times New Roman"/>
          <w:noProof/>
          <w:sz w:val="18"/>
          <w:szCs w:val="18"/>
          <w:lang w:val="ms-MY"/>
        </w:rPr>
        <w:t>P</w:t>
      </w:r>
      <w:r w:rsidR="00D55602" w:rsidRPr="00461760">
        <w:rPr>
          <w:rFonts w:ascii="Times New Roman" w:hAnsi="Times New Roman" w:cs="Times New Roman"/>
          <w:noProof/>
          <w:sz w:val="18"/>
          <w:szCs w:val="18"/>
          <w:lang w:val="ms-MY"/>
        </w:rPr>
        <w:t>eratusan perolehan semula berada di dalam julat 99.3</w:t>
      </w:r>
      <w:r w:rsidR="00461760">
        <w:rPr>
          <w:rFonts w:ascii="Times New Roman" w:hAnsi="Times New Roman" w:cs="Times New Roman"/>
          <w:noProof/>
          <w:sz w:val="18"/>
          <w:szCs w:val="18"/>
          <w:lang w:val="ms-MY"/>
        </w:rPr>
        <w:t xml:space="preserve"> </w:t>
      </w:r>
      <w:r w:rsidR="00D55602" w:rsidRPr="00461760">
        <w:rPr>
          <w:rFonts w:ascii="Times New Roman" w:hAnsi="Times New Roman" w:cs="Times New Roman"/>
          <w:noProof/>
          <w:sz w:val="18"/>
          <w:szCs w:val="18"/>
          <w:lang w:val="ms-MY"/>
        </w:rPr>
        <w:t>-</w:t>
      </w:r>
      <w:r w:rsidR="00461760">
        <w:rPr>
          <w:rFonts w:ascii="Times New Roman" w:hAnsi="Times New Roman" w:cs="Times New Roman"/>
          <w:noProof/>
          <w:sz w:val="18"/>
          <w:szCs w:val="18"/>
          <w:lang w:val="ms-MY"/>
        </w:rPr>
        <w:t xml:space="preserve"> </w:t>
      </w:r>
      <w:r w:rsidR="00D55602" w:rsidRPr="00461760">
        <w:rPr>
          <w:rFonts w:ascii="Times New Roman" w:hAnsi="Times New Roman" w:cs="Times New Roman"/>
          <w:noProof/>
          <w:sz w:val="18"/>
          <w:szCs w:val="18"/>
          <w:lang w:val="ms-MY"/>
        </w:rPr>
        <w:t xml:space="preserve">101.5%. </w:t>
      </w:r>
      <w:r w:rsidR="00461760" w:rsidRPr="00461760">
        <w:rPr>
          <w:rFonts w:ascii="Times New Roman" w:hAnsi="Times New Roman" w:cs="Times New Roman"/>
          <w:noProof/>
          <w:sz w:val="18"/>
          <w:szCs w:val="18"/>
          <w:lang w:val="ms-MY"/>
        </w:rPr>
        <w:t>P</w:t>
      </w:r>
      <w:r w:rsidR="00D55602" w:rsidRPr="00461760">
        <w:rPr>
          <w:rFonts w:ascii="Times New Roman" w:hAnsi="Times New Roman" w:cs="Times New Roman"/>
          <w:noProof/>
          <w:sz w:val="18"/>
          <w:szCs w:val="18"/>
          <w:lang w:val="ms-MY"/>
        </w:rPr>
        <w:t>urata kandungan gastrodin</w:t>
      </w:r>
      <w:r w:rsidR="00461760" w:rsidRPr="00461760">
        <w:rPr>
          <w:rFonts w:ascii="Times New Roman" w:hAnsi="Times New Roman" w:cs="Times New Roman"/>
          <w:noProof/>
          <w:sz w:val="18"/>
          <w:szCs w:val="18"/>
          <w:lang w:val="ms-MY"/>
        </w:rPr>
        <w:t xml:space="preserve">  di dalam 3 sampel adalah </w:t>
      </w:r>
      <w:r w:rsidR="00461760" w:rsidRPr="00461760">
        <w:rPr>
          <w:rFonts w:ascii="Times New Roman" w:hAnsi="Times New Roman" w:cs="Times New Roman"/>
          <w:noProof/>
          <w:sz w:val="18"/>
          <w:szCs w:val="18"/>
          <w:lang w:val="ms-MY"/>
        </w:rPr>
        <w:t>55.52 - 58.12 mg/g.</w:t>
      </w:r>
      <w:r w:rsidR="00461760" w:rsidRPr="00461760">
        <w:rPr>
          <w:rFonts w:ascii="Times New Roman" w:hAnsi="Times New Roman" w:cs="Times New Roman"/>
          <w:noProof/>
          <w:sz w:val="18"/>
          <w:szCs w:val="18"/>
          <w:lang w:val="ms-MY"/>
        </w:rPr>
        <w:t xml:space="preserve"> Keputusan ini menunjukkan kaedah boleh digunapakai untuk mengawal kualiti </w:t>
      </w:r>
      <w:r w:rsidR="00461760" w:rsidRPr="00461760">
        <w:rPr>
          <w:rFonts w:ascii="Times New Roman" w:hAnsi="Times New Roman" w:cs="Times New Roman"/>
          <w:i/>
          <w:iCs/>
          <w:noProof/>
          <w:sz w:val="18"/>
          <w:szCs w:val="18"/>
          <w:lang w:val="ms-MY"/>
        </w:rPr>
        <w:t>G. speciosum</w:t>
      </w:r>
      <w:r w:rsidR="00461760" w:rsidRPr="00461760">
        <w:rPr>
          <w:rFonts w:ascii="Times New Roman" w:hAnsi="Times New Roman" w:cs="Times New Roman"/>
          <w:i/>
          <w:iCs/>
          <w:noProof/>
          <w:sz w:val="18"/>
          <w:szCs w:val="18"/>
          <w:lang w:val="ms-MY"/>
        </w:rPr>
        <w:t xml:space="preserve"> </w:t>
      </w:r>
      <w:r w:rsidR="00461760" w:rsidRPr="00461760">
        <w:rPr>
          <w:rFonts w:ascii="Times New Roman" w:hAnsi="Times New Roman" w:cs="Times New Roman"/>
          <w:iCs/>
          <w:noProof/>
          <w:sz w:val="18"/>
          <w:szCs w:val="18"/>
          <w:lang w:val="ms-MY"/>
        </w:rPr>
        <w:t>yang diekstrak</w:t>
      </w:r>
      <w:r w:rsidR="00461760" w:rsidRPr="00461760">
        <w:rPr>
          <w:rFonts w:ascii="Times New Roman" w:hAnsi="Times New Roman" w:cs="Times New Roman"/>
          <w:i/>
          <w:iCs/>
          <w:noProof/>
          <w:sz w:val="18"/>
          <w:szCs w:val="18"/>
          <w:lang w:val="ms-MY"/>
        </w:rPr>
        <w:t>.</w:t>
      </w:r>
    </w:p>
    <w:p w:rsidR="00EF7210" w:rsidRPr="00984089" w:rsidRDefault="00EF7210" w:rsidP="00785CA6">
      <w:pPr>
        <w:outlineLvl w:val="0"/>
        <w:rPr>
          <w:rFonts w:ascii="Times New Roman" w:hAnsi="Times New Roman" w:cs="Times New Roman"/>
          <w:sz w:val="18"/>
          <w:szCs w:val="18"/>
        </w:rPr>
      </w:pPr>
    </w:p>
    <w:p w:rsidR="00785CA6" w:rsidRPr="003B5505" w:rsidRDefault="00785CA6" w:rsidP="00785CA6">
      <w:pPr>
        <w:outlineLvl w:val="0"/>
        <w:rPr>
          <w:rFonts w:ascii="Times New Roman" w:hAnsi="Times New Roman" w:cs="Times New Roman"/>
          <w:kern w:val="0"/>
          <w:szCs w:val="20"/>
          <w:lang w:val="ms-MY"/>
        </w:rPr>
      </w:pPr>
      <w:r w:rsidRPr="00984089">
        <w:rPr>
          <w:rFonts w:ascii="Times New Roman" w:hAnsi="Times New Roman" w:cs="Times New Roman"/>
          <w:b/>
          <w:sz w:val="18"/>
          <w:szCs w:val="18"/>
        </w:rPr>
        <w:t>Kata kunci</w:t>
      </w:r>
      <w:r w:rsidR="003B5505">
        <w:rPr>
          <w:rFonts w:ascii="Times New Roman" w:hAnsi="Times New Roman" w:cs="Times New Roman"/>
          <w:b/>
          <w:sz w:val="18"/>
          <w:szCs w:val="18"/>
        </w:rPr>
        <w:t xml:space="preserve">: </w:t>
      </w:r>
      <w:r w:rsidR="003B5505" w:rsidRPr="003B5505">
        <w:rPr>
          <w:rFonts w:ascii="Times New Roman" w:hAnsi="Times New Roman" w:cs="Times New Roman"/>
          <w:sz w:val="18"/>
          <w:szCs w:val="18"/>
          <w:lang w:val="ms-MY"/>
        </w:rPr>
        <w:t xml:space="preserve">gastrodin, </w:t>
      </w:r>
      <w:r w:rsidR="003B5505" w:rsidRPr="003B5505">
        <w:rPr>
          <w:rFonts w:ascii="Times New Roman" w:hAnsi="Times New Roman" w:cs="Times New Roman"/>
          <w:bCs/>
          <w:i/>
          <w:iCs/>
          <w:kern w:val="0"/>
          <w:sz w:val="18"/>
          <w:szCs w:val="18"/>
          <w:lang w:val="ms-MY"/>
        </w:rPr>
        <w:t>Grammatophyllum speciosum</w:t>
      </w:r>
      <w:r w:rsidR="003B5505" w:rsidRPr="003B5505">
        <w:rPr>
          <w:rFonts w:ascii="Times New Roman" w:hAnsi="Times New Roman" w:cs="Times New Roman"/>
          <w:bCs/>
          <w:kern w:val="0"/>
          <w:sz w:val="18"/>
          <w:szCs w:val="18"/>
          <w:lang w:val="ms-MY"/>
        </w:rPr>
        <w:t>,</w:t>
      </w:r>
      <w:r w:rsidR="003B5505" w:rsidRPr="003B5505">
        <w:rPr>
          <w:rFonts w:ascii="Times New Roman" w:hAnsi="Times New Roman" w:cs="Times New Roman"/>
          <w:bCs/>
          <w:kern w:val="0"/>
          <w:sz w:val="18"/>
          <w:szCs w:val="18"/>
          <w:lang w:val="ms-MY"/>
        </w:rPr>
        <w:t xml:space="preserve"> fasa terbalik kromatografi cecair berprestasi tinggi, kuantifikasi</w:t>
      </w:r>
    </w:p>
    <w:p w:rsidR="003B5505" w:rsidRPr="00853776" w:rsidRDefault="003B5505" w:rsidP="00853776">
      <w:pPr>
        <w:outlineLvl w:val="0"/>
        <w:rPr>
          <w:rFonts w:ascii="Times New Roman" w:hAnsi="Times New Roman" w:cs="Times New Roman"/>
          <w:b/>
        </w:rPr>
      </w:pPr>
    </w:p>
    <w:p w:rsidR="00785CA6" w:rsidRPr="00984089" w:rsidRDefault="00785CA6" w:rsidP="00785CA6">
      <w:pPr>
        <w:jc w:val="center"/>
        <w:outlineLvl w:val="0"/>
        <w:rPr>
          <w:rFonts w:ascii="Times New Roman" w:hAnsi="Times New Roman" w:cs="Times New Roman"/>
          <w:b/>
        </w:rPr>
      </w:pPr>
      <w:r w:rsidRPr="00984089">
        <w:rPr>
          <w:rFonts w:ascii="Times New Roman" w:hAnsi="Times New Roman" w:cs="Times New Roman"/>
          <w:b/>
        </w:rPr>
        <w:t>Introduction</w:t>
      </w:r>
    </w:p>
    <w:p w:rsidR="00890582" w:rsidRPr="00984089" w:rsidRDefault="00890582" w:rsidP="00890582">
      <w:pPr>
        <w:outlineLvl w:val="0"/>
        <w:rPr>
          <w:rFonts w:ascii="Times New Roman" w:hAnsi="Times New Roman" w:cs="Times New Roman"/>
          <w:szCs w:val="20"/>
        </w:rPr>
      </w:pPr>
      <w:r w:rsidRPr="00984089">
        <w:rPr>
          <w:rFonts w:ascii="Times New Roman" w:hAnsi="Times New Roman" w:cs="Times New Roman"/>
          <w:i/>
          <w:iCs/>
          <w:szCs w:val="20"/>
        </w:rPr>
        <w:t>Grammatophyllum speciosum</w:t>
      </w:r>
      <w:r w:rsidRPr="00984089">
        <w:rPr>
          <w:rFonts w:ascii="Times New Roman" w:hAnsi="Times New Roman" w:cs="Times New Roman"/>
          <w:szCs w:val="20"/>
        </w:rPr>
        <w:t xml:space="preserve"> Blume or </w:t>
      </w:r>
      <w:proofErr w:type="spellStart"/>
      <w:r w:rsidRPr="00984089">
        <w:rPr>
          <w:rFonts w:ascii="Times New Roman" w:hAnsi="Times New Roman" w:cs="Times New Roman"/>
          <w:szCs w:val="20"/>
        </w:rPr>
        <w:t>Waan</w:t>
      </w:r>
      <w:proofErr w:type="spellEnd"/>
      <w:r w:rsidRPr="00984089">
        <w:rPr>
          <w:rFonts w:ascii="Times New Roman" w:hAnsi="Times New Roman" w:cs="Times New Roman"/>
          <w:szCs w:val="20"/>
        </w:rPr>
        <w:t>-</w:t>
      </w:r>
      <w:proofErr w:type="spellStart"/>
      <w:r w:rsidRPr="00984089">
        <w:rPr>
          <w:rFonts w:ascii="Times New Roman" w:hAnsi="Times New Roman" w:cs="Times New Roman"/>
          <w:szCs w:val="20"/>
        </w:rPr>
        <w:t>Phet</w:t>
      </w:r>
      <w:proofErr w:type="spellEnd"/>
      <w:r w:rsidRPr="00984089">
        <w:rPr>
          <w:rFonts w:ascii="Times New Roman" w:hAnsi="Times New Roman" w:cs="Times New Roman"/>
          <w:szCs w:val="20"/>
        </w:rPr>
        <w:t>-Cha-</w:t>
      </w:r>
      <w:proofErr w:type="spellStart"/>
      <w:r w:rsidRPr="00984089">
        <w:rPr>
          <w:rFonts w:ascii="Times New Roman" w:hAnsi="Times New Roman" w:cs="Times New Roman"/>
          <w:szCs w:val="20"/>
        </w:rPr>
        <w:t>hueng</w:t>
      </w:r>
      <w:proofErr w:type="spellEnd"/>
      <w:r w:rsidRPr="00984089">
        <w:rPr>
          <w:rFonts w:ascii="Times New Roman" w:hAnsi="Times New Roman" w:cs="Times New Roman"/>
          <w:szCs w:val="20"/>
        </w:rPr>
        <w:t xml:space="preserve"> (Thai name) is a plant in </w:t>
      </w:r>
      <w:proofErr w:type="spellStart"/>
      <w:r w:rsidRPr="00984089">
        <w:rPr>
          <w:rFonts w:ascii="Times New Roman" w:hAnsi="Times New Roman" w:cs="Times New Roman"/>
          <w:szCs w:val="20"/>
        </w:rPr>
        <w:t>Orchidaceae</w:t>
      </w:r>
      <w:proofErr w:type="spellEnd"/>
      <w:r w:rsidRPr="00984089">
        <w:rPr>
          <w:rFonts w:ascii="Times New Roman" w:hAnsi="Times New Roman" w:cs="Times New Roman"/>
          <w:szCs w:val="20"/>
        </w:rPr>
        <w:t xml:space="preserve"> family.  It is also known as giant orchid, tiger orchid, sugar cane orchid or queen of the orchid.  This gigantic orchid is typically found in the tropical rainforests of Southeast Asia such as Thailand, Malaysia, In</w:t>
      </w:r>
      <w:r w:rsidR="0075229F" w:rsidRPr="00984089">
        <w:rPr>
          <w:rFonts w:ascii="Times New Roman" w:hAnsi="Times New Roman" w:cs="Times New Roman"/>
          <w:szCs w:val="20"/>
        </w:rPr>
        <w:t>donesia, and Philippines [1,</w:t>
      </w:r>
      <w:r w:rsidR="003B5505">
        <w:rPr>
          <w:rFonts w:ascii="Times New Roman" w:hAnsi="Times New Roman" w:cs="Times New Roman"/>
          <w:szCs w:val="20"/>
        </w:rPr>
        <w:t xml:space="preserve"> </w:t>
      </w:r>
      <w:r w:rsidRPr="00984089">
        <w:rPr>
          <w:rFonts w:ascii="Times New Roman" w:hAnsi="Times New Roman" w:cs="Times New Roman"/>
          <w:szCs w:val="20"/>
        </w:rPr>
        <w:t xml:space="preserve">2].  In Thai </w:t>
      </w:r>
      <w:r w:rsidR="003B5505" w:rsidRPr="00984089">
        <w:rPr>
          <w:rFonts w:ascii="Times New Roman" w:hAnsi="Times New Roman" w:cs="Times New Roman"/>
          <w:szCs w:val="20"/>
        </w:rPr>
        <w:t xml:space="preserve">traditional medicine, </w:t>
      </w:r>
      <w:r w:rsidRPr="00984089">
        <w:rPr>
          <w:rFonts w:ascii="Times New Roman" w:hAnsi="Times New Roman" w:cs="Times New Roman"/>
          <w:szCs w:val="20"/>
        </w:rPr>
        <w:t xml:space="preserve">its root is utilized as a treatment for centipede and scorpion venom, while its trunk, when blended with alcohol, is utilized to treat sores.  The previous research found that the liquid extract of </w:t>
      </w:r>
      <w:r w:rsidRPr="00984089">
        <w:rPr>
          <w:rFonts w:ascii="Times New Roman" w:hAnsi="Times New Roman" w:cs="Times New Roman"/>
          <w:i/>
          <w:iCs/>
          <w:szCs w:val="20"/>
        </w:rPr>
        <w:t>G. speciosum</w:t>
      </w:r>
      <w:r w:rsidRPr="00984089">
        <w:rPr>
          <w:rFonts w:ascii="Times New Roman" w:hAnsi="Times New Roman" w:cs="Times New Roman"/>
          <w:szCs w:val="20"/>
        </w:rPr>
        <w:t xml:space="preserve"> at the concentration of 0.706 mg/mL was effective in treating scorpion venom (</w:t>
      </w:r>
      <w:r w:rsidRPr="00984089">
        <w:rPr>
          <w:rFonts w:ascii="Times New Roman" w:hAnsi="Times New Roman" w:cs="Times New Roman"/>
          <w:i/>
          <w:iCs/>
          <w:szCs w:val="20"/>
        </w:rPr>
        <w:t>Heterometrus laoticus</w:t>
      </w:r>
      <w:r w:rsidRPr="00984089">
        <w:rPr>
          <w:rFonts w:ascii="Times New Roman" w:hAnsi="Times New Roman" w:cs="Times New Roman"/>
          <w:szCs w:val="20"/>
        </w:rPr>
        <w:t xml:space="preserve">) with a </w:t>
      </w:r>
      <w:r w:rsidRPr="00984089">
        <w:rPr>
          <w:rFonts w:asciiTheme="majorBidi" w:hAnsiTheme="majorBidi" w:cstheme="majorBidi"/>
        </w:rPr>
        <w:t>23% cure rate [3].</w:t>
      </w:r>
      <w:r w:rsidRPr="00984089">
        <w:rPr>
          <w:rFonts w:ascii="Times New Roman" w:hAnsi="Times New Roman" w:cs="Times New Roman"/>
          <w:szCs w:val="20"/>
        </w:rPr>
        <w:t xml:space="preserve">  Phytochemical investigation by Sahakitpichan</w:t>
      </w:r>
      <w:r w:rsidR="00C44461" w:rsidRPr="00984089">
        <w:rPr>
          <w:rFonts w:ascii="Times New Roman" w:hAnsi="Times New Roman" w:cs="Times New Roman"/>
          <w:szCs w:val="20"/>
        </w:rPr>
        <w:t xml:space="preserve"> </w:t>
      </w:r>
      <w:r w:rsidR="00C44461" w:rsidRPr="00984089">
        <w:rPr>
          <w:rFonts w:ascii="Times New Roman" w:hAnsi="Times New Roman" w:cs="Times New Roman"/>
          <w:noProof/>
          <w:szCs w:val="20"/>
        </w:rPr>
        <w:t>et al</w:t>
      </w:r>
      <w:r w:rsidR="003229A8" w:rsidRPr="00984089">
        <w:rPr>
          <w:rFonts w:ascii="Times New Roman" w:hAnsi="Times New Roman" w:cs="Times New Roman"/>
          <w:noProof/>
          <w:szCs w:val="20"/>
        </w:rPr>
        <w:t xml:space="preserve">. </w:t>
      </w:r>
      <w:r w:rsidRPr="00984089">
        <w:rPr>
          <w:rFonts w:ascii="Times New Roman" w:hAnsi="Times New Roman" w:cs="Times New Roman"/>
          <w:szCs w:val="20"/>
        </w:rPr>
        <w:t xml:space="preserve">[2], </w:t>
      </w:r>
      <w:r w:rsidRPr="00984089">
        <w:rPr>
          <w:rFonts w:ascii="Times New Roman" w:hAnsi="Times New Roman" w:cs="Times New Roman"/>
          <w:szCs w:val="20"/>
        </w:rPr>
        <w:lastRenderedPageBreak/>
        <w:t xml:space="preserve">reported new compounds isolated from the methanolic extract of the fresh pseudobulbs of </w:t>
      </w:r>
      <w:r w:rsidRPr="00984089">
        <w:rPr>
          <w:rFonts w:ascii="Times New Roman" w:hAnsi="Times New Roman" w:cs="Times New Roman"/>
          <w:i/>
          <w:iCs/>
          <w:szCs w:val="20"/>
        </w:rPr>
        <w:t>G. speciosum</w:t>
      </w:r>
      <w:r w:rsidRPr="00984089">
        <w:rPr>
          <w:rFonts w:ascii="Times New Roman" w:hAnsi="Times New Roman" w:cs="Times New Roman"/>
          <w:szCs w:val="20"/>
        </w:rPr>
        <w:t xml:space="preserve"> which included glucosyloxybenzyl derivatives of (R)-2-benzylmalic acid and of (R)-</w:t>
      </w:r>
      <w:proofErr w:type="spellStart"/>
      <w:r w:rsidRPr="00984089">
        <w:rPr>
          <w:rFonts w:ascii="Times New Roman" w:hAnsi="Times New Roman" w:cs="Times New Roman"/>
          <w:szCs w:val="20"/>
        </w:rPr>
        <w:t>eucomic</w:t>
      </w:r>
      <w:proofErr w:type="spellEnd"/>
      <w:r w:rsidRPr="00984089">
        <w:rPr>
          <w:rFonts w:ascii="Times New Roman" w:hAnsi="Times New Roman" w:cs="Times New Roman"/>
          <w:szCs w:val="20"/>
        </w:rPr>
        <w:t xml:space="preserve"> acid, </w:t>
      </w:r>
      <w:proofErr w:type="spellStart"/>
      <w:r w:rsidRPr="00984089">
        <w:rPr>
          <w:rFonts w:ascii="Times New Roman" w:hAnsi="Times New Roman" w:cs="Times New Roman"/>
          <w:szCs w:val="20"/>
        </w:rPr>
        <w:t>grammatophyllosides</w:t>
      </w:r>
      <w:proofErr w:type="spellEnd"/>
      <w:r w:rsidRPr="00984089">
        <w:rPr>
          <w:rFonts w:ascii="Times New Roman" w:hAnsi="Times New Roman" w:cs="Times New Roman"/>
          <w:szCs w:val="20"/>
        </w:rPr>
        <w:t xml:space="preserve"> A-C, and a new phenolic glucoside, </w:t>
      </w:r>
      <w:proofErr w:type="spellStart"/>
      <w:r w:rsidRPr="00984089">
        <w:rPr>
          <w:rFonts w:ascii="Times New Roman" w:hAnsi="Times New Roman" w:cs="Times New Roman"/>
          <w:szCs w:val="20"/>
        </w:rPr>
        <w:t>grammatophylloside</w:t>
      </w:r>
      <w:proofErr w:type="spellEnd"/>
      <w:r w:rsidRPr="00984089">
        <w:rPr>
          <w:rFonts w:ascii="Times New Roman" w:hAnsi="Times New Roman" w:cs="Times New Roman"/>
          <w:szCs w:val="20"/>
        </w:rPr>
        <w:t xml:space="preserve"> D, </w:t>
      </w:r>
      <w:proofErr w:type="spellStart"/>
      <w:r w:rsidRPr="00984089">
        <w:rPr>
          <w:rFonts w:ascii="Times New Roman" w:hAnsi="Times New Roman" w:cs="Times New Roman"/>
          <w:szCs w:val="20"/>
        </w:rPr>
        <w:t>cronupapine</w:t>
      </w:r>
      <w:proofErr w:type="spellEnd"/>
      <w:r w:rsidRPr="00984089">
        <w:rPr>
          <w:rFonts w:ascii="Times New Roman" w:hAnsi="Times New Roman" w:cs="Times New Roman"/>
          <w:szCs w:val="20"/>
        </w:rPr>
        <w:t xml:space="preserve">, </w:t>
      </w:r>
      <w:proofErr w:type="spellStart"/>
      <w:r w:rsidRPr="00984089">
        <w:rPr>
          <w:rFonts w:ascii="Times New Roman" w:hAnsi="Times New Roman" w:cs="Times New Roman"/>
          <w:szCs w:val="20"/>
        </w:rPr>
        <w:t>vandateroside</w:t>
      </w:r>
      <w:proofErr w:type="spellEnd"/>
      <w:r w:rsidRPr="00984089">
        <w:rPr>
          <w:rFonts w:ascii="Times New Roman" w:hAnsi="Times New Roman" w:cs="Times New Roman"/>
          <w:szCs w:val="20"/>
        </w:rPr>
        <w:t xml:space="preserve"> II, gastrodin, </w:t>
      </w:r>
      <w:proofErr w:type="spellStart"/>
      <w:r w:rsidRPr="00984089">
        <w:rPr>
          <w:rFonts w:ascii="Times New Roman" w:hAnsi="Times New Roman" w:cs="Times New Roman"/>
          <w:szCs w:val="20"/>
        </w:rPr>
        <w:t>vanilloloside</w:t>
      </w:r>
      <w:proofErr w:type="spellEnd"/>
      <w:r w:rsidRPr="00984089">
        <w:rPr>
          <w:rFonts w:ascii="Times New Roman" w:hAnsi="Times New Roman" w:cs="Times New Roman"/>
          <w:szCs w:val="20"/>
        </w:rPr>
        <w:t xml:space="preserve">, </w:t>
      </w:r>
      <w:proofErr w:type="spellStart"/>
      <w:r w:rsidRPr="00984089">
        <w:rPr>
          <w:rFonts w:ascii="Times New Roman" w:hAnsi="Times New Roman" w:cs="Times New Roman"/>
          <w:szCs w:val="20"/>
        </w:rPr>
        <w:t>orcinolglucoside</w:t>
      </w:r>
      <w:proofErr w:type="spellEnd"/>
      <w:r w:rsidRPr="00984089">
        <w:rPr>
          <w:rFonts w:ascii="Times New Roman" w:hAnsi="Times New Roman" w:cs="Times New Roman"/>
          <w:szCs w:val="20"/>
        </w:rPr>
        <w:t xml:space="preserve">, and </w:t>
      </w:r>
      <w:proofErr w:type="spellStart"/>
      <w:r w:rsidRPr="00984089">
        <w:rPr>
          <w:rFonts w:ascii="Times New Roman" w:hAnsi="Times New Roman" w:cs="Times New Roman"/>
          <w:szCs w:val="20"/>
        </w:rPr>
        <w:t>isovitexin</w:t>
      </w:r>
      <w:proofErr w:type="spellEnd"/>
      <w:r w:rsidRPr="00984089">
        <w:rPr>
          <w:rFonts w:ascii="Times New Roman" w:hAnsi="Times New Roman" w:cs="Times New Roman"/>
          <w:szCs w:val="20"/>
        </w:rPr>
        <w:t xml:space="preserve">. </w:t>
      </w:r>
    </w:p>
    <w:p w:rsidR="00FB1DC8" w:rsidRPr="00984089" w:rsidRDefault="00FB1DC8" w:rsidP="00FB1DC8">
      <w:pPr>
        <w:outlineLvl w:val="0"/>
        <w:rPr>
          <w:rFonts w:ascii="Times New Roman" w:hAnsi="Times New Roman" w:cs="Times New Roman"/>
          <w:szCs w:val="20"/>
        </w:rPr>
      </w:pPr>
    </w:p>
    <w:p w:rsidR="00FB1DC8" w:rsidRPr="00984089" w:rsidRDefault="0068641F" w:rsidP="00FB1DC8">
      <w:pPr>
        <w:outlineLvl w:val="0"/>
        <w:rPr>
          <w:rFonts w:ascii="Times New Roman" w:hAnsi="Times New Roman" w:cs="Times New Roman"/>
          <w:szCs w:val="20"/>
        </w:rPr>
      </w:pPr>
      <w:r w:rsidRPr="00984089">
        <w:rPr>
          <w:rFonts w:ascii="Times New Roman" w:hAnsi="Times New Roman" w:cs="Times New Roman"/>
          <w:szCs w:val="20"/>
        </w:rPr>
        <w:t>Gast</w:t>
      </w:r>
      <w:bookmarkStart w:id="0" w:name="_GoBack"/>
      <w:bookmarkEnd w:id="0"/>
      <w:r w:rsidRPr="00984089">
        <w:rPr>
          <w:rFonts w:ascii="Times New Roman" w:hAnsi="Times New Roman" w:cs="Times New Roman"/>
          <w:szCs w:val="20"/>
        </w:rPr>
        <w:t>rodin (Figure</w:t>
      </w:r>
      <w:r w:rsidR="00FB1DC8" w:rsidRPr="00984089">
        <w:rPr>
          <w:rFonts w:ascii="Times New Roman" w:hAnsi="Times New Roman" w:cs="Times New Roman"/>
          <w:szCs w:val="20"/>
        </w:rPr>
        <w:t xml:space="preserve"> </w:t>
      </w:r>
      <w:r w:rsidR="00890582" w:rsidRPr="00984089">
        <w:rPr>
          <w:rFonts w:ascii="Times New Roman" w:hAnsi="Times New Roman" w:cs="Times New Roman"/>
          <w:szCs w:val="20"/>
        </w:rPr>
        <w:t>1), a phenolic glycoside [p-</w:t>
      </w:r>
      <w:proofErr w:type="spellStart"/>
      <w:r w:rsidR="00890582" w:rsidRPr="00984089">
        <w:rPr>
          <w:rFonts w:ascii="Times New Roman" w:hAnsi="Times New Roman" w:cs="Times New Roman"/>
          <w:szCs w:val="20"/>
        </w:rPr>
        <w:t>hydroxymethylphenyl</w:t>
      </w:r>
      <w:proofErr w:type="spellEnd"/>
      <w:r w:rsidR="00890582" w:rsidRPr="00984089">
        <w:rPr>
          <w:rFonts w:ascii="Times New Roman" w:hAnsi="Times New Roman" w:cs="Times New Roman"/>
          <w:szCs w:val="20"/>
        </w:rPr>
        <w:t>-</w:t>
      </w:r>
      <w:r w:rsidR="00F763F1" w:rsidRPr="00984089">
        <w:rPr>
          <w:rFonts w:ascii="Times New Roman" w:hAnsi="Times New Roman" w:cs="Times New Roman"/>
          <w:szCs w:val="20"/>
        </w:rPr>
        <w:t>β</w:t>
      </w:r>
      <w:r w:rsidR="00890582" w:rsidRPr="00984089">
        <w:rPr>
          <w:rFonts w:ascii="Times New Roman" w:hAnsi="Times New Roman" w:cs="Times New Roman"/>
          <w:szCs w:val="20"/>
        </w:rPr>
        <w:t xml:space="preserve">-D-glucopyranoside] found as a major active component in </w:t>
      </w:r>
      <w:r w:rsidR="00890582" w:rsidRPr="00984089">
        <w:rPr>
          <w:rFonts w:ascii="Times New Roman" w:hAnsi="Times New Roman" w:cs="Times New Roman"/>
          <w:i/>
          <w:iCs/>
          <w:szCs w:val="20"/>
        </w:rPr>
        <w:t>G. speciosum</w:t>
      </w:r>
      <w:r w:rsidR="00890582" w:rsidRPr="00984089">
        <w:rPr>
          <w:rFonts w:ascii="Times New Roman" w:hAnsi="Times New Roman" w:cs="Times New Roman"/>
          <w:szCs w:val="20"/>
        </w:rPr>
        <w:t>, is a potent antioxidant. Gastrodin was also found to function as anti-apoptotic activities in brain area</w:t>
      </w:r>
      <w:r w:rsidR="00744AD0" w:rsidRPr="00984089">
        <w:rPr>
          <w:rFonts w:ascii="Times New Roman" w:hAnsi="Times New Roman" w:cs="Times New Roman"/>
          <w:szCs w:val="20"/>
        </w:rPr>
        <w:t xml:space="preserve">s [4], a memory enhancer </w:t>
      </w:r>
      <w:r w:rsidR="00C70226" w:rsidRPr="00984089">
        <w:rPr>
          <w:rFonts w:ascii="Times New Roman" w:hAnsi="Times New Roman" w:cs="Times New Roman"/>
          <w:szCs w:val="20"/>
        </w:rPr>
        <w:t>[5,</w:t>
      </w:r>
      <w:r w:rsidR="003B5505">
        <w:rPr>
          <w:rFonts w:ascii="Times New Roman" w:hAnsi="Times New Roman" w:cs="Times New Roman"/>
          <w:szCs w:val="20"/>
        </w:rPr>
        <w:t xml:space="preserve"> </w:t>
      </w:r>
      <w:r w:rsidR="00890582" w:rsidRPr="00984089">
        <w:rPr>
          <w:rFonts w:ascii="Times New Roman" w:hAnsi="Times New Roman" w:cs="Times New Roman"/>
          <w:szCs w:val="20"/>
        </w:rPr>
        <w:t xml:space="preserve">6], as well as having anti-convulsant [7], anti-cell death [8], anti-Alzheimer’s disease [9], anti-Parkinson’s disease activities [10], as well as protective effects against osteoporosis linking to a reduction in reactive oxygen species [11].  In addition, </w:t>
      </w:r>
      <w:r w:rsidR="00890582" w:rsidRPr="00984089">
        <w:rPr>
          <w:rFonts w:ascii="Times New Roman" w:hAnsi="Times New Roman" w:cs="Times New Roman"/>
          <w:i/>
          <w:iCs/>
          <w:szCs w:val="20"/>
        </w:rPr>
        <w:t>G. speciosum</w:t>
      </w:r>
      <w:r w:rsidR="00890582" w:rsidRPr="00984089">
        <w:rPr>
          <w:rFonts w:ascii="Times New Roman" w:hAnsi="Times New Roman" w:cs="Times New Roman"/>
          <w:szCs w:val="20"/>
        </w:rPr>
        <w:t xml:space="preserve"> ethanolic extract was reported to have a potential to increase stem cell phenotypes of human keratinocytes.  Moreover, the extract also had an ability to protect the cells against superoxide anion-induced cell death [12].  As gastrodin is a major active compound in the </w:t>
      </w:r>
      <w:r w:rsidR="00890582" w:rsidRPr="00984089">
        <w:rPr>
          <w:rFonts w:ascii="Times New Roman" w:hAnsi="Times New Roman" w:cs="Times New Roman"/>
          <w:i/>
          <w:iCs/>
          <w:szCs w:val="20"/>
        </w:rPr>
        <w:t xml:space="preserve">G. speciosum </w:t>
      </w:r>
      <w:r w:rsidR="00890582" w:rsidRPr="00984089">
        <w:rPr>
          <w:rFonts w:ascii="Times New Roman" w:hAnsi="Times New Roman" w:cs="Times New Roman"/>
          <w:szCs w:val="20"/>
        </w:rPr>
        <w:t xml:space="preserve">ethanolic extract, this study selected gastrodin as an analytical marker to control the quality of </w:t>
      </w:r>
      <w:r w:rsidR="00890582" w:rsidRPr="00984089">
        <w:rPr>
          <w:rFonts w:ascii="Times New Roman" w:hAnsi="Times New Roman" w:cs="Times New Roman"/>
          <w:i/>
          <w:iCs/>
          <w:szCs w:val="20"/>
        </w:rPr>
        <w:t>G. speciosum</w:t>
      </w:r>
      <w:r w:rsidR="00890582" w:rsidRPr="00984089">
        <w:rPr>
          <w:rFonts w:ascii="Times New Roman" w:hAnsi="Times New Roman" w:cs="Times New Roman"/>
          <w:szCs w:val="20"/>
        </w:rPr>
        <w:t xml:space="preserve"> ethanolic extract.  It was also used as an analytical marker for quality evaluation of </w:t>
      </w:r>
      <w:r w:rsidR="00890582" w:rsidRPr="003B5505">
        <w:rPr>
          <w:rFonts w:ascii="Times New Roman" w:hAnsi="Times New Roman" w:cs="Times New Roman"/>
          <w:i/>
          <w:szCs w:val="20"/>
        </w:rPr>
        <w:t>Gastrodiae rhi</w:t>
      </w:r>
      <w:r w:rsidR="00744AD0" w:rsidRPr="003B5505">
        <w:rPr>
          <w:rFonts w:ascii="Times New Roman" w:hAnsi="Times New Roman" w:cs="Times New Roman"/>
          <w:i/>
          <w:szCs w:val="20"/>
        </w:rPr>
        <w:t>zoma</w:t>
      </w:r>
      <w:r w:rsidR="00744AD0" w:rsidRPr="00984089">
        <w:rPr>
          <w:rFonts w:ascii="Times New Roman" w:hAnsi="Times New Roman" w:cs="Times New Roman"/>
          <w:szCs w:val="20"/>
        </w:rPr>
        <w:t xml:space="preserve"> extracts using RP-HPLC </w:t>
      </w:r>
      <w:r w:rsidR="00A52DD5" w:rsidRPr="00984089">
        <w:rPr>
          <w:rFonts w:ascii="Times New Roman" w:hAnsi="Times New Roman" w:cs="Times New Roman"/>
          <w:szCs w:val="20"/>
        </w:rPr>
        <w:t>[13,</w:t>
      </w:r>
      <w:r w:rsidR="003B5505">
        <w:rPr>
          <w:rFonts w:ascii="Times New Roman" w:hAnsi="Times New Roman" w:cs="Times New Roman"/>
          <w:szCs w:val="20"/>
        </w:rPr>
        <w:t xml:space="preserve"> </w:t>
      </w:r>
      <w:r w:rsidR="00A52DD5" w:rsidRPr="00984089">
        <w:rPr>
          <w:rFonts w:ascii="Times New Roman" w:hAnsi="Times New Roman" w:cs="Times New Roman"/>
          <w:szCs w:val="20"/>
        </w:rPr>
        <w:t>14,</w:t>
      </w:r>
      <w:r w:rsidR="003B5505">
        <w:rPr>
          <w:rFonts w:ascii="Times New Roman" w:hAnsi="Times New Roman" w:cs="Times New Roman"/>
          <w:szCs w:val="20"/>
        </w:rPr>
        <w:t xml:space="preserve"> </w:t>
      </w:r>
      <w:r w:rsidR="00890582" w:rsidRPr="00984089">
        <w:rPr>
          <w:rFonts w:ascii="Times New Roman" w:hAnsi="Times New Roman" w:cs="Times New Roman"/>
          <w:szCs w:val="20"/>
        </w:rPr>
        <w:t xml:space="preserve">15].  </w:t>
      </w:r>
    </w:p>
    <w:p w:rsidR="00A36337" w:rsidRPr="00984089" w:rsidRDefault="00A36337" w:rsidP="00785CA6">
      <w:pPr>
        <w:wordWrap/>
        <w:adjustRightInd w:val="0"/>
        <w:rPr>
          <w:rFonts w:ascii="Times New Roman" w:hAnsi="Times New Roman" w:cs="Times New Roman"/>
          <w:b/>
          <w:kern w:val="0"/>
          <w:szCs w:val="20"/>
        </w:rPr>
      </w:pPr>
    </w:p>
    <w:p w:rsidR="00A36337" w:rsidRPr="00984089" w:rsidRDefault="00A36337" w:rsidP="00785CA6">
      <w:pPr>
        <w:wordWrap/>
        <w:adjustRightInd w:val="0"/>
        <w:rPr>
          <w:rFonts w:ascii="Times New Roman" w:hAnsi="Times New Roman" w:cs="Times New Roman"/>
          <w:b/>
          <w:kern w:val="0"/>
          <w:szCs w:val="20"/>
        </w:rPr>
      </w:pPr>
    </w:p>
    <w:p w:rsidR="00A36337" w:rsidRPr="00984089" w:rsidRDefault="004D717E" w:rsidP="00A36337">
      <w:pPr>
        <w:wordWrap/>
        <w:adjustRightInd w:val="0"/>
        <w:jc w:val="center"/>
        <w:rPr>
          <w:rFonts w:ascii="Times New Roman" w:hAnsi="Times New Roman" w:cs="Times New Roman"/>
          <w:b/>
          <w:kern w:val="0"/>
          <w:szCs w:val="20"/>
        </w:rPr>
      </w:pPr>
      <w:r w:rsidRPr="00984089">
        <w:rPr>
          <w:rFonts w:ascii="Times New Roman" w:hAnsi="Times New Roman" w:cs="Times New Roman"/>
          <w:b/>
          <w:noProof/>
          <w:kern w:val="0"/>
          <w:szCs w:val="20"/>
          <w:lang w:eastAsia="en-US"/>
        </w:rPr>
        <w:drawing>
          <wp:inline distT="0" distB="0" distL="0" distR="0">
            <wp:extent cx="1949709" cy="1079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trodin struc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4210" cy="1081992"/>
                    </a:xfrm>
                    <a:prstGeom prst="rect">
                      <a:avLst/>
                    </a:prstGeom>
                  </pic:spPr>
                </pic:pic>
              </a:graphicData>
            </a:graphic>
          </wp:inline>
        </w:drawing>
      </w:r>
    </w:p>
    <w:p w:rsidR="00785CA6" w:rsidRPr="00984089" w:rsidRDefault="00594218" w:rsidP="00B75236">
      <w:pPr>
        <w:spacing w:before="240"/>
        <w:jc w:val="center"/>
        <w:outlineLvl w:val="0"/>
        <w:rPr>
          <w:rFonts w:ascii="Times New Roman" w:hAnsi="Times New Roman" w:cs="Times New Roman"/>
          <w:szCs w:val="20"/>
        </w:rPr>
      </w:pPr>
      <w:r w:rsidRPr="00984089">
        <w:rPr>
          <w:rFonts w:ascii="Times New Roman" w:hAnsi="Times New Roman" w:cs="Times New Roman"/>
          <w:szCs w:val="20"/>
        </w:rPr>
        <w:t xml:space="preserve">Figure </w:t>
      </w:r>
      <w:r w:rsidR="00A36337" w:rsidRPr="00984089">
        <w:rPr>
          <w:rFonts w:ascii="Times New Roman" w:hAnsi="Times New Roman" w:cs="Times New Roman"/>
          <w:szCs w:val="20"/>
        </w:rPr>
        <w:t>1</w:t>
      </w:r>
      <w:r w:rsidR="00E43E66" w:rsidRPr="00984089">
        <w:rPr>
          <w:rFonts w:ascii="Times New Roman" w:hAnsi="Times New Roman" w:cs="Times New Roman"/>
          <w:szCs w:val="20"/>
        </w:rPr>
        <w:t>.</w:t>
      </w:r>
      <w:r w:rsidR="00A36337" w:rsidRPr="00984089">
        <w:rPr>
          <w:rFonts w:ascii="Times New Roman" w:hAnsi="Times New Roman" w:cs="Times New Roman"/>
          <w:szCs w:val="20"/>
        </w:rPr>
        <w:t xml:space="preserve"> </w:t>
      </w:r>
      <w:r w:rsidR="003C0CEE" w:rsidRPr="00984089">
        <w:rPr>
          <w:rFonts w:ascii="Times New Roman" w:hAnsi="Times New Roman" w:cs="Times New Roman"/>
          <w:szCs w:val="20"/>
        </w:rPr>
        <w:t>Basic structure of gastrodin</w:t>
      </w:r>
    </w:p>
    <w:p w:rsidR="00B812AD" w:rsidRPr="00984089" w:rsidRDefault="00B812AD" w:rsidP="00B812AD">
      <w:pPr>
        <w:outlineLvl w:val="0"/>
        <w:rPr>
          <w:rFonts w:ascii="Times New Roman" w:hAnsi="Times New Roman" w:cs="Times New Roman"/>
          <w:szCs w:val="20"/>
        </w:rPr>
      </w:pPr>
    </w:p>
    <w:p w:rsidR="00B812AD" w:rsidRDefault="003B5505" w:rsidP="00B812AD">
      <w:pPr>
        <w:outlineLvl w:val="0"/>
        <w:rPr>
          <w:rFonts w:ascii="Times New Roman" w:hAnsi="Times New Roman" w:cs="Times New Roman"/>
          <w:szCs w:val="20"/>
        </w:rPr>
      </w:pPr>
      <w:r w:rsidRPr="00984089">
        <w:rPr>
          <w:rFonts w:ascii="Times New Roman" w:hAnsi="Times New Roman" w:cs="Times New Roman"/>
          <w:szCs w:val="20"/>
        </w:rPr>
        <w:t xml:space="preserve">Therefore, in this study, RP-HPLC technique was developed to analyze the quantity of gastrodin in </w:t>
      </w:r>
      <w:r w:rsidRPr="00984089">
        <w:rPr>
          <w:rFonts w:ascii="Times New Roman" w:hAnsi="Times New Roman" w:cs="Times New Roman"/>
          <w:i/>
          <w:iCs/>
          <w:szCs w:val="20"/>
        </w:rPr>
        <w:t>G. speciosum</w:t>
      </w:r>
      <w:r w:rsidRPr="00984089">
        <w:rPr>
          <w:rFonts w:ascii="Times New Roman" w:hAnsi="Times New Roman" w:cs="Times New Roman"/>
          <w:szCs w:val="20"/>
        </w:rPr>
        <w:t xml:space="preserve"> extract.  The method was developed and validated according to the AOAC Guidelines for Single Laboratory Validation of Chemical Methods for Dietary Supplements and Botanicals [16].  The quantitative analysis of gastrodin, the analytical marker in </w:t>
      </w:r>
      <w:r w:rsidRPr="00984089">
        <w:rPr>
          <w:rFonts w:ascii="Times New Roman" w:hAnsi="Times New Roman" w:cs="Times New Roman"/>
          <w:i/>
          <w:iCs/>
          <w:szCs w:val="20"/>
        </w:rPr>
        <w:t>G. speciosum</w:t>
      </w:r>
      <w:r w:rsidRPr="00984089">
        <w:rPr>
          <w:rFonts w:ascii="Times New Roman" w:hAnsi="Times New Roman" w:cs="Times New Roman"/>
          <w:szCs w:val="20"/>
        </w:rPr>
        <w:t xml:space="preserve"> extract by RP-HPLC technique can be utilized to monitor the quality of the plant’s raw materials and may also be applied to analyze </w:t>
      </w:r>
      <w:r w:rsidRPr="00984089">
        <w:rPr>
          <w:rFonts w:ascii="Times New Roman" w:hAnsi="Times New Roman" w:cs="Times New Roman"/>
          <w:i/>
          <w:iCs/>
          <w:szCs w:val="20"/>
        </w:rPr>
        <w:t>G. speciosum</w:t>
      </w:r>
      <w:r w:rsidRPr="00984089">
        <w:rPr>
          <w:rFonts w:ascii="Times New Roman" w:hAnsi="Times New Roman" w:cs="Times New Roman"/>
          <w:szCs w:val="20"/>
        </w:rPr>
        <w:t xml:space="preserve"> extract in future cosmetic formulations.</w:t>
      </w:r>
    </w:p>
    <w:p w:rsidR="003B5505" w:rsidRPr="00984089" w:rsidRDefault="003B5505" w:rsidP="00B812AD">
      <w:pPr>
        <w:outlineLvl w:val="0"/>
        <w:rPr>
          <w:rFonts w:ascii="Times New Roman" w:hAnsi="Times New Roman" w:cs="Times New Roman"/>
          <w:szCs w:val="20"/>
        </w:rPr>
      </w:pPr>
    </w:p>
    <w:p w:rsidR="00785CA6" w:rsidRPr="00984089" w:rsidRDefault="00DE73D6" w:rsidP="00B812AD">
      <w:pPr>
        <w:jc w:val="center"/>
        <w:outlineLvl w:val="0"/>
        <w:rPr>
          <w:rFonts w:ascii="Times New Roman" w:hAnsi="Times New Roman" w:cs="Times New Roman"/>
          <w:b/>
          <w:szCs w:val="20"/>
        </w:rPr>
      </w:pPr>
      <w:r w:rsidRPr="00984089">
        <w:rPr>
          <w:rFonts w:ascii="Times New Roman" w:hAnsi="Times New Roman" w:cs="Times New Roman"/>
          <w:b/>
          <w:szCs w:val="20"/>
        </w:rPr>
        <w:t>Materials and Methods</w:t>
      </w:r>
    </w:p>
    <w:p w:rsidR="00CA79C3" w:rsidRPr="00984089" w:rsidRDefault="00CA79C3" w:rsidP="00CA79C3">
      <w:pPr>
        <w:jc w:val="left"/>
        <w:outlineLvl w:val="0"/>
        <w:rPr>
          <w:rFonts w:ascii="Times New Roman" w:hAnsi="Times New Roman" w:cs="Times New Roman"/>
          <w:b/>
        </w:rPr>
      </w:pPr>
      <w:r w:rsidRPr="00984089">
        <w:rPr>
          <w:rFonts w:ascii="Times New Roman" w:hAnsi="Times New Roman" w:cs="Times New Roman"/>
          <w:b/>
        </w:rPr>
        <w:t>Extract preparation</w:t>
      </w:r>
    </w:p>
    <w:p w:rsidR="00CA79C3" w:rsidRPr="00984089" w:rsidRDefault="00CA79C3" w:rsidP="00CA79C3">
      <w:pPr>
        <w:jc w:val="thaiDistribute"/>
        <w:outlineLvl w:val="0"/>
        <w:rPr>
          <w:rFonts w:ascii="Times New Roman" w:hAnsi="Times New Roman" w:cs="Times New Roman"/>
          <w:bCs/>
        </w:rPr>
      </w:pPr>
      <w:r w:rsidRPr="00984089">
        <w:rPr>
          <w:rFonts w:ascii="Times New Roman" w:hAnsi="Times New Roman" w:cs="Times New Roman"/>
          <w:bCs/>
        </w:rPr>
        <w:t xml:space="preserve">Fresh pseudobulbs of </w:t>
      </w:r>
      <w:r w:rsidRPr="00984089">
        <w:rPr>
          <w:rFonts w:ascii="Times New Roman" w:hAnsi="Times New Roman" w:cs="Times New Roman"/>
          <w:bCs/>
          <w:i/>
          <w:iCs/>
        </w:rPr>
        <w:t>G. speciosum</w:t>
      </w:r>
      <w:r w:rsidRPr="00984089">
        <w:rPr>
          <w:rFonts w:ascii="Times New Roman" w:hAnsi="Times New Roman" w:cs="Times New Roman"/>
          <w:bCs/>
        </w:rPr>
        <w:t xml:space="preserve"> were collected from the Khao </w:t>
      </w:r>
      <w:proofErr w:type="spellStart"/>
      <w:r w:rsidRPr="00984089">
        <w:rPr>
          <w:rFonts w:ascii="Times New Roman" w:hAnsi="Times New Roman" w:cs="Times New Roman"/>
          <w:bCs/>
        </w:rPr>
        <w:t>Hin</w:t>
      </w:r>
      <w:proofErr w:type="spellEnd"/>
      <w:r w:rsidRPr="00984089">
        <w:rPr>
          <w:rFonts w:ascii="Times New Roman" w:hAnsi="Times New Roman" w:cs="Times New Roman"/>
          <w:bCs/>
        </w:rPr>
        <w:t xml:space="preserve"> </w:t>
      </w:r>
      <w:proofErr w:type="spellStart"/>
      <w:r w:rsidRPr="00984089">
        <w:rPr>
          <w:rFonts w:ascii="Times New Roman" w:hAnsi="Times New Roman" w:cs="Times New Roman"/>
          <w:bCs/>
        </w:rPr>
        <w:t>Sorn</w:t>
      </w:r>
      <w:proofErr w:type="spellEnd"/>
      <w:r w:rsidRPr="00984089">
        <w:rPr>
          <w:rFonts w:ascii="Times New Roman" w:hAnsi="Times New Roman" w:cs="Times New Roman"/>
          <w:bCs/>
        </w:rPr>
        <w:t xml:space="preserve"> Royal Development Study Center’s Area, Chachoengsao province.  Dry pseudobulbs of </w:t>
      </w:r>
      <w:r w:rsidRPr="00984089">
        <w:rPr>
          <w:rFonts w:ascii="Times New Roman" w:hAnsi="Times New Roman" w:cs="Times New Roman"/>
          <w:bCs/>
          <w:i/>
          <w:iCs/>
        </w:rPr>
        <w:t>G. speciosum</w:t>
      </w:r>
      <w:r w:rsidRPr="00984089">
        <w:rPr>
          <w:rFonts w:ascii="Times New Roman" w:hAnsi="Times New Roman" w:cs="Times New Roman"/>
          <w:bCs/>
        </w:rPr>
        <w:t xml:space="preserve"> were ground up and macerated</w:t>
      </w:r>
      <w:r w:rsidR="007A018F" w:rsidRPr="00984089">
        <w:rPr>
          <w:rFonts w:ascii="Times New Roman" w:hAnsi="Times New Roman" w:cs="Times New Roman"/>
          <w:bCs/>
        </w:rPr>
        <w:t xml:space="preserve"> 3 times</w:t>
      </w:r>
      <w:r w:rsidRPr="00984089">
        <w:rPr>
          <w:rFonts w:ascii="Times New Roman" w:hAnsi="Times New Roman" w:cs="Times New Roman"/>
          <w:bCs/>
        </w:rPr>
        <w:t xml:space="preserve"> for 3 days in eth</w:t>
      </w:r>
      <w:r w:rsidR="002B6046" w:rsidRPr="00984089">
        <w:rPr>
          <w:rFonts w:ascii="Times New Roman" w:hAnsi="Times New Roman" w:cs="Times New Roman"/>
          <w:bCs/>
        </w:rPr>
        <w:t>anol (1:9 w/v), at 25</w:t>
      </w:r>
      <w:r w:rsidR="003B5505">
        <w:rPr>
          <w:rFonts w:ascii="Times New Roman" w:hAnsi="Times New Roman" w:cs="Times New Roman"/>
          <w:bCs/>
        </w:rPr>
        <w:t xml:space="preserve"> </w:t>
      </w:r>
      <w:r w:rsidR="002B6046" w:rsidRPr="00984089">
        <w:rPr>
          <w:rFonts w:ascii="Times New Roman" w:hAnsi="Times New Roman" w:cs="Times New Roman"/>
          <w:bCs/>
        </w:rPr>
        <w:t>ºC</w:t>
      </w:r>
      <w:r w:rsidR="007A018F" w:rsidRPr="00984089">
        <w:rPr>
          <w:rFonts w:ascii="Times New Roman" w:hAnsi="Times New Roman" w:cs="Times New Roman"/>
          <w:bCs/>
        </w:rPr>
        <w:t>.</w:t>
      </w:r>
      <w:r w:rsidRPr="00984089">
        <w:rPr>
          <w:rFonts w:ascii="Times New Roman" w:hAnsi="Times New Roman" w:cs="Times New Roman"/>
          <w:bCs/>
        </w:rPr>
        <w:t xml:space="preserve">  The extract was then filtered and evaporated under vacuum pressure at a temperature below 40</w:t>
      </w:r>
      <w:r w:rsidR="003B5505">
        <w:rPr>
          <w:rFonts w:ascii="Times New Roman" w:hAnsi="Times New Roman" w:cs="Times New Roman"/>
          <w:bCs/>
        </w:rPr>
        <w:t xml:space="preserve"> </w:t>
      </w:r>
      <w:r w:rsidRPr="00984089">
        <w:rPr>
          <w:rFonts w:ascii="Times New Roman" w:hAnsi="Times New Roman" w:cs="Times New Roman"/>
          <w:bCs/>
        </w:rPr>
        <w:t xml:space="preserve">ºC.  The extract of </w:t>
      </w:r>
      <w:r w:rsidRPr="00984089">
        <w:rPr>
          <w:rFonts w:ascii="Times New Roman" w:hAnsi="Times New Roman" w:cs="Times New Roman"/>
          <w:bCs/>
          <w:i/>
          <w:iCs/>
        </w:rPr>
        <w:t>G. speciosum</w:t>
      </w:r>
      <w:r w:rsidRPr="00984089">
        <w:rPr>
          <w:rFonts w:ascii="Times New Roman" w:hAnsi="Times New Roman" w:cs="Times New Roman"/>
          <w:bCs/>
        </w:rPr>
        <w:t xml:space="preserve"> were prepared in 3 different batches (batch</w:t>
      </w:r>
      <w:r w:rsidR="00E1293F" w:rsidRPr="00984089">
        <w:rPr>
          <w:rFonts w:ascii="Times New Roman" w:hAnsi="Times New Roman" w:cs="Times New Roman"/>
          <w:bCs/>
        </w:rPr>
        <w:t xml:space="preserve"> </w:t>
      </w:r>
      <w:r w:rsidRPr="00984089">
        <w:rPr>
          <w:rFonts w:ascii="Times New Roman" w:hAnsi="Times New Roman" w:cs="Times New Roman"/>
          <w:bCs/>
        </w:rPr>
        <w:t>1: January, batch</w:t>
      </w:r>
      <w:r w:rsidR="00E1293F" w:rsidRPr="00984089">
        <w:rPr>
          <w:rFonts w:ascii="Times New Roman" w:hAnsi="Times New Roman" w:cs="Times New Roman"/>
          <w:bCs/>
        </w:rPr>
        <w:t xml:space="preserve"> </w:t>
      </w:r>
      <w:r w:rsidRPr="00984089">
        <w:rPr>
          <w:rFonts w:ascii="Times New Roman" w:hAnsi="Times New Roman" w:cs="Times New Roman"/>
          <w:bCs/>
        </w:rPr>
        <w:t>2: May, and batch</w:t>
      </w:r>
      <w:r w:rsidR="00E1293F" w:rsidRPr="00984089">
        <w:rPr>
          <w:rFonts w:ascii="Times New Roman" w:hAnsi="Times New Roman" w:cs="Times New Roman"/>
          <w:bCs/>
        </w:rPr>
        <w:t xml:space="preserve"> </w:t>
      </w:r>
      <w:r w:rsidRPr="00984089">
        <w:rPr>
          <w:rFonts w:ascii="Times New Roman" w:hAnsi="Times New Roman" w:cs="Times New Roman"/>
          <w:bCs/>
        </w:rPr>
        <w:t>3: September, year 201</w:t>
      </w:r>
      <w:r w:rsidR="000F131B" w:rsidRPr="00984089">
        <w:rPr>
          <w:rFonts w:ascii="Times New Roman" w:hAnsi="Times New Roman" w:cs="Times New Roman"/>
          <w:bCs/>
        </w:rPr>
        <w:t>6</w:t>
      </w:r>
      <w:r w:rsidRPr="00984089">
        <w:rPr>
          <w:rFonts w:ascii="Times New Roman" w:hAnsi="Times New Roman" w:cs="Times New Roman"/>
          <w:bCs/>
        </w:rPr>
        <w:t xml:space="preserve">).  Each batch was collected 4 months apart. </w:t>
      </w:r>
    </w:p>
    <w:p w:rsidR="00F13D19" w:rsidRPr="00984089" w:rsidRDefault="00F13D19" w:rsidP="00CA79C3">
      <w:pPr>
        <w:jc w:val="thaiDistribute"/>
        <w:outlineLvl w:val="0"/>
        <w:rPr>
          <w:rFonts w:ascii="Times New Roman" w:hAnsi="Times New Roman" w:cs="Times New Roman"/>
          <w:bCs/>
        </w:rPr>
      </w:pPr>
    </w:p>
    <w:p w:rsidR="00CA79C3" w:rsidRPr="00984089" w:rsidRDefault="00CA79C3" w:rsidP="00CA79C3">
      <w:pPr>
        <w:jc w:val="left"/>
        <w:outlineLvl w:val="0"/>
        <w:rPr>
          <w:rFonts w:ascii="Times New Roman" w:hAnsi="Times New Roman" w:cs="Times New Roman"/>
          <w:b/>
        </w:rPr>
      </w:pPr>
      <w:r w:rsidRPr="00984089">
        <w:rPr>
          <w:rFonts w:ascii="Times New Roman" w:hAnsi="Times New Roman" w:cs="Times New Roman"/>
          <w:b/>
        </w:rPr>
        <w:t>LC-MS analysis</w:t>
      </w:r>
    </w:p>
    <w:p w:rsidR="00CA79C3" w:rsidRPr="00984089" w:rsidRDefault="00CA79C3" w:rsidP="00DF60F5">
      <w:pPr>
        <w:jc w:val="thaiDistribute"/>
        <w:outlineLvl w:val="0"/>
        <w:rPr>
          <w:rFonts w:ascii="Times New Roman" w:hAnsi="Times New Roman" w:cs="Times New Roman"/>
          <w:bCs/>
        </w:rPr>
      </w:pPr>
      <w:r w:rsidRPr="00984089">
        <w:rPr>
          <w:rFonts w:ascii="Times New Roman" w:hAnsi="Times New Roman" w:cs="Times New Roman"/>
          <w:bCs/>
        </w:rPr>
        <w:t xml:space="preserve">The </w:t>
      </w:r>
      <w:r w:rsidRPr="00984089">
        <w:rPr>
          <w:rFonts w:ascii="Times New Roman" w:hAnsi="Times New Roman" w:cs="Times New Roman"/>
          <w:bCs/>
          <w:i/>
          <w:iCs/>
        </w:rPr>
        <w:t>G. speciosum</w:t>
      </w:r>
      <w:r w:rsidRPr="00984089">
        <w:rPr>
          <w:rFonts w:ascii="Times New Roman" w:hAnsi="Times New Roman" w:cs="Times New Roman"/>
          <w:bCs/>
        </w:rPr>
        <w:t xml:space="preserve"> extract was analyzed using a </w:t>
      </w:r>
      <w:proofErr w:type="spellStart"/>
      <w:r w:rsidRPr="00984089">
        <w:rPr>
          <w:rFonts w:ascii="Times New Roman" w:hAnsi="Times New Roman" w:cs="Times New Roman"/>
          <w:bCs/>
        </w:rPr>
        <w:t>Dionex</w:t>
      </w:r>
      <w:proofErr w:type="spellEnd"/>
      <w:r w:rsidRPr="00984089">
        <w:rPr>
          <w:rFonts w:ascii="Times New Roman" w:hAnsi="Times New Roman" w:cs="Times New Roman"/>
          <w:bCs/>
        </w:rPr>
        <w:t xml:space="preserve"> Ultimate TM 3000 HPLC (</w:t>
      </w:r>
      <w:proofErr w:type="spellStart"/>
      <w:r w:rsidRPr="00984089">
        <w:rPr>
          <w:rFonts w:ascii="Times New Roman" w:hAnsi="Times New Roman" w:cs="Times New Roman"/>
          <w:bCs/>
        </w:rPr>
        <w:t>Germering</w:t>
      </w:r>
      <w:proofErr w:type="spellEnd"/>
      <w:r w:rsidRPr="00984089">
        <w:rPr>
          <w:rFonts w:ascii="Times New Roman" w:hAnsi="Times New Roman" w:cs="Times New Roman"/>
          <w:bCs/>
        </w:rPr>
        <w:t xml:space="preserve">, Germany) coupling with Bruker Amazon SL mass spectrometer (Bremen, Germany). </w:t>
      </w:r>
      <w:r w:rsidR="00E1293F" w:rsidRPr="00984089">
        <w:rPr>
          <w:rFonts w:ascii="Times New Roman" w:hAnsi="Times New Roman" w:cs="Times New Roman"/>
          <w:bCs/>
        </w:rPr>
        <w:t xml:space="preserve"> </w:t>
      </w:r>
      <w:r w:rsidRPr="00984089">
        <w:rPr>
          <w:rFonts w:ascii="Times New Roman" w:hAnsi="Times New Roman" w:cs="Times New Roman"/>
          <w:bCs/>
        </w:rPr>
        <w:t xml:space="preserve">Acclaim 120-C18 column (2.1 x 150 mm, 3 µm, </w:t>
      </w:r>
      <w:proofErr w:type="spellStart"/>
      <w:r w:rsidRPr="00984089">
        <w:rPr>
          <w:rFonts w:ascii="Times New Roman" w:hAnsi="Times New Roman" w:cs="Times New Roman"/>
          <w:bCs/>
        </w:rPr>
        <w:t>Thermo</w:t>
      </w:r>
      <w:proofErr w:type="spellEnd"/>
      <w:r w:rsidRPr="00984089">
        <w:rPr>
          <w:rFonts w:ascii="Times New Roman" w:hAnsi="Times New Roman" w:cs="Times New Roman"/>
          <w:bCs/>
        </w:rPr>
        <w:t xml:space="preserve"> Fisher Scientific, Germany) was used as a stationary phase.  Analysis was performed in a gradient mode using 0.1% formic acid-acetonitrile ratio at 99:1 (0-3 min</w:t>
      </w:r>
      <w:r w:rsidR="003B5505">
        <w:rPr>
          <w:rFonts w:ascii="Times New Roman" w:hAnsi="Times New Roman" w:cs="Times New Roman"/>
          <w:bCs/>
        </w:rPr>
        <w:t>utes</w:t>
      </w:r>
      <w:r w:rsidRPr="00984089">
        <w:rPr>
          <w:rFonts w:ascii="Times New Roman" w:hAnsi="Times New Roman" w:cs="Times New Roman"/>
          <w:bCs/>
        </w:rPr>
        <w:t>), gradient from 99:1 to 90:10 (3-5 min</w:t>
      </w:r>
      <w:r w:rsidR="003B5505">
        <w:rPr>
          <w:rFonts w:ascii="Times New Roman" w:hAnsi="Times New Roman" w:cs="Times New Roman"/>
          <w:bCs/>
        </w:rPr>
        <w:t>utes</w:t>
      </w:r>
      <w:r w:rsidRPr="00984089">
        <w:rPr>
          <w:rFonts w:ascii="Times New Roman" w:hAnsi="Times New Roman" w:cs="Times New Roman"/>
          <w:bCs/>
        </w:rPr>
        <w:t>), gradient from 90:10 to 75:25 (5-8 min</w:t>
      </w:r>
      <w:r w:rsidR="003B5505">
        <w:rPr>
          <w:rFonts w:ascii="Times New Roman" w:hAnsi="Times New Roman" w:cs="Times New Roman"/>
          <w:bCs/>
        </w:rPr>
        <w:t>utes</w:t>
      </w:r>
      <w:r w:rsidRPr="00984089">
        <w:rPr>
          <w:rFonts w:ascii="Times New Roman" w:hAnsi="Times New Roman" w:cs="Times New Roman"/>
          <w:bCs/>
        </w:rPr>
        <w:t>), gradient from 75:25 to 50:50 (8-10 min</w:t>
      </w:r>
      <w:r w:rsidR="003B5505">
        <w:rPr>
          <w:rFonts w:ascii="Times New Roman" w:hAnsi="Times New Roman" w:cs="Times New Roman"/>
          <w:bCs/>
        </w:rPr>
        <w:t>utes</w:t>
      </w:r>
      <w:r w:rsidRPr="00984089">
        <w:rPr>
          <w:rFonts w:ascii="Times New Roman" w:hAnsi="Times New Roman" w:cs="Times New Roman"/>
          <w:bCs/>
        </w:rPr>
        <w:t>), gradient from 50:50 to 1:99 (10-11 min</w:t>
      </w:r>
      <w:r w:rsidR="003B5505">
        <w:rPr>
          <w:rFonts w:ascii="Times New Roman" w:hAnsi="Times New Roman" w:cs="Times New Roman"/>
          <w:bCs/>
        </w:rPr>
        <w:t>utes</w:t>
      </w:r>
      <w:r w:rsidRPr="00984089">
        <w:rPr>
          <w:rFonts w:ascii="Times New Roman" w:hAnsi="Times New Roman" w:cs="Times New Roman"/>
          <w:bCs/>
        </w:rPr>
        <w:t>), isocratic at 1:99 (11-16 min</w:t>
      </w:r>
      <w:r w:rsidR="003B5505">
        <w:rPr>
          <w:rFonts w:ascii="Times New Roman" w:hAnsi="Times New Roman" w:cs="Times New Roman"/>
          <w:bCs/>
        </w:rPr>
        <w:t>utes</w:t>
      </w:r>
      <w:r w:rsidRPr="00984089">
        <w:rPr>
          <w:rFonts w:ascii="Times New Roman" w:hAnsi="Times New Roman" w:cs="Times New Roman"/>
          <w:bCs/>
        </w:rPr>
        <w:t>), and re-equilibrate at 99:1 for 5 min</w:t>
      </w:r>
      <w:r w:rsidR="003B5505">
        <w:rPr>
          <w:rFonts w:ascii="Times New Roman" w:hAnsi="Times New Roman" w:cs="Times New Roman"/>
          <w:bCs/>
        </w:rPr>
        <w:t>utes</w:t>
      </w:r>
      <w:r w:rsidRPr="00984089">
        <w:rPr>
          <w:rFonts w:ascii="Times New Roman" w:hAnsi="Times New Roman" w:cs="Times New Roman"/>
          <w:bCs/>
        </w:rPr>
        <w:t>.  The column was maintained at 25</w:t>
      </w:r>
      <w:r w:rsidR="003B5505">
        <w:rPr>
          <w:rFonts w:ascii="Times New Roman" w:hAnsi="Times New Roman" w:cs="Times New Roman"/>
          <w:bCs/>
        </w:rPr>
        <w:t xml:space="preserve"> </w:t>
      </w:r>
      <w:proofErr w:type="spellStart"/>
      <w:r w:rsidRPr="00984089">
        <w:rPr>
          <w:rFonts w:ascii="Times New Roman" w:hAnsi="Times New Roman" w:cs="Times New Roman"/>
          <w:bCs/>
          <w:vertAlign w:val="superscript"/>
        </w:rPr>
        <w:t>o</w:t>
      </w:r>
      <w:r w:rsidR="00713796" w:rsidRPr="00984089">
        <w:rPr>
          <w:rFonts w:ascii="Times New Roman" w:hAnsi="Times New Roman" w:cs="Times New Roman"/>
          <w:bCs/>
        </w:rPr>
        <w:t>C</w:t>
      </w:r>
      <w:proofErr w:type="spellEnd"/>
      <w:r w:rsidR="00713796" w:rsidRPr="00984089">
        <w:rPr>
          <w:rFonts w:ascii="Times New Roman" w:hAnsi="Times New Roman" w:cs="Times New Roman"/>
          <w:bCs/>
        </w:rPr>
        <w:t xml:space="preserve"> with a flow rate of 0.15 </w:t>
      </w:r>
      <w:r w:rsidRPr="00984089">
        <w:rPr>
          <w:rFonts w:ascii="Times New Roman" w:hAnsi="Times New Roman" w:cs="Times New Roman"/>
          <w:bCs/>
        </w:rPr>
        <w:t>mL/min and the injection volume was 5 µL.  The mass spectrometer was equipped with an ESI ion source and a quadrupole-ion trap.  LC-MS evaluation was performed using full scan in negative mode recorded on a mass range of m/z 100-1,000. Capillary voltage was set at 4,500 V, and drying gas temperature was 200</w:t>
      </w:r>
      <w:r w:rsidR="003B5505">
        <w:rPr>
          <w:rFonts w:ascii="Times New Roman" w:hAnsi="Times New Roman" w:cs="Times New Roman"/>
          <w:bCs/>
        </w:rPr>
        <w:t xml:space="preserve"> </w:t>
      </w:r>
      <w:proofErr w:type="spellStart"/>
      <w:r w:rsidRPr="00984089">
        <w:rPr>
          <w:rFonts w:ascii="Times New Roman" w:hAnsi="Times New Roman" w:cs="Times New Roman"/>
          <w:bCs/>
          <w:vertAlign w:val="superscript"/>
        </w:rPr>
        <w:t>o</w:t>
      </w:r>
      <w:r w:rsidRPr="00984089">
        <w:rPr>
          <w:rFonts w:ascii="Times New Roman" w:hAnsi="Times New Roman" w:cs="Times New Roman"/>
          <w:bCs/>
        </w:rPr>
        <w:t>C</w:t>
      </w:r>
      <w:proofErr w:type="spellEnd"/>
      <w:r w:rsidRPr="00984089">
        <w:rPr>
          <w:rFonts w:ascii="Times New Roman" w:hAnsi="Times New Roman" w:cs="Times New Roman"/>
          <w:bCs/>
        </w:rPr>
        <w:t xml:space="preserve"> with a flow rate of 7.0 L/min.  Nebulizer pressure was set at 2 bars.  Gastrodin was recognized by comparing the parent and fragment ions with the reference standard using the multiple reactions monitoring (MRM) method.  Data were processed by Compass 1.3 SR2 program.</w:t>
      </w:r>
    </w:p>
    <w:p w:rsidR="00F13D19" w:rsidRPr="00984089" w:rsidRDefault="00F13D19" w:rsidP="00DF60F5">
      <w:pPr>
        <w:jc w:val="thaiDistribute"/>
        <w:outlineLvl w:val="0"/>
        <w:rPr>
          <w:rFonts w:ascii="Times New Roman" w:hAnsi="Times New Roman" w:cs="Times New Roman"/>
          <w:bCs/>
        </w:rPr>
      </w:pPr>
    </w:p>
    <w:p w:rsidR="00CA79C3" w:rsidRPr="00984089" w:rsidRDefault="00CA79C3" w:rsidP="00CA79C3">
      <w:pPr>
        <w:jc w:val="left"/>
        <w:outlineLvl w:val="0"/>
        <w:rPr>
          <w:rFonts w:ascii="Times New Roman" w:hAnsi="Times New Roman" w:cs="Times New Roman"/>
          <w:b/>
        </w:rPr>
      </w:pPr>
      <w:r w:rsidRPr="00984089">
        <w:rPr>
          <w:rFonts w:ascii="Times New Roman" w:hAnsi="Times New Roman" w:cs="Times New Roman"/>
          <w:b/>
        </w:rPr>
        <w:t>Instrumentation and chromatographic conditions</w:t>
      </w:r>
    </w:p>
    <w:p w:rsidR="00CA79C3" w:rsidRPr="00984089" w:rsidRDefault="00CA79C3" w:rsidP="00F13D19">
      <w:pPr>
        <w:jc w:val="thaiDistribute"/>
        <w:outlineLvl w:val="0"/>
        <w:rPr>
          <w:rFonts w:ascii="Times New Roman" w:hAnsi="Times New Roman" w:cs="Times New Roman"/>
          <w:bCs/>
        </w:rPr>
      </w:pPr>
      <w:r w:rsidRPr="00984089">
        <w:rPr>
          <w:rFonts w:ascii="Times New Roman" w:hAnsi="Times New Roman" w:cs="Times New Roman"/>
          <w:bCs/>
        </w:rPr>
        <w:t xml:space="preserve">Chromatographic analysis was performed using Agilent high performance liquid chromatographic system (Agilent Technologies, California, United States of America) with a quaternary pump (G1311A).  An auto-sampler (Agilent G1313A) and column oven (G1316A) were used with a photodiode array detector (G 1315A).  </w:t>
      </w:r>
      <w:r w:rsidRPr="00984089">
        <w:rPr>
          <w:rFonts w:ascii="Times New Roman" w:hAnsi="Times New Roman" w:cs="Times New Roman"/>
          <w:bCs/>
        </w:rPr>
        <w:lastRenderedPageBreak/>
        <w:t>Results were acquired and evaluated by ChemStation software (Agilent Technologies, California, United States of America).  Chromatography was performed under gradient conditions with a total run time of 18 min</w:t>
      </w:r>
      <w:r w:rsidR="003B5505">
        <w:rPr>
          <w:rFonts w:ascii="Times New Roman" w:hAnsi="Times New Roman" w:cs="Times New Roman"/>
          <w:bCs/>
        </w:rPr>
        <w:t>utes</w:t>
      </w:r>
      <w:r w:rsidRPr="00984089">
        <w:rPr>
          <w:rFonts w:ascii="Times New Roman" w:hAnsi="Times New Roman" w:cs="Times New Roman"/>
          <w:bCs/>
        </w:rPr>
        <w:t>.  The mobile phase was filtered through a 0.22-µm membrane filter prior to use.  The mobile phase consisted of solvent A (water) and solvent B (acetonitrile).  The gradient started with 99% solvent A for 3 min</w:t>
      </w:r>
      <w:r w:rsidR="003B5505">
        <w:rPr>
          <w:rFonts w:ascii="Times New Roman" w:hAnsi="Times New Roman" w:cs="Times New Roman"/>
          <w:bCs/>
        </w:rPr>
        <w:t>utes</w:t>
      </w:r>
      <w:r w:rsidRPr="00984089">
        <w:rPr>
          <w:rFonts w:ascii="Times New Roman" w:hAnsi="Times New Roman" w:cs="Times New Roman"/>
          <w:bCs/>
        </w:rPr>
        <w:t>, was adjusted to 90% solvent A for 2 min</w:t>
      </w:r>
      <w:r w:rsidR="003B5505">
        <w:rPr>
          <w:rFonts w:ascii="Times New Roman" w:hAnsi="Times New Roman" w:cs="Times New Roman"/>
          <w:bCs/>
        </w:rPr>
        <w:t>utes</w:t>
      </w:r>
      <w:r w:rsidRPr="00984089">
        <w:rPr>
          <w:rFonts w:ascii="Times New Roman" w:hAnsi="Times New Roman" w:cs="Times New Roman"/>
          <w:bCs/>
        </w:rPr>
        <w:t>, to 75% solvent A for 3 min</w:t>
      </w:r>
      <w:r w:rsidR="003B5505">
        <w:rPr>
          <w:rFonts w:ascii="Times New Roman" w:hAnsi="Times New Roman" w:cs="Times New Roman"/>
          <w:bCs/>
        </w:rPr>
        <w:t>utes</w:t>
      </w:r>
      <w:r w:rsidRPr="00984089">
        <w:rPr>
          <w:rFonts w:ascii="Times New Roman" w:hAnsi="Times New Roman" w:cs="Times New Roman"/>
          <w:bCs/>
        </w:rPr>
        <w:t>, to 50% solvent A for 2 min</w:t>
      </w:r>
      <w:r w:rsidR="003B5505">
        <w:rPr>
          <w:rFonts w:ascii="Times New Roman" w:hAnsi="Times New Roman" w:cs="Times New Roman"/>
          <w:bCs/>
        </w:rPr>
        <w:t>utes</w:t>
      </w:r>
      <w:r w:rsidRPr="00984089">
        <w:rPr>
          <w:rFonts w:ascii="Times New Roman" w:hAnsi="Times New Roman" w:cs="Times New Roman"/>
          <w:bCs/>
        </w:rPr>
        <w:t>, to 100% solvent B for 4 min</w:t>
      </w:r>
      <w:r w:rsidR="003B5505">
        <w:rPr>
          <w:rFonts w:ascii="Times New Roman" w:hAnsi="Times New Roman" w:cs="Times New Roman"/>
          <w:bCs/>
        </w:rPr>
        <w:t>utes</w:t>
      </w:r>
      <w:r w:rsidRPr="00984089">
        <w:rPr>
          <w:rFonts w:ascii="Times New Roman" w:hAnsi="Times New Roman" w:cs="Times New Roman"/>
          <w:bCs/>
        </w:rPr>
        <w:t>, and finally to 99% solvent A for 4 min</w:t>
      </w:r>
      <w:r w:rsidR="003B5505">
        <w:rPr>
          <w:rFonts w:ascii="Times New Roman" w:hAnsi="Times New Roman" w:cs="Times New Roman"/>
          <w:bCs/>
        </w:rPr>
        <w:t>utes</w:t>
      </w:r>
      <w:r w:rsidRPr="00984089">
        <w:rPr>
          <w:rFonts w:ascii="Times New Roman" w:hAnsi="Times New Roman" w:cs="Times New Roman"/>
          <w:bCs/>
        </w:rPr>
        <w:t>.  The flow rate of the system was 1.7 mL/min with the column temperature controlled at 25</w:t>
      </w:r>
      <w:r w:rsidR="003B5505">
        <w:rPr>
          <w:rFonts w:ascii="Times New Roman" w:hAnsi="Times New Roman" w:cs="Times New Roman"/>
          <w:bCs/>
        </w:rPr>
        <w:t xml:space="preserve"> </w:t>
      </w:r>
      <w:r w:rsidRPr="00984089">
        <w:rPr>
          <w:rFonts w:ascii="Times New Roman" w:hAnsi="Times New Roman" w:cs="Times New Roman"/>
          <w:bCs/>
        </w:rPr>
        <w:t>°C.  The injection volume was set at 20 µl. DAD was adjusted at 200-380 nm with a monitoring wavelength of 220 nm.  The RP-HPLC column used was an Inertsil ODS-3 C18 (4.6 x150 mm, 5 µm) column.  Gastrodin was found to elute at the retention time of 6.5 min</w:t>
      </w:r>
      <w:r w:rsidR="003B5505">
        <w:rPr>
          <w:rFonts w:ascii="Times New Roman" w:hAnsi="Times New Roman" w:cs="Times New Roman"/>
          <w:bCs/>
        </w:rPr>
        <w:t>utes</w:t>
      </w:r>
      <w:r w:rsidRPr="00984089">
        <w:rPr>
          <w:rFonts w:ascii="Times New Roman" w:hAnsi="Times New Roman" w:cs="Times New Roman"/>
          <w:bCs/>
        </w:rPr>
        <w:t xml:space="preserve">.  Gastrodin was identified by comparing the chromatogram and retention time of </w:t>
      </w:r>
      <w:r w:rsidRPr="00984089">
        <w:rPr>
          <w:rFonts w:ascii="Times New Roman" w:hAnsi="Times New Roman" w:cs="Times New Roman"/>
          <w:bCs/>
          <w:i/>
          <w:iCs/>
        </w:rPr>
        <w:t>G. speciosum</w:t>
      </w:r>
      <w:r w:rsidRPr="00984089">
        <w:rPr>
          <w:rFonts w:ascii="Times New Roman" w:hAnsi="Times New Roman" w:cs="Times New Roman"/>
          <w:bCs/>
        </w:rPr>
        <w:t xml:space="preserve"> extract wi</w:t>
      </w:r>
      <w:r w:rsidR="00CC191F" w:rsidRPr="00984089">
        <w:rPr>
          <w:rFonts w:ascii="Times New Roman" w:hAnsi="Times New Roman" w:cs="Times New Roman"/>
          <w:bCs/>
        </w:rPr>
        <w:t xml:space="preserve">th gastrodin standard (% purity </w:t>
      </w:r>
      <w:r w:rsidR="00CC191F" w:rsidRPr="00984089">
        <w:rPr>
          <w:rFonts w:ascii="Times New Roman" w:hAnsi="Times New Roman" w:cs="Times New Roman"/>
          <w:bCs/>
        </w:rPr>
        <w:sym w:font="Symbol" w:char="F03E"/>
      </w:r>
      <w:r w:rsidR="00CC191F" w:rsidRPr="00984089">
        <w:rPr>
          <w:rFonts w:ascii="Times New Roman" w:hAnsi="Times New Roman" w:cs="Times New Roman"/>
          <w:bCs/>
        </w:rPr>
        <w:t xml:space="preserve"> </w:t>
      </w:r>
      <w:r w:rsidRPr="00984089">
        <w:rPr>
          <w:rFonts w:ascii="Times New Roman" w:hAnsi="Times New Roman" w:cs="Times New Roman"/>
          <w:bCs/>
        </w:rPr>
        <w:t xml:space="preserve">98%) (Chengdu Biopurify Phytochemicals, Sichuan, China). </w:t>
      </w:r>
    </w:p>
    <w:p w:rsidR="00F13D19" w:rsidRPr="00984089" w:rsidRDefault="00F13D19" w:rsidP="00F13D19">
      <w:pPr>
        <w:jc w:val="thaiDistribute"/>
        <w:outlineLvl w:val="0"/>
        <w:rPr>
          <w:rFonts w:ascii="Times New Roman" w:hAnsi="Times New Roman" w:cs="Times New Roman"/>
          <w:bCs/>
        </w:rPr>
      </w:pPr>
    </w:p>
    <w:p w:rsidR="00CA79C3" w:rsidRPr="00984089" w:rsidRDefault="00CA79C3" w:rsidP="00CA79C3">
      <w:pPr>
        <w:jc w:val="left"/>
        <w:outlineLvl w:val="0"/>
        <w:rPr>
          <w:rFonts w:ascii="Times New Roman" w:hAnsi="Times New Roman" w:cs="Times New Roman"/>
          <w:b/>
        </w:rPr>
      </w:pPr>
      <w:r w:rsidRPr="00984089">
        <w:rPr>
          <w:rFonts w:ascii="Times New Roman" w:hAnsi="Times New Roman" w:cs="Times New Roman"/>
          <w:b/>
        </w:rPr>
        <w:t>Calibration and method validation</w:t>
      </w:r>
    </w:p>
    <w:p w:rsidR="00CA79C3" w:rsidRPr="00984089" w:rsidRDefault="003B5505" w:rsidP="00555D0A">
      <w:pPr>
        <w:jc w:val="thaiDistribute"/>
        <w:outlineLvl w:val="0"/>
        <w:rPr>
          <w:rFonts w:ascii="Times New Roman" w:hAnsi="Times New Roman" w:cs="Times New Roman"/>
          <w:bCs/>
        </w:rPr>
      </w:pPr>
      <w:r>
        <w:rPr>
          <w:rFonts w:ascii="Times New Roman" w:hAnsi="Times New Roman" w:cs="Times New Roman"/>
          <w:bCs/>
        </w:rPr>
        <w:t xml:space="preserve">An amount </w:t>
      </w:r>
      <w:r w:rsidR="00CA79C3" w:rsidRPr="00984089">
        <w:rPr>
          <w:rFonts w:ascii="Times New Roman" w:hAnsi="Times New Roman" w:cs="Times New Roman"/>
          <w:bCs/>
        </w:rPr>
        <w:t>5 mg of gastrodin standard was dissolved in 5 mL of ethanol (20% w/w) and diluted with ethanol (20% w/w) corresponding to test ranges.  Gastrodin standard solution was diluted with ethanol (20% w/w) to obtain final concentrations of 10, 20, 30, 40, 50, 70 and 100 µg/mL.  After filtering through a 0.22-µm syringe filter, 20 µL of each standard solution was injected into the RP-HPLC system.  The calibration curve was constructed by plotting peak areas against the corresponding concentration of gastrodin.  Each concentration was analysed in triplicate.  The slope, y-intercept and r</w:t>
      </w:r>
      <w:r w:rsidR="00CA79C3" w:rsidRPr="00984089">
        <w:rPr>
          <w:rFonts w:ascii="Times New Roman" w:hAnsi="Times New Roman" w:cs="Times New Roman"/>
          <w:bCs/>
          <w:vertAlign w:val="superscript"/>
        </w:rPr>
        <w:t>2</w:t>
      </w:r>
      <w:r w:rsidR="00CA79C3" w:rsidRPr="00984089">
        <w:rPr>
          <w:rFonts w:ascii="Times New Roman" w:hAnsi="Times New Roman" w:cs="Times New Roman"/>
          <w:bCs/>
        </w:rPr>
        <w:t xml:space="preserve"> </w:t>
      </w:r>
      <w:r w:rsidR="00465269" w:rsidRPr="00984089">
        <w:rPr>
          <w:rFonts w:ascii="Times New Roman" w:hAnsi="Times New Roman" w:cs="Times New Roman"/>
          <w:bCs/>
        </w:rPr>
        <w:t>were</w:t>
      </w:r>
      <w:r w:rsidR="00CA79C3" w:rsidRPr="00984089">
        <w:rPr>
          <w:rFonts w:ascii="Times New Roman" w:hAnsi="Times New Roman" w:cs="Times New Roman"/>
          <w:bCs/>
        </w:rPr>
        <w:t xml:space="preserve"> calculated using the least squares regression method. Limits of detection (LOD) and quantification (LOQ) were calculated from the calibratio</w:t>
      </w:r>
      <w:r w:rsidR="00BC5146" w:rsidRPr="00984089">
        <w:rPr>
          <w:rFonts w:ascii="Times New Roman" w:hAnsi="Times New Roman" w:cs="Times New Roman"/>
          <w:bCs/>
        </w:rPr>
        <w:t>n line at the low concentration.</w:t>
      </w:r>
      <w:r w:rsidR="00CA79C3" w:rsidRPr="00984089">
        <w:rPr>
          <w:rFonts w:ascii="Times New Roman" w:hAnsi="Times New Roman" w:cs="Times New Roman"/>
          <w:bCs/>
        </w:rPr>
        <w:t xml:space="preserve">  LOD and LOQ were calculated from the following formulas</w:t>
      </w:r>
      <w:r w:rsidR="00131BDE">
        <w:rPr>
          <w:rFonts w:ascii="Times New Roman" w:hAnsi="Times New Roman" w:cs="Times New Roman"/>
          <w:bCs/>
        </w:rPr>
        <w:t xml:space="preserve"> in equation 1 and 2 [17]</w:t>
      </w:r>
      <w:r w:rsidR="00CA79C3" w:rsidRPr="00984089">
        <w:rPr>
          <w:rFonts w:ascii="Times New Roman" w:hAnsi="Times New Roman" w:cs="Times New Roman"/>
          <w:bCs/>
        </w:rPr>
        <w:t>:</w:t>
      </w:r>
    </w:p>
    <w:p w:rsidR="00131BDE" w:rsidRDefault="00131BDE" w:rsidP="00555D0A">
      <w:pPr>
        <w:jc w:val="thaiDistribute"/>
        <w:outlineLvl w:val="0"/>
        <w:rPr>
          <w:rFonts w:ascii="Times New Roman" w:hAnsi="Times New Roman" w:cs="Times New Roman"/>
          <w:bCs/>
        </w:rPr>
      </w:pPr>
    </w:p>
    <w:p w:rsidR="001C5539" w:rsidRPr="00984089" w:rsidRDefault="00CA79C3" w:rsidP="00131BDE">
      <w:pPr>
        <w:ind w:firstLine="720"/>
        <w:jc w:val="thaiDistribute"/>
        <w:outlineLvl w:val="0"/>
        <w:rPr>
          <w:rFonts w:ascii="Times New Roman" w:hAnsi="Times New Roman" w:cs="Times New Roman"/>
          <w:bCs/>
        </w:rPr>
      </w:pPr>
      <w:r w:rsidRPr="00984089">
        <w:rPr>
          <w:rFonts w:ascii="Times New Roman" w:hAnsi="Times New Roman" w:cs="Times New Roman"/>
          <w:bCs/>
        </w:rPr>
        <w:t>LOD</w:t>
      </w:r>
      <w:r w:rsidR="001C5539" w:rsidRPr="00984089">
        <w:rPr>
          <w:rFonts w:ascii="Times New Roman" w:hAnsi="Times New Roman" w:cs="Times New Roman"/>
          <w:bCs/>
        </w:rPr>
        <w:t xml:space="preserve"> = 3.3 </w:t>
      </w:r>
      <w:proofErr w:type="spellStart"/>
      <w:r w:rsidR="001C5539" w:rsidRPr="00984089">
        <w:rPr>
          <w:rFonts w:ascii="Times New Roman" w:hAnsi="Times New Roman" w:cs="Times New Roman"/>
          <w:bCs/>
        </w:rPr>
        <w:t>Sy</w:t>
      </w:r>
      <w:proofErr w:type="spellEnd"/>
      <w:r w:rsidR="001C5539" w:rsidRPr="00984089">
        <w:rPr>
          <w:rFonts w:ascii="Times New Roman" w:hAnsi="Times New Roman" w:cs="Times New Roman"/>
          <w:bCs/>
        </w:rPr>
        <w:t>/S</w:t>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proofErr w:type="gramStart"/>
      <w:r w:rsidR="00131BDE">
        <w:rPr>
          <w:rFonts w:ascii="Times New Roman" w:hAnsi="Times New Roman" w:cs="Times New Roman"/>
          <w:bCs/>
        </w:rPr>
        <w:t xml:space="preserve">   (</w:t>
      </w:r>
      <w:proofErr w:type="gramEnd"/>
      <w:r w:rsidR="00131BDE">
        <w:rPr>
          <w:rFonts w:ascii="Times New Roman" w:hAnsi="Times New Roman" w:cs="Times New Roman"/>
          <w:bCs/>
        </w:rPr>
        <w:t>1)</w:t>
      </w:r>
    </w:p>
    <w:p w:rsidR="00131BDE" w:rsidRDefault="00131BDE" w:rsidP="00555D0A">
      <w:pPr>
        <w:jc w:val="thaiDistribute"/>
        <w:outlineLvl w:val="0"/>
        <w:rPr>
          <w:rFonts w:ascii="Times New Roman" w:hAnsi="Times New Roman" w:cs="Times New Roman"/>
          <w:bCs/>
        </w:rPr>
      </w:pPr>
    </w:p>
    <w:p w:rsidR="00CA79C3" w:rsidRPr="00984089" w:rsidRDefault="00CA79C3" w:rsidP="00131BDE">
      <w:pPr>
        <w:ind w:firstLine="720"/>
        <w:jc w:val="thaiDistribute"/>
        <w:outlineLvl w:val="0"/>
        <w:rPr>
          <w:rFonts w:ascii="Times New Roman" w:hAnsi="Times New Roman" w:cs="Times New Roman"/>
          <w:bCs/>
        </w:rPr>
      </w:pPr>
      <w:r w:rsidRPr="00984089">
        <w:rPr>
          <w:rFonts w:ascii="Times New Roman" w:hAnsi="Times New Roman" w:cs="Times New Roman"/>
          <w:bCs/>
        </w:rPr>
        <w:t xml:space="preserve">LOQ = </w:t>
      </w:r>
      <w:r w:rsidR="001C5539" w:rsidRPr="00984089">
        <w:rPr>
          <w:rFonts w:ascii="Times New Roman" w:hAnsi="Times New Roman" w:cs="Times New Roman"/>
          <w:bCs/>
        </w:rPr>
        <w:t xml:space="preserve">10 </w:t>
      </w:r>
      <w:proofErr w:type="spellStart"/>
      <w:r w:rsidR="001C5539" w:rsidRPr="00984089">
        <w:rPr>
          <w:rFonts w:ascii="Times New Roman" w:hAnsi="Times New Roman" w:cs="Times New Roman"/>
          <w:bCs/>
        </w:rPr>
        <w:t>Sy</w:t>
      </w:r>
      <w:proofErr w:type="spellEnd"/>
      <w:r w:rsidR="001C5539" w:rsidRPr="00984089">
        <w:rPr>
          <w:rFonts w:ascii="Times New Roman" w:hAnsi="Times New Roman" w:cs="Times New Roman"/>
          <w:bCs/>
        </w:rPr>
        <w:t>/S</w:t>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r w:rsidR="00131BDE">
        <w:rPr>
          <w:rFonts w:ascii="Times New Roman" w:hAnsi="Times New Roman" w:cs="Times New Roman"/>
          <w:bCs/>
        </w:rPr>
        <w:tab/>
      </w:r>
      <w:proofErr w:type="gramStart"/>
      <w:r w:rsidR="00131BDE">
        <w:rPr>
          <w:rFonts w:ascii="Times New Roman" w:hAnsi="Times New Roman" w:cs="Times New Roman"/>
          <w:bCs/>
        </w:rPr>
        <w:t xml:space="preserve">   (</w:t>
      </w:r>
      <w:proofErr w:type="gramEnd"/>
      <w:r w:rsidR="00131BDE">
        <w:rPr>
          <w:rFonts w:ascii="Times New Roman" w:hAnsi="Times New Roman" w:cs="Times New Roman"/>
          <w:bCs/>
        </w:rPr>
        <w:t>2)</w:t>
      </w:r>
    </w:p>
    <w:p w:rsidR="00131BDE" w:rsidRDefault="00131BDE" w:rsidP="00555D0A">
      <w:pPr>
        <w:jc w:val="thaiDistribute"/>
        <w:outlineLvl w:val="0"/>
        <w:rPr>
          <w:rFonts w:ascii="Times New Roman" w:hAnsi="Times New Roman" w:cs="Times New Roman"/>
          <w:bCs/>
        </w:rPr>
      </w:pPr>
    </w:p>
    <w:p w:rsidR="00CA79C3" w:rsidRPr="00984089" w:rsidRDefault="00131BDE" w:rsidP="00131BDE">
      <w:pPr>
        <w:jc w:val="thaiDistribute"/>
        <w:outlineLvl w:val="0"/>
        <w:rPr>
          <w:rFonts w:ascii="Times New Roman" w:hAnsi="Times New Roman" w:cs="Times New Roman"/>
          <w:bCs/>
        </w:rPr>
      </w:pPr>
      <w:r>
        <w:rPr>
          <w:rFonts w:ascii="Times New Roman" w:hAnsi="Times New Roman" w:cs="Times New Roman"/>
          <w:bCs/>
        </w:rPr>
        <w:t>W</w:t>
      </w:r>
      <w:r w:rsidR="00903755" w:rsidRPr="00984089">
        <w:rPr>
          <w:rFonts w:ascii="Times New Roman" w:hAnsi="Times New Roman" w:cs="Times New Roman"/>
          <w:bCs/>
        </w:rPr>
        <w:t>here</w:t>
      </w:r>
      <w:r>
        <w:rPr>
          <w:rFonts w:ascii="Times New Roman" w:hAnsi="Times New Roman" w:cs="Times New Roman"/>
          <w:bCs/>
        </w:rPr>
        <w:t xml:space="preserve"> </w:t>
      </w:r>
      <w:proofErr w:type="spellStart"/>
      <w:r w:rsidR="00AC6AED" w:rsidRPr="00984089">
        <w:rPr>
          <w:rFonts w:asciiTheme="majorBidi" w:hAnsiTheme="majorBidi" w:cstheme="majorBidi"/>
          <w:bCs/>
          <w:szCs w:val="20"/>
        </w:rPr>
        <w:t>Sy</w:t>
      </w:r>
      <w:proofErr w:type="spellEnd"/>
      <w:r w:rsidR="00AC6AED" w:rsidRPr="00984089">
        <w:rPr>
          <w:rFonts w:asciiTheme="majorBidi" w:hAnsiTheme="majorBidi" w:cstheme="majorBidi"/>
          <w:bCs/>
          <w:szCs w:val="20"/>
        </w:rPr>
        <w:t xml:space="preserve"> is the </w:t>
      </w:r>
      <w:r w:rsidR="00AC6AED" w:rsidRPr="00984089">
        <w:rPr>
          <w:rFonts w:asciiTheme="majorBidi" w:hAnsiTheme="majorBidi" w:cstheme="majorBidi"/>
          <w:szCs w:val="20"/>
        </w:rPr>
        <w:t>standard deviation of the response</w:t>
      </w:r>
      <w:r w:rsidR="00AC6AED" w:rsidRPr="00984089">
        <w:rPr>
          <w:rFonts w:asciiTheme="majorBidi" w:hAnsiTheme="majorBidi" w:cstheme="majorBidi"/>
          <w:bCs/>
          <w:szCs w:val="20"/>
        </w:rPr>
        <w:t xml:space="preserve"> curve</w:t>
      </w:r>
      <w:r>
        <w:rPr>
          <w:rFonts w:asciiTheme="majorBidi" w:hAnsiTheme="majorBidi" w:cstheme="majorBidi"/>
          <w:bCs/>
          <w:szCs w:val="20"/>
        </w:rPr>
        <w:t xml:space="preserve"> and </w:t>
      </w:r>
      <w:r w:rsidR="00E21ED8" w:rsidRPr="00984089">
        <w:rPr>
          <w:rFonts w:asciiTheme="majorBidi" w:hAnsiTheme="majorBidi" w:cstheme="majorBidi"/>
          <w:bCs/>
          <w:szCs w:val="20"/>
        </w:rPr>
        <w:t>S is the</w:t>
      </w:r>
      <w:r w:rsidR="00AC6AED" w:rsidRPr="00984089">
        <w:rPr>
          <w:rFonts w:asciiTheme="majorBidi" w:hAnsiTheme="majorBidi" w:cstheme="majorBidi"/>
          <w:bCs/>
          <w:szCs w:val="20"/>
        </w:rPr>
        <w:t xml:space="preserve"> </w:t>
      </w:r>
      <w:r w:rsidR="00AC6AED" w:rsidRPr="00984089">
        <w:rPr>
          <w:rFonts w:asciiTheme="majorBidi" w:eastAsia="Times New Roman" w:hAnsiTheme="majorBidi" w:cstheme="majorBidi"/>
          <w:kern w:val="0"/>
          <w:szCs w:val="20"/>
          <w:lang w:eastAsia="en-US" w:bidi="th-TH"/>
        </w:rPr>
        <w:t>slope of the calibration curve</w:t>
      </w:r>
      <w:r w:rsidR="00DB5BE1" w:rsidRPr="00984089">
        <w:rPr>
          <w:rFonts w:asciiTheme="majorBidi" w:eastAsia="Times New Roman" w:hAnsiTheme="majorBidi" w:cstheme="majorBidi"/>
          <w:kern w:val="0"/>
          <w:szCs w:val="20"/>
          <w:lang w:eastAsia="en-US" w:bidi="th-TH"/>
        </w:rPr>
        <w:t>.</w:t>
      </w:r>
    </w:p>
    <w:p w:rsidR="00AC6AED" w:rsidRPr="00984089" w:rsidRDefault="00CA79C3" w:rsidP="00555D0A">
      <w:pPr>
        <w:jc w:val="thaiDistribute"/>
        <w:outlineLvl w:val="0"/>
        <w:rPr>
          <w:rFonts w:ascii="Times New Roman" w:hAnsi="Times New Roman" w:cs="Times New Roman"/>
          <w:bCs/>
        </w:rPr>
      </w:pPr>
      <w:r w:rsidRPr="00984089">
        <w:rPr>
          <w:rFonts w:ascii="Times New Roman" w:hAnsi="Times New Roman" w:cs="Times New Roman"/>
          <w:bCs/>
        </w:rPr>
        <w:tab/>
      </w:r>
    </w:p>
    <w:p w:rsidR="0070015A" w:rsidRPr="00984089" w:rsidRDefault="0070015A" w:rsidP="0070015A">
      <w:pPr>
        <w:jc w:val="thaiDistribute"/>
        <w:outlineLvl w:val="0"/>
        <w:rPr>
          <w:rFonts w:ascii="Times New Roman" w:hAnsi="Times New Roman" w:cs="Times New Roman"/>
          <w:bCs/>
        </w:rPr>
      </w:pPr>
      <w:r w:rsidRPr="00984089">
        <w:rPr>
          <w:rFonts w:ascii="Times New Roman" w:hAnsi="Times New Roman" w:cs="Times New Roman"/>
          <w:bCs/>
        </w:rPr>
        <w:t xml:space="preserve">Specificity was examined by separately injecting the gastrodin standard solution at concentration of 50 µg/mL and </w:t>
      </w:r>
      <w:r w:rsidRPr="00984089">
        <w:rPr>
          <w:rFonts w:ascii="Times New Roman" w:hAnsi="Times New Roman" w:cs="Times New Roman"/>
          <w:bCs/>
          <w:i/>
          <w:iCs/>
        </w:rPr>
        <w:t>G. speciosum</w:t>
      </w:r>
      <w:r w:rsidRPr="00984089">
        <w:rPr>
          <w:rFonts w:ascii="Times New Roman" w:hAnsi="Times New Roman" w:cs="Times New Roman"/>
          <w:bCs/>
        </w:rPr>
        <w:t xml:space="preserve"> extract solution using RP-HPLC to obtain gastrodin peak response.</w:t>
      </w:r>
    </w:p>
    <w:p w:rsidR="0015754E" w:rsidRPr="00984089" w:rsidRDefault="0015754E" w:rsidP="0070015A">
      <w:pPr>
        <w:jc w:val="thaiDistribute"/>
        <w:outlineLvl w:val="0"/>
        <w:rPr>
          <w:rFonts w:ascii="Times New Roman" w:hAnsi="Times New Roman" w:cs="Times New Roman"/>
          <w:bCs/>
        </w:rPr>
      </w:pPr>
    </w:p>
    <w:p w:rsidR="00CA79C3" w:rsidRPr="00984089" w:rsidRDefault="00CA79C3" w:rsidP="00555D0A">
      <w:pPr>
        <w:jc w:val="thaiDistribute"/>
        <w:outlineLvl w:val="0"/>
        <w:rPr>
          <w:rFonts w:ascii="Times New Roman" w:hAnsi="Times New Roman" w:cs="Times New Roman"/>
          <w:bCs/>
        </w:rPr>
      </w:pPr>
      <w:r w:rsidRPr="00984089">
        <w:rPr>
          <w:rFonts w:ascii="Times New Roman" w:hAnsi="Times New Roman" w:cs="Times New Roman"/>
          <w:bCs/>
        </w:rPr>
        <w:t xml:space="preserve">The precision of the developed method was evaluated through intraday and interday </w:t>
      </w:r>
      <w:r w:rsidR="00CF2E1F" w:rsidRPr="00984089">
        <w:rPr>
          <w:rFonts w:ascii="Times New Roman" w:hAnsi="Times New Roman" w:cs="Times New Roman"/>
          <w:bCs/>
        </w:rPr>
        <w:t xml:space="preserve">variations </w:t>
      </w:r>
      <w:r w:rsidR="00ED7073" w:rsidRPr="00984089">
        <w:rPr>
          <w:rFonts w:ascii="Times New Roman" w:hAnsi="Times New Roman" w:cs="Times New Roman"/>
          <w:bCs/>
        </w:rPr>
        <w:t>of gastrodin</w:t>
      </w:r>
      <w:r w:rsidR="00CF2E1F" w:rsidRPr="00984089">
        <w:rPr>
          <w:rFonts w:ascii="Times New Roman" w:hAnsi="Times New Roman" w:cs="Times New Roman"/>
          <w:bCs/>
        </w:rPr>
        <w:t xml:space="preserve"> </w:t>
      </w:r>
      <w:r w:rsidR="00133FA4" w:rsidRPr="00984089">
        <w:rPr>
          <w:rFonts w:ascii="Times New Roman" w:hAnsi="Times New Roman" w:cs="Times New Roman"/>
          <w:bCs/>
        </w:rPr>
        <w:t>at concentration of 50 µg/mL</w:t>
      </w:r>
      <w:r w:rsidRPr="00984089">
        <w:rPr>
          <w:rFonts w:ascii="Times New Roman" w:hAnsi="Times New Roman" w:cs="Times New Roman"/>
          <w:bCs/>
        </w:rPr>
        <w:t>.</w:t>
      </w:r>
      <w:r w:rsidR="00131BDE">
        <w:rPr>
          <w:rFonts w:ascii="Times New Roman" w:hAnsi="Times New Roman" w:cs="Times New Roman"/>
          <w:bCs/>
        </w:rPr>
        <w:t xml:space="preserve"> </w:t>
      </w:r>
      <w:r w:rsidRPr="00984089">
        <w:rPr>
          <w:rFonts w:ascii="Times New Roman" w:hAnsi="Times New Roman" w:cs="Times New Roman"/>
          <w:bCs/>
        </w:rPr>
        <w:t xml:space="preserve">The intraday precision analysis was performed in 6 replicates on samples prepared on a single day, while interday precision analysis was performed in 6 replicates on 3 different days.  Accuracy was evaluated by determining the average % recovery of analytes.  Three different concentrations were prepared by accurately weighing 50 mg of </w:t>
      </w:r>
      <w:r w:rsidRPr="00984089">
        <w:rPr>
          <w:rFonts w:ascii="Times New Roman" w:hAnsi="Times New Roman" w:cs="Times New Roman"/>
          <w:bCs/>
          <w:i/>
          <w:iCs/>
        </w:rPr>
        <w:t>G. speciosum</w:t>
      </w:r>
      <w:r w:rsidRPr="00984089">
        <w:rPr>
          <w:rFonts w:ascii="Times New Roman" w:hAnsi="Times New Roman" w:cs="Times New Roman"/>
          <w:bCs/>
        </w:rPr>
        <w:t xml:space="preserve"> extract solution into well-sealed glass containers, after which 80 ml of ethanol (20% w/w) was added and the solution was sonicated for 5 min</w:t>
      </w:r>
      <w:r w:rsidR="00131BDE">
        <w:rPr>
          <w:rFonts w:ascii="Times New Roman" w:hAnsi="Times New Roman" w:cs="Times New Roman"/>
          <w:bCs/>
        </w:rPr>
        <w:t>utes</w:t>
      </w:r>
      <w:r w:rsidRPr="00984089">
        <w:rPr>
          <w:rFonts w:ascii="Times New Roman" w:hAnsi="Times New Roman" w:cs="Times New Roman"/>
          <w:bCs/>
        </w:rPr>
        <w:t xml:space="preserve">.  A gastrodin standard solution was added to each </w:t>
      </w:r>
      <w:r w:rsidRPr="00984089">
        <w:rPr>
          <w:rFonts w:ascii="Times New Roman" w:hAnsi="Times New Roman" w:cs="Times New Roman"/>
          <w:bCs/>
          <w:i/>
          <w:iCs/>
        </w:rPr>
        <w:t>G. speciosum</w:t>
      </w:r>
      <w:r w:rsidRPr="00984089">
        <w:rPr>
          <w:rFonts w:ascii="Times New Roman" w:hAnsi="Times New Roman" w:cs="Times New Roman"/>
          <w:bCs/>
        </w:rPr>
        <w:t xml:space="preserve"> extract solution sample to obtain final concentrations of 45, 50 and 55 </w:t>
      </w:r>
      <w:proofErr w:type="spellStart"/>
      <w:r w:rsidRPr="00984089">
        <w:rPr>
          <w:rFonts w:ascii="Times New Roman" w:hAnsi="Times New Roman" w:cs="Times New Roman"/>
          <w:bCs/>
        </w:rPr>
        <w:t>μg</w:t>
      </w:r>
      <w:proofErr w:type="spellEnd"/>
      <w:r w:rsidRPr="00984089">
        <w:rPr>
          <w:rFonts w:ascii="Times New Roman" w:hAnsi="Times New Roman" w:cs="Times New Roman"/>
          <w:bCs/>
        </w:rPr>
        <w:t>/mL.  Ethanol (20% w/w) was then added to acquire a volume of 100 ml.  Each concentration was analyzed in triplicate.  Average % recovery and % relative standard deviation (%RSD) values were calculated to determine the accuracy and precision of the system.</w:t>
      </w:r>
    </w:p>
    <w:p w:rsidR="00F13D19" w:rsidRPr="00984089" w:rsidRDefault="00F13D19" w:rsidP="00CA79C3">
      <w:pPr>
        <w:jc w:val="left"/>
        <w:outlineLvl w:val="0"/>
        <w:rPr>
          <w:rFonts w:ascii="Times New Roman" w:hAnsi="Times New Roman" w:cs="Times New Roman"/>
          <w:bCs/>
        </w:rPr>
      </w:pPr>
    </w:p>
    <w:p w:rsidR="00F13D19" w:rsidRPr="00984089" w:rsidRDefault="00CA79C3" w:rsidP="00CA79C3">
      <w:pPr>
        <w:jc w:val="left"/>
        <w:outlineLvl w:val="0"/>
        <w:rPr>
          <w:rFonts w:ascii="Times New Roman" w:hAnsi="Times New Roman" w:cs="Times New Roman"/>
          <w:b/>
        </w:rPr>
      </w:pPr>
      <w:r w:rsidRPr="00984089">
        <w:rPr>
          <w:rFonts w:ascii="Times New Roman" w:hAnsi="Times New Roman" w:cs="Times New Roman"/>
          <w:b/>
        </w:rPr>
        <w:t xml:space="preserve">Sample </w:t>
      </w:r>
      <w:r w:rsidR="00131BDE">
        <w:rPr>
          <w:rFonts w:ascii="Times New Roman" w:hAnsi="Times New Roman" w:cs="Times New Roman"/>
          <w:b/>
        </w:rPr>
        <w:t>a</w:t>
      </w:r>
      <w:r w:rsidRPr="00984089">
        <w:rPr>
          <w:rFonts w:ascii="Times New Roman" w:hAnsi="Times New Roman" w:cs="Times New Roman"/>
          <w:b/>
        </w:rPr>
        <w:t>nalysis</w:t>
      </w:r>
    </w:p>
    <w:p w:rsidR="00B13505" w:rsidRPr="00984089" w:rsidRDefault="00131BDE" w:rsidP="00B13505">
      <w:pPr>
        <w:jc w:val="thaiDistribute"/>
        <w:outlineLvl w:val="0"/>
        <w:rPr>
          <w:rFonts w:ascii="Times New Roman" w:hAnsi="Times New Roman" w:cs="Times New Roman"/>
          <w:b/>
        </w:rPr>
      </w:pPr>
      <w:r>
        <w:rPr>
          <w:rFonts w:ascii="Times New Roman" w:hAnsi="Times New Roman" w:cs="Times New Roman"/>
          <w:bCs/>
        </w:rPr>
        <w:t xml:space="preserve">An amount </w:t>
      </w:r>
      <w:r w:rsidR="00CA79C3" w:rsidRPr="00984089">
        <w:rPr>
          <w:rFonts w:ascii="Times New Roman" w:hAnsi="Times New Roman" w:cs="Times New Roman"/>
          <w:bCs/>
        </w:rPr>
        <w:t xml:space="preserve">5 mg of </w:t>
      </w:r>
      <w:r w:rsidR="00CA79C3" w:rsidRPr="00984089">
        <w:rPr>
          <w:rFonts w:ascii="Times New Roman" w:hAnsi="Times New Roman" w:cs="Times New Roman"/>
          <w:bCs/>
          <w:i/>
          <w:iCs/>
        </w:rPr>
        <w:t xml:space="preserve">G. speciosum </w:t>
      </w:r>
      <w:r w:rsidR="00CA79C3" w:rsidRPr="00984089">
        <w:rPr>
          <w:rFonts w:ascii="Times New Roman" w:hAnsi="Times New Roman" w:cs="Times New Roman"/>
          <w:bCs/>
        </w:rPr>
        <w:t>extract was dissolved in 5 mL of ethanol (20%</w:t>
      </w:r>
      <w:r w:rsidR="000A4E6A" w:rsidRPr="00984089">
        <w:rPr>
          <w:rFonts w:ascii="Times New Roman" w:hAnsi="Times New Roman" w:cs="Times New Roman"/>
          <w:bCs/>
        </w:rPr>
        <w:t xml:space="preserve"> </w:t>
      </w:r>
      <w:r w:rsidR="00CA79C3" w:rsidRPr="00984089">
        <w:rPr>
          <w:rFonts w:ascii="Times New Roman" w:hAnsi="Times New Roman" w:cs="Times New Roman"/>
          <w:bCs/>
        </w:rPr>
        <w:t>w/w).  The extract mixture was then filtered through 0.22-µm syringe filter, and 20 µL of the resulting filtrate was injected into the RP-HPLC system. Every sample solution was analyzed in triplicate</w:t>
      </w:r>
      <w:r w:rsidR="00CA79C3" w:rsidRPr="00984089">
        <w:rPr>
          <w:rFonts w:ascii="Times New Roman" w:hAnsi="Times New Roman" w:cs="Times New Roman"/>
          <w:b/>
        </w:rPr>
        <w:t>.</w:t>
      </w:r>
    </w:p>
    <w:p w:rsidR="00B13505" w:rsidRPr="00984089" w:rsidRDefault="00B13505" w:rsidP="00B13505">
      <w:pPr>
        <w:jc w:val="thaiDistribute"/>
        <w:outlineLvl w:val="0"/>
        <w:rPr>
          <w:rFonts w:ascii="Times New Roman" w:hAnsi="Times New Roman" w:cs="Times New Roman"/>
          <w:b/>
        </w:rPr>
      </w:pPr>
    </w:p>
    <w:p w:rsidR="00B13505" w:rsidRPr="00984089" w:rsidRDefault="00B13505" w:rsidP="00B13505">
      <w:pPr>
        <w:jc w:val="thaiDistribute"/>
        <w:outlineLvl w:val="0"/>
        <w:rPr>
          <w:rFonts w:ascii="Times New Roman" w:hAnsi="Times New Roman" w:cs="Times New Roman"/>
          <w:b/>
          <w:sz w:val="16"/>
          <w:szCs w:val="18"/>
        </w:rPr>
      </w:pPr>
      <w:r w:rsidRPr="00984089">
        <w:rPr>
          <w:rFonts w:ascii="Times New Roman" w:hAnsi="Times New Roman" w:cs="Times New Roman"/>
          <w:b/>
          <w:bCs/>
          <w:szCs w:val="20"/>
        </w:rPr>
        <w:t xml:space="preserve">Statistical </w:t>
      </w:r>
      <w:r w:rsidR="00131BDE">
        <w:rPr>
          <w:rFonts w:ascii="Times New Roman" w:hAnsi="Times New Roman" w:cs="Times New Roman"/>
          <w:b/>
          <w:bCs/>
          <w:szCs w:val="20"/>
        </w:rPr>
        <w:t>a</w:t>
      </w:r>
      <w:r w:rsidRPr="00984089">
        <w:rPr>
          <w:rFonts w:ascii="Times New Roman" w:hAnsi="Times New Roman" w:cs="Times New Roman"/>
          <w:b/>
          <w:bCs/>
          <w:szCs w:val="20"/>
        </w:rPr>
        <w:t>nalysis</w:t>
      </w:r>
    </w:p>
    <w:p w:rsidR="00B13505" w:rsidRPr="00984089" w:rsidRDefault="00B13505" w:rsidP="00B13505">
      <w:pPr>
        <w:jc w:val="thaiDistribute"/>
        <w:outlineLvl w:val="0"/>
        <w:rPr>
          <w:rFonts w:ascii="Times New Roman" w:hAnsi="Times New Roman" w:cs="Times New Roman"/>
          <w:b/>
          <w:sz w:val="16"/>
          <w:szCs w:val="18"/>
        </w:rPr>
      </w:pPr>
      <w:r w:rsidRPr="00984089">
        <w:rPr>
          <w:rFonts w:ascii="Times New Roman" w:eastAsia="Times New Roman" w:hAnsi="Times New Roman" w:cs="Times New Roman"/>
          <w:szCs w:val="20"/>
        </w:rPr>
        <w:t xml:space="preserve">Results were expressed as the mean values ± standard deviation (SD) from at least three independent experiments. </w:t>
      </w:r>
      <w:r w:rsidRPr="00984089">
        <w:rPr>
          <w:rFonts w:ascii="Times New Roman" w:eastAsia="Cambria" w:hAnsi="Times New Roman" w:cs="Times New Roman"/>
          <w:szCs w:val="20"/>
        </w:rPr>
        <w:t xml:space="preserve">The statistical comparisons were carried out using one-way ANOVA </w:t>
      </w:r>
      <w:r w:rsidRPr="00984089">
        <w:rPr>
          <w:rFonts w:ascii="Times New Roman" w:eastAsia="Times New Roman" w:hAnsi="Times New Roman" w:cs="Times New Roman"/>
          <w:szCs w:val="20"/>
        </w:rPr>
        <w:t xml:space="preserve">with post hoc test </w:t>
      </w:r>
      <w:r w:rsidRPr="00984089">
        <w:rPr>
          <w:rFonts w:ascii="Times New Roman" w:eastAsia="Cambria" w:hAnsi="Times New Roman" w:cs="Times New Roman"/>
          <w:szCs w:val="20"/>
        </w:rPr>
        <w:t>(SPSS, SPSS Inc., Chicago, IL, USA). Statistical significance was accepted within the 95% confidence limit (</w:t>
      </w:r>
      <w:r w:rsidRPr="00984089">
        <w:rPr>
          <w:rFonts w:ascii="Times New Roman" w:eastAsia="Cambria" w:hAnsi="Times New Roman" w:cs="Times New Roman"/>
          <w:i/>
          <w:szCs w:val="20"/>
        </w:rPr>
        <w:t xml:space="preserve">p </w:t>
      </w:r>
      <w:r w:rsidRPr="00984089">
        <w:rPr>
          <w:rFonts w:ascii="Times New Roman" w:eastAsia="Cambria" w:hAnsi="Times New Roman" w:cs="Times New Roman"/>
          <w:szCs w:val="20"/>
        </w:rPr>
        <w:t xml:space="preserve">&lt; 0.05). </w:t>
      </w:r>
    </w:p>
    <w:p w:rsidR="001C4FEE" w:rsidRPr="00984089" w:rsidRDefault="001C4FEE" w:rsidP="00785CA6">
      <w:pPr>
        <w:jc w:val="center"/>
        <w:outlineLvl w:val="0"/>
        <w:rPr>
          <w:rFonts w:ascii="Times New Roman" w:hAnsi="Times New Roman" w:cs="Times New Roman"/>
          <w:b/>
          <w:szCs w:val="20"/>
        </w:rPr>
      </w:pPr>
    </w:p>
    <w:p w:rsidR="001C4FEE" w:rsidRPr="00984089" w:rsidRDefault="001C4FEE" w:rsidP="00785CA6">
      <w:pPr>
        <w:jc w:val="center"/>
        <w:outlineLvl w:val="0"/>
        <w:rPr>
          <w:rFonts w:ascii="Times New Roman" w:hAnsi="Times New Roman" w:cs="Times New Roman"/>
          <w:b/>
          <w:szCs w:val="20"/>
        </w:rPr>
      </w:pPr>
    </w:p>
    <w:p w:rsidR="00785CA6" w:rsidRPr="00984089" w:rsidRDefault="00785CA6" w:rsidP="00785CA6">
      <w:pPr>
        <w:jc w:val="center"/>
        <w:outlineLvl w:val="0"/>
        <w:rPr>
          <w:rFonts w:ascii="Times New Roman" w:hAnsi="Times New Roman" w:cs="Times New Roman"/>
          <w:b/>
          <w:szCs w:val="20"/>
        </w:rPr>
      </w:pPr>
      <w:r w:rsidRPr="00984089">
        <w:rPr>
          <w:rFonts w:ascii="Times New Roman" w:hAnsi="Times New Roman" w:cs="Times New Roman"/>
          <w:b/>
          <w:szCs w:val="20"/>
        </w:rPr>
        <w:t>Result</w:t>
      </w:r>
      <w:r w:rsidR="007430A7" w:rsidRPr="00984089">
        <w:rPr>
          <w:rFonts w:ascii="Times New Roman" w:hAnsi="Times New Roman" w:cs="Times New Roman"/>
          <w:b/>
          <w:szCs w:val="20"/>
        </w:rPr>
        <w:t>s</w:t>
      </w:r>
      <w:r w:rsidRPr="00984089">
        <w:rPr>
          <w:rFonts w:ascii="Times New Roman" w:hAnsi="Times New Roman" w:cs="Times New Roman"/>
          <w:b/>
          <w:szCs w:val="20"/>
        </w:rPr>
        <w:t xml:space="preserve"> and Discussion</w:t>
      </w:r>
    </w:p>
    <w:p w:rsidR="005D59F5" w:rsidRPr="00984089" w:rsidRDefault="000C6F5E" w:rsidP="00785CA6">
      <w:pPr>
        <w:outlineLvl w:val="0"/>
        <w:rPr>
          <w:rFonts w:ascii="Times New Roman" w:hAnsi="Times New Roman" w:cs="Times New Roman"/>
          <w:szCs w:val="20"/>
        </w:rPr>
      </w:pPr>
      <w:r w:rsidRPr="00984089">
        <w:rPr>
          <w:rFonts w:ascii="Times New Roman" w:hAnsi="Times New Roman" w:cs="Times New Roman"/>
          <w:szCs w:val="20"/>
        </w:rPr>
        <w:t>To optimize the RP-HPLC condition, the tests were done under various conditions.  The mobile phases were prepared using multiple proportions including water-acetonitrile or water-methanol.</w:t>
      </w:r>
      <w:r w:rsidR="00131BDE">
        <w:rPr>
          <w:rFonts w:ascii="Times New Roman" w:hAnsi="Times New Roman" w:cs="Times New Roman"/>
          <w:szCs w:val="20"/>
        </w:rPr>
        <w:t xml:space="preserve"> </w:t>
      </w:r>
      <w:r w:rsidRPr="00984089">
        <w:rPr>
          <w:rFonts w:ascii="Times New Roman" w:hAnsi="Times New Roman" w:cs="Times New Roman"/>
          <w:szCs w:val="20"/>
        </w:rPr>
        <w:t>Among several C-18 reversed-phase columns, column Inertsil ODS-3 (4.6</w:t>
      </w:r>
      <w:r w:rsidR="00755DA2" w:rsidRPr="00984089">
        <w:rPr>
          <w:rFonts w:ascii="Times New Roman" w:hAnsi="Times New Roman" w:cs="Times New Roman"/>
          <w:szCs w:val="20"/>
        </w:rPr>
        <w:t xml:space="preserve"> </w:t>
      </w:r>
      <w:r w:rsidRPr="00984089">
        <w:rPr>
          <w:rFonts w:ascii="Times New Roman" w:hAnsi="Times New Roman" w:cs="Times New Roman"/>
          <w:szCs w:val="20"/>
        </w:rPr>
        <w:t>x</w:t>
      </w:r>
      <w:r w:rsidR="00755DA2" w:rsidRPr="00984089">
        <w:rPr>
          <w:rFonts w:ascii="Times New Roman" w:hAnsi="Times New Roman" w:cs="Times New Roman"/>
          <w:szCs w:val="20"/>
        </w:rPr>
        <w:t xml:space="preserve"> </w:t>
      </w:r>
      <w:r w:rsidRPr="00984089">
        <w:rPr>
          <w:rFonts w:ascii="Times New Roman" w:hAnsi="Times New Roman" w:cs="Times New Roman"/>
          <w:szCs w:val="20"/>
        </w:rPr>
        <w:t xml:space="preserve">150 mm, 5 µm) was selected as the most suitable condition because of its relatively shorter running time.  </w:t>
      </w:r>
    </w:p>
    <w:p w:rsidR="00755DA2" w:rsidRPr="00984089" w:rsidRDefault="00755DA2" w:rsidP="00785CA6">
      <w:pPr>
        <w:outlineLvl w:val="0"/>
        <w:rPr>
          <w:rFonts w:ascii="Times New Roman" w:hAnsi="Times New Roman" w:cs="Times New Roman"/>
          <w:szCs w:val="20"/>
        </w:rPr>
      </w:pPr>
    </w:p>
    <w:p w:rsidR="00A36337" w:rsidRPr="00984089" w:rsidRDefault="005D59F5" w:rsidP="00A36337">
      <w:pPr>
        <w:outlineLvl w:val="0"/>
        <w:rPr>
          <w:rFonts w:ascii="Times New Roman" w:hAnsi="Times New Roman" w:cs="Times New Roman"/>
          <w:szCs w:val="20"/>
        </w:rPr>
      </w:pPr>
      <w:r w:rsidRPr="00984089">
        <w:rPr>
          <w:rFonts w:ascii="Times New Roman" w:hAnsi="Times New Roman" w:cs="Times New Roman"/>
          <w:szCs w:val="20"/>
        </w:rPr>
        <w:t xml:space="preserve">For specificity, gastrodin peaks were identified with retention times comparable with the gastrodin standard and </w:t>
      </w:r>
      <w:r w:rsidRPr="00984089">
        <w:rPr>
          <w:rFonts w:ascii="Times New Roman" w:hAnsi="Times New Roman" w:cs="Times New Roman"/>
          <w:szCs w:val="20"/>
        </w:rPr>
        <w:lastRenderedPageBreak/>
        <w:t xml:space="preserve">confirmed for its characteristic spectra by diode array detection (range 200-380 nm).  The retention time of </w:t>
      </w:r>
      <w:r w:rsidRPr="00984089">
        <w:rPr>
          <w:rFonts w:ascii="Times New Roman" w:hAnsi="Times New Roman" w:cs="Times New Roman"/>
          <w:i/>
          <w:szCs w:val="20"/>
        </w:rPr>
        <w:t>G</w:t>
      </w:r>
      <w:r w:rsidRPr="00984089">
        <w:rPr>
          <w:rFonts w:ascii="Times New Roman" w:hAnsi="Times New Roman" w:cs="Times New Roman"/>
          <w:szCs w:val="20"/>
        </w:rPr>
        <w:t xml:space="preserve">. </w:t>
      </w:r>
      <w:r w:rsidRPr="00984089">
        <w:rPr>
          <w:rFonts w:ascii="Times New Roman" w:hAnsi="Times New Roman" w:cs="Times New Roman"/>
          <w:i/>
          <w:szCs w:val="20"/>
        </w:rPr>
        <w:t>speciosum</w:t>
      </w:r>
      <w:r w:rsidRPr="00984089">
        <w:rPr>
          <w:rFonts w:ascii="Times New Roman" w:hAnsi="Times New Roman" w:cs="Times New Roman"/>
          <w:szCs w:val="20"/>
        </w:rPr>
        <w:t xml:space="preserve"> extract samples and standard solutions were found to elute at 6.483 and 6.494 min</w:t>
      </w:r>
      <w:r w:rsidR="00131BDE">
        <w:rPr>
          <w:rFonts w:ascii="Times New Roman" w:hAnsi="Times New Roman" w:cs="Times New Roman"/>
          <w:szCs w:val="20"/>
        </w:rPr>
        <w:t>utes</w:t>
      </w:r>
      <w:r w:rsidRPr="00984089">
        <w:rPr>
          <w:rFonts w:ascii="Times New Roman" w:hAnsi="Times New Roman" w:cs="Times New Roman"/>
          <w:szCs w:val="20"/>
        </w:rPr>
        <w:t>, respectively (Fig</w:t>
      </w:r>
      <w:r w:rsidR="0068641F" w:rsidRPr="00984089">
        <w:rPr>
          <w:rFonts w:ascii="Times New Roman" w:hAnsi="Times New Roman" w:cs="Times New Roman"/>
          <w:szCs w:val="20"/>
        </w:rPr>
        <w:t>ure</w:t>
      </w:r>
      <w:r w:rsidRPr="00984089">
        <w:rPr>
          <w:rFonts w:ascii="Times New Roman" w:hAnsi="Times New Roman" w:cs="Times New Roman"/>
          <w:szCs w:val="20"/>
        </w:rPr>
        <w:t xml:space="preserve"> 2).  In addition, the UV pattern of the extract at the retention time of 6.483 min</w:t>
      </w:r>
      <w:r w:rsidR="00131BDE">
        <w:rPr>
          <w:rFonts w:ascii="Times New Roman" w:hAnsi="Times New Roman" w:cs="Times New Roman"/>
          <w:szCs w:val="20"/>
        </w:rPr>
        <w:t>utes</w:t>
      </w:r>
      <w:r w:rsidRPr="00984089">
        <w:rPr>
          <w:rFonts w:ascii="Times New Roman" w:hAnsi="Times New Roman" w:cs="Times New Roman"/>
          <w:szCs w:val="20"/>
        </w:rPr>
        <w:t xml:space="preserve"> was similar</w:t>
      </w:r>
      <w:r w:rsidR="0068641F" w:rsidRPr="00984089">
        <w:rPr>
          <w:rFonts w:ascii="Times New Roman" w:hAnsi="Times New Roman" w:cs="Times New Roman"/>
          <w:szCs w:val="20"/>
        </w:rPr>
        <w:t xml:space="preserve"> to the gastrodin standard (Figure</w:t>
      </w:r>
      <w:r w:rsidRPr="00984089">
        <w:rPr>
          <w:rFonts w:ascii="Times New Roman" w:hAnsi="Times New Roman" w:cs="Times New Roman"/>
          <w:szCs w:val="20"/>
        </w:rPr>
        <w:t xml:space="preserve"> 3). </w:t>
      </w:r>
    </w:p>
    <w:p w:rsidR="002C0B64" w:rsidRPr="00984089" w:rsidRDefault="002C0B64" w:rsidP="00A36337">
      <w:pPr>
        <w:outlineLvl w:val="0"/>
        <w:rPr>
          <w:rFonts w:ascii="Times New Roman" w:hAnsi="Times New Roman" w:cs="Times New Roman"/>
          <w:szCs w:val="20"/>
        </w:rPr>
      </w:pPr>
    </w:p>
    <w:p w:rsidR="00C76C3C" w:rsidRPr="00984089" w:rsidRDefault="002C0B64" w:rsidP="00131BDE">
      <w:pPr>
        <w:jc w:val="center"/>
        <w:outlineLvl w:val="0"/>
        <w:rPr>
          <w:rFonts w:ascii="Times New Roman" w:hAnsi="Times New Roman" w:cs="Times New Roman"/>
          <w:szCs w:val="20"/>
        </w:rPr>
      </w:pPr>
      <w:r w:rsidRPr="00984089">
        <w:rPr>
          <w:rFonts w:ascii="Times New Roman" w:hAnsi="Times New Roman" w:cs="Times New Roman"/>
          <w:noProof/>
          <w:szCs w:val="20"/>
          <w:lang w:eastAsia="en-US"/>
        </w:rPr>
        <mc:AlternateContent>
          <mc:Choice Requires="wpg">
            <w:drawing>
              <wp:anchor distT="0" distB="0" distL="114300" distR="114300" simplePos="0" relativeHeight="251687936" behindDoc="0" locked="0" layoutInCell="1" allowOverlap="1" wp14:anchorId="44ED0A9A" wp14:editId="54BC946E">
                <wp:simplePos x="0" y="0"/>
                <wp:positionH relativeFrom="column">
                  <wp:posOffset>1351128</wp:posOffset>
                </wp:positionH>
                <wp:positionV relativeFrom="paragraph">
                  <wp:posOffset>-1422</wp:posOffset>
                </wp:positionV>
                <wp:extent cx="3689350" cy="429372"/>
                <wp:effectExtent l="0" t="0" r="0" b="0"/>
                <wp:wrapNone/>
                <wp:docPr id="3" name="Group 3"/>
                <wp:cNvGraphicFramePr/>
                <a:graphic xmlns:a="http://schemas.openxmlformats.org/drawingml/2006/main">
                  <a:graphicData uri="http://schemas.microsoft.com/office/word/2010/wordprocessingGroup">
                    <wpg:wgp>
                      <wpg:cNvGrpSpPr/>
                      <wpg:grpSpPr>
                        <a:xfrm>
                          <a:off x="0" y="0"/>
                          <a:ext cx="3689350" cy="429372"/>
                          <a:chOff x="0" y="0"/>
                          <a:chExt cx="3689350" cy="429372"/>
                        </a:xfrm>
                      </wpg:grpSpPr>
                      <wps:wsp>
                        <wps:cNvPr id="4" name="Text Box 4"/>
                        <wps:cNvSpPr txBox="1"/>
                        <wps:spPr>
                          <a:xfrm>
                            <a:off x="0" y="0"/>
                            <a:ext cx="3689350" cy="247650"/>
                          </a:xfrm>
                          <a:prstGeom prst="rect">
                            <a:avLst/>
                          </a:prstGeom>
                          <a:noFill/>
                          <a:ln w="6350">
                            <a:noFill/>
                          </a:ln>
                          <a:effectLst/>
                        </wps:spPr>
                        <wps:txbx>
                          <w:txbxContent>
                            <w:p w:rsidR="002C0B64" w:rsidRPr="000F5269" w:rsidRDefault="002C0B64" w:rsidP="002C0B64">
                              <w:pPr>
                                <w:jc w:val="left"/>
                                <w:rPr>
                                  <w:rFonts w:asciiTheme="majorBidi" w:hAnsiTheme="majorBidi" w:cstheme="majorBidi"/>
                                  <w:szCs w:val="20"/>
                                </w:rPr>
                              </w:pPr>
                              <w:r w:rsidRPr="000F5269">
                                <w:rPr>
                                  <w:rFonts w:asciiTheme="majorBidi" w:hAnsiTheme="majorBidi" w:cstheme="majorBidi"/>
                                  <w:szCs w:val="20"/>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844550" y="188072"/>
                            <a:ext cx="673100" cy="241300"/>
                          </a:xfrm>
                          <a:prstGeom prst="rect">
                            <a:avLst/>
                          </a:prstGeom>
                          <a:noFill/>
                          <a:ln w="6350">
                            <a:noFill/>
                          </a:ln>
                          <a:effectLst/>
                        </wps:spPr>
                        <wps:txbx>
                          <w:txbxContent>
                            <w:p w:rsidR="002C0B64" w:rsidRPr="000F5269" w:rsidRDefault="002C0B64" w:rsidP="002C0B64">
                              <w:pPr>
                                <w:jc w:val="center"/>
                                <w:rPr>
                                  <w:rFonts w:asciiTheme="majorBidi" w:hAnsiTheme="majorBidi" w:cstheme="majorBidi"/>
                                  <w:sz w:val="16"/>
                                  <w:szCs w:val="16"/>
                                </w:rPr>
                              </w:pPr>
                              <w:r w:rsidRPr="000F5269">
                                <w:rPr>
                                  <w:rFonts w:asciiTheme="majorBidi" w:hAnsiTheme="majorBidi" w:cstheme="majorBidi"/>
                                  <w:sz w:val="16"/>
                                  <w:szCs w:val="16"/>
                                </w:rPr>
                                <w:t>Gastrodin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4ED0A9A" id="Group 3" o:spid="_x0000_s1026" style="position:absolute;left:0;text-align:left;margin-left:106.4pt;margin-top:-.1pt;width:290.5pt;height:33.8pt;z-index:251687936;mso-height-relative:margin" coordsize="36893,4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">
                <v:shapetype id="_x0000_t202" coordsize="21600,21600" o:spt="202" path="m,l,21600r21600,l21600,xe">
                  <v:stroke joinstyle="miter"/>
                  <v:path gradientshapeok="t" o:connecttype="rect"/>
                </v:shapetype>
                <v:shape id="Text Box 4" o:spid="_x0000_s1027" type="#_x0000_t202" style="position:absolute;width:3689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2C0B64" w:rsidRPr="000F5269" w:rsidRDefault="002C0B64" w:rsidP="002C0B64">
                        <w:pPr>
                          <w:jc w:val="left"/>
                          <w:rPr>
                            <w:rFonts w:asciiTheme="majorBidi" w:hAnsiTheme="majorBidi" w:cstheme="majorBidi"/>
                            <w:szCs w:val="20"/>
                          </w:rPr>
                        </w:pPr>
                        <w:r w:rsidRPr="000F5269">
                          <w:rPr>
                            <w:rFonts w:asciiTheme="majorBidi" w:hAnsiTheme="majorBidi" w:cstheme="majorBidi"/>
                            <w:szCs w:val="20"/>
                          </w:rPr>
                          <w:t xml:space="preserve">(a) </w:t>
                        </w:r>
                      </w:p>
                    </w:txbxContent>
                  </v:textbox>
                </v:shape>
                <v:shape id="Text Box 6" o:spid="_x0000_s1028" type="#_x0000_t202" style="position:absolute;left:8445;top:1880;width:673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2C0B64" w:rsidRPr="000F5269" w:rsidRDefault="002C0B64" w:rsidP="002C0B64">
                        <w:pPr>
                          <w:jc w:val="center"/>
                          <w:rPr>
                            <w:rFonts w:asciiTheme="majorBidi" w:hAnsiTheme="majorBidi" w:cstheme="majorBidi"/>
                            <w:sz w:val="16"/>
                            <w:szCs w:val="16"/>
                          </w:rPr>
                        </w:pPr>
                        <w:r w:rsidRPr="000F5269">
                          <w:rPr>
                            <w:rFonts w:asciiTheme="majorBidi" w:hAnsiTheme="majorBidi" w:cstheme="majorBidi"/>
                            <w:sz w:val="16"/>
                            <w:szCs w:val="16"/>
                          </w:rPr>
                          <w:t>Gastrodin</w:t>
                        </w:r>
                      </w:p>
                    </w:txbxContent>
                  </v:textbox>
                </v:shape>
              </v:group>
            </w:pict>
          </mc:Fallback>
        </mc:AlternateContent>
      </w:r>
      <w:r w:rsidRPr="00984089">
        <w:rPr>
          <w:noProof/>
          <w:lang w:eastAsia="en-US"/>
        </w:rPr>
        <w:drawing>
          <wp:inline distT="0" distB="0" distL="0" distR="0" wp14:anchorId="387E33CC" wp14:editId="5C95DDF8">
            <wp:extent cx="3644900" cy="24193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4900" cy="2419350"/>
                    </a:xfrm>
                    <a:prstGeom prst="rect">
                      <a:avLst/>
                    </a:prstGeom>
                    <a:noFill/>
                    <a:ln>
                      <a:noFill/>
                    </a:ln>
                  </pic:spPr>
                </pic:pic>
              </a:graphicData>
            </a:graphic>
          </wp:inline>
        </w:drawing>
      </w:r>
    </w:p>
    <w:p w:rsidR="002C0B64" w:rsidRPr="00984089" w:rsidRDefault="002C0B64" w:rsidP="00C76C3C">
      <w:pPr>
        <w:spacing w:before="240"/>
        <w:jc w:val="center"/>
        <w:outlineLvl w:val="0"/>
        <w:rPr>
          <w:rFonts w:ascii="Times New Roman" w:hAnsi="Times New Roman" w:cs="Times New Roman"/>
          <w:szCs w:val="20"/>
        </w:rPr>
      </w:pPr>
      <w:r w:rsidRPr="00984089">
        <w:rPr>
          <w:rFonts w:ascii="Times New Roman" w:hAnsi="Times New Roman" w:cs="Times New Roman"/>
          <w:noProof/>
          <w:szCs w:val="20"/>
          <w:lang w:eastAsia="en-US"/>
        </w:rPr>
        <mc:AlternateContent>
          <mc:Choice Requires="wpg">
            <w:drawing>
              <wp:anchor distT="0" distB="0" distL="114300" distR="114300" simplePos="0" relativeHeight="251689984" behindDoc="0" locked="0" layoutInCell="1" allowOverlap="1" wp14:anchorId="1C266D51" wp14:editId="093C6F88">
                <wp:simplePos x="0" y="0"/>
                <wp:positionH relativeFrom="column">
                  <wp:posOffset>1351128</wp:posOffset>
                </wp:positionH>
                <wp:positionV relativeFrom="paragraph">
                  <wp:posOffset>208479</wp:posOffset>
                </wp:positionV>
                <wp:extent cx="2797810" cy="422607"/>
                <wp:effectExtent l="0" t="0" r="0" b="0"/>
                <wp:wrapNone/>
                <wp:docPr id="8" name="Group 8"/>
                <wp:cNvGraphicFramePr/>
                <a:graphic xmlns:a="http://schemas.openxmlformats.org/drawingml/2006/main">
                  <a:graphicData uri="http://schemas.microsoft.com/office/word/2010/wordprocessingGroup">
                    <wpg:wgp>
                      <wpg:cNvGrpSpPr/>
                      <wpg:grpSpPr>
                        <a:xfrm>
                          <a:off x="0" y="0"/>
                          <a:ext cx="2797810" cy="422607"/>
                          <a:chOff x="43502" y="0"/>
                          <a:chExt cx="2051050" cy="422607"/>
                        </a:xfrm>
                      </wpg:grpSpPr>
                      <wps:wsp>
                        <wps:cNvPr id="9" name="Text Box 9"/>
                        <wps:cNvSpPr txBox="1"/>
                        <wps:spPr>
                          <a:xfrm>
                            <a:off x="43502" y="0"/>
                            <a:ext cx="205105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B64" w:rsidRPr="000F5269" w:rsidRDefault="002C0B64" w:rsidP="002C0B64">
                              <w:pPr>
                                <w:jc w:val="left"/>
                                <w:rPr>
                                  <w:rFonts w:asciiTheme="majorBidi" w:hAnsiTheme="majorBidi" w:cstheme="majorBidi"/>
                                  <w:szCs w:val="20"/>
                                </w:rPr>
                              </w:pPr>
                              <w:r w:rsidRPr="000F5269">
                                <w:rPr>
                                  <w:rFonts w:asciiTheme="majorBidi" w:hAnsiTheme="majorBidi" w:cstheme="majorBidi"/>
                                  <w:szCs w:val="20"/>
                                </w:rPr>
                                <w:t xml:space="preserve">(b)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573048" y="181307"/>
                            <a:ext cx="67310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B64" w:rsidRPr="00121F3D" w:rsidRDefault="002C0B64" w:rsidP="002C0B64">
                              <w:pPr>
                                <w:jc w:val="center"/>
                                <w:rPr>
                                  <w:rFonts w:asciiTheme="majorBidi" w:hAnsiTheme="majorBidi" w:cstheme="majorBidi"/>
                                  <w:sz w:val="16"/>
                                  <w:szCs w:val="16"/>
                                </w:rPr>
                              </w:pPr>
                              <w:r w:rsidRPr="00121F3D">
                                <w:rPr>
                                  <w:rFonts w:asciiTheme="majorBidi" w:hAnsiTheme="majorBidi" w:cstheme="majorBidi"/>
                                  <w:sz w:val="16"/>
                                  <w:szCs w:val="16"/>
                                </w:rPr>
                                <w:t>Gastrodin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266D51" id="Group 8" o:spid="_x0000_s1029" style="position:absolute;left:0;text-align:left;margin-left:106.4pt;margin-top:16.4pt;width:220.3pt;height:33.3pt;z-index:251689984;mso-width-relative:margin;mso-height-relative:margin" coordorigin="435" coordsize="20510,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">
                <v:shape id="Text Box 9" o:spid="_x0000_s1030" type="#_x0000_t202" style="position:absolute;left:435;width:2051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2C0B64" w:rsidRPr="000F5269" w:rsidRDefault="002C0B64" w:rsidP="002C0B64">
                        <w:pPr>
                          <w:jc w:val="left"/>
                          <w:rPr>
                            <w:rFonts w:asciiTheme="majorBidi" w:hAnsiTheme="majorBidi" w:cstheme="majorBidi"/>
                            <w:szCs w:val="20"/>
                          </w:rPr>
                        </w:pPr>
                        <w:r w:rsidRPr="000F5269">
                          <w:rPr>
                            <w:rFonts w:asciiTheme="majorBidi" w:hAnsiTheme="majorBidi" w:cstheme="majorBidi"/>
                            <w:szCs w:val="20"/>
                          </w:rPr>
                          <w:t xml:space="preserve">(b) </w:t>
                        </w:r>
                      </w:p>
                    </w:txbxContent>
                  </v:textbox>
                </v:shape>
                <v:shape id="Text Box 10" o:spid="_x0000_s1031" type="#_x0000_t202" style="position:absolute;left:5730;top:1813;width:673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2C0B64" w:rsidRPr="00121F3D" w:rsidRDefault="002C0B64" w:rsidP="002C0B64">
                        <w:pPr>
                          <w:jc w:val="center"/>
                          <w:rPr>
                            <w:rFonts w:asciiTheme="majorBidi" w:hAnsiTheme="majorBidi" w:cstheme="majorBidi"/>
                            <w:sz w:val="16"/>
                            <w:szCs w:val="16"/>
                          </w:rPr>
                        </w:pPr>
                        <w:r w:rsidRPr="00121F3D">
                          <w:rPr>
                            <w:rFonts w:asciiTheme="majorBidi" w:hAnsiTheme="majorBidi" w:cstheme="majorBidi"/>
                            <w:sz w:val="16"/>
                            <w:szCs w:val="16"/>
                          </w:rPr>
                          <w:t>Gastrodin</w:t>
                        </w:r>
                      </w:p>
                    </w:txbxContent>
                  </v:textbox>
                </v:shape>
              </v:group>
            </w:pict>
          </mc:Fallback>
        </mc:AlternateContent>
      </w:r>
      <w:r w:rsidRPr="00984089">
        <w:rPr>
          <w:noProof/>
          <w:lang w:eastAsia="en-US"/>
        </w:rPr>
        <w:drawing>
          <wp:inline distT="0" distB="0" distL="0" distR="0" wp14:anchorId="5D4F3837" wp14:editId="432C78E3">
            <wp:extent cx="3644900" cy="24066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4900" cy="2406650"/>
                    </a:xfrm>
                    <a:prstGeom prst="rect">
                      <a:avLst/>
                    </a:prstGeom>
                    <a:noFill/>
                    <a:ln>
                      <a:noFill/>
                    </a:ln>
                  </pic:spPr>
                </pic:pic>
              </a:graphicData>
            </a:graphic>
          </wp:inline>
        </w:drawing>
      </w:r>
    </w:p>
    <w:p w:rsidR="00575FB3" w:rsidRPr="00984089" w:rsidRDefault="00DA58D1" w:rsidP="00853776">
      <w:pPr>
        <w:spacing w:before="240"/>
        <w:ind w:left="851" w:hanging="851"/>
        <w:outlineLvl w:val="0"/>
        <w:rPr>
          <w:rFonts w:ascii="Times New Roman" w:hAnsi="Times New Roman" w:cs="Times New Roman"/>
          <w:szCs w:val="20"/>
        </w:rPr>
      </w:pPr>
      <w:r w:rsidRPr="00984089">
        <w:rPr>
          <w:rFonts w:ascii="Times New Roman" w:hAnsi="Times New Roman" w:cs="Times New Roman"/>
          <w:szCs w:val="20"/>
        </w:rPr>
        <w:t xml:space="preserve">Figure 2. </w:t>
      </w:r>
      <w:r w:rsidR="002C0B64" w:rsidRPr="00984089">
        <w:rPr>
          <w:rFonts w:asciiTheme="majorBidi" w:hAnsiTheme="majorBidi" w:cstheme="majorBidi"/>
          <w:szCs w:val="20"/>
        </w:rPr>
        <w:t xml:space="preserve">(a) </w:t>
      </w:r>
      <w:r w:rsidR="002C0B64" w:rsidRPr="00984089">
        <w:rPr>
          <w:rFonts w:ascii="Times New Roman" w:hAnsi="Times New Roman" w:cs="Times New Roman"/>
          <w:szCs w:val="20"/>
        </w:rPr>
        <w:t xml:space="preserve">A typical HPLC chromatogram of the </w:t>
      </w:r>
      <w:r w:rsidR="002C0B64" w:rsidRPr="00984089">
        <w:rPr>
          <w:rFonts w:ascii="Times New Roman" w:hAnsi="Times New Roman" w:cs="Times New Roman"/>
          <w:i/>
          <w:iCs/>
          <w:szCs w:val="20"/>
        </w:rPr>
        <w:t>G. speciosum</w:t>
      </w:r>
      <w:r w:rsidR="002C0B64" w:rsidRPr="00984089">
        <w:rPr>
          <w:rFonts w:ascii="Times New Roman" w:hAnsi="Times New Roman" w:cs="Times New Roman"/>
          <w:szCs w:val="20"/>
        </w:rPr>
        <w:t xml:space="preserve"> pseudobulb </w:t>
      </w:r>
      <w:r w:rsidR="0015388A" w:rsidRPr="00984089">
        <w:rPr>
          <w:rFonts w:ascii="Times New Roman" w:hAnsi="Times New Roman" w:cs="Times New Roman"/>
          <w:szCs w:val="20"/>
        </w:rPr>
        <w:t xml:space="preserve">ethanolic extract </w:t>
      </w:r>
      <w:r w:rsidR="002C0B64" w:rsidRPr="00984089">
        <w:rPr>
          <w:rFonts w:ascii="Times New Roman" w:hAnsi="Times New Roman" w:cs="Times New Roman"/>
          <w:szCs w:val="20"/>
        </w:rPr>
        <w:t>and</w:t>
      </w:r>
      <w:r w:rsidR="00131BDE">
        <w:rPr>
          <w:rFonts w:ascii="Times New Roman" w:hAnsi="Times New Roman" w:cs="Times New Roman"/>
          <w:szCs w:val="20"/>
        </w:rPr>
        <w:t xml:space="preserve"> </w:t>
      </w:r>
      <w:r w:rsidR="002C0B64" w:rsidRPr="00984089">
        <w:rPr>
          <w:rFonts w:asciiTheme="majorBidi" w:hAnsiTheme="majorBidi" w:cstheme="majorBidi"/>
          <w:szCs w:val="20"/>
        </w:rPr>
        <w:t xml:space="preserve">(b) </w:t>
      </w:r>
      <w:r w:rsidR="00131BDE">
        <w:rPr>
          <w:rFonts w:asciiTheme="majorBidi" w:hAnsiTheme="majorBidi" w:cstheme="majorBidi"/>
          <w:szCs w:val="20"/>
        </w:rPr>
        <w:t>g</w:t>
      </w:r>
      <w:r w:rsidR="002C0B64" w:rsidRPr="00984089">
        <w:rPr>
          <w:rFonts w:asciiTheme="majorBidi" w:hAnsiTheme="majorBidi" w:cstheme="majorBidi"/>
          <w:szCs w:val="20"/>
        </w:rPr>
        <w:t>astrodin standard HPLC chromatogram</w:t>
      </w:r>
    </w:p>
    <w:p w:rsidR="00C6105E" w:rsidRPr="00984089" w:rsidRDefault="00560A0E" w:rsidP="009B3998">
      <w:pPr>
        <w:spacing w:before="240"/>
        <w:jc w:val="center"/>
        <w:outlineLvl w:val="0"/>
        <w:rPr>
          <w:rFonts w:ascii="Times New Roman" w:hAnsi="Times New Roman" w:cs="Times New Roman"/>
          <w:szCs w:val="20"/>
        </w:rPr>
      </w:pPr>
      <w:r w:rsidRPr="00984089">
        <w:rPr>
          <w:rFonts w:ascii="Times New Roman" w:hAnsi="Times New Roman" w:cs="Times New Roman"/>
          <w:noProof/>
          <w:szCs w:val="20"/>
          <w:lang w:eastAsia="en-US"/>
        </w:rPr>
        <mc:AlternateContent>
          <mc:Choice Requires="wpg">
            <w:drawing>
              <wp:anchor distT="0" distB="0" distL="114300" distR="114300" simplePos="0" relativeHeight="251673600" behindDoc="0" locked="0" layoutInCell="1" allowOverlap="1" wp14:anchorId="6EE8111B" wp14:editId="57E520CF">
                <wp:simplePos x="0" y="0"/>
                <wp:positionH relativeFrom="column">
                  <wp:posOffset>1054100</wp:posOffset>
                </wp:positionH>
                <wp:positionV relativeFrom="paragraph">
                  <wp:posOffset>285750</wp:posOffset>
                </wp:positionV>
                <wp:extent cx="3676650" cy="1854200"/>
                <wp:effectExtent l="0" t="0" r="0" b="0"/>
                <wp:wrapNone/>
                <wp:docPr id="40" name="Group 40"/>
                <wp:cNvGraphicFramePr/>
                <a:graphic xmlns:a="http://schemas.openxmlformats.org/drawingml/2006/main">
                  <a:graphicData uri="http://schemas.microsoft.com/office/word/2010/wordprocessingGroup">
                    <wpg:wgp>
                      <wpg:cNvGrpSpPr/>
                      <wpg:grpSpPr>
                        <a:xfrm>
                          <a:off x="0" y="0"/>
                          <a:ext cx="3676650" cy="1854200"/>
                          <a:chOff x="38100" y="-63500"/>
                          <a:chExt cx="3676650" cy="1854200"/>
                        </a:xfrm>
                      </wpg:grpSpPr>
                      <wpg:grpSp>
                        <wpg:cNvPr id="33" name="Group 33"/>
                        <wpg:cNvGrpSpPr/>
                        <wpg:grpSpPr>
                          <a:xfrm>
                            <a:off x="38100" y="755650"/>
                            <a:ext cx="3676650" cy="1035050"/>
                            <a:chOff x="38100" y="234950"/>
                            <a:chExt cx="3676650" cy="1035050"/>
                          </a:xfrm>
                        </wpg:grpSpPr>
                        <wpg:grpSp>
                          <wpg:cNvPr id="32" name="Group 32"/>
                          <wpg:cNvGrpSpPr/>
                          <wpg:grpSpPr>
                            <a:xfrm>
                              <a:off x="38100" y="234950"/>
                              <a:ext cx="3676650" cy="590550"/>
                              <a:chOff x="38100" y="234950"/>
                              <a:chExt cx="3676650" cy="590550"/>
                            </a:xfrm>
                          </wpg:grpSpPr>
                          <wps:wsp>
                            <wps:cNvPr id="28" name="Text Box 28"/>
                            <wps:cNvSpPr txBox="1"/>
                            <wps:spPr>
                              <a:xfrm rot="16200000">
                                <a:off x="-98425" y="371475"/>
                                <a:ext cx="5715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105E" w:rsidRPr="00C6105E" w:rsidRDefault="00C6105E" w:rsidP="00C6105E">
                                  <w:pPr>
                                    <w:jc w:val="center"/>
                                    <w:rPr>
                                      <w:rFonts w:asciiTheme="majorBidi" w:hAnsiTheme="majorBidi" w:cstheme="majorBidi"/>
                                      <w:sz w:val="16"/>
                                      <w:szCs w:val="16"/>
                                    </w:rPr>
                                  </w:pPr>
                                  <w:r w:rsidRPr="00C6105E">
                                    <w:rPr>
                                      <w:rFonts w:asciiTheme="majorBidi" w:hAnsiTheme="majorBidi" w:cstheme="majorBidi"/>
                                      <w:sz w:val="16"/>
                                      <w:szCs w:val="16"/>
                                    </w:rPr>
                                    <w:t>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rot="16200000">
                                <a:off x="3279775" y="390525"/>
                                <a:ext cx="5715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105E" w:rsidRPr="00C6105E" w:rsidRDefault="00C6105E" w:rsidP="00C6105E">
                                  <w:pPr>
                                    <w:jc w:val="center"/>
                                    <w:rPr>
                                      <w:rFonts w:asciiTheme="majorBidi" w:hAnsiTheme="majorBidi" w:cstheme="majorBidi"/>
                                      <w:sz w:val="16"/>
                                      <w:szCs w:val="16"/>
                                    </w:rPr>
                                  </w:pPr>
                                  <w:r w:rsidRPr="00C6105E">
                                    <w:rPr>
                                      <w:rFonts w:asciiTheme="majorBidi" w:hAnsiTheme="majorBidi" w:cstheme="majorBidi"/>
                                      <w:sz w:val="16"/>
                                      <w:szCs w:val="16"/>
                                    </w:rPr>
                                    <w:t>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Text Box 31"/>
                          <wps:cNvSpPr txBox="1"/>
                          <wps:spPr>
                            <a:xfrm>
                              <a:off x="1638300" y="1066800"/>
                              <a:ext cx="400050"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105E" w:rsidRPr="00C6105E" w:rsidRDefault="00C6105E">
                                <w:pPr>
                                  <w:rPr>
                                    <w:rFonts w:asciiTheme="majorBidi" w:hAnsiTheme="majorBidi" w:cstheme="majorBidi"/>
                                  </w:rPr>
                                </w:pPr>
                                <w:r>
                                  <w:rPr>
                                    <w:rFonts w:asciiTheme="majorBidi" w:hAnsiTheme="majorBidi" w:cstheme="majorBidi"/>
                                  </w:rPr>
                                  <w:t>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Straight Arrow Connector 35"/>
                        <wps:cNvCnPr/>
                        <wps:spPr>
                          <a:xfrm flipH="1">
                            <a:off x="812800" y="-44450"/>
                            <a:ext cx="342900" cy="120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flipH="1">
                            <a:off x="806450" y="171450"/>
                            <a:ext cx="342900" cy="120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 name="Text Box 38"/>
                        <wps:cNvSpPr txBox="1"/>
                        <wps:spPr>
                          <a:xfrm>
                            <a:off x="1136650" y="-63500"/>
                            <a:ext cx="147955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3E53" w:rsidRPr="00163E53" w:rsidRDefault="00163E53">
                              <w:pPr>
                                <w:rPr>
                                  <w:rFonts w:asciiTheme="majorBidi" w:hAnsiTheme="majorBidi" w:cstheme="majorBidi"/>
                                  <w:sz w:val="16"/>
                                  <w:szCs w:val="16"/>
                                </w:rPr>
                              </w:pPr>
                              <w:r w:rsidRPr="00163E53">
                                <w:rPr>
                                  <w:rFonts w:asciiTheme="majorBidi" w:hAnsiTheme="majorBidi" w:cstheme="majorBidi"/>
                                  <w:sz w:val="16"/>
                                  <w:szCs w:val="16"/>
                                </w:rPr>
                                <w:t>Gastrodin in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130300" y="171450"/>
                            <a:ext cx="147955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3E53" w:rsidRPr="00163E53" w:rsidRDefault="00163E53" w:rsidP="00163E53">
                              <w:pPr>
                                <w:rPr>
                                  <w:rFonts w:asciiTheme="majorBidi" w:hAnsiTheme="majorBidi" w:cstheme="majorBidi"/>
                                  <w:sz w:val="16"/>
                                  <w:szCs w:val="16"/>
                                </w:rPr>
                              </w:pPr>
                              <w:r>
                                <w:rPr>
                                  <w:rFonts w:asciiTheme="majorBidi" w:hAnsiTheme="majorBidi" w:cstheme="majorBidi"/>
                                  <w:sz w:val="16"/>
                                  <w:szCs w:val="16"/>
                                </w:rPr>
                                <w:t>Gastrodin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E8111B" id="Group 40" o:spid="_x0000_s1032" style="position:absolute;left:0;text-align:left;margin-left:83pt;margin-top:22.5pt;width:289.5pt;height:146pt;z-index:251673600;mso-width-relative:margin;mso-height-relative:margin" coordorigin="381,-635" coordsize="36766,1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">
                <v:group id="Group 33" o:spid="_x0000_s1033" style="position:absolute;left:381;top:7556;width:36766;height:10351" coordorigin="381,2349" coordsize="36766,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32" o:spid="_x0000_s1034" style="position:absolute;left:381;top:2349;width:36766;height:5906" coordorigin="381,2349" coordsize="36766,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28" o:spid="_x0000_s1035" type="#_x0000_t202" style="position:absolute;left:-985;top:3715;width:5715;height:298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" filled="f" stroked="f" strokeweight=".5pt">
                      <v:textbox>
                        <w:txbxContent>
                          <w:p w:rsidR="00C6105E" w:rsidRPr="00C6105E" w:rsidRDefault="00C6105E" w:rsidP="00C6105E">
                            <w:pPr>
                              <w:jc w:val="center"/>
                              <w:rPr>
                                <w:rFonts w:asciiTheme="majorBidi" w:hAnsiTheme="majorBidi" w:cstheme="majorBidi"/>
                                <w:sz w:val="16"/>
                                <w:szCs w:val="16"/>
                              </w:rPr>
                            </w:pPr>
                            <w:r w:rsidRPr="00C6105E">
                              <w:rPr>
                                <w:rFonts w:asciiTheme="majorBidi" w:hAnsiTheme="majorBidi" w:cstheme="majorBidi"/>
                                <w:sz w:val="16"/>
                                <w:szCs w:val="16"/>
                              </w:rPr>
                              <w:t>mAU</w:t>
                            </w:r>
                          </w:p>
                        </w:txbxContent>
                      </v:textbox>
                    </v:shape>
                    <v:shape id="Text Box 30" o:spid="_x0000_s1036" type="#_x0000_t202" style="position:absolute;left:32797;top:3906;width:5715;height:298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" filled="f" stroked="f" strokeweight=".5pt">
                      <v:textbox>
                        <w:txbxContent>
                          <w:p w:rsidR="00C6105E" w:rsidRPr="00C6105E" w:rsidRDefault="00C6105E" w:rsidP="00C6105E">
                            <w:pPr>
                              <w:jc w:val="center"/>
                              <w:rPr>
                                <w:rFonts w:asciiTheme="majorBidi" w:hAnsiTheme="majorBidi" w:cstheme="majorBidi"/>
                                <w:sz w:val="16"/>
                                <w:szCs w:val="16"/>
                              </w:rPr>
                            </w:pPr>
                            <w:r w:rsidRPr="00C6105E">
                              <w:rPr>
                                <w:rFonts w:asciiTheme="majorBidi" w:hAnsiTheme="majorBidi" w:cstheme="majorBidi"/>
                                <w:sz w:val="16"/>
                                <w:szCs w:val="16"/>
                              </w:rPr>
                              <w:t>mAU</w:t>
                            </w:r>
                          </w:p>
                        </w:txbxContent>
                      </v:textbox>
                    </v:shape>
                  </v:group>
                  <v:shape id="Text Box 31" o:spid="_x0000_s1037" type="#_x0000_t202" style="position:absolute;left:16383;top:10668;width:400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C6105E" w:rsidRPr="00C6105E" w:rsidRDefault="00C6105E">
                          <w:pPr>
                            <w:rPr>
                              <w:rFonts w:asciiTheme="majorBidi" w:hAnsiTheme="majorBidi" w:cstheme="majorBidi"/>
                            </w:rPr>
                          </w:pPr>
                          <w:r>
                            <w:rPr>
                              <w:rFonts w:asciiTheme="majorBidi" w:hAnsiTheme="majorBidi" w:cstheme="majorBidi"/>
                            </w:rPr>
                            <w:t>nm</w:t>
                          </w:r>
                        </w:p>
                      </w:txbxContent>
                    </v:textbox>
                  </v:shape>
                </v:group>
                <v:shapetype id="_x0000_t32" coordsize="21600,21600" o:spt="32" o:oned="t" path="m,l21600,21600e" filled="f">
                  <v:path arrowok="t" fillok="f" o:connecttype="none"/>
                  <o:lock v:ext="edit" shapetype="t"/>
                </v:shapetype>
                <v:shape id="Straight Arrow Connector 35" o:spid="_x0000_s1038" type="#_x0000_t32" style="position:absolute;left:8128;top:-444;width:3429;height:12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" strokecolor="black [3213]">
                  <v:stroke endarrow="open"/>
                </v:shape>
                <v:shape id="Straight Arrow Connector 36" o:spid="_x0000_s1039" type="#_x0000_t32" style="position:absolute;left:8064;top:1714;width:3429;height:12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" strokecolor="black [3213]">
                  <v:stroke endarrow="open"/>
                </v:shape>
                <v:shape id="Text Box 38" o:spid="_x0000_s1040" type="#_x0000_t202" style="position:absolute;left:11366;top:-635;width:147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163E53" w:rsidRPr="00163E53" w:rsidRDefault="00163E53">
                        <w:pPr>
                          <w:rPr>
                            <w:rFonts w:asciiTheme="majorBidi" w:hAnsiTheme="majorBidi" w:cstheme="majorBidi"/>
                            <w:sz w:val="16"/>
                            <w:szCs w:val="16"/>
                          </w:rPr>
                        </w:pPr>
                        <w:r w:rsidRPr="00163E53">
                          <w:rPr>
                            <w:rFonts w:asciiTheme="majorBidi" w:hAnsiTheme="majorBidi" w:cstheme="majorBidi"/>
                            <w:sz w:val="16"/>
                            <w:szCs w:val="16"/>
                          </w:rPr>
                          <w:t>Gastrodin in sample</w:t>
                        </w:r>
                      </w:p>
                    </w:txbxContent>
                  </v:textbox>
                </v:shape>
                <v:shape id="Text Box 39" o:spid="_x0000_s1041" type="#_x0000_t202" style="position:absolute;left:11303;top:1714;width:1479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rsidR="00163E53" w:rsidRPr="00163E53" w:rsidRDefault="00163E53" w:rsidP="00163E53">
                        <w:pPr>
                          <w:rPr>
                            <w:rFonts w:asciiTheme="majorBidi" w:hAnsiTheme="majorBidi" w:cstheme="majorBidi"/>
                            <w:sz w:val="16"/>
                            <w:szCs w:val="16"/>
                          </w:rPr>
                        </w:pPr>
                        <w:r>
                          <w:rPr>
                            <w:rFonts w:asciiTheme="majorBidi" w:hAnsiTheme="majorBidi" w:cstheme="majorBidi"/>
                            <w:sz w:val="16"/>
                            <w:szCs w:val="16"/>
                          </w:rPr>
                          <w:t>Gastrodin standard</w:t>
                        </w:r>
                      </w:p>
                    </w:txbxContent>
                  </v:textbox>
                </v:shape>
              </v:group>
            </w:pict>
          </mc:Fallback>
        </mc:AlternateContent>
      </w:r>
      <w:r w:rsidR="00C6105E" w:rsidRPr="00984089">
        <w:rPr>
          <w:rFonts w:ascii="Times New Roman" w:hAnsi="Times New Roman" w:cs="Times New Roman"/>
          <w:noProof/>
          <w:szCs w:val="20"/>
          <w:lang w:eastAsia="en-US"/>
        </w:rPr>
        <w:drawing>
          <wp:inline distT="0" distB="0" distL="0" distR="0" wp14:anchorId="0C28838A" wp14:editId="094AEC8C">
            <wp:extent cx="3499034" cy="2124075"/>
            <wp:effectExtent l="19050" t="19050" r="2540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 spectrum.png"/>
                    <pic:cNvPicPr/>
                  </pic:nvPicPr>
                  <pic:blipFill rotWithShape="1">
                    <a:blip r:embed="rId11">
                      <a:extLst>
                        <a:ext uri="{28A0092B-C50C-407E-A947-70E740481C1C}">
                          <a14:useLocalDpi xmlns:a14="http://schemas.microsoft.com/office/drawing/2010/main" val="0"/>
                        </a:ext>
                      </a:extLst>
                    </a:blip>
                    <a:srcRect l="4878" r="11640" b="18972"/>
                    <a:stretch/>
                  </pic:blipFill>
                  <pic:spPr bwMode="auto">
                    <a:xfrm>
                      <a:off x="0" y="0"/>
                      <a:ext cx="3502236" cy="212601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B3998" w:rsidRDefault="009B3998" w:rsidP="0011451A">
      <w:pPr>
        <w:jc w:val="left"/>
        <w:outlineLvl w:val="0"/>
        <w:rPr>
          <w:rFonts w:asciiTheme="majorBidi" w:hAnsiTheme="majorBidi" w:cstheme="majorBidi"/>
          <w:szCs w:val="20"/>
        </w:rPr>
      </w:pPr>
    </w:p>
    <w:p w:rsidR="00851096" w:rsidRPr="00984089" w:rsidRDefault="00DD4DC6" w:rsidP="0011451A">
      <w:pPr>
        <w:jc w:val="left"/>
        <w:outlineLvl w:val="0"/>
        <w:rPr>
          <w:rFonts w:asciiTheme="majorBidi" w:hAnsiTheme="majorBidi" w:cstheme="majorBidi"/>
        </w:rPr>
      </w:pPr>
      <w:r w:rsidRPr="00984089">
        <w:rPr>
          <w:rFonts w:asciiTheme="majorBidi" w:hAnsiTheme="majorBidi" w:cstheme="majorBidi"/>
          <w:szCs w:val="20"/>
        </w:rPr>
        <w:t>Figure 3</w:t>
      </w:r>
      <w:r w:rsidR="00F25D6F" w:rsidRPr="00984089">
        <w:rPr>
          <w:rFonts w:asciiTheme="majorBidi" w:hAnsiTheme="majorBidi" w:cstheme="majorBidi"/>
          <w:szCs w:val="20"/>
        </w:rPr>
        <w:t>.</w:t>
      </w:r>
      <w:r w:rsidRPr="00984089">
        <w:rPr>
          <w:rFonts w:asciiTheme="majorBidi" w:hAnsiTheme="majorBidi" w:cstheme="majorBidi"/>
          <w:szCs w:val="20"/>
        </w:rPr>
        <w:t xml:space="preserve"> </w:t>
      </w:r>
      <w:r w:rsidRPr="00984089">
        <w:rPr>
          <w:rFonts w:asciiTheme="majorBidi" w:hAnsiTheme="majorBidi" w:cstheme="majorBidi"/>
        </w:rPr>
        <w:t xml:space="preserve">LC-UV absorption patterns of gastrodin in the </w:t>
      </w:r>
      <w:r w:rsidRPr="00984089">
        <w:rPr>
          <w:rFonts w:asciiTheme="majorBidi" w:hAnsiTheme="majorBidi" w:cstheme="majorBidi"/>
          <w:i/>
          <w:iCs/>
        </w:rPr>
        <w:t>G. speciosum</w:t>
      </w:r>
      <w:r w:rsidRPr="00984089">
        <w:rPr>
          <w:rFonts w:asciiTheme="majorBidi" w:hAnsiTheme="majorBidi" w:cstheme="majorBidi"/>
        </w:rPr>
        <w:t xml:space="preserve"> Pseudobulb ethanolic extract (upper line) </w:t>
      </w:r>
    </w:p>
    <w:p w:rsidR="00DD4DC6" w:rsidRPr="00984089" w:rsidRDefault="00DD4DC6" w:rsidP="0011451A">
      <w:pPr>
        <w:ind w:firstLine="720"/>
        <w:jc w:val="left"/>
        <w:outlineLvl w:val="0"/>
        <w:rPr>
          <w:rFonts w:asciiTheme="majorBidi" w:hAnsiTheme="majorBidi" w:cstheme="majorBidi"/>
        </w:rPr>
      </w:pPr>
      <w:r w:rsidRPr="00984089">
        <w:rPr>
          <w:rFonts w:asciiTheme="majorBidi" w:hAnsiTheme="majorBidi" w:cstheme="majorBidi"/>
        </w:rPr>
        <w:lastRenderedPageBreak/>
        <w:t>and gastrodin standard (lower line)</w:t>
      </w:r>
    </w:p>
    <w:p w:rsidR="007A1BC7" w:rsidRPr="00984089" w:rsidRDefault="009B3998" w:rsidP="00851096">
      <w:pPr>
        <w:jc w:val="center"/>
        <w:outlineLvl w:val="0"/>
        <w:rPr>
          <w:rFonts w:asciiTheme="majorBidi" w:hAnsiTheme="majorBidi" w:cstheme="majorBidi"/>
        </w:rPr>
      </w:pPr>
      <w:r w:rsidRPr="00984089">
        <w:rPr>
          <w:noProof/>
          <w:lang w:eastAsia="en-US"/>
        </w:rPr>
        <w:drawing>
          <wp:anchor distT="0" distB="0" distL="114300" distR="114300" simplePos="0" relativeHeight="251661824" behindDoc="0" locked="0" layoutInCell="1" allowOverlap="1" wp14:anchorId="502E99F5" wp14:editId="26D52B51">
            <wp:simplePos x="0" y="0"/>
            <wp:positionH relativeFrom="column">
              <wp:posOffset>1339850</wp:posOffset>
            </wp:positionH>
            <wp:positionV relativeFrom="paragraph">
              <wp:posOffset>120650</wp:posOffset>
            </wp:positionV>
            <wp:extent cx="3049905" cy="2197100"/>
            <wp:effectExtent l="19050" t="19050" r="1714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9905" cy="2197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7A1BC7" w:rsidRPr="00984089" w:rsidRDefault="007A1BC7" w:rsidP="00851096">
      <w:pPr>
        <w:jc w:val="center"/>
        <w:outlineLvl w:val="0"/>
        <w:rPr>
          <w:rFonts w:asciiTheme="majorBidi" w:hAnsiTheme="majorBidi" w:cstheme="majorBidi"/>
        </w:rPr>
      </w:pPr>
    </w:p>
    <w:p w:rsidR="00E5181D" w:rsidRPr="00984089" w:rsidRDefault="00ED5CDD" w:rsidP="00851096">
      <w:pPr>
        <w:jc w:val="center"/>
        <w:outlineLvl w:val="0"/>
        <w:rPr>
          <w:rFonts w:asciiTheme="majorBidi" w:hAnsiTheme="majorBidi" w:cstheme="majorBidi"/>
        </w:rPr>
      </w:pPr>
      <w:r w:rsidRPr="00984089">
        <w:rPr>
          <w:noProof/>
          <w:lang w:eastAsia="en-US"/>
        </w:rPr>
        <mc:AlternateContent>
          <mc:Choice Requires="wps">
            <w:drawing>
              <wp:anchor distT="0" distB="0" distL="114300" distR="114300" simplePos="0" relativeHeight="251675648" behindDoc="0" locked="0" layoutInCell="1" allowOverlap="1" wp14:anchorId="4C38C1B1" wp14:editId="386B883B">
                <wp:simplePos x="0" y="0"/>
                <wp:positionH relativeFrom="column">
                  <wp:posOffset>1651000</wp:posOffset>
                </wp:positionH>
                <wp:positionV relativeFrom="paragraph">
                  <wp:posOffset>6350</wp:posOffset>
                </wp:positionV>
                <wp:extent cx="1104900" cy="247650"/>
                <wp:effectExtent l="0" t="0" r="0" b="0"/>
                <wp:wrapNone/>
                <wp:docPr id="1073" name="Text Box 1073"/>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27E" w:rsidRPr="00CB20F7" w:rsidRDefault="0088427E" w:rsidP="0088427E">
                            <w:pPr>
                              <w:jc w:val="left"/>
                              <w:rPr>
                                <w:rFonts w:asciiTheme="majorBidi" w:hAnsiTheme="majorBidi" w:cstheme="majorBidi"/>
                                <w:sz w:val="22"/>
                              </w:rPr>
                            </w:pPr>
                            <w:r w:rsidRPr="00CB20F7">
                              <w:rPr>
                                <w:rFonts w:asciiTheme="majorBidi" w:hAnsiTheme="majorBidi" w:cstheme="majorBidi"/>
                                <w:szCs w:val="20"/>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8C1B1" id="Text Box 1073" o:spid="_x0000_s1042" type="#_x0000_t202" style="position:absolute;left:0;text-align:left;margin-left:130pt;margin-top:.5pt;width:87pt;height:1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" filled="f" stroked="f" strokeweight=".5pt">
                <v:textbox>
                  <w:txbxContent>
                    <w:p w:rsidR="0088427E" w:rsidRPr="00CB20F7" w:rsidRDefault="0088427E" w:rsidP="0088427E">
                      <w:pPr>
                        <w:jc w:val="left"/>
                        <w:rPr>
                          <w:rFonts w:asciiTheme="majorBidi" w:hAnsiTheme="majorBidi" w:cstheme="majorBidi"/>
                          <w:sz w:val="22"/>
                        </w:rPr>
                      </w:pPr>
                      <w:r w:rsidRPr="00CB20F7">
                        <w:rPr>
                          <w:rFonts w:asciiTheme="majorBidi" w:hAnsiTheme="majorBidi" w:cstheme="majorBidi"/>
                          <w:szCs w:val="20"/>
                        </w:rPr>
                        <w:t xml:space="preserve">(a) </w:t>
                      </w:r>
                    </w:p>
                  </w:txbxContent>
                </v:textbox>
              </v:shape>
            </w:pict>
          </mc:Fallback>
        </mc:AlternateContent>
      </w:r>
    </w:p>
    <w:p w:rsidR="005A56BF" w:rsidRPr="00984089" w:rsidRDefault="005A56BF"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641730" w:rsidRPr="00984089" w:rsidRDefault="00641730" w:rsidP="00851096">
      <w:pPr>
        <w:jc w:val="center"/>
        <w:outlineLvl w:val="0"/>
        <w:rPr>
          <w:rFonts w:asciiTheme="majorBidi" w:hAnsiTheme="majorBidi" w:cstheme="majorBidi"/>
        </w:rPr>
      </w:pPr>
    </w:p>
    <w:p w:rsidR="009B3998" w:rsidRDefault="009B3998" w:rsidP="00851096">
      <w:pPr>
        <w:jc w:val="center"/>
        <w:outlineLvl w:val="0"/>
        <w:rPr>
          <w:noProof/>
          <w:lang w:eastAsia="en-US"/>
        </w:rPr>
      </w:pPr>
    </w:p>
    <w:p w:rsidR="009B3998" w:rsidRDefault="009B3998" w:rsidP="00851096">
      <w:pPr>
        <w:jc w:val="center"/>
        <w:outlineLvl w:val="0"/>
        <w:rPr>
          <w:rFonts w:asciiTheme="majorBidi" w:hAnsiTheme="majorBidi" w:cstheme="majorBidi"/>
        </w:rPr>
      </w:pPr>
    </w:p>
    <w:p w:rsidR="00FD435C" w:rsidRPr="00984089" w:rsidRDefault="00D40C54" w:rsidP="00851096">
      <w:pPr>
        <w:jc w:val="center"/>
        <w:outlineLvl w:val="0"/>
        <w:rPr>
          <w:rFonts w:asciiTheme="majorBidi" w:hAnsiTheme="majorBidi" w:cstheme="majorBidi"/>
        </w:rPr>
      </w:pPr>
      <w:r w:rsidRPr="00984089">
        <w:rPr>
          <w:noProof/>
          <w:lang w:eastAsia="en-US"/>
        </w:rPr>
        <w:drawing>
          <wp:anchor distT="0" distB="0" distL="114300" distR="114300" simplePos="0" relativeHeight="251657212" behindDoc="0" locked="0" layoutInCell="1" allowOverlap="1" wp14:anchorId="619EF9E3" wp14:editId="2AE56ECE">
            <wp:simplePos x="0" y="0"/>
            <wp:positionH relativeFrom="column">
              <wp:posOffset>1365250</wp:posOffset>
            </wp:positionH>
            <wp:positionV relativeFrom="paragraph">
              <wp:posOffset>118110</wp:posOffset>
            </wp:positionV>
            <wp:extent cx="3035300" cy="2152650"/>
            <wp:effectExtent l="19050" t="19050" r="12700" b="1905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35300" cy="21526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BB4460" w:rsidRPr="00984089" w:rsidRDefault="00D40C54" w:rsidP="00851096">
      <w:pPr>
        <w:jc w:val="center"/>
        <w:outlineLvl w:val="0"/>
        <w:rPr>
          <w:rFonts w:asciiTheme="majorBidi" w:hAnsiTheme="majorBidi" w:cstheme="majorBidi"/>
        </w:rPr>
      </w:pPr>
      <w:r w:rsidRPr="00984089">
        <w:rPr>
          <w:noProof/>
          <w:lang w:eastAsia="en-US"/>
        </w:rPr>
        <mc:AlternateContent>
          <mc:Choice Requires="wps">
            <w:drawing>
              <wp:anchor distT="0" distB="0" distL="114300" distR="114300" simplePos="0" relativeHeight="251677696" behindDoc="0" locked="0" layoutInCell="1" allowOverlap="1" wp14:anchorId="63EDFB95" wp14:editId="3BD96848">
                <wp:simplePos x="0" y="0"/>
                <wp:positionH relativeFrom="column">
                  <wp:posOffset>1666875</wp:posOffset>
                </wp:positionH>
                <wp:positionV relativeFrom="paragraph">
                  <wp:posOffset>73025</wp:posOffset>
                </wp:positionV>
                <wp:extent cx="1104900" cy="247650"/>
                <wp:effectExtent l="0" t="0" r="0" b="0"/>
                <wp:wrapNone/>
                <wp:docPr id="1074" name="Text Box 1074"/>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27E" w:rsidRPr="00CB20F7" w:rsidRDefault="0088427E" w:rsidP="0088427E">
                            <w:pPr>
                              <w:jc w:val="left"/>
                              <w:rPr>
                                <w:rFonts w:asciiTheme="majorBidi" w:hAnsiTheme="majorBidi" w:cstheme="majorBidi"/>
                                <w:szCs w:val="20"/>
                              </w:rPr>
                            </w:pPr>
                            <w:r w:rsidRPr="00CB20F7">
                              <w:rPr>
                                <w:rFonts w:asciiTheme="majorBidi" w:hAnsiTheme="majorBidi" w:cstheme="majorBidi"/>
                                <w:szCs w:val="20"/>
                              </w:rPr>
                              <w:t xml:space="preserve">(b)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EDFB95" id="Text Box 1074" o:spid="_x0000_s1043" type="#_x0000_t202" style="position:absolute;left:0;text-align:left;margin-left:131.25pt;margin-top:5.75pt;width:87pt;height:19.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" filled="f" stroked="f" strokeweight=".5pt">
                <v:textbox>
                  <w:txbxContent>
                    <w:p w:rsidR="0088427E" w:rsidRPr="00CB20F7" w:rsidRDefault="0088427E" w:rsidP="0088427E">
                      <w:pPr>
                        <w:jc w:val="left"/>
                        <w:rPr>
                          <w:rFonts w:asciiTheme="majorBidi" w:hAnsiTheme="majorBidi" w:cstheme="majorBidi"/>
                          <w:szCs w:val="20"/>
                        </w:rPr>
                      </w:pPr>
                      <w:r w:rsidRPr="00CB20F7">
                        <w:rPr>
                          <w:rFonts w:asciiTheme="majorBidi" w:hAnsiTheme="majorBidi" w:cstheme="majorBidi"/>
                          <w:szCs w:val="20"/>
                        </w:rPr>
                        <w:t xml:space="preserve">(b) </w:t>
                      </w:r>
                    </w:p>
                  </w:txbxContent>
                </v:textbox>
              </v:shape>
            </w:pict>
          </mc:Fallback>
        </mc:AlternateContent>
      </w:r>
    </w:p>
    <w:p w:rsidR="00ED5CDD" w:rsidRPr="00984089" w:rsidRDefault="00ED5CDD" w:rsidP="00851096">
      <w:pPr>
        <w:jc w:val="center"/>
        <w:outlineLvl w:val="0"/>
        <w:rPr>
          <w:rFonts w:asciiTheme="majorBidi" w:hAnsiTheme="majorBidi" w:cstheme="majorBidi"/>
        </w:rPr>
      </w:pPr>
    </w:p>
    <w:p w:rsidR="00ED5CDD" w:rsidRDefault="00ED5CDD" w:rsidP="00851096">
      <w:pPr>
        <w:jc w:val="center"/>
        <w:outlineLvl w:val="0"/>
        <w:rPr>
          <w:rFonts w:asciiTheme="majorBidi" w:hAnsiTheme="majorBidi" w:cstheme="majorBidi"/>
        </w:rPr>
      </w:pPr>
    </w:p>
    <w:p w:rsidR="009B3998" w:rsidRPr="00984089" w:rsidRDefault="009B3998"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9B3998" w:rsidRDefault="009B3998" w:rsidP="00851096">
      <w:pPr>
        <w:jc w:val="center"/>
        <w:outlineLvl w:val="0"/>
        <w:rPr>
          <w:rFonts w:asciiTheme="majorBidi" w:hAnsiTheme="majorBidi" w:cstheme="majorBidi"/>
        </w:rPr>
      </w:pPr>
    </w:p>
    <w:p w:rsidR="009B3998" w:rsidRDefault="009B3998" w:rsidP="00851096">
      <w:pPr>
        <w:jc w:val="center"/>
        <w:outlineLvl w:val="0"/>
        <w:rPr>
          <w:rFonts w:asciiTheme="majorBidi" w:hAnsiTheme="majorBidi" w:cstheme="majorBidi"/>
        </w:rPr>
      </w:pPr>
    </w:p>
    <w:p w:rsidR="009B3998" w:rsidRPr="00984089" w:rsidRDefault="00853776" w:rsidP="00851096">
      <w:pPr>
        <w:jc w:val="center"/>
        <w:outlineLvl w:val="0"/>
        <w:rPr>
          <w:rFonts w:asciiTheme="majorBidi" w:hAnsiTheme="majorBidi" w:cstheme="majorBidi"/>
        </w:rPr>
      </w:pPr>
      <w:r w:rsidRPr="00984089">
        <w:rPr>
          <w:noProof/>
          <w:lang w:eastAsia="en-US"/>
        </w:rPr>
        <w:drawing>
          <wp:anchor distT="0" distB="0" distL="114300" distR="114300" simplePos="0" relativeHeight="251650560" behindDoc="0" locked="0" layoutInCell="1" allowOverlap="1" wp14:anchorId="5187EAE9" wp14:editId="664BC56F">
            <wp:simplePos x="0" y="0"/>
            <wp:positionH relativeFrom="column">
              <wp:posOffset>1371600</wp:posOffset>
            </wp:positionH>
            <wp:positionV relativeFrom="paragraph">
              <wp:posOffset>98425</wp:posOffset>
            </wp:positionV>
            <wp:extent cx="3073400" cy="2437765"/>
            <wp:effectExtent l="19050" t="19050" r="12700" b="19685"/>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73400" cy="24377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BB4460" w:rsidRPr="00984089" w:rsidRDefault="00641730" w:rsidP="00851096">
      <w:pPr>
        <w:jc w:val="center"/>
        <w:outlineLvl w:val="0"/>
        <w:rPr>
          <w:rFonts w:asciiTheme="majorBidi" w:hAnsiTheme="majorBidi" w:cstheme="majorBidi"/>
        </w:rPr>
      </w:pPr>
      <w:r w:rsidRPr="00984089">
        <w:rPr>
          <w:noProof/>
          <w:lang w:eastAsia="en-US"/>
        </w:rPr>
        <mc:AlternateContent>
          <mc:Choice Requires="wps">
            <w:drawing>
              <wp:anchor distT="0" distB="0" distL="114300" distR="114300" simplePos="0" relativeHeight="251664896" behindDoc="0" locked="0" layoutInCell="1" allowOverlap="1" wp14:anchorId="03E21689" wp14:editId="138725C4">
                <wp:simplePos x="0" y="0"/>
                <wp:positionH relativeFrom="column">
                  <wp:posOffset>1692275</wp:posOffset>
                </wp:positionH>
                <wp:positionV relativeFrom="paragraph">
                  <wp:posOffset>78740</wp:posOffset>
                </wp:positionV>
                <wp:extent cx="1104900" cy="247650"/>
                <wp:effectExtent l="0" t="0" r="0" b="0"/>
                <wp:wrapNone/>
                <wp:docPr id="1075" name="Text Box 1075"/>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0932" w:rsidRPr="00CB20F7" w:rsidRDefault="00540932" w:rsidP="00540932">
                            <w:pPr>
                              <w:jc w:val="left"/>
                              <w:rPr>
                                <w:rFonts w:asciiTheme="majorBidi" w:hAnsiTheme="majorBidi" w:cstheme="majorBidi"/>
                                <w:szCs w:val="20"/>
                              </w:rPr>
                            </w:pPr>
                            <w:r w:rsidRPr="00CB20F7">
                              <w:rPr>
                                <w:rFonts w:asciiTheme="majorBidi" w:hAnsiTheme="majorBidi" w:cstheme="majorBidi"/>
                                <w:szCs w:val="20"/>
                              </w:rPr>
                              <w:t xml:space="preser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E21689" id="Text Box 1075" o:spid="_x0000_s1044" type="#_x0000_t202" style="position:absolute;left:0;text-align:left;margin-left:133.25pt;margin-top:6.2pt;width:87pt;height:19.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" filled="f" stroked="f" strokeweight=".5pt">
                <v:textbox>
                  <w:txbxContent>
                    <w:p w:rsidR="00540932" w:rsidRPr="00CB20F7" w:rsidRDefault="00540932" w:rsidP="00540932">
                      <w:pPr>
                        <w:jc w:val="left"/>
                        <w:rPr>
                          <w:rFonts w:asciiTheme="majorBidi" w:hAnsiTheme="majorBidi" w:cstheme="majorBidi"/>
                          <w:szCs w:val="20"/>
                        </w:rPr>
                      </w:pPr>
                      <w:r w:rsidRPr="00CB20F7">
                        <w:rPr>
                          <w:rFonts w:asciiTheme="majorBidi" w:hAnsiTheme="majorBidi" w:cstheme="majorBidi"/>
                          <w:szCs w:val="20"/>
                        </w:rPr>
                        <w:t xml:space="preserve">(c) </w:t>
                      </w:r>
                    </w:p>
                  </w:txbxContent>
                </v:textbox>
              </v:shape>
            </w:pict>
          </mc:Fallback>
        </mc:AlternateContent>
      </w:r>
    </w:p>
    <w:p w:rsidR="00BB4460" w:rsidRPr="00984089" w:rsidRDefault="00BB4460" w:rsidP="00851096">
      <w:pPr>
        <w:jc w:val="center"/>
        <w:outlineLvl w:val="0"/>
        <w:rPr>
          <w:rFonts w:asciiTheme="majorBidi" w:hAnsiTheme="majorBidi" w:cstheme="majorBidi"/>
        </w:rPr>
      </w:pPr>
    </w:p>
    <w:p w:rsidR="00ED5CDD" w:rsidRPr="00984089" w:rsidRDefault="00ED5CDD" w:rsidP="00295B56">
      <w:pPr>
        <w:jc w:val="center"/>
        <w:outlineLvl w:val="0"/>
        <w:rPr>
          <w:rFonts w:asciiTheme="majorBidi" w:hAnsiTheme="majorBidi" w:cstheme="majorBidi"/>
        </w:rPr>
      </w:pPr>
    </w:p>
    <w:p w:rsidR="003E63AC" w:rsidRPr="00984089" w:rsidRDefault="003E63AC" w:rsidP="00295B5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ED5CDD" w:rsidP="00851096">
      <w:pPr>
        <w:jc w:val="center"/>
        <w:outlineLvl w:val="0"/>
        <w:rPr>
          <w:rFonts w:asciiTheme="majorBidi" w:hAnsiTheme="majorBidi" w:cstheme="majorBidi"/>
        </w:rPr>
      </w:pPr>
    </w:p>
    <w:p w:rsidR="00ED5CDD" w:rsidRPr="00984089" w:rsidRDefault="00853776" w:rsidP="00851096">
      <w:pPr>
        <w:jc w:val="center"/>
        <w:outlineLvl w:val="0"/>
        <w:rPr>
          <w:rFonts w:asciiTheme="majorBidi" w:hAnsiTheme="majorBidi" w:cstheme="majorBidi"/>
        </w:rPr>
      </w:pPr>
      <w:r w:rsidRPr="00984089">
        <w:rPr>
          <w:noProof/>
          <w:lang w:eastAsia="en-US"/>
        </w:rPr>
        <w:lastRenderedPageBreak/>
        <w:drawing>
          <wp:anchor distT="0" distB="0" distL="114300" distR="114300" simplePos="0" relativeHeight="251659776" behindDoc="0" locked="0" layoutInCell="1" allowOverlap="1" wp14:anchorId="17F4688F" wp14:editId="165BFDA9">
            <wp:simplePos x="0" y="0"/>
            <wp:positionH relativeFrom="column">
              <wp:posOffset>1390649</wp:posOffset>
            </wp:positionH>
            <wp:positionV relativeFrom="paragraph">
              <wp:posOffset>0</wp:posOffset>
            </wp:positionV>
            <wp:extent cx="3038253" cy="2419350"/>
            <wp:effectExtent l="19050" t="19050" r="10160" b="1905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6227" cy="24257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ED5CDD" w:rsidRPr="00984089" w:rsidRDefault="00853776" w:rsidP="00851096">
      <w:pPr>
        <w:jc w:val="center"/>
        <w:outlineLvl w:val="0"/>
        <w:rPr>
          <w:rFonts w:asciiTheme="majorBidi" w:hAnsiTheme="majorBidi" w:cstheme="majorBidi"/>
        </w:rPr>
      </w:pPr>
      <w:r w:rsidRPr="00984089">
        <w:rPr>
          <w:noProof/>
          <w:lang w:eastAsia="en-US"/>
        </w:rPr>
        <mc:AlternateContent>
          <mc:Choice Requires="wps">
            <w:drawing>
              <wp:anchor distT="0" distB="0" distL="114300" distR="114300" simplePos="0" relativeHeight="251673088" behindDoc="0" locked="0" layoutInCell="1" allowOverlap="1" wp14:anchorId="5B0AA384" wp14:editId="422FDA24">
                <wp:simplePos x="0" y="0"/>
                <wp:positionH relativeFrom="column">
                  <wp:posOffset>1676400</wp:posOffset>
                </wp:positionH>
                <wp:positionV relativeFrom="paragraph">
                  <wp:posOffset>26670</wp:posOffset>
                </wp:positionV>
                <wp:extent cx="1104900" cy="247650"/>
                <wp:effectExtent l="0" t="0" r="0" b="0"/>
                <wp:wrapNone/>
                <wp:docPr id="1076" name="Text Box 1076"/>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0932" w:rsidRPr="00CB20F7" w:rsidRDefault="00540932" w:rsidP="00540932">
                            <w:pPr>
                              <w:jc w:val="left"/>
                              <w:rPr>
                                <w:rFonts w:asciiTheme="majorBidi" w:hAnsiTheme="majorBidi" w:cstheme="majorBidi"/>
                                <w:szCs w:val="20"/>
                              </w:rPr>
                            </w:pPr>
                            <w:r w:rsidRPr="00CB20F7">
                              <w:rPr>
                                <w:rFonts w:asciiTheme="majorBidi" w:hAnsiTheme="majorBidi" w:cstheme="majorBidi"/>
                                <w:szCs w:val="20"/>
                              </w:rPr>
                              <w:t xml:space="preser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0AA384" id="Text Box 1076" o:spid="_x0000_s1045" type="#_x0000_t202" style="position:absolute;left:0;text-align:left;margin-left:132pt;margin-top:2.1pt;width:87pt;height:19.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" filled="f" stroked="f" strokeweight=".5pt">
                <v:textbox>
                  <w:txbxContent>
                    <w:p w:rsidR="00540932" w:rsidRPr="00CB20F7" w:rsidRDefault="00540932" w:rsidP="00540932">
                      <w:pPr>
                        <w:jc w:val="left"/>
                        <w:rPr>
                          <w:rFonts w:asciiTheme="majorBidi" w:hAnsiTheme="majorBidi" w:cstheme="majorBidi"/>
                          <w:szCs w:val="20"/>
                        </w:rPr>
                      </w:pPr>
                      <w:r w:rsidRPr="00CB20F7">
                        <w:rPr>
                          <w:rFonts w:asciiTheme="majorBidi" w:hAnsiTheme="majorBidi" w:cstheme="majorBidi"/>
                          <w:szCs w:val="20"/>
                        </w:rPr>
                        <w:t xml:space="preserve">(d) </w:t>
                      </w:r>
                    </w:p>
                  </w:txbxContent>
                </v:textbox>
              </v:shape>
            </w:pict>
          </mc:Fallback>
        </mc:AlternateContent>
      </w:r>
    </w:p>
    <w:p w:rsidR="00295B56" w:rsidRDefault="00295B5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Pr="00984089" w:rsidRDefault="0085377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r w:rsidRPr="00984089">
        <w:rPr>
          <w:noProof/>
          <w:lang w:eastAsia="en-US"/>
        </w:rPr>
        <w:drawing>
          <wp:anchor distT="0" distB="0" distL="114300" distR="114300" simplePos="0" relativeHeight="251656187" behindDoc="0" locked="0" layoutInCell="1" allowOverlap="1" wp14:anchorId="40D07317" wp14:editId="17DC154C">
            <wp:simplePos x="0" y="0"/>
            <wp:positionH relativeFrom="column">
              <wp:posOffset>1377950</wp:posOffset>
            </wp:positionH>
            <wp:positionV relativeFrom="paragraph">
              <wp:posOffset>57150</wp:posOffset>
            </wp:positionV>
            <wp:extent cx="3035300" cy="2433320"/>
            <wp:effectExtent l="19050" t="19050" r="12700" b="2413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35300" cy="24333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295B56" w:rsidRPr="00984089" w:rsidRDefault="00ED5CDD" w:rsidP="00851096">
      <w:pPr>
        <w:jc w:val="center"/>
        <w:outlineLvl w:val="0"/>
        <w:rPr>
          <w:rFonts w:asciiTheme="majorBidi" w:hAnsiTheme="majorBidi" w:cstheme="majorBidi"/>
        </w:rPr>
      </w:pPr>
      <w:r w:rsidRPr="00984089">
        <w:rPr>
          <w:noProof/>
          <w:lang w:eastAsia="en-US"/>
        </w:rPr>
        <mc:AlternateContent>
          <mc:Choice Requires="wps">
            <w:drawing>
              <wp:anchor distT="0" distB="0" distL="114300" distR="114300" simplePos="0" relativeHeight="251683840" behindDoc="0" locked="0" layoutInCell="1" allowOverlap="1" wp14:anchorId="7129B336" wp14:editId="67CD1E11">
                <wp:simplePos x="0" y="0"/>
                <wp:positionH relativeFrom="column">
                  <wp:posOffset>1758950</wp:posOffset>
                </wp:positionH>
                <wp:positionV relativeFrom="paragraph">
                  <wp:posOffset>5715</wp:posOffset>
                </wp:positionV>
                <wp:extent cx="1104900" cy="247650"/>
                <wp:effectExtent l="0" t="0" r="0" b="0"/>
                <wp:wrapNone/>
                <wp:docPr id="1077" name="Text Box 1077"/>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0932" w:rsidRPr="00CB20F7" w:rsidRDefault="00540932" w:rsidP="00540932">
                            <w:pPr>
                              <w:jc w:val="left"/>
                              <w:rPr>
                                <w:rFonts w:asciiTheme="majorBidi" w:hAnsiTheme="majorBidi" w:cstheme="majorBidi"/>
                                <w:szCs w:val="20"/>
                              </w:rPr>
                            </w:pPr>
                            <w:r w:rsidRPr="00CB20F7">
                              <w:rPr>
                                <w:rFonts w:asciiTheme="majorBidi" w:hAnsiTheme="majorBidi" w:cstheme="majorBidi"/>
                                <w:szCs w:val="20"/>
                              </w:rPr>
                              <w:t xml:space="preserv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29B336" id="Text Box 1077" o:spid="_x0000_s1046" type="#_x0000_t202" style="position:absolute;left:0;text-align:left;margin-left:138.5pt;margin-top:.45pt;width:87pt;height:19.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" filled="f" stroked="f" strokeweight=".5pt">
                <v:textbox>
                  <w:txbxContent>
                    <w:p w:rsidR="00540932" w:rsidRPr="00CB20F7" w:rsidRDefault="00540932" w:rsidP="00540932">
                      <w:pPr>
                        <w:jc w:val="left"/>
                        <w:rPr>
                          <w:rFonts w:asciiTheme="majorBidi" w:hAnsiTheme="majorBidi" w:cstheme="majorBidi"/>
                          <w:szCs w:val="20"/>
                        </w:rPr>
                      </w:pPr>
                      <w:r w:rsidRPr="00CB20F7">
                        <w:rPr>
                          <w:rFonts w:asciiTheme="majorBidi" w:hAnsiTheme="majorBidi" w:cstheme="majorBidi"/>
                          <w:szCs w:val="20"/>
                        </w:rPr>
                        <w:t xml:space="preserve">(e) </w:t>
                      </w:r>
                    </w:p>
                  </w:txbxContent>
                </v:textbox>
              </v:shape>
            </w:pict>
          </mc:Fallback>
        </mc:AlternateContent>
      </w: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FD435C" w:rsidRPr="00984089" w:rsidRDefault="00FD435C"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p>
    <w:p w:rsidR="00853776" w:rsidRDefault="00853776" w:rsidP="00851096">
      <w:pPr>
        <w:jc w:val="center"/>
        <w:outlineLvl w:val="0"/>
        <w:rPr>
          <w:rFonts w:asciiTheme="majorBidi" w:hAnsiTheme="majorBidi" w:cstheme="majorBidi"/>
        </w:rPr>
      </w:pPr>
      <w:r w:rsidRPr="00984089">
        <w:rPr>
          <w:noProof/>
          <w:lang w:eastAsia="en-US"/>
        </w:rPr>
        <w:drawing>
          <wp:anchor distT="0" distB="0" distL="114300" distR="114300" simplePos="0" relativeHeight="251643392" behindDoc="0" locked="0" layoutInCell="1" allowOverlap="1" wp14:anchorId="616F85FA" wp14:editId="0E73B226">
            <wp:simplePos x="0" y="0"/>
            <wp:positionH relativeFrom="column">
              <wp:posOffset>1397000</wp:posOffset>
            </wp:positionH>
            <wp:positionV relativeFrom="paragraph">
              <wp:posOffset>146685</wp:posOffset>
            </wp:positionV>
            <wp:extent cx="2990850" cy="2451100"/>
            <wp:effectExtent l="19050" t="19050" r="19050" b="2540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90850" cy="2451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295B56" w:rsidRPr="00984089" w:rsidRDefault="00295B56" w:rsidP="00851096">
      <w:pPr>
        <w:jc w:val="center"/>
        <w:outlineLvl w:val="0"/>
        <w:rPr>
          <w:rFonts w:asciiTheme="majorBidi" w:hAnsiTheme="majorBidi" w:cstheme="majorBidi"/>
        </w:rPr>
      </w:pPr>
    </w:p>
    <w:p w:rsidR="00295B56" w:rsidRPr="00984089" w:rsidRDefault="00ED5CDD" w:rsidP="00851096">
      <w:pPr>
        <w:jc w:val="center"/>
        <w:outlineLvl w:val="0"/>
        <w:rPr>
          <w:rFonts w:asciiTheme="majorBidi" w:hAnsiTheme="majorBidi" w:cstheme="majorBidi"/>
        </w:rPr>
      </w:pPr>
      <w:r w:rsidRPr="00984089">
        <w:rPr>
          <w:noProof/>
          <w:lang w:eastAsia="en-US"/>
        </w:rPr>
        <mc:AlternateContent>
          <mc:Choice Requires="wps">
            <w:drawing>
              <wp:anchor distT="0" distB="0" distL="114300" distR="114300" simplePos="0" relativeHeight="251685888" behindDoc="0" locked="0" layoutInCell="1" allowOverlap="1" wp14:anchorId="6C92444E" wp14:editId="425366B6">
                <wp:simplePos x="0" y="0"/>
                <wp:positionH relativeFrom="column">
                  <wp:posOffset>1673225</wp:posOffset>
                </wp:positionH>
                <wp:positionV relativeFrom="paragraph">
                  <wp:posOffset>83185</wp:posOffset>
                </wp:positionV>
                <wp:extent cx="1104900" cy="247650"/>
                <wp:effectExtent l="0" t="0" r="0" b="0"/>
                <wp:wrapNone/>
                <wp:docPr id="1078" name="Text Box 1078"/>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0932" w:rsidRPr="00CB20F7" w:rsidRDefault="00540932" w:rsidP="00540932">
                            <w:pPr>
                              <w:jc w:val="left"/>
                              <w:rPr>
                                <w:rFonts w:asciiTheme="majorBidi" w:hAnsiTheme="majorBidi" w:cstheme="majorBidi"/>
                                <w:szCs w:val="20"/>
                              </w:rPr>
                            </w:pPr>
                            <w:r w:rsidRPr="00CB20F7">
                              <w:rPr>
                                <w:rFonts w:asciiTheme="majorBidi" w:hAnsiTheme="majorBidi" w:cstheme="majorBidi"/>
                                <w:szCs w:val="20"/>
                              </w:rPr>
                              <w:t xml:space="preserve">(f)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92444E" id="Text Box 1078" o:spid="_x0000_s1047" type="#_x0000_t202" style="position:absolute;left:0;text-align:left;margin-left:131.75pt;margin-top:6.55pt;width:87pt;height:19.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" filled="f" stroked="f" strokeweight=".5pt">
                <v:textbox>
                  <w:txbxContent>
                    <w:p w:rsidR="00540932" w:rsidRPr="00CB20F7" w:rsidRDefault="00540932" w:rsidP="00540932">
                      <w:pPr>
                        <w:jc w:val="left"/>
                        <w:rPr>
                          <w:rFonts w:asciiTheme="majorBidi" w:hAnsiTheme="majorBidi" w:cstheme="majorBidi"/>
                          <w:szCs w:val="20"/>
                        </w:rPr>
                      </w:pPr>
                      <w:r w:rsidRPr="00CB20F7">
                        <w:rPr>
                          <w:rFonts w:asciiTheme="majorBidi" w:hAnsiTheme="majorBidi" w:cstheme="majorBidi"/>
                          <w:szCs w:val="20"/>
                        </w:rPr>
                        <w:t xml:space="preserve">(f) </w:t>
                      </w:r>
                    </w:p>
                  </w:txbxContent>
                </v:textbox>
              </v:shape>
            </w:pict>
          </mc:Fallback>
        </mc:AlternateContent>
      </w: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F01FE4" w:rsidRPr="00984089" w:rsidRDefault="00F01FE4" w:rsidP="00851096">
      <w:pPr>
        <w:jc w:val="center"/>
        <w:outlineLvl w:val="0"/>
        <w:rPr>
          <w:rFonts w:asciiTheme="majorBidi" w:hAnsiTheme="majorBidi" w:cstheme="majorBidi"/>
        </w:rPr>
      </w:pPr>
    </w:p>
    <w:p w:rsidR="00295B56" w:rsidRPr="00984089" w:rsidRDefault="00295B56" w:rsidP="00851096">
      <w:pPr>
        <w:jc w:val="center"/>
        <w:outlineLvl w:val="0"/>
        <w:rPr>
          <w:rFonts w:asciiTheme="majorBidi" w:hAnsiTheme="majorBidi" w:cstheme="majorBidi"/>
        </w:rPr>
      </w:pPr>
    </w:p>
    <w:p w:rsidR="007A1BC7" w:rsidRPr="00984089" w:rsidRDefault="007A1BC7" w:rsidP="00851096">
      <w:pPr>
        <w:jc w:val="center"/>
        <w:outlineLvl w:val="0"/>
        <w:rPr>
          <w:rFonts w:asciiTheme="majorBidi" w:hAnsiTheme="majorBidi" w:cstheme="majorBidi"/>
        </w:rPr>
      </w:pPr>
    </w:p>
    <w:p w:rsidR="00853776" w:rsidRDefault="00853776" w:rsidP="006A2B0D">
      <w:pPr>
        <w:ind w:left="851" w:hanging="851"/>
        <w:outlineLvl w:val="0"/>
        <w:rPr>
          <w:rFonts w:asciiTheme="majorBidi" w:hAnsiTheme="majorBidi" w:cstheme="majorBidi"/>
          <w:szCs w:val="20"/>
        </w:rPr>
      </w:pPr>
    </w:p>
    <w:p w:rsidR="00853776" w:rsidRDefault="00853776" w:rsidP="006A2B0D">
      <w:pPr>
        <w:ind w:left="851" w:hanging="851"/>
        <w:outlineLvl w:val="0"/>
        <w:rPr>
          <w:rFonts w:asciiTheme="majorBidi" w:hAnsiTheme="majorBidi" w:cstheme="majorBidi"/>
          <w:szCs w:val="20"/>
        </w:rPr>
      </w:pPr>
    </w:p>
    <w:p w:rsidR="0011451A" w:rsidRPr="00984089" w:rsidRDefault="007A1BC7" w:rsidP="006A2B0D">
      <w:pPr>
        <w:ind w:left="851" w:hanging="851"/>
        <w:outlineLvl w:val="0"/>
        <w:rPr>
          <w:rFonts w:asciiTheme="majorBidi" w:hAnsiTheme="majorBidi" w:cstheme="majorBidi"/>
          <w:szCs w:val="20"/>
        </w:rPr>
      </w:pPr>
      <w:r w:rsidRPr="00984089">
        <w:rPr>
          <w:rFonts w:asciiTheme="majorBidi" w:hAnsiTheme="majorBidi" w:cstheme="majorBidi"/>
          <w:szCs w:val="20"/>
        </w:rPr>
        <w:t>Figure 4. Typical chromatogram and MS spectra of the gastrodin (a) Base peak chromatogram of gastrodin standard  (</w:t>
      </w:r>
      <w:proofErr w:type="spellStart"/>
      <w:r w:rsidRPr="00984089">
        <w:rPr>
          <w:rFonts w:asciiTheme="majorBidi" w:hAnsiTheme="majorBidi" w:cstheme="majorBidi"/>
          <w:szCs w:val="20"/>
        </w:rPr>
        <w:t>Rt</w:t>
      </w:r>
      <w:proofErr w:type="spellEnd"/>
      <w:r w:rsidRPr="00984089">
        <w:rPr>
          <w:rFonts w:asciiTheme="majorBidi" w:hAnsiTheme="majorBidi" w:cstheme="majorBidi"/>
          <w:szCs w:val="20"/>
        </w:rPr>
        <w:t xml:space="preserve"> = 3.5 min)</w:t>
      </w:r>
      <w:r w:rsidR="0008571B" w:rsidRPr="00984089">
        <w:rPr>
          <w:rFonts w:asciiTheme="majorBidi" w:hAnsiTheme="majorBidi" w:cstheme="majorBidi"/>
          <w:szCs w:val="20"/>
        </w:rPr>
        <w:t xml:space="preserve"> (b) </w:t>
      </w:r>
      <w:r w:rsidR="0008571B" w:rsidRPr="00984089">
        <w:rPr>
          <w:rFonts w:asciiTheme="majorBidi" w:hAnsiTheme="majorBidi" w:cstheme="majorBidi"/>
          <w:sz w:val="18"/>
          <w:szCs w:val="18"/>
        </w:rPr>
        <w:t>MS spectra of gastrodin standard ion [M+HCOOH-H]-</w:t>
      </w:r>
      <w:r w:rsidR="00EC452F" w:rsidRPr="00984089">
        <w:rPr>
          <w:rFonts w:asciiTheme="majorBidi" w:hAnsiTheme="majorBidi" w:cstheme="majorBidi"/>
          <w:sz w:val="18"/>
          <w:szCs w:val="18"/>
        </w:rPr>
        <w:t xml:space="preserve"> (c) </w:t>
      </w:r>
      <w:r w:rsidR="00EC452F" w:rsidRPr="00984089">
        <w:rPr>
          <w:rFonts w:asciiTheme="majorBidi" w:hAnsiTheme="majorBidi" w:cstheme="majorBidi"/>
          <w:szCs w:val="20"/>
        </w:rPr>
        <w:t>MS2 spectra of gastrodin standa</w:t>
      </w:r>
      <w:r w:rsidR="003D2A37" w:rsidRPr="00984089">
        <w:rPr>
          <w:rFonts w:asciiTheme="majorBidi" w:hAnsiTheme="majorBidi" w:cstheme="majorBidi"/>
          <w:szCs w:val="20"/>
        </w:rPr>
        <w:t>rd ion [M+HCOOH-H]- at m/z 331.1</w:t>
      </w:r>
      <w:r w:rsidR="003E1854" w:rsidRPr="00984089">
        <w:rPr>
          <w:rFonts w:asciiTheme="majorBidi" w:hAnsiTheme="majorBidi" w:cstheme="majorBidi"/>
          <w:szCs w:val="20"/>
        </w:rPr>
        <w:t xml:space="preserve"> </w:t>
      </w:r>
      <w:r w:rsidR="00D741B9" w:rsidRPr="00984089">
        <w:rPr>
          <w:rFonts w:asciiTheme="majorBidi" w:hAnsiTheme="majorBidi" w:cstheme="majorBidi"/>
          <w:szCs w:val="20"/>
        </w:rPr>
        <w:t xml:space="preserve">(d) Base peak chromatogram of </w:t>
      </w:r>
      <w:r w:rsidR="00D741B9" w:rsidRPr="00984089">
        <w:rPr>
          <w:rFonts w:asciiTheme="majorBidi" w:hAnsiTheme="majorBidi" w:cstheme="majorBidi"/>
          <w:i/>
          <w:iCs/>
          <w:szCs w:val="20"/>
        </w:rPr>
        <w:t>G. speciosum</w:t>
      </w:r>
      <w:r w:rsidR="00D741B9" w:rsidRPr="00984089">
        <w:rPr>
          <w:rFonts w:asciiTheme="majorBidi" w:hAnsiTheme="majorBidi" w:cstheme="majorBidi"/>
          <w:szCs w:val="20"/>
        </w:rPr>
        <w:t xml:space="preserve"> extract (e) </w:t>
      </w:r>
      <w:r w:rsidR="00AD5623" w:rsidRPr="00984089">
        <w:rPr>
          <w:rFonts w:asciiTheme="majorBidi" w:hAnsiTheme="majorBidi" w:cstheme="majorBidi"/>
          <w:szCs w:val="20"/>
        </w:rPr>
        <w:t xml:space="preserve">MS spectra of </w:t>
      </w:r>
      <w:r w:rsidR="00AD5623" w:rsidRPr="00984089">
        <w:rPr>
          <w:rFonts w:asciiTheme="majorBidi" w:hAnsiTheme="majorBidi" w:cstheme="majorBidi"/>
          <w:i/>
          <w:iCs/>
          <w:szCs w:val="20"/>
        </w:rPr>
        <w:t xml:space="preserve">G. speciosum </w:t>
      </w:r>
      <w:r w:rsidR="00AD5623" w:rsidRPr="00984089">
        <w:rPr>
          <w:rFonts w:asciiTheme="majorBidi" w:hAnsiTheme="majorBidi" w:cstheme="majorBidi"/>
          <w:szCs w:val="20"/>
        </w:rPr>
        <w:t>extract ion at 3.5 min</w:t>
      </w:r>
      <w:r w:rsidR="000B50A5" w:rsidRPr="00984089">
        <w:rPr>
          <w:rFonts w:asciiTheme="majorBidi" w:hAnsiTheme="majorBidi" w:cstheme="majorBidi"/>
          <w:szCs w:val="20"/>
        </w:rPr>
        <w:t xml:space="preserve"> (f)</w:t>
      </w:r>
      <w:r w:rsidR="0011451A" w:rsidRPr="00984089">
        <w:rPr>
          <w:rFonts w:asciiTheme="majorBidi" w:hAnsiTheme="majorBidi" w:cstheme="majorBidi"/>
          <w:szCs w:val="20"/>
        </w:rPr>
        <w:t xml:space="preserve"> MS2 spectra of </w:t>
      </w:r>
      <w:r w:rsidR="0011451A" w:rsidRPr="00984089">
        <w:rPr>
          <w:rFonts w:asciiTheme="majorBidi" w:hAnsiTheme="majorBidi" w:cstheme="majorBidi"/>
          <w:i/>
          <w:iCs/>
          <w:szCs w:val="20"/>
        </w:rPr>
        <w:t>G. speciosum</w:t>
      </w:r>
      <w:r w:rsidR="0011451A" w:rsidRPr="00984089">
        <w:rPr>
          <w:rFonts w:asciiTheme="majorBidi" w:hAnsiTheme="majorBidi" w:cstheme="majorBidi"/>
          <w:szCs w:val="20"/>
        </w:rPr>
        <w:t xml:space="preserve"> extract ion at m/z 331.2</w:t>
      </w:r>
    </w:p>
    <w:p w:rsidR="00AD5623" w:rsidRPr="00984089" w:rsidRDefault="00AD5623" w:rsidP="000B50A5">
      <w:pPr>
        <w:jc w:val="thaiDistribute"/>
        <w:outlineLvl w:val="0"/>
        <w:rPr>
          <w:rFonts w:asciiTheme="majorBidi" w:hAnsiTheme="majorBidi" w:cstheme="majorBidi"/>
          <w:szCs w:val="20"/>
        </w:rPr>
      </w:pPr>
    </w:p>
    <w:p w:rsidR="007D2065" w:rsidRPr="00853776" w:rsidRDefault="007D2065" w:rsidP="00853776">
      <w:pPr>
        <w:outlineLvl w:val="0"/>
        <w:rPr>
          <w:rFonts w:asciiTheme="majorBidi" w:hAnsiTheme="majorBidi" w:cstheme="majorBidi"/>
          <w:szCs w:val="20"/>
        </w:rPr>
      </w:pPr>
    </w:p>
    <w:p w:rsidR="00A36337" w:rsidRPr="00984089" w:rsidRDefault="00A36337" w:rsidP="00A36337">
      <w:pPr>
        <w:outlineLvl w:val="0"/>
        <w:rPr>
          <w:rStyle w:val="None"/>
          <w:rFonts w:asciiTheme="majorBidi" w:hAnsiTheme="majorBidi" w:cstheme="majorBidi"/>
          <w:szCs w:val="20"/>
        </w:rPr>
      </w:pPr>
      <w:r w:rsidRPr="00984089">
        <w:rPr>
          <w:rFonts w:asciiTheme="majorBidi" w:hAnsiTheme="majorBidi" w:cstheme="majorBidi"/>
          <w:szCs w:val="20"/>
        </w:rPr>
        <w:lastRenderedPageBreak/>
        <w:t xml:space="preserve">Moreover, the identification of gastrodin, an analytical marker of </w:t>
      </w:r>
      <w:r w:rsidRPr="00984089">
        <w:rPr>
          <w:rFonts w:asciiTheme="majorBidi" w:hAnsiTheme="majorBidi" w:cstheme="majorBidi"/>
          <w:i/>
          <w:szCs w:val="20"/>
        </w:rPr>
        <w:t>G. speciosum</w:t>
      </w:r>
      <w:r w:rsidRPr="00984089">
        <w:rPr>
          <w:rFonts w:asciiTheme="majorBidi" w:hAnsiTheme="majorBidi" w:cstheme="majorBidi"/>
          <w:szCs w:val="20"/>
        </w:rPr>
        <w:t xml:space="preserve"> ethanolic extract, was confirmed using LC-MS technique.  The mass transition was monitored in the reference and sample solutions to guarantee specificity. The molecular mass at 331.</w:t>
      </w:r>
      <w:r w:rsidR="00C950DB" w:rsidRPr="00984089">
        <w:rPr>
          <w:rFonts w:asciiTheme="majorBidi" w:hAnsiTheme="majorBidi" w:cstheme="majorBidi"/>
          <w:szCs w:val="20"/>
        </w:rPr>
        <w:t xml:space="preserve">1 </w:t>
      </w:r>
      <w:r w:rsidRPr="00984089">
        <w:rPr>
          <w:rFonts w:asciiTheme="majorBidi" w:hAnsiTheme="majorBidi" w:cstheme="majorBidi"/>
          <w:i/>
          <w:szCs w:val="20"/>
        </w:rPr>
        <w:t>m/z</w:t>
      </w:r>
      <w:r w:rsidRPr="00984089">
        <w:rPr>
          <w:rFonts w:asciiTheme="majorBidi" w:hAnsiTheme="majorBidi" w:cstheme="majorBidi"/>
          <w:szCs w:val="20"/>
        </w:rPr>
        <w:t xml:space="preserve"> ([M-H]</w:t>
      </w:r>
      <w:r w:rsidRPr="00984089">
        <w:rPr>
          <w:rFonts w:asciiTheme="majorBidi" w:hAnsiTheme="majorBidi" w:cstheme="majorBidi"/>
          <w:szCs w:val="20"/>
          <w:vertAlign w:val="superscript"/>
        </w:rPr>
        <w:t>-</w:t>
      </w:r>
      <w:r w:rsidRPr="00984089">
        <w:rPr>
          <w:rFonts w:asciiTheme="majorBidi" w:hAnsiTheme="majorBidi" w:cstheme="majorBidi"/>
          <w:szCs w:val="20"/>
        </w:rPr>
        <w:t xml:space="preserve"> 331.</w:t>
      </w:r>
      <w:r w:rsidR="00C950DB" w:rsidRPr="00984089">
        <w:rPr>
          <w:rFonts w:asciiTheme="majorBidi" w:hAnsiTheme="majorBidi" w:cstheme="majorBidi"/>
          <w:szCs w:val="20"/>
        </w:rPr>
        <w:t>1</w:t>
      </w:r>
      <w:r w:rsidRPr="00984089">
        <w:rPr>
          <w:rFonts w:asciiTheme="majorBidi" w:hAnsiTheme="majorBidi" w:cstheme="majorBidi"/>
          <w:szCs w:val="20"/>
        </w:rPr>
        <w:t>) of</w:t>
      </w:r>
      <w:r w:rsidR="004963E0" w:rsidRPr="00984089">
        <w:rPr>
          <w:rFonts w:asciiTheme="majorBidi" w:hAnsiTheme="majorBidi" w:cstheme="majorBidi"/>
          <w:szCs w:val="20"/>
        </w:rPr>
        <w:t xml:space="preserve"> </w:t>
      </w:r>
      <w:r w:rsidRPr="00984089">
        <w:rPr>
          <w:rFonts w:asciiTheme="majorBidi" w:hAnsiTheme="majorBidi" w:cstheme="majorBidi"/>
          <w:szCs w:val="20"/>
        </w:rPr>
        <w:t xml:space="preserve">the </w:t>
      </w:r>
      <w:r w:rsidRPr="00984089">
        <w:rPr>
          <w:rFonts w:asciiTheme="majorBidi" w:hAnsiTheme="majorBidi" w:cstheme="majorBidi"/>
          <w:i/>
          <w:szCs w:val="20"/>
        </w:rPr>
        <w:t>G</w:t>
      </w:r>
      <w:r w:rsidRPr="00984089">
        <w:rPr>
          <w:rFonts w:asciiTheme="majorBidi" w:hAnsiTheme="majorBidi" w:cstheme="majorBidi"/>
          <w:szCs w:val="20"/>
        </w:rPr>
        <w:t xml:space="preserve">. </w:t>
      </w:r>
      <w:r w:rsidRPr="00984089">
        <w:rPr>
          <w:rFonts w:asciiTheme="majorBidi" w:hAnsiTheme="majorBidi" w:cstheme="majorBidi"/>
          <w:i/>
          <w:szCs w:val="20"/>
        </w:rPr>
        <w:t>speciosum</w:t>
      </w:r>
      <w:r w:rsidRPr="00984089">
        <w:rPr>
          <w:rFonts w:asciiTheme="majorBidi" w:hAnsiTheme="majorBidi" w:cstheme="majorBidi"/>
          <w:szCs w:val="20"/>
        </w:rPr>
        <w:t xml:space="preserve"> extract was comparable to the gastrodin standard using formic acid addition in negative ion mode.</w:t>
      </w:r>
      <w:r w:rsidR="00853776">
        <w:rPr>
          <w:rFonts w:asciiTheme="majorBidi" w:hAnsiTheme="majorBidi" w:cstheme="majorBidi"/>
          <w:szCs w:val="20"/>
        </w:rPr>
        <w:t xml:space="preserve"> </w:t>
      </w:r>
      <w:r w:rsidRPr="00984089">
        <w:rPr>
          <w:rFonts w:asciiTheme="majorBidi" w:hAnsiTheme="majorBidi" w:cstheme="majorBidi"/>
          <w:szCs w:val="20"/>
        </w:rPr>
        <w:t xml:space="preserve">The fragmentation pattern mass spectrum was found at 285.0, 206.8, 160.8 and 122.9 </w:t>
      </w:r>
      <w:r w:rsidRPr="00984089">
        <w:rPr>
          <w:rFonts w:asciiTheme="majorBidi" w:hAnsiTheme="majorBidi" w:cstheme="majorBidi"/>
          <w:i/>
          <w:szCs w:val="20"/>
        </w:rPr>
        <w:t>m/z</w:t>
      </w:r>
      <w:r w:rsidRPr="00984089">
        <w:rPr>
          <w:rFonts w:asciiTheme="majorBidi" w:hAnsiTheme="majorBidi" w:cstheme="majorBidi"/>
          <w:szCs w:val="20"/>
        </w:rPr>
        <w:t xml:space="preserve"> which was consistent with the previous study [14] (</w:t>
      </w:r>
      <w:r w:rsidR="00F457E5" w:rsidRPr="00984089">
        <w:rPr>
          <w:rFonts w:asciiTheme="majorBidi" w:hAnsiTheme="majorBidi" w:cstheme="majorBidi"/>
          <w:szCs w:val="20"/>
        </w:rPr>
        <w:t>Figure</w:t>
      </w:r>
      <w:r w:rsidRPr="00984089">
        <w:rPr>
          <w:rFonts w:asciiTheme="majorBidi" w:hAnsiTheme="majorBidi" w:cstheme="majorBidi"/>
          <w:szCs w:val="20"/>
        </w:rPr>
        <w:t xml:space="preserve"> 4).  Linearity parameters of the system are shown in Table 1.</w:t>
      </w:r>
      <w:r w:rsidR="00853776">
        <w:rPr>
          <w:rFonts w:asciiTheme="majorBidi" w:hAnsiTheme="majorBidi" w:cstheme="majorBidi"/>
          <w:szCs w:val="20"/>
        </w:rPr>
        <w:t xml:space="preserve"> </w:t>
      </w:r>
      <w:r w:rsidRPr="00984089">
        <w:rPr>
          <w:rFonts w:asciiTheme="majorBidi" w:hAnsiTheme="majorBidi" w:cstheme="majorBidi"/>
          <w:szCs w:val="20"/>
        </w:rPr>
        <w:t>The results showed that gastrodin exhibited good linearity within specified ranges with coefficient of determination (r</w:t>
      </w:r>
      <w:r w:rsidRPr="00984089">
        <w:rPr>
          <w:rFonts w:asciiTheme="majorBidi" w:hAnsiTheme="majorBidi" w:cstheme="majorBidi"/>
          <w:szCs w:val="20"/>
          <w:vertAlign w:val="superscript"/>
        </w:rPr>
        <w:t>2</w:t>
      </w:r>
      <w:r w:rsidRPr="00984089">
        <w:rPr>
          <w:rFonts w:asciiTheme="majorBidi" w:hAnsiTheme="majorBidi" w:cstheme="majorBidi"/>
          <w:szCs w:val="20"/>
        </w:rPr>
        <w:t>) of 0.9999.  These results complied with the AOAC Guidelines, which stated that the coefficient of determination should be &gt;0.99 for acceptable linearity.  The regression equation was y = 20.0029x + 0.9758, where y is the peak area and x is the corresponding concentration of gastrodin standard.  The linear range was 10</w:t>
      </w:r>
      <w:r w:rsidR="00853776">
        <w:rPr>
          <w:rFonts w:asciiTheme="majorBidi" w:hAnsiTheme="majorBidi" w:cstheme="majorBidi"/>
          <w:szCs w:val="20"/>
        </w:rPr>
        <w:t xml:space="preserve"> </w:t>
      </w:r>
      <w:r w:rsidRPr="00984089">
        <w:rPr>
          <w:rFonts w:asciiTheme="majorBidi" w:hAnsiTheme="majorBidi" w:cstheme="majorBidi"/>
          <w:szCs w:val="20"/>
        </w:rPr>
        <w:t>-</w:t>
      </w:r>
      <w:r w:rsidR="00853776">
        <w:rPr>
          <w:rFonts w:asciiTheme="majorBidi" w:hAnsiTheme="majorBidi" w:cstheme="majorBidi"/>
          <w:szCs w:val="20"/>
        </w:rPr>
        <w:t xml:space="preserve"> </w:t>
      </w:r>
      <w:r w:rsidRPr="00984089">
        <w:rPr>
          <w:rFonts w:asciiTheme="majorBidi" w:hAnsiTheme="majorBidi" w:cstheme="majorBidi"/>
          <w:szCs w:val="20"/>
        </w:rPr>
        <w:t>100 µg/mL. The</w:t>
      </w:r>
      <w:r w:rsidR="00F77C1F" w:rsidRPr="00984089">
        <w:rPr>
          <w:rFonts w:asciiTheme="majorBidi" w:hAnsiTheme="majorBidi" w:cstheme="majorBidi"/>
          <w:szCs w:val="20"/>
        </w:rPr>
        <w:t xml:space="preserve"> calculated</w:t>
      </w:r>
      <w:r w:rsidRPr="00984089">
        <w:rPr>
          <w:rFonts w:asciiTheme="majorBidi" w:hAnsiTheme="majorBidi" w:cstheme="majorBidi"/>
          <w:szCs w:val="20"/>
        </w:rPr>
        <w:t xml:space="preserve"> LOD and LOQ of gastrodin were 0.1244 and 0.3769 µg/mL, respectively. </w:t>
      </w:r>
      <w:r w:rsidRPr="00984089">
        <w:rPr>
          <w:rStyle w:val="None"/>
          <w:rFonts w:asciiTheme="majorBidi" w:hAnsiTheme="majorBidi" w:cstheme="majorBidi"/>
          <w:szCs w:val="20"/>
        </w:rPr>
        <w:t xml:space="preserve"> </w:t>
      </w:r>
    </w:p>
    <w:p w:rsidR="00755292" w:rsidRPr="00984089" w:rsidRDefault="00755292" w:rsidP="00A36337">
      <w:pPr>
        <w:outlineLvl w:val="0"/>
        <w:rPr>
          <w:rStyle w:val="None"/>
          <w:rFonts w:asciiTheme="majorBidi" w:hAnsiTheme="majorBidi" w:cstheme="majorBidi"/>
          <w:szCs w:val="20"/>
        </w:rPr>
      </w:pPr>
    </w:p>
    <w:p w:rsidR="00A36337" w:rsidRPr="00984089" w:rsidRDefault="00A36337" w:rsidP="00A36337">
      <w:pPr>
        <w:outlineLvl w:val="0"/>
        <w:rPr>
          <w:rFonts w:asciiTheme="majorBidi" w:hAnsiTheme="majorBidi" w:cstheme="majorBidi"/>
          <w:szCs w:val="20"/>
        </w:rPr>
      </w:pPr>
      <w:r w:rsidRPr="00984089">
        <w:rPr>
          <w:rFonts w:asciiTheme="majorBidi" w:hAnsiTheme="majorBidi" w:cstheme="majorBidi"/>
          <w:szCs w:val="20"/>
        </w:rPr>
        <w:t>Repeatability</w:t>
      </w:r>
      <w:r w:rsidR="00827231" w:rsidRPr="00984089">
        <w:rPr>
          <w:rFonts w:asciiTheme="majorBidi" w:hAnsiTheme="majorBidi" w:cstheme="majorBidi"/>
          <w:szCs w:val="20"/>
        </w:rPr>
        <w:t xml:space="preserve"> p</w:t>
      </w:r>
      <w:r w:rsidRPr="00984089">
        <w:rPr>
          <w:rFonts w:asciiTheme="majorBidi" w:hAnsiTheme="majorBidi" w:cstheme="majorBidi"/>
          <w:szCs w:val="20"/>
        </w:rPr>
        <w:t>recision</w:t>
      </w:r>
      <w:r w:rsidRPr="00984089">
        <w:rPr>
          <w:rFonts w:asciiTheme="majorBidi" w:hAnsiTheme="majorBidi" w:cstheme="majorBidi"/>
          <w:b/>
          <w:bCs/>
          <w:szCs w:val="20"/>
        </w:rPr>
        <w:t xml:space="preserve"> </w:t>
      </w:r>
      <w:r w:rsidRPr="00984089">
        <w:rPr>
          <w:rStyle w:val="None"/>
          <w:rFonts w:asciiTheme="majorBidi" w:hAnsiTheme="majorBidi" w:cstheme="majorBidi"/>
          <w:szCs w:val="20"/>
        </w:rPr>
        <w:t xml:space="preserve">of the system is shown as a %RSD values in Table 1. The intraday and interday precisions were </w:t>
      </w:r>
      <w:r w:rsidRPr="00984089">
        <w:rPr>
          <w:rStyle w:val="None"/>
          <w:rFonts w:asciiTheme="majorBidi" w:hAnsiTheme="majorBidi" w:cstheme="majorBidi"/>
          <w:szCs w:val="20"/>
          <w:u w:color="FF0000"/>
        </w:rPr>
        <w:t>1.05 and 0.38</w:t>
      </w:r>
      <w:r w:rsidRPr="00984089">
        <w:rPr>
          <w:rStyle w:val="None"/>
          <w:rFonts w:asciiTheme="majorBidi" w:hAnsiTheme="majorBidi" w:cstheme="majorBidi"/>
          <w:szCs w:val="20"/>
        </w:rPr>
        <w:t>%, respectively.  The repeatability results for gastrodin analytical markers showed %RSD values of &lt;1.5, which complied with the AOAC Guidelines</w:t>
      </w:r>
      <w:r w:rsidR="00C44C19" w:rsidRPr="00984089">
        <w:rPr>
          <w:rStyle w:val="None"/>
          <w:rFonts w:asciiTheme="majorBidi" w:hAnsiTheme="majorBidi" w:cstheme="majorBidi"/>
          <w:szCs w:val="20"/>
        </w:rPr>
        <w:t xml:space="preserve"> [16]</w:t>
      </w:r>
      <w:r w:rsidRPr="00984089">
        <w:rPr>
          <w:rStyle w:val="None"/>
          <w:rFonts w:asciiTheme="majorBidi" w:hAnsiTheme="majorBidi" w:cstheme="majorBidi"/>
          <w:szCs w:val="20"/>
        </w:rPr>
        <w:t>.</w:t>
      </w:r>
      <w:r w:rsidR="00853776">
        <w:rPr>
          <w:rStyle w:val="None"/>
          <w:rFonts w:asciiTheme="majorBidi" w:hAnsiTheme="majorBidi" w:cstheme="majorBidi"/>
          <w:szCs w:val="20"/>
        </w:rPr>
        <w:t xml:space="preserve"> </w:t>
      </w:r>
      <w:r w:rsidRPr="00984089">
        <w:rPr>
          <w:rFonts w:asciiTheme="majorBidi" w:hAnsiTheme="majorBidi" w:cstheme="majorBidi"/>
          <w:szCs w:val="20"/>
        </w:rPr>
        <w:t>The accuracy of th</w:t>
      </w:r>
      <w:r w:rsidR="00F02F02" w:rsidRPr="00984089">
        <w:rPr>
          <w:rFonts w:asciiTheme="majorBidi" w:hAnsiTheme="majorBidi" w:cstheme="majorBidi"/>
          <w:szCs w:val="20"/>
        </w:rPr>
        <w:t xml:space="preserve">e system is shown in Table 1. </w:t>
      </w:r>
      <w:r w:rsidRPr="00984089">
        <w:rPr>
          <w:rFonts w:asciiTheme="majorBidi" w:hAnsiTheme="majorBidi" w:cstheme="majorBidi"/>
          <w:szCs w:val="20"/>
        </w:rPr>
        <w:t xml:space="preserve">The </w:t>
      </w:r>
      <w:r w:rsidR="00F02F02" w:rsidRPr="00984089">
        <w:rPr>
          <w:rFonts w:asciiTheme="majorBidi" w:hAnsiTheme="majorBidi" w:cstheme="majorBidi"/>
          <w:szCs w:val="20"/>
        </w:rPr>
        <w:t xml:space="preserve">average </w:t>
      </w:r>
      <w:r w:rsidR="003C63EE" w:rsidRPr="00984089">
        <w:rPr>
          <w:rFonts w:asciiTheme="majorBidi" w:hAnsiTheme="majorBidi" w:cstheme="majorBidi"/>
          <w:szCs w:val="20"/>
        </w:rPr>
        <w:t>% recovery was</w:t>
      </w:r>
      <w:r w:rsidRPr="00984089">
        <w:rPr>
          <w:rFonts w:asciiTheme="majorBidi" w:hAnsiTheme="majorBidi" w:cstheme="majorBidi"/>
          <w:szCs w:val="20"/>
        </w:rPr>
        <w:t xml:space="preserve"> found </w:t>
      </w:r>
      <w:r w:rsidR="00F02F02" w:rsidRPr="00984089">
        <w:rPr>
          <w:rFonts w:asciiTheme="majorBidi" w:hAnsiTheme="majorBidi" w:cstheme="majorBidi"/>
          <w:szCs w:val="20"/>
        </w:rPr>
        <w:t>100.14</w:t>
      </w:r>
      <w:r w:rsidRPr="00984089">
        <w:rPr>
          <w:rFonts w:asciiTheme="majorBidi" w:hAnsiTheme="majorBidi" w:cstheme="majorBidi"/>
          <w:szCs w:val="20"/>
        </w:rPr>
        <w:t xml:space="preserve">, </w:t>
      </w:r>
      <w:r w:rsidR="00F02F02" w:rsidRPr="00984089">
        <w:rPr>
          <w:rFonts w:asciiTheme="majorBidi" w:hAnsiTheme="majorBidi" w:cstheme="majorBidi"/>
          <w:szCs w:val="20"/>
        </w:rPr>
        <w:t>100.54</w:t>
      </w:r>
      <w:r w:rsidRPr="00984089">
        <w:rPr>
          <w:rFonts w:asciiTheme="majorBidi" w:hAnsiTheme="majorBidi" w:cstheme="majorBidi"/>
          <w:szCs w:val="20"/>
        </w:rPr>
        <w:t xml:space="preserve"> and </w:t>
      </w:r>
      <w:r w:rsidR="00F02F02" w:rsidRPr="00984089">
        <w:rPr>
          <w:rFonts w:asciiTheme="majorBidi" w:hAnsiTheme="majorBidi" w:cstheme="majorBidi"/>
          <w:szCs w:val="20"/>
        </w:rPr>
        <w:t>101.25</w:t>
      </w:r>
      <w:r w:rsidRPr="00984089">
        <w:rPr>
          <w:rFonts w:asciiTheme="majorBidi" w:hAnsiTheme="majorBidi" w:cstheme="majorBidi"/>
          <w:szCs w:val="20"/>
        </w:rPr>
        <w:t xml:space="preserve"> for 80%, 100% and 120% concentrations of gastrodin, respectively.  The average %recovery of gastrodin complied with the AOAC Guidelines, which stated that this value should be between 95-102%.  These results indicate that the developed HPLC method was accurate and precise in the determination of gastrodin in ethanolic extracts of </w:t>
      </w:r>
      <w:r w:rsidRPr="00984089">
        <w:rPr>
          <w:rFonts w:asciiTheme="majorBidi" w:hAnsiTheme="majorBidi" w:cstheme="majorBidi"/>
          <w:i/>
          <w:szCs w:val="20"/>
        </w:rPr>
        <w:t>G. speciosum</w:t>
      </w:r>
      <w:r w:rsidRPr="00984089">
        <w:rPr>
          <w:rFonts w:asciiTheme="majorBidi" w:hAnsiTheme="majorBidi" w:cstheme="majorBidi"/>
          <w:szCs w:val="20"/>
        </w:rPr>
        <w:t>.</w:t>
      </w:r>
    </w:p>
    <w:p w:rsidR="00755292" w:rsidRPr="00984089" w:rsidRDefault="00755292" w:rsidP="00A36337">
      <w:pPr>
        <w:outlineLvl w:val="0"/>
        <w:rPr>
          <w:rStyle w:val="None"/>
          <w:rFonts w:asciiTheme="majorBidi" w:hAnsiTheme="majorBidi" w:cstheme="majorBidi"/>
          <w:szCs w:val="20"/>
        </w:rPr>
      </w:pPr>
    </w:p>
    <w:p w:rsidR="00023FD2" w:rsidRPr="00984089" w:rsidRDefault="00A36337" w:rsidP="00023FD2">
      <w:pPr>
        <w:outlineLvl w:val="0"/>
        <w:rPr>
          <w:rFonts w:ascii="Times New Roman" w:hAnsi="Times New Roman" w:cs="Times New Roman"/>
          <w:sz w:val="16"/>
          <w:szCs w:val="16"/>
        </w:rPr>
      </w:pPr>
      <w:r w:rsidRPr="00984089">
        <w:rPr>
          <w:rFonts w:asciiTheme="majorBidi" w:hAnsiTheme="majorBidi" w:cstheme="majorBidi"/>
          <w:szCs w:val="20"/>
        </w:rPr>
        <w:t xml:space="preserve">The amount of gastrodin in 3 different batches of </w:t>
      </w:r>
      <w:r w:rsidRPr="00984089">
        <w:rPr>
          <w:rFonts w:asciiTheme="majorBidi" w:hAnsiTheme="majorBidi" w:cstheme="majorBidi"/>
          <w:i/>
          <w:szCs w:val="20"/>
        </w:rPr>
        <w:t>G. speciosum</w:t>
      </w:r>
      <w:r w:rsidRPr="00984089">
        <w:rPr>
          <w:rFonts w:asciiTheme="majorBidi" w:hAnsiTheme="majorBidi" w:cstheme="majorBidi"/>
          <w:szCs w:val="20"/>
        </w:rPr>
        <w:t xml:space="preserve"> ethanolic extract was analyzed using a validated method.  The results showed that the amount of gastrodin from batch 1, batch 2, and batch 3 contained 58.12±4.6, 57.24±2.5, and 55.50±1.4 mg/g, respectively (Table 2), which was considered to be not significantly different from one another (p&gt;0.05).  </w:t>
      </w:r>
      <w:r w:rsidR="00023FD2" w:rsidRPr="00984089">
        <w:rPr>
          <w:rFonts w:asciiTheme="majorBidi" w:hAnsiTheme="majorBidi" w:cstheme="majorBidi"/>
          <w:szCs w:val="20"/>
        </w:rPr>
        <w:t>The result thus suggested that gastrodin levels were not significantly different among batches.</w:t>
      </w:r>
      <w:r w:rsidR="00023FD2" w:rsidRPr="00984089">
        <w:rPr>
          <w:rFonts w:ascii="Times New Roman" w:hAnsi="Times New Roman" w:cs="Times New Roman"/>
          <w:szCs w:val="20"/>
        </w:rPr>
        <w:t xml:space="preserve"> </w:t>
      </w:r>
    </w:p>
    <w:p w:rsidR="000C6F5E" w:rsidRPr="00984089" w:rsidRDefault="005D59F5" w:rsidP="00785CA6">
      <w:pPr>
        <w:outlineLvl w:val="0"/>
        <w:rPr>
          <w:rFonts w:ascii="Times New Roman" w:hAnsi="Times New Roman" w:cs="Times New Roman"/>
          <w:sz w:val="16"/>
          <w:szCs w:val="16"/>
        </w:rPr>
      </w:pPr>
      <w:r w:rsidRPr="00984089">
        <w:rPr>
          <w:rFonts w:ascii="Times New Roman" w:hAnsi="Times New Roman" w:cs="Times New Roman"/>
          <w:szCs w:val="20"/>
        </w:rPr>
        <w:t xml:space="preserve"> </w:t>
      </w:r>
    </w:p>
    <w:p w:rsidR="00785CA6" w:rsidRPr="00984089" w:rsidRDefault="00CD7D97" w:rsidP="0066186E">
      <w:pPr>
        <w:spacing w:after="120"/>
        <w:jc w:val="center"/>
        <w:outlineLvl w:val="0"/>
        <w:rPr>
          <w:rFonts w:ascii="Times New Roman" w:hAnsi="Times New Roman" w:cs="Times New Roman"/>
          <w:b/>
          <w:szCs w:val="20"/>
        </w:rPr>
      </w:pPr>
      <w:r w:rsidRPr="00984089">
        <w:rPr>
          <w:rFonts w:ascii="Times New Roman" w:hAnsi="Times New Roman" w:cs="Times New Roman"/>
          <w:szCs w:val="20"/>
        </w:rPr>
        <w:t xml:space="preserve">Table </w:t>
      </w:r>
      <w:r w:rsidR="00785CA6" w:rsidRPr="00984089">
        <w:rPr>
          <w:rFonts w:ascii="Times New Roman" w:hAnsi="Times New Roman" w:cs="Times New Roman"/>
          <w:szCs w:val="20"/>
        </w:rPr>
        <w:t>1</w:t>
      </w:r>
      <w:r w:rsidR="0066186E" w:rsidRPr="00984089">
        <w:rPr>
          <w:rFonts w:ascii="Times New Roman" w:hAnsi="Times New Roman" w:cs="Times New Roman"/>
          <w:szCs w:val="20"/>
        </w:rPr>
        <w:t xml:space="preserve">.  </w:t>
      </w:r>
      <w:r w:rsidR="005D4A91" w:rsidRPr="00984089">
        <w:rPr>
          <w:rFonts w:ascii="Times New Roman" w:hAnsi="Times New Roman" w:cs="Times New Roman"/>
          <w:szCs w:val="20"/>
        </w:rPr>
        <w:t xml:space="preserve">Validation data of gastrodin </w:t>
      </w:r>
    </w:p>
    <w:tbl>
      <w:tblPr>
        <w:tblW w:w="0" w:type="auto"/>
        <w:jc w:val="center"/>
        <w:tblLook w:val="04A0" w:firstRow="1" w:lastRow="0" w:firstColumn="1" w:lastColumn="0" w:noHBand="0" w:noVBand="1"/>
      </w:tblPr>
      <w:tblGrid>
        <w:gridCol w:w="2955"/>
        <w:gridCol w:w="1080"/>
      </w:tblGrid>
      <w:tr w:rsidR="00984089" w:rsidRPr="00984089" w:rsidTr="00853776">
        <w:trPr>
          <w:jc w:val="center"/>
        </w:trPr>
        <w:tc>
          <w:tcPr>
            <w:tcW w:w="0" w:type="auto"/>
            <w:tcBorders>
              <w:top w:val="single" w:sz="4" w:space="0" w:color="auto"/>
              <w:bottom w:val="single" w:sz="4" w:space="0" w:color="auto"/>
            </w:tcBorders>
          </w:tcPr>
          <w:p w:rsidR="005D4A91" w:rsidRPr="00A138E8" w:rsidRDefault="005D4A91" w:rsidP="00A138E8">
            <w:pPr>
              <w:jc w:val="center"/>
              <w:rPr>
                <w:rFonts w:ascii="Times New Roman" w:hAnsi="Times New Roman" w:cs="Times New Roman"/>
                <w:b/>
                <w:szCs w:val="20"/>
              </w:rPr>
            </w:pPr>
            <w:r w:rsidRPr="00A138E8">
              <w:rPr>
                <w:rFonts w:ascii="Times New Roman" w:hAnsi="Times New Roman" w:cs="Times New Roman"/>
                <w:b/>
                <w:szCs w:val="20"/>
              </w:rPr>
              <w:t>Parameters</w:t>
            </w:r>
          </w:p>
        </w:tc>
        <w:tc>
          <w:tcPr>
            <w:tcW w:w="0" w:type="auto"/>
            <w:tcBorders>
              <w:top w:val="single" w:sz="4" w:space="0" w:color="auto"/>
              <w:bottom w:val="single" w:sz="4" w:space="0" w:color="auto"/>
            </w:tcBorders>
          </w:tcPr>
          <w:p w:rsidR="005D4A91" w:rsidRPr="00A138E8" w:rsidRDefault="005D4A91" w:rsidP="00A138E8">
            <w:pPr>
              <w:jc w:val="center"/>
              <w:rPr>
                <w:rFonts w:ascii="Times New Roman" w:hAnsi="Times New Roman" w:cs="Times New Roman"/>
                <w:b/>
                <w:szCs w:val="20"/>
              </w:rPr>
            </w:pPr>
            <w:r w:rsidRPr="00A138E8">
              <w:rPr>
                <w:rFonts w:ascii="Times New Roman" w:hAnsi="Times New Roman" w:cs="Times New Roman"/>
                <w:b/>
                <w:szCs w:val="20"/>
              </w:rPr>
              <w:t>Gastrodin</w:t>
            </w:r>
          </w:p>
        </w:tc>
      </w:tr>
      <w:tr w:rsidR="00984089" w:rsidRPr="00984089" w:rsidTr="00853776">
        <w:trPr>
          <w:jc w:val="center"/>
        </w:trPr>
        <w:tc>
          <w:tcPr>
            <w:tcW w:w="0" w:type="auto"/>
            <w:tcBorders>
              <w:top w:val="single" w:sz="4" w:space="0" w:color="auto"/>
            </w:tcBorders>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Linearity</w:t>
            </w:r>
          </w:p>
        </w:tc>
        <w:tc>
          <w:tcPr>
            <w:tcW w:w="0" w:type="auto"/>
            <w:tcBorders>
              <w:top w:val="single" w:sz="4" w:space="0" w:color="auto"/>
            </w:tcBorders>
          </w:tcPr>
          <w:p w:rsidR="005D4A91" w:rsidRPr="00984089" w:rsidRDefault="005D4A91" w:rsidP="004B1008">
            <w:pPr>
              <w:rPr>
                <w:rFonts w:ascii="Times New Roman" w:hAnsi="Times New Roman" w:cs="Times New Roman"/>
                <w:szCs w:val="20"/>
              </w:rPr>
            </w:pPr>
          </w:p>
        </w:tc>
      </w:tr>
      <w:tr w:rsidR="00984089" w:rsidRPr="00984089" w:rsidTr="00853776">
        <w:trPr>
          <w:jc w:val="center"/>
        </w:trPr>
        <w:tc>
          <w:tcPr>
            <w:tcW w:w="0" w:type="auto"/>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 xml:space="preserve">  Range (µg/mL)</w:t>
            </w:r>
          </w:p>
        </w:tc>
        <w:tc>
          <w:tcPr>
            <w:tcW w:w="0" w:type="auto"/>
          </w:tcPr>
          <w:p w:rsidR="005D4A91" w:rsidRPr="00984089" w:rsidRDefault="005D4A91" w:rsidP="00A138E8">
            <w:pPr>
              <w:jc w:val="center"/>
              <w:rPr>
                <w:rFonts w:ascii="Times New Roman" w:hAnsi="Times New Roman" w:cs="Times New Roman"/>
                <w:szCs w:val="20"/>
              </w:rPr>
            </w:pPr>
            <w:r w:rsidRPr="00984089">
              <w:rPr>
                <w:rFonts w:ascii="Times New Roman" w:eastAsia="Gill Sans MT" w:hAnsi="Times New Roman" w:cs="Times New Roman"/>
                <w:szCs w:val="20"/>
              </w:rPr>
              <w:t>10</w:t>
            </w:r>
            <w:r w:rsidR="00A138E8">
              <w:rPr>
                <w:rFonts w:ascii="Times New Roman" w:eastAsia="Gill Sans MT" w:hAnsi="Times New Roman" w:cs="Times New Roman"/>
                <w:szCs w:val="20"/>
              </w:rPr>
              <w:t xml:space="preserve"> </w:t>
            </w:r>
            <w:r w:rsidRPr="00984089">
              <w:rPr>
                <w:rFonts w:ascii="Times New Roman" w:eastAsia="Gill Sans MT" w:hAnsi="Times New Roman" w:cs="Times New Roman"/>
                <w:szCs w:val="20"/>
              </w:rPr>
              <w:t>-</w:t>
            </w:r>
            <w:r w:rsidR="00A138E8">
              <w:rPr>
                <w:rFonts w:ascii="Times New Roman" w:eastAsia="Gill Sans MT" w:hAnsi="Times New Roman" w:cs="Times New Roman"/>
                <w:szCs w:val="20"/>
              </w:rPr>
              <w:t xml:space="preserve"> </w:t>
            </w:r>
            <w:r w:rsidRPr="00984089">
              <w:rPr>
                <w:rFonts w:ascii="Times New Roman" w:eastAsia="Gill Sans MT" w:hAnsi="Times New Roman" w:cs="Times New Roman"/>
                <w:szCs w:val="20"/>
              </w:rPr>
              <w:t>100</w:t>
            </w:r>
          </w:p>
        </w:tc>
      </w:tr>
      <w:tr w:rsidR="00984089" w:rsidRPr="00984089" w:rsidTr="00853776">
        <w:trPr>
          <w:jc w:val="center"/>
        </w:trPr>
        <w:tc>
          <w:tcPr>
            <w:tcW w:w="0" w:type="auto"/>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 xml:space="preserve">  Coefficient of determination (r </w:t>
            </w:r>
            <w:r w:rsidRPr="00984089">
              <w:rPr>
                <w:rFonts w:ascii="Times New Roman" w:hAnsi="Times New Roman" w:cs="Times New Roman"/>
                <w:szCs w:val="20"/>
                <w:vertAlign w:val="superscript"/>
              </w:rPr>
              <w:t>2</w:t>
            </w:r>
            <w:r w:rsidRPr="00984089">
              <w:rPr>
                <w:rFonts w:ascii="Times New Roman" w:hAnsi="Times New Roman" w:cs="Times New Roman"/>
                <w:szCs w:val="20"/>
              </w:rPr>
              <w:t>)</w:t>
            </w:r>
          </w:p>
        </w:tc>
        <w:tc>
          <w:tcPr>
            <w:tcW w:w="0" w:type="auto"/>
          </w:tcPr>
          <w:p w:rsidR="005D4A91" w:rsidRPr="00984089" w:rsidRDefault="005D4A91" w:rsidP="00A138E8">
            <w:pPr>
              <w:jc w:val="center"/>
              <w:rPr>
                <w:rFonts w:ascii="Times New Roman" w:hAnsi="Times New Roman" w:cs="Times New Roman"/>
                <w:szCs w:val="20"/>
              </w:rPr>
            </w:pPr>
            <w:r w:rsidRPr="00984089">
              <w:rPr>
                <w:rFonts w:ascii="Times New Roman" w:eastAsia="Gill Sans MT" w:hAnsi="Times New Roman" w:cs="Times New Roman"/>
                <w:szCs w:val="20"/>
              </w:rPr>
              <w:t>0.9999</w:t>
            </w:r>
          </w:p>
        </w:tc>
      </w:tr>
      <w:tr w:rsidR="00984089" w:rsidRPr="00984089" w:rsidTr="00853776">
        <w:trPr>
          <w:jc w:val="center"/>
        </w:trPr>
        <w:tc>
          <w:tcPr>
            <w:tcW w:w="0" w:type="auto"/>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Equation</w:t>
            </w:r>
          </w:p>
        </w:tc>
        <w:tc>
          <w:tcPr>
            <w:tcW w:w="0" w:type="auto"/>
          </w:tcPr>
          <w:p w:rsidR="005D4A91" w:rsidRPr="00984089" w:rsidRDefault="005D4A91" w:rsidP="00A138E8">
            <w:pPr>
              <w:jc w:val="center"/>
              <w:rPr>
                <w:rFonts w:ascii="Times New Roman" w:hAnsi="Times New Roman" w:cs="Times New Roman"/>
                <w:szCs w:val="20"/>
              </w:rPr>
            </w:pPr>
          </w:p>
        </w:tc>
      </w:tr>
      <w:tr w:rsidR="00984089" w:rsidRPr="00984089" w:rsidTr="00853776">
        <w:trPr>
          <w:jc w:val="center"/>
        </w:trPr>
        <w:tc>
          <w:tcPr>
            <w:tcW w:w="0" w:type="auto"/>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 xml:space="preserve">  Intercept</w:t>
            </w:r>
          </w:p>
        </w:tc>
        <w:tc>
          <w:tcPr>
            <w:tcW w:w="0" w:type="auto"/>
          </w:tcPr>
          <w:p w:rsidR="005D4A91" w:rsidRPr="00984089" w:rsidRDefault="005D4A91" w:rsidP="00A138E8">
            <w:pPr>
              <w:jc w:val="center"/>
              <w:rPr>
                <w:rFonts w:ascii="Times New Roman" w:hAnsi="Times New Roman" w:cs="Times New Roman"/>
                <w:szCs w:val="20"/>
              </w:rPr>
            </w:pPr>
            <w:r w:rsidRPr="00984089">
              <w:rPr>
                <w:rFonts w:ascii="Times New Roman" w:hAnsi="Times New Roman" w:cs="Times New Roman"/>
                <w:szCs w:val="20"/>
              </w:rPr>
              <w:t>0.9758</w:t>
            </w:r>
          </w:p>
        </w:tc>
      </w:tr>
      <w:tr w:rsidR="00984089" w:rsidRPr="00984089" w:rsidTr="00853776">
        <w:trPr>
          <w:jc w:val="center"/>
        </w:trPr>
        <w:tc>
          <w:tcPr>
            <w:tcW w:w="0" w:type="auto"/>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 xml:space="preserve">  Slope</w:t>
            </w:r>
          </w:p>
        </w:tc>
        <w:tc>
          <w:tcPr>
            <w:tcW w:w="0" w:type="auto"/>
          </w:tcPr>
          <w:p w:rsidR="005D4A91" w:rsidRPr="00984089" w:rsidRDefault="005D4A91" w:rsidP="00A138E8">
            <w:pPr>
              <w:jc w:val="center"/>
              <w:rPr>
                <w:rFonts w:ascii="Times New Roman" w:hAnsi="Times New Roman" w:cs="Times New Roman"/>
                <w:szCs w:val="20"/>
              </w:rPr>
            </w:pPr>
            <w:r w:rsidRPr="00984089">
              <w:rPr>
                <w:rFonts w:ascii="Times New Roman" w:hAnsi="Times New Roman" w:cs="Times New Roman"/>
                <w:szCs w:val="20"/>
              </w:rPr>
              <w:t>20.0029</w:t>
            </w:r>
          </w:p>
        </w:tc>
      </w:tr>
      <w:tr w:rsidR="00984089" w:rsidRPr="00984089" w:rsidTr="00853776">
        <w:trPr>
          <w:jc w:val="center"/>
        </w:trPr>
        <w:tc>
          <w:tcPr>
            <w:tcW w:w="0" w:type="auto"/>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Precision (50 µg/mL)</w:t>
            </w:r>
          </w:p>
        </w:tc>
        <w:tc>
          <w:tcPr>
            <w:tcW w:w="0" w:type="auto"/>
          </w:tcPr>
          <w:p w:rsidR="005D4A91" w:rsidRPr="00984089" w:rsidRDefault="005D4A91" w:rsidP="00A138E8">
            <w:pPr>
              <w:jc w:val="center"/>
              <w:rPr>
                <w:rFonts w:ascii="Times New Roman" w:hAnsi="Times New Roman" w:cs="Times New Roman"/>
                <w:szCs w:val="20"/>
              </w:rPr>
            </w:pPr>
          </w:p>
        </w:tc>
      </w:tr>
      <w:tr w:rsidR="00984089" w:rsidRPr="00984089" w:rsidTr="00853776">
        <w:trPr>
          <w:jc w:val="center"/>
        </w:trPr>
        <w:tc>
          <w:tcPr>
            <w:tcW w:w="0" w:type="auto"/>
          </w:tcPr>
          <w:p w:rsidR="005D4A91" w:rsidRPr="00984089" w:rsidRDefault="005D4A91" w:rsidP="00E259A3">
            <w:pPr>
              <w:rPr>
                <w:rFonts w:ascii="Times New Roman" w:hAnsi="Times New Roman" w:cs="Times New Roman"/>
                <w:szCs w:val="20"/>
              </w:rPr>
            </w:pPr>
            <w:r w:rsidRPr="00984089">
              <w:rPr>
                <w:rFonts w:ascii="Times New Roman" w:hAnsi="Times New Roman" w:cs="Times New Roman"/>
                <w:szCs w:val="20"/>
              </w:rPr>
              <w:t xml:space="preserve">  Intra-day (%RSD)</w:t>
            </w:r>
          </w:p>
        </w:tc>
        <w:tc>
          <w:tcPr>
            <w:tcW w:w="0" w:type="auto"/>
          </w:tcPr>
          <w:p w:rsidR="005D4A91" w:rsidRPr="00984089" w:rsidRDefault="005D4A91" w:rsidP="00A138E8">
            <w:pPr>
              <w:jc w:val="center"/>
              <w:rPr>
                <w:rFonts w:ascii="Times New Roman" w:hAnsi="Times New Roman" w:cs="Times New Roman"/>
                <w:szCs w:val="20"/>
              </w:rPr>
            </w:pPr>
            <w:r w:rsidRPr="00984089">
              <w:rPr>
                <w:rFonts w:ascii="Times New Roman" w:eastAsia="Times New Roman" w:hAnsi="Times New Roman" w:cs="Times New Roman"/>
                <w:szCs w:val="20"/>
              </w:rPr>
              <w:t>1.05</w:t>
            </w:r>
          </w:p>
        </w:tc>
      </w:tr>
      <w:tr w:rsidR="00984089" w:rsidRPr="00984089" w:rsidTr="00853776">
        <w:trPr>
          <w:jc w:val="center"/>
        </w:trPr>
        <w:tc>
          <w:tcPr>
            <w:tcW w:w="0" w:type="auto"/>
          </w:tcPr>
          <w:p w:rsidR="005D4A91" w:rsidRPr="00984089" w:rsidRDefault="005D4A91" w:rsidP="00E259A3">
            <w:pPr>
              <w:rPr>
                <w:rFonts w:ascii="Times New Roman" w:hAnsi="Times New Roman" w:cs="Times New Roman"/>
                <w:szCs w:val="20"/>
              </w:rPr>
            </w:pPr>
            <w:r w:rsidRPr="00984089">
              <w:rPr>
                <w:rFonts w:ascii="Times New Roman" w:hAnsi="Times New Roman" w:cs="Times New Roman"/>
                <w:szCs w:val="20"/>
              </w:rPr>
              <w:t xml:space="preserve">  Inter-day (%RSD)</w:t>
            </w:r>
          </w:p>
        </w:tc>
        <w:tc>
          <w:tcPr>
            <w:tcW w:w="0" w:type="auto"/>
          </w:tcPr>
          <w:p w:rsidR="005D4A91" w:rsidRPr="00984089" w:rsidRDefault="005D4A91" w:rsidP="00A138E8">
            <w:pPr>
              <w:jc w:val="center"/>
              <w:rPr>
                <w:rFonts w:ascii="Times New Roman" w:hAnsi="Times New Roman" w:cs="Times New Roman"/>
                <w:szCs w:val="20"/>
              </w:rPr>
            </w:pPr>
            <w:r w:rsidRPr="00984089">
              <w:rPr>
                <w:rFonts w:ascii="Times New Roman" w:hAnsi="Times New Roman" w:cs="Times New Roman"/>
                <w:szCs w:val="20"/>
              </w:rPr>
              <w:t>0.38</w:t>
            </w:r>
          </w:p>
        </w:tc>
      </w:tr>
      <w:tr w:rsidR="00984089" w:rsidRPr="00984089" w:rsidTr="00853776">
        <w:trPr>
          <w:jc w:val="center"/>
        </w:trPr>
        <w:tc>
          <w:tcPr>
            <w:tcW w:w="0" w:type="auto"/>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Accuracy (%Recovery)</w:t>
            </w:r>
          </w:p>
        </w:tc>
        <w:tc>
          <w:tcPr>
            <w:tcW w:w="0" w:type="auto"/>
          </w:tcPr>
          <w:p w:rsidR="005D4A91" w:rsidRPr="00984089" w:rsidRDefault="005D4A91" w:rsidP="00A138E8">
            <w:pPr>
              <w:jc w:val="center"/>
              <w:rPr>
                <w:rFonts w:ascii="Times New Roman" w:hAnsi="Times New Roman" w:cs="Times New Roman"/>
                <w:szCs w:val="20"/>
              </w:rPr>
            </w:pPr>
          </w:p>
        </w:tc>
      </w:tr>
      <w:tr w:rsidR="00984089" w:rsidRPr="00984089" w:rsidTr="00853776">
        <w:trPr>
          <w:jc w:val="center"/>
        </w:trPr>
        <w:tc>
          <w:tcPr>
            <w:tcW w:w="0" w:type="auto"/>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 xml:space="preserve">  80% </w:t>
            </w:r>
            <w:r w:rsidR="00D84847" w:rsidRPr="00984089">
              <w:rPr>
                <w:rFonts w:ascii="Times New Roman" w:hAnsi="Times New Roman" w:cs="Times New Roman"/>
                <w:szCs w:val="20"/>
              </w:rPr>
              <w:t>(45 µg/mL)</w:t>
            </w:r>
          </w:p>
        </w:tc>
        <w:tc>
          <w:tcPr>
            <w:tcW w:w="0" w:type="auto"/>
          </w:tcPr>
          <w:p w:rsidR="005D4A91" w:rsidRPr="00984089" w:rsidRDefault="004E5609" w:rsidP="00A138E8">
            <w:pPr>
              <w:jc w:val="center"/>
              <w:rPr>
                <w:rFonts w:ascii="Times New Roman" w:hAnsi="Times New Roman" w:cs="Times New Roman"/>
                <w:szCs w:val="20"/>
              </w:rPr>
            </w:pPr>
            <w:r w:rsidRPr="00984089">
              <w:rPr>
                <w:rFonts w:ascii="Times New Roman" w:hAnsi="Times New Roman" w:cs="Times New Roman"/>
                <w:szCs w:val="20"/>
              </w:rPr>
              <w:t>100.14</w:t>
            </w:r>
          </w:p>
        </w:tc>
      </w:tr>
      <w:tr w:rsidR="00984089" w:rsidRPr="00984089" w:rsidTr="00853776">
        <w:trPr>
          <w:jc w:val="center"/>
        </w:trPr>
        <w:tc>
          <w:tcPr>
            <w:tcW w:w="0" w:type="auto"/>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 xml:space="preserve">  100%</w:t>
            </w:r>
            <w:r w:rsidR="00D84847" w:rsidRPr="00984089">
              <w:rPr>
                <w:rFonts w:ascii="Times New Roman" w:hAnsi="Times New Roman" w:cs="Times New Roman"/>
                <w:szCs w:val="20"/>
              </w:rPr>
              <w:t xml:space="preserve"> (50 µg/mL)</w:t>
            </w:r>
          </w:p>
        </w:tc>
        <w:tc>
          <w:tcPr>
            <w:tcW w:w="0" w:type="auto"/>
          </w:tcPr>
          <w:p w:rsidR="005D4A91" w:rsidRPr="00984089" w:rsidRDefault="004E5609" w:rsidP="00A138E8">
            <w:pPr>
              <w:jc w:val="center"/>
              <w:rPr>
                <w:rFonts w:ascii="Times New Roman" w:hAnsi="Times New Roman" w:cs="Times New Roman"/>
                <w:szCs w:val="20"/>
              </w:rPr>
            </w:pPr>
            <w:r w:rsidRPr="00984089">
              <w:rPr>
                <w:rFonts w:ascii="Times New Roman" w:hAnsi="Times New Roman" w:cs="Times New Roman"/>
                <w:szCs w:val="20"/>
              </w:rPr>
              <w:t>100.54</w:t>
            </w:r>
          </w:p>
        </w:tc>
      </w:tr>
      <w:tr w:rsidR="00984089" w:rsidRPr="00984089" w:rsidTr="00853776">
        <w:trPr>
          <w:jc w:val="center"/>
        </w:trPr>
        <w:tc>
          <w:tcPr>
            <w:tcW w:w="0" w:type="auto"/>
          </w:tcPr>
          <w:p w:rsidR="005D4A91" w:rsidRPr="00984089" w:rsidRDefault="005D4A91" w:rsidP="00D84847">
            <w:pPr>
              <w:rPr>
                <w:rFonts w:ascii="Times New Roman" w:hAnsi="Times New Roman" w:cs="Times New Roman"/>
                <w:szCs w:val="20"/>
              </w:rPr>
            </w:pPr>
            <w:r w:rsidRPr="00984089">
              <w:rPr>
                <w:rFonts w:ascii="Times New Roman" w:hAnsi="Times New Roman" w:cs="Times New Roman"/>
                <w:szCs w:val="20"/>
              </w:rPr>
              <w:t xml:space="preserve">  120%</w:t>
            </w:r>
            <w:r w:rsidR="00D84847" w:rsidRPr="00984089">
              <w:rPr>
                <w:rFonts w:ascii="Times New Roman" w:hAnsi="Times New Roman" w:cs="Times New Roman"/>
                <w:szCs w:val="20"/>
              </w:rPr>
              <w:t xml:space="preserve"> (55 µg/mL)</w:t>
            </w:r>
          </w:p>
        </w:tc>
        <w:tc>
          <w:tcPr>
            <w:tcW w:w="0" w:type="auto"/>
          </w:tcPr>
          <w:p w:rsidR="005D4A91" w:rsidRPr="00984089" w:rsidRDefault="004E5609" w:rsidP="00A138E8">
            <w:pPr>
              <w:jc w:val="center"/>
              <w:rPr>
                <w:rFonts w:ascii="Times New Roman" w:hAnsi="Times New Roman" w:cs="Times New Roman"/>
                <w:szCs w:val="20"/>
              </w:rPr>
            </w:pPr>
            <w:r w:rsidRPr="00984089">
              <w:rPr>
                <w:rFonts w:ascii="Times New Roman" w:hAnsi="Times New Roman" w:cs="Times New Roman"/>
                <w:szCs w:val="20"/>
              </w:rPr>
              <w:t>101.25</w:t>
            </w:r>
          </w:p>
        </w:tc>
      </w:tr>
      <w:tr w:rsidR="00984089" w:rsidRPr="00984089" w:rsidTr="00853776">
        <w:trPr>
          <w:jc w:val="center"/>
        </w:trPr>
        <w:tc>
          <w:tcPr>
            <w:tcW w:w="0" w:type="auto"/>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Limit of quantitation (µg/mL)</w:t>
            </w:r>
          </w:p>
        </w:tc>
        <w:tc>
          <w:tcPr>
            <w:tcW w:w="0" w:type="auto"/>
          </w:tcPr>
          <w:p w:rsidR="005D4A91" w:rsidRPr="00984089" w:rsidRDefault="005D4A91" w:rsidP="00A138E8">
            <w:pPr>
              <w:jc w:val="center"/>
              <w:rPr>
                <w:rFonts w:ascii="Times New Roman" w:hAnsi="Times New Roman" w:cs="Times New Roman"/>
                <w:szCs w:val="20"/>
              </w:rPr>
            </w:pPr>
            <w:r w:rsidRPr="00984089">
              <w:rPr>
                <w:rFonts w:ascii="Times New Roman" w:hAnsi="Times New Roman" w:cs="Times New Roman"/>
                <w:szCs w:val="20"/>
              </w:rPr>
              <w:t>0.3769</w:t>
            </w:r>
          </w:p>
        </w:tc>
      </w:tr>
      <w:tr w:rsidR="00984089" w:rsidRPr="00984089" w:rsidTr="00853776">
        <w:trPr>
          <w:jc w:val="center"/>
        </w:trPr>
        <w:tc>
          <w:tcPr>
            <w:tcW w:w="0" w:type="auto"/>
            <w:tcBorders>
              <w:bottom w:val="single" w:sz="4" w:space="0" w:color="auto"/>
            </w:tcBorders>
          </w:tcPr>
          <w:p w:rsidR="005D4A91" w:rsidRPr="00984089" w:rsidRDefault="005D4A91" w:rsidP="004B1008">
            <w:pPr>
              <w:rPr>
                <w:rFonts w:ascii="Times New Roman" w:hAnsi="Times New Roman" w:cs="Times New Roman"/>
                <w:szCs w:val="20"/>
              </w:rPr>
            </w:pPr>
            <w:r w:rsidRPr="00984089">
              <w:rPr>
                <w:rFonts w:ascii="Times New Roman" w:hAnsi="Times New Roman" w:cs="Times New Roman"/>
                <w:szCs w:val="20"/>
              </w:rPr>
              <w:t>Limit of detection (µg/mL)</w:t>
            </w:r>
          </w:p>
        </w:tc>
        <w:tc>
          <w:tcPr>
            <w:tcW w:w="0" w:type="auto"/>
            <w:tcBorders>
              <w:bottom w:val="single" w:sz="4" w:space="0" w:color="auto"/>
            </w:tcBorders>
          </w:tcPr>
          <w:p w:rsidR="005D4A91" w:rsidRPr="00984089" w:rsidRDefault="005D4A91" w:rsidP="00A138E8">
            <w:pPr>
              <w:jc w:val="center"/>
              <w:rPr>
                <w:rFonts w:ascii="Times New Roman" w:hAnsi="Times New Roman" w:cs="Times New Roman"/>
                <w:szCs w:val="20"/>
              </w:rPr>
            </w:pPr>
            <w:r w:rsidRPr="00984089">
              <w:rPr>
                <w:rFonts w:ascii="Times New Roman" w:hAnsi="Times New Roman" w:cs="Times New Roman"/>
                <w:szCs w:val="20"/>
              </w:rPr>
              <w:t>0.1244</w:t>
            </w:r>
          </w:p>
        </w:tc>
      </w:tr>
      <w:tr w:rsidR="005D4A91" w:rsidRPr="00984089" w:rsidTr="00853776">
        <w:trPr>
          <w:jc w:val="center"/>
        </w:trPr>
        <w:tc>
          <w:tcPr>
            <w:tcW w:w="0" w:type="auto"/>
            <w:tcBorders>
              <w:top w:val="single" w:sz="4" w:space="0" w:color="auto"/>
            </w:tcBorders>
          </w:tcPr>
          <w:p w:rsidR="005D4A91" w:rsidRPr="00984089" w:rsidRDefault="005D4A91" w:rsidP="004B1008">
            <w:pPr>
              <w:rPr>
                <w:rFonts w:ascii="Times New Roman" w:hAnsi="Times New Roman" w:cs="Times New Roman"/>
                <w:szCs w:val="20"/>
              </w:rPr>
            </w:pPr>
          </w:p>
        </w:tc>
        <w:tc>
          <w:tcPr>
            <w:tcW w:w="0" w:type="auto"/>
            <w:tcBorders>
              <w:top w:val="single" w:sz="4" w:space="0" w:color="auto"/>
            </w:tcBorders>
          </w:tcPr>
          <w:p w:rsidR="005D4A91" w:rsidRPr="00984089" w:rsidRDefault="005D4A91" w:rsidP="004B1008">
            <w:pPr>
              <w:rPr>
                <w:rFonts w:ascii="Times New Roman" w:hAnsi="Times New Roman" w:cs="Times New Roman"/>
                <w:szCs w:val="20"/>
              </w:rPr>
            </w:pPr>
          </w:p>
        </w:tc>
      </w:tr>
    </w:tbl>
    <w:p w:rsidR="00DF22FB" w:rsidRPr="00984089" w:rsidRDefault="00DF22FB" w:rsidP="0035031D">
      <w:pPr>
        <w:rPr>
          <w:rFonts w:ascii="Times New Roman" w:hAnsi="Times New Roman" w:cs="Times New Roman"/>
          <w:szCs w:val="24"/>
        </w:rPr>
      </w:pPr>
    </w:p>
    <w:p w:rsidR="0035031D" w:rsidRDefault="0035031D" w:rsidP="00CD7D97">
      <w:pPr>
        <w:jc w:val="center"/>
        <w:rPr>
          <w:rFonts w:ascii="Times New Roman" w:hAnsi="Times New Roman" w:cs="Times New Roman"/>
          <w:szCs w:val="24"/>
        </w:rPr>
      </w:pPr>
      <w:r w:rsidRPr="00984089">
        <w:rPr>
          <w:rFonts w:ascii="Times New Roman" w:hAnsi="Times New Roman" w:cs="Times New Roman"/>
          <w:szCs w:val="24"/>
        </w:rPr>
        <w:t>Table 2</w:t>
      </w:r>
      <w:r w:rsidR="00CD7D97" w:rsidRPr="00984089">
        <w:rPr>
          <w:rFonts w:ascii="Times New Roman" w:hAnsi="Times New Roman" w:cs="Times New Roman"/>
          <w:szCs w:val="24"/>
        </w:rPr>
        <w:t>.</w:t>
      </w:r>
      <w:r w:rsidRPr="00984089">
        <w:rPr>
          <w:rFonts w:ascii="Times New Roman" w:hAnsi="Times New Roman" w:cs="Times New Roman"/>
          <w:szCs w:val="24"/>
        </w:rPr>
        <w:t xml:space="preserve"> Gastrodin contents of </w:t>
      </w:r>
      <w:r w:rsidRPr="00984089">
        <w:rPr>
          <w:rFonts w:ascii="Times New Roman" w:hAnsi="Times New Roman" w:cs="Times New Roman"/>
          <w:i/>
          <w:iCs/>
          <w:szCs w:val="24"/>
        </w:rPr>
        <w:t>G. speciosum</w:t>
      </w:r>
      <w:r w:rsidRPr="00984089">
        <w:rPr>
          <w:rFonts w:ascii="Times New Roman" w:hAnsi="Times New Roman" w:cs="Times New Roman"/>
          <w:szCs w:val="24"/>
        </w:rPr>
        <w:t xml:space="preserve"> pseudobulb at different batches (n = 5)</w:t>
      </w:r>
    </w:p>
    <w:p w:rsidR="00A138E8" w:rsidRPr="00984089" w:rsidRDefault="00A138E8" w:rsidP="00CD7D97">
      <w:pPr>
        <w:jc w:val="center"/>
        <w:rPr>
          <w:rFonts w:ascii="Times New Roman" w:hAnsi="Times New Roman" w:cs="Times New Roman"/>
          <w:szCs w:val="24"/>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1600"/>
        <w:gridCol w:w="1026"/>
        <w:gridCol w:w="1026"/>
        <w:gridCol w:w="1026"/>
      </w:tblGrid>
      <w:tr w:rsidR="00984089" w:rsidRPr="00984089" w:rsidTr="00A138E8">
        <w:trPr>
          <w:jc w:val="center"/>
        </w:trPr>
        <w:tc>
          <w:tcPr>
            <w:tcW w:w="0" w:type="auto"/>
            <w:tcBorders>
              <w:top w:val="single" w:sz="4" w:space="0" w:color="auto"/>
              <w:left w:val="nil"/>
              <w:bottom w:val="single" w:sz="4" w:space="0" w:color="auto"/>
              <w:right w:val="nil"/>
            </w:tcBorders>
          </w:tcPr>
          <w:p w:rsidR="001E063F" w:rsidRPr="00A138E8" w:rsidRDefault="001E063F" w:rsidP="00A138E8">
            <w:pPr>
              <w:widowControl/>
              <w:wordWrap/>
              <w:autoSpaceDE/>
              <w:autoSpaceDN/>
              <w:jc w:val="center"/>
              <w:rPr>
                <w:rFonts w:ascii="Times New Roman" w:eastAsia="Calibri" w:hAnsi="Times New Roman" w:cs="Times New Roman"/>
                <w:b/>
                <w:bCs/>
                <w:kern w:val="0"/>
                <w:szCs w:val="24"/>
                <w:lang w:eastAsia="en-US" w:bidi="th-TH"/>
              </w:rPr>
            </w:pPr>
            <w:r w:rsidRPr="00A138E8">
              <w:rPr>
                <w:rFonts w:ascii="Times New Roman" w:eastAsia="Calibri" w:hAnsi="Times New Roman" w:cs="Times New Roman"/>
                <w:b/>
                <w:kern w:val="0"/>
                <w:szCs w:val="24"/>
                <w:lang w:eastAsia="en-US" w:bidi="th-TH"/>
              </w:rPr>
              <w:t>Batch</w:t>
            </w:r>
          </w:p>
        </w:tc>
        <w:tc>
          <w:tcPr>
            <w:tcW w:w="0" w:type="auto"/>
            <w:tcBorders>
              <w:top w:val="single" w:sz="4" w:space="0" w:color="auto"/>
              <w:left w:val="nil"/>
              <w:bottom w:val="single" w:sz="4" w:space="0" w:color="auto"/>
              <w:right w:val="nil"/>
            </w:tcBorders>
          </w:tcPr>
          <w:p w:rsidR="001E063F" w:rsidRPr="00A138E8" w:rsidRDefault="001E063F" w:rsidP="00A138E8">
            <w:pPr>
              <w:widowControl/>
              <w:wordWrap/>
              <w:autoSpaceDE/>
              <w:autoSpaceDN/>
              <w:jc w:val="center"/>
              <w:rPr>
                <w:rFonts w:ascii="Times New Roman" w:eastAsia="Calibri" w:hAnsi="Times New Roman" w:cs="Times New Roman"/>
                <w:b/>
                <w:bCs/>
                <w:kern w:val="0"/>
                <w:szCs w:val="24"/>
                <w:lang w:eastAsia="en-US" w:bidi="th-TH"/>
              </w:rPr>
            </w:pPr>
            <w:r w:rsidRPr="00A138E8">
              <w:rPr>
                <w:rFonts w:ascii="Times New Roman" w:eastAsia="Calibri" w:hAnsi="Times New Roman" w:cs="Times New Roman"/>
                <w:b/>
                <w:kern w:val="0"/>
                <w:szCs w:val="24"/>
                <w:lang w:eastAsia="en-US" w:bidi="th-TH"/>
              </w:rPr>
              <w:t>1</w:t>
            </w:r>
          </w:p>
        </w:tc>
        <w:tc>
          <w:tcPr>
            <w:tcW w:w="0" w:type="auto"/>
            <w:tcBorders>
              <w:top w:val="single" w:sz="4" w:space="0" w:color="auto"/>
              <w:left w:val="nil"/>
              <w:bottom w:val="single" w:sz="4" w:space="0" w:color="auto"/>
              <w:right w:val="nil"/>
            </w:tcBorders>
          </w:tcPr>
          <w:p w:rsidR="001E063F" w:rsidRPr="00A138E8" w:rsidRDefault="001E063F" w:rsidP="00A138E8">
            <w:pPr>
              <w:widowControl/>
              <w:wordWrap/>
              <w:autoSpaceDE/>
              <w:autoSpaceDN/>
              <w:jc w:val="center"/>
              <w:rPr>
                <w:rFonts w:ascii="Times New Roman" w:eastAsia="Calibri" w:hAnsi="Times New Roman" w:cs="Times New Roman"/>
                <w:b/>
                <w:bCs/>
                <w:kern w:val="0"/>
                <w:szCs w:val="24"/>
                <w:lang w:eastAsia="en-US" w:bidi="th-TH"/>
              </w:rPr>
            </w:pPr>
            <w:r w:rsidRPr="00A138E8">
              <w:rPr>
                <w:rFonts w:ascii="Times New Roman" w:eastAsia="Calibri" w:hAnsi="Times New Roman" w:cs="Times New Roman"/>
                <w:b/>
                <w:kern w:val="0"/>
                <w:szCs w:val="24"/>
                <w:lang w:eastAsia="en-US" w:bidi="th-TH"/>
              </w:rPr>
              <w:t>2</w:t>
            </w:r>
          </w:p>
        </w:tc>
        <w:tc>
          <w:tcPr>
            <w:tcW w:w="0" w:type="auto"/>
            <w:tcBorders>
              <w:top w:val="single" w:sz="4" w:space="0" w:color="auto"/>
              <w:left w:val="nil"/>
              <w:bottom w:val="single" w:sz="4" w:space="0" w:color="auto"/>
              <w:right w:val="nil"/>
            </w:tcBorders>
          </w:tcPr>
          <w:p w:rsidR="001E063F" w:rsidRPr="00A138E8" w:rsidRDefault="001E063F" w:rsidP="00A138E8">
            <w:pPr>
              <w:widowControl/>
              <w:wordWrap/>
              <w:autoSpaceDE/>
              <w:autoSpaceDN/>
              <w:jc w:val="center"/>
              <w:rPr>
                <w:rFonts w:ascii="Times New Roman" w:eastAsia="Calibri" w:hAnsi="Times New Roman" w:cs="Times New Roman"/>
                <w:b/>
                <w:bCs/>
                <w:kern w:val="0"/>
                <w:szCs w:val="24"/>
                <w:lang w:eastAsia="en-US" w:bidi="th-TH"/>
              </w:rPr>
            </w:pPr>
            <w:r w:rsidRPr="00A138E8">
              <w:rPr>
                <w:rFonts w:ascii="Times New Roman" w:eastAsia="Calibri" w:hAnsi="Times New Roman" w:cs="Times New Roman"/>
                <w:b/>
                <w:kern w:val="0"/>
                <w:szCs w:val="24"/>
                <w:lang w:eastAsia="en-US" w:bidi="th-TH"/>
              </w:rPr>
              <w:t>3</w:t>
            </w:r>
          </w:p>
        </w:tc>
      </w:tr>
      <w:tr w:rsidR="001E063F" w:rsidRPr="00984089" w:rsidTr="00A138E8">
        <w:trPr>
          <w:jc w:val="center"/>
        </w:trPr>
        <w:tc>
          <w:tcPr>
            <w:tcW w:w="0" w:type="auto"/>
            <w:tcBorders>
              <w:top w:val="single" w:sz="4" w:space="0" w:color="auto"/>
              <w:left w:val="nil"/>
              <w:bottom w:val="single" w:sz="4" w:space="0" w:color="auto"/>
              <w:right w:val="nil"/>
            </w:tcBorders>
            <w:shd w:val="clear" w:color="auto" w:fill="auto"/>
          </w:tcPr>
          <w:p w:rsidR="001E063F" w:rsidRPr="00984089" w:rsidRDefault="001E063F" w:rsidP="001E063F">
            <w:pPr>
              <w:widowControl/>
              <w:wordWrap/>
              <w:autoSpaceDE/>
              <w:autoSpaceDN/>
              <w:jc w:val="thaiDistribute"/>
              <w:rPr>
                <w:rFonts w:ascii="Times New Roman" w:eastAsia="Calibri" w:hAnsi="Times New Roman" w:cs="Times New Roman"/>
                <w:b/>
                <w:bCs/>
                <w:kern w:val="0"/>
                <w:szCs w:val="24"/>
                <w:lang w:eastAsia="en-US" w:bidi="th-TH"/>
              </w:rPr>
            </w:pPr>
            <w:r w:rsidRPr="00984089">
              <w:rPr>
                <w:rFonts w:ascii="Times New Roman" w:eastAsia="Calibri" w:hAnsi="Times New Roman" w:cs="Times New Roman"/>
                <w:kern w:val="0"/>
                <w:szCs w:val="24"/>
                <w:lang w:eastAsia="en-US" w:bidi="th-TH"/>
              </w:rPr>
              <w:t>Gastrodin (mg/g)</w:t>
            </w:r>
          </w:p>
        </w:tc>
        <w:tc>
          <w:tcPr>
            <w:tcW w:w="0" w:type="auto"/>
            <w:tcBorders>
              <w:top w:val="single" w:sz="4" w:space="0" w:color="auto"/>
              <w:left w:val="nil"/>
              <w:bottom w:val="single" w:sz="4" w:space="0" w:color="auto"/>
              <w:right w:val="nil"/>
            </w:tcBorders>
            <w:shd w:val="clear" w:color="auto" w:fill="auto"/>
          </w:tcPr>
          <w:p w:rsidR="001E063F" w:rsidRPr="00984089" w:rsidRDefault="001E063F" w:rsidP="001E063F">
            <w:pPr>
              <w:widowControl/>
              <w:wordWrap/>
              <w:autoSpaceDE/>
              <w:autoSpaceDN/>
              <w:jc w:val="center"/>
              <w:rPr>
                <w:rFonts w:ascii="Times New Roman" w:eastAsia="Calibri" w:hAnsi="Times New Roman" w:cs="Times New Roman"/>
                <w:kern w:val="0"/>
                <w:szCs w:val="24"/>
                <w:lang w:eastAsia="en-US" w:bidi="th-TH"/>
              </w:rPr>
            </w:pPr>
            <w:r w:rsidRPr="00984089">
              <w:rPr>
                <w:rFonts w:ascii="Times New Roman" w:eastAsia="Calibri" w:hAnsi="Times New Roman" w:cs="Times New Roman"/>
                <w:kern w:val="0"/>
                <w:szCs w:val="24"/>
                <w:lang w:eastAsia="en-US" w:bidi="th-TH"/>
              </w:rPr>
              <w:t>58.12±4.6</w:t>
            </w:r>
          </w:p>
        </w:tc>
        <w:tc>
          <w:tcPr>
            <w:tcW w:w="0" w:type="auto"/>
            <w:tcBorders>
              <w:top w:val="single" w:sz="4" w:space="0" w:color="auto"/>
              <w:left w:val="nil"/>
              <w:bottom w:val="single" w:sz="4" w:space="0" w:color="auto"/>
              <w:right w:val="nil"/>
            </w:tcBorders>
            <w:shd w:val="clear" w:color="auto" w:fill="auto"/>
          </w:tcPr>
          <w:p w:rsidR="001E063F" w:rsidRPr="00984089" w:rsidRDefault="001E063F" w:rsidP="001E063F">
            <w:pPr>
              <w:widowControl/>
              <w:wordWrap/>
              <w:autoSpaceDE/>
              <w:autoSpaceDN/>
              <w:jc w:val="center"/>
              <w:rPr>
                <w:rFonts w:ascii="Times New Roman" w:eastAsia="Calibri" w:hAnsi="Times New Roman" w:cs="Times New Roman"/>
                <w:kern w:val="0"/>
                <w:szCs w:val="24"/>
                <w:lang w:eastAsia="en-US" w:bidi="th-TH"/>
              </w:rPr>
            </w:pPr>
            <w:r w:rsidRPr="00984089">
              <w:rPr>
                <w:rFonts w:ascii="Times New Roman" w:eastAsia="Calibri" w:hAnsi="Times New Roman" w:cs="Times New Roman"/>
                <w:kern w:val="0"/>
                <w:szCs w:val="24"/>
                <w:lang w:eastAsia="en-US" w:bidi="th-TH"/>
              </w:rPr>
              <w:t>57.24±2.5</w:t>
            </w:r>
          </w:p>
        </w:tc>
        <w:tc>
          <w:tcPr>
            <w:tcW w:w="0" w:type="auto"/>
            <w:tcBorders>
              <w:top w:val="single" w:sz="4" w:space="0" w:color="auto"/>
              <w:left w:val="nil"/>
              <w:bottom w:val="single" w:sz="4" w:space="0" w:color="auto"/>
              <w:right w:val="nil"/>
            </w:tcBorders>
            <w:shd w:val="clear" w:color="auto" w:fill="auto"/>
          </w:tcPr>
          <w:p w:rsidR="001E063F" w:rsidRPr="00984089" w:rsidRDefault="001E063F" w:rsidP="001E063F">
            <w:pPr>
              <w:widowControl/>
              <w:wordWrap/>
              <w:autoSpaceDE/>
              <w:autoSpaceDN/>
              <w:jc w:val="center"/>
              <w:rPr>
                <w:rFonts w:ascii="Times New Roman" w:eastAsia="Calibri" w:hAnsi="Times New Roman" w:cs="Times New Roman"/>
                <w:kern w:val="0"/>
                <w:szCs w:val="24"/>
                <w:lang w:eastAsia="en-US" w:bidi="th-TH"/>
              </w:rPr>
            </w:pPr>
            <w:r w:rsidRPr="00984089">
              <w:rPr>
                <w:rFonts w:ascii="Times New Roman" w:eastAsia="Calibri" w:hAnsi="Times New Roman" w:cs="Times New Roman"/>
                <w:kern w:val="0"/>
                <w:szCs w:val="24"/>
                <w:lang w:eastAsia="en-US" w:bidi="th-TH"/>
              </w:rPr>
              <w:t>55.50±1.4</w:t>
            </w:r>
          </w:p>
        </w:tc>
      </w:tr>
    </w:tbl>
    <w:p w:rsidR="00785CA6" w:rsidRPr="00984089" w:rsidRDefault="00785CA6" w:rsidP="00A138E8">
      <w:pPr>
        <w:outlineLvl w:val="0"/>
        <w:rPr>
          <w:rFonts w:ascii="Times New Roman" w:hAnsi="Times New Roman" w:cs="Times New Roman"/>
          <w:szCs w:val="20"/>
        </w:rPr>
      </w:pPr>
    </w:p>
    <w:p w:rsidR="00785CA6" w:rsidRPr="00984089" w:rsidRDefault="00785CA6" w:rsidP="00785CA6">
      <w:pPr>
        <w:jc w:val="center"/>
        <w:outlineLvl w:val="0"/>
        <w:rPr>
          <w:rFonts w:ascii="Times New Roman" w:hAnsi="Times New Roman" w:cs="Times New Roman"/>
          <w:b/>
          <w:szCs w:val="20"/>
        </w:rPr>
      </w:pPr>
      <w:r w:rsidRPr="00984089">
        <w:rPr>
          <w:rFonts w:ascii="Times New Roman" w:hAnsi="Times New Roman" w:cs="Times New Roman"/>
          <w:b/>
          <w:szCs w:val="20"/>
        </w:rPr>
        <w:t>Conclusion</w:t>
      </w:r>
    </w:p>
    <w:p w:rsidR="006913A0" w:rsidRPr="00A138E8" w:rsidRDefault="006913A0" w:rsidP="006913A0">
      <w:pPr>
        <w:jc w:val="thaiDistribute"/>
        <w:outlineLvl w:val="0"/>
        <w:rPr>
          <w:rFonts w:ascii="Times New Roman" w:hAnsi="Times New Roman" w:cs="Times New Roman"/>
          <w:szCs w:val="20"/>
        </w:rPr>
      </w:pPr>
      <w:r w:rsidRPr="00A138E8">
        <w:rPr>
          <w:rFonts w:ascii="Times New Roman" w:hAnsi="Times New Roman" w:cs="Times New Roman"/>
          <w:szCs w:val="20"/>
        </w:rPr>
        <w:t xml:space="preserve">This developed HPLC method agreed well </w:t>
      </w:r>
      <w:r w:rsidR="005530BB" w:rsidRPr="00A138E8">
        <w:rPr>
          <w:rFonts w:ascii="Times New Roman" w:hAnsi="Times New Roman" w:cs="Times New Roman"/>
          <w:szCs w:val="20"/>
        </w:rPr>
        <w:t>with AOAC Guidelines for Single-</w:t>
      </w:r>
      <w:r w:rsidRPr="00A138E8">
        <w:rPr>
          <w:rFonts w:ascii="Times New Roman" w:hAnsi="Times New Roman" w:cs="Times New Roman"/>
          <w:szCs w:val="20"/>
        </w:rPr>
        <w:t xml:space="preserve">Laboratory Validation of Chemical Methods for Dietary Supplements and Botanicals which can be effectively used for the quality control of </w:t>
      </w:r>
      <w:r w:rsidRPr="00A138E8">
        <w:rPr>
          <w:rFonts w:ascii="Times New Roman" w:hAnsi="Times New Roman" w:cs="Times New Roman"/>
          <w:i/>
          <w:iCs/>
          <w:szCs w:val="20"/>
        </w:rPr>
        <w:t>G. speciosum</w:t>
      </w:r>
      <w:r w:rsidRPr="00A138E8">
        <w:rPr>
          <w:rFonts w:ascii="Times New Roman" w:hAnsi="Times New Roman" w:cs="Times New Roman"/>
          <w:szCs w:val="20"/>
        </w:rPr>
        <w:t xml:space="preserve"> extracts and can be applied for qua</w:t>
      </w:r>
      <w:r w:rsidR="00B94449" w:rsidRPr="00A138E8">
        <w:rPr>
          <w:rFonts w:ascii="Times New Roman" w:hAnsi="Times New Roman" w:cs="Times New Roman"/>
          <w:szCs w:val="20"/>
        </w:rPr>
        <w:t>ntification</w:t>
      </w:r>
      <w:r w:rsidRPr="00A138E8">
        <w:rPr>
          <w:rFonts w:ascii="Times New Roman" w:hAnsi="Times New Roman" w:cs="Times New Roman"/>
          <w:szCs w:val="20"/>
        </w:rPr>
        <w:t xml:space="preserve"> of gastrodin </w:t>
      </w:r>
      <w:r w:rsidR="00DA6CFA" w:rsidRPr="00A138E8">
        <w:rPr>
          <w:rFonts w:ascii="Times New Roman" w:hAnsi="Times New Roman" w:cs="Times New Roman"/>
          <w:szCs w:val="20"/>
        </w:rPr>
        <w:t>in</w:t>
      </w:r>
      <w:r w:rsidRPr="00A138E8">
        <w:rPr>
          <w:rFonts w:ascii="Times New Roman" w:hAnsi="Times New Roman" w:cs="Times New Roman"/>
          <w:szCs w:val="20"/>
        </w:rPr>
        <w:t xml:space="preserve"> future cosmetic products. </w:t>
      </w:r>
      <w:r w:rsidRPr="00A138E8">
        <w:rPr>
          <w:rFonts w:asciiTheme="majorBidi" w:hAnsiTheme="majorBidi" w:cstheme="majorBidi"/>
          <w:szCs w:val="20"/>
        </w:rPr>
        <w:t xml:space="preserve">Further studies on the determinations of gastrodin contents from all varieties and sources of </w:t>
      </w:r>
      <w:r w:rsidRPr="00A138E8">
        <w:rPr>
          <w:rFonts w:asciiTheme="majorBidi" w:hAnsiTheme="majorBidi" w:cstheme="majorBidi"/>
          <w:i/>
          <w:szCs w:val="20"/>
        </w:rPr>
        <w:t>G. speciosum</w:t>
      </w:r>
      <w:r w:rsidRPr="00A138E8">
        <w:rPr>
          <w:rFonts w:asciiTheme="majorBidi" w:hAnsiTheme="majorBidi" w:cstheme="majorBidi"/>
          <w:szCs w:val="20"/>
        </w:rPr>
        <w:t xml:space="preserve"> will be worthwhile in establishing a quality control database. </w:t>
      </w:r>
    </w:p>
    <w:p w:rsidR="001D3D31" w:rsidRPr="00984089" w:rsidRDefault="001D3D31" w:rsidP="009654D1">
      <w:pPr>
        <w:jc w:val="thaiDistribute"/>
        <w:outlineLvl w:val="0"/>
        <w:rPr>
          <w:rFonts w:asciiTheme="majorBidi" w:hAnsiTheme="majorBidi" w:cstheme="majorBidi"/>
          <w:szCs w:val="20"/>
        </w:rPr>
      </w:pPr>
    </w:p>
    <w:p w:rsidR="00785CA6" w:rsidRPr="00984089" w:rsidRDefault="00785CA6" w:rsidP="00785CA6">
      <w:pPr>
        <w:jc w:val="center"/>
        <w:outlineLvl w:val="0"/>
        <w:rPr>
          <w:rFonts w:ascii="Times New Roman" w:hAnsi="Times New Roman" w:cs="Times New Roman"/>
          <w:b/>
          <w:szCs w:val="20"/>
        </w:rPr>
      </w:pPr>
      <w:r w:rsidRPr="00984089">
        <w:rPr>
          <w:rFonts w:ascii="Times New Roman" w:hAnsi="Times New Roman" w:cs="Times New Roman"/>
          <w:b/>
          <w:szCs w:val="20"/>
        </w:rPr>
        <w:t>Acknowledgement</w:t>
      </w:r>
    </w:p>
    <w:p w:rsidR="004232BE" w:rsidRPr="00984089" w:rsidRDefault="005867B8" w:rsidP="00785CA6">
      <w:pPr>
        <w:outlineLvl w:val="0"/>
        <w:rPr>
          <w:rFonts w:ascii="Times New Roman" w:hAnsi="Times New Roman" w:cs="Times New Roman"/>
          <w:szCs w:val="20"/>
        </w:rPr>
      </w:pPr>
      <w:r w:rsidRPr="00984089">
        <w:rPr>
          <w:rFonts w:ascii="Times New Roman" w:hAnsi="Times New Roman" w:cs="Times New Roman"/>
          <w:szCs w:val="20"/>
        </w:rPr>
        <w:t xml:space="preserve">This </w:t>
      </w:r>
      <w:r w:rsidR="00221689" w:rsidRPr="00984089">
        <w:rPr>
          <w:rFonts w:ascii="Times New Roman" w:hAnsi="Times New Roman" w:cs="Times New Roman"/>
          <w:szCs w:val="20"/>
        </w:rPr>
        <w:t>research was supported by grant</w:t>
      </w:r>
      <w:r w:rsidRPr="00984089">
        <w:rPr>
          <w:rFonts w:ascii="Times New Roman" w:hAnsi="Times New Roman" w:cs="Times New Roman"/>
          <w:szCs w:val="20"/>
        </w:rPr>
        <w:t xml:space="preserve"> no. CDRT</w:t>
      </w:r>
      <w:r w:rsidR="00964330" w:rsidRPr="00984089">
        <w:rPr>
          <w:rFonts w:ascii="Times New Roman" w:hAnsi="Times New Roman" w:cs="Times New Roman"/>
          <w:szCs w:val="20"/>
        </w:rPr>
        <w:t>-</w:t>
      </w:r>
      <w:r w:rsidRPr="00984089">
        <w:rPr>
          <w:rFonts w:ascii="Times New Roman" w:hAnsi="Times New Roman" w:cs="Times New Roman"/>
          <w:szCs w:val="20"/>
        </w:rPr>
        <w:t xml:space="preserve">1600-01-2016 from </w:t>
      </w:r>
      <w:r w:rsidR="004232BE" w:rsidRPr="00984089">
        <w:rPr>
          <w:rFonts w:ascii="Times New Roman" w:hAnsi="Times New Roman" w:cs="Times New Roman"/>
          <w:szCs w:val="20"/>
        </w:rPr>
        <w:t xml:space="preserve">supported </w:t>
      </w:r>
      <w:r w:rsidR="00AB62B7" w:rsidRPr="00984089">
        <w:rPr>
          <w:rFonts w:ascii="Times New Roman" w:hAnsi="Times New Roman" w:cs="Times New Roman"/>
          <w:szCs w:val="20"/>
        </w:rPr>
        <w:t xml:space="preserve">by </w:t>
      </w:r>
      <w:r w:rsidR="004232BE" w:rsidRPr="00984089">
        <w:rPr>
          <w:rFonts w:ascii="Times New Roman" w:hAnsi="Times New Roman" w:cs="Times New Roman"/>
          <w:szCs w:val="20"/>
        </w:rPr>
        <w:t xml:space="preserve">Cosmeceutical Research, </w:t>
      </w:r>
      <w:r w:rsidR="004232BE" w:rsidRPr="00984089">
        <w:rPr>
          <w:rFonts w:ascii="Times New Roman" w:hAnsi="Times New Roman" w:cs="Times New Roman"/>
          <w:szCs w:val="20"/>
        </w:rPr>
        <w:lastRenderedPageBreak/>
        <w:t>Development and Testing Center, Faculty of Pharmacy, Rangsit University, Thailand</w:t>
      </w:r>
      <w:r w:rsidR="009B2202" w:rsidRPr="00984089">
        <w:rPr>
          <w:rFonts w:ascii="Times New Roman" w:hAnsi="Times New Roman" w:cs="Times New Roman"/>
          <w:szCs w:val="20"/>
        </w:rPr>
        <w:t>.</w:t>
      </w:r>
      <w:r w:rsidR="008C3506" w:rsidRPr="00984089">
        <w:rPr>
          <w:rFonts w:ascii="Times New Roman" w:hAnsi="Times New Roman" w:cs="Times New Roman"/>
          <w:szCs w:val="20"/>
        </w:rPr>
        <w:t xml:space="preserve"> </w:t>
      </w:r>
      <w:r w:rsidR="004232BE" w:rsidRPr="00984089">
        <w:rPr>
          <w:rFonts w:ascii="Times New Roman" w:hAnsi="Times New Roman" w:cs="Times New Roman"/>
          <w:szCs w:val="20"/>
        </w:rPr>
        <w:t xml:space="preserve">The authors wish to thank the Faculty of Pharmacy of Rangsit University for providing the research facilities. </w:t>
      </w:r>
    </w:p>
    <w:p w:rsidR="003A2A26" w:rsidRPr="00984089" w:rsidRDefault="003A2A26" w:rsidP="003A2A26">
      <w:pPr>
        <w:jc w:val="center"/>
        <w:outlineLvl w:val="0"/>
        <w:rPr>
          <w:rFonts w:ascii="Times New Roman" w:hAnsi="Times New Roman" w:cs="Times New Roman"/>
          <w:b/>
          <w:szCs w:val="20"/>
        </w:rPr>
      </w:pPr>
    </w:p>
    <w:p w:rsidR="00CE231B" w:rsidRDefault="00CE231B" w:rsidP="00CE231B">
      <w:pPr>
        <w:jc w:val="center"/>
        <w:outlineLvl w:val="0"/>
        <w:rPr>
          <w:rFonts w:asciiTheme="majorBidi" w:hAnsiTheme="majorBidi" w:cstheme="majorBidi"/>
          <w:b/>
          <w:szCs w:val="20"/>
        </w:rPr>
      </w:pPr>
      <w:r w:rsidRPr="00984089">
        <w:rPr>
          <w:rFonts w:asciiTheme="majorBidi" w:hAnsiTheme="majorBidi" w:cstheme="majorBidi"/>
          <w:b/>
          <w:szCs w:val="20"/>
        </w:rPr>
        <w:t>References</w:t>
      </w:r>
    </w:p>
    <w:p w:rsidR="00A138E8" w:rsidRPr="00984089" w:rsidRDefault="00A138E8" w:rsidP="00CE231B">
      <w:pPr>
        <w:jc w:val="center"/>
        <w:outlineLvl w:val="0"/>
        <w:rPr>
          <w:rFonts w:asciiTheme="majorBidi" w:hAnsiTheme="majorBidi" w:cstheme="majorBidi"/>
          <w:b/>
          <w:szCs w:val="20"/>
        </w:rPr>
      </w:pPr>
    </w:p>
    <w:p w:rsidR="00A138E8" w:rsidRPr="00A138E8" w:rsidRDefault="00CE231B" w:rsidP="00A138E8">
      <w:pPr>
        <w:pStyle w:val="ListParagraph"/>
        <w:numPr>
          <w:ilvl w:val="0"/>
          <w:numId w:val="1"/>
        </w:numPr>
        <w:ind w:left="709" w:hanging="709"/>
        <w:outlineLvl w:val="0"/>
        <w:rPr>
          <w:rFonts w:asciiTheme="majorBidi" w:hAnsiTheme="majorBidi" w:cstheme="majorBidi"/>
          <w:szCs w:val="20"/>
        </w:rPr>
      </w:pPr>
      <w:r w:rsidRPr="00984089">
        <w:rPr>
          <w:rFonts w:asciiTheme="majorBidi" w:hAnsiTheme="majorBidi" w:cstheme="majorBidi"/>
          <w:noProof/>
        </w:rPr>
        <w:t xml:space="preserve">Nontachaiyapoom, S., Sasirat, S. and Manoch, L. (2011). Symbiotic seed germination of </w:t>
      </w:r>
      <w:r w:rsidRPr="00984089">
        <w:rPr>
          <w:rFonts w:asciiTheme="majorBidi" w:hAnsiTheme="majorBidi" w:cstheme="majorBidi"/>
          <w:i/>
          <w:iCs/>
          <w:noProof/>
        </w:rPr>
        <w:t>Grammatophyllum speciosum</w:t>
      </w:r>
      <w:r w:rsidRPr="00984089">
        <w:rPr>
          <w:rFonts w:asciiTheme="majorBidi" w:hAnsiTheme="majorBidi" w:cstheme="majorBidi"/>
          <w:noProof/>
        </w:rPr>
        <w:t xml:space="preserve"> Blume and </w:t>
      </w:r>
      <w:r w:rsidRPr="00984089">
        <w:rPr>
          <w:rFonts w:asciiTheme="majorBidi" w:hAnsiTheme="majorBidi" w:cstheme="majorBidi"/>
          <w:i/>
          <w:iCs/>
          <w:noProof/>
        </w:rPr>
        <w:t>Dendrobium draconis</w:t>
      </w:r>
      <w:r w:rsidRPr="00984089">
        <w:rPr>
          <w:rFonts w:asciiTheme="majorBidi" w:hAnsiTheme="majorBidi" w:cstheme="majorBidi"/>
          <w:noProof/>
        </w:rPr>
        <w:t xml:space="preserve"> Rchb. f., native orchids of Thailand. </w:t>
      </w:r>
      <w:r w:rsidRPr="00984089">
        <w:rPr>
          <w:rFonts w:asciiTheme="majorBidi" w:hAnsiTheme="majorBidi" w:cstheme="majorBidi"/>
          <w:i/>
          <w:noProof/>
        </w:rPr>
        <w:t>Scienta Horticultuae,</w:t>
      </w:r>
      <w:r w:rsidRPr="00984089">
        <w:rPr>
          <w:rFonts w:asciiTheme="majorBidi" w:hAnsiTheme="majorBidi" w:cstheme="majorBidi"/>
          <w:iCs/>
          <w:noProof/>
        </w:rPr>
        <w:t xml:space="preserve"> 130</w:t>
      </w:r>
      <w:r w:rsidRPr="00984089">
        <w:rPr>
          <w:rFonts w:asciiTheme="majorBidi" w:hAnsiTheme="majorBidi" w:cstheme="majorBidi"/>
          <w:noProof/>
        </w:rPr>
        <w:t xml:space="preserve">(1): 303 - 308. </w:t>
      </w:r>
    </w:p>
    <w:p w:rsidR="00A138E8" w:rsidRDefault="00CE231B" w:rsidP="00A138E8">
      <w:pPr>
        <w:pStyle w:val="ListParagraph"/>
        <w:numPr>
          <w:ilvl w:val="0"/>
          <w:numId w:val="1"/>
        </w:numPr>
        <w:ind w:left="709" w:hanging="709"/>
        <w:outlineLvl w:val="0"/>
        <w:rPr>
          <w:rFonts w:asciiTheme="majorBidi" w:hAnsiTheme="majorBidi" w:cstheme="majorBidi"/>
          <w:szCs w:val="20"/>
        </w:rPr>
      </w:pPr>
      <w:r w:rsidRPr="00A138E8">
        <w:rPr>
          <w:rFonts w:asciiTheme="majorBidi" w:hAnsiTheme="majorBidi" w:cstheme="majorBidi"/>
          <w:szCs w:val="20"/>
        </w:rPr>
        <w:t xml:space="preserve">Sahakitpichan, P., Mahidol, C., </w:t>
      </w:r>
      <w:proofErr w:type="spellStart"/>
      <w:r w:rsidRPr="00A138E8">
        <w:rPr>
          <w:rFonts w:asciiTheme="majorBidi" w:hAnsiTheme="majorBidi" w:cstheme="majorBidi"/>
          <w:szCs w:val="20"/>
        </w:rPr>
        <w:t>Disadee</w:t>
      </w:r>
      <w:proofErr w:type="spellEnd"/>
      <w:r w:rsidRPr="00A138E8">
        <w:rPr>
          <w:rFonts w:asciiTheme="majorBidi" w:hAnsiTheme="majorBidi" w:cstheme="majorBidi"/>
          <w:szCs w:val="20"/>
        </w:rPr>
        <w:t xml:space="preserve">, W., </w:t>
      </w:r>
      <w:proofErr w:type="spellStart"/>
      <w:r w:rsidRPr="00A138E8">
        <w:rPr>
          <w:rFonts w:asciiTheme="majorBidi" w:hAnsiTheme="majorBidi" w:cstheme="majorBidi"/>
          <w:szCs w:val="20"/>
        </w:rPr>
        <w:t>Chimnoi</w:t>
      </w:r>
      <w:proofErr w:type="spellEnd"/>
      <w:r w:rsidRPr="00A138E8">
        <w:rPr>
          <w:rFonts w:asciiTheme="majorBidi" w:hAnsiTheme="majorBidi" w:cstheme="majorBidi"/>
          <w:szCs w:val="20"/>
        </w:rPr>
        <w:t xml:space="preserve">, N., </w:t>
      </w:r>
      <w:proofErr w:type="spellStart"/>
      <w:r w:rsidRPr="00A138E8">
        <w:rPr>
          <w:rFonts w:asciiTheme="majorBidi" w:hAnsiTheme="majorBidi" w:cstheme="majorBidi"/>
          <w:szCs w:val="20"/>
        </w:rPr>
        <w:t>Ruchirawat</w:t>
      </w:r>
      <w:proofErr w:type="spellEnd"/>
      <w:r w:rsidRPr="00A138E8">
        <w:rPr>
          <w:rFonts w:asciiTheme="majorBidi" w:hAnsiTheme="majorBidi" w:cstheme="majorBidi"/>
          <w:szCs w:val="20"/>
        </w:rPr>
        <w:t xml:space="preserve">, S. and </w:t>
      </w:r>
      <w:proofErr w:type="spellStart"/>
      <w:r w:rsidRPr="00A138E8">
        <w:rPr>
          <w:rFonts w:asciiTheme="majorBidi" w:hAnsiTheme="majorBidi" w:cstheme="majorBidi"/>
          <w:szCs w:val="20"/>
        </w:rPr>
        <w:t>Kanchanapoom</w:t>
      </w:r>
      <w:proofErr w:type="spellEnd"/>
      <w:r w:rsidRPr="00A138E8">
        <w:rPr>
          <w:rFonts w:asciiTheme="majorBidi" w:hAnsiTheme="majorBidi" w:cstheme="majorBidi"/>
          <w:szCs w:val="20"/>
        </w:rPr>
        <w:t xml:space="preserve">, T. (2013). </w:t>
      </w:r>
      <w:proofErr w:type="spellStart"/>
      <w:r w:rsidRPr="00A138E8">
        <w:rPr>
          <w:rFonts w:asciiTheme="majorBidi" w:hAnsiTheme="majorBidi" w:cstheme="majorBidi"/>
          <w:szCs w:val="20"/>
        </w:rPr>
        <w:t>Glucopyranosyloxybenzyl</w:t>
      </w:r>
      <w:proofErr w:type="spellEnd"/>
      <w:r w:rsidRPr="00A138E8">
        <w:rPr>
          <w:rFonts w:asciiTheme="majorBidi" w:hAnsiTheme="majorBidi" w:cstheme="majorBidi"/>
          <w:szCs w:val="20"/>
        </w:rPr>
        <w:t xml:space="preserve"> derivatives of (R)-2-benzylmalic acid and (R)-</w:t>
      </w:r>
      <w:proofErr w:type="spellStart"/>
      <w:r w:rsidRPr="00A138E8">
        <w:rPr>
          <w:rFonts w:asciiTheme="majorBidi" w:hAnsiTheme="majorBidi" w:cstheme="majorBidi"/>
          <w:szCs w:val="20"/>
        </w:rPr>
        <w:t>eucomic</w:t>
      </w:r>
      <w:proofErr w:type="spellEnd"/>
      <w:r w:rsidRPr="00A138E8">
        <w:rPr>
          <w:rFonts w:asciiTheme="majorBidi" w:hAnsiTheme="majorBidi" w:cstheme="majorBidi"/>
          <w:szCs w:val="20"/>
        </w:rPr>
        <w:t xml:space="preserve"> acid, and an aromatic glucoside from the pseudobulbs of </w:t>
      </w:r>
      <w:r w:rsidRPr="00A138E8">
        <w:rPr>
          <w:rFonts w:asciiTheme="majorBidi" w:hAnsiTheme="majorBidi" w:cstheme="majorBidi"/>
          <w:i/>
          <w:iCs/>
          <w:szCs w:val="20"/>
        </w:rPr>
        <w:t>Grammatophyllum speciosum</w:t>
      </w:r>
      <w:r w:rsidRPr="00A138E8">
        <w:rPr>
          <w:rFonts w:asciiTheme="majorBidi" w:hAnsiTheme="majorBidi" w:cstheme="majorBidi"/>
          <w:szCs w:val="20"/>
        </w:rPr>
        <w:t xml:space="preserve">. </w:t>
      </w:r>
      <w:r w:rsidRPr="00A138E8">
        <w:rPr>
          <w:rFonts w:asciiTheme="majorBidi" w:hAnsiTheme="majorBidi" w:cstheme="majorBidi"/>
          <w:i/>
          <w:iCs/>
          <w:szCs w:val="20"/>
        </w:rPr>
        <w:t>Tetrahedron,</w:t>
      </w:r>
      <w:r w:rsidRPr="00A138E8">
        <w:rPr>
          <w:rFonts w:asciiTheme="majorBidi" w:hAnsiTheme="majorBidi" w:cstheme="majorBidi"/>
          <w:szCs w:val="20"/>
        </w:rPr>
        <w:t xml:space="preserve"> 69(3): 1031 - 1037. </w:t>
      </w:r>
    </w:p>
    <w:p w:rsidR="00A138E8" w:rsidRDefault="00CE231B" w:rsidP="00A138E8">
      <w:pPr>
        <w:pStyle w:val="ListParagraph"/>
        <w:numPr>
          <w:ilvl w:val="0"/>
          <w:numId w:val="1"/>
        </w:numPr>
        <w:ind w:left="709" w:hanging="709"/>
        <w:outlineLvl w:val="0"/>
        <w:rPr>
          <w:rFonts w:asciiTheme="majorBidi" w:hAnsiTheme="majorBidi" w:cstheme="majorBidi"/>
          <w:szCs w:val="20"/>
        </w:rPr>
      </w:pPr>
      <w:proofErr w:type="spellStart"/>
      <w:r w:rsidRPr="00A138E8">
        <w:rPr>
          <w:rFonts w:asciiTheme="majorBidi" w:hAnsiTheme="majorBidi" w:cstheme="majorBidi"/>
          <w:szCs w:val="20"/>
        </w:rPr>
        <w:t>Uawonggul</w:t>
      </w:r>
      <w:proofErr w:type="spellEnd"/>
      <w:r w:rsidRPr="00A138E8">
        <w:rPr>
          <w:rFonts w:asciiTheme="majorBidi" w:hAnsiTheme="majorBidi" w:cstheme="majorBidi"/>
          <w:szCs w:val="20"/>
        </w:rPr>
        <w:t xml:space="preserve">, N., </w:t>
      </w:r>
      <w:proofErr w:type="spellStart"/>
      <w:r w:rsidRPr="00A138E8">
        <w:rPr>
          <w:rFonts w:asciiTheme="majorBidi" w:hAnsiTheme="majorBidi" w:cstheme="majorBidi"/>
          <w:szCs w:val="20"/>
        </w:rPr>
        <w:t>Chaveerach</w:t>
      </w:r>
      <w:proofErr w:type="spellEnd"/>
      <w:r w:rsidRPr="00A138E8">
        <w:rPr>
          <w:rFonts w:asciiTheme="majorBidi" w:hAnsiTheme="majorBidi" w:cstheme="majorBidi"/>
          <w:szCs w:val="20"/>
        </w:rPr>
        <w:t xml:space="preserve">, A., </w:t>
      </w:r>
      <w:proofErr w:type="spellStart"/>
      <w:r w:rsidRPr="00A138E8">
        <w:rPr>
          <w:rFonts w:asciiTheme="majorBidi" w:hAnsiTheme="majorBidi" w:cstheme="majorBidi"/>
          <w:szCs w:val="20"/>
        </w:rPr>
        <w:t>Thammasirirak</w:t>
      </w:r>
      <w:proofErr w:type="spellEnd"/>
      <w:r w:rsidRPr="00A138E8">
        <w:rPr>
          <w:rFonts w:asciiTheme="majorBidi" w:hAnsiTheme="majorBidi" w:cstheme="majorBidi"/>
          <w:szCs w:val="20"/>
        </w:rPr>
        <w:t xml:space="preserve">, S., </w:t>
      </w:r>
      <w:proofErr w:type="spellStart"/>
      <w:r w:rsidRPr="00A138E8">
        <w:rPr>
          <w:rFonts w:asciiTheme="majorBidi" w:hAnsiTheme="majorBidi" w:cstheme="majorBidi"/>
          <w:szCs w:val="20"/>
        </w:rPr>
        <w:t>Arkaravichien</w:t>
      </w:r>
      <w:proofErr w:type="spellEnd"/>
      <w:r w:rsidRPr="00A138E8">
        <w:rPr>
          <w:rFonts w:asciiTheme="majorBidi" w:hAnsiTheme="majorBidi" w:cstheme="majorBidi"/>
          <w:szCs w:val="20"/>
        </w:rPr>
        <w:t xml:space="preserve">, T., </w:t>
      </w:r>
      <w:proofErr w:type="spellStart"/>
      <w:r w:rsidRPr="00A138E8">
        <w:rPr>
          <w:rFonts w:asciiTheme="majorBidi" w:hAnsiTheme="majorBidi" w:cstheme="majorBidi"/>
          <w:szCs w:val="20"/>
        </w:rPr>
        <w:t>Chuachan</w:t>
      </w:r>
      <w:proofErr w:type="spellEnd"/>
      <w:r w:rsidRPr="00A138E8">
        <w:rPr>
          <w:rFonts w:asciiTheme="majorBidi" w:hAnsiTheme="majorBidi" w:cstheme="majorBidi"/>
          <w:szCs w:val="20"/>
        </w:rPr>
        <w:t xml:space="preserve">, C. and </w:t>
      </w:r>
      <w:proofErr w:type="spellStart"/>
      <w:r w:rsidRPr="00A138E8">
        <w:rPr>
          <w:rFonts w:asciiTheme="majorBidi" w:hAnsiTheme="majorBidi" w:cstheme="majorBidi"/>
          <w:szCs w:val="20"/>
        </w:rPr>
        <w:t>Daduang</w:t>
      </w:r>
      <w:proofErr w:type="spellEnd"/>
      <w:r w:rsidRPr="00A138E8">
        <w:rPr>
          <w:rFonts w:asciiTheme="majorBidi" w:hAnsiTheme="majorBidi" w:cstheme="majorBidi"/>
          <w:szCs w:val="20"/>
        </w:rPr>
        <w:t xml:space="preserve">, S. (2006). Screening of plants acting against </w:t>
      </w:r>
      <w:r w:rsidRPr="00A138E8">
        <w:rPr>
          <w:rFonts w:asciiTheme="majorBidi" w:hAnsiTheme="majorBidi" w:cstheme="majorBidi"/>
          <w:i/>
          <w:iCs/>
          <w:szCs w:val="20"/>
        </w:rPr>
        <w:t>Heterometrus laoticus</w:t>
      </w:r>
      <w:r w:rsidRPr="00A138E8">
        <w:rPr>
          <w:rFonts w:asciiTheme="majorBidi" w:hAnsiTheme="majorBidi" w:cstheme="majorBidi"/>
          <w:szCs w:val="20"/>
        </w:rPr>
        <w:t xml:space="preserve"> scorpion venom activity on fibroblast cell lysis. </w:t>
      </w:r>
      <w:r w:rsidRPr="00A138E8">
        <w:rPr>
          <w:rFonts w:asciiTheme="majorBidi" w:hAnsiTheme="majorBidi" w:cstheme="majorBidi"/>
          <w:i/>
          <w:iCs/>
          <w:szCs w:val="20"/>
        </w:rPr>
        <w:t>Journal of Ethnopharmacology,</w:t>
      </w:r>
      <w:r w:rsidRPr="00A138E8">
        <w:rPr>
          <w:rFonts w:asciiTheme="majorBidi" w:hAnsiTheme="majorBidi" w:cstheme="majorBidi"/>
          <w:szCs w:val="20"/>
        </w:rPr>
        <w:t xml:space="preserve"> 103 (2): 201 - 207. </w:t>
      </w:r>
    </w:p>
    <w:p w:rsidR="00A138E8" w:rsidRDefault="00CE231B" w:rsidP="00A138E8">
      <w:pPr>
        <w:pStyle w:val="ListParagraph"/>
        <w:numPr>
          <w:ilvl w:val="0"/>
          <w:numId w:val="1"/>
        </w:numPr>
        <w:ind w:left="709" w:hanging="709"/>
        <w:outlineLvl w:val="0"/>
        <w:rPr>
          <w:rFonts w:asciiTheme="majorBidi" w:hAnsiTheme="majorBidi" w:cstheme="majorBidi"/>
          <w:szCs w:val="20"/>
        </w:rPr>
      </w:pPr>
      <w:r w:rsidRPr="00A138E8">
        <w:rPr>
          <w:rFonts w:asciiTheme="majorBidi" w:hAnsiTheme="majorBidi" w:cstheme="majorBidi"/>
          <w:szCs w:val="20"/>
        </w:rPr>
        <w:t xml:space="preserve">Kumar, H., Kim, I. S., More, S. V., Kim, B. W., </w:t>
      </w:r>
      <w:proofErr w:type="spellStart"/>
      <w:r w:rsidRPr="00A138E8">
        <w:rPr>
          <w:rFonts w:asciiTheme="majorBidi" w:hAnsiTheme="majorBidi" w:cstheme="majorBidi"/>
          <w:szCs w:val="20"/>
        </w:rPr>
        <w:t>Bahk</w:t>
      </w:r>
      <w:proofErr w:type="spellEnd"/>
      <w:r w:rsidRPr="00A138E8">
        <w:rPr>
          <w:rFonts w:asciiTheme="majorBidi" w:hAnsiTheme="majorBidi" w:cstheme="majorBidi"/>
          <w:szCs w:val="20"/>
        </w:rPr>
        <w:t xml:space="preserve">, Y. Y. and Choi, D. K. (2013). Gastrodin protects apoptotic dopaminergic neurons in a toxin-induced Parkinson’s disease model. </w:t>
      </w:r>
      <w:r w:rsidRPr="00A138E8">
        <w:rPr>
          <w:rFonts w:asciiTheme="majorBidi" w:hAnsiTheme="majorBidi" w:cstheme="majorBidi"/>
          <w:i/>
          <w:iCs/>
          <w:szCs w:val="20"/>
        </w:rPr>
        <w:t>Journal of Evidence-Based Complementary and Alternative Medicine</w:t>
      </w:r>
      <w:r w:rsidRPr="00A138E8">
        <w:rPr>
          <w:rFonts w:asciiTheme="majorBidi" w:hAnsiTheme="majorBidi" w:cstheme="majorBidi"/>
          <w:szCs w:val="20"/>
        </w:rPr>
        <w:t>, 2013</w:t>
      </w:r>
      <w:r w:rsidR="00EE6152">
        <w:rPr>
          <w:rFonts w:asciiTheme="majorBidi" w:hAnsiTheme="majorBidi" w:cstheme="majorBidi"/>
          <w:szCs w:val="20"/>
        </w:rPr>
        <w:t>: 1 - 14</w:t>
      </w:r>
      <w:r w:rsidRPr="00A138E8">
        <w:rPr>
          <w:rFonts w:asciiTheme="majorBidi" w:hAnsiTheme="majorBidi" w:cstheme="majorBidi"/>
          <w:szCs w:val="20"/>
        </w:rPr>
        <w:t>.</w:t>
      </w:r>
    </w:p>
    <w:p w:rsidR="00A138E8" w:rsidRDefault="00CE231B" w:rsidP="00A138E8">
      <w:pPr>
        <w:pStyle w:val="ListParagraph"/>
        <w:numPr>
          <w:ilvl w:val="0"/>
          <w:numId w:val="1"/>
        </w:numPr>
        <w:ind w:left="709" w:hanging="709"/>
        <w:outlineLvl w:val="0"/>
        <w:rPr>
          <w:rFonts w:asciiTheme="majorBidi" w:hAnsiTheme="majorBidi" w:cstheme="majorBidi"/>
          <w:szCs w:val="20"/>
        </w:rPr>
      </w:pPr>
      <w:r w:rsidRPr="00A138E8">
        <w:rPr>
          <w:rFonts w:asciiTheme="majorBidi" w:hAnsiTheme="majorBidi" w:cstheme="majorBidi"/>
          <w:szCs w:val="20"/>
        </w:rPr>
        <w:t xml:space="preserve">Hsieh, M. T., Wu, C. R. and Chen, C. F. (1997). Gastrodin and p-hydroxybenzyl alcohol facilitate memory consolidation and retrieval, but not acquisition, on the passive avoidance task in rats. </w:t>
      </w:r>
      <w:r w:rsidRPr="00A138E8">
        <w:rPr>
          <w:rFonts w:asciiTheme="majorBidi" w:hAnsiTheme="majorBidi" w:cstheme="majorBidi"/>
          <w:i/>
          <w:iCs/>
          <w:szCs w:val="20"/>
        </w:rPr>
        <w:t>Journal of Ethnopharmacology</w:t>
      </w:r>
      <w:r w:rsidRPr="00A138E8">
        <w:rPr>
          <w:rFonts w:asciiTheme="majorBidi" w:hAnsiTheme="majorBidi" w:cstheme="majorBidi"/>
          <w:szCs w:val="20"/>
        </w:rPr>
        <w:t xml:space="preserve">, 56(1): 45 - 54. </w:t>
      </w:r>
    </w:p>
    <w:p w:rsidR="00A138E8" w:rsidRDefault="00CE231B" w:rsidP="00A138E8">
      <w:pPr>
        <w:pStyle w:val="ListParagraph"/>
        <w:numPr>
          <w:ilvl w:val="0"/>
          <w:numId w:val="1"/>
        </w:numPr>
        <w:ind w:left="709" w:hanging="709"/>
        <w:outlineLvl w:val="0"/>
        <w:rPr>
          <w:rFonts w:asciiTheme="majorBidi" w:hAnsiTheme="majorBidi" w:cstheme="majorBidi"/>
          <w:szCs w:val="20"/>
        </w:rPr>
      </w:pPr>
      <w:r w:rsidRPr="00A138E8">
        <w:rPr>
          <w:rFonts w:asciiTheme="majorBidi" w:hAnsiTheme="majorBidi" w:cstheme="majorBidi"/>
          <w:szCs w:val="20"/>
        </w:rPr>
        <w:t xml:space="preserve">Wu, C. R., Hsieh, M. T., Huang, S. C., Peng, W. H., Chang, Y. S. and Chen, C. F. (1996). Effects of </w:t>
      </w:r>
      <w:proofErr w:type="spellStart"/>
      <w:r w:rsidRPr="00A138E8">
        <w:rPr>
          <w:rFonts w:asciiTheme="majorBidi" w:hAnsiTheme="majorBidi" w:cstheme="majorBidi"/>
          <w:i/>
          <w:iCs/>
          <w:szCs w:val="20"/>
        </w:rPr>
        <w:t>Gastrodia</w:t>
      </w:r>
      <w:proofErr w:type="spellEnd"/>
      <w:r w:rsidRPr="00A138E8">
        <w:rPr>
          <w:rFonts w:asciiTheme="majorBidi" w:hAnsiTheme="majorBidi" w:cstheme="majorBidi"/>
          <w:i/>
          <w:iCs/>
          <w:szCs w:val="20"/>
        </w:rPr>
        <w:t xml:space="preserve"> </w:t>
      </w:r>
      <w:proofErr w:type="spellStart"/>
      <w:r w:rsidRPr="00A138E8">
        <w:rPr>
          <w:rFonts w:asciiTheme="majorBidi" w:hAnsiTheme="majorBidi" w:cstheme="majorBidi"/>
          <w:i/>
          <w:iCs/>
          <w:szCs w:val="20"/>
        </w:rPr>
        <w:t>elata</w:t>
      </w:r>
      <w:proofErr w:type="spellEnd"/>
      <w:r w:rsidRPr="00A138E8">
        <w:rPr>
          <w:rFonts w:asciiTheme="majorBidi" w:hAnsiTheme="majorBidi" w:cstheme="majorBidi"/>
          <w:szCs w:val="20"/>
        </w:rPr>
        <w:t xml:space="preserve"> and its active constituents on scopolamine-induced amnesia in rats. </w:t>
      </w:r>
      <w:r w:rsidRPr="00A138E8">
        <w:rPr>
          <w:rFonts w:asciiTheme="majorBidi" w:hAnsiTheme="majorBidi" w:cstheme="majorBidi"/>
          <w:i/>
          <w:iCs/>
          <w:szCs w:val="20"/>
        </w:rPr>
        <w:t xml:space="preserve">Planta </w:t>
      </w:r>
      <w:proofErr w:type="spellStart"/>
      <w:r w:rsidR="00A138E8">
        <w:rPr>
          <w:rFonts w:asciiTheme="majorBidi" w:hAnsiTheme="majorBidi" w:cstheme="majorBidi"/>
          <w:i/>
          <w:iCs/>
          <w:szCs w:val="20"/>
        </w:rPr>
        <w:t>M</w:t>
      </w:r>
      <w:r w:rsidRPr="00A138E8">
        <w:rPr>
          <w:rFonts w:asciiTheme="majorBidi" w:hAnsiTheme="majorBidi" w:cstheme="majorBidi"/>
          <w:i/>
          <w:iCs/>
          <w:szCs w:val="20"/>
        </w:rPr>
        <w:t>edica</w:t>
      </w:r>
      <w:proofErr w:type="spellEnd"/>
      <w:r w:rsidRPr="00A138E8">
        <w:rPr>
          <w:rFonts w:asciiTheme="majorBidi" w:hAnsiTheme="majorBidi" w:cstheme="majorBidi"/>
          <w:szCs w:val="20"/>
        </w:rPr>
        <w:t xml:space="preserve">, 62 (4): 317 - 321. </w:t>
      </w:r>
    </w:p>
    <w:p w:rsidR="00A138E8" w:rsidRDefault="00CE231B" w:rsidP="00A138E8">
      <w:pPr>
        <w:pStyle w:val="ListParagraph"/>
        <w:numPr>
          <w:ilvl w:val="0"/>
          <w:numId w:val="1"/>
        </w:numPr>
        <w:ind w:left="709" w:hanging="709"/>
        <w:outlineLvl w:val="0"/>
        <w:rPr>
          <w:rFonts w:asciiTheme="majorBidi" w:hAnsiTheme="majorBidi" w:cstheme="majorBidi"/>
          <w:szCs w:val="20"/>
        </w:rPr>
      </w:pPr>
      <w:r w:rsidRPr="00A138E8">
        <w:rPr>
          <w:rFonts w:asciiTheme="majorBidi" w:hAnsiTheme="majorBidi" w:cstheme="majorBidi"/>
          <w:szCs w:val="20"/>
        </w:rPr>
        <w:t xml:space="preserve">An, S. J., Park, S. K., Hwang, I. K., Choi, S. Y., Kim, S. K., Kwon, O. S., Jung, S. J., </w:t>
      </w:r>
      <w:proofErr w:type="spellStart"/>
      <w:r w:rsidRPr="00A138E8">
        <w:rPr>
          <w:rFonts w:asciiTheme="majorBidi" w:hAnsiTheme="majorBidi" w:cstheme="majorBidi"/>
          <w:szCs w:val="20"/>
        </w:rPr>
        <w:t>Baek</w:t>
      </w:r>
      <w:proofErr w:type="spellEnd"/>
      <w:r w:rsidRPr="00A138E8">
        <w:rPr>
          <w:rFonts w:asciiTheme="majorBidi" w:hAnsiTheme="majorBidi" w:cstheme="majorBidi"/>
          <w:szCs w:val="20"/>
        </w:rPr>
        <w:t>, N. I., Lee, H. Y. and Won, M. H. (2003). Gastrodin decreases immunoreactivities of γ-aminobutyric acid shunt enzymes in the hippocampus of seizure-sensitive gerbils.</w:t>
      </w:r>
      <w:r w:rsidR="00A138E8">
        <w:rPr>
          <w:rFonts w:asciiTheme="majorBidi" w:hAnsiTheme="majorBidi" w:cstheme="majorBidi"/>
          <w:szCs w:val="20"/>
        </w:rPr>
        <w:t xml:space="preserve"> </w:t>
      </w:r>
      <w:r w:rsidRPr="00A138E8">
        <w:rPr>
          <w:rFonts w:asciiTheme="majorBidi" w:hAnsiTheme="majorBidi" w:cstheme="majorBidi"/>
          <w:i/>
          <w:iCs/>
          <w:szCs w:val="20"/>
          <w:shd w:val="clear" w:color="auto" w:fill="FFFFFF"/>
        </w:rPr>
        <w:t>Journal of Neuroscience Research</w:t>
      </w:r>
      <w:r w:rsidRPr="00A138E8">
        <w:rPr>
          <w:rFonts w:asciiTheme="majorBidi" w:hAnsiTheme="majorBidi" w:cstheme="majorBidi"/>
          <w:szCs w:val="20"/>
        </w:rPr>
        <w:t>, 71(4): 534 - 543.</w:t>
      </w:r>
    </w:p>
    <w:p w:rsidR="00CE231B" w:rsidRPr="00A138E8" w:rsidRDefault="00CE231B" w:rsidP="00A138E8">
      <w:pPr>
        <w:pStyle w:val="ListParagraph"/>
        <w:numPr>
          <w:ilvl w:val="0"/>
          <w:numId w:val="1"/>
        </w:numPr>
        <w:ind w:left="709" w:hanging="709"/>
        <w:outlineLvl w:val="0"/>
        <w:rPr>
          <w:rFonts w:asciiTheme="majorBidi" w:hAnsiTheme="majorBidi" w:cstheme="majorBidi"/>
          <w:szCs w:val="20"/>
        </w:rPr>
      </w:pPr>
      <w:r w:rsidRPr="00A138E8">
        <w:rPr>
          <w:rFonts w:asciiTheme="majorBidi" w:hAnsiTheme="majorBidi" w:cstheme="majorBidi"/>
          <w:szCs w:val="20"/>
        </w:rPr>
        <w:t xml:space="preserve">Kim, H. J., Moon, K. D., Lee, D. S. and Lee, S. H. (2003). Ethyl ether fraction of </w:t>
      </w:r>
      <w:proofErr w:type="spellStart"/>
      <w:r w:rsidRPr="00A138E8">
        <w:rPr>
          <w:rFonts w:asciiTheme="majorBidi" w:hAnsiTheme="majorBidi" w:cstheme="majorBidi"/>
          <w:i/>
          <w:iCs/>
          <w:szCs w:val="20"/>
        </w:rPr>
        <w:t>Gastrodia</w:t>
      </w:r>
      <w:proofErr w:type="spellEnd"/>
      <w:r w:rsidRPr="00A138E8">
        <w:rPr>
          <w:rFonts w:asciiTheme="majorBidi" w:hAnsiTheme="majorBidi" w:cstheme="majorBidi"/>
          <w:i/>
          <w:iCs/>
          <w:szCs w:val="20"/>
        </w:rPr>
        <w:t xml:space="preserve"> </w:t>
      </w:r>
      <w:proofErr w:type="spellStart"/>
      <w:r w:rsidRPr="00A138E8">
        <w:rPr>
          <w:rFonts w:asciiTheme="majorBidi" w:hAnsiTheme="majorBidi" w:cstheme="majorBidi"/>
          <w:i/>
          <w:iCs/>
          <w:szCs w:val="20"/>
        </w:rPr>
        <w:t>elata</w:t>
      </w:r>
      <w:proofErr w:type="spellEnd"/>
      <w:r w:rsidRPr="00A138E8">
        <w:rPr>
          <w:rFonts w:asciiTheme="majorBidi" w:hAnsiTheme="majorBidi" w:cstheme="majorBidi"/>
          <w:szCs w:val="20"/>
        </w:rPr>
        <w:t xml:space="preserve"> Blume protects amyloid β peptide-induced cell death. </w:t>
      </w:r>
      <w:r w:rsidRPr="00A138E8">
        <w:rPr>
          <w:rFonts w:asciiTheme="majorBidi" w:hAnsiTheme="majorBidi" w:cstheme="majorBidi"/>
          <w:i/>
          <w:iCs/>
          <w:szCs w:val="20"/>
        </w:rPr>
        <w:t>Journal of Ethnopharmacology</w:t>
      </w:r>
      <w:r w:rsidRPr="00A138E8">
        <w:rPr>
          <w:rFonts w:asciiTheme="majorBidi" w:hAnsiTheme="majorBidi" w:cstheme="majorBidi"/>
          <w:szCs w:val="20"/>
        </w:rPr>
        <w:t xml:space="preserve">, 84(1): 95 - 98. </w:t>
      </w:r>
    </w:p>
    <w:p w:rsidR="00EE6152" w:rsidRDefault="00CE231B" w:rsidP="00EE6152">
      <w:pPr>
        <w:pStyle w:val="ListParagraph"/>
        <w:numPr>
          <w:ilvl w:val="0"/>
          <w:numId w:val="1"/>
        </w:numPr>
        <w:ind w:left="709" w:hanging="709"/>
        <w:outlineLvl w:val="0"/>
        <w:rPr>
          <w:rFonts w:asciiTheme="majorBidi" w:hAnsiTheme="majorBidi" w:cstheme="majorBidi"/>
          <w:szCs w:val="20"/>
        </w:rPr>
      </w:pPr>
      <w:r w:rsidRPr="00984089">
        <w:rPr>
          <w:rFonts w:asciiTheme="majorBidi" w:hAnsiTheme="majorBidi" w:cstheme="majorBidi"/>
          <w:szCs w:val="20"/>
        </w:rPr>
        <w:t xml:space="preserve">Hu, Y., Li, C. and Shen, W. (2014). Gastrodin alleviates memory deficits and reduces neuropathology in a mouse model of Alzheimer's disease. </w:t>
      </w:r>
      <w:r w:rsidRPr="00984089">
        <w:rPr>
          <w:rFonts w:asciiTheme="majorBidi" w:hAnsiTheme="majorBidi" w:cstheme="majorBidi"/>
          <w:i/>
          <w:iCs/>
          <w:szCs w:val="20"/>
        </w:rPr>
        <w:t>Neuropathology,</w:t>
      </w:r>
      <w:r w:rsidRPr="00984089">
        <w:rPr>
          <w:rFonts w:asciiTheme="majorBidi" w:hAnsiTheme="majorBidi" w:cstheme="majorBidi"/>
          <w:szCs w:val="20"/>
        </w:rPr>
        <w:t xml:space="preserve"> 34(4): 370 - 377.</w:t>
      </w:r>
    </w:p>
    <w:p w:rsidR="00EE6152" w:rsidRDefault="00CE231B" w:rsidP="00EE6152">
      <w:pPr>
        <w:pStyle w:val="ListParagraph"/>
        <w:numPr>
          <w:ilvl w:val="0"/>
          <w:numId w:val="1"/>
        </w:numPr>
        <w:ind w:left="709" w:hanging="709"/>
        <w:outlineLvl w:val="0"/>
        <w:rPr>
          <w:rFonts w:asciiTheme="majorBidi" w:hAnsiTheme="majorBidi" w:cstheme="majorBidi"/>
          <w:szCs w:val="20"/>
        </w:rPr>
      </w:pPr>
      <w:r w:rsidRPr="00EE6152">
        <w:rPr>
          <w:rFonts w:asciiTheme="majorBidi" w:hAnsiTheme="majorBidi" w:cstheme="majorBidi"/>
          <w:szCs w:val="20"/>
        </w:rPr>
        <w:t xml:space="preserve">Wang, X. L., Xing, G. H., Hong, B., Li, X. M., Zou, Y., Zhang, X. J. and Dong, M. X. (2014). Gastrodin prevents motor deficits and oxidative stress in the MPTP mouse model of Parkinson's disease: Involvement of ERK1/2–Nrf2 signaling pathway. </w:t>
      </w:r>
      <w:r w:rsidRPr="00EE6152">
        <w:rPr>
          <w:rFonts w:asciiTheme="majorBidi" w:hAnsiTheme="majorBidi" w:cstheme="majorBidi"/>
          <w:i/>
          <w:iCs/>
          <w:szCs w:val="20"/>
        </w:rPr>
        <w:t>Life Sciences</w:t>
      </w:r>
      <w:r w:rsidRPr="00EE6152">
        <w:rPr>
          <w:rFonts w:asciiTheme="majorBidi" w:hAnsiTheme="majorBidi" w:cstheme="majorBidi"/>
          <w:szCs w:val="20"/>
        </w:rPr>
        <w:t xml:space="preserve">, 114(2): 77 - 85. </w:t>
      </w:r>
    </w:p>
    <w:p w:rsidR="00EE6152" w:rsidRDefault="00CE231B" w:rsidP="00EE6152">
      <w:pPr>
        <w:pStyle w:val="ListParagraph"/>
        <w:numPr>
          <w:ilvl w:val="0"/>
          <w:numId w:val="1"/>
        </w:numPr>
        <w:ind w:left="709" w:hanging="709"/>
        <w:outlineLvl w:val="0"/>
        <w:rPr>
          <w:rFonts w:asciiTheme="majorBidi" w:hAnsiTheme="majorBidi" w:cstheme="majorBidi"/>
          <w:szCs w:val="20"/>
        </w:rPr>
      </w:pPr>
      <w:r w:rsidRPr="00EE6152">
        <w:rPr>
          <w:rFonts w:asciiTheme="majorBidi" w:hAnsiTheme="majorBidi" w:cstheme="majorBidi"/>
          <w:szCs w:val="20"/>
        </w:rPr>
        <w:t xml:space="preserve">Huang, Q., Shi, J., Gao, B., Zhang, H. Y., Fan, J., Li, X. J., Fan, J. Z., Han, Y. H., Zhang, J. K. and Yang, L. (2015). Gastrodin: an ancient Chinese herbal medicine as a source for anti-osteoporosis agents via reducing reactive oxygen species. </w:t>
      </w:r>
      <w:r w:rsidRPr="00EE6152">
        <w:rPr>
          <w:rFonts w:asciiTheme="majorBidi" w:hAnsiTheme="majorBidi" w:cstheme="majorBidi"/>
          <w:i/>
          <w:iCs/>
          <w:szCs w:val="20"/>
        </w:rPr>
        <w:t>Bone,</w:t>
      </w:r>
      <w:r w:rsidRPr="00EE6152">
        <w:rPr>
          <w:rFonts w:asciiTheme="majorBidi" w:hAnsiTheme="majorBidi" w:cstheme="majorBidi"/>
          <w:szCs w:val="20"/>
        </w:rPr>
        <w:t xml:space="preserve"> 73: 132 - 144. </w:t>
      </w:r>
    </w:p>
    <w:p w:rsidR="00EE6152" w:rsidRPr="00EE6152" w:rsidRDefault="00CE231B" w:rsidP="00EE6152">
      <w:pPr>
        <w:pStyle w:val="ListParagraph"/>
        <w:numPr>
          <w:ilvl w:val="0"/>
          <w:numId w:val="1"/>
        </w:numPr>
        <w:ind w:left="709" w:hanging="709"/>
        <w:outlineLvl w:val="0"/>
        <w:rPr>
          <w:rFonts w:asciiTheme="majorBidi" w:hAnsiTheme="majorBidi" w:cstheme="majorBidi"/>
          <w:szCs w:val="20"/>
        </w:rPr>
      </w:pPr>
      <w:proofErr w:type="spellStart"/>
      <w:r w:rsidRPr="00EE6152">
        <w:rPr>
          <w:rFonts w:asciiTheme="majorBidi" w:hAnsiTheme="majorBidi" w:cstheme="majorBidi"/>
        </w:rPr>
        <w:t>Chowjarean</w:t>
      </w:r>
      <w:proofErr w:type="spellEnd"/>
      <w:r w:rsidRPr="00EE6152">
        <w:rPr>
          <w:rFonts w:asciiTheme="majorBidi" w:hAnsiTheme="majorBidi" w:cstheme="majorBidi"/>
        </w:rPr>
        <w:t xml:space="preserve">, V., </w:t>
      </w:r>
      <w:proofErr w:type="spellStart"/>
      <w:r w:rsidRPr="00EE6152">
        <w:rPr>
          <w:rFonts w:asciiTheme="majorBidi" w:hAnsiTheme="majorBidi" w:cstheme="majorBidi"/>
        </w:rPr>
        <w:t>Nimmannit</w:t>
      </w:r>
      <w:proofErr w:type="spellEnd"/>
      <w:r w:rsidRPr="00EE6152">
        <w:rPr>
          <w:rFonts w:asciiTheme="majorBidi" w:hAnsiTheme="majorBidi" w:cstheme="majorBidi"/>
        </w:rPr>
        <w:t xml:space="preserve">, U., </w:t>
      </w:r>
      <w:proofErr w:type="spellStart"/>
      <w:r w:rsidRPr="00EE6152">
        <w:rPr>
          <w:rFonts w:asciiTheme="majorBidi" w:hAnsiTheme="majorBidi" w:cstheme="majorBidi"/>
        </w:rPr>
        <w:t>Chaotham</w:t>
      </w:r>
      <w:proofErr w:type="spellEnd"/>
      <w:r w:rsidRPr="00EE6152">
        <w:rPr>
          <w:rFonts w:asciiTheme="majorBidi" w:hAnsiTheme="majorBidi" w:cstheme="majorBidi"/>
        </w:rPr>
        <w:t xml:space="preserve">, C., </w:t>
      </w:r>
      <w:proofErr w:type="spellStart"/>
      <w:r w:rsidRPr="00EE6152">
        <w:rPr>
          <w:rFonts w:asciiTheme="majorBidi" w:hAnsiTheme="majorBidi" w:cstheme="majorBidi"/>
        </w:rPr>
        <w:t>Eaknai</w:t>
      </w:r>
      <w:proofErr w:type="spellEnd"/>
      <w:r w:rsidRPr="00EE6152">
        <w:rPr>
          <w:rFonts w:asciiTheme="majorBidi" w:hAnsiTheme="majorBidi" w:cstheme="majorBidi"/>
        </w:rPr>
        <w:t xml:space="preserve">, W., </w:t>
      </w:r>
      <w:proofErr w:type="spellStart"/>
      <w:r w:rsidRPr="00EE6152">
        <w:rPr>
          <w:rFonts w:asciiTheme="majorBidi" w:hAnsiTheme="majorBidi" w:cstheme="majorBidi"/>
        </w:rPr>
        <w:t>Sucontphunt</w:t>
      </w:r>
      <w:proofErr w:type="spellEnd"/>
      <w:r w:rsidRPr="00EE6152">
        <w:rPr>
          <w:rFonts w:asciiTheme="majorBidi" w:hAnsiTheme="majorBidi" w:cstheme="majorBidi"/>
        </w:rPr>
        <w:t xml:space="preserve">, A., </w:t>
      </w:r>
      <w:proofErr w:type="spellStart"/>
      <w:r w:rsidRPr="00EE6152">
        <w:rPr>
          <w:rFonts w:asciiTheme="majorBidi" w:hAnsiTheme="majorBidi" w:cstheme="majorBidi"/>
        </w:rPr>
        <w:t>Plaimee</w:t>
      </w:r>
      <w:proofErr w:type="spellEnd"/>
      <w:r w:rsidRPr="00EE6152">
        <w:rPr>
          <w:rFonts w:asciiTheme="majorBidi" w:hAnsiTheme="majorBidi" w:cstheme="majorBidi"/>
        </w:rPr>
        <w:t xml:space="preserve">, P. P., </w:t>
      </w:r>
      <w:proofErr w:type="spellStart"/>
      <w:r w:rsidRPr="00EE6152">
        <w:rPr>
          <w:rFonts w:asciiTheme="majorBidi" w:hAnsiTheme="majorBidi" w:cstheme="majorBidi"/>
        </w:rPr>
        <w:t>Tengamnuay</w:t>
      </w:r>
      <w:proofErr w:type="spellEnd"/>
      <w:r w:rsidRPr="00EE6152">
        <w:rPr>
          <w:rFonts w:asciiTheme="majorBidi" w:hAnsiTheme="majorBidi" w:cstheme="majorBidi"/>
        </w:rPr>
        <w:t xml:space="preserve">, P. and </w:t>
      </w:r>
      <w:proofErr w:type="spellStart"/>
      <w:r w:rsidRPr="00EE6152">
        <w:rPr>
          <w:rFonts w:asciiTheme="majorBidi" w:hAnsiTheme="majorBidi" w:cstheme="majorBidi"/>
        </w:rPr>
        <w:t>Chanvorachote</w:t>
      </w:r>
      <w:proofErr w:type="spellEnd"/>
      <w:r w:rsidRPr="00EE6152">
        <w:rPr>
          <w:rFonts w:asciiTheme="majorBidi" w:hAnsiTheme="majorBidi" w:cstheme="majorBidi"/>
        </w:rPr>
        <w:t xml:space="preserve">, P. (2017). </w:t>
      </w:r>
      <w:r w:rsidRPr="00EE6152">
        <w:rPr>
          <w:rFonts w:asciiTheme="majorBidi" w:hAnsiTheme="majorBidi" w:cstheme="majorBidi"/>
          <w:i/>
          <w:iCs/>
        </w:rPr>
        <w:t>Grammatophyllum speciosum</w:t>
      </w:r>
      <w:r w:rsidRPr="00EE6152">
        <w:rPr>
          <w:rFonts w:asciiTheme="majorBidi" w:hAnsiTheme="majorBidi" w:cstheme="majorBidi"/>
        </w:rPr>
        <w:t xml:space="preserve"> extract potentiates stemness in keratinocyte cells. </w:t>
      </w:r>
      <w:r w:rsidRPr="00EE6152">
        <w:rPr>
          <w:rFonts w:asciiTheme="majorBidi" w:hAnsiTheme="majorBidi" w:cstheme="majorBidi"/>
          <w:i/>
          <w:iCs/>
        </w:rPr>
        <w:t>Chiang Mai Journal of Science,</w:t>
      </w:r>
      <w:r w:rsidRPr="00EE6152">
        <w:rPr>
          <w:rFonts w:asciiTheme="majorBidi" w:hAnsiTheme="majorBidi" w:cstheme="majorBidi"/>
        </w:rPr>
        <w:t xml:space="preserve"> 4</w:t>
      </w:r>
      <w:r w:rsidR="00EE6152">
        <w:rPr>
          <w:rFonts w:asciiTheme="majorBidi" w:hAnsiTheme="majorBidi" w:cstheme="majorBidi"/>
        </w:rPr>
        <w:t>5</w:t>
      </w:r>
      <w:r w:rsidRPr="00EE6152">
        <w:rPr>
          <w:rFonts w:asciiTheme="majorBidi" w:hAnsiTheme="majorBidi" w:cstheme="majorBidi"/>
        </w:rPr>
        <w:t xml:space="preserve"> (</w:t>
      </w:r>
      <w:r w:rsidR="00EE6152">
        <w:rPr>
          <w:rFonts w:asciiTheme="majorBidi" w:hAnsiTheme="majorBidi" w:cstheme="majorBidi"/>
        </w:rPr>
        <w:t>1</w:t>
      </w:r>
      <w:r w:rsidRPr="00EE6152">
        <w:rPr>
          <w:rFonts w:asciiTheme="majorBidi" w:hAnsiTheme="majorBidi" w:cstheme="majorBidi"/>
        </w:rPr>
        <w:t xml:space="preserve">): </w:t>
      </w:r>
      <w:r w:rsidR="00EE6152">
        <w:rPr>
          <w:rFonts w:asciiTheme="majorBidi" w:hAnsiTheme="majorBidi" w:cstheme="majorBidi"/>
        </w:rPr>
        <w:t>237 - 248</w:t>
      </w:r>
      <w:r w:rsidRPr="00EE6152">
        <w:rPr>
          <w:rFonts w:asciiTheme="majorBidi" w:hAnsiTheme="majorBidi" w:cstheme="majorBidi"/>
        </w:rPr>
        <w:t>.</w:t>
      </w:r>
    </w:p>
    <w:p w:rsidR="00EE6152" w:rsidRDefault="00CE231B" w:rsidP="00EE6152">
      <w:pPr>
        <w:pStyle w:val="ListParagraph"/>
        <w:numPr>
          <w:ilvl w:val="0"/>
          <w:numId w:val="1"/>
        </w:numPr>
        <w:ind w:left="709" w:hanging="709"/>
        <w:outlineLvl w:val="0"/>
        <w:rPr>
          <w:rFonts w:asciiTheme="majorBidi" w:hAnsiTheme="majorBidi" w:cstheme="majorBidi"/>
          <w:szCs w:val="20"/>
        </w:rPr>
      </w:pPr>
      <w:r w:rsidRPr="00EE6152">
        <w:rPr>
          <w:rFonts w:asciiTheme="majorBidi" w:hAnsiTheme="majorBidi" w:cstheme="majorBidi"/>
          <w:szCs w:val="20"/>
        </w:rPr>
        <w:t xml:space="preserve">Chen, W. C., Lai, Y. S., Lu, K. H., Lin, S. H., Liao, L. Y., Ho, C. T. and Sheen, L. Y. (2015). Method development and validation for the high-performance liquid chromatography assay of gastrodin in water extracts from different sources of </w:t>
      </w:r>
      <w:proofErr w:type="spellStart"/>
      <w:r w:rsidRPr="00EE6152">
        <w:rPr>
          <w:rFonts w:asciiTheme="majorBidi" w:hAnsiTheme="majorBidi" w:cstheme="majorBidi"/>
          <w:i/>
          <w:iCs/>
          <w:szCs w:val="20"/>
        </w:rPr>
        <w:t>Gastrodia</w:t>
      </w:r>
      <w:proofErr w:type="spellEnd"/>
      <w:r w:rsidRPr="00EE6152">
        <w:rPr>
          <w:rFonts w:asciiTheme="majorBidi" w:hAnsiTheme="majorBidi" w:cstheme="majorBidi"/>
          <w:i/>
          <w:iCs/>
          <w:szCs w:val="20"/>
        </w:rPr>
        <w:t xml:space="preserve"> </w:t>
      </w:r>
      <w:proofErr w:type="spellStart"/>
      <w:r w:rsidRPr="00EE6152">
        <w:rPr>
          <w:rFonts w:asciiTheme="majorBidi" w:hAnsiTheme="majorBidi" w:cstheme="majorBidi"/>
          <w:i/>
          <w:iCs/>
          <w:szCs w:val="20"/>
        </w:rPr>
        <w:t>elata</w:t>
      </w:r>
      <w:proofErr w:type="spellEnd"/>
      <w:r w:rsidRPr="00EE6152">
        <w:rPr>
          <w:rFonts w:asciiTheme="majorBidi" w:hAnsiTheme="majorBidi" w:cstheme="majorBidi"/>
          <w:szCs w:val="20"/>
        </w:rPr>
        <w:t xml:space="preserve"> Blume. </w:t>
      </w:r>
      <w:r w:rsidRPr="00EE6152">
        <w:rPr>
          <w:rFonts w:asciiTheme="majorBidi" w:hAnsiTheme="majorBidi" w:cstheme="majorBidi"/>
          <w:i/>
          <w:iCs/>
          <w:szCs w:val="20"/>
        </w:rPr>
        <w:t>Journal of Food and Drug Analysis</w:t>
      </w:r>
      <w:r w:rsidRPr="00EE6152">
        <w:rPr>
          <w:rFonts w:asciiTheme="majorBidi" w:hAnsiTheme="majorBidi" w:cstheme="majorBidi"/>
          <w:szCs w:val="20"/>
        </w:rPr>
        <w:t xml:space="preserve">, 23 (4): 803 - 810. </w:t>
      </w:r>
    </w:p>
    <w:p w:rsidR="00EE6152" w:rsidRDefault="00CE231B" w:rsidP="00EE6152">
      <w:pPr>
        <w:pStyle w:val="ListParagraph"/>
        <w:numPr>
          <w:ilvl w:val="0"/>
          <w:numId w:val="1"/>
        </w:numPr>
        <w:ind w:left="709" w:hanging="709"/>
        <w:outlineLvl w:val="0"/>
        <w:rPr>
          <w:rFonts w:asciiTheme="majorBidi" w:hAnsiTheme="majorBidi" w:cstheme="majorBidi"/>
          <w:szCs w:val="20"/>
        </w:rPr>
      </w:pPr>
      <w:r w:rsidRPr="00EE6152">
        <w:rPr>
          <w:rFonts w:asciiTheme="majorBidi" w:hAnsiTheme="majorBidi" w:cstheme="majorBidi"/>
          <w:szCs w:val="20"/>
        </w:rPr>
        <w:t xml:space="preserve">Jia, Y., </w:t>
      </w:r>
      <w:proofErr w:type="spellStart"/>
      <w:proofErr w:type="gramStart"/>
      <w:r w:rsidRPr="00EE6152">
        <w:rPr>
          <w:rFonts w:asciiTheme="majorBidi" w:hAnsiTheme="majorBidi" w:cstheme="majorBidi"/>
          <w:szCs w:val="20"/>
        </w:rPr>
        <w:t>L,i</w:t>
      </w:r>
      <w:proofErr w:type="spellEnd"/>
      <w:proofErr w:type="gramEnd"/>
      <w:r w:rsidRPr="00EE6152">
        <w:rPr>
          <w:rFonts w:asciiTheme="majorBidi" w:hAnsiTheme="majorBidi" w:cstheme="majorBidi"/>
          <w:szCs w:val="20"/>
        </w:rPr>
        <w:t xml:space="preserve"> X., </w:t>
      </w:r>
      <w:proofErr w:type="spellStart"/>
      <w:r w:rsidRPr="00EE6152">
        <w:rPr>
          <w:rFonts w:asciiTheme="majorBidi" w:hAnsiTheme="majorBidi" w:cstheme="majorBidi"/>
          <w:szCs w:val="20"/>
        </w:rPr>
        <w:t>Xie</w:t>
      </w:r>
      <w:proofErr w:type="spellEnd"/>
      <w:r w:rsidRPr="00EE6152">
        <w:rPr>
          <w:rFonts w:asciiTheme="majorBidi" w:hAnsiTheme="majorBidi" w:cstheme="majorBidi"/>
          <w:szCs w:val="20"/>
        </w:rPr>
        <w:t xml:space="preserve">, H., Shen, J., Luo, J., Wang, J., Wang, K. D., Liu, Q. and Kong, L. (2014). Analysis and pharmacokinetics studies of gastrodin and </w:t>
      </w:r>
      <w:r w:rsidRPr="00EE6152">
        <w:rPr>
          <w:rFonts w:asciiTheme="majorBidi" w:hAnsiTheme="majorBidi" w:cstheme="majorBidi"/>
          <w:i/>
          <w:iCs/>
          <w:szCs w:val="20"/>
        </w:rPr>
        <w:t>p</w:t>
      </w:r>
      <w:r w:rsidRPr="00EE6152">
        <w:rPr>
          <w:rFonts w:asciiTheme="majorBidi" w:hAnsiTheme="majorBidi" w:cstheme="majorBidi"/>
          <w:szCs w:val="20"/>
        </w:rPr>
        <w:t xml:space="preserve">-hydroxybenzyl alcohol in dogs using </w:t>
      </w:r>
      <w:proofErr w:type="spellStart"/>
      <w:r w:rsidRPr="00EE6152">
        <w:rPr>
          <w:rFonts w:asciiTheme="majorBidi" w:hAnsiTheme="majorBidi" w:cstheme="majorBidi"/>
          <w:szCs w:val="20"/>
        </w:rPr>
        <w:t>ultra</w:t>
      </w:r>
      <w:r w:rsidR="00EE6152">
        <w:rPr>
          <w:rFonts w:asciiTheme="majorBidi" w:hAnsiTheme="majorBidi" w:cstheme="majorBidi"/>
          <w:szCs w:val="20"/>
        </w:rPr>
        <w:t xml:space="preserve"> </w:t>
      </w:r>
      <w:r w:rsidRPr="00EE6152">
        <w:rPr>
          <w:rFonts w:asciiTheme="majorBidi" w:hAnsiTheme="majorBidi" w:cstheme="majorBidi"/>
          <w:szCs w:val="20"/>
        </w:rPr>
        <w:t>fast</w:t>
      </w:r>
      <w:proofErr w:type="spellEnd"/>
      <w:r w:rsidRPr="00EE6152">
        <w:rPr>
          <w:rFonts w:asciiTheme="majorBidi" w:hAnsiTheme="majorBidi" w:cstheme="majorBidi"/>
          <w:szCs w:val="20"/>
        </w:rPr>
        <w:t xml:space="preserve"> liquid chromatography–tandem mass spectrometry method. </w:t>
      </w:r>
      <w:r w:rsidRPr="00EE6152">
        <w:rPr>
          <w:rFonts w:asciiTheme="majorBidi" w:eastAsia="Arial Unicode MS" w:hAnsiTheme="majorBidi" w:cstheme="majorBidi"/>
          <w:i/>
          <w:iCs/>
          <w:szCs w:val="20"/>
        </w:rPr>
        <w:t>Journal of Pharmaceutical and Biomedical Analysis</w:t>
      </w:r>
      <w:r w:rsidRPr="00EE6152">
        <w:rPr>
          <w:rFonts w:asciiTheme="majorBidi" w:eastAsia="Arial Unicode MS" w:hAnsiTheme="majorBidi" w:cstheme="majorBidi"/>
          <w:szCs w:val="20"/>
        </w:rPr>
        <w:t xml:space="preserve">, </w:t>
      </w:r>
      <w:r w:rsidRPr="00EE6152">
        <w:rPr>
          <w:rFonts w:asciiTheme="majorBidi" w:hAnsiTheme="majorBidi" w:cstheme="majorBidi"/>
          <w:szCs w:val="20"/>
        </w:rPr>
        <w:t xml:space="preserve">99: 83 - 88. </w:t>
      </w:r>
    </w:p>
    <w:p w:rsidR="00EE6152" w:rsidRDefault="00CE231B" w:rsidP="00EE6152">
      <w:pPr>
        <w:pStyle w:val="ListParagraph"/>
        <w:numPr>
          <w:ilvl w:val="0"/>
          <w:numId w:val="1"/>
        </w:numPr>
        <w:ind w:left="709" w:hanging="709"/>
        <w:outlineLvl w:val="0"/>
        <w:rPr>
          <w:rFonts w:asciiTheme="majorBidi" w:hAnsiTheme="majorBidi" w:cstheme="majorBidi"/>
          <w:szCs w:val="20"/>
        </w:rPr>
      </w:pPr>
      <w:r w:rsidRPr="00EE6152">
        <w:rPr>
          <w:rFonts w:asciiTheme="majorBidi" w:hAnsiTheme="majorBidi" w:cstheme="majorBidi"/>
          <w:szCs w:val="20"/>
        </w:rPr>
        <w:t xml:space="preserve">Lee, J-G., Moon, S-O., Kim, S-Y., Yang, E-J., Min, J-S., An, J-H., Choi, E-A., Liu, K-H., Park, E. J. and Lee, H-D. (2015). Rapid HPLC determination of gastrodin in Gastrodiae Rhizoma. </w:t>
      </w:r>
      <w:r w:rsidRPr="00EE6152">
        <w:rPr>
          <w:rFonts w:asciiTheme="majorBidi" w:hAnsiTheme="majorBidi" w:cstheme="majorBidi"/>
          <w:i/>
          <w:iCs/>
          <w:spacing w:val="5"/>
          <w:szCs w:val="20"/>
        </w:rPr>
        <w:t>Applied Biological Chemistry</w:t>
      </w:r>
      <w:r w:rsidRPr="00EE6152">
        <w:rPr>
          <w:rFonts w:asciiTheme="majorBidi" w:hAnsiTheme="majorBidi" w:cstheme="majorBidi"/>
          <w:spacing w:val="5"/>
          <w:szCs w:val="20"/>
        </w:rPr>
        <w:t xml:space="preserve">, </w:t>
      </w:r>
      <w:r w:rsidRPr="00EE6152">
        <w:rPr>
          <w:rFonts w:asciiTheme="majorBidi" w:hAnsiTheme="majorBidi" w:cstheme="majorBidi"/>
          <w:szCs w:val="20"/>
        </w:rPr>
        <w:t>58 (3): 409 - 413.</w:t>
      </w:r>
    </w:p>
    <w:p w:rsidR="00EE6152" w:rsidRDefault="00CE231B" w:rsidP="00EE6152">
      <w:pPr>
        <w:pStyle w:val="ListParagraph"/>
        <w:numPr>
          <w:ilvl w:val="0"/>
          <w:numId w:val="1"/>
        </w:numPr>
        <w:ind w:left="709" w:hanging="709"/>
        <w:outlineLvl w:val="0"/>
        <w:rPr>
          <w:rFonts w:asciiTheme="majorBidi" w:hAnsiTheme="majorBidi" w:cstheme="majorBidi"/>
          <w:szCs w:val="20"/>
        </w:rPr>
      </w:pPr>
      <w:r w:rsidRPr="00EE6152">
        <w:rPr>
          <w:rFonts w:asciiTheme="majorBidi" w:hAnsiTheme="majorBidi" w:cstheme="majorBidi"/>
          <w:szCs w:val="20"/>
        </w:rPr>
        <w:t xml:space="preserve">AOAC Official Methods of Analysis (2013). Appendix K: Guideline for dietary supplements and botanicals.  </w:t>
      </w:r>
      <w:hyperlink r:id="rId18" w:history="1">
        <w:r w:rsidRPr="00EE6152">
          <w:rPr>
            <w:rStyle w:val="Hyperlink"/>
            <w:rFonts w:asciiTheme="majorBidi" w:hAnsiTheme="majorBidi" w:cstheme="majorBidi"/>
            <w:color w:val="auto"/>
            <w:u w:val="none"/>
          </w:rPr>
          <w:t xml:space="preserve"> </w:t>
        </w:r>
        <w:r w:rsidRPr="00EE6152">
          <w:rPr>
            <w:rStyle w:val="Hyperlink"/>
            <w:rFonts w:asciiTheme="majorBidi" w:hAnsiTheme="majorBidi" w:cstheme="majorBidi"/>
            <w:color w:val="auto"/>
            <w:szCs w:val="20"/>
            <w:u w:val="none"/>
          </w:rPr>
          <w:t>http://www.eoma.aoac.org/app_k.pdf. [Accessed online 29 June 2017</w:t>
        </w:r>
      </w:hyperlink>
      <w:r w:rsidRPr="00EE6152">
        <w:rPr>
          <w:rStyle w:val="Hyperlink"/>
          <w:rFonts w:asciiTheme="majorBidi" w:hAnsiTheme="majorBidi" w:cstheme="majorBidi"/>
          <w:color w:val="auto"/>
          <w:szCs w:val="20"/>
          <w:u w:val="none"/>
        </w:rPr>
        <w:t>]</w:t>
      </w:r>
      <w:r w:rsidRPr="00EE6152">
        <w:rPr>
          <w:rFonts w:asciiTheme="majorBidi" w:hAnsiTheme="majorBidi" w:cstheme="majorBidi"/>
          <w:szCs w:val="20"/>
        </w:rPr>
        <w:t>.</w:t>
      </w:r>
    </w:p>
    <w:p w:rsidR="00CE231B" w:rsidRPr="00EE6152" w:rsidRDefault="00CE231B" w:rsidP="00EE6152">
      <w:pPr>
        <w:pStyle w:val="ListParagraph"/>
        <w:numPr>
          <w:ilvl w:val="0"/>
          <w:numId w:val="1"/>
        </w:numPr>
        <w:ind w:left="709" w:hanging="709"/>
        <w:outlineLvl w:val="0"/>
        <w:rPr>
          <w:rFonts w:asciiTheme="majorBidi" w:hAnsiTheme="majorBidi" w:cstheme="majorBidi"/>
          <w:szCs w:val="20"/>
        </w:rPr>
      </w:pPr>
      <w:r w:rsidRPr="00EE6152">
        <w:rPr>
          <w:rFonts w:asciiTheme="majorBidi" w:hAnsiTheme="majorBidi" w:cstheme="majorBidi"/>
          <w:szCs w:val="20"/>
        </w:rPr>
        <w:t xml:space="preserve">Shrivastava, A. and Gupta, V. B. (2011). Methods for the determination of limit of detection and limit of quantitation of the analytical methods. </w:t>
      </w:r>
      <w:r w:rsidRPr="00EE6152">
        <w:rPr>
          <w:rFonts w:asciiTheme="majorBidi" w:hAnsiTheme="majorBidi" w:cstheme="majorBidi"/>
          <w:i/>
          <w:iCs/>
        </w:rPr>
        <w:t>Chronicles of Young Scientists,</w:t>
      </w:r>
      <w:r w:rsidRPr="00EE6152">
        <w:rPr>
          <w:rFonts w:asciiTheme="majorBidi" w:hAnsiTheme="majorBidi" w:cstheme="majorBidi"/>
          <w:shd w:val="clear" w:color="auto" w:fill="F5F5F5"/>
        </w:rPr>
        <w:t> </w:t>
      </w:r>
      <w:r w:rsidRPr="00EE6152">
        <w:rPr>
          <w:rFonts w:asciiTheme="majorBidi" w:hAnsiTheme="majorBidi" w:cstheme="majorBidi"/>
          <w:szCs w:val="20"/>
        </w:rPr>
        <w:t xml:space="preserve">2(1): 21 - 21. </w:t>
      </w:r>
    </w:p>
    <w:sectPr w:rsidR="00CE231B" w:rsidRPr="00EE6152" w:rsidSect="00F4378D">
      <w:footerReference w:type="default" r:id="rId19"/>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C68" w:rsidRDefault="00F42C68" w:rsidP="006B61BE">
      <w:r>
        <w:separator/>
      </w:r>
    </w:p>
  </w:endnote>
  <w:endnote w:type="continuationSeparator" w:id="0">
    <w:p w:rsidR="00F42C68" w:rsidRDefault="00F42C68"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68925"/>
      <w:docPartObj>
        <w:docPartGallery w:val="Page Numbers (Bottom of Page)"/>
        <w:docPartUnique/>
      </w:docPartObj>
    </w:sdtPr>
    <w:sdtEndPr>
      <w:rPr>
        <w:noProof/>
      </w:rPr>
    </w:sdtEndPr>
    <w:sdtContent>
      <w:p w:rsidR="00F4378D" w:rsidRDefault="00EE6152">
        <w:pPr>
          <w:pStyle w:val="Footer"/>
          <w:jc w:val="right"/>
        </w:pPr>
      </w:p>
    </w:sdtContent>
  </w:sdt>
  <w:p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C68" w:rsidRDefault="00F42C68" w:rsidP="006B61BE">
      <w:r>
        <w:separator/>
      </w:r>
    </w:p>
  </w:footnote>
  <w:footnote w:type="continuationSeparator" w:id="0">
    <w:p w:rsidR="00F42C68" w:rsidRDefault="00F42C68"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91E62"/>
    <w:multiLevelType w:val="hybridMultilevel"/>
    <w:tmpl w:val="58DE95FE"/>
    <w:lvl w:ilvl="0" w:tplc="003AEC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451C0"/>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15:restartNumberingAfterBreak="0">
    <w:nsid w:val="5D652720"/>
    <w:multiLevelType w:val="hybridMultilevel"/>
    <w:tmpl w:val="50F67648"/>
    <w:lvl w:ilvl="0" w:tplc="191A41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A3C94"/>
    <w:multiLevelType w:val="hybridMultilevel"/>
    <w:tmpl w:val="2CFE61EA"/>
    <w:lvl w:ilvl="0" w:tplc="682A78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22CA8"/>
    <w:rsid w:val="00023FD2"/>
    <w:rsid w:val="0002401D"/>
    <w:rsid w:val="0002569D"/>
    <w:rsid w:val="00041A3F"/>
    <w:rsid w:val="00047633"/>
    <w:rsid w:val="00062740"/>
    <w:rsid w:val="000645F1"/>
    <w:rsid w:val="00077067"/>
    <w:rsid w:val="00080391"/>
    <w:rsid w:val="00081DE2"/>
    <w:rsid w:val="000828AC"/>
    <w:rsid w:val="0008571B"/>
    <w:rsid w:val="00085E33"/>
    <w:rsid w:val="0008754A"/>
    <w:rsid w:val="000934D7"/>
    <w:rsid w:val="000A3B61"/>
    <w:rsid w:val="000A4E6A"/>
    <w:rsid w:val="000A5D41"/>
    <w:rsid w:val="000A77F9"/>
    <w:rsid w:val="000B50A5"/>
    <w:rsid w:val="000B708E"/>
    <w:rsid w:val="000C6F5E"/>
    <w:rsid w:val="000F08FE"/>
    <w:rsid w:val="000F131B"/>
    <w:rsid w:val="000F3927"/>
    <w:rsid w:val="000F3934"/>
    <w:rsid w:val="000F402B"/>
    <w:rsid w:val="000F44B9"/>
    <w:rsid w:val="000F4CA4"/>
    <w:rsid w:val="000F5269"/>
    <w:rsid w:val="000F5B18"/>
    <w:rsid w:val="001073AA"/>
    <w:rsid w:val="0011451A"/>
    <w:rsid w:val="00121F3D"/>
    <w:rsid w:val="001309D9"/>
    <w:rsid w:val="00130BE5"/>
    <w:rsid w:val="00131BDE"/>
    <w:rsid w:val="00133FA4"/>
    <w:rsid w:val="00136E3B"/>
    <w:rsid w:val="00140A02"/>
    <w:rsid w:val="00144CDE"/>
    <w:rsid w:val="0015388A"/>
    <w:rsid w:val="0015754E"/>
    <w:rsid w:val="00161C92"/>
    <w:rsid w:val="00163E53"/>
    <w:rsid w:val="0016607F"/>
    <w:rsid w:val="00180A06"/>
    <w:rsid w:val="00184A7C"/>
    <w:rsid w:val="001854D3"/>
    <w:rsid w:val="001871B4"/>
    <w:rsid w:val="00191DEF"/>
    <w:rsid w:val="001A1EAB"/>
    <w:rsid w:val="001B10D2"/>
    <w:rsid w:val="001B3AE2"/>
    <w:rsid w:val="001C4FEE"/>
    <w:rsid w:val="001C5539"/>
    <w:rsid w:val="001D1C3F"/>
    <w:rsid w:val="001D3D31"/>
    <w:rsid w:val="001D75C1"/>
    <w:rsid w:val="001E063F"/>
    <w:rsid w:val="001E46E6"/>
    <w:rsid w:val="001F4937"/>
    <w:rsid w:val="001F72C8"/>
    <w:rsid w:val="00201D53"/>
    <w:rsid w:val="0020460C"/>
    <w:rsid w:val="00206E8D"/>
    <w:rsid w:val="0021770D"/>
    <w:rsid w:val="00221689"/>
    <w:rsid w:val="0022443D"/>
    <w:rsid w:val="00226913"/>
    <w:rsid w:val="0023037B"/>
    <w:rsid w:val="0024091F"/>
    <w:rsid w:val="00246746"/>
    <w:rsid w:val="0025104E"/>
    <w:rsid w:val="00260E4B"/>
    <w:rsid w:val="0026537B"/>
    <w:rsid w:val="002724AF"/>
    <w:rsid w:val="00277D7B"/>
    <w:rsid w:val="0028209B"/>
    <w:rsid w:val="002951E5"/>
    <w:rsid w:val="00295B56"/>
    <w:rsid w:val="002A0D75"/>
    <w:rsid w:val="002A2ACD"/>
    <w:rsid w:val="002B3C14"/>
    <w:rsid w:val="002B6046"/>
    <w:rsid w:val="002B629F"/>
    <w:rsid w:val="002C0B64"/>
    <w:rsid w:val="002D160E"/>
    <w:rsid w:val="002E0175"/>
    <w:rsid w:val="002E51D1"/>
    <w:rsid w:val="002E6F01"/>
    <w:rsid w:val="002F4DD3"/>
    <w:rsid w:val="0030197B"/>
    <w:rsid w:val="0030470E"/>
    <w:rsid w:val="003213A0"/>
    <w:rsid w:val="003229A8"/>
    <w:rsid w:val="00322BF4"/>
    <w:rsid w:val="00324132"/>
    <w:rsid w:val="00336228"/>
    <w:rsid w:val="0033762B"/>
    <w:rsid w:val="00343808"/>
    <w:rsid w:val="0035031D"/>
    <w:rsid w:val="00355951"/>
    <w:rsid w:val="003605EA"/>
    <w:rsid w:val="003613EB"/>
    <w:rsid w:val="00387818"/>
    <w:rsid w:val="0039076B"/>
    <w:rsid w:val="00394390"/>
    <w:rsid w:val="00395806"/>
    <w:rsid w:val="00395C83"/>
    <w:rsid w:val="0039739C"/>
    <w:rsid w:val="003A2A26"/>
    <w:rsid w:val="003A4A85"/>
    <w:rsid w:val="003A6234"/>
    <w:rsid w:val="003A6F4E"/>
    <w:rsid w:val="003B093A"/>
    <w:rsid w:val="003B5505"/>
    <w:rsid w:val="003C0CEE"/>
    <w:rsid w:val="003C1837"/>
    <w:rsid w:val="003C43EE"/>
    <w:rsid w:val="003C63EE"/>
    <w:rsid w:val="003C7DBE"/>
    <w:rsid w:val="003D2A37"/>
    <w:rsid w:val="003D7878"/>
    <w:rsid w:val="003E1854"/>
    <w:rsid w:val="003E30A7"/>
    <w:rsid w:val="003E4957"/>
    <w:rsid w:val="003E63AC"/>
    <w:rsid w:val="003F16B9"/>
    <w:rsid w:val="003F3701"/>
    <w:rsid w:val="003F37BC"/>
    <w:rsid w:val="003F58FD"/>
    <w:rsid w:val="003F642A"/>
    <w:rsid w:val="0040628C"/>
    <w:rsid w:val="00412C22"/>
    <w:rsid w:val="00413844"/>
    <w:rsid w:val="00414563"/>
    <w:rsid w:val="00417C46"/>
    <w:rsid w:val="004232BE"/>
    <w:rsid w:val="004241A1"/>
    <w:rsid w:val="004432D2"/>
    <w:rsid w:val="004436D3"/>
    <w:rsid w:val="00457A44"/>
    <w:rsid w:val="00461760"/>
    <w:rsid w:val="00465269"/>
    <w:rsid w:val="00465EE0"/>
    <w:rsid w:val="00467972"/>
    <w:rsid w:val="00484553"/>
    <w:rsid w:val="00484B39"/>
    <w:rsid w:val="0048586B"/>
    <w:rsid w:val="004963E0"/>
    <w:rsid w:val="004A5F34"/>
    <w:rsid w:val="004B4CF1"/>
    <w:rsid w:val="004B599A"/>
    <w:rsid w:val="004C4677"/>
    <w:rsid w:val="004C7D03"/>
    <w:rsid w:val="004D28C4"/>
    <w:rsid w:val="004D717E"/>
    <w:rsid w:val="004E3B3B"/>
    <w:rsid w:val="004E53EE"/>
    <w:rsid w:val="004E5609"/>
    <w:rsid w:val="004E5EE2"/>
    <w:rsid w:val="004F619D"/>
    <w:rsid w:val="004F65C2"/>
    <w:rsid w:val="004F6EF0"/>
    <w:rsid w:val="00502D91"/>
    <w:rsid w:val="00507C44"/>
    <w:rsid w:val="005271E9"/>
    <w:rsid w:val="00540932"/>
    <w:rsid w:val="00540D1D"/>
    <w:rsid w:val="0054712E"/>
    <w:rsid w:val="00551A50"/>
    <w:rsid w:val="005530BB"/>
    <w:rsid w:val="00555D0A"/>
    <w:rsid w:val="00557F05"/>
    <w:rsid w:val="00560A0E"/>
    <w:rsid w:val="00565931"/>
    <w:rsid w:val="00566630"/>
    <w:rsid w:val="00567F53"/>
    <w:rsid w:val="00575FB3"/>
    <w:rsid w:val="0057677F"/>
    <w:rsid w:val="005804AA"/>
    <w:rsid w:val="005867B8"/>
    <w:rsid w:val="00586B21"/>
    <w:rsid w:val="00594218"/>
    <w:rsid w:val="005967E2"/>
    <w:rsid w:val="005A56BF"/>
    <w:rsid w:val="005B3422"/>
    <w:rsid w:val="005B493F"/>
    <w:rsid w:val="005B64EA"/>
    <w:rsid w:val="005C51AE"/>
    <w:rsid w:val="005C66DE"/>
    <w:rsid w:val="005D4A91"/>
    <w:rsid w:val="005D56C9"/>
    <w:rsid w:val="005D59F5"/>
    <w:rsid w:val="005E065B"/>
    <w:rsid w:val="005F5869"/>
    <w:rsid w:val="0060418B"/>
    <w:rsid w:val="006042C5"/>
    <w:rsid w:val="00604F32"/>
    <w:rsid w:val="00606E0A"/>
    <w:rsid w:val="006202E9"/>
    <w:rsid w:val="00624F48"/>
    <w:rsid w:val="00626BB9"/>
    <w:rsid w:val="00641730"/>
    <w:rsid w:val="0064216D"/>
    <w:rsid w:val="0064392A"/>
    <w:rsid w:val="00657E1A"/>
    <w:rsid w:val="0066186E"/>
    <w:rsid w:val="00661E87"/>
    <w:rsid w:val="0066661E"/>
    <w:rsid w:val="00672DE8"/>
    <w:rsid w:val="006752F3"/>
    <w:rsid w:val="00682733"/>
    <w:rsid w:val="00683AC4"/>
    <w:rsid w:val="00685C81"/>
    <w:rsid w:val="0068641F"/>
    <w:rsid w:val="006874F9"/>
    <w:rsid w:val="006913A0"/>
    <w:rsid w:val="006A1A62"/>
    <w:rsid w:val="006A2B0D"/>
    <w:rsid w:val="006B4843"/>
    <w:rsid w:val="006B4B73"/>
    <w:rsid w:val="006B61BE"/>
    <w:rsid w:val="006B6E0C"/>
    <w:rsid w:val="006C1B13"/>
    <w:rsid w:val="006C4CF8"/>
    <w:rsid w:val="006D1BE7"/>
    <w:rsid w:val="006F3B00"/>
    <w:rsid w:val="0070015A"/>
    <w:rsid w:val="00705790"/>
    <w:rsid w:val="007075D8"/>
    <w:rsid w:val="00710F1A"/>
    <w:rsid w:val="00711DBA"/>
    <w:rsid w:val="007136FD"/>
    <w:rsid w:val="00713796"/>
    <w:rsid w:val="00713919"/>
    <w:rsid w:val="00714AF0"/>
    <w:rsid w:val="00736AB5"/>
    <w:rsid w:val="007430A7"/>
    <w:rsid w:val="007431F6"/>
    <w:rsid w:val="00744AD0"/>
    <w:rsid w:val="00747021"/>
    <w:rsid w:val="0075229F"/>
    <w:rsid w:val="00755292"/>
    <w:rsid w:val="00755514"/>
    <w:rsid w:val="00755DA2"/>
    <w:rsid w:val="0075760A"/>
    <w:rsid w:val="00763E99"/>
    <w:rsid w:val="0077276F"/>
    <w:rsid w:val="00773610"/>
    <w:rsid w:val="00774310"/>
    <w:rsid w:val="00776489"/>
    <w:rsid w:val="00785CA6"/>
    <w:rsid w:val="007A018F"/>
    <w:rsid w:val="007A0822"/>
    <w:rsid w:val="007A1BC7"/>
    <w:rsid w:val="007B5E7A"/>
    <w:rsid w:val="007C0D0E"/>
    <w:rsid w:val="007D2065"/>
    <w:rsid w:val="007D6BC0"/>
    <w:rsid w:val="007D705A"/>
    <w:rsid w:val="00803319"/>
    <w:rsid w:val="0081219F"/>
    <w:rsid w:val="00815587"/>
    <w:rsid w:val="0082319D"/>
    <w:rsid w:val="00827231"/>
    <w:rsid w:val="00851096"/>
    <w:rsid w:val="00853776"/>
    <w:rsid w:val="008544C5"/>
    <w:rsid w:val="00855B26"/>
    <w:rsid w:val="00856C4C"/>
    <w:rsid w:val="00857BE1"/>
    <w:rsid w:val="00861CFD"/>
    <w:rsid w:val="008730B6"/>
    <w:rsid w:val="00873CFB"/>
    <w:rsid w:val="00873DF1"/>
    <w:rsid w:val="008766FC"/>
    <w:rsid w:val="00883B21"/>
    <w:rsid w:val="00883E02"/>
    <w:rsid w:val="0088427E"/>
    <w:rsid w:val="00890582"/>
    <w:rsid w:val="00893C65"/>
    <w:rsid w:val="00895B22"/>
    <w:rsid w:val="008967FE"/>
    <w:rsid w:val="008A7E5C"/>
    <w:rsid w:val="008C3506"/>
    <w:rsid w:val="008C720F"/>
    <w:rsid w:val="008D7C27"/>
    <w:rsid w:val="008E15D1"/>
    <w:rsid w:val="008E57AA"/>
    <w:rsid w:val="008E7C8B"/>
    <w:rsid w:val="00902D87"/>
    <w:rsid w:val="00903755"/>
    <w:rsid w:val="00911CCE"/>
    <w:rsid w:val="00912005"/>
    <w:rsid w:val="0091243E"/>
    <w:rsid w:val="00932F24"/>
    <w:rsid w:val="00934F1A"/>
    <w:rsid w:val="00936D38"/>
    <w:rsid w:val="00950820"/>
    <w:rsid w:val="00964330"/>
    <w:rsid w:val="009654D1"/>
    <w:rsid w:val="00970467"/>
    <w:rsid w:val="00972136"/>
    <w:rsid w:val="00972332"/>
    <w:rsid w:val="00972792"/>
    <w:rsid w:val="00984089"/>
    <w:rsid w:val="00986FD9"/>
    <w:rsid w:val="009A54D6"/>
    <w:rsid w:val="009B1158"/>
    <w:rsid w:val="009B2202"/>
    <w:rsid w:val="009B3998"/>
    <w:rsid w:val="009C0CEB"/>
    <w:rsid w:val="009C4E07"/>
    <w:rsid w:val="009C64D5"/>
    <w:rsid w:val="009D3D65"/>
    <w:rsid w:val="009E17EC"/>
    <w:rsid w:val="009E2463"/>
    <w:rsid w:val="009E4C5A"/>
    <w:rsid w:val="009E7EBC"/>
    <w:rsid w:val="009F6CC9"/>
    <w:rsid w:val="00A07E8D"/>
    <w:rsid w:val="00A12163"/>
    <w:rsid w:val="00A138E8"/>
    <w:rsid w:val="00A228FF"/>
    <w:rsid w:val="00A25538"/>
    <w:rsid w:val="00A33ECC"/>
    <w:rsid w:val="00A33F7C"/>
    <w:rsid w:val="00A345FE"/>
    <w:rsid w:val="00A353B0"/>
    <w:rsid w:val="00A36337"/>
    <w:rsid w:val="00A415C1"/>
    <w:rsid w:val="00A52DD5"/>
    <w:rsid w:val="00A5579B"/>
    <w:rsid w:val="00A66CF1"/>
    <w:rsid w:val="00A8415F"/>
    <w:rsid w:val="00A85812"/>
    <w:rsid w:val="00A91AF7"/>
    <w:rsid w:val="00A96213"/>
    <w:rsid w:val="00A973E7"/>
    <w:rsid w:val="00AA48EF"/>
    <w:rsid w:val="00AA6602"/>
    <w:rsid w:val="00AB5086"/>
    <w:rsid w:val="00AB5499"/>
    <w:rsid w:val="00AB62B7"/>
    <w:rsid w:val="00AC1559"/>
    <w:rsid w:val="00AC6AED"/>
    <w:rsid w:val="00AD5623"/>
    <w:rsid w:val="00AF121B"/>
    <w:rsid w:val="00B03BF4"/>
    <w:rsid w:val="00B12045"/>
    <w:rsid w:val="00B120BA"/>
    <w:rsid w:val="00B13505"/>
    <w:rsid w:val="00B23D87"/>
    <w:rsid w:val="00B31770"/>
    <w:rsid w:val="00B338CA"/>
    <w:rsid w:val="00B35B38"/>
    <w:rsid w:val="00B35B78"/>
    <w:rsid w:val="00B45D29"/>
    <w:rsid w:val="00B529C5"/>
    <w:rsid w:val="00B60980"/>
    <w:rsid w:val="00B6394A"/>
    <w:rsid w:val="00B6798A"/>
    <w:rsid w:val="00B723C3"/>
    <w:rsid w:val="00B75236"/>
    <w:rsid w:val="00B812AD"/>
    <w:rsid w:val="00B90DA9"/>
    <w:rsid w:val="00B91762"/>
    <w:rsid w:val="00B94449"/>
    <w:rsid w:val="00BB1679"/>
    <w:rsid w:val="00BB1A0B"/>
    <w:rsid w:val="00BB3867"/>
    <w:rsid w:val="00BB4460"/>
    <w:rsid w:val="00BB55AA"/>
    <w:rsid w:val="00BC5146"/>
    <w:rsid w:val="00BD1340"/>
    <w:rsid w:val="00BD517D"/>
    <w:rsid w:val="00BE24C8"/>
    <w:rsid w:val="00BE6A78"/>
    <w:rsid w:val="00BF2072"/>
    <w:rsid w:val="00BF30C9"/>
    <w:rsid w:val="00BF648C"/>
    <w:rsid w:val="00BF7DEE"/>
    <w:rsid w:val="00C13586"/>
    <w:rsid w:val="00C16945"/>
    <w:rsid w:val="00C16A13"/>
    <w:rsid w:val="00C204B8"/>
    <w:rsid w:val="00C34083"/>
    <w:rsid w:val="00C373A8"/>
    <w:rsid w:val="00C432E1"/>
    <w:rsid w:val="00C44461"/>
    <w:rsid w:val="00C44C19"/>
    <w:rsid w:val="00C57E08"/>
    <w:rsid w:val="00C6105E"/>
    <w:rsid w:val="00C641BA"/>
    <w:rsid w:val="00C6509F"/>
    <w:rsid w:val="00C70226"/>
    <w:rsid w:val="00C70E79"/>
    <w:rsid w:val="00C76C3C"/>
    <w:rsid w:val="00C81A7C"/>
    <w:rsid w:val="00C863DC"/>
    <w:rsid w:val="00C90165"/>
    <w:rsid w:val="00C9105A"/>
    <w:rsid w:val="00C93108"/>
    <w:rsid w:val="00C94234"/>
    <w:rsid w:val="00C950DB"/>
    <w:rsid w:val="00C96927"/>
    <w:rsid w:val="00C971CD"/>
    <w:rsid w:val="00CA79C3"/>
    <w:rsid w:val="00CB20F7"/>
    <w:rsid w:val="00CB676D"/>
    <w:rsid w:val="00CC191F"/>
    <w:rsid w:val="00CC3BBA"/>
    <w:rsid w:val="00CD0952"/>
    <w:rsid w:val="00CD132E"/>
    <w:rsid w:val="00CD7D97"/>
    <w:rsid w:val="00CE231B"/>
    <w:rsid w:val="00CE2F32"/>
    <w:rsid w:val="00CE4F0D"/>
    <w:rsid w:val="00CE5AB9"/>
    <w:rsid w:val="00CF1247"/>
    <w:rsid w:val="00CF2E1F"/>
    <w:rsid w:val="00CF320C"/>
    <w:rsid w:val="00CF4DED"/>
    <w:rsid w:val="00D146C3"/>
    <w:rsid w:val="00D207FB"/>
    <w:rsid w:val="00D40C54"/>
    <w:rsid w:val="00D42A7D"/>
    <w:rsid w:val="00D479E5"/>
    <w:rsid w:val="00D55602"/>
    <w:rsid w:val="00D741B9"/>
    <w:rsid w:val="00D75333"/>
    <w:rsid w:val="00D82D65"/>
    <w:rsid w:val="00D84847"/>
    <w:rsid w:val="00D85866"/>
    <w:rsid w:val="00D90EDC"/>
    <w:rsid w:val="00D944A3"/>
    <w:rsid w:val="00D96234"/>
    <w:rsid w:val="00DA0043"/>
    <w:rsid w:val="00DA320A"/>
    <w:rsid w:val="00DA354A"/>
    <w:rsid w:val="00DA58D1"/>
    <w:rsid w:val="00DA6CFA"/>
    <w:rsid w:val="00DB0CFC"/>
    <w:rsid w:val="00DB2055"/>
    <w:rsid w:val="00DB5BE1"/>
    <w:rsid w:val="00DB5D11"/>
    <w:rsid w:val="00DC2204"/>
    <w:rsid w:val="00DC73B4"/>
    <w:rsid w:val="00DC7BAC"/>
    <w:rsid w:val="00DD45A4"/>
    <w:rsid w:val="00DD4DC6"/>
    <w:rsid w:val="00DE14AF"/>
    <w:rsid w:val="00DE70C0"/>
    <w:rsid w:val="00DE73D6"/>
    <w:rsid w:val="00DF22FB"/>
    <w:rsid w:val="00DF60F5"/>
    <w:rsid w:val="00DF6A47"/>
    <w:rsid w:val="00E02E17"/>
    <w:rsid w:val="00E07691"/>
    <w:rsid w:val="00E111D4"/>
    <w:rsid w:val="00E1293F"/>
    <w:rsid w:val="00E15B72"/>
    <w:rsid w:val="00E21ED8"/>
    <w:rsid w:val="00E25310"/>
    <w:rsid w:val="00E259A3"/>
    <w:rsid w:val="00E438A3"/>
    <w:rsid w:val="00E43E66"/>
    <w:rsid w:val="00E5181D"/>
    <w:rsid w:val="00E5568D"/>
    <w:rsid w:val="00E620D2"/>
    <w:rsid w:val="00E64E49"/>
    <w:rsid w:val="00E72B3B"/>
    <w:rsid w:val="00E77BAF"/>
    <w:rsid w:val="00E848E0"/>
    <w:rsid w:val="00E93729"/>
    <w:rsid w:val="00EA431B"/>
    <w:rsid w:val="00EB3C49"/>
    <w:rsid w:val="00EB626C"/>
    <w:rsid w:val="00EC452F"/>
    <w:rsid w:val="00EC5B31"/>
    <w:rsid w:val="00ED5CDD"/>
    <w:rsid w:val="00ED7073"/>
    <w:rsid w:val="00ED7F9C"/>
    <w:rsid w:val="00EE6152"/>
    <w:rsid w:val="00EE6D03"/>
    <w:rsid w:val="00EF5676"/>
    <w:rsid w:val="00EF7210"/>
    <w:rsid w:val="00F01DDF"/>
    <w:rsid w:val="00F01FE4"/>
    <w:rsid w:val="00F02F02"/>
    <w:rsid w:val="00F05D4D"/>
    <w:rsid w:val="00F073A6"/>
    <w:rsid w:val="00F124AF"/>
    <w:rsid w:val="00F13D19"/>
    <w:rsid w:val="00F17063"/>
    <w:rsid w:val="00F25D6F"/>
    <w:rsid w:val="00F27290"/>
    <w:rsid w:val="00F32069"/>
    <w:rsid w:val="00F36702"/>
    <w:rsid w:val="00F42C68"/>
    <w:rsid w:val="00F4378D"/>
    <w:rsid w:val="00F457E5"/>
    <w:rsid w:val="00F5300B"/>
    <w:rsid w:val="00F56A1E"/>
    <w:rsid w:val="00F63672"/>
    <w:rsid w:val="00F65C1A"/>
    <w:rsid w:val="00F763F1"/>
    <w:rsid w:val="00F77C1F"/>
    <w:rsid w:val="00F852F0"/>
    <w:rsid w:val="00F91735"/>
    <w:rsid w:val="00FB1DC8"/>
    <w:rsid w:val="00FC7D7D"/>
    <w:rsid w:val="00FD236C"/>
    <w:rsid w:val="00FD35EF"/>
    <w:rsid w:val="00FD435C"/>
    <w:rsid w:val="00FE0C35"/>
    <w:rsid w:val="00FE625A"/>
    <w:rsid w:val="00FF31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1396"/>
  <w15:docId w15:val="{A828BBA1-09D3-4034-A305-BA62262E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link w:val="Heading1Char"/>
    <w:uiPriority w:val="9"/>
    <w:qFormat/>
    <w:rsid w:val="003C1837"/>
    <w:pPr>
      <w:widowControl/>
      <w:wordWrap/>
      <w:autoSpaceDE/>
      <w:autoSpaceDN/>
      <w:spacing w:before="100" w:beforeAutospacing="1" w:after="100" w:afterAutospacing="1"/>
      <w:jc w:val="left"/>
      <w:outlineLvl w:val="0"/>
    </w:pPr>
    <w:rPr>
      <w:rFonts w:ascii="Times New Roman" w:eastAsia="Times New Roman" w:hAnsi="Times New Roman" w:cs="Times New Roman"/>
      <w:b/>
      <w:bCs/>
      <w:kern w:val="36"/>
      <w:sz w:val="48"/>
      <w:szCs w:val="48"/>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Body">
    <w:name w:val="Body"/>
    <w:link w:val="BodyChar"/>
    <w:rsid w:val="0030470E"/>
    <w:pPr>
      <w:pBdr>
        <w:top w:val="nil"/>
        <w:left w:val="nil"/>
        <w:bottom w:val="nil"/>
        <w:right w:val="nil"/>
        <w:between w:val="nil"/>
        <w:bar w:val="nil"/>
      </w:pBdr>
      <w:spacing w:after="0" w:line="240" w:lineRule="auto"/>
      <w:jc w:val="both"/>
    </w:pPr>
    <w:rPr>
      <w:rFonts w:ascii="Calibri" w:eastAsia="Calibri" w:hAnsi="Calibri" w:cs="Calibri"/>
      <w:color w:val="000000"/>
      <w:u w:color="000000"/>
      <w:bdr w:val="nil"/>
      <w:lang w:bidi="th-TH"/>
    </w:rPr>
  </w:style>
  <w:style w:type="character" w:customStyle="1" w:styleId="BodyChar">
    <w:name w:val="Body Char"/>
    <w:basedOn w:val="DefaultParagraphFont"/>
    <w:link w:val="Body"/>
    <w:rsid w:val="0030470E"/>
    <w:rPr>
      <w:rFonts w:ascii="Calibri" w:eastAsia="Calibri" w:hAnsi="Calibri" w:cs="Calibri"/>
      <w:color w:val="000000"/>
      <w:u w:color="000000"/>
      <w:bdr w:val="nil"/>
      <w:lang w:bidi="th-TH"/>
    </w:rPr>
  </w:style>
  <w:style w:type="character" w:customStyle="1" w:styleId="None">
    <w:name w:val="None"/>
    <w:rsid w:val="00A36337"/>
  </w:style>
  <w:style w:type="paragraph" w:customStyle="1" w:styleId="EndNoteBibliography">
    <w:name w:val="EndNote Bibliography"/>
    <w:rsid w:val="002A2ACD"/>
    <w:pPr>
      <w:pBdr>
        <w:top w:val="nil"/>
        <w:left w:val="nil"/>
        <w:bottom w:val="nil"/>
        <w:right w:val="nil"/>
        <w:between w:val="nil"/>
        <w:bar w:val="nil"/>
      </w:pBdr>
      <w:spacing w:line="240" w:lineRule="auto"/>
      <w:jc w:val="both"/>
    </w:pPr>
    <w:rPr>
      <w:rFonts w:ascii="Times New Roman" w:eastAsia="Arial Unicode MS" w:hAnsi="Times New Roman" w:cs="Times New Roman"/>
      <w:color w:val="000000"/>
      <w:sz w:val="24"/>
      <w:szCs w:val="24"/>
      <w:u w:color="000000"/>
      <w:bdr w:val="nil"/>
      <w:lang w:bidi="th-TH"/>
    </w:rPr>
  </w:style>
  <w:style w:type="paragraph" w:styleId="NormalWeb">
    <w:name w:val="Normal (Web)"/>
    <w:basedOn w:val="Normal"/>
    <w:uiPriority w:val="99"/>
    <w:semiHidden/>
    <w:unhideWhenUsed/>
    <w:rsid w:val="008C720F"/>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bidi="th-TH"/>
    </w:rPr>
  </w:style>
  <w:style w:type="character" w:customStyle="1" w:styleId="Heading1Char">
    <w:name w:val="Heading 1 Char"/>
    <w:basedOn w:val="DefaultParagraphFont"/>
    <w:link w:val="Heading1"/>
    <w:uiPriority w:val="9"/>
    <w:rsid w:val="003C1837"/>
    <w:rPr>
      <w:rFonts w:ascii="Times New Roman" w:eastAsia="Times New Roman" w:hAnsi="Times New Roman" w:cs="Times New Roman"/>
      <w:b/>
      <w:bCs/>
      <w:kern w:val="36"/>
      <w:sz w:val="48"/>
      <w:szCs w:val="48"/>
      <w:lang w:bidi="th-TH"/>
    </w:rPr>
  </w:style>
  <w:style w:type="character" w:styleId="CommentReference">
    <w:name w:val="annotation reference"/>
    <w:basedOn w:val="DefaultParagraphFont"/>
    <w:uiPriority w:val="99"/>
    <w:semiHidden/>
    <w:unhideWhenUsed/>
    <w:rsid w:val="00023FD2"/>
    <w:rPr>
      <w:sz w:val="16"/>
      <w:szCs w:val="18"/>
    </w:rPr>
  </w:style>
  <w:style w:type="paragraph" w:styleId="CommentText">
    <w:name w:val="annotation text"/>
    <w:basedOn w:val="Normal"/>
    <w:link w:val="CommentTextChar"/>
    <w:uiPriority w:val="99"/>
    <w:semiHidden/>
    <w:unhideWhenUsed/>
    <w:rsid w:val="00023FD2"/>
    <w:rPr>
      <w:szCs w:val="20"/>
    </w:rPr>
  </w:style>
  <w:style w:type="character" w:customStyle="1" w:styleId="CommentTextChar">
    <w:name w:val="Comment Text Char"/>
    <w:basedOn w:val="DefaultParagraphFont"/>
    <w:link w:val="CommentText"/>
    <w:uiPriority w:val="99"/>
    <w:semiHidden/>
    <w:rsid w:val="00023FD2"/>
    <w:rPr>
      <w:rFonts w:eastAsiaTheme="minorEastAsia"/>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7105">
      <w:bodyDiv w:val="1"/>
      <w:marLeft w:val="0"/>
      <w:marRight w:val="0"/>
      <w:marTop w:val="0"/>
      <w:marBottom w:val="0"/>
      <w:divBdr>
        <w:top w:val="none" w:sz="0" w:space="0" w:color="auto"/>
        <w:left w:val="none" w:sz="0" w:space="0" w:color="auto"/>
        <w:bottom w:val="none" w:sz="0" w:space="0" w:color="auto"/>
        <w:right w:val="none" w:sz="0" w:space="0" w:color="auto"/>
      </w:divBdr>
    </w:div>
    <w:div w:id="130485889">
      <w:bodyDiv w:val="1"/>
      <w:marLeft w:val="0"/>
      <w:marRight w:val="0"/>
      <w:marTop w:val="0"/>
      <w:marBottom w:val="0"/>
      <w:divBdr>
        <w:top w:val="none" w:sz="0" w:space="0" w:color="auto"/>
        <w:left w:val="none" w:sz="0" w:space="0" w:color="auto"/>
        <w:bottom w:val="none" w:sz="0" w:space="0" w:color="auto"/>
        <w:right w:val="none" w:sz="0" w:space="0" w:color="auto"/>
      </w:divBdr>
    </w:div>
    <w:div w:id="497693915">
      <w:bodyDiv w:val="1"/>
      <w:marLeft w:val="0"/>
      <w:marRight w:val="0"/>
      <w:marTop w:val="0"/>
      <w:marBottom w:val="0"/>
      <w:divBdr>
        <w:top w:val="none" w:sz="0" w:space="0" w:color="auto"/>
        <w:left w:val="none" w:sz="0" w:space="0" w:color="auto"/>
        <w:bottom w:val="none" w:sz="0" w:space="0" w:color="auto"/>
        <w:right w:val="none" w:sz="0" w:space="0" w:color="auto"/>
      </w:divBdr>
    </w:div>
    <w:div w:id="860514496">
      <w:bodyDiv w:val="1"/>
      <w:marLeft w:val="0"/>
      <w:marRight w:val="0"/>
      <w:marTop w:val="0"/>
      <w:marBottom w:val="0"/>
      <w:divBdr>
        <w:top w:val="none" w:sz="0" w:space="0" w:color="auto"/>
        <w:left w:val="none" w:sz="0" w:space="0" w:color="auto"/>
        <w:bottom w:val="none" w:sz="0" w:space="0" w:color="auto"/>
        <w:right w:val="none" w:sz="0" w:space="0" w:color="auto"/>
      </w:divBdr>
    </w:div>
    <w:div w:id="19347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20http://www.eoma.aoac.org/app_k.pdf.%20%5bAccessed%20online%2029%20June%2020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6A181-3C87-4163-BE8F-7EAF3192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3430</Words>
  <Characters>19555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7</cp:revision>
  <cp:lastPrinted>2017-11-21T07:15:00Z</cp:lastPrinted>
  <dcterms:created xsi:type="dcterms:W3CDTF">2017-11-21T07:14:00Z</dcterms:created>
  <dcterms:modified xsi:type="dcterms:W3CDTF">2018-03-17T02:39:00Z</dcterms:modified>
</cp:coreProperties>
</file>