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4F04B8" w:rsidRDefault="00ED7181" w:rsidP="005C7DFD">
      <w:pPr>
        <w:pStyle w:val="Title"/>
        <w:rPr>
          <w:szCs w:val="28"/>
          <w:lang w:val="en-US"/>
        </w:rPr>
      </w:pPr>
      <w:r>
        <w:rPr>
          <w:szCs w:val="28"/>
        </w:rPr>
        <w:t xml:space="preserve">Characterization of </w:t>
      </w:r>
      <w:r w:rsidRPr="00ED7181">
        <w:rPr>
          <w:caps w:val="0"/>
          <w:szCs w:val="28"/>
        </w:rPr>
        <w:t>T</w:t>
      </w:r>
      <w:r>
        <w:rPr>
          <w:caps w:val="0"/>
          <w:szCs w:val="28"/>
          <w:lang w:val="en-US"/>
        </w:rPr>
        <w:t>i</w:t>
      </w:r>
      <w:r w:rsidR="005C7DFD" w:rsidRPr="00ED7181">
        <w:rPr>
          <w:caps w:val="0"/>
          <w:szCs w:val="28"/>
        </w:rPr>
        <w:t>O</w:t>
      </w:r>
      <w:r w:rsidR="005C7DFD" w:rsidRPr="00ED7181">
        <w:rPr>
          <w:caps w:val="0"/>
          <w:szCs w:val="28"/>
          <w:vertAlign w:val="subscript"/>
        </w:rPr>
        <w:t>2</w:t>
      </w:r>
      <w:r w:rsidR="005C7DFD" w:rsidRPr="005C7DFD">
        <w:rPr>
          <w:szCs w:val="28"/>
        </w:rPr>
        <w:t xml:space="preserve"> Thin Films Derived using </w:t>
      </w:r>
    </w:p>
    <w:p w:rsidR="005C7DFD" w:rsidRPr="005C7DFD" w:rsidRDefault="005C7DFD" w:rsidP="005C7DFD">
      <w:pPr>
        <w:pStyle w:val="Title"/>
        <w:rPr>
          <w:caps w:val="0"/>
          <w:szCs w:val="28"/>
        </w:rPr>
      </w:pPr>
      <w:r w:rsidRPr="005C7DFD">
        <w:rPr>
          <w:szCs w:val="28"/>
        </w:rPr>
        <w:t>Acetic</w:t>
      </w:r>
      <w:r w:rsidR="006B7C48">
        <w:rPr>
          <w:szCs w:val="28"/>
          <w:lang w:val="en-US"/>
        </w:rPr>
        <w:t xml:space="preserve"> ACID</w:t>
      </w:r>
      <w:r w:rsidRPr="005C7DFD">
        <w:rPr>
          <w:szCs w:val="28"/>
        </w:rPr>
        <w:t xml:space="preserve"> and Nitric Acid</w:t>
      </w:r>
    </w:p>
    <w:p w:rsidR="005C7DFD" w:rsidRPr="005C7DFD" w:rsidRDefault="005C7DFD" w:rsidP="005C7DFD">
      <w:pPr>
        <w:spacing w:after="0" w:line="240" w:lineRule="auto"/>
        <w:jc w:val="center"/>
        <w:rPr>
          <w:rFonts w:ascii="Times New Roman" w:hAnsi="Times New Roman"/>
          <w:sz w:val="24"/>
          <w:szCs w:val="24"/>
        </w:rPr>
      </w:pPr>
    </w:p>
    <w:p w:rsidR="005C7DFD" w:rsidRPr="005C7DFD" w:rsidRDefault="005C7DFD" w:rsidP="005C7DFD">
      <w:pPr>
        <w:spacing w:after="0" w:line="240" w:lineRule="auto"/>
        <w:jc w:val="center"/>
        <w:outlineLvl w:val="0"/>
        <w:rPr>
          <w:rFonts w:ascii="Times New Roman" w:hAnsi="Times New Roman"/>
          <w:sz w:val="24"/>
          <w:szCs w:val="24"/>
        </w:rPr>
      </w:pPr>
      <w:r w:rsidRPr="005C7DFD">
        <w:rPr>
          <w:rFonts w:ascii="Times New Roman" w:hAnsi="Times New Roman"/>
          <w:sz w:val="24"/>
          <w:szCs w:val="24"/>
        </w:rPr>
        <w:t>(Pencirian Filem Nipis TiO</w:t>
      </w:r>
      <w:r w:rsidRPr="005C7DFD">
        <w:rPr>
          <w:rFonts w:ascii="Times New Roman" w:hAnsi="Times New Roman"/>
          <w:sz w:val="24"/>
          <w:szCs w:val="24"/>
          <w:vertAlign w:val="subscript"/>
        </w:rPr>
        <w:t>2</w:t>
      </w:r>
      <w:r w:rsidRPr="005C7DFD">
        <w:rPr>
          <w:rFonts w:ascii="Times New Roman" w:hAnsi="Times New Roman"/>
          <w:sz w:val="24"/>
          <w:szCs w:val="24"/>
        </w:rPr>
        <w:t xml:space="preserve"> yang Dihasilkan Menggunakan Asid Asetik dan </w:t>
      </w:r>
      <w:r w:rsidR="00890367">
        <w:rPr>
          <w:rFonts w:ascii="Times New Roman" w:hAnsi="Times New Roman"/>
          <w:sz w:val="24"/>
          <w:szCs w:val="24"/>
        </w:rPr>
        <w:t xml:space="preserve">Asid </w:t>
      </w:r>
      <w:r w:rsidRPr="005C7DFD">
        <w:rPr>
          <w:rFonts w:ascii="Times New Roman" w:hAnsi="Times New Roman"/>
          <w:sz w:val="24"/>
          <w:szCs w:val="24"/>
        </w:rPr>
        <w:t>Nitrik)</w:t>
      </w:r>
    </w:p>
    <w:p w:rsidR="005C7DFD" w:rsidRPr="005C7DFD" w:rsidRDefault="005C7DFD" w:rsidP="005C7DFD">
      <w:pPr>
        <w:spacing w:after="0" w:line="240" w:lineRule="auto"/>
        <w:jc w:val="center"/>
        <w:outlineLvl w:val="0"/>
        <w:rPr>
          <w:rFonts w:ascii="Times New Roman" w:hAnsi="Times New Roman"/>
          <w:b/>
          <w:sz w:val="20"/>
          <w:szCs w:val="20"/>
        </w:rPr>
      </w:pPr>
    </w:p>
    <w:p w:rsidR="005C7DFD" w:rsidRDefault="005C7DFD" w:rsidP="005C7DFD">
      <w:pPr>
        <w:pStyle w:val="Authors"/>
        <w:rPr>
          <w:szCs w:val="20"/>
        </w:rPr>
      </w:pPr>
      <w:r w:rsidRPr="005C7DFD">
        <w:rPr>
          <w:szCs w:val="20"/>
        </w:rPr>
        <w:t>Nur Munirah Safiay</w:t>
      </w:r>
      <w:r w:rsidRPr="005C7DFD">
        <w:rPr>
          <w:szCs w:val="20"/>
          <w:vertAlign w:val="superscript"/>
        </w:rPr>
        <w:t>1</w:t>
      </w:r>
      <w:r w:rsidRPr="005C7DFD">
        <w:rPr>
          <w:szCs w:val="20"/>
        </w:rPr>
        <w:t>, Syahman Shamsuddin</w:t>
      </w:r>
      <w:r w:rsidRPr="005C7DFD">
        <w:rPr>
          <w:szCs w:val="20"/>
          <w:vertAlign w:val="superscript"/>
        </w:rPr>
        <w:t>2</w:t>
      </w:r>
      <w:r w:rsidRPr="005C7DFD">
        <w:rPr>
          <w:szCs w:val="20"/>
        </w:rPr>
        <w:t>, Nur Najwa Yunus</w:t>
      </w:r>
      <w:r w:rsidRPr="005C7DFD">
        <w:rPr>
          <w:szCs w:val="20"/>
          <w:vertAlign w:val="superscript"/>
        </w:rPr>
        <w:t>2</w:t>
      </w:r>
      <w:r w:rsidRPr="005C7DFD">
        <w:rPr>
          <w:szCs w:val="20"/>
        </w:rPr>
        <w:t>, Fazlena Hamzah</w:t>
      </w:r>
      <w:r w:rsidRPr="005C7DFD">
        <w:rPr>
          <w:szCs w:val="20"/>
          <w:vertAlign w:val="superscript"/>
        </w:rPr>
        <w:t>2</w:t>
      </w:r>
      <w:r w:rsidRPr="005C7DFD">
        <w:rPr>
          <w:szCs w:val="20"/>
        </w:rPr>
        <w:t>*</w:t>
      </w:r>
    </w:p>
    <w:p w:rsidR="005C7DFD" w:rsidRPr="005C7DFD" w:rsidRDefault="005C7DFD" w:rsidP="005C7DFD">
      <w:pPr>
        <w:pStyle w:val="Authors"/>
        <w:rPr>
          <w:sz w:val="18"/>
          <w:szCs w:val="18"/>
        </w:rPr>
      </w:pPr>
    </w:p>
    <w:p w:rsidR="005C7DFD" w:rsidRPr="005C7DFD" w:rsidRDefault="005C7DFD" w:rsidP="005C7DFD">
      <w:pPr>
        <w:spacing w:after="0" w:line="240" w:lineRule="auto"/>
        <w:jc w:val="center"/>
        <w:outlineLvl w:val="0"/>
        <w:rPr>
          <w:rFonts w:ascii="Times New Roman" w:hAnsi="Times New Roman"/>
          <w:i/>
          <w:sz w:val="18"/>
          <w:szCs w:val="18"/>
        </w:rPr>
      </w:pPr>
      <w:r w:rsidRPr="005C7DFD">
        <w:rPr>
          <w:rFonts w:ascii="Times New Roman" w:hAnsi="Times New Roman"/>
          <w:i/>
          <w:sz w:val="18"/>
          <w:szCs w:val="18"/>
          <w:vertAlign w:val="superscript"/>
        </w:rPr>
        <w:t>1</w:t>
      </w:r>
      <w:r w:rsidRPr="005C7DFD">
        <w:rPr>
          <w:rFonts w:ascii="Times New Roman" w:hAnsi="Times New Roman"/>
          <w:i/>
          <w:sz w:val="18"/>
          <w:szCs w:val="18"/>
        </w:rPr>
        <w:t>Centre of Nanoscience and Nonaote</w:t>
      </w:r>
      <w:r>
        <w:rPr>
          <w:rFonts w:ascii="Times New Roman" w:hAnsi="Times New Roman"/>
          <w:i/>
          <w:sz w:val="18"/>
          <w:szCs w:val="18"/>
        </w:rPr>
        <w:t>chnology, Institute of Science</w:t>
      </w:r>
    </w:p>
    <w:p w:rsidR="005C7DFD" w:rsidRDefault="005C7DFD" w:rsidP="005C7DFD">
      <w:pPr>
        <w:spacing w:after="0" w:line="240" w:lineRule="auto"/>
        <w:jc w:val="center"/>
        <w:outlineLvl w:val="0"/>
        <w:rPr>
          <w:rFonts w:ascii="Times New Roman" w:hAnsi="Times New Roman"/>
          <w:i/>
          <w:sz w:val="18"/>
          <w:szCs w:val="18"/>
        </w:rPr>
      </w:pPr>
      <w:r w:rsidRPr="005C7DFD">
        <w:rPr>
          <w:rFonts w:ascii="Times New Roman" w:hAnsi="Times New Roman"/>
          <w:i/>
          <w:sz w:val="18"/>
          <w:szCs w:val="18"/>
          <w:vertAlign w:val="superscript"/>
        </w:rPr>
        <w:t>2</w:t>
      </w:r>
      <w:r w:rsidRPr="005C7DFD">
        <w:rPr>
          <w:rFonts w:ascii="Times New Roman" w:hAnsi="Times New Roman"/>
          <w:i/>
          <w:sz w:val="18"/>
          <w:szCs w:val="18"/>
        </w:rPr>
        <w:t>Biocatalysis and Biobased Material Research Group, CoRe of Green Technology &amp; Sustainable Development,</w:t>
      </w:r>
    </w:p>
    <w:p w:rsidR="005C7DFD" w:rsidRDefault="005C7DFD" w:rsidP="005C7DFD">
      <w:pPr>
        <w:spacing w:after="0" w:line="240" w:lineRule="auto"/>
        <w:jc w:val="center"/>
        <w:outlineLvl w:val="0"/>
        <w:rPr>
          <w:rFonts w:ascii="Times New Roman" w:hAnsi="Times New Roman"/>
          <w:i/>
          <w:sz w:val="18"/>
          <w:szCs w:val="18"/>
        </w:rPr>
      </w:pPr>
      <w:r w:rsidRPr="005C7DFD">
        <w:rPr>
          <w:rFonts w:ascii="Times New Roman" w:hAnsi="Times New Roman"/>
          <w:i/>
          <w:sz w:val="18"/>
          <w:szCs w:val="18"/>
        </w:rPr>
        <w:t xml:space="preserve">Faculty of </w:t>
      </w:r>
      <w:r>
        <w:rPr>
          <w:rFonts w:ascii="Times New Roman" w:hAnsi="Times New Roman"/>
          <w:i/>
          <w:sz w:val="18"/>
          <w:szCs w:val="18"/>
        </w:rPr>
        <w:t>Chemical Engineering</w:t>
      </w:r>
    </w:p>
    <w:p w:rsidR="005C7DFD" w:rsidRPr="005C7DFD" w:rsidRDefault="005C7DFD" w:rsidP="005C7DFD">
      <w:pPr>
        <w:spacing w:after="0" w:line="240" w:lineRule="auto"/>
        <w:jc w:val="center"/>
        <w:outlineLvl w:val="0"/>
        <w:rPr>
          <w:rFonts w:ascii="Times New Roman" w:hAnsi="Times New Roman"/>
          <w:i/>
          <w:sz w:val="18"/>
          <w:szCs w:val="18"/>
        </w:rPr>
      </w:pPr>
      <w:r w:rsidRPr="005C7DFD">
        <w:rPr>
          <w:rFonts w:ascii="Times New Roman" w:hAnsi="Times New Roman"/>
          <w:i/>
          <w:sz w:val="18"/>
          <w:szCs w:val="18"/>
        </w:rPr>
        <w:t>Universiti Teknologi MARA, Shah Alam Campus, 40450 Shah Alam, Selangor, Malaysia</w:t>
      </w:r>
    </w:p>
    <w:p w:rsidR="005C7DFD" w:rsidRPr="005C7DFD" w:rsidRDefault="005C7DFD" w:rsidP="005C7DFD">
      <w:pPr>
        <w:spacing w:after="0" w:line="240" w:lineRule="auto"/>
        <w:jc w:val="center"/>
        <w:outlineLvl w:val="0"/>
        <w:rPr>
          <w:rFonts w:ascii="Times New Roman" w:hAnsi="Times New Roman"/>
          <w:i/>
          <w:sz w:val="18"/>
          <w:szCs w:val="18"/>
        </w:rPr>
      </w:pPr>
    </w:p>
    <w:p w:rsidR="005C7DFD" w:rsidRPr="005C7DFD" w:rsidRDefault="005C7DFD" w:rsidP="005C7DFD">
      <w:pPr>
        <w:spacing w:after="0" w:line="240" w:lineRule="auto"/>
        <w:jc w:val="center"/>
        <w:outlineLvl w:val="0"/>
        <w:rPr>
          <w:rFonts w:ascii="Times New Roman" w:hAnsi="Times New Roman"/>
          <w:i/>
          <w:sz w:val="18"/>
          <w:szCs w:val="18"/>
        </w:rPr>
      </w:pPr>
      <w:r w:rsidRPr="005C7DFD">
        <w:rPr>
          <w:rFonts w:ascii="Times New Roman" w:hAnsi="Times New Roman"/>
          <w:i/>
          <w:sz w:val="18"/>
          <w:szCs w:val="18"/>
        </w:rPr>
        <w:t xml:space="preserve">*Corresponding author: </w:t>
      </w:r>
      <w:r>
        <w:rPr>
          <w:rFonts w:ascii="Times New Roman" w:hAnsi="Times New Roman"/>
          <w:i/>
          <w:sz w:val="18"/>
          <w:szCs w:val="18"/>
        </w:rPr>
        <w:t xml:space="preserve"> </w:t>
      </w:r>
      <w:r w:rsidRPr="005C7DFD">
        <w:rPr>
          <w:rFonts w:ascii="Times New Roman" w:hAnsi="Times New Roman"/>
          <w:i/>
          <w:sz w:val="18"/>
          <w:szCs w:val="18"/>
        </w:rPr>
        <w:t>fazlena@salam.uitm.edu.my</w:t>
      </w: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9019B">
        <w:rPr>
          <w:rFonts w:ascii="Times New Roman" w:hAnsi="Times New Roman"/>
          <w:noProof/>
          <w:sz w:val="18"/>
          <w:szCs w:val="18"/>
          <w:lang w:bidi="ar-SA"/>
        </w:rPr>
        <w:t>15 February 2017</w:t>
      </w:r>
      <w:r>
        <w:rPr>
          <w:rFonts w:ascii="Times New Roman" w:hAnsi="Times New Roman"/>
          <w:noProof/>
          <w:sz w:val="18"/>
          <w:szCs w:val="18"/>
          <w:lang w:bidi="ar-SA"/>
        </w:rPr>
        <w:t xml:space="preserve">; Accepted: </w:t>
      </w:r>
      <w:r w:rsidR="00B9019B">
        <w:rPr>
          <w:rFonts w:ascii="Times New Roman" w:hAnsi="Times New Roman"/>
          <w:noProof/>
          <w:sz w:val="18"/>
          <w:szCs w:val="18"/>
          <w:lang w:bidi="ar-SA"/>
        </w:rPr>
        <w:t>2 January 2018</w:t>
      </w:r>
    </w:p>
    <w:p w:rsidR="003B6FCC"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C7DFD" w:rsidRPr="00CC0C0C" w:rsidRDefault="005C7DFD" w:rsidP="005C7DFD">
      <w:pPr>
        <w:spacing w:after="0" w:line="240" w:lineRule="auto"/>
        <w:jc w:val="both"/>
        <w:outlineLvl w:val="0"/>
        <w:rPr>
          <w:rFonts w:ascii="Times New Roman" w:hAnsi="Times New Roman"/>
          <w:color w:val="000000" w:themeColor="text1"/>
          <w:sz w:val="18"/>
          <w:szCs w:val="18"/>
        </w:rPr>
      </w:pPr>
      <w:r w:rsidRPr="00CC0C0C">
        <w:rPr>
          <w:rFonts w:ascii="Times New Roman" w:hAnsi="Times New Roman"/>
          <w:color w:val="000000" w:themeColor="text1"/>
          <w:sz w:val="18"/>
          <w:szCs w:val="18"/>
        </w:rPr>
        <w:t>Titanium dioxide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films were prepared </w:t>
      </w:r>
      <w:r w:rsidRPr="00CC0C0C">
        <w:rPr>
          <w:rFonts w:ascii="Times New Roman" w:hAnsi="Times New Roman"/>
          <w:i/>
          <w:color w:val="000000" w:themeColor="text1"/>
          <w:sz w:val="18"/>
          <w:szCs w:val="18"/>
        </w:rPr>
        <w:t>via</w:t>
      </w:r>
      <w:r w:rsidRPr="00CC0C0C">
        <w:rPr>
          <w:rFonts w:ascii="Times New Roman" w:hAnsi="Times New Roman"/>
          <w:color w:val="000000" w:themeColor="text1"/>
          <w:sz w:val="18"/>
          <w:szCs w:val="18"/>
        </w:rPr>
        <w:t xml:space="preserve"> sol gel method using different concentration of glacial acetic acid and nitric acid. The deposition of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gel on the ITO substrate was conducted using spin coating techniques at a rate of 3,000 rpm for 30 s and was calcinated at 500</w:t>
      </w:r>
      <w:r>
        <w:rPr>
          <w:rFonts w:ascii="Times New Roman" w:hAnsi="Times New Roman"/>
          <w:color w:val="000000" w:themeColor="text1"/>
          <w:sz w:val="18"/>
          <w:szCs w:val="18"/>
        </w:rPr>
        <w:t xml:space="preserve"> </w:t>
      </w:r>
      <w:r w:rsidRPr="00CC0C0C">
        <w:rPr>
          <w:rFonts w:ascii="Times New Roman" w:hAnsi="Times New Roman"/>
          <w:color w:val="000000" w:themeColor="text1"/>
          <w:sz w:val="18"/>
          <w:szCs w:val="18"/>
          <w:vertAlign w:val="superscript"/>
        </w:rPr>
        <w:t>o</w:t>
      </w:r>
      <w:r w:rsidRPr="00CC0C0C">
        <w:rPr>
          <w:rFonts w:ascii="Times New Roman" w:hAnsi="Times New Roman"/>
          <w:color w:val="000000" w:themeColor="text1"/>
          <w:sz w:val="18"/>
          <w:szCs w:val="18"/>
        </w:rPr>
        <w:t>C for 10 minutes. The study was conducted to determine the surface morphology and characteristic of the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based on the different acid precursor. The GAA –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and HNO</w:t>
      </w:r>
      <w:r w:rsidRPr="00CC0C0C">
        <w:rPr>
          <w:rFonts w:ascii="Times New Roman" w:hAnsi="Times New Roman"/>
          <w:color w:val="000000" w:themeColor="text1"/>
          <w:sz w:val="18"/>
          <w:szCs w:val="18"/>
          <w:vertAlign w:val="subscript"/>
        </w:rPr>
        <w:t>3</w:t>
      </w:r>
      <w:r w:rsidRPr="00CC0C0C">
        <w:rPr>
          <w:rFonts w:ascii="Times New Roman" w:hAnsi="Times New Roman"/>
          <w:color w:val="000000" w:themeColor="text1"/>
          <w:sz w:val="18"/>
          <w:szCs w:val="18"/>
        </w:rPr>
        <w:t xml:space="preserve"> -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were analyzed using Contact Angle Goniometer for absorption property study and Scanning Electron Microscope (SEM) for surface topography study. The result indicated that different acid and different concentration influence wettability of the synthesized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Higher concentration of GAA results in higher contact angle of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whereas higher concentration of HNO</w:t>
      </w:r>
      <w:r w:rsidRPr="00CC0C0C">
        <w:rPr>
          <w:rFonts w:ascii="Times New Roman" w:hAnsi="Times New Roman"/>
          <w:color w:val="000000" w:themeColor="text1"/>
          <w:sz w:val="18"/>
          <w:szCs w:val="18"/>
          <w:vertAlign w:val="subscript"/>
        </w:rPr>
        <w:t>3</w:t>
      </w:r>
      <w:r w:rsidRPr="00CC0C0C">
        <w:rPr>
          <w:rFonts w:ascii="Times New Roman" w:hAnsi="Times New Roman"/>
          <w:color w:val="000000" w:themeColor="text1"/>
          <w:sz w:val="18"/>
          <w:szCs w:val="18"/>
        </w:rPr>
        <w:t xml:space="preserve"> reduced the contact angle of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However, the contact angle obtained through this study was in a range of 27.55</w:t>
      </w:r>
      <w:r w:rsidRPr="00CC0C0C">
        <w:rPr>
          <w:rFonts w:ascii="Times New Roman" w:hAnsi="Times New Roman"/>
          <w:color w:val="000000" w:themeColor="text1"/>
          <w:sz w:val="18"/>
          <w:szCs w:val="18"/>
          <w:vertAlign w:val="superscript"/>
        </w:rPr>
        <w:t>o</w:t>
      </w:r>
      <w:r w:rsidRPr="00CC0C0C">
        <w:rPr>
          <w:rFonts w:ascii="Times New Roman" w:hAnsi="Times New Roman"/>
          <w:color w:val="000000" w:themeColor="text1"/>
          <w:sz w:val="18"/>
          <w:szCs w:val="18"/>
        </w:rPr>
        <w:t xml:space="preserve"> – 67.55</w:t>
      </w:r>
      <w:r w:rsidRPr="00CC0C0C">
        <w:rPr>
          <w:rFonts w:ascii="Times New Roman" w:hAnsi="Times New Roman"/>
          <w:color w:val="000000" w:themeColor="text1"/>
          <w:sz w:val="18"/>
          <w:szCs w:val="18"/>
          <w:vertAlign w:val="superscript"/>
        </w:rPr>
        <w:t>o</w:t>
      </w:r>
      <w:r w:rsidRPr="00CC0C0C">
        <w:rPr>
          <w:rFonts w:ascii="Times New Roman" w:hAnsi="Times New Roman"/>
          <w:color w:val="000000" w:themeColor="text1"/>
          <w:sz w:val="18"/>
          <w:szCs w:val="18"/>
        </w:rPr>
        <w:t xml:space="preserve"> for the concentration acid of 8 – 10 mmol which represent hydrophilic characteristic of the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For surface analysis, uneven and not uniform surface of thin film was detected for the entire sample. This might be due to the several factors such as temperature and particle size that limited the adhesion of the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sol gel to the ITO substrate. Transform Infrared Spectroscopy (FTIR) analysis was used to validate the present of the Ti-O bond vibrations in the sample and it was observed in ranges of 515–800 cm</w:t>
      </w:r>
      <w:r w:rsidRPr="00CC0C0C">
        <w:rPr>
          <w:rFonts w:ascii="Times New Roman" w:hAnsi="Times New Roman"/>
          <w:color w:val="000000" w:themeColor="text1"/>
          <w:sz w:val="18"/>
          <w:szCs w:val="18"/>
          <w:vertAlign w:val="superscript"/>
        </w:rPr>
        <w:t>−1</w:t>
      </w:r>
      <w:r w:rsidRPr="00CC0C0C">
        <w:rPr>
          <w:rFonts w:ascii="Times New Roman" w:hAnsi="Times New Roman"/>
          <w:color w:val="000000" w:themeColor="text1"/>
          <w:sz w:val="18"/>
          <w:szCs w:val="18"/>
        </w:rPr>
        <w:t>.</w:t>
      </w:r>
      <w:r>
        <w:rPr>
          <w:rFonts w:ascii="Times New Roman" w:hAnsi="Times New Roman"/>
          <w:color w:val="000000" w:themeColor="text1"/>
          <w:sz w:val="18"/>
          <w:szCs w:val="18"/>
        </w:rPr>
        <w:t xml:space="preserve"> </w:t>
      </w:r>
      <w:r w:rsidRPr="00CC0C0C">
        <w:rPr>
          <w:rFonts w:ascii="Times New Roman" w:hAnsi="Times New Roman"/>
          <w:color w:val="000000" w:themeColor="text1"/>
          <w:sz w:val="18"/>
          <w:szCs w:val="18"/>
        </w:rPr>
        <w:t>On the other hand, the crystallinity structure of the synthesized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was validated using X-ray Diffraction (XRD). The results indicated that both GAA </w:t>
      </w:r>
      <w:r>
        <w:rPr>
          <w:rFonts w:ascii="Times New Roman" w:hAnsi="Times New Roman"/>
          <w:color w:val="000000" w:themeColor="text1"/>
          <w:sz w:val="18"/>
          <w:szCs w:val="18"/>
        </w:rPr>
        <w:t xml:space="preserve">- </w:t>
      </w:r>
      <w:r w:rsidRPr="00CC0C0C">
        <w:rPr>
          <w:rFonts w:ascii="Times New Roman" w:hAnsi="Times New Roman"/>
          <w:color w:val="000000" w:themeColor="text1"/>
          <w:sz w:val="18"/>
          <w:szCs w:val="18"/>
        </w:rPr>
        <w:t>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and HNO</w:t>
      </w:r>
      <w:r w:rsidRPr="00CC0C0C">
        <w:rPr>
          <w:rFonts w:ascii="Times New Roman" w:hAnsi="Times New Roman"/>
          <w:color w:val="000000" w:themeColor="text1"/>
          <w:sz w:val="18"/>
          <w:szCs w:val="18"/>
          <w:vertAlign w:val="subscript"/>
        </w:rPr>
        <w:t xml:space="preserve">3 </w:t>
      </w:r>
      <w:r w:rsidRPr="00CC0C0C">
        <w:rPr>
          <w:rFonts w:ascii="Times New Roman" w:hAnsi="Times New Roman"/>
          <w:color w:val="000000" w:themeColor="text1"/>
          <w:sz w:val="18"/>
          <w:szCs w:val="18"/>
        </w:rPr>
        <w:t>-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mixtures gave a strong anatase crystal structure. The major XRD diffraction peaks can be attributed to (101), (004), (200), (211), (204) and (116) plane of the tetragonal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-anatase phase.</w:t>
      </w:r>
    </w:p>
    <w:p w:rsidR="005C7DFD" w:rsidRPr="00CC0C0C" w:rsidRDefault="005C7DFD" w:rsidP="005C7DFD">
      <w:pPr>
        <w:spacing w:after="0" w:line="240" w:lineRule="auto"/>
        <w:jc w:val="both"/>
        <w:outlineLvl w:val="0"/>
        <w:rPr>
          <w:rFonts w:ascii="Times New Roman" w:hAnsi="Times New Roman"/>
          <w:color w:val="000000" w:themeColor="text1"/>
          <w:sz w:val="18"/>
          <w:szCs w:val="18"/>
        </w:rPr>
      </w:pPr>
    </w:p>
    <w:p w:rsidR="005C7DFD" w:rsidRPr="00CC0C0C" w:rsidRDefault="005C7DFD" w:rsidP="005C7DFD">
      <w:pPr>
        <w:spacing w:after="0" w:line="240" w:lineRule="auto"/>
        <w:jc w:val="both"/>
        <w:outlineLvl w:val="0"/>
        <w:rPr>
          <w:rFonts w:ascii="Times New Roman" w:hAnsi="Times New Roman"/>
          <w:b/>
          <w:color w:val="000000" w:themeColor="text1"/>
          <w:sz w:val="18"/>
          <w:szCs w:val="18"/>
        </w:rPr>
      </w:pPr>
      <w:r w:rsidRPr="00CC0C0C">
        <w:rPr>
          <w:rFonts w:ascii="Times New Roman" w:hAnsi="Times New Roman"/>
          <w:b/>
          <w:color w:val="000000" w:themeColor="text1"/>
          <w:sz w:val="18"/>
          <w:szCs w:val="18"/>
        </w:rPr>
        <w:t>Keyword</w:t>
      </w:r>
      <w:r>
        <w:rPr>
          <w:rFonts w:ascii="Times New Roman" w:hAnsi="Times New Roman"/>
          <w:b/>
          <w:color w:val="000000" w:themeColor="text1"/>
          <w:sz w:val="18"/>
          <w:szCs w:val="18"/>
        </w:rPr>
        <w:t>s</w:t>
      </w:r>
      <w:r w:rsidRPr="00CC0C0C">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 </w:t>
      </w:r>
      <w:r w:rsidRPr="00CC0C0C">
        <w:rPr>
          <w:rFonts w:ascii="Times New Roman" w:hAnsi="Times New Roman"/>
          <w:color w:val="000000" w:themeColor="text1"/>
          <w:sz w:val="18"/>
          <w:szCs w:val="18"/>
        </w:rPr>
        <w:t>characterization, acid, thin films, titanium dioxide, titanium isopropoxide</w:t>
      </w:r>
    </w:p>
    <w:p w:rsidR="005C7DFD" w:rsidRPr="009D056F" w:rsidRDefault="005C7DFD" w:rsidP="005C7DFD">
      <w:pPr>
        <w:spacing w:after="0" w:line="240" w:lineRule="auto"/>
        <w:jc w:val="center"/>
        <w:outlineLvl w:val="0"/>
        <w:rPr>
          <w:rFonts w:ascii="Times New Roman" w:hAnsi="Times New Roman"/>
          <w:b/>
          <w:color w:val="000000" w:themeColor="text1"/>
          <w:szCs w:val="20"/>
        </w:rPr>
      </w:pPr>
    </w:p>
    <w:p w:rsidR="005C7DFD" w:rsidRPr="00CC0C0C" w:rsidRDefault="005C7DFD" w:rsidP="005C7DFD">
      <w:pPr>
        <w:spacing w:after="0" w:line="240" w:lineRule="auto"/>
        <w:jc w:val="center"/>
        <w:outlineLvl w:val="0"/>
        <w:rPr>
          <w:rFonts w:ascii="Times New Roman" w:hAnsi="Times New Roman"/>
          <w:b/>
          <w:color w:val="000000" w:themeColor="text1"/>
          <w:sz w:val="18"/>
          <w:szCs w:val="18"/>
          <w:lang w:val="ms-MY"/>
        </w:rPr>
      </w:pPr>
      <w:r w:rsidRPr="00CC0C0C">
        <w:rPr>
          <w:rFonts w:ascii="Times New Roman" w:hAnsi="Times New Roman"/>
          <w:b/>
          <w:color w:val="000000" w:themeColor="text1"/>
          <w:sz w:val="18"/>
          <w:szCs w:val="18"/>
          <w:lang w:val="ms-MY"/>
        </w:rPr>
        <w:t>Abstrak</w:t>
      </w:r>
    </w:p>
    <w:p w:rsidR="005C7DFD" w:rsidRPr="00CC0C0C" w:rsidRDefault="005C7DFD" w:rsidP="005C7DFD">
      <w:pPr>
        <w:spacing w:after="0" w:line="240" w:lineRule="auto"/>
        <w:jc w:val="both"/>
        <w:outlineLvl w:val="0"/>
        <w:rPr>
          <w:rFonts w:ascii="Times New Roman" w:hAnsi="Times New Roman"/>
          <w:color w:val="000000" w:themeColor="text1"/>
          <w:sz w:val="18"/>
          <w:szCs w:val="18"/>
          <w:lang w:val="ms-MY"/>
        </w:rPr>
      </w:pPr>
      <w:r w:rsidRPr="00CC0C0C">
        <w:rPr>
          <w:rFonts w:ascii="Times New Roman" w:hAnsi="Times New Roman"/>
          <w:color w:val="000000" w:themeColor="text1"/>
          <w:sz w:val="18"/>
          <w:szCs w:val="18"/>
          <w:lang w:val="ms-MY"/>
        </w:rPr>
        <w:t>Titanium dioksida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filem nipis telah dihasilkan melalui kaedah sol gel dengan menggunakan kepekatan asid asetik glasial dan asid nitri</w:t>
      </w:r>
      <w:r>
        <w:rPr>
          <w:rFonts w:ascii="Times New Roman" w:hAnsi="Times New Roman"/>
          <w:color w:val="000000" w:themeColor="text1"/>
          <w:sz w:val="18"/>
          <w:szCs w:val="18"/>
          <w:lang w:val="ms-MY"/>
        </w:rPr>
        <w:t>k</w:t>
      </w:r>
      <w:r w:rsidRPr="00CC0C0C">
        <w:rPr>
          <w:rFonts w:ascii="Times New Roman" w:hAnsi="Times New Roman"/>
          <w:color w:val="000000" w:themeColor="text1"/>
          <w:sz w:val="18"/>
          <w:szCs w:val="18"/>
          <w:lang w:val="ms-MY"/>
        </w:rPr>
        <w:t xml:space="preserve"> yang berbeza. Pemendakan gel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pada su</w:t>
      </w:r>
      <w:r>
        <w:rPr>
          <w:rFonts w:ascii="Times New Roman" w:hAnsi="Times New Roman"/>
          <w:color w:val="000000" w:themeColor="text1"/>
          <w:sz w:val="18"/>
          <w:szCs w:val="18"/>
          <w:lang w:val="ms-MY"/>
        </w:rPr>
        <w:t>b</w:t>
      </w:r>
      <w:r w:rsidRPr="00CC0C0C">
        <w:rPr>
          <w:rFonts w:ascii="Times New Roman" w:hAnsi="Times New Roman"/>
          <w:color w:val="000000" w:themeColor="text1"/>
          <w:sz w:val="18"/>
          <w:szCs w:val="18"/>
          <w:lang w:val="ms-MY"/>
        </w:rPr>
        <w:t>strat ITO dilakukan menggunakan teknik</w:t>
      </w:r>
      <w:r>
        <w:rPr>
          <w:rFonts w:ascii="Times New Roman" w:hAnsi="Times New Roman"/>
          <w:color w:val="000000" w:themeColor="text1"/>
          <w:sz w:val="18"/>
          <w:szCs w:val="18"/>
          <w:lang w:val="ms-MY"/>
        </w:rPr>
        <w:t xml:space="preserve"> salutan berputar</w:t>
      </w:r>
      <w:r w:rsidRPr="00CC0C0C">
        <w:rPr>
          <w:rFonts w:ascii="Times New Roman" w:hAnsi="Times New Roman"/>
          <w:i/>
          <w:color w:val="000000" w:themeColor="text1"/>
          <w:sz w:val="18"/>
          <w:szCs w:val="18"/>
          <w:lang w:val="ms-MY"/>
        </w:rPr>
        <w:t xml:space="preserve"> </w:t>
      </w:r>
      <w:r w:rsidR="00890367">
        <w:rPr>
          <w:rFonts w:ascii="Times New Roman" w:hAnsi="Times New Roman"/>
          <w:color w:val="000000" w:themeColor="text1"/>
          <w:sz w:val="18"/>
          <w:szCs w:val="18"/>
          <w:lang w:val="ms-MY"/>
        </w:rPr>
        <w:t xml:space="preserve">pada kadar 3,000 rpm selama 30 </w:t>
      </w:r>
      <w:r w:rsidRPr="00CC0C0C">
        <w:rPr>
          <w:rFonts w:ascii="Times New Roman" w:hAnsi="Times New Roman"/>
          <w:color w:val="000000" w:themeColor="text1"/>
          <w:sz w:val="18"/>
          <w:szCs w:val="18"/>
          <w:lang w:val="ms-MY"/>
        </w:rPr>
        <w:t>s dan dikalsinasi pada 500</w:t>
      </w:r>
      <w:r>
        <w:rPr>
          <w:rFonts w:ascii="Times New Roman" w:hAnsi="Times New Roman"/>
          <w:color w:val="000000" w:themeColor="text1"/>
          <w:sz w:val="18"/>
          <w:szCs w:val="18"/>
          <w:lang w:val="ms-MY"/>
        </w:rPr>
        <w:t xml:space="preserve"> </w:t>
      </w:r>
      <w:r w:rsidRPr="00CC0C0C">
        <w:rPr>
          <w:rFonts w:ascii="Times New Roman" w:hAnsi="Times New Roman"/>
          <w:color w:val="000000" w:themeColor="text1"/>
          <w:sz w:val="18"/>
          <w:szCs w:val="18"/>
          <w:vertAlign w:val="superscript"/>
          <w:lang w:val="ms-MY"/>
        </w:rPr>
        <w:t>o</w:t>
      </w:r>
      <w:r w:rsidRPr="00CC0C0C">
        <w:rPr>
          <w:rFonts w:ascii="Times New Roman" w:hAnsi="Times New Roman"/>
          <w:color w:val="000000" w:themeColor="text1"/>
          <w:sz w:val="18"/>
          <w:szCs w:val="18"/>
          <w:lang w:val="ms-MY"/>
        </w:rPr>
        <w:t>C selama 10 minit. Kajian ini dijalankan untuk menentukan morfologi permukaan dan ciri-ciri filem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nipis berdasarkan kepekatan asid yang berbeza. Filem nipis GAA -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dan HNO</w:t>
      </w:r>
      <w:r w:rsidRPr="00CC0C0C">
        <w:rPr>
          <w:rFonts w:ascii="Times New Roman" w:hAnsi="Times New Roman"/>
          <w:color w:val="000000" w:themeColor="text1"/>
          <w:sz w:val="18"/>
          <w:szCs w:val="18"/>
          <w:vertAlign w:val="subscript"/>
          <w:lang w:val="ms-MY"/>
        </w:rPr>
        <w:t>3</w:t>
      </w:r>
      <w:r w:rsidRPr="00CC0C0C">
        <w:rPr>
          <w:rFonts w:ascii="Times New Roman" w:hAnsi="Times New Roman"/>
          <w:color w:val="000000" w:themeColor="text1"/>
          <w:sz w:val="18"/>
          <w:szCs w:val="18"/>
          <w:lang w:val="ms-MY"/>
        </w:rPr>
        <w:t xml:space="preserve"> -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dianalisis dengan menggunakan</w:t>
      </w:r>
      <w:r>
        <w:rPr>
          <w:rFonts w:ascii="Times New Roman" w:hAnsi="Times New Roman"/>
          <w:color w:val="000000" w:themeColor="text1"/>
          <w:sz w:val="18"/>
          <w:szCs w:val="18"/>
          <w:lang w:val="ms-MY"/>
        </w:rPr>
        <w:t xml:space="preserve"> g</w:t>
      </w:r>
      <w:r w:rsidRPr="00CC0C0C">
        <w:rPr>
          <w:rFonts w:ascii="Times New Roman" w:hAnsi="Times New Roman"/>
          <w:color w:val="000000" w:themeColor="text1"/>
          <w:sz w:val="18"/>
          <w:szCs w:val="18"/>
          <w:lang w:val="ms-MY"/>
        </w:rPr>
        <w:t>oniometer sudut sentuh</w:t>
      </w:r>
      <w:r>
        <w:rPr>
          <w:rFonts w:ascii="Times New Roman" w:hAnsi="Times New Roman"/>
          <w:i/>
          <w:color w:val="000000" w:themeColor="text1"/>
          <w:sz w:val="18"/>
          <w:szCs w:val="18"/>
          <w:lang w:val="ms-MY"/>
        </w:rPr>
        <w:t xml:space="preserve"> </w:t>
      </w:r>
      <w:r w:rsidRPr="00CC0C0C">
        <w:rPr>
          <w:rFonts w:ascii="Times New Roman" w:hAnsi="Times New Roman"/>
          <w:color w:val="000000" w:themeColor="text1"/>
          <w:sz w:val="18"/>
          <w:szCs w:val="18"/>
          <w:lang w:val="ms-MY"/>
        </w:rPr>
        <w:t>untuk kajian ciri-ciri penyerapan dan</w:t>
      </w:r>
      <w:r>
        <w:rPr>
          <w:rFonts w:ascii="Times New Roman" w:hAnsi="Times New Roman"/>
          <w:color w:val="000000" w:themeColor="text1"/>
          <w:sz w:val="18"/>
          <w:szCs w:val="18"/>
          <w:lang w:val="ms-MY"/>
        </w:rPr>
        <w:t xml:space="preserve"> mikroskop imbasan elektron (SEM) </w:t>
      </w:r>
      <w:r w:rsidRPr="00CC0C0C">
        <w:rPr>
          <w:rFonts w:ascii="Times New Roman" w:hAnsi="Times New Roman"/>
          <w:color w:val="000000" w:themeColor="text1"/>
          <w:sz w:val="18"/>
          <w:szCs w:val="18"/>
          <w:lang w:val="ms-MY"/>
        </w:rPr>
        <w:t xml:space="preserve">untuk kajian topografi permukaan. Hasil kajian menunjukkan bahawa asid yang berbeza dan kepekatan yang berbeza mempengaruhi </w:t>
      </w:r>
      <w:r>
        <w:rPr>
          <w:rFonts w:ascii="Times New Roman" w:hAnsi="Times New Roman"/>
          <w:color w:val="000000" w:themeColor="text1"/>
          <w:sz w:val="18"/>
          <w:szCs w:val="18"/>
          <w:lang w:val="ms-MY"/>
        </w:rPr>
        <w:t>kelembapan</w:t>
      </w:r>
      <w:r w:rsidRPr="00CC0C0C">
        <w:rPr>
          <w:rFonts w:ascii="Times New Roman" w:hAnsi="Times New Roman"/>
          <w:i/>
          <w:color w:val="000000" w:themeColor="text1"/>
          <w:sz w:val="18"/>
          <w:szCs w:val="18"/>
          <w:lang w:val="ms-MY"/>
        </w:rPr>
        <w:t xml:space="preserve"> </w:t>
      </w:r>
      <w:r w:rsidRPr="00CC0C0C">
        <w:rPr>
          <w:rFonts w:ascii="Times New Roman" w:hAnsi="Times New Roman"/>
          <w:color w:val="000000" w:themeColor="text1"/>
          <w:sz w:val="18"/>
          <w:szCs w:val="18"/>
          <w:lang w:val="ms-MY"/>
        </w:rPr>
        <w:t>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filem nipis yang dihasilkan. Kepekatan GAA yang tinggi menghasilkan sudut sentuh yang lebih tinggi pada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filem nipis manakala kepekatan HNO</w:t>
      </w:r>
      <w:r w:rsidRPr="00CC0C0C">
        <w:rPr>
          <w:rFonts w:ascii="Times New Roman" w:hAnsi="Times New Roman"/>
          <w:color w:val="000000" w:themeColor="text1"/>
          <w:sz w:val="18"/>
          <w:szCs w:val="18"/>
          <w:vertAlign w:val="subscript"/>
          <w:lang w:val="ms-MY"/>
        </w:rPr>
        <w:t>3</w:t>
      </w:r>
      <w:r w:rsidRPr="00CC0C0C">
        <w:rPr>
          <w:rFonts w:ascii="Times New Roman" w:hAnsi="Times New Roman"/>
          <w:color w:val="000000" w:themeColor="text1"/>
          <w:sz w:val="18"/>
          <w:szCs w:val="18"/>
          <w:lang w:val="ms-MY"/>
        </w:rPr>
        <w:t xml:space="preserve"> yang lebih tinggi mengurangkan sudut sentuh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filem nipis. Walau bagaimanapun, sudut hubungan yang diperolehi melalui kajian ini adalah dalam lingkungan 27.55</w:t>
      </w:r>
      <w:r w:rsidRPr="00CC0C0C">
        <w:rPr>
          <w:rFonts w:ascii="Times New Roman" w:hAnsi="Times New Roman"/>
          <w:color w:val="000000" w:themeColor="text1"/>
          <w:sz w:val="18"/>
          <w:szCs w:val="18"/>
          <w:vertAlign w:val="superscript"/>
          <w:lang w:val="ms-MY"/>
        </w:rPr>
        <w:t>o</w:t>
      </w:r>
      <w:r w:rsidRPr="00CC0C0C">
        <w:rPr>
          <w:rFonts w:ascii="Times New Roman" w:hAnsi="Times New Roman"/>
          <w:color w:val="000000" w:themeColor="text1"/>
          <w:sz w:val="18"/>
          <w:szCs w:val="18"/>
          <w:lang w:val="ms-MY"/>
        </w:rPr>
        <w:t xml:space="preserve"> - 67.55</w:t>
      </w:r>
      <w:r w:rsidRPr="00CC0C0C">
        <w:rPr>
          <w:rFonts w:ascii="Times New Roman" w:hAnsi="Times New Roman"/>
          <w:color w:val="000000" w:themeColor="text1"/>
          <w:sz w:val="18"/>
          <w:szCs w:val="18"/>
          <w:vertAlign w:val="superscript"/>
          <w:lang w:val="ms-MY"/>
        </w:rPr>
        <w:t xml:space="preserve">o </w:t>
      </w:r>
      <w:r w:rsidRPr="00CC0C0C">
        <w:rPr>
          <w:rFonts w:ascii="Times New Roman" w:hAnsi="Times New Roman"/>
          <w:color w:val="000000" w:themeColor="text1"/>
          <w:sz w:val="18"/>
          <w:szCs w:val="18"/>
          <w:lang w:val="ms-MY"/>
        </w:rPr>
        <w:t>untuk kepekatan asid 8 - 10 mmol yang mewakili ciri hidrofilik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filem nipis. Untuk analisis permukaan, permukaan filem nipis adalah tidak rata dan tidak seragam dikesan untuk semua sampel. Hal ini mungkin disebabkan beberapa faktor seperti suhu dan saiz zarah yang menghadkan pelekatan sol gel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kepada substrat ITO. Analisis Spektroskopi Inframerah (FTIR) digunakan </w:t>
      </w:r>
      <w:r w:rsidRPr="00CC0C0C">
        <w:rPr>
          <w:rFonts w:ascii="Times New Roman" w:hAnsi="Times New Roman"/>
          <w:color w:val="000000" w:themeColor="text1"/>
          <w:sz w:val="18"/>
          <w:szCs w:val="18"/>
          <w:lang w:val="ms-MY"/>
        </w:rPr>
        <w:lastRenderedPageBreak/>
        <w:t>untuk mengesahkan kehadiran getaran Ti-O di dalam sampel dan keputusan menunjukkan kehadiran getaran Ti-O di dalam lingkungan 515-800 cm</w:t>
      </w:r>
      <w:r w:rsidRPr="00CC0C0C">
        <w:rPr>
          <w:rFonts w:ascii="Times New Roman" w:hAnsi="Times New Roman"/>
          <w:color w:val="000000" w:themeColor="text1"/>
          <w:sz w:val="18"/>
          <w:szCs w:val="18"/>
          <w:vertAlign w:val="superscript"/>
          <w:lang w:val="ms-MY"/>
        </w:rPr>
        <w:t>-1</w:t>
      </w:r>
      <w:r w:rsidRPr="00CC0C0C">
        <w:rPr>
          <w:rFonts w:ascii="Times New Roman" w:hAnsi="Times New Roman"/>
          <w:color w:val="000000" w:themeColor="text1"/>
          <w:sz w:val="18"/>
          <w:szCs w:val="18"/>
          <w:lang w:val="ms-MY"/>
        </w:rPr>
        <w:t>. Manakala struktur</w:t>
      </w:r>
      <w:r>
        <w:rPr>
          <w:rFonts w:ascii="Times New Roman" w:hAnsi="Times New Roman"/>
          <w:color w:val="000000" w:themeColor="text1"/>
          <w:sz w:val="18"/>
          <w:szCs w:val="18"/>
          <w:lang w:val="ms-MY"/>
        </w:rPr>
        <w:t xml:space="preserve"> kristal</w:t>
      </w:r>
      <w:r w:rsidRPr="00CC0C0C">
        <w:rPr>
          <w:rFonts w:ascii="Times New Roman" w:hAnsi="Times New Roman"/>
          <w:color w:val="000000" w:themeColor="text1"/>
          <w:sz w:val="18"/>
          <w:szCs w:val="18"/>
          <w:lang w:val="ms-MY"/>
        </w:rPr>
        <w:t xml:space="preserve">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yang disintesis telah disahkan dengan menggunakan</w:t>
      </w:r>
      <w:r>
        <w:rPr>
          <w:rFonts w:ascii="Times New Roman" w:hAnsi="Times New Roman"/>
          <w:color w:val="000000" w:themeColor="text1"/>
          <w:sz w:val="18"/>
          <w:szCs w:val="18"/>
          <w:lang w:val="ms-MY"/>
        </w:rPr>
        <w:t xml:space="preserve"> pembelauan sinar-X </w:t>
      </w:r>
      <w:r w:rsidRPr="00CC0C0C">
        <w:rPr>
          <w:rFonts w:ascii="Times New Roman" w:hAnsi="Times New Roman"/>
          <w:color w:val="000000" w:themeColor="text1"/>
          <w:sz w:val="18"/>
          <w:szCs w:val="18"/>
          <w:lang w:val="ms-MY"/>
        </w:rPr>
        <w:t>(XRD). Keputusan menunjukkan bahawa campuran GAA -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dan HNO</w:t>
      </w:r>
      <w:r w:rsidRPr="00CC0C0C">
        <w:rPr>
          <w:rFonts w:ascii="Times New Roman" w:hAnsi="Times New Roman"/>
          <w:color w:val="000000" w:themeColor="text1"/>
          <w:sz w:val="18"/>
          <w:szCs w:val="18"/>
          <w:vertAlign w:val="subscript"/>
          <w:lang w:val="ms-MY"/>
        </w:rPr>
        <w:t>3</w:t>
      </w:r>
      <w:r w:rsidRPr="00CC0C0C">
        <w:rPr>
          <w:rFonts w:ascii="Times New Roman" w:hAnsi="Times New Roman"/>
          <w:color w:val="000000" w:themeColor="text1"/>
          <w:sz w:val="18"/>
          <w:szCs w:val="18"/>
          <w:lang w:val="ms-MY"/>
        </w:rPr>
        <w:t xml:space="preserve"> -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memberikan struktur kristal anatase yang kuat.</w:t>
      </w:r>
      <w:r>
        <w:rPr>
          <w:rFonts w:ascii="Times New Roman" w:hAnsi="Times New Roman"/>
          <w:color w:val="000000" w:themeColor="text1"/>
          <w:sz w:val="18"/>
          <w:szCs w:val="18"/>
          <w:lang w:val="ms-MY"/>
        </w:rPr>
        <w:t xml:space="preserve"> Puncak pembelauan XRD </w:t>
      </w:r>
      <w:r w:rsidRPr="00CC0C0C">
        <w:rPr>
          <w:rFonts w:ascii="Times New Roman" w:hAnsi="Times New Roman"/>
          <w:color w:val="000000" w:themeColor="text1"/>
          <w:sz w:val="18"/>
          <w:szCs w:val="18"/>
          <w:lang w:val="ms-MY"/>
        </w:rPr>
        <w:t>yang utama boleh dikaitkan dengan fasa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-anatase tetragonal pada (101), (004), (200), (211), (204) dan (116).</w:t>
      </w:r>
    </w:p>
    <w:p w:rsidR="005C7DFD" w:rsidRPr="00CC0C0C" w:rsidRDefault="005C7DFD" w:rsidP="005C7DFD">
      <w:pPr>
        <w:spacing w:after="0" w:line="240" w:lineRule="auto"/>
        <w:jc w:val="both"/>
        <w:outlineLvl w:val="0"/>
        <w:rPr>
          <w:rFonts w:ascii="Times New Roman" w:hAnsi="Times New Roman"/>
          <w:color w:val="000000" w:themeColor="text1"/>
          <w:sz w:val="18"/>
          <w:szCs w:val="18"/>
          <w:lang w:val="ms-MY"/>
        </w:rPr>
      </w:pPr>
    </w:p>
    <w:p w:rsidR="003B6FCC" w:rsidRDefault="005C7DFD" w:rsidP="005C7DFD">
      <w:pPr>
        <w:spacing w:after="0" w:line="240" w:lineRule="auto"/>
        <w:jc w:val="both"/>
        <w:rPr>
          <w:rFonts w:ascii="Times New Roman" w:hAnsi="Times New Roman"/>
          <w:noProof/>
          <w:sz w:val="20"/>
          <w:szCs w:val="20"/>
          <w:lang w:bidi="ar-SA"/>
        </w:rPr>
      </w:pPr>
      <w:r w:rsidRPr="00CC0C0C">
        <w:rPr>
          <w:rFonts w:ascii="Times New Roman" w:hAnsi="Times New Roman"/>
          <w:b/>
          <w:color w:val="000000" w:themeColor="text1"/>
          <w:sz w:val="18"/>
          <w:szCs w:val="18"/>
          <w:lang w:val="ms-MY"/>
        </w:rPr>
        <w:t xml:space="preserve">Kata kunci: </w:t>
      </w:r>
      <w:r>
        <w:rPr>
          <w:rFonts w:ascii="Times New Roman" w:hAnsi="Times New Roman"/>
          <w:b/>
          <w:color w:val="000000" w:themeColor="text1"/>
          <w:sz w:val="18"/>
          <w:szCs w:val="18"/>
          <w:lang w:val="ms-MY"/>
        </w:rPr>
        <w:t xml:space="preserve"> </w:t>
      </w:r>
      <w:r w:rsidRPr="00CC0C0C">
        <w:rPr>
          <w:rFonts w:ascii="Times New Roman" w:hAnsi="Times New Roman"/>
          <w:color w:val="000000" w:themeColor="text1"/>
          <w:sz w:val="18"/>
          <w:szCs w:val="18"/>
          <w:lang w:val="ms-MY"/>
        </w:rPr>
        <w:t>pencirian, asid, filem nipis, titanium dio</w:t>
      </w:r>
      <w:r>
        <w:rPr>
          <w:rFonts w:ascii="Times New Roman" w:hAnsi="Times New Roman"/>
          <w:color w:val="000000" w:themeColor="text1"/>
          <w:sz w:val="18"/>
          <w:szCs w:val="18"/>
          <w:lang w:val="ms-MY"/>
        </w:rPr>
        <w:t>ksida</w:t>
      </w:r>
      <w:r w:rsidRPr="00CC0C0C">
        <w:rPr>
          <w:rFonts w:ascii="Times New Roman" w:hAnsi="Times New Roman"/>
          <w:color w:val="000000" w:themeColor="text1"/>
          <w:sz w:val="18"/>
          <w:szCs w:val="18"/>
          <w:lang w:val="ms-MY"/>
        </w:rPr>
        <w:t>, titanium isopropo</w:t>
      </w:r>
      <w:r>
        <w:rPr>
          <w:rFonts w:ascii="Times New Roman" w:hAnsi="Times New Roman"/>
          <w:color w:val="000000" w:themeColor="text1"/>
          <w:sz w:val="18"/>
          <w:szCs w:val="18"/>
          <w:lang w:val="ms-MY"/>
        </w:rPr>
        <w:t>ksida</w:t>
      </w:r>
    </w:p>
    <w:p w:rsidR="003B6FCC" w:rsidRDefault="003B6FCC" w:rsidP="003B6FCC">
      <w:pPr>
        <w:spacing w:after="0" w:line="240" w:lineRule="auto"/>
        <w:jc w:val="center"/>
        <w:rPr>
          <w:rFonts w:ascii="Times New Roman" w:hAnsi="Times New Roman"/>
          <w:noProof/>
          <w:sz w:val="20"/>
          <w:szCs w:val="20"/>
          <w:lang w:bidi="ar-SA"/>
        </w:rPr>
      </w:pPr>
    </w:p>
    <w:p w:rsidR="005C7DFD" w:rsidRPr="00BE7C30" w:rsidRDefault="005C7DFD"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C7DFD" w:rsidRPr="005C7DFD" w:rsidRDefault="005C7DFD" w:rsidP="005C7DFD">
      <w:pPr>
        <w:spacing w:after="0" w:line="240" w:lineRule="auto"/>
        <w:jc w:val="both"/>
        <w:outlineLvl w:val="0"/>
        <w:rPr>
          <w:rFonts w:ascii="Times New Roman" w:hAnsi="Times New Roman"/>
          <w:sz w:val="20"/>
          <w:szCs w:val="20"/>
        </w:rPr>
      </w:pPr>
      <w:r w:rsidRPr="005C7DFD">
        <w:rPr>
          <w:rFonts w:ascii="Times New Roman" w:hAnsi="Times New Roman"/>
          <w:sz w:val="20"/>
          <w:szCs w:val="20"/>
        </w:rPr>
        <w:t>Titanium dioxide, also known as titanium (IV) oxide or titania, is the naturally occurring oxide of titanium with chemical formula of TiO2. It is sourced from ilmenite, rutile and anatase [1]. It has been explored in a widen industrial application due to its unique physical, chemical and electro-optic characteristic such as low cost, easy handling, non-toxicity, and resistance to photochemical and chemical erosion. TiO</w:t>
      </w:r>
      <w:r w:rsidRPr="005C7DFD">
        <w:rPr>
          <w:rFonts w:ascii="Times New Roman" w:hAnsi="Times New Roman"/>
          <w:sz w:val="20"/>
          <w:szCs w:val="20"/>
          <w:vertAlign w:val="subscript"/>
        </w:rPr>
        <w:t>2</w:t>
      </w:r>
      <w:r w:rsidRPr="005C7DFD">
        <w:rPr>
          <w:rFonts w:ascii="Times New Roman" w:hAnsi="Times New Roman"/>
          <w:sz w:val="20"/>
          <w:szCs w:val="20"/>
        </w:rPr>
        <w:t xml:space="preserve"> has been used as a material in solar cells, chemical sensors, for hydrogen gas evolution, as pigments, self-cleaning surfaces, and environmental purification applications [2]. Another potential of TiO</w:t>
      </w:r>
      <w:r w:rsidRPr="005C7DFD">
        <w:rPr>
          <w:rFonts w:ascii="Times New Roman" w:hAnsi="Times New Roman"/>
          <w:sz w:val="20"/>
          <w:szCs w:val="20"/>
          <w:vertAlign w:val="subscript"/>
        </w:rPr>
        <w:t>2</w:t>
      </w:r>
      <w:r w:rsidRPr="005C7DFD">
        <w:rPr>
          <w:rFonts w:ascii="Times New Roman" w:hAnsi="Times New Roman"/>
          <w:sz w:val="20"/>
          <w:szCs w:val="20"/>
        </w:rPr>
        <w:t xml:space="preserve"> is in form of thin film. The research of the thin film TiO</w:t>
      </w:r>
      <w:r w:rsidRPr="005C7DFD">
        <w:rPr>
          <w:rFonts w:ascii="Times New Roman" w:hAnsi="Times New Roman"/>
          <w:sz w:val="20"/>
          <w:szCs w:val="20"/>
          <w:vertAlign w:val="subscript"/>
        </w:rPr>
        <w:t>2</w:t>
      </w:r>
      <w:r w:rsidRPr="005C7DFD">
        <w:rPr>
          <w:rFonts w:ascii="Times New Roman" w:hAnsi="Times New Roman"/>
          <w:sz w:val="20"/>
          <w:szCs w:val="20"/>
        </w:rPr>
        <w:t xml:space="preserve"> has been explored by Kajitvichyanukul et al. [3] for photocatalytic reduction of chromium(VI) in photocatalysis process. The photocatalytic reactivity of the obtained thin film is at a par with the reactivity using powder TiO</w:t>
      </w:r>
      <w:r w:rsidRPr="005C7DFD">
        <w:rPr>
          <w:rFonts w:ascii="Times New Roman" w:hAnsi="Times New Roman"/>
          <w:sz w:val="20"/>
          <w:szCs w:val="20"/>
          <w:vertAlign w:val="subscript"/>
        </w:rPr>
        <w:t>2</w:t>
      </w:r>
      <w:r w:rsidRPr="005C7DFD">
        <w:rPr>
          <w:rFonts w:ascii="Times New Roman" w:hAnsi="Times New Roman"/>
          <w:sz w:val="20"/>
          <w:szCs w:val="20"/>
        </w:rPr>
        <w:t>. The results indicate that the differences in photocatalytic reduction of Chromium(VI) could be correlated with the structural morphology of the thin film. As indicated by Qiu et al. [4], TiO</w:t>
      </w:r>
      <w:r w:rsidRPr="005C7DFD">
        <w:rPr>
          <w:rFonts w:ascii="Times New Roman" w:hAnsi="Times New Roman"/>
          <w:sz w:val="20"/>
          <w:szCs w:val="20"/>
          <w:vertAlign w:val="subscript"/>
        </w:rPr>
        <w:t>2</w:t>
      </w:r>
      <w:r w:rsidRPr="005C7DFD">
        <w:rPr>
          <w:rFonts w:ascii="Times New Roman" w:hAnsi="Times New Roman"/>
          <w:sz w:val="20"/>
          <w:szCs w:val="20"/>
        </w:rPr>
        <w:t xml:space="preserve"> nanostructured thin films possess a large surface area and show unique chemical, physical and electronic properties that are different from those bulk materials. These characteristics make it a potential material in in constructing a novel sensing device such as electrochemical sensors and biosensors. However, the characteristic of the thin film TiO</w:t>
      </w:r>
      <w:r w:rsidRPr="005C7DFD">
        <w:rPr>
          <w:rFonts w:ascii="Times New Roman" w:hAnsi="Times New Roman"/>
          <w:sz w:val="20"/>
          <w:szCs w:val="20"/>
          <w:vertAlign w:val="subscript"/>
        </w:rPr>
        <w:t>2</w:t>
      </w:r>
      <w:r w:rsidRPr="005C7DFD">
        <w:rPr>
          <w:rFonts w:ascii="Times New Roman" w:hAnsi="Times New Roman"/>
          <w:sz w:val="20"/>
          <w:szCs w:val="20"/>
        </w:rPr>
        <w:t xml:space="preserve"> might be varies based on the method used to fabricate it.  Several methods have been employed to fabricate TiO</w:t>
      </w:r>
      <w:r w:rsidRPr="005C7DFD">
        <w:rPr>
          <w:rFonts w:ascii="Times New Roman" w:hAnsi="Times New Roman"/>
          <w:sz w:val="20"/>
          <w:szCs w:val="20"/>
          <w:vertAlign w:val="subscript"/>
        </w:rPr>
        <w:t>2</w:t>
      </w:r>
      <w:r w:rsidRPr="005C7DFD">
        <w:rPr>
          <w:rFonts w:ascii="Times New Roman" w:hAnsi="Times New Roman"/>
          <w:sz w:val="20"/>
          <w:szCs w:val="20"/>
        </w:rPr>
        <w:t xml:space="preserve"> films, including sputtering, chemical vapor deposition, and sol-gel process [5, 6, 7]. However, the sol-gel process is one of the most appropriate technologies to prepare thin oxide coating. The interest in application of sol-gel method is due to several advantages including; good homogeneity, ease of composition control, low processing temperature, large area coatings, low equipment cost, and good photocatalytic properties [8]. </w:t>
      </w:r>
    </w:p>
    <w:p w:rsidR="005C7DFD" w:rsidRPr="005C7DFD" w:rsidRDefault="005C7DFD" w:rsidP="005C7DFD">
      <w:pPr>
        <w:spacing w:after="0" w:line="240" w:lineRule="auto"/>
        <w:jc w:val="both"/>
        <w:outlineLvl w:val="0"/>
        <w:rPr>
          <w:rFonts w:ascii="Times New Roman" w:hAnsi="Times New Roman"/>
          <w:sz w:val="20"/>
          <w:szCs w:val="20"/>
        </w:rPr>
      </w:pPr>
    </w:p>
    <w:p w:rsidR="005C7DFD" w:rsidRPr="005C7DFD" w:rsidRDefault="005C7DFD" w:rsidP="005C7DFD">
      <w:pPr>
        <w:spacing w:after="0" w:line="240" w:lineRule="auto"/>
        <w:jc w:val="both"/>
        <w:outlineLvl w:val="0"/>
        <w:rPr>
          <w:rFonts w:ascii="Times New Roman" w:hAnsi="Times New Roman"/>
          <w:sz w:val="20"/>
          <w:szCs w:val="20"/>
        </w:rPr>
      </w:pPr>
      <w:r w:rsidRPr="005C7DFD">
        <w:rPr>
          <w:rFonts w:ascii="Times New Roman" w:hAnsi="Times New Roman"/>
          <w:sz w:val="20"/>
          <w:szCs w:val="20"/>
        </w:rPr>
        <w:t>This paper, aims to investigate effects of the preparation conditions on the surface morphology and properties of TiO</w:t>
      </w:r>
      <w:r w:rsidRPr="005C7DFD">
        <w:rPr>
          <w:rFonts w:ascii="Times New Roman" w:hAnsi="Times New Roman"/>
          <w:sz w:val="20"/>
          <w:szCs w:val="20"/>
          <w:vertAlign w:val="subscript"/>
        </w:rPr>
        <w:t>2</w:t>
      </w:r>
      <w:r w:rsidRPr="005C7DFD">
        <w:rPr>
          <w:rFonts w:ascii="Times New Roman" w:hAnsi="Times New Roman"/>
          <w:sz w:val="20"/>
          <w:szCs w:val="20"/>
        </w:rPr>
        <w:t xml:space="preserve"> thin film. Titanium dioxide (TiO</w:t>
      </w:r>
      <w:r w:rsidRPr="005C7DFD">
        <w:rPr>
          <w:rFonts w:ascii="Times New Roman" w:hAnsi="Times New Roman"/>
          <w:sz w:val="20"/>
          <w:szCs w:val="20"/>
          <w:vertAlign w:val="subscript"/>
        </w:rPr>
        <w:t>2</w:t>
      </w:r>
      <w:r w:rsidRPr="005C7DFD">
        <w:rPr>
          <w:rFonts w:ascii="Times New Roman" w:hAnsi="Times New Roman"/>
          <w:sz w:val="20"/>
          <w:szCs w:val="20"/>
        </w:rPr>
        <w:t>) thin film was prepared by glacial acetic acid- sol-gel method</w:t>
      </w:r>
      <w:r>
        <w:rPr>
          <w:rFonts w:ascii="Times New Roman" w:hAnsi="Times New Roman"/>
          <w:sz w:val="20"/>
          <w:szCs w:val="20"/>
        </w:rPr>
        <w:t xml:space="preserve"> and nitric acid -</w:t>
      </w:r>
      <w:r w:rsidRPr="005C7DFD">
        <w:rPr>
          <w:rFonts w:ascii="Times New Roman" w:hAnsi="Times New Roman"/>
          <w:sz w:val="20"/>
          <w:szCs w:val="20"/>
        </w:rPr>
        <w:t>sol-gel method. The phase transformation was investigated by an X-ray diffractometer (XRD) and the microstructure was characterized by a scanning electron microscope (SEM).</w:t>
      </w:r>
    </w:p>
    <w:p w:rsidR="005C7DFD" w:rsidRPr="005C7DFD" w:rsidRDefault="005C7DFD" w:rsidP="005C7DFD">
      <w:pPr>
        <w:spacing w:after="0" w:line="240" w:lineRule="auto"/>
        <w:jc w:val="center"/>
        <w:outlineLvl w:val="0"/>
        <w:rPr>
          <w:rFonts w:ascii="Times New Roman" w:hAnsi="Times New Roman"/>
          <w:sz w:val="20"/>
          <w:szCs w:val="20"/>
        </w:rPr>
      </w:pPr>
    </w:p>
    <w:p w:rsidR="005C7DFD" w:rsidRPr="005C7DFD" w:rsidRDefault="005C7DFD" w:rsidP="005C7DFD">
      <w:pPr>
        <w:spacing w:after="0" w:line="240" w:lineRule="auto"/>
        <w:jc w:val="center"/>
        <w:outlineLvl w:val="0"/>
        <w:rPr>
          <w:rFonts w:ascii="Times New Roman" w:hAnsi="Times New Roman"/>
          <w:b/>
          <w:sz w:val="20"/>
          <w:szCs w:val="20"/>
        </w:rPr>
      </w:pPr>
      <w:r w:rsidRPr="005C7DFD">
        <w:rPr>
          <w:rFonts w:ascii="Times New Roman" w:hAnsi="Times New Roman"/>
          <w:b/>
          <w:sz w:val="20"/>
          <w:szCs w:val="20"/>
        </w:rPr>
        <w:t>Materials and Methods</w:t>
      </w:r>
    </w:p>
    <w:p w:rsidR="005C7DFD" w:rsidRPr="005C7DFD" w:rsidRDefault="005C7DFD" w:rsidP="005C7DFD">
      <w:pPr>
        <w:spacing w:after="0" w:line="240" w:lineRule="auto"/>
        <w:jc w:val="both"/>
        <w:outlineLvl w:val="0"/>
        <w:rPr>
          <w:rFonts w:ascii="Times New Roman" w:hAnsi="Times New Roman"/>
          <w:b/>
          <w:sz w:val="20"/>
          <w:szCs w:val="20"/>
        </w:rPr>
      </w:pPr>
      <w:r w:rsidRPr="005C7DFD">
        <w:rPr>
          <w:rFonts w:ascii="Times New Roman" w:hAnsi="Times New Roman"/>
          <w:b/>
          <w:sz w:val="20"/>
          <w:szCs w:val="20"/>
        </w:rPr>
        <w:t>Preparation of sol-gel solution</w:t>
      </w:r>
    </w:p>
    <w:p w:rsidR="005C7DFD" w:rsidRPr="005C7DFD" w:rsidRDefault="005C7DFD" w:rsidP="005C7DFD">
      <w:pPr>
        <w:spacing w:after="0" w:line="240" w:lineRule="auto"/>
        <w:jc w:val="both"/>
        <w:outlineLvl w:val="0"/>
        <w:rPr>
          <w:rFonts w:ascii="Times New Roman" w:hAnsi="Times New Roman"/>
          <w:sz w:val="20"/>
          <w:szCs w:val="20"/>
        </w:rPr>
      </w:pPr>
      <w:r w:rsidRPr="005C7DFD">
        <w:rPr>
          <w:rFonts w:ascii="Times New Roman" w:hAnsi="Times New Roman"/>
          <w:sz w:val="20"/>
          <w:szCs w:val="20"/>
        </w:rPr>
        <w:t>The preparation of titanium dioxide solutions had been performed by sol-gel method. Fifty milliliter of absolute Ethanol (99% Merck) was mixed with 5 ml glacial acetic acid (99.5% GCC), 6.6 ml titanium tetra isopropoxide TTIP (99%, sigma-Aldrich). Then, these liquids were continuously stirred by using a magnetic stirrer on a hot plate. Acetylacetone, glacial acetic acid (GAA), distilled water and polyethylene glycol (PEG) were added and these solutions were stirred vigorously for 2 hours at temperature 50 °C and 300-500 rpm. After 2 hours, the solution was sonicated inside the ultrasonic cleaner for 30 minutes. ITO glass slides (25 mm x 25 mm x 2 mm) were used as substrate after cleaned with acetone, ethanol, and deionized water in an ultrasonic bath. Thereafter, the slides were dried with filter paper. Spin coating method was used for deposition of TiO</w:t>
      </w:r>
      <w:r w:rsidRPr="005C7DFD">
        <w:rPr>
          <w:rFonts w:ascii="Times New Roman" w:hAnsi="Times New Roman"/>
          <w:sz w:val="20"/>
          <w:szCs w:val="20"/>
          <w:vertAlign w:val="subscript"/>
        </w:rPr>
        <w:t>2</w:t>
      </w:r>
      <w:r w:rsidRPr="005C7DFD">
        <w:rPr>
          <w:rFonts w:ascii="Times New Roman" w:hAnsi="Times New Roman"/>
          <w:sz w:val="20"/>
          <w:szCs w:val="20"/>
        </w:rPr>
        <w:t xml:space="preserve"> gel on the substrate at a rate of 3,000 rpm for 30 s. Then, the samples was dried at 150 °C for 5 minutes and calcined at 500 °C for 10 minutes. Reagents were used as we received from supplier without more purification. Similar procedure was repeated for nitric acid - sol-gel solution.</w:t>
      </w:r>
    </w:p>
    <w:p w:rsidR="005C7DFD" w:rsidRPr="005C7DFD" w:rsidRDefault="005C7DFD" w:rsidP="005C7DFD">
      <w:pPr>
        <w:spacing w:after="0" w:line="240" w:lineRule="auto"/>
        <w:jc w:val="both"/>
        <w:outlineLvl w:val="0"/>
        <w:rPr>
          <w:rFonts w:ascii="Times New Roman" w:hAnsi="Times New Roman"/>
          <w:sz w:val="20"/>
          <w:szCs w:val="20"/>
        </w:rPr>
      </w:pPr>
    </w:p>
    <w:p w:rsidR="005C7DFD" w:rsidRPr="005C7DFD" w:rsidRDefault="005C7DFD" w:rsidP="005C7DFD">
      <w:pPr>
        <w:spacing w:after="0" w:line="240" w:lineRule="auto"/>
        <w:jc w:val="both"/>
        <w:outlineLvl w:val="0"/>
        <w:rPr>
          <w:rFonts w:ascii="Times New Roman" w:hAnsi="Times New Roman"/>
          <w:b/>
          <w:sz w:val="20"/>
          <w:szCs w:val="20"/>
        </w:rPr>
      </w:pPr>
      <w:r w:rsidRPr="005C7DFD">
        <w:rPr>
          <w:rFonts w:ascii="Times New Roman" w:hAnsi="Times New Roman"/>
          <w:b/>
          <w:sz w:val="20"/>
          <w:szCs w:val="20"/>
        </w:rPr>
        <w:t>Characterization of TiO</w:t>
      </w:r>
      <w:r w:rsidRPr="005C7DFD">
        <w:rPr>
          <w:rFonts w:ascii="Times New Roman" w:hAnsi="Times New Roman"/>
          <w:b/>
          <w:sz w:val="20"/>
          <w:szCs w:val="20"/>
          <w:vertAlign w:val="subscript"/>
        </w:rPr>
        <w:t>2</w:t>
      </w:r>
      <w:r w:rsidRPr="005C7DFD">
        <w:rPr>
          <w:rFonts w:ascii="Times New Roman" w:hAnsi="Times New Roman"/>
          <w:b/>
          <w:sz w:val="20"/>
          <w:szCs w:val="20"/>
        </w:rPr>
        <w:t xml:space="preserve"> film </w:t>
      </w:r>
    </w:p>
    <w:p w:rsidR="003B6FCC" w:rsidRPr="00F447A7" w:rsidRDefault="005C7DFD" w:rsidP="005C7DFD">
      <w:pPr>
        <w:pStyle w:val="NormalWeb"/>
        <w:spacing w:before="0" w:beforeAutospacing="0" w:after="0" w:afterAutospacing="0"/>
        <w:jc w:val="both"/>
        <w:rPr>
          <w:sz w:val="20"/>
          <w:szCs w:val="20"/>
        </w:rPr>
      </w:pPr>
      <w:r w:rsidRPr="005C7DFD">
        <w:rPr>
          <w:sz w:val="20"/>
          <w:szCs w:val="20"/>
        </w:rPr>
        <w:t>The crystal structure of the TiO</w:t>
      </w:r>
      <w:r w:rsidRPr="005C7DFD">
        <w:rPr>
          <w:sz w:val="20"/>
          <w:szCs w:val="20"/>
          <w:vertAlign w:val="subscript"/>
        </w:rPr>
        <w:t>2</w:t>
      </w:r>
      <w:r w:rsidRPr="005C7DFD">
        <w:rPr>
          <w:sz w:val="20"/>
          <w:szCs w:val="20"/>
        </w:rPr>
        <w:t> coated on ITO was characterized by </w:t>
      </w:r>
      <w:r w:rsidRPr="005C7DFD">
        <w:rPr>
          <w:rStyle w:val="Emphasis"/>
          <w:rFonts w:eastAsiaTheme="minorEastAsia"/>
          <w:sz w:val="20"/>
          <w:szCs w:val="20"/>
        </w:rPr>
        <w:t>θ</w:t>
      </w:r>
      <w:r w:rsidRPr="005C7DFD">
        <w:rPr>
          <w:sz w:val="20"/>
          <w:szCs w:val="20"/>
        </w:rPr>
        <w:t>/2</w:t>
      </w:r>
      <w:r w:rsidRPr="005C7DFD">
        <w:rPr>
          <w:rStyle w:val="Emphasis"/>
          <w:rFonts w:eastAsiaTheme="minorEastAsia"/>
          <w:sz w:val="20"/>
          <w:szCs w:val="20"/>
        </w:rPr>
        <w:t>θ</w:t>
      </w:r>
      <w:r w:rsidRPr="005C7DFD">
        <w:rPr>
          <w:sz w:val="20"/>
          <w:szCs w:val="20"/>
        </w:rPr>
        <w:t> X-ray diffractometer (Seifert, PTS 3000, USA) using Cu Kα radiation (</w:t>
      </w:r>
      <w:r w:rsidRPr="005C7DFD">
        <w:rPr>
          <w:rStyle w:val="Emphasis"/>
          <w:rFonts w:eastAsiaTheme="minorEastAsia"/>
          <w:sz w:val="20"/>
          <w:szCs w:val="20"/>
        </w:rPr>
        <w:t>λ</w:t>
      </w:r>
      <w:r w:rsidRPr="005C7DFD">
        <w:rPr>
          <w:sz w:val="20"/>
          <w:szCs w:val="20"/>
        </w:rPr>
        <w:t>=0.154 nm) (45 kV at 200 mA). The XRD pattern was obtained at 2</w:t>
      </w:r>
      <w:r w:rsidRPr="005C7DFD">
        <w:rPr>
          <w:rStyle w:val="Emphasis"/>
          <w:rFonts w:eastAsiaTheme="minorEastAsia"/>
          <w:sz w:val="20"/>
          <w:szCs w:val="20"/>
        </w:rPr>
        <w:t>θ</w:t>
      </w:r>
      <w:r w:rsidRPr="005C7DFD">
        <w:rPr>
          <w:sz w:val="20"/>
          <w:szCs w:val="20"/>
        </w:rPr>
        <w:t xml:space="preserve"> angle range of 20–80° with a scanning step of 0.02°/step and a scanning speed of 5°/min. Scanning electron microscopy (SEM – EFI Company) was used to investigate the surface morphology of the thin films. The Fourier Transform Infrared Spectroscopy (FTIR) (Thermo Fisher, Nicolet iG50, USA) was used to evaluate the functional group present in the </w:t>
      </w:r>
      <w:r w:rsidRPr="005C7DFD">
        <w:rPr>
          <w:sz w:val="20"/>
          <w:szCs w:val="20"/>
        </w:rPr>
        <w:lastRenderedPageBreak/>
        <w:t>synthesized TiO</w:t>
      </w:r>
      <w:r w:rsidRPr="005C7DFD">
        <w:rPr>
          <w:sz w:val="20"/>
          <w:szCs w:val="20"/>
          <w:vertAlign w:val="subscript"/>
        </w:rPr>
        <w:t>2</w:t>
      </w:r>
      <w:r w:rsidRPr="005C7DFD">
        <w:rPr>
          <w:sz w:val="20"/>
          <w:szCs w:val="20"/>
        </w:rPr>
        <w:t xml:space="preserve"> and Contact Angle (AST, VCA 3000S, USA) analysis was used to evaluate the absorption property of the TiO</w:t>
      </w:r>
      <w:r w:rsidRPr="005C7DFD">
        <w:rPr>
          <w:sz w:val="20"/>
          <w:szCs w:val="20"/>
          <w:vertAlign w:val="subscript"/>
        </w:rPr>
        <w:t>2</w:t>
      </w:r>
      <w:r w:rsidRPr="005C7DFD">
        <w:rPr>
          <w:sz w:val="20"/>
          <w:szCs w:val="20"/>
        </w:rPr>
        <w:t xml:space="preserve"> thin film. The method used is according to Miao et al. [9].</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60176" w:rsidRPr="00F60176" w:rsidRDefault="00F60176" w:rsidP="00F60176">
      <w:pPr>
        <w:spacing w:after="0" w:line="240" w:lineRule="auto"/>
        <w:jc w:val="both"/>
        <w:outlineLvl w:val="0"/>
        <w:rPr>
          <w:rFonts w:ascii="Times New Roman" w:hAnsi="Times New Roman"/>
          <w:b/>
          <w:sz w:val="20"/>
          <w:szCs w:val="20"/>
        </w:rPr>
      </w:pPr>
      <w:r w:rsidRPr="00F60176">
        <w:rPr>
          <w:rFonts w:ascii="Times New Roman" w:hAnsi="Times New Roman"/>
          <w:b/>
          <w:sz w:val="20"/>
          <w:szCs w:val="20"/>
        </w:rPr>
        <w:t>Absorption properties of the TiO</w:t>
      </w:r>
      <w:r w:rsidRPr="00F60176">
        <w:rPr>
          <w:rFonts w:ascii="Times New Roman" w:hAnsi="Times New Roman"/>
          <w:b/>
          <w:sz w:val="20"/>
          <w:szCs w:val="20"/>
          <w:vertAlign w:val="subscript"/>
        </w:rPr>
        <w:t>2</w:t>
      </w:r>
      <w:r w:rsidRPr="00F60176">
        <w:rPr>
          <w:rFonts w:ascii="Times New Roman" w:hAnsi="Times New Roman"/>
          <w:b/>
          <w:sz w:val="20"/>
          <w:szCs w:val="20"/>
        </w:rPr>
        <w:t xml:space="preserve"> thin films </w:t>
      </w:r>
    </w:p>
    <w:p w:rsidR="00F60176" w:rsidRPr="00F60176" w:rsidRDefault="00F60176" w:rsidP="00F60176">
      <w:pPr>
        <w:pStyle w:val="Text"/>
        <w:spacing w:line="240" w:lineRule="auto"/>
        <w:ind w:firstLine="0"/>
      </w:pPr>
      <w:r w:rsidRPr="00F60176">
        <w:t>To evaluate the surface properties of the thin films, contact angle analysis was carried out in order to determine the hydrophilicity of the sample. The contact angle is the angle, conventionally measured through the liquid, where a liquid–vapor interface meets a solid surface. It quantifies the wettability of a solid surface by a liquid. Table 1 shows the result of contact angle analysis of the TiO</w:t>
      </w:r>
      <w:r w:rsidRPr="00F60176">
        <w:rPr>
          <w:vertAlign w:val="subscript"/>
        </w:rPr>
        <w:t>2</w:t>
      </w:r>
      <w:r w:rsidRPr="00F60176">
        <w:t xml:space="preserve"> thin films. From the results, it was found that the contact angles for synthesizing TiO</w:t>
      </w:r>
      <w:r w:rsidRPr="00F60176">
        <w:rPr>
          <w:vertAlign w:val="subscript"/>
        </w:rPr>
        <w:t>2</w:t>
      </w:r>
      <w:r w:rsidRPr="00F60176">
        <w:t xml:space="preserve"> thin films was less than 90</w:t>
      </w:r>
      <w:r w:rsidRPr="00F60176">
        <w:rPr>
          <w:vertAlign w:val="superscript"/>
        </w:rPr>
        <w:t>o</w:t>
      </w:r>
      <w:r w:rsidRPr="00F60176">
        <w:t xml:space="preserve"> which consider that the solid surface of TiO</w:t>
      </w:r>
      <w:r w:rsidRPr="00F60176">
        <w:rPr>
          <w:vertAlign w:val="subscript"/>
        </w:rPr>
        <w:t>2</w:t>
      </w:r>
      <w:r w:rsidRPr="00F60176">
        <w:t xml:space="preserve"> thin films is hydrophilic. Two different acids were used in the preparation of TiO</w:t>
      </w:r>
      <w:r w:rsidRPr="00F60176">
        <w:rPr>
          <w:vertAlign w:val="subscript"/>
        </w:rPr>
        <w:t xml:space="preserve">2 </w:t>
      </w:r>
      <w:r w:rsidRPr="00F60176">
        <w:t>thin film and the results indicated that nitric acid (HNO</w:t>
      </w:r>
      <w:r w:rsidRPr="00F60176">
        <w:rPr>
          <w:vertAlign w:val="subscript"/>
        </w:rPr>
        <w:t>3</w:t>
      </w:r>
      <w:r w:rsidRPr="00F60176">
        <w:t>) gave higher contact angle value as compared to glacial acetic acid (GAA) thin film. However, increment of acid concentration reduced contact angle of the TiO</w:t>
      </w:r>
      <w:r w:rsidRPr="00F60176">
        <w:rPr>
          <w:vertAlign w:val="subscript"/>
        </w:rPr>
        <w:t>2</w:t>
      </w:r>
      <w:r w:rsidRPr="00F60176">
        <w:t xml:space="preserve"> thin film to 34.86</w:t>
      </w:r>
      <w:r w:rsidRPr="00F60176">
        <w:rPr>
          <w:vertAlign w:val="superscript"/>
        </w:rPr>
        <w:t>o</w:t>
      </w:r>
      <w:r w:rsidRPr="00F60176">
        <w:t xml:space="preserve"> at 10 mmol HNO</w:t>
      </w:r>
      <w:r w:rsidRPr="00F60176">
        <w:rPr>
          <w:vertAlign w:val="subscript"/>
        </w:rPr>
        <w:t>3</w:t>
      </w:r>
      <w:r w:rsidRPr="00F60176">
        <w:t xml:space="preserve"> instead of 67.6</w:t>
      </w:r>
      <w:r w:rsidRPr="00F60176">
        <w:rPr>
          <w:vertAlign w:val="superscript"/>
        </w:rPr>
        <w:t>o</w:t>
      </w:r>
      <w:r w:rsidRPr="00F60176">
        <w:t xml:space="preserve"> at 8mmol HNO</w:t>
      </w:r>
      <w:r w:rsidRPr="00F60176">
        <w:rPr>
          <w:vertAlign w:val="subscript"/>
        </w:rPr>
        <w:t>3</w:t>
      </w:r>
      <w:r w:rsidRPr="00F60176">
        <w:t>. On the other hand, increment of GAA concentration up to 10 mmol, increased contact angle of TiO2 thin film to 39.95</w:t>
      </w:r>
      <w:r w:rsidRPr="00F60176">
        <w:rPr>
          <w:vertAlign w:val="superscript"/>
        </w:rPr>
        <w:t>o</w:t>
      </w:r>
      <w:r w:rsidRPr="00F60176">
        <w:t xml:space="preserve"> from 27.55</w:t>
      </w:r>
      <w:r w:rsidRPr="00F60176">
        <w:rPr>
          <w:vertAlign w:val="superscript"/>
        </w:rPr>
        <w:t>o</w:t>
      </w:r>
      <w:r w:rsidRPr="00F60176">
        <w:t xml:space="preserve"> at 8mmol GAA. However, all of the samples were hydrophilic film and it is suitable to be used in application of bio-liquid detection system. According to Li et al. [10], hydrophilic characteristic of thin film gave a great application potential on serving as biosensor. The finding indicated that SiN thin film surface is hydrophilic with contact angle of 45</w:t>
      </w:r>
      <w:r w:rsidRPr="00F60176">
        <w:rPr>
          <w:vertAlign w:val="superscript"/>
        </w:rPr>
        <w:t>o</w:t>
      </w:r>
      <w:r w:rsidRPr="00F60176">
        <w:t>. Similar finding had been reported by Miao et al. [9] which indicated that the deposited porous and amorphous TiO</w:t>
      </w:r>
      <w:r w:rsidRPr="00F60176">
        <w:rPr>
          <w:vertAlign w:val="subscript"/>
        </w:rPr>
        <w:t>2</w:t>
      </w:r>
      <w:r w:rsidRPr="00F60176">
        <w:t xml:space="preserve"> thin films enable an increase of the surface tension of the material, thereby improving absorption property of the composite structure.</w:t>
      </w:r>
    </w:p>
    <w:p w:rsidR="00F60176" w:rsidRPr="00F60176" w:rsidRDefault="00F60176" w:rsidP="00F60176">
      <w:pPr>
        <w:pStyle w:val="Text"/>
        <w:spacing w:after="120" w:line="240" w:lineRule="auto"/>
        <w:ind w:firstLine="0"/>
      </w:pPr>
    </w:p>
    <w:p w:rsidR="00F60176" w:rsidRPr="00F60176" w:rsidRDefault="00F60176" w:rsidP="00F60176">
      <w:pPr>
        <w:spacing w:after="120" w:line="240" w:lineRule="auto"/>
        <w:jc w:val="center"/>
        <w:outlineLvl w:val="0"/>
        <w:rPr>
          <w:rFonts w:ascii="Times New Roman" w:hAnsi="Times New Roman"/>
          <w:sz w:val="20"/>
          <w:szCs w:val="20"/>
          <w:vertAlign w:val="subscript"/>
        </w:rPr>
      </w:pPr>
      <w:r w:rsidRPr="00F60176">
        <w:rPr>
          <w:rFonts w:ascii="Times New Roman" w:hAnsi="Times New Roman"/>
          <w:sz w:val="20"/>
          <w:szCs w:val="20"/>
        </w:rPr>
        <w:t xml:space="preserve">Table 1. </w:t>
      </w:r>
      <w:r>
        <w:rPr>
          <w:rFonts w:ascii="Times New Roman" w:hAnsi="Times New Roman"/>
          <w:sz w:val="20"/>
          <w:szCs w:val="20"/>
        </w:rPr>
        <w:t xml:space="preserve"> </w:t>
      </w:r>
      <w:r w:rsidRPr="00F60176">
        <w:rPr>
          <w:rFonts w:ascii="Times New Roman" w:hAnsi="Times New Roman"/>
          <w:sz w:val="20"/>
          <w:szCs w:val="20"/>
        </w:rPr>
        <w:t>Contact angle of TiO</w:t>
      </w:r>
      <w:r w:rsidRPr="00F60176">
        <w:rPr>
          <w:rFonts w:ascii="Times New Roman" w:hAnsi="Times New Roman"/>
          <w:sz w:val="20"/>
          <w:szCs w:val="20"/>
          <w:vertAlign w:val="subscript"/>
        </w:rPr>
        <w:t>2</w:t>
      </w:r>
      <w:r w:rsidRPr="00F60176">
        <w:rPr>
          <w:rFonts w:ascii="Times New Roman" w:hAnsi="Times New Roman"/>
          <w:sz w:val="20"/>
          <w:szCs w:val="20"/>
        </w:rPr>
        <w:t xml:space="preserve"> thin films with different concentration of GAA and HNO</w:t>
      </w:r>
      <w:r w:rsidRPr="00F60176">
        <w:rPr>
          <w:rFonts w:ascii="Times New Roman" w:hAnsi="Times New Roman"/>
          <w:sz w:val="20"/>
          <w:szCs w:val="20"/>
          <w:vertAlign w:val="subscript"/>
        </w:rPr>
        <w:t>3</w:t>
      </w:r>
    </w:p>
    <w:tbl>
      <w:tblPr>
        <w:tblW w:w="0" w:type="auto"/>
        <w:jc w:val="center"/>
        <w:shd w:val="clear" w:color="auto" w:fill="FFFFFF"/>
        <w:tblLook w:val="04A0" w:firstRow="1" w:lastRow="0" w:firstColumn="1" w:lastColumn="0" w:noHBand="0" w:noVBand="1"/>
      </w:tblPr>
      <w:tblGrid>
        <w:gridCol w:w="1944"/>
        <w:gridCol w:w="1444"/>
        <w:gridCol w:w="2020"/>
        <w:gridCol w:w="1444"/>
      </w:tblGrid>
      <w:tr w:rsidR="00F60176" w:rsidRPr="00F60176" w:rsidTr="00F60176">
        <w:trPr>
          <w:trHeight w:val="518"/>
          <w:jc w:val="center"/>
        </w:trPr>
        <w:tc>
          <w:tcPr>
            <w:tcW w:w="0" w:type="auto"/>
            <w:tcBorders>
              <w:top w:val="single" w:sz="4" w:space="0" w:color="auto"/>
              <w:bottom w:val="single" w:sz="4" w:space="0" w:color="auto"/>
            </w:tcBorders>
            <w:shd w:val="clear" w:color="auto" w:fill="FFFFFF"/>
          </w:tcPr>
          <w:p w:rsidR="00F60176" w:rsidRPr="00F60176" w:rsidRDefault="00F60176" w:rsidP="00F60176">
            <w:pPr>
              <w:spacing w:before="60" w:after="0" w:line="240" w:lineRule="auto"/>
              <w:rPr>
                <w:rFonts w:ascii="Times New Roman" w:eastAsia="Calibri" w:hAnsi="Times New Roman"/>
                <w:b/>
                <w:bCs/>
                <w:sz w:val="20"/>
                <w:szCs w:val="20"/>
              </w:rPr>
            </w:pPr>
            <w:r w:rsidRPr="00F60176">
              <w:rPr>
                <w:rFonts w:ascii="Times New Roman" w:eastAsia="Calibri" w:hAnsi="Times New Roman"/>
                <w:b/>
                <w:bCs/>
                <w:sz w:val="20"/>
                <w:szCs w:val="20"/>
              </w:rPr>
              <w:t xml:space="preserve">Concentration GAA </w:t>
            </w:r>
          </w:p>
          <w:p w:rsidR="00F60176" w:rsidRPr="00F60176" w:rsidRDefault="00F60176" w:rsidP="00F60176">
            <w:pPr>
              <w:spacing w:after="0" w:line="240" w:lineRule="auto"/>
              <w:rPr>
                <w:rFonts w:ascii="Times New Roman" w:eastAsia="Calibri" w:hAnsi="Times New Roman"/>
                <w:b/>
                <w:bCs/>
                <w:sz w:val="20"/>
                <w:szCs w:val="20"/>
              </w:rPr>
            </w:pPr>
            <w:r w:rsidRPr="00F60176">
              <w:rPr>
                <w:rFonts w:ascii="Times New Roman" w:eastAsia="Calibri" w:hAnsi="Times New Roman"/>
                <w:b/>
                <w:bCs/>
                <w:sz w:val="20"/>
                <w:szCs w:val="20"/>
              </w:rPr>
              <w:t>(mmol)</w:t>
            </w:r>
          </w:p>
        </w:tc>
        <w:tc>
          <w:tcPr>
            <w:tcW w:w="0" w:type="auto"/>
            <w:tcBorders>
              <w:top w:val="single" w:sz="4" w:space="0" w:color="auto"/>
              <w:bottom w:val="single" w:sz="4" w:space="0" w:color="auto"/>
            </w:tcBorders>
            <w:shd w:val="clear" w:color="auto" w:fill="FFFFFF"/>
          </w:tcPr>
          <w:p w:rsidR="00F60176" w:rsidRPr="00F60176" w:rsidRDefault="00F60176" w:rsidP="00F60176">
            <w:pPr>
              <w:spacing w:before="60" w:after="0" w:line="240" w:lineRule="auto"/>
              <w:jc w:val="center"/>
              <w:rPr>
                <w:rFonts w:ascii="Times New Roman" w:eastAsia="Calibri" w:hAnsi="Times New Roman"/>
                <w:b/>
                <w:bCs/>
                <w:sz w:val="20"/>
                <w:szCs w:val="20"/>
              </w:rPr>
            </w:pPr>
            <w:r w:rsidRPr="00F60176">
              <w:rPr>
                <w:rFonts w:ascii="Times New Roman" w:eastAsia="Calibri" w:hAnsi="Times New Roman"/>
                <w:b/>
                <w:bCs/>
                <w:sz w:val="20"/>
                <w:szCs w:val="20"/>
              </w:rPr>
              <w:t>Contact Angle</w:t>
            </w:r>
          </w:p>
          <w:p w:rsidR="00F60176" w:rsidRPr="00F60176" w:rsidRDefault="00F60176" w:rsidP="00F60176">
            <w:pPr>
              <w:spacing w:after="0" w:line="240" w:lineRule="auto"/>
              <w:jc w:val="center"/>
              <w:rPr>
                <w:rFonts w:ascii="Times New Roman" w:eastAsia="Calibri" w:hAnsi="Times New Roman"/>
                <w:b/>
                <w:bCs/>
                <w:sz w:val="20"/>
                <w:szCs w:val="20"/>
              </w:rPr>
            </w:pPr>
            <w:r w:rsidRPr="00F60176">
              <w:rPr>
                <w:rFonts w:ascii="Times New Roman" w:eastAsia="Calibri" w:hAnsi="Times New Roman"/>
                <w:b/>
                <w:bCs/>
                <w:sz w:val="20"/>
                <w:szCs w:val="20"/>
              </w:rPr>
              <w:t>(°)</w:t>
            </w:r>
          </w:p>
        </w:tc>
        <w:tc>
          <w:tcPr>
            <w:tcW w:w="0" w:type="auto"/>
            <w:tcBorders>
              <w:top w:val="single" w:sz="4" w:space="0" w:color="auto"/>
              <w:bottom w:val="single" w:sz="4" w:space="0" w:color="auto"/>
            </w:tcBorders>
            <w:shd w:val="clear" w:color="auto" w:fill="FFFFFF"/>
          </w:tcPr>
          <w:p w:rsidR="00F60176" w:rsidRPr="00F60176" w:rsidRDefault="00F60176" w:rsidP="00F60176">
            <w:pPr>
              <w:spacing w:before="60" w:after="0" w:line="240" w:lineRule="auto"/>
              <w:rPr>
                <w:rFonts w:ascii="Times New Roman" w:eastAsia="Calibri" w:hAnsi="Times New Roman"/>
                <w:b/>
                <w:bCs/>
                <w:sz w:val="20"/>
                <w:szCs w:val="20"/>
              </w:rPr>
            </w:pPr>
            <w:r w:rsidRPr="00F60176">
              <w:rPr>
                <w:rFonts w:ascii="Times New Roman" w:eastAsia="Calibri" w:hAnsi="Times New Roman"/>
                <w:b/>
                <w:bCs/>
                <w:sz w:val="20"/>
                <w:szCs w:val="20"/>
              </w:rPr>
              <w:t>Concentration HNO</w:t>
            </w:r>
            <w:r w:rsidRPr="00F60176">
              <w:rPr>
                <w:rFonts w:ascii="Times New Roman" w:eastAsia="Calibri" w:hAnsi="Times New Roman"/>
                <w:b/>
                <w:bCs/>
                <w:sz w:val="20"/>
                <w:szCs w:val="20"/>
                <w:vertAlign w:val="subscript"/>
              </w:rPr>
              <w:t>3</w:t>
            </w:r>
          </w:p>
          <w:p w:rsidR="00F60176" w:rsidRPr="00F60176" w:rsidRDefault="00F60176" w:rsidP="00F60176">
            <w:pPr>
              <w:spacing w:after="0" w:line="240" w:lineRule="auto"/>
              <w:rPr>
                <w:rFonts w:ascii="Times New Roman" w:eastAsia="Calibri" w:hAnsi="Times New Roman"/>
                <w:b/>
                <w:bCs/>
                <w:sz w:val="20"/>
                <w:szCs w:val="20"/>
              </w:rPr>
            </w:pPr>
            <w:r w:rsidRPr="00F60176">
              <w:rPr>
                <w:rFonts w:ascii="Times New Roman" w:eastAsia="Calibri" w:hAnsi="Times New Roman"/>
                <w:b/>
                <w:bCs/>
                <w:sz w:val="20"/>
                <w:szCs w:val="20"/>
              </w:rPr>
              <w:t>(mmol)</w:t>
            </w:r>
          </w:p>
        </w:tc>
        <w:tc>
          <w:tcPr>
            <w:tcW w:w="0" w:type="auto"/>
            <w:tcBorders>
              <w:top w:val="single" w:sz="4" w:space="0" w:color="auto"/>
              <w:bottom w:val="single" w:sz="4" w:space="0" w:color="auto"/>
            </w:tcBorders>
            <w:shd w:val="clear" w:color="auto" w:fill="FFFFFF"/>
          </w:tcPr>
          <w:p w:rsidR="00F60176" w:rsidRPr="00F60176" w:rsidRDefault="00F60176" w:rsidP="00F60176">
            <w:pPr>
              <w:spacing w:before="60" w:after="0" w:line="240" w:lineRule="auto"/>
              <w:jc w:val="center"/>
              <w:rPr>
                <w:rFonts w:ascii="Times New Roman" w:eastAsia="Calibri" w:hAnsi="Times New Roman"/>
                <w:b/>
                <w:bCs/>
                <w:sz w:val="20"/>
                <w:szCs w:val="20"/>
              </w:rPr>
            </w:pPr>
            <w:r w:rsidRPr="00F60176">
              <w:rPr>
                <w:rFonts w:ascii="Times New Roman" w:eastAsia="Calibri" w:hAnsi="Times New Roman"/>
                <w:b/>
                <w:bCs/>
                <w:sz w:val="20"/>
                <w:szCs w:val="20"/>
              </w:rPr>
              <w:t>Contact Angle</w:t>
            </w:r>
          </w:p>
          <w:p w:rsidR="00F60176" w:rsidRPr="00F60176" w:rsidRDefault="00F60176" w:rsidP="00F60176">
            <w:pPr>
              <w:spacing w:after="60" w:line="240" w:lineRule="auto"/>
              <w:jc w:val="center"/>
              <w:rPr>
                <w:rFonts w:ascii="Times New Roman" w:eastAsia="Calibri" w:hAnsi="Times New Roman"/>
                <w:b/>
                <w:bCs/>
                <w:sz w:val="20"/>
                <w:szCs w:val="20"/>
              </w:rPr>
            </w:pPr>
            <w:r w:rsidRPr="00F60176">
              <w:rPr>
                <w:rFonts w:ascii="Times New Roman" w:eastAsia="Calibri" w:hAnsi="Times New Roman"/>
                <w:b/>
                <w:bCs/>
                <w:sz w:val="20"/>
                <w:szCs w:val="20"/>
              </w:rPr>
              <w:t>(°)</w:t>
            </w:r>
          </w:p>
        </w:tc>
      </w:tr>
      <w:tr w:rsidR="00F60176" w:rsidRPr="00F60176" w:rsidTr="00F60176">
        <w:trPr>
          <w:trHeight w:val="178"/>
          <w:jc w:val="center"/>
        </w:trPr>
        <w:tc>
          <w:tcPr>
            <w:tcW w:w="0" w:type="auto"/>
            <w:tcBorders>
              <w:top w:val="single" w:sz="4" w:space="0" w:color="auto"/>
            </w:tcBorders>
            <w:shd w:val="clear" w:color="auto" w:fill="FFFFFF"/>
            <w:vAlign w:val="center"/>
          </w:tcPr>
          <w:p w:rsidR="00F60176" w:rsidRPr="00F60176" w:rsidRDefault="00F60176" w:rsidP="00F60176">
            <w:pPr>
              <w:spacing w:before="60" w:after="0" w:line="240" w:lineRule="auto"/>
              <w:rPr>
                <w:rFonts w:ascii="Times New Roman" w:eastAsia="Calibri" w:hAnsi="Times New Roman"/>
                <w:bCs/>
                <w:sz w:val="20"/>
                <w:szCs w:val="20"/>
              </w:rPr>
            </w:pPr>
            <w:r w:rsidRPr="00F60176">
              <w:rPr>
                <w:rFonts w:ascii="Times New Roman" w:eastAsia="Calibri" w:hAnsi="Times New Roman"/>
                <w:bCs/>
                <w:sz w:val="20"/>
                <w:szCs w:val="20"/>
              </w:rPr>
              <w:t>8</w:t>
            </w:r>
          </w:p>
        </w:tc>
        <w:tc>
          <w:tcPr>
            <w:tcW w:w="0" w:type="auto"/>
            <w:tcBorders>
              <w:top w:val="single" w:sz="4" w:space="0" w:color="auto"/>
            </w:tcBorders>
            <w:shd w:val="clear" w:color="auto" w:fill="FFFFFF"/>
            <w:vAlign w:val="center"/>
          </w:tcPr>
          <w:p w:rsidR="00F60176" w:rsidRPr="00F60176" w:rsidRDefault="00F60176" w:rsidP="00F60176">
            <w:pPr>
              <w:spacing w:before="60" w:after="0" w:line="240" w:lineRule="auto"/>
              <w:jc w:val="center"/>
              <w:rPr>
                <w:rFonts w:ascii="Times New Roman" w:eastAsia="Calibri" w:hAnsi="Times New Roman"/>
                <w:sz w:val="20"/>
                <w:szCs w:val="20"/>
              </w:rPr>
            </w:pPr>
            <w:r w:rsidRPr="00F60176">
              <w:rPr>
                <w:rFonts w:ascii="Times New Roman" w:eastAsia="Calibri" w:hAnsi="Times New Roman"/>
                <w:sz w:val="20"/>
                <w:szCs w:val="20"/>
              </w:rPr>
              <w:t>27.55</w:t>
            </w:r>
          </w:p>
        </w:tc>
        <w:tc>
          <w:tcPr>
            <w:tcW w:w="0" w:type="auto"/>
            <w:tcBorders>
              <w:top w:val="single" w:sz="4" w:space="0" w:color="auto"/>
            </w:tcBorders>
            <w:shd w:val="clear" w:color="auto" w:fill="FFFFFF"/>
            <w:vAlign w:val="center"/>
          </w:tcPr>
          <w:p w:rsidR="00F60176" w:rsidRPr="00F60176" w:rsidRDefault="00F60176" w:rsidP="00F60176">
            <w:pPr>
              <w:spacing w:before="60" w:after="0" w:line="240" w:lineRule="auto"/>
              <w:rPr>
                <w:rFonts w:ascii="Times New Roman" w:eastAsia="Calibri" w:hAnsi="Times New Roman"/>
                <w:bCs/>
                <w:sz w:val="20"/>
                <w:szCs w:val="20"/>
              </w:rPr>
            </w:pPr>
            <w:r w:rsidRPr="00F60176">
              <w:rPr>
                <w:rFonts w:ascii="Times New Roman" w:eastAsia="Calibri" w:hAnsi="Times New Roman"/>
                <w:bCs/>
                <w:sz w:val="20"/>
                <w:szCs w:val="20"/>
              </w:rPr>
              <w:t>8</w:t>
            </w:r>
          </w:p>
        </w:tc>
        <w:tc>
          <w:tcPr>
            <w:tcW w:w="0" w:type="auto"/>
            <w:tcBorders>
              <w:top w:val="single" w:sz="4" w:space="0" w:color="auto"/>
            </w:tcBorders>
            <w:shd w:val="clear" w:color="auto" w:fill="FFFFFF"/>
            <w:vAlign w:val="center"/>
          </w:tcPr>
          <w:p w:rsidR="00F60176" w:rsidRPr="00F60176" w:rsidRDefault="00F60176" w:rsidP="00F60176">
            <w:pPr>
              <w:spacing w:before="60" w:after="0" w:line="240" w:lineRule="auto"/>
              <w:jc w:val="center"/>
              <w:rPr>
                <w:rFonts w:ascii="Times New Roman" w:eastAsia="Calibri" w:hAnsi="Times New Roman"/>
                <w:sz w:val="20"/>
                <w:szCs w:val="20"/>
              </w:rPr>
            </w:pPr>
            <w:r w:rsidRPr="00F60176">
              <w:rPr>
                <w:rFonts w:ascii="Times New Roman" w:eastAsia="Calibri" w:hAnsi="Times New Roman"/>
                <w:sz w:val="20"/>
                <w:szCs w:val="20"/>
              </w:rPr>
              <w:t>67.60</w:t>
            </w:r>
          </w:p>
        </w:tc>
      </w:tr>
      <w:tr w:rsidR="00F60176" w:rsidRPr="00F60176" w:rsidTr="00F60176">
        <w:trPr>
          <w:trHeight w:val="92"/>
          <w:jc w:val="center"/>
        </w:trPr>
        <w:tc>
          <w:tcPr>
            <w:tcW w:w="0" w:type="auto"/>
            <w:shd w:val="clear" w:color="auto" w:fill="FFFFFF"/>
            <w:vAlign w:val="center"/>
          </w:tcPr>
          <w:p w:rsidR="00F60176" w:rsidRPr="00F60176" w:rsidRDefault="00F60176" w:rsidP="00F60176">
            <w:pPr>
              <w:spacing w:before="60" w:after="0" w:line="240" w:lineRule="auto"/>
              <w:rPr>
                <w:rFonts w:ascii="Times New Roman" w:eastAsia="Calibri" w:hAnsi="Times New Roman"/>
                <w:bCs/>
                <w:sz w:val="20"/>
                <w:szCs w:val="20"/>
              </w:rPr>
            </w:pPr>
            <w:r w:rsidRPr="00F60176">
              <w:rPr>
                <w:rFonts w:ascii="Times New Roman" w:eastAsia="Calibri" w:hAnsi="Times New Roman"/>
                <w:bCs/>
                <w:sz w:val="20"/>
                <w:szCs w:val="20"/>
              </w:rPr>
              <w:t>9</w:t>
            </w:r>
          </w:p>
        </w:tc>
        <w:tc>
          <w:tcPr>
            <w:tcW w:w="0" w:type="auto"/>
            <w:shd w:val="clear" w:color="auto" w:fill="FFFFFF"/>
            <w:vAlign w:val="center"/>
          </w:tcPr>
          <w:p w:rsidR="00F60176" w:rsidRPr="00F60176" w:rsidRDefault="00F60176" w:rsidP="00F60176">
            <w:pPr>
              <w:spacing w:before="60" w:after="0" w:line="240" w:lineRule="auto"/>
              <w:jc w:val="center"/>
              <w:rPr>
                <w:rFonts w:ascii="Times New Roman" w:eastAsia="Calibri" w:hAnsi="Times New Roman"/>
                <w:sz w:val="20"/>
                <w:szCs w:val="20"/>
              </w:rPr>
            </w:pPr>
            <w:r w:rsidRPr="00F60176">
              <w:rPr>
                <w:rFonts w:ascii="Times New Roman" w:eastAsia="Calibri" w:hAnsi="Times New Roman"/>
                <w:sz w:val="20"/>
                <w:szCs w:val="20"/>
              </w:rPr>
              <w:t>39.35</w:t>
            </w:r>
          </w:p>
        </w:tc>
        <w:tc>
          <w:tcPr>
            <w:tcW w:w="0" w:type="auto"/>
            <w:shd w:val="clear" w:color="auto" w:fill="FFFFFF"/>
            <w:vAlign w:val="center"/>
          </w:tcPr>
          <w:p w:rsidR="00F60176" w:rsidRPr="00F60176" w:rsidRDefault="00F60176" w:rsidP="00F60176">
            <w:pPr>
              <w:spacing w:before="60" w:after="0" w:line="240" w:lineRule="auto"/>
              <w:rPr>
                <w:rFonts w:ascii="Times New Roman" w:eastAsia="Calibri" w:hAnsi="Times New Roman"/>
                <w:bCs/>
                <w:sz w:val="20"/>
                <w:szCs w:val="20"/>
              </w:rPr>
            </w:pPr>
            <w:r w:rsidRPr="00F60176">
              <w:rPr>
                <w:rFonts w:ascii="Times New Roman" w:eastAsia="Calibri" w:hAnsi="Times New Roman"/>
                <w:bCs/>
                <w:sz w:val="20"/>
                <w:szCs w:val="20"/>
              </w:rPr>
              <w:t>9</w:t>
            </w:r>
          </w:p>
        </w:tc>
        <w:tc>
          <w:tcPr>
            <w:tcW w:w="0" w:type="auto"/>
            <w:shd w:val="clear" w:color="auto" w:fill="FFFFFF"/>
            <w:vAlign w:val="center"/>
          </w:tcPr>
          <w:p w:rsidR="00F60176" w:rsidRPr="00F60176" w:rsidRDefault="00F60176" w:rsidP="00F60176">
            <w:pPr>
              <w:spacing w:before="60" w:after="0" w:line="240" w:lineRule="auto"/>
              <w:jc w:val="center"/>
              <w:rPr>
                <w:rFonts w:ascii="Times New Roman" w:eastAsia="Calibri" w:hAnsi="Times New Roman"/>
                <w:sz w:val="20"/>
                <w:szCs w:val="20"/>
              </w:rPr>
            </w:pPr>
            <w:r w:rsidRPr="00F60176">
              <w:rPr>
                <w:rFonts w:ascii="Times New Roman" w:eastAsia="Calibri" w:hAnsi="Times New Roman"/>
                <w:sz w:val="20"/>
                <w:szCs w:val="20"/>
              </w:rPr>
              <w:t>52.40</w:t>
            </w:r>
          </w:p>
        </w:tc>
      </w:tr>
      <w:tr w:rsidR="00F60176" w:rsidRPr="00F60176" w:rsidTr="00F60176">
        <w:trPr>
          <w:trHeight w:val="56"/>
          <w:jc w:val="center"/>
        </w:trPr>
        <w:tc>
          <w:tcPr>
            <w:tcW w:w="0" w:type="auto"/>
            <w:tcBorders>
              <w:bottom w:val="single" w:sz="4" w:space="0" w:color="auto"/>
            </w:tcBorders>
            <w:shd w:val="clear" w:color="auto" w:fill="FFFFFF"/>
            <w:vAlign w:val="center"/>
          </w:tcPr>
          <w:p w:rsidR="00F60176" w:rsidRPr="00F60176" w:rsidRDefault="00F60176" w:rsidP="00F60176">
            <w:pPr>
              <w:spacing w:before="60" w:after="60" w:line="240" w:lineRule="auto"/>
              <w:rPr>
                <w:rFonts w:ascii="Times New Roman" w:eastAsia="Calibri" w:hAnsi="Times New Roman"/>
                <w:bCs/>
                <w:sz w:val="20"/>
                <w:szCs w:val="20"/>
              </w:rPr>
            </w:pPr>
            <w:r w:rsidRPr="00F60176">
              <w:rPr>
                <w:rFonts w:ascii="Times New Roman" w:eastAsia="Calibri" w:hAnsi="Times New Roman"/>
                <w:bCs/>
                <w:sz w:val="20"/>
                <w:szCs w:val="20"/>
              </w:rPr>
              <w:t>10</w:t>
            </w:r>
          </w:p>
        </w:tc>
        <w:tc>
          <w:tcPr>
            <w:tcW w:w="0" w:type="auto"/>
            <w:tcBorders>
              <w:bottom w:val="single" w:sz="4" w:space="0" w:color="auto"/>
            </w:tcBorders>
            <w:shd w:val="clear" w:color="auto" w:fill="FFFFFF"/>
            <w:vAlign w:val="center"/>
          </w:tcPr>
          <w:p w:rsidR="00F60176" w:rsidRPr="00F60176" w:rsidRDefault="00F60176" w:rsidP="00F60176">
            <w:pPr>
              <w:spacing w:before="60" w:after="60" w:line="240" w:lineRule="auto"/>
              <w:jc w:val="center"/>
              <w:rPr>
                <w:rFonts w:ascii="Times New Roman" w:eastAsia="Calibri" w:hAnsi="Times New Roman"/>
                <w:sz w:val="20"/>
                <w:szCs w:val="20"/>
              </w:rPr>
            </w:pPr>
            <w:r w:rsidRPr="00F60176">
              <w:rPr>
                <w:rFonts w:ascii="Times New Roman" w:eastAsia="Calibri" w:hAnsi="Times New Roman"/>
                <w:sz w:val="20"/>
                <w:szCs w:val="20"/>
              </w:rPr>
              <w:t>39.95</w:t>
            </w:r>
          </w:p>
        </w:tc>
        <w:tc>
          <w:tcPr>
            <w:tcW w:w="0" w:type="auto"/>
            <w:tcBorders>
              <w:bottom w:val="single" w:sz="4" w:space="0" w:color="auto"/>
            </w:tcBorders>
            <w:shd w:val="clear" w:color="auto" w:fill="FFFFFF"/>
            <w:vAlign w:val="center"/>
          </w:tcPr>
          <w:p w:rsidR="00F60176" w:rsidRPr="00F60176" w:rsidRDefault="00F60176" w:rsidP="00F60176">
            <w:pPr>
              <w:spacing w:before="60" w:after="60" w:line="240" w:lineRule="auto"/>
              <w:rPr>
                <w:rFonts w:ascii="Times New Roman" w:eastAsia="Calibri" w:hAnsi="Times New Roman"/>
                <w:bCs/>
                <w:sz w:val="20"/>
                <w:szCs w:val="20"/>
              </w:rPr>
            </w:pPr>
            <w:r w:rsidRPr="00F60176">
              <w:rPr>
                <w:rFonts w:ascii="Times New Roman" w:eastAsia="Calibri" w:hAnsi="Times New Roman"/>
                <w:bCs/>
                <w:sz w:val="20"/>
                <w:szCs w:val="20"/>
              </w:rPr>
              <w:t>10</w:t>
            </w:r>
          </w:p>
        </w:tc>
        <w:tc>
          <w:tcPr>
            <w:tcW w:w="0" w:type="auto"/>
            <w:tcBorders>
              <w:bottom w:val="single" w:sz="4" w:space="0" w:color="auto"/>
            </w:tcBorders>
            <w:shd w:val="clear" w:color="auto" w:fill="FFFFFF"/>
            <w:vAlign w:val="center"/>
          </w:tcPr>
          <w:p w:rsidR="00F60176" w:rsidRPr="00F60176" w:rsidRDefault="00F60176" w:rsidP="00F60176">
            <w:pPr>
              <w:spacing w:before="60" w:after="60" w:line="240" w:lineRule="auto"/>
              <w:jc w:val="center"/>
              <w:rPr>
                <w:rFonts w:ascii="Times New Roman" w:eastAsia="Calibri" w:hAnsi="Times New Roman"/>
                <w:sz w:val="20"/>
                <w:szCs w:val="20"/>
              </w:rPr>
            </w:pPr>
            <w:r w:rsidRPr="00F60176">
              <w:rPr>
                <w:rFonts w:ascii="Times New Roman" w:eastAsia="Calibri" w:hAnsi="Times New Roman"/>
                <w:sz w:val="20"/>
                <w:szCs w:val="20"/>
              </w:rPr>
              <w:t>34.85</w:t>
            </w:r>
          </w:p>
        </w:tc>
      </w:tr>
    </w:tbl>
    <w:p w:rsidR="00F60176" w:rsidRPr="00F60176" w:rsidRDefault="00F60176" w:rsidP="00F60176">
      <w:pPr>
        <w:spacing w:after="120" w:line="240" w:lineRule="auto"/>
        <w:jc w:val="both"/>
        <w:outlineLvl w:val="0"/>
        <w:rPr>
          <w:rFonts w:ascii="Times New Roman" w:hAnsi="Times New Roman"/>
          <w:sz w:val="20"/>
          <w:szCs w:val="20"/>
        </w:rPr>
      </w:pPr>
    </w:p>
    <w:p w:rsidR="00F60176" w:rsidRPr="00F60176" w:rsidRDefault="00F60176" w:rsidP="00F60176">
      <w:pPr>
        <w:spacing w:after="0" w:line="240" w:lineRule="auto"/>
        <w:jc w:val="both"/>
        <w:outlineLvl w:val="0"/>
        <w:rPr>
          <w:rFonts w:ascii="Times New Roman" w:hAnsi="Times New Roman"/>
          <w:b/>
          <w:sz w:val="20"/>
          <w:szCs w:val="20"/>
        </w:rPr>
      </w:pPr>
      <w:r w:rsidRPr="00F60176">
        <w:rPr>
          <w:rFonts w:ascii="Times New Roman" w:hAnsi="Times New Roman"/>
          <w:b/>
          <w:sz w:val="20"/>
          <w:szCs w:val="20"/>
        </w:rPr>
        <w:t>Surface morphology and surface area of the TiO</w:t>
      </w:r>
      <w:r w:rsidRPr="00F60176">
        <w:rPr>
          <w:rFonts w:ascii="Times New Roman" w:hAnsi="Times New Roman"/>
          <w:b/>
          <w:sz w:val="20"/>
          <w:szCs w:val="20"/>
          <w:vertAlign w:val="subscript"/>
        </w:rPr>
        <w:t>2</w:t>
      </w:r>
      <w:r w:rsidRPr="00F60176">
        <w:rPr>
          <w:rFonts w:ascii="Times New Roman" w:hAnsi="Times New Roman"/>
          <w:b/>
          <w:sz w:val="20"/>
          <w:szCs w:val="20"/>
        </w:rPr>
        <w:t xml:space="preserve"> thin films</w:t>
      </w:r>
    </w:p>
    <w:p w:rsidR="00F60176" w:rsidRPr="00F60176" w:rsidRDefault="00F60176" w:rsidP="00F60176">
      <w:pPr>
        <w:spacing w:after="0" w:line="240" w:lineRule="auto"/>
        <w:jc w:val="both"/>
        <w:outlineLvl w:val="0"/>
        <w:rPr>
          <w:rFonts w:ascii="Times New Roman" w:hAnsi="Times New Roman"/>
          <w:sz w:val="20"/>
          <w:szCs w:val="20"/>
        </w:rPr>
      </w:pPr>
      <w:r w:rsidRPr="00F60176">
        <w:rPr>
          <w:rFonts w:ascii="Times New Roman" w:hAnsi="Times New Roman"/>
          <w:sz w:val="20"/>
          <w:szCs w:val="20"/>
        </w:rPr>
        <w:t>The surface morphology of the TiO</w:t>
      </w:r>
      <w:r w:rsidRPr="00F60176">
        <w:rPr>
          <w:rFonts w:ascii="Times New Roman" w:hAnsi="Times New Roman"/>
          <w:sz w:val="20"/>
          <w:szCs w:val="20"/>
          <w:vertAlign w:val="subscript"/>
        </w:rPr>
        <w:t>2</w:t>
      </w:r>
      <w:r w:rsidRPr="00F60176">
        <w:rPr>
          <w:rFonts w:ascii="Times New Roman" w:hAnsi="Times New Roman"/>
          <w:sz w:val="20"/>
          <w:szCs w:val="20"/>
        </w:rPr>
        <w:t xml:space="preserve"> films was examined using SEM and is revealed in Figure 1. SEM images of different films derived from GAA and HNO</w:t>
      </w:r>
      <w:r w:rsidRPr="00F60176">
        <w:rPr>
          <w:rFonts w:ascii="Times New Roman" w:hAnsi="Times New Roman"/>
          <w:sz w:val="20"/>
          <w:szCs w:val="20"/>
          <w:vertAlign w:val="subscript"/>
        </w:rPr>
        <w:t>3</w:t>
      </w:r>
      <w:r w:rsidRPr="00F60176">
        <w:rPr>
          <w:rFonts w:ascii="Times New Roman" w:hAnsi="Times New Roman"/>
          <w:sz w:val="20"/>
          <w:szCs w:val="20"/>
        </w:rPr>
        <w:t xml:space="preserve"> catalyst was very similar to each other. The adhesion of the TiO</w:t>
      </w:r>
      <w:r w:rsidRPr="00F60176">
        <w:rPr>
          <w:rFonts w:ascii="Times New Roman" w:hAnsi="Times New Roman"/>
          <w:sz w:val="20"/>
          <w:szCs w:val="20"/>
          <w:vertAlign w:val="subscript"/>
        </w:rPr>
        <w:t>2</w:t>
      </w:r>
      <w:r w:rsidRPr="00F60176">
        <w:rPr>
          <w:rFonts w:ascii="Times New Roman" w:hAnsi="Times New Roman"/>
          <w:sz w:val="20"/>
          <w:szCs w:val="20"/>
        </w:rPr>
        <w:t xml:space="preserve"> thin film was observed for both sample but the surface was not smooth with irregularities. SEM image of GAA – TiO</w:t>
      </w:r>
      <w:r w:rsidRPr="00F60176">
        <w:rPr>
          <w:rFonts w:ascii="Times New Roman" w:hAnsi="Times New Roman"/>
          <w:sz w:val="20"/>
          <w:szCs w:val="20"/>
          <w:vertAlign w:val="subscript"/>
        </w:rPr>
        <w:t>2</w:t>
      </w:r>
      <w:r w:rsidRPr="00F60176">
        <w:rPr>
          <w:rFonts w:ascii="Times New Roman" w:hAnsi="Times New Roman"/>
          <w:sz w:val="20"/>
          <w:szCs w:val="20"/>
        </w:rPr>
        <w:t xml:space="preserve"> and HNO</w:t>
      </w:r>
      <w:r w:rsidRPr="00F60176">
        <w:rPr>
          <w:rFonts w:ascii="Times New Roman" w:hAnsi="Times New Roman"/>
          <w:sz w:val="20"/>
          <w:szCs w:val="20"/>
          <w:vertAlign w:val="subscript"/>
        </w:rPr>
        <w:t>3</w:t>
      </w:r>
      <w:r w:rsidRPr="00F60176">
        <w:rPr>
          <w:rFonts w:ascii="Times New Roman" w:hAnsi="Times New Roman"/>
          <w:sz w:val="20"/>
          <w:szCs w:val="20"/>
        </w:rPr>
        <w:t xml:space="preserve"> – TiO</w:t>
      </w:r>
      <w:r w:rsidRPr="00F60176">
        <w:rPr>
          <w:rFonts w:ascii="Times New Roman" w:hAnsi="Times New Roman"/>
          <w:sz w:val="20"/>
          <w:szCs w:val="20"/>
          <w:vertAlign w:val="subscript"/>
        </w:rPr>
        <w:t>2</w:t>
      </w:r>
      <w:r w:rsidRPr="00F60176">
        <w:rPr>
          <w:rFonts w:ascii="Times New Roman" w:hAnsi="Times New Roman"/>
          <w:sz w:val="20"/>
          <w:szCs w:val="20"/>
        </w:rPr>
        <w:t xml:space="preserve"> at 9 mmol had shown a crack surface and not uniform structure (Figure 1b and e). </w:t>
      </w:r>
    </w:p>
    <w:p w:rsidR="00F60176" w:rsidRPr="00F60176" w:rsidRDefault="00F60176" w:rsidP="00F60176">
      <w:pPr>
        <w:spacing w:after="120" w:line="240" w:lineRule="auto"/>
        <w:jc w:val="both"/>
        <w:outlineLvl w:val="0"/>
        <w:rPr>
          <w:rFonts w:ascii="Times New Roman" w:hAnsi="Times New Roman"/>
          <w:sz w:val="20"/>
          <w:szCs w:val="20"/>
        </w:rPr>
      </w:pPr>
    </w:p>
    <w:tbl>
      <w:tblPr>
        <w:tblStyle w:val="TableGrid"/>
        <w:tblW w:w="0" w:type="auto"/>
        <w:jc w:val="center"/>
        <w:tblInd w:w="-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60176" w:rsidRPr="00F60176" w:rsidTr="00433195">
        <w:trPr>
          <w:jc w:val="center"/>
        </w:trPr>
        <w:tc>
          <w:tcPr>
            <w:tcW w:w="3005"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0800" behindDoc="0" locked="0" layoutInCell="1" allowOverlap="1" wp14:anchorId="3426B72A" wp14:editId="4C4D9C6D">
                      <wp:simplePos x="0" y="0"/>
                      <wp:positionH relativeFrom="column">
                        <wp:posOffset>82550</wp:posOffset>
                      </wp:positionH>
                      <wp:positionV relativeFrom="paragraph">
                        <wp:posOffset>32385</wp:posOffset>
                      </wp:positionV>
                      <wp:extent cx="409575" cy="4000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6.5pt;margin-top:2.55pt;width:32.25pt;height:3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" fillcolor="#f2f2f2" stroked="f">
                      <v:fill opacity="45746f"/>
                      <v:textbox>
                        <w:txbxContent>
                          <w:p w:rsidR="00F60176" w:rsidRPr="00A7378D" w:rsidRDefault="00F60176" w:rsidP="00F60176">
                            <w:pPr>
                              <w:jc w:val="center"/>
                              <w:rPr>
                                <w:rFonts w:ascii="Times New Roman" w:hAnsi="Times New Roman"/>
                              </w:rPr>
                            </w:pPr>
                            <w:r w:rsidRPr="00A7378D">
                              <w:rPr>
                                <w:rFonts w:ascii="Times New Roman" w:hAnsi="Times New Roman"/>
                              </w:rPr>
                              <w:t>(a)</w:t>
                            </w:r>
                          </w:p>
                        </w:txbxContent>
                      </v:textbox>
                    </v:shape>
                  </w:pict>
                </mc:Fallback>
              </mc:AlternateContent>
            </w:r>
            <w:r w:rsidRPr="00F60176">
              <w:rPr>
                <w:rFonts w:ascii="Times New Roman" w:hAnsi="Times New Roman"/>
                <w:noProof/>
                <w:sz w:val="20"/>
                <w:szCs w:val="20"/>
                <w:lang w:bidi="ar-SA"/>
              </w:rPr>
              <w:drawing>
                <wp:inline distT="0" distB="0" distL="0" distR="0" wp14:anchorId="5876D717" wp14:editId="622670DC">
                  <wp:extent cx="1737360" cy="173736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5"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1824" behindDoc="0" locked="0" layoutInCell="1" allowOverlap="1" wp14:anchorId="77C48A26" wp14:editId="49F4D907">
                      <wp:simplePos x="0" y="0"/>
                      <wp:positionH relativeFrom="column">
                        <wp:posOffset>72390</wp:posOffset>
                      </wp:positionH>
                      <wp:positionV relativeFrom="paragraph">
                        <wp:posOffset>41910</wp:posOffset>
                      </wp:positionV>
                      <wp:extent cx="409575" cy="400050"/>
                      <wp:effectExtent l="0" t="0" r="9525" b="0"/>
                      <wp:wrapNone/>
                      <wp:docPr id="4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b</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3.3pt;width:32.25pt;height:3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" fillcolor="#f2f2f2" stroked="f">
                      <v:fill opacity="45746f"/>
                      <v:textbo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b</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5136B9BC" wp14:editId="3B80331F">
                  <wp:extent cx="1737360" cy="173736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6"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2848" behindDoc="0" locked="0" layoutInCell="1" allowOverlap="1" wp14:anchorId="4035ED3A" wp14:editId="6FDA900D">
                      <wp:simplePos x="0" y="0"/>
                      <wp:positionH relativeFrom="column">
                        <wp:posOffset>80645</wp:posOffset>
                      </wp:positionH>
                      <wp:positionV relativeFrom="paragraph">
                        <wp:posOffset>39370</wp:posOffset>
                      </wp:positionV>
                      <wp:extent cx="409575" cy="400050"/>
                      <wp:effectExtent l="0" t="0" r="9525" b="0"/>
                      <wp:wrapNone/>
                      <wp:docPr id="4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Pr>
                                      <w:rFonts w:ascii="Times New Roman" w:hAnsi="Times New Roman"/>
                                    </w:rPr>
                                    <w:t>(c</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35pt;margin-top:3.1pt;width:32.25pt;height:31.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" fillcolor="#f2f2f2" stroked="f">
                      <v:fill opacity="45746f"/>
                      <v:textbox>
                        <w:txbxContent>
                          <w:p w:rsidR="00F60176" w:rsidRPr="00A7378D" w:rsidRDefault="00F60176" w:rsidP="00F60176">
                            <w:pPr>
                              <w:jc w:val="center"/>
                              <w:rPr>
                                <w:rFonts w:ascii="Times New Roman" w:hAnsi="Times New Roman"/>
                              </w:rPr>
                            </w:pPr>
                            <w:r>
                              <w:rPr>
                                <w:rFonts w:ascii="Times New Roman" w:hAnsi="Times New Roman"/>
                              </w:rPr>
                              <w:t>(c</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2ED53597" wp14:editId="4475A6DD">
                  <wp:extent cx="1737360" cy="173736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r>
      <w:tr w:rsidR="00F60176" w:rsidRPr="00F60176" w:rsidTr="00433195">
        <w:trPr>
          <w:jc w:val="center"/>
        </w:trPr>
        <w:tc>
          <w:tcPr>
            <w:tcW w:w="3005" w:type="dxa"/>
            <w:vAlign w:val="center"/>
          </w:tcPr>
          <w:p w:rsidR="00F60176" w:rsidRDefault="00F60176" w:rsidP="00F60176">
            <w:pPr>
              <w:spacing w:after="0" w:line="240" w:lineRule="auto"/>
              <w:jc w:val="center"/>
              <w:rPr>
                <w:rFonts w:ascii="Times New Roman" w:hAnsi="Times New Roman"/>
                <w:noProof/>
                <w:sz w:val="20"/>
                <w:szCs w:val="20"/>
              </w:rPr>
            </w:pPr>
          </w:p>
          <w:p w:rsidR="00F60176" w:rsidRDefault="00F60176" w:rsidP="00F60176">
            <w:pPr>
              <w:spacing w:after="0" w:line="240" w:lineRule="auto"/>
              <w:jc w:val="center"/>
              <w:rPr>
                <w:rFonts w:ascii="Times New Roman" w:hAnsi="Times New Roman"/>
                <w:noProof/>
                <w:sz w:val="20"/>
                <w:szCs w:val="20"/>
              </w:rPr>
            </w:pPr>
          </w:p>
          <w:p w:rsidR="00F60176" w:rsidRPr="00F60176" w:rsidRDefault="00F60176" w:rsidP="00F60176">
            <w:pPr>
              <w:spacing w:after="0" w:line="240" w:lineRule="auto"/>
              <w:jc w:val="center"/>
              <w:rPr>
                <w:rFonts w:ascii="Times New Roman" w:hAnsi="Times New Roman"/>
                <w:noProof/>
                <w:sz w:val="20"/>
                <w:szCs w:val="20"/>
              </w:rPr>
            </w:pPr>
          </w:p>
        </w:tc>
        <w:tc>
          <w:tcPr>
            <w:tcW w:w="3005" w:type="dxa"/>
            <w:vAlign w:val="center"/>
          </w:tcPr>
          <w:p w:rsidR="00F60176" w:rsidRPr="00F60176" w:rsidRDefault="00F60176" w:rsidP="00F60176">
            <w:pPr>
              <w:spacing w:after="0" w:line="240" w:lineRule="auto"/>
              <w:jc w:val="center"/>
              <w:rPr>
                <w:rFonts w:ascii="Times New Roman" w:hAnsi="Times New Roman"/>
                <w:noProof/>
                <w:sz w:val="20"/>
                <w:szCs w:val="20"/>
              </w:rPr>
            </w:pPr>
          </w:p>
        </w:tc>
        <w:tc>
          <w:tcPr>
            <w:tcW w:w="3006" w:type="dxa"/>
            <w:vAlign w:val="center"/>
          </w:tcPr>
          <w:p w:rsidR="00F60176" w:rsidRPr="00F60176" w:rsidRDefault="00F60176" w:rsidP="00F60176">
            <w:pPr>
              <w:spacing w:after="0" w:line="240" w:lineRule="auto"/>
              <w:jc w:val="center"/>
              <w:rPr>
                <w:rFonts w:ascii="Times New Roman" w:hAnsi="Times New Roman"/>
                <w:noProof/>
                <w:sz w:val="20"/>
                <w:szCs w:val="20"/>
              </w:rPr>
            </w:pPr>
          </w:p>
        </w:tc>
      </w:tr>
      <w:tr w:rsidR="00F60176" w:rsidRPr="00F60176" w:rsidTr="00433195">
        <w:trPr>
          <w:jc w:val="center"/>
        </w:trPr>
        <w:tc>
          <w:tcPr>
            <w:tcW w:w="3005"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w:lastRenderedPageBreak/>
              <mc:AlternateContent>
                <mc:Choice Requires="wps">
                  <w:drawing>
                    <wp:anchor distT="45720" distB="45720" distL="114300" distR="114300" simplePos="0" relativeHeight="251663872" behindDoc="0" locked="0" layoutInCell="1" allowOverlap="1" wp14:anchorId="4A958C4A" wp14:editId="6633DC4E">
                      <wp:simplePos x="0" y="0"/>
                      <wp:positionH relativeFrom="column">
                        <wp:posOffset>94615</wp:posOffset>
                      </wp:positionH>
                      <wp:positionV relativeFrom="paragraph">
                        <wp:posOffset>41275</wp:posOffset>
                      </wp:positionV>
                      <wp:extent cx="409575" cy="400050"/>
                      <wp:effectExtent l="0" t="0" r="9525" b="0"/>
                      <wp:wrapNone/>
                      <wp:docPr id="4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d</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45pt;margin-top:3.25pt;width:32.25pt;height:3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" fillcolor="#f2f2f2" stroked="f">
                      <v:fill opacity="45746f"/>
                      <v:textbo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d</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6E978BFA" wp14:editId="46E1E863">
                  <wp:extent cx="1737360" cy="173736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5"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4896" behindDoc="0" locked="0" layoutInCell="1" allowOverlap="1" wp14:anchorId="639CED76" wp14:editId="164EBD5C">
                      <wp:simplePos x="0" y="0"/>
                      <wp:positionH relativeFrom="column">
                        <wp:posOffset>92710</wp:posOffset>
                      </wp:positionH>
                      <wp:positionV relativeFrom="paragraph">
                        <wp:posOffset>29845</wp:posOffset>
                      </wp:positionV>
                      <wp:extent cx="409575" cy="400050"/>
                      <wp:effectExtent l="0" t="0" r="9525" b="0"/>
                      <wp:wrapNone/>
                      <wp:docPr id="4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e</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3pt;margin-top:2.35pt;width:32.25pt;height:3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" fillcolor="#f2f2f2" stroked="f">
                      <v:fill opacity="45746f"/>
                      <v:textbo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e</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65C31EB4" wp14:editId="097DC6A5">
                  <wp:extent cx="1737360" cy="173736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6"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5920" behindDoc="0" locked="0" layoutInCell="1" allowOverlap="1" wp14:anchorId="393A66F5" wp14:editId="108C95A1">
                      <wp:simplePos x="0" y="0"/>
                      <wp:positionH relativeFrom="column">
                        <wp:posOffset>75565</wp:posOffset>
                      </wp:positionH>
                      <wp:positionV relativeFrom="paragraph">
                        <wp:posOffset>41910</wp:posOffset>
                      </wp:positionV>
                      <wp:extent cx="409575" cy="400050"/>
                      <wp:effectExtent l="0" t="0" r="9525" b="0"/>
                      <wp:wrapNone/>
                      <wp:docPr id="4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f</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95pt;margin-top:3.3pt;width:32.25pt;height:3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" fillcolor="#f2f2f2" stroked="f">
                      <v:fill opacity="45746f"/>
                      <v:textbo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f</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7C55060B" wp14:editId="64D5DBEA">
                  <wp:extent cx="1737360" cy="1737360"/>
                  <wp:effectExtent l="0" t="0" r="0" b="0"/>
                  <wp:docPr id="4096" name="Picture 40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r>
      <w:tr w:rsidR="00F60176" w:rsidRPr="00F60176" w:rsidTr="00433195">
        <w:trPr>
          <w:jc w:val="center"/>
        </w:trPr>
        <w:tc>
          <w:tcPr>
            <w:tcW w:w="9016" w:type="dxa"/>
            <w:gridSpan w:val="3"/>
            <w:vAlign w:val="center"/>
          </w:tcPr>
          <w:p w:rsidR="00F60176" w:rsidRPr="00F60176" w:rsidRDefault="00F60176" w:rsidP="00433195">
            <w:pPr>
              <w:pStyle w:val="SPIEfigurecaption"/>
              <w:spacing w:before="120" w:after="0"/>
              <w:ind w:left="1085" w:right="0" w:hanging="900"/>
              <w:rPr>
                <w:rFonts w:cs="Times New Roman"/>
                <w:sz w:val="20"/>
              </w:rPr>
            </w:pPr>
            <w:r w:rsidRPr="00F60176">
              <w:rPr>
                <w:rFonts w:cs="Times New Roman"/>
                <w:sz w:val="20"/>
              </w:rPr>
              <w:t xml:space="preserve">Figure 1. </w:t>
            </w:r>
            <w:r>
              <w:rPr>
                <w:rFonts w:cs="Times New Roman"/>
                <w:sz w:val="20"/>
              </w:rPr>
              <w:t xml:space="preserve"> </w:t>
            </w:r>
            <w:r w:rsidR="00433195">
              <w:rPr>
                <w:rFonts w:cs="Times New Roman"/>
                <w:sz w:val="20"/>
              </w:rPr>
              <w:t xml:space="preserve"> </w:t>
            </w:r>
            <w:r w:rsidRPr="00F60176">
              <w:rPr>
                <w:rFonts w:cs="Times New Roman"/>
                <w:sz w:val="20"/>
              </w:rPr>
              <w:t>FE-SEM images of TiO</w:t>
            </w:r>
            <w:r w:rsidRPr="00F60176">
              <w:rPr>
                <w:rFonts w:cs="Times New Roman"/>
                <w:sz w:val="20"/>
                <w:vertAlign w:val="subscript"/>
              </w:rPr>
              <w:t>2</w:t>
            </w:r>
            <w:r w:rsidRPr="00F60176">
              <w:rPr>
                <w:rFonts w:cs="Times New Roman"/>
                <w:sz w:val="20"/>
              </w:rPr>
              <w:t xml:space="preserve"> thin films (a) 8 mmol GAA (b) 9 mmol GAA and (c) 10 mmol GAA (d) 8 mmol HNO</w:t>
            </w:r>
            <w:r w:rsidRPr="00F60176">
              <w:rPr>
                <w:rFonts w:cs="Times New Roman"/>
                <w:sz w:val="20"/>
                <w:vertAlign w:val="subscript"/>
              </w:rPr>
              <w:t>3</w:t>
            </w:r>
            <w:r w:rsidRPr="00F60176">
              <w:rPr>
                <w:rFonts w:cs="Times New Roman"/>
                <w:sz w:val="20"/>
              </w:rPr>
              <w:t xml:space="preserve"> (e) 9 mmol HNO</w:t>
            </w:r>
            <w:r w:rsidRPr="00F60176">
              <w:rPr>
                <w:rFonts w:cs="Times New Roman"/>
                <w:sz w:val="20"/>
                <w:vertAlign w:val="subscript"/>
              </w:rPr>
              <w:t xml:space="preserve">3 </w:t>
            </w:r>
            <w:r w:rsidRPr="00F60176">
              <w:rPr>
                <w:rFonts w:cs="Times New Roman"/>
                <w:sz w:val="20"/>
              </w:rPr>
              <w:t>(f) 10 mmol HNO</w:t>
            </w:r>
            <w:r w:rsidRPr="00F60176">
              <w:rPr>
                <w:rFonts w:cs="Times New Roman"/>
                <w:sz w:val="20"/>
                <w:vertAlign w:val="subscript"/>
              </w:rPr>
              <w:t>3</w:t>
            </w:r>
          </w:p>
        </w:tc>
      </w:tr>
    </w:tbl>
    <w:p w:rsidR="00F60176" w:rsidRPr="00F60176" w:rsidRDefault="00F60176" w:rsidP="00F60176">
      <w:pPr>
        <w:spacing w:after="0" w:line="240" w:lineRule="auto"/>
        <w:jc w:val="both"/>
        <w:outlineLvl w:val="0"/>
        <w:rPr>
          <w:rFonts w:ascii="Times New Roman" w:hAnsi="Times New Roman"/>
          <w:sz w:val="20"/>
          <w:szCs w:val="20"/>
        </w:rPr>
      </w:pPr>
    </w:p>
    <w:p w:rsidR="00F60176" w:rsidRPr="00F60176" w:rsidRDefault="00F60176" w:rsidP="00F60176">
      <w:pPr>
        <w:spacing w:before="120" w:after="0" w:line="240" w:lineRule="auto"/>
        <w:jc w:val="both"/>
        <w:outlineLvl w:val="0"/>
        <w:rPr>
          <w:rFonts w:ascii="Times New Roman" w:hAnsi="Times New Roman"/>
          <w:sz w:val="20"/>
          <w:szCs w:val="20"/>
        </w:rPr>
      </w:pPr>
      <w:r w:rsidRPr="00F60176">
        <w:rPr>
          <w:rFonts w:ascii="Times New Roman" w:hAnsi="Times New Roman"/>
          <w:sz w:val="20"/>
          <w:szCs w:val="20"/>
        </w:rPr>
        <w:t>The surface was almost plain for all sample with some agglomerations were detected at 8 mmol GAA – TiO</w:t>
      </w:r>
      <w:r w:rsidRPr="00F60176">
        <w:rPr>
          <w:rFonts w:ascii="Times New Roman" w:hAnsi="Times New Roman"/>
          <w:sz w:val="20"/>
          <w:szCs w:val="20"/>
          <w:vertAlign w:val="subscript"/>
        </w:rPr>
        <w:t>2</w:t>
      </w:r>
      <w:r w:rsidRPr="00F60176">
        <w:rPr>
          <w:rFonts w:ascii="Times New Roman" w:hAnsi="Times New Roman"/>
          <w:sz w:val="20"/>
          <w:szCs w:val="20"/>
        </w:rPr>
        <w:t xml:space="preserve"> and 10 mmol HNO</w:t>
      </w:r>
      <w:r w:rsidRPr="00F60176">
        <w:rPr>
          <w:rFonts w:ascii="Times New Roman" w:hAnsi="Times New Roman"/>
          <w:sz w:val="20"/>
          <w:szCs w:val="20"/>
          <w:vertAlign w:val="subscript"/>
        </w:rPr>
        <w:t>3</w:t>
      </w:r>
      <w:r w:rsidRPr="00F60176">
        <w:rPr>
          <w:rFonts w:ascii="Times New Roman" w:hAnsi="Times New Roman"/>
          <w:sz w:val="20"/>
          <w:szCs w:val="20"/>
        </w:rPr>
        <w:t xml:space="preserve"> – TiO</w:t>
      </w:r>
      <w:r w:rsidRPr="00F60176">
        <w:rPr>
          <w:rFonts w:ascii="Times New Roman" w:hAnsi="Times New Roman"/>
          <w:sz w:val="20"/>
          <w:szCs w:val="20"/>
          <w:vertAlign w:val="subscript"/>
        </w:rPr>
        <w:t>2</w:t>
      </w:r>
      <w:r w:rsidRPr="00F60176">
        <w:rPr>
          <w:rFonts w:ascii="Times New Roman" w:hAnsi="Times New Roman"/>
          <w:sz w:val="20"/>
          <w:szCs w:val="20"/>
        </w:rPr>
        <w:t xml:space="preserve"> thin film (Figure 1a and f). The tendency of particle agglomeration might happen which is directly related to the increase in crystallite size. On the other hand, the temperature might influent the surface morphology of the thin film. Higher temperature during annealing may lead to non-uniform and cracked coating and reduce coating lucidity and transparency. According to Alzamani et al. [11], this is due to substrate plasticity and softening or crystalline size increase or film structure variation. In a sol-gel process of transition metal alkoxides, hydrolysis and condensation reactions occur very rapidly, so uniform and ultrafine products are difficult to obtain. With the use of bulky, branched alkoxy groups (i.e. isopropoxides), the hydrolysis and condensation rates can be reduced to favor the formation of nanometric clusters, yielding a more uniform particle size.</w:t>
      </w:r>
    </w:p>
    <w:p w:rsidR="00F60176" w:rsidRPr="00F60176" w:rsidRDefault="00F60176" w:rsidP="00F60176">
      <w:pPr>
        <w:spacing w:after="0" w:line="240" w:lineRule="auto"/>
        <w:jc w:val="both"/>
        <w:outlineLvl w:val="0"/>
        <w:rPr>
          <w:rFonts w:ascii="Times New Roman" w:hAnsi="Times New Roman"/>
          <w:sz w:val="20"/>
          <w:szCs w:val="20"/>
        </w:rPr>
      </w:pPr>
    </w:p>
    <w:p w:rsidR="00F60176" w:rsidRPr="00F60176" w:rsidRDefault="00F60176" w:rsidP="00F60176">
      <w:pPr>
        <w:spacing w:after="0" w:line="240" w:lineRule="auto"/>
        <w:jc w:val="both"/>
        <w:outlineLvl w:val="0"/>
        <w:rPr>
          <w:rFonts w:ascii="Times New Roman" w:hAnsi="Times New Roman"/>
          <w:b/>
          <w:sz w:val="20"/>
          <w:szCs w:val="20"/>
        </w:rPr>
      </w:pPr>
      <w:r w:rsidRPr="00F60176">
        <w:rPr>
          <w:rFonts w:ascii="Times New Roman" w:hAnsi="Times New Roman"/>
          <w:b/>
          <w:sz w:val="20"/>
          <w:szCs w:val="20"/>
        </w:rPr>
        <w:t>Fourier transform infrared spectroscopy analysis of TiO</w:t>
      </w:r>
      <w:r w:rsidRPr="00F60176">
        <w:rPr>
          <w:rFonts w:ascii="Times New Roman" w:hAnsi="Times New Roman"/>
          <w:b/>
          <w:sz w:val="20"/>
          <w:szCs w:val="20"/>
          <w:vertAlign w:val="subscript"/>
        </w:rPr>
        <w:t>2</w:t>
      </w:r>
      <w:r w:rsidRPr="00F60176">
        <w:rPr>
          <w:rFonts w:ascii="Times New Roman" w:hAnsi="Times New Roman"/>
          <w:b/>
          <w:sz w:val="20"/>
          <w:szCs w:val="20"/>
        </w:rPr>
        <w:t xml:space="preserve"> powder   </w:t>
      </w:r>
    </w:p>
    <w:p w:rsidR="00F60176" w:rsidRPr="00F60176" w:rsidRDefault="00F60176" w:rsidP="00F60176">
      <w:pPr>
        <w:spacing w:after="0" w:line="240" w:lineRule="auto"/>
        <w:jc w:val="both"/>
        <w:outlineLvl w:val="0"/>
        <w:rPr>
          <w:rFonts w:ascii="Times New Roman" w:hAnsi="Times New Roman"/>
          <w:sz w:val="20"/>
          <w:szCs w:val="20"/>
        </w:rPr>
      </w:pPr>
      <w:r w:rsidRPr="00F60176">
        <w:rPr>
          <w:rFonts w:ascii="Times New Roman" w:hAnsi="Times New Roman"/>
          <w:sz w:val="20"/>
          <w:szCs w:val="20"/>
        </w:rPr>
        <w:t>Figure 2 shows the FTIR pattern of TiO</w:t>
      </w:r>
      <w:r w:rsidRPr="00F60176">
        <w:rPr>
          <w:rFonts w:ascii="Times New Roman" w:hAnsi="Times New Roman"/>
          <w:sz w:val="20"/>
          <w:szCs w:val="20"/>
          <w:vertAlign w:val="subscript"/>
        </w:rPr>
        <w:t>2</w:t>
      </w:r>
      <w:r w:rsidRPr="00F60176">
        <w:rPr>
          <w:rFonts w:ascii="Times New Roman" w:hAnsi="Times New Roman"/>
          <w:sz w:val="20"/>
          <w:szCs w:val="20"/>
        </w:rPr>
        <w:t xml:space="preserve"> synthesized from sol-gel method with glacial acetic acid and nitric acid in range of 515-4000 cm</w:t>
      </w:r>
      <w:r w:rsidRPr="00F60176">
        <w:rPr>
          <w:rFonts w:ascii="Times New Roman" w:hAnsi="Times New Roman"/>
          <w:sz w:val="20"/>
          <w:szCs w:val="20"/>
          <w:vertAlign w:val="superscript"/>
        </w:rPr>
        <w:t>-1</w:t>
      </w:r>
      <w:r w:rsidRPr="00F60176">
        <w:rPr>
          <w:rFonts w:ascii="Times New Roman" w:hAnsi="Times New Roman"/>
          <w:sz w:val="20"/>
          <w:szCs w:val="20"/>
        </w:rPr>
        <w:t>. Both graph shown a similar trend and intensity of the spectrum. In all spectra measured, the bands assigned to the stretching vibrations of OH groups (at about 3400-3437 cm</w:t>
      </w:r>
      <w:r w:rsidRPr="00F60176">
        <w:rPr>
          <w:rFonts w:ascii="Times New Roman" w:hAnsi="Times New Roman"/>
          <w:sz w:val="20"/>
          <w:szCs w:val="20"/>
          <w:vertAlign w:val="superscript"/>
        </w:rPr>
        <w:t>−1</w:t>
      </w:r>
      <w:r w:rsidRPr="00F60176">
        <w:rPr>
          <w:rFonts w:ascii="Times New Roman" w:hAnsi="Times New Roman"/>
          <w:sz w:val="20"/>
          <w:szCs w:val="20"/>
        </w:rPr>
        <w:t>) together with the bending vibrations in H</w:t>
      </w:r>
      <w:r w:rsidRPr="00F60176">
        <w:rPr>
          <w:rFonts w:ascii="Times New Roman" w:hAnsi="Times New Roman"/>
          <w:sz w:val="20"/>
          <w:szCs w:val="20"/>
          <w:vertAlign w:val="subscript"/>
        </w:rPr>
        <w:t>2</w:t>
      </w:r>
      <w:r w:rsidRPr="00F60176">
        <w:rPr>
          <w:rFonts w:ascii="Times New Roman" w:hAnsi="Times New Roman"/>
          <w:sz w:val="20"/>
          <w:szCs w:val="20"/>
        </w:rPr>
        <w:t>O molecules (at about 1529 cm</w:t>
      </w:r>
      <w:r w:rsidRPr="00F60176">
        <w:rPr>
          <w:rFonts w:ascii="Times New Roman" w:hAnsi="Times New Roman"/>
          <w:sz w:val="20"/>
          <w:szCs w:val="20"/>
          <w:vertAlign w:val="superscript"/>
        </w:rPr>
        <w:t>−1</w:t>
      </w:r>
      <w:r w:rsidRPr="00F60176">
        <w:rPr>
          <w:rFonts w:ascii="Times New Roman" w:hAnsi="Times New Roman"/>
          <w:sz w:val="20"/>
          <w:szCs w:val="20"/>
        </w:rPr>
        <w:t>) were observed, which relates to the sol-gel synthesis. The intensity of all those bands will decreases during an annealing process. While, bands connected with Ti-O bond vibrations occur in the ranges of 515-800 cm</w:t>
      </w:r>
      <w:r w:rsidRPr="00F60176">
        <w:rPr>
          <w:rFonts w:ascii="Times New Roman" w:hAnsi="Times New Roman"/>
          <w:sz w:val="20"/>
          <w:szCs w:val="20"/>
          <w:vertAlign w:val="superscript"/>
        </w:rPr>
        <w:t>−1</w:t>
      </w:r>
      <w:r w:rsidRPr="00F60176">
        <w:rPr>
          <w:rFonts w:ascii="Times New Roman" w:hAnsi="Times New Roman"/>
          <w:sz w:val="20"/>
          <w:szCs w:val="20"/>
        </w:rPr>
        <w:t>. Similar finding was recorded by Fatma et al. [12] and Adamczyk and Dlugon [13]. Moreover, the bands at 1050, 1089, and 1138 cm</w:t>
      </w:r>
      <w:r w:rsidRPr="00F60176">
        <w:rPr>
          <w:rFonts w:ascii="Times New Roman" w:hAnsi="Times New Roman"/>
          <w:sz w:val="20"/>
          <w:szCs w:val="20"/>
          <w:vertAlign w:val="superscript"/>
        </w:rPr>
        <w:t>-1</w:t>
      </w:r>
      <w:r w:rsidRPr="00F60176">
        <w:rPr>
          <w:rFonts w:ascii="Times New Roman" w:hAnsi="Times New Roman"/>
          <w:sz w:val="20"/>
          <w:szCs w:val="20"/>
        </w:rPr>
        <w:t xml:space="preserve"> were ascribed to stretching of Ti-O-C while lower mode of amorphous TiO</w:t>
      </w:r>
      <w:r w:rsidRPr="00F60176">
        <w:rPr>
          <w:rFonts w:ascii="Times New Roman" w:hAnsi="Times New Roman"/>
          <w:sz w:val="20"/>
          <w:szCs w:val="20"/>
          <w:vertAlign w:val="subscript"/>
        </w:rPr>
        <w:t>2</w:t>
      </w:r>
      <w:r w:rsidRPr="00F60176">
        <w:rPr>
          <w:rFonts w:ascii="Times New Roman" w:hAnsi="Times New Roman"/>
          <w:sz w:val="20"/>
          <w:szCs w:val="20"/>
        </w:rPr>
        <w:t xml:space="preserve"> appeared at 932 cm</w:t>
      </w:r>
      <w:r w:rsidRPr="00F60176">
        <w:rPr>
          <w:rFonts w:ascii="Times New Roman" w:hAnsi="Times New Roman"/>
          <w:sz w:val="20"/>
          <w:szCs w:val="20"/>
          <w:vertAlign w:val="superscript"/>
        </w:rPr>
        <w:t xml:space="preserve">-1 </w:t>
      </w:r>
      <w:r w:rsidRPr="00F60176">
        <w:rPr>
          <w:rFonts w:ascii="Times New Roman" w:hAnsi="Times New Roman"/>
          <w:sz w:val="20"/>
          <w:szCs w:val="20"/>
        </w:rPr>
        <w:t>[14-15]. While the peak appeared at 1249-1250 cm</w:t>
      </w:r>
      <w:r w:rsidRPr="00F60176">
        <w:rPr>
          <w:rFonts w:ascii="Times New Roman" w:hAnsi="Times New Roman"/>
          <w:sz w:val="20"/>
          <w:szCs w:val="20"/>
          <w:vertAlign w:val="superscript"/>
        </w:rPr>
        <w:t xml:space="preserve">-1 </w:t>
      </w:r>
      <w:r w:rsidRPr="00F60176">
        <w:rPr>
          <w:rFonts w:ascii="Times New Roman" w:hAnsi="Times New Roman"/>
          <w:sz w:val="20"/>
          <w:szCs w:val="20"/>
        </w:rPr>
        <w:t>and 1285 cm</w:t>
      </w:r>
      <w:r w:rsidRPr="00F60176">
        <w:rPr>
          <w:rFonts w:ascii="Times New Roman" w:hAnsi="Times New Roman"/>
          <w:sz w:val="20"/>
          <w:szCs w:val="20"/>
          <w:vertAlign w:val="superscript"/>
        </w:rPr>
        <w:t xml:space="preserve">-1 </w:t>
      </w:r>
      <w:r w:rsidRPr="00F60176">
        <w:rPr>
          <w:rFonts w:ascii="Times New Roman" w:hAnsi="Times New Roman"/>
          <w:sz w:val="20"/>
          <w:szCs w:val="20"/>
        </w:rPr>
        <w:t>was the vibration mood of C-O-O group. The doublet in 1349-1350 cm</w:t>
      </w:r>
      <w:r w:rsidRPr="00F60176">
        <w:rPr>
          <w:rFonts w:ascii="Times New Roman" w:hAnsi="Times New Roman"/>
          <w:sz w:val="20"/>
          <w:szCs w:val="20"/>
          <w:vertAlign w:val="superscript"/>
        </w:rPr>
        <w:t xml:space="preserve">-1 </w:t>
      </w:r>
      <w:r w:rsidRPr="00F60176">
        <w:rPr>
          <w:rFonts w:ascii="Times New Roman" w:hAnsi="Times New Roman"/>
          <w:sz w:val="20"/>
          <w:szCs w:val="20"/>
        </w:rPr>
        <w:t>and 1443-1445 cm</w:t>
      </w:r>
      <w:r w:rsidRPr="00F60176">
        <w:rPr>
          <w:rFonts w:ascii="Times New Roman" w:hAnsi="Times New Roman"/>
          <w:sz w:val="20"/>
          <w:szCs w:val="20"/>
          <w:vertAlign w:val="superscript"/>
        </w:rPr>
        <w:t xml:space="preserve">-1 </w:t>
      </w:r>
      <w:r w:rsidRPr="00F60176">
        <w:rPr>
          <w:rFonts w:ascii="Times New Roman" w:hAnsi="Times New Roman"/>
          <w:sz w:val="20"/>
          <w:szCs w:val="20"/>
        </w:rPr>
        <w:t>designated the symmetric and asymmetric stretching vibration of the carboxylic group coordinated to Ti as a bidentate ligand [16].</w:t>
      </w:r>
      <w:r w:rsidRPr="00F60176">
        <w:rPr>
          <w:rFonts w:ascii="Times New Roman" w:hAnsi="Times New Roman"/>
          <w:noProof/>
          <w:sz w:val="20"/>
          <w:szCs w:val="20"/>
        </w:rPr>
        <w:t xml:space="preserve"> </w:t>
      </w:r>
    </w:p>
    <w:p w:rsidR="00F60176" w:rsidRPr="00F60176" w:rsidRDefault="00F60176" w:rsidP="00F60176">
      <w:pPr>
        <w:spacing w:after="120" w:line="240" w:lineRule="auto"/>
        <w:jc w:val="both"/>
        <w:outlineLvl w:val="0"/>
        <w:rPr>
          <w:rFonts w:ascii="Times New Roman" w:hAnsi="Times New Roman"/>
          <w:sz w:val="20"/>
          <w:szCs w:val="20"/>
        </w:rPr>
      </w:pPr>
      <w:r w:rsidRPr="00F60176">
        <w:rPr>
          <w:rFonts w:ascii="Times New Roman" w:hAnsi="Times New Roman"/>
          <w:sz w:val="20"/>
          <w:szCs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60176" w:rsidRPr="00F60176" w:rsidTr="00F60176">
        <w:trPr>
          <w:jc w:val="center"/>
        </w:trPr>
        <w:tc>
          <w:tcPr>
            <w:tcW w:w="4508" w:type="dxa"/>
          </w:tcPr>
          <w:p w:rsidR="00F60176" w:rsidRPr="00F60176" w:rsidRDefault="00F60176" w:rsidP="00F60176">
            <w:pPr>
              <w:spacing w:after="0" w:line="240" w:lineRule="auto"/>
              <w:jc w:val="both"/>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6944" behindDoc="0" locked="0" layoutInCell="1" allowOverlap="1" wp14:anchorId="0F295E44" wp14:editId="41120AEE">
                      <wp:simplePos x="0" y="0"/>
                      <wp:positionH relativeFrom="column">
                        <wp:posOffset>2271395</wp:posOffset>
                      </wp:positionH>
                      <wp:positionV relativeFrom="paragraph">
                        <wp:posOffset>23495</wp:posOffset>
                      </wp:positionV>
                      <wp:extent cx="409575" cy="400050"/>
                      <wp:effectExtent l="0" t="0" r="0" b="0"/>
                      <wp:wrapNone/>
                      <wp:docPr id="4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no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78.85pt;margin-top:1.85pt;width:32.25pt;height:31.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" filled="f" stroked="f">
                      <v:textbox>
                        <w:txbxContent>
                          <w:p w:rsidR="00F60176" w:rsidRPr="00A7378D" w:rsidRDefault="00F60176" w:rsidP="00F60176">
                            <w:pPr>
                              <w:jc w:val="center"/>
                              <w:rPr>
                                <w:rFonts w:ascii="Times New Roman" w:hAnsi="Times New Roman"/>
                              </w:rPr>
                            </w:pPr>
                            <w:r w:rsidRPr="00A7378D">
                              <w:rPr>
                                <w:rFonts w:ascii="Times New Roman" w:hAnsi="Times New Roman"/>
                              </w:rPr>
                              <w:t>(a)</w:t>
                            </w:r>
                          </w:p>
                        </w:txbxContent>
                      </v:textbox>
                    </v:shape>
                  </w:pict>
                </mc:Fallback>
              </mc:AlternateContent>
            </w:r>
            <w:r w:rsidRPr="00F60176">
              <w:rPr>
                <w:rFonts w:ascii="Times New Roman" w:hAnsi="Times New Roman"/>
                <w:noProof/>
                <w:sz w:val="20"/>
                <w:szCs w:val="20"/>
                <w:lang w:bidi="ar-SA"/>
              </w:rPr>
              <w:drawing>
                <wp:inline distT="0" distB="0" distL="0" distR="0" wp14:anchorId="6C3A1716" wp14:editId="0B94A3E7">
                  <wp:extent cx="2651760" cy="1649013"/>
                  <wp:effectExtent l="19050" t="19050" r="15240" b="27940"/>
                  <wp:docPr id="4108" name="Picture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D814AB2-EE0E-4002-B196-8CA372CE55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D814AB2-EE0E-4002-B196-8CA372CE55FF}"/>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1760" cy="1649013"/>
                          </a:xfrm>
                          <a:prstGeom prst="rect">
                            <a:avLst/>
                          </a:prstGeom>
                          <a:solidFill>
                            <a:schemeClr val="bg1"/>
                          </a:solidFill>
                          <a:ln>
                            <a:solidFill>
                              <a:schemeClr val="tx1"/>
                            </a:solidFill>
                          </a:ln>
                          <a:extLst/>
                        </pic:spPr>
                      </pic:pic>
                    </a:graphicData>
                  </a:graphic>
                </wp:inline>
              </w:drawing>
            </w:r>
          </w:p>
        </w:tc>
        <w:tc>
          <w:tcPr>
            <w:tcW w:w="4508" w:type="dxa"/>
          </w:tcPr>
          <w:p w:rsidR="00F60176" w:rsidRPr="00F60176" w:rsidRDefault="00F60176" w:rsidP="00F60176">
            <w:pPr>
              <w:spacing w:after="0" w:line="240" w:lineRule="auto"/>
              <w:jc w:val="both"/>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7968" behindDoc="0" locked="0" layoutInCell="1" allowOverlap="1" wp14:anchorId="60608099" wp14:editId="713269CF">
                      <wp:simplePos x="0" y="0"/>
                      <wp:positionH relativeFrom="column">
                        <wp:posOffset>2266315</wp:posOffset>
                      </wp:positionH>
                      <wp:positionV relativeFrom="paragraph">
                        <wp:posOffset>33020</wp:posOffset>
                      </wp:positionV>
                      <wp:extent cx="409575" cy="400050"/>
                      <wp:effectExtent l="0" t="0" r="0" b="0"/>
                      <wp:wrapNone/>
                      <wp:docPr id="4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no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b</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78.45pt;margin-top:2.6pt;width:32.25pt;height:31.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" filled="f" stroked="f">
                      <v:textbo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b</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3612308C" wp14:editId="72DD388F">
                  <wp:extent cx="2651760" cy="1645920"/>
                  <wp:effectExtent l="19050" t="19050" r="15240" b="11430"/>
                  <wp:docPr id="4109" name="Pictur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1CA0B9B-83F8-44BD-8671-972EE30B60B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1CA0B9B-83F8-44BD-8671-972EE30B60B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1760" cy="1645920"/>
                          </a:xfrm>
                          <a:prstGeom prst="rect">
                            <a:avLst/>
                          </a:prstGeom>
                          <a:solidFill>
                            <a:schemeClr val="bg1"/>
                          </a:solidFill>
                          <a:ln>
                            <a:solidFill>
                              <a:schemeClr val="tx1"/>
                            </a:solidFill>
                          </a:ln>
                          <a:extLst/>
                        </pic:spPr>
                      </pic:pic>
                    </a:graphicData>
                  </a:graphic>
                </wp:inline>
              </w:drawing>
            </w:r>
          </w:p>
        </w:tc>
      </w:tr>
      <w:tr w:rsidR="00F60176" w:rsidRPr="00F60176" w:rsidTr="00F60176">
        <w:trPr>
          <w:jc w:val="center"/>
        </w:trPr>
        <w:tc>
          <w:tcPr>
            <w:tcW w:w="9016" w:type="dxa"/>
            <w:gridSpan w:val="2"/>
          </w:tcPr>
          <w:p w:rsidR="00F60176" w:rsidRPr="00F60176" w:rsidRDefault="00F60176" w:rsidP="00F60176">
            <w:pPr>
              <w:pStyle w:val="SPIEfigurecaption"/>
              <w:spacing w:before="120" w:after="0"/>
              <w:ind w:left="0"/>
              <w:jc w:val="center"/>
              <w:rPr>
                <w:rFonts w:cs="Times New Roman"/>
                <w:sz w:val="20"/>
              </w:rPr>
            </w:pPr>
            <w:r w:rsidRPr="00F60176">
              <w:rPr>
                <w:rFonts w:cs="Times New Roman"/>
                <w:sz w:val="20"/>
              </w:rPr>
              <w:t>Figure 2. (a) FTIR pattern of TiO</w:t>
            </w:r>
            <w:r w:rsidRPr="00F60176">
              <w:rPr>
                <w:rFonts w:cs="Times New Roman"/>
                <w:sz w:val="20"/>
                <w:vertAlign w:val="subscript"/>
              </w:rPr>
              <w:t>2</w:t>
            </w:r>
            <w:r w:rsidRPr="00F60176">
              <w:rPr>
                <w:rFonts w:cs="Times New Roman"/>
                <w:sz w:val="20"/>
              </w:rPr>
              <w:t>-GAA powder, (b) FTIR pattern of TiO</w:t>
            </w:r>
            <w:r w:rsidRPr="00F60176">
              <w:rPr>
                <w:rFonts w:cs="Times New Roman"/>
                <w:sz w:val="20"/>
                <w:vertAlign w:val="subscript"/>
              </w:rPr>
              <w:t>2</w:t>
            </w:r>
            <w:r w:rsidRPr="00F60176">
              <w:rPr>
                <w:rFonts w:cs="Times New Roman"/>
                <w:sz w:val="20"/>
              </w:rPr>
              <w:t>-HNO</w:t>
            </w:r>
            <w:r w:rsidRPr="00F60176">
              <w:rPr>
                <w:rFonts w:cs="Times New Roman"/>
                <w:sz w:val="20"/>
                <w:vertAlign w:val="subscript"/>
              </w:rPr>
              <w:t>3</w:t>
            </w:r>
            <w:r w:rsidRPr="00F60176">
              <w:rPr>
                <w:rFonts w:cs="Times New Roman"/>
                <w:sz w:val="20"/>
              </w:rPr>
              <w:t xml:space="preserve"> powder</w:t>
            </w:r>
          </w:p>
        </w:tc>
      </w:tr>
    </w:tbl>
    <w:p w:rsidR="00F60176" w:rsidRDefault="00F60176" w:rsidP="00F60176">
      <w:pPr>
        <w:pStyle w:val="Heading2"/>
        <w:spacing w:before="0" w:line="240" w:lineRule="auto"/>
        <w:jc w:val="both"/>
        <w:rPr>
          <w:rFonts w:ascii="Times New Roman" w:hAnsi="Times New Roman"/>
          <w:b/>
          <w:sz w:val="20"/>
          <w:szCs w:val="20"/>
          <w:lang w:val="en-US"/>
        </w:rPr>
      </w:pPr>
    </w:p>
    <w:p w:rsidR="00F60176" w:rsidRDefault="00F60176" w:rsidP="00F60176">
      <w:pPr>
        <w:pStyle w:val="Heading2"/>
        <w:spacing w:before="0" w:line="240" w:lineRule="auto"/>
        <w:jc w:val="both"/>
        <w:rPr>
          <w:rFonts w:ascii="Times New Roman" w:hAnsi="Times New Roman"/>
          <w:b/>
          <w:sz w:val="20"/>
          <w:szCs w:val="20"/>
          <w:lang w:val="en-US"/>
        </w:rPr>
      </w:pPr>
    </w:p>
    <w:p w:rsidR="00F60176" w:rsidRPr="00433195" w:rsidRDefault="00F60176" w:rsidP="00F60176">
      <w:pPr>
        <w:pStyle w:val="Heading2"/>
        <w:spacing w:before="0" w:line="240" w:lineRule="auto"/>
        <w:jc w:val="both"/>
        <w:rPr>
          <w:rFonts w:ascii="Times New Roman" w:hAnsi="Times New Roman"/>
          <w:b/>
          <w:i/>
          <w:smallCaps w:val="0"/>
          <w:sz w:val="20"/>
          <w:szCs w:val="20"/>
        </w:rPr>
      </w:pPr>
      <w:r w:rsidRPr="00433195">
        <w:rPr>
          <w:rFonts w:ascii="Times New Roman" w:hAnsi="Times New Roman"/>
          <w:b/>
          <w:smallCaps w:val="0"/>
          <w:sz w:val="20"/>
          <w:szCs w:val="20"/>
        </w:rPr>
        <w:lastRenderedPageBreak/>
        <w:t>X</w:t>
      </w:r>
      <w:r w:rsidR="00433195">
        <w:rPr>
          <w:rFonts w:ascii="Times New Roman" w:hAnsi="Times New Roman"/>
          <w:b/>
          <w:smallCaps w:val="0"/>
          <w:sz w:val="20"/>
          <w:szCs w:val="20"/>
        </w:rPr>
        <w:t xml:space="preserve">-Ray </w:t>
      </w:r>
      <w:r w:rsidR="00433195">
        <w:rPr>
          <w:rFonts w:ascii="Times New Roman" w:hAnsi="Times New Roman"/>
          <w:b/>
          <w:smallCaps w:val="0"/>
          <w:sz w:val="20"/>
          <w:szCs w:val="20"/>
          <w:lang w:val="en-US"/>
        </w:rPr>
        <w:t>d</w:t>
      </w:r>
      <w:r w:rsidR="00433195">
        <w:rPr>
          <w:rFonts w:ascii="Times New Roman" w:hAnsi="Times New Roman"/>
          <w:b/>
          <w:smallCaps w:val="0"/>
          <w:sz w:val="20"/>
          <w:szCs w:val="20"/>
        </w:rPr>
        <w:t xml:space="preserve">iffraction </w:t>
      </w:r>
      <w:r w:rsidR="00433195">
        <w:rPr>
          <w:rFonts w:ascii="Times New Roman" w:hAnsi="Times New Roman"/>
          <w:b/>
          <w:smallCaps w:val="0"/>
          <w:sz w:val="20"/>
          <w:szCs w:val="20"/>
          <w:lang w:val="en-US"/>
        </w:rPr>
        <w:t>a</w:t>
      </w:r>
      <w:r w:rsidR="00433195">
        <w:rPr>
          <w:rFonts w:ascii="Times New Roman" w:hAnsi="Times New Roman"/>
          <w:b/>
          <w:smallCaps w:val="0"/>
          <w:sz w:val="20"/>
          <w:szCs w:val="20"/>
        </w:rPr>
        <w:t xml:space="preserve">nalysis </w:t>
      </w:r>
      <w:r w:rsidR="00433195">
        <w:rPr>
          <w:rFonts w:ascii="Times New Roman" w:hAnsi="Times New Roman"/>
          <w:b/>
          <w:smallCaps w:val="0"/>
          <w:sz w:val="20"/>
          <w:szCs w:val="20"/>
          <w:lang w:val="en-US"/>
        </w:rPr>
        <w:t>o</w:t>
      </w:r>
      <w:r w:rsidR="00433195" w:rsidRPr="00433195">
        <w:rPr>
          <w:rFonts w:ascii="Times New Roman" w:hAnsi="Times New Roman"/>
          <w:b/>
          <w:smallCaps w:val="0"/>
          <w:sz w:val="20"/>
          <w:szCs w:val="20"/>
        </w:rPr>
        <w:t xml:space="preserve">f </w:t>
      </w:r>
      <w:r w:rsidR="00433195">
        <w:rPr>
          <w:rFonts w:ascii="Times New Roman" w:hAnsi="Times New Roman"/>
          <w:b/>
          <w:smallCaps w:val="0"/>
          <w:sz w:val="20"/>
          <w:szCs w:val="20"/>
        </w:rPr>
        <w:t>Ti</w:t>
      </w:r>
      <w:r w:rsidR="00433195">
        <w:rPr>
          <w:rFonts w:ascii="Times New Roman" w:hAnsi="Times New Roman"/>
          <w:b/>
          <w:smallCaps w:val="0"/>
          <w:sz w:val="20"/>
          <w:szCs w:val="20"/>
          <w:lang w:val="en-US"/>
        </w:rPr>
        <w:t>O</w:t>
      </w:r>
      <w:r w:rsidR="00433195" w:rsidRPr="00433195">
        <w:rPr>
          <w:rFonts w:ascii="Times New Roman" w:hAnsi="Times New Roman"/>
          <w:b/>
          <w:smallCaps w:val="0"/>
          <w:sz w:val="20"/>
          <w:szCs w:val="20"/>
          <w:vertAlign w:val="subscript"/>
        </w:rPr>
        <w:t>2</w:t>
      </w:r>
      <w:r w:rsidR="00433195">
        <w:rPr>
          <w:rFonts w:ascii="Times New Roman" w:hAnsi="Times New Roman"/>
          <w:b/>
          <w:smallCaps w:val="0"/>
          <w:sz w:val="20"/>
          <w:szCs w:val="20"/>
        </w:rPr>
        <w:t xml:space="preserve"> </w:t>
      </w:r>
      <w:r w:rsidR="00433195">
        <w:rPr>
          <w:rFonts w:ascii="Times New Roman" w:hAnsi="Times New Roman"/>
          <w:b/>
          <w:smallCaps w:val="0"/>
          <w:sz w:val="20"/>
          <w:szCs w:val="20"/>
          <w:lang w:val="en-US"/>
        </w:rPr>
        <w:t>p</w:t>
      </w:r>
      <w:r w:rsidR="00433195" w:rsidRPr="00433195">
        <w:rPr>
          <w:rFonts w:ascii="Times New Roman" w:hAnsi="Times New Roman"/>
          <w:b/>
          <w:smallCaps w:val="0"/>
          <w:sz w:val="20"/>
          <w:szCs w:val="20"/>
        </w:rPr>
        <w:t xml:space="preserve">owder  </w:t>
      </w:r>
    </w:p>
    <w:p w:rsidR="00F60176" w:rsidRPr="00F60176" w:rsidRDefault="00F60176" w:rsidP="00F60176">
      <w:pPr>
        <w:spacing w:after="0" w:line="240" w:lineRule="auto"/>
        <w:jc w:val="both"/>
        <w:rPr>
          <w:rFonts w:ascii="Times New Roman" w:hAnsi="Times New Roman"/>
          <w:sz w:val="20"/>
          <w:szCs w:val="20"/>
        </w:rPr>
      </w:pPr>
      <w:r w:rsidRPr="00F60176">
        <w:rPr>
          <w:rFonts w:ascii="Times New Roman" w:hAnsi="Times New Roman"/>
          <w:sz w:val="20"/>
          <w:szCs w:val="20"/>
        </w:rPr>
        <w:t>Figure 3 shows the XRD images of GAA-TiO</w:t>
      </w:r>
      <w:r w:rsidRPr="00F60176">
        <w:rPr>
          <w:rFonts w:ascii="Times New Roman" w:hAnsi="Times New Roman"/>
          <w:sz w:val="20"/>
          <w:szCs w:val="20"/>
          <w:vertAlign w:val="subscript"/>
        </w:rPr>
        <w:t>2</w:t>
      </w:r>
      <w:r w:rsidRPr="00F60176">
        <w:rPr>
          <w:rFonts w:ascii="Times New Roman" w:hAnsi="Times New Roman"/>
          <w:sz w:val="20"/>
          <w:szCs w:val="20"/>
        </w:rPr>
        <w:t xml:space="preserve"> and HNO</w:t>
      </w:r>
      <w:r w:rsidRPr="00F60176">
        <w:rPr>
          <w:rFonts w:ascii="Times New Roman" w:hAnsi="Times New Roman"/>
          <w:sz w:val="20"/>
          <w:szCs w:val="20"/>
          <w:vertAlign w:val="subscript"/>
        </w:rPr>
        <w:t>3</w:t>
      </w:r>
      <w:r w:rsidRPr="00F60176">
        <w:rPr>
          <w:rFonts w:ascii="Times New Roman" w:hAnsi="Times New Roman"/>
          <w:sz w:val="20"/>
          <w:szCs w:val="20"/>
        </w:rPr>
        <w:t>-TiO2. The GAA-TiO</w:t>
      </w:r>
      <w:r w:rsidRPr="00F60176">
        <w:rPr>
          <w:rFonts w:ascii="Times New Roman" w:hAnsi="Times New Roman"/>
          <w:sz w:val="20"/>
          <w:szCs w:val="20"/>
          <w:vertAlign w:val="subscript"/>
        </w:rPr>
        <w:t>2</w:t>
      </w:r>
      <w:r w:rsidRPr="00F60176">
        <w:rPr>
          <w:rFonts w:ascii="Times New Roman" w:hAnsi="Times New Roman"/>
          <w:sz w:val="20"/>
          <w:szCs w:val="20"/>
        </w:rPr>
        <w:t xml:space="preserve"> and HNO</w:t>
      </w:r>
      <w:r w:rsidRPr="00F60176">
        <w:rPr>
          <w:rFonts w:ascii="Times New Roman" w:hAnsi="Times New Roman"/>
          <w:sz w:val="20"/>
          <w:szCs w:val="20"/>
          <w:vertAlign w:val="subscript"/>
        </w:rPr>
        <w:t>3</w:t>
      </w:r>
      <w:r w:rsidRPr="00F60176">
        <w:rPr>
          <w:rFonts w:ascii="Times New Roman" w:hAnsi="Times New Roman"/>
          <w:sz w:val="20"/>
          <w:szCs w:val="20"/>
        </w:rPr>
        <w:t>-TiO</w:t>
      </w:r>
      <w:r w:rsidRPr="00F60176">
        <w:rPr>
          <w:rFonts w:ascii="Times New Roman" w:hAnsi="Times New Roman"/>
          <w:sz w:val="20"/>
          <w:szCs w:val="20"/>
          <w:vertAlign w:val="subscript"/>
        </w:rPr>
        <w:t>2</w:t>
      </w:r>
      <w:r w:rsidRPr="00F60176">
        <w:rPr>
          <w:rFonts w:ascii="Times New Roman" w:hAnsi="Times New Roman"/>
          <w:sz w:val="20"/>
          <w:szCs w:val="20"/>
        </w:rPr>
        <w:t xml:space="preserve"> diffraction peaks showing similar crystallinity properties. On diffractograms, the dominant peaks were associated with anatase (A), rutile (R) and brookite (B) phases. It can be seen that both samples showed the anatase TiO</w:t>
      </w:r>
      <w:r w:rsidRPr="00F60176">
        <w:rPr>
          <w:rFonts w:ascii="Times New Roman" w:hAnsi="Times New Roman"/>
          <w:sz w:val="20"/>
          <w:szCs w:val="20"/>
          <w:vertAlign w:val="subscript"/>
        </w:rPr>
        <w:t>2</w:t>
      </w:r>
      <w:r w:rsidRPr="00F60176">
        <w:rPr>
          <w:rFonts w:ascii="Times New Roman" w:hAnsi="Times New Roman"/>
          <w:sz w:val="20"/>
          <w:szCs w:val="20"/>
        </w:rPr>
        <w:t xml:space="preserve"> crystal structure. The major XRD diffraction peaks can be attributed to (101), (004), (200), (211), (204) and (116) plane of the tetragonal TiO2-anatase phase. Theoretically, all the TiO</w:t>
      </w:r>
      <w:r w:rsidRPr="00F60176">
        <w:rPr>
          <w:rFonts w:ascii="Times New Roman" w:hAnsi="Times New Roman"/>
          <w:sz w:val="20"/>
          <w:szCs w:val="20"/>
          <w:vertAlign w:val="subscript"/>
        </w:rPr>
        <w:t>2</w:t>
      </w:r>
      <w:r w:rsidRPr="00F60176">
        <w:rPr>
          <w:rFonts w:ascii="Times New Roman" w:hAnsi="Times New Roman"/>
          <w:sz w:val="20"/>
          <w:szCs w:val="20"/>
        </w:rPr>
        <w:t xml:space="preserve"> samples are polycrystalline in nature with most intense peak corresponding to (110) plane. Similar result was obtained by Tsegaa and Dejeneb [17], Yu et al. [18] and Thamaphat et al. [19]. The results show that low concentration of GAA results in higher intensity of the anatase phase at (101) plane. </w:t>
      </w:r>
    </w:p>
    <w:p w:rsidR="00F60176" w:rsidRPr="00F60176" w:rsidRDefault="00F60176" w:rsidP="00F60176">
      <w:pPr>
        <w:spacing w:after="12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66"/>
      </w:tblGrid>
      <w:tr w:rsidR="00F60176" w:rsidRPr="00F60176" w:rsidTr="00F60176">
        <w:trPr>
          <w:jc w:val="center"/>
        </w:trPr>
        <w:tc>
          <w:tcPr>
            <w:tcW w:w="4566" w:type="dxa"/>
          </w:tcPr>
          <w:p w:rsidR="00F60176" w:rsidRPr="00F60176" w:rsidRDefault="002A096C" w:rsidP="00F60176">
            <w:pPr>
              <w:spacing w:after="0" w:line="240" w:lineRule="auto"/>
              <w:jc w:val="both"/>
              <w:rPr>
                <w:rFonts w:ascii="Times New Roman" w:hAnsi="Times New Roman" w:cs="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simplePos x="0" y="0"/>
                      <wp:positionH relativeFrom="column">
                        <wp:posOffset>240030</wp:posOffset>
                      </wp:positionH>
                      <wp:positionV relativeFrom="paragraph">
                        <wp:posOffset>82550</wp:posOffset>
                      </wp:positionV>
                      <wp:extent cx="455930" cy="100965"/>
                      <wp:effectExtent l="0" t="0" r="1270" b="0"/>
                      <wp:wrapNone/>
                      <wp:docPr id="2" name="Rectangle 2"/>
                      <wp:cNvGraphicFramePr/>
                      <a:graphic xmlns:a="http://schemas.openxmlformats.org/drawingml/2006/main">
                        <a:graphicData uri="http://schemas.microsoft.com/office/word/2010/wordprocessingShape">
                          <wps:wsp>
                            <wps:cNvSpPr/>
                            <wps:spPr>
                              <a:xfrm>
                                <a:off x="0" y="0"/>
                                <a:ext cx="455930" cy="10096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8.9pt;margin-top:6.5pt;width:35.9pt;height:7.9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" fillcolor="white [3201]" stroked="f" strokeweight="2pt"/>
                  </w:pict>
                </mc:Fallback>
              </mc:AlternateContent>
            </w:r>
            <w:r w:rsidR="00F60176" w:rsidRPr="00F60176">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16EDA032" wp14:editId="3527534A">
                      <wp:simplePos x="0" y="0"/>
                      <wp:positionH relativeFrom="column">
                        <wp:posOffset>2235835</wp:posOffset>
                      </wp:positionH>
                      <wp:positionV relativeFrom="paragraph">
                        <wp:posOffset>195580</wp:posOffset>
                      </wp:positionV>
                      <wp:extent cx="360680" cy="230521"/>
                      <wp:effectExtent l="0" t="0" r="0" b="0"/>
                      <wp:wrapNone/>
                      <wp:docPr id="4122" name="Text Box 4122"/>
                      <wp:cNvGraphicFramePr/>
                      <a:graphic xmlns:a="http://schemas.openxmlformats.org/drawingml/2006/main">
                        <a:graphicData uri="http://schemas.microsoft.com/office/word/2010/wordprocessingShape">
                          <wps:wsp>
                            <wps:cNvSpPr txBox="1"/>
                            <wps:spPr>
                              <a:xfrm>
                                <a:off x="0" y="0"/>
                                <a:ext cx="360680" cy="230521"/>
                              </a:xfrm>
                              <a:prstGeom prst="rect">
                                <a:avLst/>
                              </a:prstGeom>
                              <a:no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22" o:spid="_x0000_s1035" type="#_x0000_t202" style="position:absolute;left:0;text-align:left;margin-left:176.05pt;margin-top:15.4pt;width:28.4pt;height:18.1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" filled="f"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(a)</w:t>
                            </w:r>
                          </w:p>
                        </w:txbxContent>
                      </v:textbox>
                    </v:shape>
                  </w:pict>
                </mc:Fallback>
              </mc:AlternateContent>
            </w:r>
            <w:r w:rsidR="00F60176" w:rsidRPr="00F60176">
              <w:rPr>
                <w:rFonts w:ascii="Times New Roman" w:hAnsi="Times New Roman"/>
                <w:noProof/>
                <w:sz w:val="20"/>
                <w:szCs w:val="20"/>
                <w:lang w:bidi="ar-SA"/>
              </w:rPr>
              <mc:AlternateContent>
                <mc:Choice Requires="wpg">
                  <w:drawing>
                    <wp:anchor distT="0" distB="0" distL="114300" distR="114300" simplePos="0" relativeHeight="251668992" behindDoc="0" locked="0" layoutInCell="1" allowOverlap="1" wp14:anchorId="40B30F68" wp14:editId="3062D43C">
                      <wp:simplePos x="0" y="0"/>
                      <wp:positionH relativeFrom="column">
                        <wp:posOffset>330990</wp:posOffset>
                      </wp:positionH>
                      <wp:positionV relativeFrom="paragraph">
                        <wp:posOffset>326673</wp:posOffset>
                      </wp:positionV>
                      <wp:extent cx="361150" cy="1221761"/>
                      <wp:effectExtent l="0" t="0" r="1270" b="0"/>
                      <wp:wrapNone/>
                      <wp:docPr id="4116" name="Group 4116"/>
                      <wp:cNvGraphicFramePr/>
                      <a:graphic xmlns:a="http://schemas.openxmlformats.org/drawingml/2006/main">
                        <a:graphicData uri="http://schemas.microsoft.com/office/word/2010/wordprocessingGroup">
                          <wpg:wgp>
                            <wpg:cNvGrpSpPr/>
                            <wpg:grpSpPr>
                              <a:xfrm>
                                <a:off x="0" y="0"/>
                                <a:ext cx="361150" cy="1221761"/>
                                <a:chOff x="0" y="0"/>
                                <a:chExt cx="361150" cy="1221761"/>
                              </a:xfrm>
                            </wpg:grpSpPr>
                            <wps:wsp>
                              <wps:cNvPr id="4112" name="Text Box 4112"/>
                              <wps:cNvSpPr txBox="1"/>
                              <wps:spPr>
                                <a:xfrm>
                                  <a:off x="0" y="0"/>
                                  <a:ext cx="361150" cy="315045"/>
                                </a:xfrm>
                                <a:prstGeom prst="rect">
                                  <a:avLst/>
                                </a:prstGeom>
                                <a:solidFill>
                                  <a:schemeClr val="lt1"/>
                                </a:solid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4" name="Text Box 4114"/>
                              <wps:cNvSpPr txBox="1"/>
                              <wps:spPr>
                                <a:xfrm>
                                  <a:off x="0" y="461042"/>
                                  <a:ext cx="361150" cy="315045"/>
                                </a:xfrm>
                                <a:prstGeom prst="rect">
                                  <a:avLst/>
                                </a:prstGeom>
                                <a:no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5" name="Text Box 4115"/>
                              <wps:cNvSpPr txBox="1"/>
                              <wps:spPr>
                                <a:xfrm>
                                  <a:off x="0" y="906716"/>
                                  <a:ext cx="361150" cy="315045"/>
                                </a:xfrm>
                                <a:prstGeom prst="rect">
                                  <a:avLst/>
                                </a:prstGeom>
                                <a:no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iii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116" o:spid="_x0000_s1036" style="position:absolute;left:0;text-align:left;margin-left:26.05pt;margin-top:25.7pt;width:28.45pt;height:96.2pt;z-index:251668992;mso-width-relative:margin;mso-height-relative:margin" coordsize="3611,1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">
                      <v:shape id="Text Box 4112" o:spid="_x0000_s1037" type="#_x0000_t202" style="position:absolute;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iOI8gA&#10;AADdAAAADwAAAGRycy9kb3ducmV2LnhtbESPS2vDMBCE74X+B7GFXEIjO+kLN7IJIU1DbrX7oLfF&#10;2tqm1spYqu3++6gQ6HGYmW+YdTaZVgzUu8aygngRgSAurW64UvBaPF0/gHAeWWNrmRT8koMsvbxY&#10;Y6LtyC805L4SAcIuQQW1910ipStrMugWtiMO3pftDfog+0rqHscAN61cRtGdNNhwWKixo21N5Xf+&#10;YxR8zquPo5v2b+PqdtXtnofi/l0XSs2ups0jCE+T/w+f2wet4CaOl/D3JjwBmZ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I4jyAAAAN0AAAAPAAAAAAAAAAAAAAAAAJgCAABk&#10;cnMvZG93bnJldi54bWxQSwUGAAAAAAQABAD1AAAAjQMAAAAA&#10;" fillcolor="white [3201]"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w:t>
                              </w:r>
                              <w:r w:rsidRPr="00D070D7">
                                <w:rPr>
                                  <w:rFonts w:ascii="Times New Roman" w:hAnsi="Times New Roman"/>
                                  <w:sz w:val="16"/>
                                </w:rPr>
                                <w:t>)</w:t>
                              </w:r>
                            </w:p>
                          </w:txbxContent>
                        </v:textbox>
                      </v:shape>
                      <v:shape id="Text Box 4114" o:spid="_x0000_s1038" type="#_x0000_t202" style="position:absolute;top:4610;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ZOxscA&#10;AADdAAAADwAAAGRycy9kb3ducmV2LnhtbESPQWvCQBSE7wX/w/IKvdVNxIqkriIBaSntwejF22v2&#10;mYTuvo3ZrUn99W5B8DjMzDfMYjVYI87U+caxgnScgCAunW64UrDfbZ7nIHxA1mgck4I/8rBajh4W&#10;mGnX85bORahEhLDPUEEdQptJ6cuaLPqxa4mjd3SdxRBlV0ndYR/h1shJksykxYbjQo0t5TWVP8Wv&#10;VfCRb75w+z2x84vJ3z6P6/a0P7wo9fQ4rF9BBBrCPXxrv2sF0zSdwv+b+AT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2TsbHAAAA3QAAAA8AAAAAAAAAAAAAAAAAmAIAAGRy&#10;cy9kb3ducmV2LnhtbFBLBQYAAAAABAAEAPUAAACMAwAAAAA=&#10;" filled="f"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ii</w:t>
                              </w:r>
                              <w:r w:rsidRPr="00D070D7">
                                <w:rPr>
                                  <w:rFonts w:ascii="Times New Roman" w:hAnsi="Times New Roman"/>
                                  <w:sz w:val="16"/>
                                </w:rPr>
                                <w:t>)</w:t>
                              </w:r>
                            </w:p>
                          </w:txbxContent>
                        </v:textbox>
                      </v:shape>
                      <v:shape id="Text Box 4115" o:spid="_x0000_s1039" type="#_x0000_t202" style="position:absolute;top:9067;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rrXcYA&#10;AADdAAAADwAAAGRycy9kb3ducmV2LnhtbESPT4vCMBTE74LfIbwFb5pWVKQaRQqiyO7BPxdvz+bZ&#10;lm1eahO1u59+syB4HGbmN8x82ZpKPKhxpWUF8SACQZxZXXKu4HRc96cgnEfWWFkmBT/kYLnoduaY&#10;aPvkPT0OPhcBwi5BBYX3dSKlywoy6Aa2Jg7e1TYGfZBNLnWDzwA3lRxG0UQaLDksFFhTWlD2fbgb&#10;Bbt0/YX7y9BMf6t083ld1bfTeaxU76NdzUB4av07/GpvtYJRHI/h/01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rrXcYAAADdAAAADwAAAAAAAAAAAAAAAACYAgAAZHJz&#10;L2Rvd25yZXYueG1sUEsFBgAAAAAEAAQA9QAAAIsDAAAAAA==&#10;" filled="f"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iii</w:t>
                              </w:r>
                              <w:r w:rsidRPr="00D070D7">
                                <w:rPr>
                                  <w:rFonts w:ascii="Times New Roman" w:hAnsi="Times New Roman"/>
                                  <w:sz w:val="16"/>
                                </w:rPr>
                                <w:t>)</w:t>
                              </w:r>
                            </w:p>
                          </w:txbxContent>
                        </v:textbox>
                      </v:shape>
                    </v:group>
                  </w:pict>
                </mc:Fallback>
              </mc:AlternateContent>
            </w:r>
            <w:r w:rsidR="00F60176" w:rsidRPr="00F60176">
              <w:rPr>
                <w:rFonts w:ascii="Times New Roman" w:hAnsi="Times New Roman"/>
                <w:noProof/>
                <w:sz w:val="20"/>
                <w:szCs w:val="20"/>
                <w:lang w:bidi="ar-SA"/>
              </w:rPr>
              <w:drawing>
                <wp:inline distT="0" distB="0" distL="0" distR="0" wp14:anchorId="5A74D843" wp14:editId="4F9973B5">
                  <wp:extent cx="2715768" cy="1828800"/>
                  <wp:effectExtent l="19050" t="19050" r="27940" b="19050"/>
                  <wp:docPr id="19" name="Picture 18" descr="C:\Users\admin\Documents\RESULTS RP\munirah xrd\A.A 0.008910.jpg"/>
                  <wp:cNvGraphicFramePr/>
                  <a:graphic xmlns:a="http://schemas.openxmlformats.org/drawingml/2006/main">
                    <a:graphicData uri="http://schemas.openxmlformats.org/drawingml/2006/picture">
                      <pic:pic xmlns:pic="http://schemas.openxmlformats.org/drawingml/2006/picture">
                        <pic:nvPicPr>
                          <pic:cNvPr id="19" name="Picture 18" descr="C:\Users\admin\Documents\RESULTS RP\munirah xrd\A.A 0.008910.jpg"/>
                          <pic:cNvPicPr/>
                        </pic:nvPicPr>
                        <pic:blipFill rotWithShape="1">
                          <a:blip r:embed="rId19" cstate="print">
                            <a:extLst>
                              <a:ext uri="{28A0092B-C50C-407E-A947-70E740481C1C}">
                                <a14:useLocalDpi xmlns:a14="http://schemas.microsoft.com/office/drawing/2010/main" val="0"/>
                              </a:ext>
                            </a:extLst>
                          </a:blip>
                          <a:srcRect b="1840"/>
                          <a:stretch/>
                        </pic:blipFill>
                        <pic:spPr bwMode="auto">
                          <a:xfrm>
                            <a:off x="0" y="0"/>
                            <a:ext cx="2715768" cy="1828800"/>
                          </a:xfrm>
                          <a:prstGeom prst="rect">
                            <a:avLst/>
                          </a:prstGeom>
                          <a:noFill/>
                          <a:ln w="9525" cap="flat" cmpd="sng" algn="ctr">
                            <a:solidFill>
                              <a:srgbClr val="0033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4566" w:type="dxa"/>
          </w:tcPr>
          <w:p w:rsidR="00F60176" w:rsidRPr="00F60176" w:rsidRDefault="00F60176" w:rsidP="00F60176">
            <w:pPr>
              <w:spacing w:after="0" w:line="240" w:lineRule="auto"/>
              <w:jc w:val="both"/>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4CF8B9C6" wp14:editId="7CFBC4A8">
                      <wp:simplePos x="0" y="0"/>
                      <wp:positionH relativeFrom="column">
                        <wp:posOffset>2237207</wp:posOffset>
                      </wp:positionH>
                      <wp:positionV relativeFrom="paragraph">
                        <wp:posOffset>195580</wp:posOffset>
                      </wp:positionV>
                      <wp:extent cx="360680" cy="314967"/>
                      <wp:effectExtent l="0" t="0" r="0" b="0"/>
                      <wp:wrapNone/>
                      <wp:docPr id="4123" name="Text Box 4123"/>
                      <wp:cNvGraphicFramePr/>
                      <a:graphic xmlns:a="http://schemas.openxmlformats.org/drawingml/2006/main">
                        <a:graphicData uri="http://schemas.microsoft.com/office/word/2010/wordprocessingShape">
                          <wps:wsp>
                            <wps:cNvSpPr txBox="1"/>
                            <wps:spPr>
                              <a:xfrm>
                                <a:off x="0" y="0"/>
                                <a:ext cx="360680" cy="314967"/>
                              </a:xfrm>
                              <a:prstGeom prst="rect">
                                <a:avLst/>
                              </a:prstGeom>
                              <a:no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123" o:spid="_x0000_s1040" type="#_x0000_t202" style="position:absolute;left:0;text-align:left;margin-left:176.15pt;margin-top:15.4pt;width:28.4pt;height:24.8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" filled="f"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(b)</w:t>
                            </w:r>
                          </w:p>
                        </w:txbxContent>
                      </v:textbox>
                    </v:shape>
                  </w:pict>
                </mc:Fallback>
              </mc:AlternateContent>
            </w:r>
            <w:r w:rsidRPr="00F60176">
              <w:rPr>
                <w:rFonts w:ascii="Times New Roman" w:hAnsi="Times New Roman"/>
                <w:noProof/>
                <w:sz w:val="20"/>
                <w:szCs w:val="20"/>
                <w:lang w:bidi="ar-SA"/>
              </w:rPr>
              <mc:AlternateContent>
                <mc:Choice Requires="wps">
                  <w:drawing>
                    <wp:anchor distT="0" distB="0" distL="114300" distR="114300" simplePos="0" relativeHeight="251674112" behindDoc="0" locked="0" layoutInCell="1" allowOverlap="1" wp14:anchorId="61B4582A" wp14:editId="5EA73C1E">
                      <wp:simplePos x="0" y="0"/>
                      <wp:positionH relativeFrom="column">
                        <wp:posOffset>254000</wp:posOffset>
                      </wp:positionH>
                      <wp:positionV relativeFrom="paragraph">
                        <wp:posOffset>85264</wp:posOffset>
                      </wp:positionV>
                      <wp:extent cx="563371" cy="101085"/>
                      <wp:effectExtent l="0" t="0" r="8255" b="0"/>
                      <wp:wrapNone/>
                      <wp:docPr id="4127" name="Rectangle 4127"/>
                      <wp:cNvGraphicFramePr/>
                      <a:graphic xmlns:a="http://schemas.openxmlformats.org/drawingml/2006/main">
                        <a:graphicData uri="http://schemas.microsoft.com/office/word/2010/wordprocessingShape">
                          <wps:wsp>
                            <wps:cNvSpPr/>
                            <wps:spPr>
                              <a:xfrm>
                                <a:off x="0" y="0"/>
                                <a:ext cx="563371" cy="101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27" o:spid="_x0000_s1026" style="position:absolute;margin-left:20pt;margin-top:6.7pt;width:44.35pt;height:7.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" fillcolor="white [3212]" stroked="f" strokeweight="2pt"/>
                  </w:pict>
                </mc:Fallback>
              </mc:AlternateContent>
            </w:r>
            <w:r w:rsidRPr="00F60176">
              <w:rPr>
                <w:rFonts w:ascii="Times New Roman" w:hAnsi="Times New Roman"/>
                <w:noProof/>
                <w:sz w:val="20"/>
                <w:szCs w:val="20"/>
                <w:lang w:bidi="ar-SA"/>
              </w:rPr>
              <mc:AlternateContent>
                <mc:Choice Requires="wpg">
                  <w:drawing>
                    <wp:anchor distT="0" distB="0" distL="114300" distR="114300" simplePos="0" relativeHeight="251670016" behindDoc="0" locked="0" layoutInCell="1" allowOverlap="1" wp14:anchorId="50BA2436" wp14:editId="100C193E">
                      <wp:simplePos x="0" y="0"/>
                      <wp:positionH relativeFrom="column">
                        <wp:posOffset>456629</wp:posOffset>
                      </wp:positionH>
                      <wp:positionV relativeFrom="paragraph">
                        <wp:posOffset>299528</wp:posOffset>
                      </wp:positionV>
                      <wp:extent cx="361150" cy="1221761"/>
                      <wp:effectExtent l="0" t="0" r="0" b="0"/>
                      <wp:wrapNone/>
                      <wp:docPr id="4117" name="Group 4117"/>
                      <wp:cNvGraphicFramePr/>
                      <a:graphic xmlns:a="http://schemas.openxmlformats.org/drawingml/2006/main">
                        <a:graphicData uri="http://schemas.microsoft.com/office/word/2010/wordprocessingGroup">
                          <wpg:wgp>
                            <wpg:cNvGrpSpPr/>
                            <wpg:grpSpPr>
                              <a:xfrm>
                                <a:off x="0" y="0"/>
                                <a:ext cx="361150" cy="1221761"/>
                                <a:chOff x="0" y="0"/>
                                <a:chExt cx="361150" cy="1221761"/>
                              </a:xfrm>
                            </wpg:grpSpPr>
                            <wps:wsp>
                              <wps:cNvPr id="4118" name="Text Box 4118"/>
                              <wps:cNvSpPr txBox="1"/>
                              <wps:spPr>
                                <a:xfrm>
                                  <a:off x="0" y="0"/>
                                  <a:ext cx="361150" cy="315045"/>
                                </a:xfrm>
                                <a:prstGeom prst="rect">
                                  <a:avLst/>
                                </a:prstGeom>
                                <a:no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9" name="Text Box 4119"/>
                              <wps:cNvSpPr txBox="1"/>
                              <wps:spPr>
                                <a:xfrm>
                                  <a:off x="0" y="461042"/>
                                  <a:ext cx="361150" cy="315045"/>
                                </a:xfrm>
                                <a:prstGeom prst="rect">
                                  <a:avLst/>
                                </a:prstGeom>
                                <a:noFill/>
                                <a:ln w="6350">
                                  <a:noFill/>
                                </a:ln>
                              </wps:spPr>
                              <wps:txbx>
                                <w:txbxContent>
                                  <w:p w:rsidR="00F60176" w:rsidRPr="00D070D7" w:rsidRDefault="00F60176" w:rsidP="00F60176">
                                    <w:pPr>
                                      <w:rPr>
                                        <w:rFonts w:ascii="Times New Roman" w:hAnsi="Times New Roman"/>
                                        <w:sz w:val="16"/>
                                      </w:rPr>
                                    </w:pPr>
                                    <w:r>
                                      <w:rPr>
                                        <w:rFonts w:ascii="Times New Roman" w:hAnsi="Times New Roman"/>
                                        <w:sz w:val="16"/>
                                      </w:rPr>
                                      <w:t>(ii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20" name="Text Box 4120"/>
                              <wps:cNvSpPr txBox="1"/>
                              <wps:spPr>
                                <a:xfrm>
                                  <a:off x="0" y="906716"/>
                                  <a:ext cx="361150" cy="315045"/>
                                </a:xfrm>
                                <a:prstGeom prst="rect">
                                  <a:avLst/>
                                </a:prstGeom>
                                <a:noFill/>
                                <a:ln w="6350">
                                  <a:noFill/>
                                </a:ln>
                              </wps:spPr>
                              <wps:txbx>
                                <w:txbxContent>
                                  <w:p w:rsidR="00F60176" w:rsidRPr="00D070D7" w:rsidRDefault="00F60176" w:rsidP="00F60176">
                                    <w:pPr>
                                      <w:rPr>
                                        <w:rFonts w:ascii="Times New Roman" w:hAnsi="Times New Roman"/>
                                        <w:sz w:val="16"/>
                                      </w:rPr>
                                    </w:pPr>
                                    <w:r>
                                      <w:rPr>
                                        <w:rFonts w:ascii="Times New Roman" w:hAnsi="Times New Roman"/>
                                        <w:sz w:val="16"/>
                                      </w:rPr>
                                      <w:t>(iii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117" o:spid="_x0000_s1041" style="position:absolute;left:0;text-align:left;margin-left:35.95pt;margin-top:23.6pt;width:28.45pt;height:96.2pt;z-index:251670016" coordsize="3611,1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">
                      <v:shape id="Text Box 4118" o:spid="_x0000_s1042" type="#_x0000_t202" style="position:absolute;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Ew8MA&#10;AADdAAAADwAAAGRycy9kb3ducmV2LnhtbERPTYvCMBC9C/sfwgjeNK24UrpGkYIoogddL3ubbca2&#10;2Ey6TdS6v94cBI+P9z1bdKYWN2pdZVlBPIpAEOdWV1woOH2vhgkI55E11pZJwYMcLOYfvRmm2t75&#10;QLejL0QIYZeigtL7JpXS5SUZdCPbEAfubFuDPsC2kLrFewg3tRxH0VQarDg0lNhQVlJ+OV6Ngm22&#10;2uPhd2yS/zpb787L5u/086nUoN8tv0B46vxb/HJvtIJJHIe54U1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tEw8MAAADdAAAADwAAAAAAAAAAAAAAAACYAgAAZHJzL2Rv&#10;d25yZXYueG1sUEsFBgAAAAAEAAQA9QAAAIgDAAAAAA==&#10;" filled="f"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w:t>
                              </w:r>
                              <w:r w:rsidRPr="00D070D7">
                                <w:rPr>
                                  <w:rFonts w:ascii="Times New Roman" w:hAnsi="Times New Roman"/>
                                  <w:sz w:val="16"/>
                                </w:rPr>
                                <w:t>)</w:t>
                              </w:r>
                            </w:p>
                          </w:txbxContent>
                        </v:textbox>
                      </v:shape>
                      <v:shape id="Text Box 4119" o:spid="_x0000_s1043" type="#_x0000_t202" style="position:absolute;top:4610;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hWMgA&#10;AADdAAAADwAAAGRycy9kb3ducmV2LnhtbESPT2vCQBTE70K/w/IKvekmopKmWUUCYin1oPXS22v2&#10;5Q/Nvk2zW4399K4g9DjMzG+YbDWYVpyod41lBfEkAkFcWN1wpeD4sRknIJxH1thaJgUXcrBaPowy&#10;TLU9855OB1+JAGGXooLa+y6V0hU1GXQT2xEHr7S9QR9kX0nd4znATSunUbSQBhsOCzV2lNdUfB9+&#10;jYK3fLPD/dfUJH9tvn0v193P8XOu1NPjsH4B4Wnw/+F7+1UrmMXxM9zehCc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9+FYyAAAAN0AAAAPAAAAAAAAAAAAAAAAAJgCAABk&#10;cnMvZG93bnJldi54bWxQSwUGAAAAAAQABAD1AAAAjQMAAAAA&#10;" filled="f" stroked="f" strokeweight=".5pt">
                        <v:textbox>
                          <w:txbxContent>
                            <w:p w:rsidR="00F60176" w:rsidRPr="00D070D7" w:rsidRDefault="00F60176" w:rsidP="00F60176">
                              <w:pPr>
                                <w:rPr>
                                  <w:rFonts w:ascii="Times New Roman" w:hAnsi="Times New Roman"/>
                                  <w:sz w:val="16"/>
                                </w:rPr>
                              </w:pPr>
                              <w:r>
                                <w:rPr>
                                  <w:rFonts w:ascii="Times New Roman" w:hAnsi="Times New Roman"/>
                                  <w:sz w:val="16"/>
                                </w:rPr>
                                <w:t>(ii</w:t>
                              </w:r>
                              <w:r w:rsidRPr="00D070D7">
                                <w:rPr>
                                  <w:rFonts w:ascii="Times New Roman" w:hAnsi="Times New Roman"/>
                                  <w:sz w:val="16"/>
                                </w:rPr>
                                <w:t>)</w:t>
                              </w:r>
                            </w:p>
                          </w:txbxContent>
                        </v:textbox>
                      </v:shape>
                      <v:shape id="Text Box 4120" o:spid="_x0000_s1044" type="#_x0000_t202" style="position:absolute;top:9067;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CeMUA&#10;AADdAAAADwAAAGRycy9kb3ducmV2LnhtbERPy2rCQBTdC/2H4Qrd6SShlZBmlBAQS2kXWjfd3WZu&#10;Hpi5k2ZGTfv1nYXg8nDe+WYyvbjQ6DrLCuJlBIK4srrjRsHxc7tIQTiPrLG3TAp+ycFm/TDLMdP2&#10;ynu6HHwjQgi7DBW03g+ZlK5qyaBb2oE4cLUdDfoAx0bqEa8h3PQyiaKVNNhxaGhxoLKl6nQ4GwVv&#10;5fYD99+JSf/6cvdeF8PP8etZqcf5VLyA8DT5u/jmftUKnuIk7A9vwhO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YJ4xQAAAN0AAAAPAAAAAAAAAAAAAAAAAJgCAABkcnMv&#10;ZG93bnJldi54bWxQSwUGAAAAAAQABAD1AAAAigMAAAAA&#10;" filled="f" stroked="f" strokeweight=".5pt">
                        <v:textbox>
                          <w:txbxContent>
                            <w:p w:rsidR="00F60176" w:rsidRPr="00D070D7" w:rsidRDefault="00F60176" w:rsidP="00F60176">
                              <w:pPr>
                                <w:rPr>
                                  <w:rFonts w:ascii="Times New Roman" w:hAnsi="Times New Roman"/>
                                  <w:sz w:val="16"/>
                                </w:rPr>
                              </w:pPr>
                              <w:r>
                                <w:rPr>
                                  <w:rFonts w:ascii="Times New Roman" w:hAnsi="Times New Roman"/>
                                  <w:sz w:val="16"/>
                                </w:rPr>
                                <w:t>(iii</w:t>
                              </w:r>
                              <w:r w:rsidRPr="00D070D7">
                                <w:rPr>
                                  <w:rFonts w:ascii="Times New Roman" w:hAnsi="Times New Roman"/>
                                  <w:sz w:val="16"/>
                                </w:rPr>
                                <w:t>)</w:t>
                              </w:r>
                            </w:p>
                          </w:txbxContent>
                        </v:textbox>
                      </v:shape>
                    </v:group>
                  </w:pict>
                </mc:Fallback>
              </mc:AlternateContent>
            </w:r>
            <w:r w:rsidRPr="00F60176">
              <w:rPr>
                <w:rFonts w:ascii="Times New Roman" w:hAnsi="Times New Roman"/>
                <w:noProof/>
                <w:sz w:val="20"/>
                <w:szCs w:val="20"/>
                <w:lang w:bidi="ar-SA"/>
              </w:rPr>
              <w:drawing>
                <wp:inline distT="0" distB="0" distL="0" distR="0" wp14:anchorId="3B310909" wp14:editId="633469DF">
                  <wp:extent cx="2715030" cy="1828800"/>
                  <wp:effectExtent l="19050" t="19050" r="28575" b="19050"/>
                  <wp:docPr id="20" name="Picture 19" descr="C:\Users\admin\Documents\RESULTS RP\munirah xrd\NA 0.08910mol.jpg"/>
                  <wp:cNvGraphicFramePr/>
                  <a:graphic xmlns:a="http://schemas.openxmlformats.org/drawingml/2006/main">
                    <a:graphicData uri="http://schemas.openxmlformats.org/drawingml/2006/picture">
                      <pic:pic xmlns:pic="http://schemas.openxmlformats.org/drawingml/2006/picture">
                        <pic:nvPicPr>
                          <pic:cNvPr id="20" name="Picture 19" descr="C:\Users\admin\Documents\RESULTS RP\munirah xrd\NA 0.08910mol.jpg"/>
                          <pic:cNvPicPr/>
                        </pic:nvPicPr>
                        <pic:blipFill rotWithShape="1">
                          <a:blip r:embed="rId20" cstate="print">
                            <a:extLst>
                              <a:ext uri="{28A0092B-C50C-407E-A947-70E740481C1C}">
                                <a14:useLocalDpi xmlns:a14="http://schemas.microsoft.com/office/drawing/2010/main" val="0"/>
                              </a:ext>
                            </a:extLst>
                          </a:blip>
                          <a:srcRect b="1852"/>
                          <a:stretch/>
                        </pic:blipFill>
                        <pic:spPr bwMode="auto">
                          <a:xfrm>
                            <a:off x="0" y="0"/>
                            <a:ext cx="2715030" cy="1828800"/>
                          </a:xfrm>
                          <a:prstGeom prst="rect">
                            <a:avLst/>
                          </a:prstGeom>
                          <a:noFill/>
                          <a:ln w="9525" cap="flat" cmpd="sng" algn="ctr">
                            <a:solidFill>
                              <a:srgbClr val="0033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F60176" w:rsidRPr="00F60176" w:rsidTr="00F60176">
        <w:trPr>
          <w:jc w:val="center"/>
        </w:trPr>
        <w:tc>
          <w:tcPr>
            <w:tcW w:w="9132" w:type="dxa"/>
            <w:gridSpan w:val="2"/>
          </w:tcPr>
          <w:p w:rsidR="00F60176" w:rsidRPr="00F60176" w:rsidRDefault="00F60176" w:rsidP="00F60176">
            <w:pPr>
              <w:spacing w:after="0" w:line="240" w:lineRule="auto"/>
              <w:ind w:left="873" w:hanging="873"/>
              <w:jc w:val="both"/>
              <w:rPr>
                <w:rFonts w:ascii="Times New Roman" w:hAnsi="Times New Roman" w:cs="Times New Roman"/>
                <w:sz w:val="20"/>
                <w:szCs w:val="20"/>
              </w:rPr>
            </w:pPr>
            <w:r w:rsidRPr="00F60176">
              <w:rPr>
                <w:rFonts w:ascii="Times New Roman" w:hAnsi="Times New Roman" w:cs="Times New Roman"/>
                <w:sz w:val="20"/>
                <w:szCs w:val="20"/>
              </w:rPr>
              <w:t xml:space="preserve">Figure 3. </w:t>
            </w:r>
            <w:r>
              <w:rPr>
                <w:rFonts w:ascii="Times New Roman" w:hAnsi="Times New Roman" w:cs="Times New Roman"/>
                <w:sz w:val="20"/>
                <w:szCs w:val="20"/>
              </w:rPr>
              <w:t xml:space="preserve"> </w:t>
            </w:r>
            <w:r w:rsidRPr="00F60176">
              <w:rPr>
                <w:rFonts w:ascii="Times New Roman" w:hAnsi="Times New Roman" w:cs="Times New Roman"/>
                <w:sz w:val="20"/>
                <w:szCs w:val="20"/>
              </w:rPr>
              <w:t>(a) XRD pattern of (i) 8 mmol GAA (ii) 9 mmol GAA (iii) 10 mmol GAA of TiO</w:t>
            </w:r>
            <w:r w:rsidRPr="00F60176">
              <w:rPr>
                <w:rFonts w:ascii="Times New Roman" w:hAnsi="Times New Roman" w:cs="Times New Roman"/>
                <w:sz w:val="20"/>
                <w:szCs w:val="20"/>
                <w:vertAlign w:val="subscript"/>
              </w:rPr>
              <w:t>2</w:t>
            </w:r>
            <w:r w:rsidRPr="00F60176">
              <w:rPr>
                <w:rFonts w:ascii="Times New Roman" w:hAnsi="Times New Roman" w:cs="Times New Roman"/>
                <w:sz w:val="20"/>
                <w:szCs w:val="20"/>
              </w:rPr>
              <w:t xml:space="preserve"> powder, (b) XRD pattern of (i) 8 mmol HNO</w:t>
            </w:r>
            <w:r w:rsidRPr="00F60176">
              <w:rPr>
                <w:rFonts w:ascii="Times New Roman" w:hAnsi="Times New Roman" w:cs="Times New Roman"/>
                <w:sz w:val="20"/>
                <w:szCs w:val="20"/>
                <w:vertAlign w:val="subscript"/>
              </w:rPr>
              <w:t>3</w:t>
            </w:r>
            <w:r w:rsidRPr="00F60176">
              <w:rPr>
                <w:rFonts w:ascii="Times New Roman" w:hAnsi="Times New Roman" w:cs="Times New Roman"/>
                <w:sz w:val="20"/>
                <w:szCs w:val="20"/>
              </w:rPr>
              <w:t xml:space="preserve"> (ii) 9 mmol HNO</w:t>
            </w:r>
            <w:r w:rsidRPr="00F60176">
              <w:rPr>
                <w:rFonts w:ascii="Times New Roman" w:hAnsi="Times New Roman" w:cs="Times New Roman"/>
                <w:sz w:val="20"/>
                <w:szCs w:val="20"/>
                <w:vertAlign w:val="subscript"/>
              </w:rPr>
              <w:t>3</w:t>
            </w:r>
            <w:r w:rsidRPr="00F60176">
              <w:rPr>
                <w:rFonts w:ascii="Times New Roman" w:hAnsi="Times New Roman" w:cs="Times New Roman"/>
                <w:sz w:val="20"/>
                <w:szCs w:val="20"/>
              </w:rPr>
              <w:t xml:space="preserve"> (iii) 10 mmol HNO</w:t>
            </w:r>
            <w:r w:rsidRPr="00F60176">
              <w:rPr>
                <w:rFonts w:ascii="Times New Roman" w:hAnsi="Times New Roman" w:cs="Times New Roman"/>
                <w:sz w:val="20"/>
                <w:szCs w:val="20"/>
                <w:vertAlign w:val="subscript"/>
              </w:rPr>
              <w:t>3</w:t>
            </w:r>
            <w:r w:rsidRPr="00F60176">
              <w:rPr>
                <w:rFonts w:ascii="Times New Roman" w:hAnsi="Times New Roman" w:cs="Times New Roman"/>
                <w:sz w:val="20"/>
                <w:szCs w:val="20"/>
              </w:rPr>
              <w:t xml:space="preserve"> of TiO</w:t>
            </w:r>
            <w:r w:rsidRPr="00F60176">
              <w:rPr>
                <w:rFonts w:ascii="Times New Roman" w:hAnsi="Times New Roman" w:cs="Times New Roman"/>
                <w:sz w:val="20"/>
                <w:szCs w:val="20"/>
                <w:vertAlign w:val="subscript"/>
              </w:rPr>
              <w:t>2</w:t>
            </w:r>
            <w:r w:rsidRPr="00F60176">
              <w:rPr>
                <w:rFonts w:ascii="Times New Roman" w:hAnsi="Times New Roman" w:cs="Times New Roman"/>
                <w:sz w:val="20"/>
                <w:szCs w:val="20"/>
              </w:rPr>
              <w:t xml:space="preserve"> powder</w:t>
            </w:r>
          </w:p>
        </w:tc>
      </w:tr>
    </w:tbl>
    <w:p w:rsidR="00F60176" w:rsidRPr="00F60176" w:rsidRDefault="00F60176" w:rsidP="00F60176">
      <w:pPr>
        <w:spacing w:after="0" w:line="240" w:lineRule="auto"/>
        <w:jc w:val="both"/>
        <w:rPr>
          <w:rFonts w:ascii="Times New Roman" w:hAnsi="Times New Roman"/>
          <w:sz w:val="20"/>
          <w:szCs w:val="20"/>
        </w:rPr>
      </w:pPr>
    </w:p>
    <w:p w:rsidR="00F60176" w:rsidRPr="00F60176" w:rsidRDefault="00F60176" w:rsidP="002A096C">
      <w:pPr>
        <w:spacing w:before="120" w:after="0" w:line="240" w:lineRule="auto"/>
        <w:jc w:val="both"/>
        <w:rPr>
          <w:rFonts w:ascii="Times New Roman" w:hAnsi="Times New Roman"/>
          <w:sz w:val="20"/>
          <w:szCs w:val="20"/>
        </w:rPr>
      </w:pPr>
      <w:r w:rsidRPr="00F60176">
        <w:rPr>
          <w:rFonts w:ascii="Times New Roman" w:hAnsi="Times New Roman"/>
          <w:sz w:val="20"/>
          <w:szCs w:val="20"/>
        </w:rPr>
        <w:t>On the other hand, higher concentration of HNO</w:t>
      </w:r>
      <w:r w:rsidRPr="00F60176">
        <w:rPr>
          <w:rFonts w:ascii="Times New Roman" w:hAnsi="Times New Roman"/>
          <w:sz w:val="20"/>
          <w:szCs w:val="20"/>
          <w:vertAlign w:val="subscript"/>
        </w:rPr>
        <w:t>3</w:t>
      </w:r>
      <w:r w:rsidRPr="00F60176">
        <w:rPr>
          <w:rFonts w:ascii="Times New Roman" w:hAnsi="Times New Roman"/>
          <w:sz w:val="20"/>
          <w:szCs w:val="20"/>
        </w:rPr>
        <w:t xml:space="preserve"> was leaded for higher intensity of the anatase peak in HNO</w:t>
      </w:r>
      <w:r w:rsidRPr="00F60176">
        <w:rPr>
          <w:rFonts w:ascii="Times New Roman" w:hAnsi="Times New Roman"/>
          <w:sz w:val="20"/>
          <w:szCs w:val="20"/>
          <w:vertAlign w:val="subscript"/>
        </w:rPr>
        <w:t>3</w:t>
      </w:r>
      <w:r w:rsidRPr="00F60176">
        <w:rPr>
          <w:rFonts w:ascii="Times New Roman" w:hAnsi="Times New Roman"/>
          <w:sz w:val="20"/>
          <w:szCs w:val="20"/>
        </w:rPr>
        <w:t>-TiO</w:t>
      </w:r>
      <w:r w:rsidRPr="00F60176">
        <w:rPr>
          <w:rFonts w:ascii="Times New Roman" w:hAnsi="Times New Roman"/>
          <w:sz w:val="20"/>
          <w:szCs w:val="20"/>
          <w:vertAlign w:val="subscript"/>
        </w:rPr>
        <w:t>2</w:t>
      </w:r>
      <w:r w:rsidRPr="00F60176">
        <w:rPr>
          <w:rFonts w:ascii="Times New Roman" w:hAnsi="Times New Roman"/>
          <w:sz w:val="20"/>
          <w:szCs w:val="20"/>
        </w:rPr>
        <w:t xml:space="preserve"> sample at (101) plane. This might occurred due to the different kinds of strain such as tensile and compressive in the TiO</w:t>
      </w:r>
      <w:r w:rsidRPr="00F60176">
        <w:rPr>
          <w:rFonts w:ascii="Times New Roman" w:hAnsi="Times New Roman"/>
          <w:sz w:val="20"/>
          <w:szCs w:val="20"/>
          <w:vertAlign w:val="subscript"/>
        </w:rPr>
        <w:t>2</w:t>
      </w:r>
      <w:r w:rsidRPr="00F60176">
        <w:rPr>
          <w:rFonts w:ascii="Times New Roman" w:hAnsi="Times New Roman"/>
          <w:sz w:val="20"/>
          <w:szCs w:val="20"/>
        </w:rPr>
        <w:t xml:space="preserve"> particle.  In the study by Tsegaa and Dejeneb [17], the diffraction peaks of the TiO</w:t>
      </w:r>
      <w:r w:rsidRPr="00F60176">
        <w:rPr>
          <w:rFonts w:ascii="Times New Roman" w:hAnsi="Times New Roman"/>
          <w:sz w:val="20"/>
          <w:szCs w:val="20"/>
          <w:vertAlign w:val="subscript"/>
        </w:rPr>
        <w:t>2</w:t>
      </w:r>
      <w:r w:rsidRPr="00F60176">
        <w:rPr>
          <w:rFonts w:ascii="Times New Roman" w:hAnsi="Times New Roman"/>
          <w:sz w:val="20"/>
          <w:szCs w:val="20"/>
        </w:rPr>
        <w:t xml:space="preserve"> were shifted slightly to the higher angle side with the increase of acid concentration. While, Serrano et al. [20] claim that </w:t>
      </w:r>
      <w:r w:rsidRPr="00F60176">
        <w:rPr>
          <w:rFonts w:ascii="Times New Roman" w:hAnsi="Times New Roman"/>
          <w:spacing w:val="-5"/>
          <w:sz w:val="20"/>
          <w:szCs w:val="20"/>
          <w:shd w:val="clear" w:color="auto" w:fill="FFFFFF"/>
        </w:rPr>
        <w:t>nitric acids lead to the development of TiO</w:t>
      </w:r>
      <w:r w:rsidRPr="00F60176">
        <w:rPr>
          <w:rFonts w:ascii="Times New Roman" w:hAnsi="Times New Roman"/>
          <w:spacing w:val="-5"/>
          <w:sz w:val="20"/>
          <w:szCs w:val="20"/>
          <w:shd w:val="clear" w:color="auto" w:fill="FFFFFF"/>
          <w:vertAlign w:val="subscript"/>
        </w:rPr>
        <w:t>2</w:t>
      </w:r>
      <w:r w:rsidRPr="00F60176">
        <w:rPr>
          <w:rFonts w:ascii="Times New Roman" w:hAnsi="Times New Roman"/>
          <w:spacing w:val="-5"/>
          <w:sz w:val="20"/>
          <w:szCs w:val="20"/>
          <w:shd w:val="clear" w:color="auto" w:fill="FFFFFF"/>
        </w:rPr>
        <w:t> photocatalysts with convenient textural properties which produce the selective crystallization into anatase with small </w:t>
      </w:r>
      <w:r w:rsidRPr="00F60176">
        <w:rPr>
          <w:rFonts w:ascii="Times New Roman" w:hAnsi="Times New Roman"/>
          <w:sz w:val="20"/>
          <w:szCs w:val="20"/>
        </w:rPr>
        <w:t>nanocrystals</w:t>
      </w:r>
      <w:r w:rsidRPr="00F60176">
        <w:rPr>
          <w:rFonts w:ascii="Times New Roman" w:hAnsi="Times New Roman"/>
          <w:spacing w:val="-5"/>
          <w:sz w:val="20"/>
          <w:szCs w:val="20"/>
          <w:shd w:val="clear" w:color="auto" w:fill="FFFFFF"/>
        </w:rPr>
        <w:t> being present within the pore walls. </w:t>
      </w:r>
      <w:r w:rsidRPr="00F60176">
        <w:rPr>
          <w:rFonts w:ascii="Times New Roman" w:hAnsi="Times New Roman"/>
          <w:sz w:val="20"/>
          <w:szCs w:val="20"/>
        </w:rPr>
        <w:t>This shown that concentration of the acid will influence the crystallinity polymorphs of the material.</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A096C" w:rsidRPr="002A096C" w:rsidRDefault="002A096C" w:rsidP="002A096C">
      <w:pPr>
        <w:spacing w:after="0" w:line="240" w:lineRule="auto"/>
        <w:jc w:val="both"/>
        <w:outlineLvl w:val="0"/>
        <w:rPr>
          <w:rFonts w:ascii="Times New Roman" w:hAnsi="Times New Roman"/>
          <w:sz w:val="20"/>
          <w:szCs w:val="20"/>
        </w:rPr>
      </w:pPr>
      <w:r w:rsidRPr="002A096C">
        <w:rPr>
          <w:rFonts w:ascii="Times New Roman" w:hAnsi="Times New Roman"/>
          <w:sz w:val="20"/>
          <w:szCs w:val="20"/>
        </w:rPr>
        <w:t>Titanium dioxide (TiO</w:t>
      </w:r>
      <w:r w:rsidRPr="002A096C">
        <w:rPr>
          <w:rFonts w:ascii="Times New Roman" w:hAnsi="Times New Roman"/>
          <w:sz w:val="20"/>
          <w:szCs w:val="20"/>
          <w:vertAlign w:val="subscript"/>
        </w:rPr>
        <w:t>2</w:t>
      </w:r>
      <w:r w:rsidRPr="002A096C">
        <w:rPr>
          <w:rFonts w:ascii="Times New Roman" w:hAnsi="Times New Roman"/>
          <w:sz w:val="20"/>
          <w:szCs w:val="20"/>
        </w:rPr>
        <w:t>) thin films was developed using 2 different acid which is GAA and HNO</w:t>
      </w:r>
      <w:r w:rsidRPr="002A096C">
        <w:rPr>
          <w:rFonts w:ascii="Times New Roman" w:hAnsi="Times New Roman"/>
          <w:sz w:val="20"/>
          <w:szCs w:val="20"/>
          <w:vertAlign w:val="subscript"/>
        </w:rPr>
        <w:t>3</w:t>
      </w:r>
      <w:r w:rsidRPr="002A096C">
        <w:rPr>
          <w:rFonts w:ascii="Times New Roman" w:hAnsi="Times New Roman"/>
          <w:sz w:val="20"/>
          <w:szCs w:val="20"/>
        </w:rPr>
        <w:t xml:space="preserve"> gave different characteristic and properties of TiO</w:t>
      </w:r>
      <w:r w:rsidRPr="002A096C">
        <w:rPr>
          <w:rFonts w:ascii="Times New Roman" w:hAnsi="Times New Roman"/>
          <w:sz w:val="20"/>
          <w:szCs w:val="20"/>
          <w:vertAlign w:val="subscript"/>
        </w:rPr>
        <w:t>2</w:t>
      </w:r>
      <w:r w:rsidRPr="002A096C">
        <w:rPr>
          <w:rFonts w:ascii="Times New Roman" w:hAnsi="Times New Roman"/>
          <w:sz w:val="20"/>
          <w:szCs w:val="20"/>
        </w:rPr>
        <w:t xml:space="preserve"> thin film. Both acid results in hydrophilic characteristic of thin film with contact angle value less than 90</w:t>
      </w:r>
      <w:r w:rsidRPr="002A096C">
        <w:rPr>
          <w:rFonts w:ascii="Times New Roman" w:hAnsi="Times New Roman"/>
          <w:sz w:val="20"/>
          <w:szCs w:val="20"/>
          <w:vertAlign w:val="superscript"/>
        </w:rPr>
        <w:t>o</w:t>
      </w:r>
      <w:r w:rsidRPr="002A096C">
        <w:rPr>
          <w:rFonts w:ascii="Times New Roman" w:hAnsi="Times New Roman"/>
          <w:sz w:val="20"/>
          <w:szCs w:val="20"/>
        </w:rPr>
        <w:t>. However, increasing the concentration of GAA reduced hydrophilicity value of TiO</w:t>
      </w:r>
      <w:r w:rsidRPr="002A096C">
        <w:rPr>
          <w:rFonts w:ascii="Times New Roman" w:hAnsi="Times New Roman"/>
          <w:sz w:val="20"/>
          <w:szCs w:val="20"/>
          <w:vertAlign w:val="subscript"/>
        </w:rPr>
        <w:t>2</w:t>
      </w:r>
      <w:r w:rsidRPr="002A096C">
        <w:rPr>
          <w:rFonts w:ascii="Times New Roman" w:hAnsi="Times New Roman"/>
          <w:sz w:val="20"/>
          <w:szCs w:val="20"/>
        </w:rPr>
        <w:t xml:space="preserve"> thin film. On the other hand, higher concentration of HNO</w:t>
      </w:r>
      <w:r w:rsidRPr="002A096C">
        <w:rPr>
          <w:rFonts w:ascii="Times New Roman" w:hAnsi="Times New Roman"/>
          <w:sz w:val="20"/>
          <w:szCs w:val="20"/>
          <w:vertAlign w:val="subscript"/>
        </w:rPr>
        <w:t>3</w:t>
      </w:r>
      <w:r w:rsidRPr="002A096C">
        <w:rPr>
          <w:rFonts w:ascii="Times New Roman" w:hAnsi="Times New Roman"/>
          <w:sz w:val="20"/>
          <w:szCs w:val="20"/>
        </w:rPr>
        <w:t xml:space="preserve"> results in higher hydrophilicity value of TiO</w:t>
      </w:r>
      <w:r w:rsidRPr="002A096C">
        <w:rPr>
          <w:rFonts w:ascii="Times New Roman" w:hAnsi="Times New Roman"/>
          <w:sz w:val="20"/>
          <w:szCs w:val="20"/>
          <w:vertAlign w:val="subscript"/>
        </w:rPr>
        <w:t>2</w:t>
      </w:r>
      <w:r w:rsidRPr="002A096C">
        <w:rPr>
          <w:rFonts w:ascii="Times New Roman" w:hAnsi="Times New Roman"/>
          <w:sz w:val="20"/>
          <w:szCs w:val="20"/>
        </w:rPr>
        <w:t xml:space="preserve"> thin film. On the other hand, different acid and its concentration results in similar topography image of the thin film. Deposition of TiO</w:t>
      </w:r>
      <w:r w:rsidRPr="002A096C">
        <w:rPr>
          <w:rFonts w:ascii="Times New Roman" w:hAnsi="Times New Roman"/>
          <w:sz w:val="20"/>
          <w:szCs w:val="20"/>
          <w:vertAlign w:val="subscript"/>
        </w:rPr>
        <w:t>2</w:t>
      </w:r>
      <w:r w:rsidRPr="002A096C">
        <w:rPr>
          <w:rFonts w:ascii="Times New Roman" w:hAnsi="Times New Roman"/>
          <w:sz w:val="20"/>
          <w:szCs w:val="20"/>
        </w:rPr>
        <w:t xml:space="preserve"> sol gel was observed on ITO substrate but uneven and not uniform layer of TiO</w:t>
      </w:r>
      <w:r w:rsidRPr="002A096C">
        <w:rPr>
          <w:rFonts w:ascii="Times New Roman" w:hAnsi="Times New Roman"/>
          <w:sz w:val="20"/>
          <w:szCs w:val="20"/>
          <w:vertAlign w:val="subscript"/>
        </w:rPr>
        <w:t>2</w:t>
      </w:r>
      <w:r w:rsidRPr="002A096C">
        <w:rPr>
          <w:rFonts w:ascii="Times New Roman" w:hAnsi="Times New Roman"/>
          <w:sz w:val="20"/>
          <w:szCs w:val="20"/>
        </w:rPr>
        <w:t xml:space="preserve"> was presented. While for FTIR and XRD analysis of the both sample, the present of Ti-O group was observed at the absorbance range of 515-800 cm</w:t>
      </w:r>
      <w:r w:rsidRPr="002A096C">
        <w:rPr>
          <w:rFonts w:ascii="Times New Roman" w:hAnsi="Times New Roman"/>
          <w:sz w:val="20"/>
          <w:szCs w:val="20"/>
          <w:vertAlign w:val="superscript"/>
        </w:rPr>
        <w:t>−1</w:t>
      </w:r>
      <w:r w:rsidRPr="002A096C">
        <w:rPr>
          <w:rFonts w:ascii="Times New Roman" w:hAnsi="Times New Roman"/>
          <w:sz w:val="20"/>
          <w:szCs w:val="20"/>
        </w:rPr>
        <w:t xml:space="preserve"> and the crystal peak observed for both sample were associated with anatase (A), rutile (R) and brookite (B) phases which represents the nature characteristic of TiO</w:t>
      </w:r>
      <w:r w:rsidRPr="002A096C">
        <w:rPr>
          <w:rFonts w:ascii="Times New Roman" w:hAnsi="Times New Roman"/>
          <w:sz w:val="20"/>
          <w:szCs w:val="20"/>
          <w:vertAlign w:val="subscript"/>
        </w:rPr>
        <w:t>2</w:t>
      </w:r>
      <w:r w:rsidRPr="002A096C">
        <w:rPr>
          <w:rFonts w:ascii="Times New Roman" w:hAnsi="Times New Roman"/>
          <w:sz w:val="20"/>
          <w:szCs w:val="20"/>
        </w:rPr>
        <w:t xml:space="preserve">.    </w:t>
      </w:r>
    </w:p>
    <w:p w:rsidR="002A096C" w:rsidRPr="002A096C" w:rsidRDefault="002A096C" w:rsidP="002A096C">
      <w:pPr>
        <w:spacing w:after="0" w:line="240" w:lineRule="auto"/>
        <w:jc w:val="center"/>
        <w:outlineLvl w:val="0"/>
        <w:rPr>
          <w:rFonts w:ascii="Times New Roman" w:hAnsi="Times New Roman"/>
          <w:sz w:val="20"/>
          <w:szCs w:val="20"/>
        </w:rPr>
      </w:pPr>
    </w:p>
    <w:p w:rsidR="002A096C" w:rsidRPr="002A096C" w:rsidRDefault="002A096C" w:rsidP="002A096C">
      <w:pPr>
        <w:spacing w:after="0" w:line="240" w:lineRule="auto"/>
        <w:jc w:val="center"/>
        <w:outlineLvl w:val="0"/>
        <w:rPr>
          <w:rFonts w:ascii="Times New Roman" w:hAnsi="Times New Roman"/>
          <w:b/>
          <w:sz w:val="20"/>
          <w:szCs w:val="20"/>
        </w:rPr>
      </w:pPr>
      <w:r w:rsidRPr="002A096C">
        <w:rPr>
          <w:rFonts w:ascii="Times New Roman" w:hAnsi="Times New Roman"/>
          <w:b/>
          <w:sz w:val="20"/>
          <w:szCs w:val="20"/>
        </w:rPr>
        <w:t>Acknowledgement</w:t>
      </w:r>
    </w:p>
    <w:p w:rsidR="003B6FCC" w:rsidRPr="00F447A7" w:rsidRDefault="002A096C" w:rsidP="002A096C">
      <w:pPr>
        <w:spacing w:after="0" w:line="240" w:lineRule="auto"/>
        <w:jc w:val="both"/>
        <w:rPr>
          <w:rFonts w:ascii="Times New Roman" w:hAnsi="Times New Roman"/>
          <w:noProof/>
          <w:sz w:val="20"/>
          <w:szCs w:val="20"/>
          <w:lang w:bidi="ar-SA"/>
        </w:rPr>
      </w:pPr>
      <w:r w:rsidRPr="002A096C">
        <w:rPr>
          <w:rFonts w:ascii="Times New Roman" w:hAnsi="Times New Roman"/>
          <w:sz w:val="20"/>
          <w:szCs w:val="20"/>
        </w:rPr>
        <w:t>The present study was made possible through funding from Faculty of Chemical Engineering and Universiti Teknologi MARA - 600-RMI/GIP 5/3(0041/2016), and continuous support from Research Management Institute (RMI) of University Technology MARA is gratefully acknowledged. Authors also like to show gratitude to the facilities and constant encouragement from Faculty of Chemical Engineering, Universiti Teknologi MARA.</w:t>
      </w:r>
    </w:p>
    <w:p w:rsidR="003B6FCC" w:rsidRDefault="003B6FCC" w:rsidP="003B6FCC">
      <w:pPr>
        <w:spacing w:after="0" w:line="240" w:lineRule="auto"/>
        <w:jc w:val="center"/>
        <w:rPr>
          <w:rFonts w:ascii="Times New Roman" w:hAnsi="Times New Roman"/>
          <w:noProof/>
          <w:sz w:val="20"/>
          <w:szCs w:val="20"/>
          <w:lang w:bidi="ar-SA"/>
        </w:rPr>
      </w:pPr>
    </w:p>
    <w:p w:rsidR="002A096C" w:rsidRPr="00F447A7" w:rsidRDefault="002A096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Titanium dioxide definition, </w:t>
      </w:r>
      <w:r w:rsidRPr="002A096C">
        <w:rPr>
          <w:rFonts w:ascii="Times New Roman" w:hAnsi="Times New Roman"/>
          <w:sz w:val="20"/>
          <w:szCs w:val="20"/>
        </w:rPr>
        <w:t xml:space="preserve">https://en.wikipedia.org/wiki/Titanium_dioxide </w:t>
      </w:r>
      <w:r w:rsidRPr="002A096C">
        <w:rPr>
          <w:rFonts w:ascii="Times New Roman" w:hAnsi="Times New Roman"/>
          <w:color w:val="000000" w:themeColor="text1"/>
          <w:sz w:val="20"/>
          <w:szCs w:val="20"/>
        </w:rPr>
        <w:t>[Access online 20 October 2016].</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Hoffmann, M. R., Martin, S. T., Choi, W. and Bahnemann, D.W. (1995). Environmental applications of semiconductor photocatalysis. </w:t>
      </w:r>
      <w:r w:rsidRPr="002A096C">
        <w:rPr>
          <w:rFonts w:ascii="Times New Roman" w:hAnsi="Times New Roman"/>
          <w:i/>
          <w:color w:val="000000" w:themeColor="text1"/>
          <w:sz w:val="20"/>
          <w:szCs w:val="20"/>
        </w:rPr>
        <w:t>Chemical Reviews</w:t>
      </w:r>
      <w:r w:rsidRPr="002A096C">
        <w:rPr>
          <w:rFonts w:ascii="Times New Roman" w:hAnsi="Times New Roman"/>
          <w:color w:val="000000" w:themeColor="text1"/>
          <w:sz w:val="20"/>
          <w:szCs w:val="20"/>
        </w:rPr>
        <w:t>, 95: 69-96.</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Kajitvichyanukula P., Ananpattarachaia J. and Pongpom S. (2005). Sol–gel preparation and properties study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thin film for photocatalytic reduction of chromium(VI) in photocatalysis process. </w:t>
      </w:r>
      <w:r w:rsidRPr="002A096C">
        <w:rPr>
          <w:rFonts w:ascii="Times New Roman" w:hAnsi="Times New Roman"/>
          <w:i/>
          <w:color w:val="000000" w:themeColor="text1"/>
          <w:sz w:val="20"/>
          <w:szCs w:val="20"/>
        </w:rPr>
        <w:t>Science and Technology of Advanced Materials</w:t>
      </w:r>
      <w:r w:rsidRPr="002A096C">
        <w:rPr>
          <w:rFonts w:ascii="Times New Roman" w:hAnsi="Times New Roman"/>
          <w:color w:val="000000" w:themeColor="text1"/>
          <w:sz w:val="20"/>
          <w:szCs w:val="20"/>
        </w:rPr>
        <w:t>, 6: 352-358.</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noProof/>
          <w:color w:val="000000" w:themeColor="text1"/>
          <w:sz w:val="20"/>
          <w:szCs w:val="20"/>
        </w:rPr>
        <w:t>Qiu J., Zhang S. and Zhao H. (2011). Recent applications of TiO</w:t>
      </w:r>
      <w:r w:rsidRPr="002A096C">
        <w:rPr>
          <w:rFonts w:ascii="Times New Roman" w:hAnsi="Times New Roman"/>
          <w:noProof/>
          <w:color w:val="000000" w:themeColor="text1"/>
          <w:sz w:val="20"/>
          <w:szCs w:val="20"/>
          <w:vertAlign w:val="subscript"/>
        </w:rPr>
        <w:t>2</w:t>
      </w:r>
      <w:r w:rsidRPr="002A096C">
        <w:rPr>
          <w:rFonts w:ascii="Times New Roman" w:hAnsi="Times New Roman"/>
          <w:noProof/>
          <w:color w:val="000000" w:themeColor="text1"/>
          <w:sz w:val="20"/>
          <w:szCs w:val="20"/>
        </w:rPr>
        <w:t xml:space="preserve"> nanomaterials in chemical sensing in aqueous media. </w:t>
      </w:r>
      <w:r w:rsidRPr="002A096C">
        <w:rPr>
          <w:rFonts w:ascii="Times New Roman" w:hAnsi="Times New Roman"/>
          <w:i/>
          <w:noProof/>
          <w:color w:val="000000" w:themeColor="text1"/>
          <w:sz w:val="20"/>
          <w:szCs w:val="20"/>
        </w:rPr>
        <w:t>Sensors &amp; Actuators: B. Chemical,</w:t>
      </w:r>
      <w:r w:rsidRPr="002A096C">
        <w:rPr>
          <w:rFonts w:ascii="Times New Roman" w:hAnsi="Times New Roman"/>
          <w:noProof/>
          <w:color w:val="000000" w:themeColor="text1"/>
          <w:sz w:val="20"/>
          <w:szCs w:val="20"/>
        </w:rPr>
        <w:t xml:space="preserve"> 160: 875-890.</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Ding Z., Hu X., Yue P. L., Lu G. Q. and Greenfield P. F. (2001). Synthesis of anatase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supported on porous solids by chemical vapor deposition. </w:t>
      </w:r>
      <w:r w:rsidRPr="002A096C">
        <w:rPr>
          <w:rFonts w:ascii="Times New Roman" w:hAnsi="Times New Roman"/>
          <w:i/>
          <w:color w:val="000000" w:themeColor="text1"/>
          <w:sz w:val="20"/>
          <w:szCs w:val="20"/>
        </w:rPr>
        <w:t>Catalysis Today</w:t>
      </w:r>
      <w:r w:rsidRPr="002A096C">
        <w:rPr>
          <w:rFonts w:ascii="Times New Roman" w:hAnsi="Times New Roman"/>
          <w:color w:val="000000" w:themeColor="text1"/>
          <w:sz w:val="20"/>
          <w:szCs w:val="20"/>
        </w:rPr>
        <w:t xml:space="preserve">, 68: 173-182. </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Pecchi G., Reyes P. and Sanhueza, J. P. (2001). Photocatalytic degradation of pentachlorophenol on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sol–gel catalysts. </w:t>
      </w:r>
      <w:r w:rsidRPr="002A096C">
        <w:rPr>
          <w:rFonts w:ascii="Times New Roman" w:hAnsi="Times New Roman"/>
          <w:i/>
          <w:color w:val="000000" w:themeColor="text1"/>
          <w:sz w:val="20"/>
          <w:szCs w:val="20"/>
        </w:rPr>
        <w:t>Chemosphere</w:t>
      </w:r>
      <w:r w:rsidRPr="002A096C">
        <w:rPr>
          <w:rFonts w:ascii="Times New Roman" w:hAnsi="Times New Roman"/>
          <w:color w:val="000000" w:themeColor="text1"/>
          <w:sz w:val="20"/>
          <w:szCs w:val="20"/>
        </w:rPr>
        <w:t xml:space="preserve">, 43: 141–146. </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Sonawane, R. S., Hegde, S. G. and Dongare, M. K. (2002). Preparation of titanium (IV) oxide thin film photocatalyst by sol–gel dip coating. </w:t>
      </w:r>
      <w:r w:rsidRPr="002A096C">
        <w:rPr>
          <w:rFonts w:ascii="Times New Roman" w:hAnsi="Times New Roman"/>
          <w:i/>
          <w:color w:val="000000" w:themeColor="text1"/>
          <w:sz w:val="20"/>
          <w:szCs w:val="20"/>
        </w:rPr>
        <w:t>Materials Chemistry and Physics,</w:t>
      </w:r>
      <w:r w:rsidRPr="002A096C">
        <w:rPr>
          <w:rFonts w:ascii="Times New Roman" w:hAnsi="Times New Roman"/>
          <w:color w:val="000000" w:themeColor="text1"/>
          <w:sz w:val="20"/>
          <w:szCs w:val="20"/>
        </w:rPr>
        <w:t xml:space="preserve"> 77: 744–750.</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Sakka, S., Yoko, T. in: Jørgenson, J. C. and Reisfield, R. (Eds.) (1991). Chemistry, spectroscopy, and application of sol–gel glasses, </w:t>
      </w:r>
      <w:r w:rsidRPr="002A096C">
        <w:rPr>
          <w:rFonts w:ascii="Times New Roman" w:hAnsi="Times New Roman"/>
          <w:i/>
          <w:color w:val="000000" w:themeColor="text1"/>
          <w:sz w:val="20"/>
          <w:szCs w:val="20"/>
        </w:rPr>
        <w:t>Springer,</w:t>
      </w:r>
      <w:r w:rsidRPr="002A096C">
        <w:rPr>
          <w:rFonts w:ascii="Times New Roman" w:hAnsi="Times New Roman"/>
          <w:color w:val="000000" w:themeColor="text1"/>
          <w:sz w:val="20"/>
          <w:szCs w:val="20"/>
        </w:rPr>
        <w:t xml:space="preserve"> Heidelberg: 89–91.</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Miao, D., Hu, H., Li, A., Jiang, S. and Shang, S. (2015). Fabrication of porous and amorphous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thin films on flexible textile substrates. </w:t>
      </w:r>
      <w:r w:rsidRPr="002A096C">
        <w:rPr>
          <w:rFonts w:ascii="Times New Roman" w:hAnsi="Times New Roman"/>
          <w:i/>
          <w:color w:val="000000" w:themeColor="text1"/>
          <w:sz w:val="20"/>
          <w:szCs w:val="20"/>
        </w:rPr>
        <w:t>Ceramics International</w:t>
      </w:r>
      <w:r w:rsidRPr="002A096C">
        <w:rPr>
          <w:rFonts w:ascii="Times New Roman" w:hAnsi="Times New Roman"/>
          <w:color w:val="000000" w:themeColor="text1"/>
          <w:sz w:val="20"/>
          <w:szCs w:val="20"/>
        </w:rPr>
        <w:t>, 41: 9177-9182.</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Li, Y. G., Ma, L. X., Sarro, P. M., Du, D. X. and Liu, X. F. (2016). Mass sensitivity of aluminum nitride thin film based surface acoustic wave sensors prepared for biosensing application. </w:t>
      </w:r>
      <w:r w:rsidRPr="002A096C">
        <w:rPr>
          <w:rFonts w:ascii="Times New Roman" w:hAnsi="Times New Roman"/>
          <w:i/>
          <w:color w:val="000000" w:themeColor="text1"/>
          <w:sz w:val="20"/>
          <w:szCs w:val="20"/>
        </w:rPr>
        <w:t>Symposium on Piezoelectricity, Acoustic Waves, and Device Applications</w:t>
      </w:r>
      <w:r w:rsidRPr="002A096C">
        <w:rPr>
          <w:rFonts w:ascii="Times New Roman" w:hAnsi="Times New Roman"/>
          <w:color w:val="000000" w:themeColor="text1"/>
          <w:sz w:val="20"/>
          <w:szCs w:val="20"/>
        </w:rPr>
        <w:t xml:space="preserve">, 21-24 Oct. 2016. </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Alzamani, M., Shokuhfar, A., Eghdam, E. and Mastali, S. (2013). Influence of catalyst on structural and morphological properties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nanostructured films prepared by sol–gel on glass. </w:t>
      </w:r>
      <w:r w:rsidRPr="002A096C">
        <w:rPr>
          <w:rFonts w:ascii="Times New Roman" w:hAnsi="Times New Roman"/>
          <w:i/>
          <w:color w:val="000000" w:themeColor="text1"/>
          <w:sz w:val="20"/>
          <w:szCs w:val="20"/>
        </w:rPr>
        <w:t>Progress in Natural Science: Materials International</w:t>
      </w:r>
      <w:r w:rsidRPr="002A096C">
        <w:rPr>
          <w:rFonts w:ascii="Times New Roman" w:hAnsi="Times New Roman"/>
          <w:color w:val="000000" w:themeColor="text1"/>
          <w:sz w:val="20"/>
          <w:szCs w:val="20"/>
        </w:rPr>
        <w:t>, 23(1):77–84.</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Parra, R., Góes, M. S., Castro, M. S., Longo, E., Bueno, P. R. and Varela, J. A. (2008). </w:t>
      </w:r>
      <w:r w:rsidRPr="002A096C">
        <w:rPr>
          <w:rFonts w:ascii="Times New Roman" w:hAnsi="Times New Roman"/>
          <w:color w:val="000000" w:themeColor="text1"/>
          <w:sz w:val="20"/>
          <w:szCs w:val="20"/>
          <w:shd w:val="clear" w:color="auto" w:fill="FFFFFF"/>
        </w:rPr>
        <w:t xml:space="preserve">Reaction pathway to the synthesis of anatase via the chemical modification of titanium isopropoxide with acetic acid. </w:t>
      </w:r>
      <w:r w:rsidRPr="002A096C">
        <w:rPr>
          <w:rFonts w:ascii="Times New Roman" w:hAnsi="Times New Roman"/>
          <w:i/>
          <w:color w:val="000000" w:themeColor="text1"/>
          <w:sz w:val="20"/>
          <w:szCs w:val="20"/>
          <w:shd w:val="clear" w:color="auto" w:fill="FFFFFF"/>
        </w:rPr>
        <w:t>Chemistry of Materials</w:t>
      </w:r>
      <w:r w:rsidRPr="002A096C">
        <w:rPr>
          <w:rFonts w:ascii="Times New Roman" w:hAnsi="Times New Roman"/>
          <w:color w:val="000000" w:themeColor="text1"/>
          <w:sz w:val="20"/>
          <w:szCs w:val="20"/>
          <w:shd w:val="clear" w:color="auto" w:fill="FFFFFF"/>
        </w:rPr>
        <w:t>, 20: 143-150</w:t>
      </w:r>
      <w:r w:rsidRPr="002A096C">
        <w:rPr>
          <w:rFonts w:ascii="Times New Roman" w:hAnsi="Times New Roman"/>
          <w:color w:val="000000" w:themeColor="text1"/>
          <w:sz w:val="20"/>
          <w:szCs w:val="20"/>
        </w:rPr>
        <w:t>.</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Gonzalez, R. J., Zallen, R. and Berger, H. (1997). Infrared reflectivity and lattice fundamentals in anatase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s. </w:t>
      </w:r>
      <w:r w:rsidRPr="002A096C">
        <w:rPr>
          <w:rFonts w:ascii="Times New Roman" w:hAnsi="Times New Roman"/>
          <w:i/>
          <w:color w:val="000000" w:themeColor="text1"/>
          <w:sz w:val="20"/>
          <w:szCs w:val="20"/>
        </w:rPr>
        <w:t xml:space="preserve">Physic Review B, </w:t>
      </w:r>
      <w:r w:rsidRPr="002A096C">
        <w:rPr>
          <w:rFonts w:ascii="Times New Roman" w:hAnsi="Times New Roman"/>
          <w:color w:val="000000" w:themeColor="text1"/>
          <w:sz w:val="20"/>
          <w:szCs w:val="20"/>
        </w:rPr>
        <w:t xml:space="preserve">55: </w:t>
      </w:r>
      <w:r w:rsidRPr="002A096C">
        <w:rPr>
          <w:rFonts w:ascii="Times New Roman" w:hAnsi="Times New Roman"/>
          <w:color w:val="000000" w:themeColor="text1"/>
          <w:sz w:val="20"/>
          <w:szCs w:val="20"/>
          <w:shd w:val="clear" w:color="auto" w:fill="FFFFFF"/>
        </w:rPr>
        <w:t>7014-7017</w:t>
      </w:r>
      <w:r w:rsidRPr="002A096C">
        <w:rPr>
          <w:rFonts w:ascii="Times New Roman" w:hAnsi="Times New Roman"/>
          <w:color w:val="000000" w:themeColor="text1"/>
          <w:sz w:val="20"/>
          <w:szCs w:val="20"/>
        </w:rPr>
        <w:t>.</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pacing w:val="2"/>
          <w:sz w:val="20"/>
          <w:szCs w:val="20"/>
          <w:shd w:val="clear" w:color="auto" w:fill="FCFCFC"/>
        </w:rPr>
        <w:t>Nolan, N. T., Seery, M. K. and Pillai, S. C. (2009). Spectroscopic investigation of the anatase-to-rutile transformation of sol-gel-synthesized TiO</w:t>
      </w:r>
      <w:r w:rsidRPr="002A096C">
        <w:rPr>
          <w:rFonts w:ascii="Times New Roman" w:hAnsi="Times New Roman"/>
          <w:color w:val="000000" w:themeColor="text1"/>
          <w:spacing w:val="2"/>
          <w:sz w:val="20"/>
          <w:szCs w:val="20"/>
          <w:shd w:val="clear" w:color="auto" w:fill="FCFCFC"/>
          <w:vertAlign w:val="subscript"/>
        </w:rPr>
        <w:t>2</w:t>
      </w:r>
      <w:r w:rsidRPr="002A096C">
        <w:rPr>
          <w:rFonts w:ascii="Times New Roman" w:hAnsi="Times New Roman"/>
          <w:color w:val="000000" w:themeColor="text1"/>
          <w:spacing w:val="2"/>
          <w:sz w:val="20"/>
          <w:szCs w:val="20"/>
          <w:shd w:val="clear" w:color="auto" w:fill="FCFCFC"/>
        </w:rPr>
        <w:t xml:space="preserve"> photocatalysts. </w:t>
      </w:r>
      <w:r w:rsidRPr="002A096C">
        <w:rPr>
          <w:rFonts w:ascii="Times New Roman" w:hAnsi="Times New Roman"/>
          <w:i/>
          <w:color w:val="000000" w:themeColor="text1"/>
          <w:spacing w:val="2"/>
          <w:sz w:val="20"/>
          <w:szCs w:val="20"/>
          <w:shd w:val="clear" w:color="auto" w:fill="FCFCFC"/>
        </w:rPr>
        <w:t>Journal of Physical Chemistry C</w:t>
      </w:r>
      <w:r w:rsidRPr="002A096C">
        <w:rPr>
          <w:rFonts w:ascii="Times New Roman" w:hAnsi="Times New Roman"/>
          <w:color w:val="000000" w:themeColor="text1"/>
          <w:spacing w:val="2"/>
          <w:sz w:val="20"/>
          <w:szCs w:val="20"/>
          <w:shd w:val="clear" w:color="auto" w:fill="FCFCFC"/>
        </w:rPr>
        <w:t>, 2113: 16151-16157.</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Gökdemir, F. P., Yüzbaşıoğlu, V. E., Keskin, B., Özdemir O. and Kutlu, K. (2014). Formation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thin films by a modified sol gel route and characterization of structural, optical and electrochromic properties. </w:t>
      </w:r>
      <w:r w:rsidRPr="002A096C">
        <w:rPr>
          <w:rFonts w:ascii="Times New Roman" w:hAnsi="Times New Roman"/>
          <w:i/>
          <w:color w:val="000000" w:themeColor="text1"/>
          <w:sz w:val="20"/>
          <w:szCs w:val="20"/>
        </w:rPr>
        <w:t>Advance Materials Letter,</w:t>
      </w:r>
      <w:r w:rsidRPr="002A096C">
        <w:rPr>
          <w:rFonts w:ascii="Times New Roman" w:hAnsi="Times New Roman"/>
          <w:color w:val="000000" w:themeColor="text1"/>
          <w:sz w:val="20"/>
          <w:szCs w:val="20"/>
        </w:rPr>
        <w:t xml:space="preserve"> 5(7): 367-371.</w:t>
      </w:r>
      <w:bookmarkStart w:id="0" w:name="baep-author-id12"/>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Style w:val="text0"/>
          <w:rFonts w:ascii="Times New Roman" w:hAnsi="Times New Roman"/>
          <w:color w:val="000000" w:themeColor="text1"/>
          <w:sz w:val="20"/>
          <w:szCs w:val="20"/>
        </w:rPr>
        <w:t xml:space="preserve">Adamczyk, </w:t>
      </w:r>
      <w:bookmarkStart w:id="1" w:name="baep-author-id13"/>
      <w:r w:rsidRPr="002A096C">
        <w:rPr>
          <w:rFonts w:ascii="Times New Roman" w:hAnsi="Times New Roman"/>
          <w:color w:val="000000" w:themeColor="text1"/>
          <w:sz w:val="20"/>
          <w:szCs w:val="20"/>
        </w:rPr>
        <w:t xml:space="preserve">A. and </w:t>
      </w:r>
      <w:bookmarkStart w:id="2" w:name="_GoBack"/>
      <w:bookmarkEnd w:id="2"/>
      <w:r w:rsidRPr="002A096C">
        <w:rPr>
          <w:rStyle w:val="text0"/>
          <w:rFonts w:ascii="Times New Roman" w:hAnsi="Times New Roman"/>
          <w:color w:val="000000" w:themeColor="text1"/>
          <w:sz w:val="20"/>
          <w:szCs w:val="20"/>
        </w:rPr>
        <w:t>Długoń</w:t>
      </w:r>
      <w:bookmarkEnd w:id="1"/>
      <w:r w:rsidRPr="002A096C">
        <w:rPr>
          <w:rFonts w:ascii="Times New Roman" w:hAnsi="Times New Roman"/>
          <w:color w:val="000000" w:themeColor="text1"/>
          <w:sz w:val="20"/>
          <w:szCs w:val="20"/>
        </w:rPr>
        <w:t xml:space="preserve"> E. (2012). The FTIR studies of gels and thin films of Al</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O</w:t>
      </w:r>
      <w:r w:rsidRPr="002A096C">
        <w:rPr>
          <w:rFonts w:ascii="Times New Roman" w:hAnsi="Times New Roman"/>
          <w:color w:val="000000" w:themeColor="text1"/>
          <w:sz w:val="20"/>
          <w:szCs w:val="20"/>
          <w:vertAlign w:val="subscript"/>
        </w:rPr>
        <w:t>3</w:t>
      </w:r>
      <w:r w:rsidRPr="002A096C">
        <w:rPr>
          <w:rFonts w:ascii="Times New Roman" w:hAnsi="Times New Roman"/>
          <w:color w:val="000000" w:themeColor="text1"/>
          <w:sz w:val="20"/>
          <w:szCs w:val="20"/>
        </w:rPr>
        <w:t xml:space="preserve"> –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and Al</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O</w:t>
      </w:r>
      <w:r w:rsidRPr="002A096C">
        <w:rPr>
          <w:rFonts w:ascii="Times New Roman" w:hAnsi="Times New Roman"/>
          <w:color w:val="000000" w:themeColor="text1"/>
          <w:sz w:val="20"/>
          <w:szCs w:val="20"/>
          <w:vertAlign w:val="subscript"/>
        </w:rPr>
        <w:t>3</w:t>
      </w:r>
      <w:r w:rsidRPr="002A096C">
        <w:rPr>
          <w:rFonts w:ascii="Times New Roman" w:hAnsi="Times New Roman"/>
          <w:color w:val="000000" w:themeColor="text1"/>
          <w:sz w:val="20"/>
          <w:szCs w:val="20"/>
        </w:rPr>
        <w:t xml:space="preserve"> –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 SiO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systems.</w:t>
      </w:r>
      <w:bookmarkEnd w:id="0"/>
      <w:r w:rsidRPr="002A096C">
        <w:rPr>
          <w:rFonts w:ascii="Times New Roman" w:hAnsi="Times New Roman"/>
          <w:color w:val="000000" w:themeColor="text1"/>
          <w:sz w:val="20"/>
          <w:szCs w:val="20"/>
        </w:rPr>
        <w:t xml:space="preserve"> </w:t>
      </w:r>
      <w:r w:rsidRPr="002A096C">
        <w:rPr>
          <w:rFonts w:ascii="Times New Roman" w:hAnsi="Times New Roman"/>
          <w:i/>
          <w:color w:val="000000" w:themeColor="text1"/>
          <w:sz w:val="20"/>
          <w:szCs w:val="20"/>
        </w:rPr>
        <w:t>Spectrochimica Acta Part A: Molecular and Biomolecular Spectroscopy</w:t>
      </w:r>
      <w:r w:rsidRPr="002A096C">
        <w:rPr>
          <w:rFonts w:ascii="Times New Roman" w:hAnsi="Times New Roman"/>
          <w:color w:val="000000" w:themeColor="text1"/>
          <w:sz w:val="20"/>
          <w:szCs w:val="20"/>
        </w:rPr>
        <w:t>, 89: 11-17.</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Tsegaa, M. and Dejeneb, F. B. (2017). Influence of acidic pH on the formulation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nanocrystalline powders with enhanced photoluminescence property. </w:t>
      </w:r>
      <w:r w:rsidRPr="002A096C">
        <w:rPr>
          <w:rFonts w:ascii="Times New Roman" w:hAnsi="Times New Roman"/>
          <w:i/>
          <w:color w:val="000000" w:themeColor="text1"/>
          <w:sz w:val="20"/>
          <w:szCs w:val="20"/>
        </w:rPr>
        <w:t>Heliyon</w:t>
      </w:r>
      <w:r w:rsidRPr="002A096C">
        <w:rPr>
          <w:rFonts w:ascii="Times New Roman" w:hAnsi="Times New Roman"/>
          <w:color w:val="000000" w:themeColor="text1"/>
          <w:sz w:val="20"/>
          <w:szCs w:val="20"/>
        </w:rPr>
        <w:t>, 3:246.</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Yu, J. C., Yu, J., Ho, W. K, Jiang, Z. and Zhang, L. Z (2002). Effects of F- doping on the photocatalytic activity and microstructures of nanocrystalline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powders.</w:t>
      </w:r>
      <w:r w:rsidRPr="002A096C">
        <w:rPr>
          <w:rFonts w:ascii="Times New Roman" w:hAnsi="Times New Roman"/>
          <w:i/>
          <w:color w:val="000000" w:themeColor="text1"/>
          <w:sz w:val="20"/>
          <w:szCs w:val="20"/>
        </w:rPr>
        <w:t xml:space="preserve"> Chemistry of Materials</w:t>
      </w:r>
      <w:r w:rsidRPr="002A096C">
        <w:rPr>
          <w:rFonts w:ascii="Times New Roman" w:hAnsi="Times New Roman"/>
          <w:color w:val="000000" w:themeColor="text1"/>
          <w:sz w:val="20"/>
          <w:szCs w:val="20"/>
        </w:rPr>
        <w:t>, 14: 3808-3816.</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Serrano, D. P., Calleja, G., Sanz, R. and Pizarro, P. (2007). Development of crystallinity and photocatalytic properties in porous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by mild acid treatment. </w:t>
      </w:r>
      <w:r w:rsidRPr="002A096C">
        <w:rPr>
          <w:rFonts w:ascii="Times New Roman" w:hAnsi="Times New Roman"/>
          <w:i/>
          <w:color w:val="000000" w:themeColor="text1"/>
          <w:sz w:val="20"/>
          <w:szCs w:val="20"/>
        </w:rPr>
        <w:t>Journal of Materials Chemistry</w:t>
      </w:r>
      <w:r w:rsidRPr="002A096C">
        <w:rPr>
          <w:rFonts w:ascii="Times New Roman" w:hAnsi="Times New Roman"/>
          <w:color w:val="000000" w:themeColor="text1"/>
          <w:sz w:val="20"/>
          <w:szCs w:val="20"/>
        </w:rPr>
        <w:t>, 17(12): 1178-1187.</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Thamaphat, K., Limsuwan, P. and Ngotawornchai, B. (2008). Phase characterization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powder by XRD and TEM </w:t>
      </w:r>
      <w:r w:rsidRPr="002A096C">
        <w:rPr>
          <w:rFonts w:ascii="Times New Roman" w:hAnsi="Times New Roman"/>
          <w:i/>
          <w:color w:val="000000" w:themeColor="text1"/>
          <w:sz w:val="20"/>
          <w:szCs w:val="20"/>
        </w:rPr>
        <w:t>Kasetsart Journal (Natural Science)</w:t>
      </w:r>
      <w:r w:rsidRPr="002A096C">
        <w:rPr>
          <w:rFonts w:ascii="Times New Roman" w:hAnsi="Times New Roman"/>
          <w:color w:val="000000" w:themeColor="text1"/>
          <w:sz w:val="20"/>
          <w:szCs w:val="20"/>
        </w:rPr>
        <w:t>, 42: 357-361.</w:t>
      </w:r>
    </w:p>
    <w:p w:rsidR="00B9019B" w:rsidRPr="002A096C" w:rsidRDefault="00B9019B" w:rsidP="002A096C">
      <w:pPr>
        <w:spacing w:after="0" w:line="240" w:lineRule="auto"/>
        <w:ind w:left="360" w:hanging="360"/>
        <w:jc w:val="both"/>
        <w:rPr>
          <w:rFonts w:ascii="Times New Roman" w:hAnsi="Times New Roman"/>
          <w:b/>
          <w:sz w:val="20"/>
          <w:szCs w:val="20"/>
        </w:rPr>
      </w:pPr>
    </w:p>
    <w:sectPr w:rsidR="00B9019B" w:rsidRPr="002A096C" w:rsidSect="00F11970">
      <w:headerReference w:type="even" r:id="rId21"/>
      <w:headerReference w:type="default" r:id="rId22"/>
      <w:footerReference w:type="even" r:id="rId23"/>
      <w:footerReference w:type="default" r:id="rId24"/>
      <w:pgSz w:w="12240" w:h="15840" w:code="1"/>
      <w:pgMar w:top="1800" w:right="1469" w:bottom="1699" w:left="1440" w:header="706" w:footer="706" w:gutter="0"/>
      <w:pgNumType w:start="3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97BFC">
      <w:rPr>
        <w:rFonts w:ascii="Times New Roman" w:hAnsi="Times New Roman"/>
        <w:noProof/>
      </w:rPr>
      <w:t>338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97BFC">
      <w:rPr>
        <w:rFonts w:ascii="Times New Roman" w:hAnsi="Times New Roman"/>
        <w:noProof/>
      </w:rPr>
      <w:t>337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DFD" w:rsidRPr="005C7DFD" w:rsidRDefault="005C7DFD" w:rsidP="005C7DFD">
    <w:pPr>
      <w:pStyle w:val="Title"/>
      <w:ind w:left="1710" w:hanging="1710"/>
      <w:jc w:val="left"/>
      <w:rPr>
        <w:caps w:val="0"/>
        <w:sz w:val="20"/>
        <w:szCs w:val="20"/>
      </w:rPr>
    </w:pPr>
    <w:r>
      <w:rPr>
        <w:caps w:val="0"/>
        <w:sz w:val="20"/>
        <w:szCs w:val="20"/>
        <w:lang w:val="en-US"/>
      </w:rPr>
      <w:t>Nur Munirah et al</w:t>
    </w:r>
    <w:r w:rsidR="006B72B0" w:rsidRPr="005C7DFD">
      <w:rPr>
        <w:sz w:val="20"/>
        <w:szCs w:val="20"/>
      </w:rPr>
      <w:t xml:space="preserve">: </w:t>
    </w:r>
    <w:r w:rsidR="00070F31" w:rsidRPr="005C7DFD">
      <w:rPr>
        <w:sz w:val="20"/>
        <w:szCs w:val="20"/>
      </w:rPr>
      <w:t xml:space="preserve"> </w:t>
    </w:r>
    <w:r w:rsidR="00F77E26" w:rsidRPr="005C7DFD">
      <w:rPr>
        <w:sz w:val="20"/>
        <w:szCs w:val="20"/>
      </w:rPr>
      <w:t xml:space="preserve"> </w:t>
    </w:r>
    <w:r w:rsidRPr="005C7DFD">
      <w:rPr>
        <w:sz w:val="20"/>
        <w:szCs w:val="20"/>
      </w:rPr>
      <w:t xml:space="preserve"> Characterization of TiO</w:t>
    </w:r>
    <w:r w:rsidRPr="005C7DFD">
      <w:rPr>
        <w:sz w:val="20"/>
        <w:szCs w:val="20"/>
        <w:vertAlign w:val="subscript"/>
      </w:rPr>
      <w:t>2</w:t>
    </w:r>
    <w:r w:rsidRPr="005C7DFD">
      <w:rPr>
        <w:sz w:val="20"/>
        <w:szCs w:val="20"/>
      </w:rPr>
      <w:t xml:space="preserve"> Thin Films Derived using Acetic and Nitric Acid</w:t>
    </w:r>
  </w:p>
  <w:p w:rsidR="00A14DB9" w:rsidRPr="00F77E26"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002A02">
      <w:rPr>
        <w:rFonts w:ascii="Times New Roman" w:hAnsi="Times New Roman"/>
        <w:i/>
        <w:lang w:val="en-US"/>
      </w:rPr>
      <w:t>No 2</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F11970">
      <w:rPr>
        <w:rFonts w:ascii="Times New Roman" w:hAnsi="Times New Roman"/>
        <w:i/>
        <w:lang w:val="en-US"/>
      </w:rPr>
      <w:t>333</w:t>
    </w:r>
    <w:r>
      <w:rPr>
        <w:rFonts w:ascii="Times New Roman" w:hAnsi="Times New Roman"/>
        <w:i/>
        <w:lang w:val="en-US"/>
      </w:rPr>
      <w:t xml:space="preserve"> </w:t>
    </w:r>
    <w:r w:rsidR="007A0583">
      <w:rPr>
        <w:rFonts w:ascii="Times New Roman" w:hAnsi="Times New Roman"/>
        <w:i/>
        <w:lang w:val="en-US"/>
      </w:rPr>
      <w:t>-</w:t>
    </w:r>
    <w:r w:rsidR="00F11970">
      <w:rPr>
        <w:rFonts w:ascii="Times New Roman" w:hAnsi="Times New Roman"/>
        <w:i/>
        <w:lang w:val="en-US"/>
      </w:rPr>
      <w:t xml:space="preserve"> 338</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F11970">
      <w:rPr>
        <w:rFonts w:ascii="Times New Roman" w:hAnsi="Times New Roman"/>
        <w:i/>
        <w:lang w:val="en-US"/>
      </w:rPr>
      <w:t>-20</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F231B7D"/>
    <w:multiLevelType w:val="hybridMultilevel"/>
    <w:tmpl w:val="A1C0E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EC6782C"/>
    <w:multiLevelType w:val="multilevel"/>
    <w:tmpl w:val="2162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8"/>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20ED6"/>
    <w:rsid w:val="0003330A"/>
    <w:rsid w:val="00067E6B"/>
    <w:rsid w:val="00070F31"/>
    <w:rsid w:val="00084936"/>
    <w:rsid w:val="000875CD"/>
    <w:rsid w:val="00097BFC"/>
    <w:rsid w:val="000C49FF"/>
    <w:rsid w:val="000D16A1"/>
    <w:rsid w:val="000D2B0C"/>
    <w:rsid w:val="000F77DA"/>
    <w:rsid w:val="001068E8"/>
    <w:rsid w:val="001106D8"/>
    <w:rsid w:val="00117BCD"/>
    <w:rsid w:val="001354A2"/>
    <w:rsid w:val="00194C73"/>
    <w:rsid w:val="001D035A"/>
    <w:rsid w:val="001D3855"/>
    <w:rsid w:val="001D6F2C"/>
    <w:rsid w:val="00277498"/>
    <w:rsid w:val="0028007D"/>
    <w:rsid w:val="002860B7"/>
    <w:rsid w:val="00290F4D"/>
    <w:rsid w:val="002A096C"/>
    <w:rsid w:val="002A2FC0"/>
    <w:rsid w:val="002B188F"/>
    <w:rsid w:val="002B3BD8"/>
    <w:rsid w:val="002F3F91"/>
    <w:rsid w:val="00302A65"/>
    <w:rsid w:val="00304767"/>
    <w:rsid w:val="00304B34"/>
    <w:rsid w:val="00361BAF"/>
    <w:rsid w:val="00362FCE"/>
    <w:rsid w:val="00367D1F"/>
    <w:rsid w:val="003B6019"/>
    <w:rsid w:val="003B6FCC"/>
    <w:rsid w:val="003D4CDD"/>
    <w:rsid w:val="003D585B"/>
    <w:rsid w:val="003E7DA6"/>
    <w:rsid w:val="003F12FF"/>
    <w:rsid w:val="00401EB9"/>
    <w:rsid w:val="00433195"/>
    <w:rsid w:val="0047088F"/>
    <w:rsid w:val="004760D4"/>
    <w:rsid w:val="00494C46"/>
    <w:rsid w:val="004B43FF"/>
    <w:rsid w:val="004D7E25"/>
    <w:rsid w:val="004F04B8"/>
    <w:rsid w:val="00502641"/>
    <w:rsid w:val="0055371A"/>
    <w:rsid w:val="00570000"/>
    <w:rsid w:val="005C6768"/>
    <w:rsid w:val="005C7DFD"/>
    <w:rsid w:val="005E4871"/>
    <w:rsid w:val="00601C8A"/>
    <w:rsid w:val="00623CB8"/>
    <w:rsid w:val="006257E5"/>
    <w:rsid w:val="00634C25"/>
    <w:rsid w:val="006416AB"/>
    <w:rsid w:val="0065447F"/>
    <w:rsid w:val="006768E9"/>
    <w:rsid w:val="00687982"/>
    <w:rsid w:val="0069647A"/>
    <w:rsid w:val="006B3EC8"/>
    <w:rsid w:val="006B72B0"/>
    <w:rsid w:val="006B7C48"/>
    <w:rsid w:val="006D286E"/>
    <w:rsid w:val="006D695E"/>
    <w:rsid w:val="00725A6A"/>
    <w:rsid w:val="007943F3"/>
    <w:rsid w:val="007A0583"/>
    <w:rsid w:val="007A738C"/>
    <w:rsid w:val="007B1349"/>
    <w:rsid w:val="007B3E38"/>
    <w:rsid w:val="007C4AF0"/>
    <w:rsid w:val="007D45AC"/>
    <w:rsid w:val="007E25BD"/>
    <w:rsid w:val="00802C35"/>
    <w:rsid w:val="0082181A"/>
    <w:rsid w:val="00825624"/>
    <w:rsid w:val="0083587A"/>
    <w:rsid w:val="00883CC3"/>
    <w:rsid w:val="00890367"/>
    <w:rsid w:val="008B470E"/>
    <w:rsid w:val="008B5904"/>
    <w:rsid w:val="008D29BF"/>
    <w:rsid w:val="008E1211"/>
    <w:rsid w:val="008E5BBF"/>
    <w:rsid w:val="008E6968"/>
    <w:rsid w:val="009211AF"/>
    <w:rsid w:val="009357B8"/>
    <w:rsid w:val="00965F01"/>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019B"/>
    <w:rsid w:val="00B91DE7"/>
    <w:rsid w:val="00BA1595"/>
    <w:rsid w:val="00BA1F7B"/>
    <w:rsid w:val="00BB58AF"/>
    <w:rsid w:val="00BC383B"/>
    <w:rsid w:val="00BD1527"/>
    <w:rsid w:val="00BE7C30"/>
    <w:rsid w:val="00C055BF"/>
    <w:rsid w:val="00C2226A"/>
    <w:rsid w:val="00C234BA"/>
    <w:rsid w:val="00C94D92"/>
    <w:rsid w:val="00C97340"/>
    <w:rsid w:val="00CA513F"/>
    <w:rsid w:val="00CB3840"/>
    <w:rsid w:val="00CB3AA6"/>
    <w:rsid w:val="00CC189B"/>
    <w:rsid w:val="00CC20C2"/>
    <w:rsid w:val="00CF05FF"/>
    <w:rsid w:val="00D340BB"/>
    <w:rsid w:val="00D505D5"/>
    <w:rsid w:val="00D75B35"/>
    <w:rsid w:val="00D76E09"/>
    <w:rsid w:val="00D9736F"/>
    <w:rsid w:val="00D9792A"/>
    <w:rsid w:val="00DD377F"/>
    <w:rsid w:val="00DD4A70"/>
    <w:rsid w:val="00E16130"/>
    <w:rsid w:val="00E25547"/>
    <w:rsid w:val="00E3287E"/>
    <w:rsid w:val="00E54D12"/>
    <w:rsid w:val="00E66197"/>
    <w:rsid w:val="00E815BE"/>
    <w:rsid w:val="00ED7181"/>
    <w:rsid w:val="00EE4092"/>
    <w:rsid w:val="00F11970"/>
    <w:rsid w:val="00F31093"/>
    <w:rsid w:val="00F412AF"/>
    <w:rsid w:val="00F43667"/>
    <w:rsid w:val="00F447A7"/>
    <w:rsid w:val="00F4760B"/>
    <w:rsid w:val="00F60176"/>
    <w:rsid w:val="00F77E26"/>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rsid w:val="00D9792A"/>
    <w:rPr>
      <w:rFonts w:ascii="Cambria" w:eastAsia="Times New Roman" w:hAnsi="Cambria" w:cs="Times New Roman"/>
      <w:i/>
      <w:iCs/>
      <w:sz w:val="24"/>
      <w:szCs w:val="24"/>
      <w:lang w:bidi="en-US"/>
    </w:rPr>
  </w:style>
  <w:style w:type="character" w:customStyle="1" w:styleId="Heading6Char">
    <w:name w:val="Heading 6 Char"/>
    <w:link w:val="Heading6"/>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styleId="Caption">
    <w:name w:val="caption"/>
    <w:basedOn w:val="Normal"/>
    <w:next w:val="Normal"/>
    <w:uiPriority w:val="35"/>
    <w:unhideWhenUsed/>
    <w:qFormat/>
    <w:rsid w:val="00B9019B"/>
    <w:pPr>
      <w:spacing w:line="240" w:lineRule="auto"/>
    </w:pPr>
    <w:rPr>
      <w:rFonts w:ascii="Calibri" w:eastAsia="Calibri" w:hAnsi="Calibri"/>
      <w:i/>
      <w:iCs/>
      <w:color w:val="1F497D"/>
      <w:sz w:val="18"/>
      <w:szCs w:val="18"/>
      <w:lang w:bidi="ar-SA"/>
    </w:rPr>
  </w:style>
  <w:style w:type="paragraph" w:styleId="Bibliography">
    <w:name w:val="Bibliography"/>
    <w:basedOn w:val="Normal"/>
    <w:next w:val="Normal"/>
    <w:uiPriority w:val="37"/>
    <w:semiHidden/>
    <w:unhideWhenUsed/>
    <w:rsid w:val="00B9019B"/>
    <w:pPr>
      <w:autoSpaceDE w:val="0"/>
      <w:autoSpaceDN w:val="0"/>
      <w:spacing w:after="0" w:line="240" w:lineRule="auto"/>
    </w:pPr>
    <w:rPr>
      <w:rFonts w:ascii="Times New Roman" w:hAnsi="Times New Roman"/>
      <w:sz w:val="20"/>
      <w:szCs w:val="20"/>
      <w:lang w:bidi="ar-SA"/>
    </w:rPr>
  </w:style>
  <w:style w:type="character" w:customStyle="1" w:styleId="apple-converted-space">
    <w:name w:val="apple-converted-space"/>
    <w:basedOn w:val="DefaultParagraphFont"/>
    <w:rsid w:val="00B9019B"/>
  </w:style>
  <w:style w:type="paragraph" w:customStyle="1" w:styleId="volissue">
    <w:name w:val="volissue"/>
    <w:basedOn w:val="Normal"/>
    <w:rsid w:val="00B9019B"/>
    <w:pPr>
      <w:spacing w:before="100" w:beforeAutospacing="1" w:after="100" w:afterAutospacing="1" w:line="240" w:lineRule="auto"/>
    </w:pPr>
    <w:rPr>
      <w:rFonts w:ascii="Times New Roman" w:hAnsi="Times New Roman"/>
      <w:sz w:val="24"/>
      <w:szCs w:val="24"/>
      <w:lang w:bidi="ar-SA"/>
    </w:rPr>
  </w:style>
  <w:style w:type="paragraph" w:styleId="HTMLPreformatted">
    <w:name w:val="HTML Preformatted"/>
    <w:basedOn w:val="Normal"/>
    <w:link w:val="HTMLPreformattedChar"/>
    <w:uiPriority w:val="99"/>
    <w:unhideWhenUsed/>
    <w:rsid w:val="00B9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9019B"/>
    <w:rPr>
      <w:rFonts w:ascii="Courier New" w:eastAsia="Times New Roman" w:hAnsi="Courier New" w:cs="Courier New"/>
    </w:rPr>
  </w:style>
  <w:style w:type="paragraph" w:customStyle="1" w:styleId="Text">
    <w:name w:val="Text"/>
    <w:basedOn w:val="Normal"/>
    <w:rsid w:val="00B9019B"/>
    <w:pPr>
      <w:widowControl w:val="0"/>
      <w:autoSpaceDE w:val="0"/>
      <w:autoSpaceDN w:val="0"/>
      <w:spacing w:after="0" w:line="252" w:lineRule="auto"/>
      <w:ind w:firstLine="202"/>
      <w:jc w:val="both"/>
    </w:pPr>
    <w:rPr>
      <w:rFonts w:ascii="Times New Roman" w:hAnsi="Times New Roman"/>
      <w:sz w:val="20"/>
      <w:szCs w:val="20"/>
      <w:lang w:bidi="ar-SA"/>
    </w:rPr>
  </w:style>
  <w:style w:type="character" w:customStyle="1" w:styleId="authors-info">
    <w:name w:val="authors-info"/>
    <w:basedOn w:val="DefaultParagraphFont"/>
    <w:rsid w:val="00B9019B"/>
  </w:style>
  <w:style w:type="character" w:customStyle="1" w:styleId="ng-scope">
    <w:name w:val="ng-scope"/>
    <w:basedOn w:val="DefaultParagraphFont"/>
    <w:rsid w:val="00B9019B"/>
  </w:style>
  <w:style w:type="character" w:customStyle="1" w:styleId="ng-binding">
    <w:name w:val="ng-binding"/>
    <w:basedOn w:val="DefaultParagraphFont"/>
    <w:rsid w:val="00B9019B"/>
  </w:style>
  <w:style w:type="paragraph" w:styleId="NormalWeb">
    <w:name w:val="Normal (Web)"/>
    <w:basedOn w:val="Normal"/>
    <w:uiPriority w:val="99"/>
    <w:unhideWhenUsed/>
    <w:rsid w:val="00B9019B"/>
    <w:pPr>
      <w:spacing w:before="100" w:beforeAutospacing="1" w:after="100" w:afterAutospacing="1" w:line="240" w:lineRule="auto"/>
    </w:pPr>
    <w:rPr>
      <w:rFonts w:ascii="Times New Roman" w:hAnsi="Times New Roman"/>
      <w:sz w:val="24"/>
      <w:szCs w:val="24"/>
      <w:lang w:bidi="ar-SA"/>
    </w:rPr>
  </w:style>
  <w:style w:type="character" w:customStyle="1" w:styleId="sr-only">
    <w:name w:val="sr-only"/>
    <w:basedOn w:val="DefaultParagraphFont"/>
    <w:rsid w:val="00B9019B"/>
  </w:style>
  <w:style w:type="character" w:customStyle="1" w:styleId="text0">
    <w:name w:val="text"/>
    <w:basedOn w:val="DefaultParagraphFont"/>
    <w:rsid w:val="00B9019B"/>
  </w:style>
  <w:style w:type="table" w:styleId="TableGrid">
    <w:name w:val="Table Grid"/>
    <w:basedOn w:val="TableNormal"/>
    <w:uiPriority w:val="59"/>
    <w:unhideWhenUsed/>
    <w:rsid w:val="00B901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Efigurecaption">
    <w:name w:val="SPIE figure caption"/>
    <w:basedOn w:val="Normal"/>
    <w:next w:val="Normal"/>
    <w:link w:val="SPIEfigurecaptionChar"/>
    <w:rsid w:val="00B9019B"/>
    <w:pPr>
      <w:spacing w:after="120" w:line="240" w:lineRule="auto"/>
      <w:ind w:left="360" w:right="360"/>
    </w:pPr>
    <w:rPr>
      <w:rFonts w:ascii="Times New Roman" w:hAnsi="Times New Roman"/>
      <w:sz w:val="18"/>
      <w:szCs w:val="20"/>
      <w:lang w:bidi="ar-SA"/>
    </w:rPr>
  </w:style>
  <w:style w:type="character" w:customStyle="1" w:styleId="SPIEfigurecaptionChar">
    <w:name w:val="SPIE figure caption Char"/>
    <w:link w:val="SPIEfigurecaption"/>
    <w:rsid w:val="00B9019B"/>
    <w:rPr>
      <w:rFonts w:ascii="Times New Roman" w:eastAsia="Times New Roman" w:hAnsi="Times New Roman"/>
      <w:sz w:val="18"/>
    </w:rPr>
  </w:style>
  <w:style w:type="character" w:customStyle="1" w:styleId="UnresolvedMention">
    <w:name w:val="Unresolved Mention"/>
    <w:basedOn w:val="DefaultParagraphFont"/>
    <w:uiPriority w:val="99"/>
    <w:semiHidden/>
    <w:unhideWhenUsed/>
    <w:rsid w:val="00B9019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rsid w:val="00D9792A"/>
    <w:rPr>
      <w:rFonts w:ascii="Cambria" w:eastAsia="Times New Roman" w:hAnsi="Cambria" w:cs="Times New Roman"/>
      <w:i/>
      <w:iCs/>
      <w:sz w:val="24"/>
      <w:szCs w:val="24"/>
      <w:lang w:bidi="en-US"/>
    </w:rPr>
  </w:style>
  <w:style w:type="character" w:customStyle="1" w:styleId="Heading6Char">
    <w:name w:val="Heading 6 Char"/>
    <w:link w:val="Heading6"/>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styleId="Caption">
    <w:name w:val="caption"/>
    <w:basedOn w:val="Normal"/>
    <w:next w:val="Normal"/>
    <w:uiPriority w:val="35"/>
    <w:unhideWhenUsed/>
    <w:qFormat/>
    <w:rsid w:val="00B9019B"/>
    <w:pPr>
      <w:spacing w:line="240" w:lineRule="auto"/>
    </w:pPr>
    <w:rPr>
      <w:rFonts w:ascii="Calibri" w:eastAsia="Calibri" w:hAnsi="Calibri"/>
      <w:i/>
      <w:iCs/>
      <w:color w:val="1F497D"/>
      <w:sz w:val="18"/>
      <w:szCs w:val="18"/>
      <w:lang w:bidi="ar-SA"/>
    </w:rPr>
  </w:style>
  <w:style w:type="paragraph" w:styleId="Bibliography">
    <w:name w:val="Bibliography"/>
    <w:basedOn w:val="Normal"/>
    <w:next w:val="Normal"/>
    <w:uiPriority w:val="37"/>
    <w:semiHidden/>
    <w:unhideWhenUsed/>
    <w:rsid w:val="00B9019B"/>
    <w:pPr>
      <w:autoSpaceDE w:val="0"/>
      <w:autoSpaceDN w:val="0"/>
      <w:spacing w:after="0" w:line="240" w:lineRule="auto"/>
    </w:pPr>
    <w:rPr>
      <w:rFonts w:ascii="Times New Roman" w:hAnsi="Times New Roman"/>
      <w:sz w:val="20"/>
      <w:szCs w:val="20"/>
      <w:lang w:bidi="ar-SA"/>
    </w:rPr>
  </w:style>
  <w:style w:type="character" w:customStyle="1" w:styleId="apple-converted-space">
    <w:name w:val="apple-converted-space"/>
    <w:basedOn w:val="DefaultParagraphFont"/>
    <w:rsid w:val="00B9019B"/>
  </w:style>
  <w:style w:type="paragraph" w:customStyle="1" w:styleId="volissue">
    <w:name w:val="volissue"/>
    <w:basedOn w:val="Normal"/>
    <w:rsid w:val="00B9019B"/>
    <w:pPr>
      <w:spacing w:before="100" w:beforeAutospacing="1" w:after="100" w:afterAutospacing="1" w:line="240" w:lineRule="auto"/>
    </w:pPr>
    <w:rPr>
      <w:rFonts w:ascii="Times New Roman" w:hAnsi="Times New Roman"/>
      <w:sz w:val="24"/>
      <w:szCs w:val="24"/>
      <w:lang w:bidi="ar-SA"/>
    </w:rPr>
  </w:style>
  <w:style w:type="paragraph" w:styleId="HTMLPreformatted">
    <w:name w:val="HTML Preformatted"/>
    <w:basedOn w:val="Normal"/>
    <w:link w:val="HTMLPreformattedChar"/>
    <w:uiPriority w:val="99"/>
    <w:unhideWhenUsed/>
    <w:rsid w:val="00B9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9019B"/>
    <w:rPr>
      <w:rFonts w:ascii="Courier New" w:eastAsia="Times New Roman" w:hAnsi="Courier New" w:cs="Courier New"/>
    </w:rPr>
  </w:style>
  <w:style w:type="paragraph" w:customStyle="1" w:styleId="Text">
    <w:name w:val="Text"/>
    <w:basedOn w:val="Normal"/>
    <w:rsid w:val="00B9019B"/>
    <w:pPr>
      <w:widowControl w:val="0"/>
      <w:autoSpaceDE w:val="0"/>
      <w:autoSpaceDN w:val="0"/>
      <w:spacing w:after="0" w:line="252" w:lineRule="auto"/>
      <w:ind w:firstLine="202"/>
      <w:jc w:val="both"/>
    </w:pPr>
    <w:rPr>
      <w:rFonts w:ascii="Times New Roman" w:hAnsi="Times New Roman"/>
      <w:sz w:val="20"/>
      <w:szCs w:val="20"/>
      <w:lang w:bidi="ar-SA"/>
    </w:rPr>
  </w:style>
  <w:style w:type="character" w:customStyle="1" w:styleId="authors-info">
    <w:name w:val="authors-info"/>
    <w:basedOn w:val="DefaultParagraphFont"/>
    <w:rsid w:val="00B9019B"/>
  </w:style>
  <w:style w:type="character" w:customStyle="1" w:styleId="ng-scope">
    <w:name w:val="ng-scope"/>
    <w:basedOn w:val="DefaultParagraphFont"/>
    <w:rsid w:val="00B9019B"/>
  </w:style>
  <w:style w:type="character" w:customStyle="1" w:styleId="ng-binding">
    <w:name w:val="ng-binding"/>
    <w:basedOn w:val="DefaultParagraphFont"/>
    <w:rsid w:val="00B9019B"/>
  </w:style>
  <w:style w:type="paragraph" w:styleId="NormalWeb">
    <w:name w:val="Normal (Web)"/>
    <w:basedOn w:val="Normal"/>
    <w:uiPriority w:val="99"/>
    <w:unhideWhenUsed/>
    <w:rsid w:val="00B9019B"/>
    <w:pPr>
      <w:spacing w:before="100" w:beforeAutospacing="1" w:after="100" w:afterAutospacing="1" w:line="240" w:lineRule="auto"/>
    </w:pPr>
    <w:rPr>
      <w:rFonts w:ascii="Times New Roman" w:hAnsi="Times New Roman"/>
      <w:sz w:val="24"/>
      <w:szCs w:val="24"/>
      <w:lang w:bidi="ar-SA"/>
    </w:rPr>
  </w:style>
  <w:style w:type="character" w:customStyle="1" w:styleId="sr-only">
    <w:name w:val="sr-only"/>
    <w:basedOn w:val="DefaultParagraphFont"/>
    <w:rsid w:val="00B9019B"/>
  </w:style>
  <w:style w:type="character" w:customStyle="1" w:styleId="text0">
    <w:name w:val="text"/>
    <w:basedOn w:val="DefaultParagraphFont"/>
    <w:rsid w:val="00B9019B"/>
  </w:style>
  <w:style w:type="table" w:styleId="TableGrid">
    <w:name w:val="Table Grid"/>
    <w:basedOn w:val="TableNormal"/>
    <w:uiPriority w:val="59"/>
    <w:unhideWhenUsed/>
    <w:rsid w:val="00B901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Efigurecaption">
    <w:name w:val="SPIE figure caption"/>
    <w:basedOn w:val="Normal"/>
    <w:next w:val="Normal"/>
    <w:link w:val="SPIEfigurecaptionChar"/>
    <w:rsid w:val="00B9019B"/>
    <w:pPr>
      <w:spacing w:after="120" w:line="240" w:lineRule="auto"/>
      <w:ind w:left="360" w:right="360"/>
    </w:pPr>
    <w:rPr>
      <w:rFonts w:ascii="Times New Roman" w:hAnsi="Times New Roman"/>
      <w:sz w:val="18"/>
      <w:szCs w:val="20"/>
      <w:lang w:bidi="ar-SA"/>
    </w:rPr>
  </w:style>
  <w:style w:type="character" w:customStyle="1" w:styleId="SPIEfigurecaptionChar">
    <w:name w:val="SPIE figure caption Char"/>
    <w:link w:val="SPIEfigurecaption"/>
    <w:rsid w:val="00B9019B"/>
    <w:rPr>
      <w:rFonts w:ascii="Times New Roman" w:eastAsia="Times New Roman" w:hAnsi="Times New Roman"/>
      <w:sz w:val="18"/>
    </w:rPr>
  </w:style>
  <w:style w:type="character" w:customStyle="1" w:styleId="UnresolvedMention">
    <w:name w:val="Unresolved Mention"/>
    <w:basedOn w:val="DefaultParagraphFont"/>
    <w:uiPriority w:val="99"/>
    <w:semiHidden/>
    <w:unhideWhenUsed/>
    <w:rsid w:val="00B901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BA071-B142-4879-977F-DF3213A1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3303</Words>
  <Characters>17897</Characters>
  <Application>Microsoft Office Word</Application>
  <DocSecurity>0</DocSecurity>
  <Lines>286</Lines>
  <Paragraphs>86</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21143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25</cp:revision>
  <cp:lastPrinted>2018-04-27T13:40:00Z</cp:lastPrinted>
  <dcterms:created xsi:type="dcterms:W3CDTF">2018-04-21T08:22:00Z</dcterms:created>
  <dcterms:modified xsi:type="dcterms:W3CDTF">2018-04-27T13:40:00Z</dcterms:modified>
</cp:coreProperties>
</file>