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23D0F" w:rsidRDefault="00623D0F" w:rsidP="00623D0F">
      <w:pPr>
        <w:spacing w:after="0" w:line="240" w:lineRule="auto"/>
        <w:jc w:val="center"/>
        <w:rPr>
          <w:rFonts w:ascii="Times New Roman" w:hAnsi="Times New Roman"/>
          <w:sz w:val="28"/>
          <w:szCs w:val="28"/>
        </w:rPr>
      </w:pPr>
      <w:r w:rsidRPr="000E3D17">
        <w:rPr>
          <w:rFonts w:ascii="Times New Roman" w:hAnsi="Times New Roman"/>
          <w:sz w:val="28"/>
          <w:szCs w:val="28"/>
        </w:rPr>
        <w:t xml:space="preserve">PHOTOCATALYTIC DEGRADATION OF METHYLENE BLUE WITH SILVER </w:t>
      </w:r>
      <w:r>
        <w:rPr>
          <w:rFonts w:ascii="Times New Roman" w:hAnsi="Times New Roman"/>
          <w:sz w:val="28"/>
          <w:szCs w:val="28"/>
        </w:rPr>
        <w:t>DOPED Zn</w:t>
      </w:r>
      <w:r w:rsidRPr="000E3D17">
        <w:rPr>
          <w:rFonts w:ascii="Times New Roman" w:hAnsi="Times New Roman"/>
          <w:sz w:val="28"/>
          <w:szCs w:val="28"/>
        </w:rPr>
        <w:t>O NANOPARTICLES GROWN ON MICROSCOPIC SAND PARTICLES</w:t>
      </w:r>
    </w:p>
    <w:p w:rsidR="00623D0F" w:rsidRPr="004B7239" w:rsidRDefault="00623D0F" w:rsidP="00623D0F">
      <w:pPr>
        <w:spacing w:after="0" w:line="240" w:lineRule="auto"/>
        <w:jc w:val="center"/>
        <w:rPr>
          <w:rFonts w:ascii="Times New Roman" w:hAnsi="Times New Roman"/>
          <w:sz w:val="24"/>
          <w:szCs w:val="24"/>
        </w:rPr>
      </w:pPr>
    </w:p>
    <w:p w:rsidR="00623D0F" w:rsidRPr="005E5CFD" w:rsidRDefault="00623D0F" w:rsidP="00623D0F">
      <w:pPr>
        <w:pStyle w:val="PaperTitle"/>
        <w:spacing w:after="0"/>
        <w:rPr>
          <w:b w:val="0"/>
          <w:sz w:val="24"/>
        </w:rPr>
      </w:pPr>
      <w:r>
        <w:rPr>
          <w:b w:val="0"/>
          <w:sz w:val="24"/>
          <w:lang w:val="ms-MY"/>
        </w:rPr>
        <w:t xml:space="preserve">(Degradasi </w:t>
      </w:r>
      <w:r w:rsidRPr="002C0CF1">
        <w:rPr>
          <w:b w:val="0"/>
          <w:sz w:val="24"/>
          <w:lang w:val="ms-MY"/>
        </w:rPr>
        <w:t>Metilena Biru Menggunakan Nano</w:t>
      </w:r>
      <w:r>
        <w:rPr>
          <w:b w:val="0"/>
          <w:sz w:val="24"/>
          <w:lang w:val="ms-MY"/>
        </w:rPr>
        <w:t>partikel ZnO Sebagai Fotomangkin yang Didopkan dengan Perak Tumbuh</w:t>
      </w:r>
      <w:r w:rsidRPr="002C0CF1">
        <w:rPr>
          <w:b w:val="0"/>
          <w:sz w:val="24"/>
          <w:lang w:val="ms-MY"/>
        </w:rPr>
        <w:t xml:space="preserve"> di atas Pasir Bersaiz Mikro</w:t>
      </w:r>
      <w:r>
        <w:rPr>
          <w:b w:val="0"/>
          <w:sz w:val="24"/>
        </w:rPr>
        <w:t>)</w:t>
      </w:r>
    </w:p>
    <w:p w:rsidR="00623D0F" w:rsidRPr="004B7239" w:rsidRDefault="00623D0F" w:rsidP="00623D0F">
      <w:pPr>
        <w:spacing w:after="0" w:line="240" w:lineRule="auto"/>
        <w:jc w:val="center"/>
        <w:outlineLvl w:val="0"/>
        <w:rPr>
          <w:rFonts w:ascii="Times New Roman" w:hAnsi="Times New Roman"/>
          <w:b/>
          <w:color w:val="548DD4" w:themeColor="text2" w:themeTint="99"/>
          <w:sz w:val="20"/>
          <w:szCs w:val="20"/>
        </w:rPr>
      </w:pPr>
    </w:p>
    <w:p w:rsidR="00623D0F" w:rsidRPr="000E3D17" w:rsidRDefault="00623D0F" w:rsidP="00623D0F">
      <w:pPr>
        <w:pStyle w:val="Author"/>
        <w:spacing w:after="0"/>
        <w:rPr>
          <w:szCs w:val="20"/>
        </w:rPr>
      </w:pPr>
      <w:r w:rsidRPr="000E3D17">
        <w:rPr>
          <w:szCs w:val="20"/>
        </w:rPr>
        <w:t>Nur Azmina Mohamed Safian</w:t>
      </w:r>
      <w:r w:rsidRPr="000E3D17">
        <w:rPr>
          <w:szCs w:val="20"/>
          <w:vertAlign w:val="superscript"/>
        </w:rPr>
        <w:t>1</w:t>
      </w:r>
      <w:r w:rsidRPr="00B84C93">
        <w:rPr>
          <w:szCs w:val="20"/>
        </w:rPr>
        <w:t>*</w:t>
      </w:r>
      <w:r w:rsidRPr="000E3D17">
        <w:rPr>
          <w:szCs w:val="20"/>
        </w:rPr>
        <w:t>, Roslan Md Nor</w:t>
      </w:r>
      <w:r w:rsidRPr="000E3D17">
        <w:rPr>
          <w:szCs w:val="20"/>
          <w:vertAlign w:val="superscript"/>
        </w:rPr>
        <w:t>1</w:t>
      </w:r>
      <w:r w:rsidRPr="000E3D17">
        <w:rPr>
          <w:szCs w:val="20"/>
        </w:rPr>
        <w:t>, H</w:t>
      </w:r>
      <w:r>
        <w:rPr>
          <w:szCs w:val="20"/>
        </w:rPr>
        <w:t>artini</w:t>
      </w:r>
      <w:r w:rsidRPr="000E3D17">
        <w:rPr>
          <w:szCs w:val="20"/>
        </w:rPr>
        <w:t xml:space="preserve"> A</w:t>
      </w:r>
      <w:r>
        <w:rPr>
          <w:szCs w:val="20"/>
        </w:rPr>
        <w:t>hmad</w:t>
      </w:r>
      <w:r w:rsidRPr="000E3D17">
        <w:rPr>
          <w:szCs w:val="20"/>
        </w:rPr>
        <w:t xml:space="preserve"> Rafaie</w:t>
      </w:r>
      <w:r w:rsidRPr="000E3D17">
        <w:rPr>
          <w:szCs w:val="20"/>
          <w:vertAlign w:val="superscript"/>
        </w:rPr>
        <w:t>2</w:t>
      </w:r>
      <w:r w:rsidRPr="000E3D17">
        <w:rPr>
          <w:szCs w:val="20"/>
        </w:rPr>
        <w:t xml:space="preserve">, </w:t>
      </w:r>
      <w:r>
        <w:rPr>
          <w:szCs w:val="20"/>
        </w:rPr>
        <w:t>Siti Fairus Abdul</w:t>
      </w:r>
      <w:r w:rsidRPr="000E3D17">
        <w:rPr>
          <w:szCs w:val="20"/>
        </w:rPr>
        <w:t xml:space="preserve"> Sani</w:t>
      </w:r>
      <w:r w:rsidRPr="000E3D17">
        <w:rPr>
          <w:szCs w:val="20"/>
          <w:vertAlign w:val="superscript"/>
        </w:rPr>
        <w:t>1</w:t>
      </w:r>
      <w:r w:rsidRPr="000E3D17">
        <w:rPr>
          <w:szCs w:val="20"/>
        </w:rPr>
        <w:t xml:space="preserve">, </w:t>
      </w:r>
      <w:r w:rsidRPr="000E3D17">
        <w:rPr>
          <w:rStyle w:val="authorsname"/>
          <w:szCs w:val="20"/>
        </w:rPr>
        <w:t>Z</w:t>
      </w:r>
      <w:r>
        <w:rPr>
          <w:rStyle w:val="authorsname"/>
          <w:szCs w:val="20"/>
        </w:rPr>
        <w:t>urina</w:t>
      </w:r>
      <w:r w:rsidRPr="000E3D17">
        <w:rPr>
          <w:rStyle w:val="authorsname"/>
          <w:szCs w:val="20"/>
        </w:rPr>
        <w:t> Osman</w:t>
      </w:r>
      <w:r w:rsidRPr="000E3D17">
        <w:rPr>
          <w:szCs w:val="20"/>
          <w:vertAlign w:val="superscript"/>
        </w:rPr>
        <w:t>1</w:t>
      </w:r>
      <w:r w:rsidRPr="000E3D17">
        <w:rPr>
          <w:szCs w:val="20"/>
        </w:rPr>
        <w:t xml:space="preserve">  </w:t>
      </w:r>
    </w:p>
    <w:p w:rsidR="00623D0F" w:rsidRPr="00022E8E" w:rsidRDefault="00623D0F" w:rsidP="00623D0F">
      <w:pPr>
        <w:spacing w:after="0" w:line="240" w:lineRule="auto"/>
        <w:jc w:val="center"/>
        <w:outlineLvl w:val="0"/>
        <w:rPr>
          <w:rFonts w:ascii="Times New Roman" w:hAnsi="Times New Roman"/>
          <w:b/>
          <w:color w:val="FF0000"/>
          <w:sz w:val="18"/>
          <w:szCs w:val="18"/>
        </w:rPr>
      </w:pPr>
    </w:p>
    <w:p w:rsidR="00623D0F" w:rsidRDefault="00623D0F" w:rsidP="00623D0F">
      <w:pPr>
        <w:spacing w:after="0" w:line="240" w:lineRule="auto"/>
        <w:jc w:val="center"/>
        <w:outlineLvl w:val="0"/>
        <w:rPr>
          <w:rFonts w:ascii="Times New Roman" w:hAnsi="Times New Roman"/>
          <w:i/>
          <w:sz w:val="18"/>
          <w:szCs w:val="18"/>
        </w:rPr>
      </w:pPr>
      <w:r w:rsidRPr="00022E8E">
        <w:rPr>
          <w:rFonts w:ascii="Times New Roman" w:hAnsi="Times New Roman"/>
          <w:i/>
          <w:sz w:val="18"/>
          <w:szCs w:val="18"/>
          <w:vertAlign w:val="superscript"/>
        </w:rPr>
        <w:t>1</w:t>
      </w:r>
      <w:r w:rsidRPr="00022E8E">
        <w:rPr>
          <w:rFonts w:ascii="Times New Roman" w:hAnsi="Times New Roman"/>
          <w:i/>
          <w:sz w:val="18"/>
          <w:szCs w:val="18"/>
        </w:rPr>
        <w:t xml:space="preserve">Department of Physics, Faculty of Sciences, </w:t>
      </w:r>
    </w:p>
    <w:p w:rsidR="00623D0F" w:rsidRPr="009D0B67" w:rsidRDefault="00623D0F" w:rsidP="00623D0F">
      <w:pPr>
        <w:spacing w:after="0" w:line="240" w:lineRule="auto"/>
        <w:jc w:val="center"/>
        <w:outlineLvl w:val="0"/>
        <w:rPr>
          <w:rFonts w:ascii="Times New Roman" w:hAnsi="Times New Roman"/>
          <w:i/>
          <w:sz w:val="18"/>
          <w:szCs w:val="18"/>
        </w:rPr>
      </w:pPr>
      <w:r w:rsidRPr="00022E8E">
        <w:rPr>
          <w:rFonts w:ascii="Times New Roman" w:hAnsi="Times New Roman"/>
          <w:i/>
          <w:sz w:val="18"/>
          <w:szCs w:val="18"/>
        </w:rPr>
        <w:t xml:space="preserve">University of Malaya, 50603 Kuala Lumpur, Malaysia </w:t>
      </w:r>
    </w:p>
    <w:p w:rsidR="00623D0F" w:rsidRDefault="00623D0F" w:rsidP="00623D0F">
      <w:pPr>
        <w:spacing w:after="0" w:line="240" w:lineRule="auto"/>
        <w:jc w:val="center"/>
        <w:outlineLvl w:val="0"/>
        <w:rPr>
          <w:rFonts w:ascii="Times New Roman" w:hAnsi="Times New Roman"/>
          <w:i/>
          <w:sz w:val="18"/>
          <w:szCs w:val="18"/>
        </w:rPr>
      </w:pPr>
      <w:r w:rsidRPr="00022E8E">
        <w:rPr>
          <w:rFonts w:ascii="Times New Roman" w:hAnsi="Times New Roman"/>
          <w:i/>
          <w:sz w:val="18"/>
          <w:szCs w:val="18"/>
          <w:vertAlign w:val="superscript"/>
        </w:rPr>
        <w:t>2</w:t>
      </w:r>
      <w:r w:rsidRPr="00022E8E">
        <w:rPr>
          <w:rFonts w:ascii="Times New Roman" w:hAnsi="Times New Roman"/>
          <w:i/>
          <w:sz w:val="18"/>
          <w:szCs w:val="18"/>
        </w:rPr>
        <w:t xml:space="preserve">Unit of Physics, School of Science, </w:t>
      </w:r>
    </w:p>
    <w:p w:rsidR="00623D0F" w:rsidRPr="00022E8E" w:rsidRDefault="00623D0F" w:rsidP="00623D0F">
      <w:pPr>
        <w:spacing w:after="0" w:line="240" w:lineRule="auto"/>
        <w:jc w:val="center"/>
        <w:outlineLvl w:val="0"/>
        <w:rPr>
          <w:rFonts w:ascii="Times New Roman" w:hAnsi="Times New Roman"/>
          <w:i/>
          <w:sz w:val="18"/>
          <w:szCs w:val="18"/>
        </w:rPr>
      </w:pPr>
      <w:r w:rsidRPr="00022E8E">
        <w:rPr>
          <w:rFonts w:ascii="Times New Roman" w:hAnsi="Times New Roman"/>
          <w:i/>
          <w:sz w:val="18"/>
          <w:szCs w:val="18"/>
        </w:rPr>
        <w:t>U</w:t>
      </w:r>
      <w:r>
        <w:rPr>
          <w:rFonts w:ascii="Times New Roman" w:hAnsi="Times New Roman"/>
          <w:i/>
          <w:sz w:val="18"/>
          <w:szCs w:val="18"/>
        </w:rPr>
        <w:t xml:space="preserve">niversiti Teknologi MARA </w:t>
      </w:r>
      <w:r w:rsidRPr="00022E8E">
        <w:rPr>
          <w:rFonts w:ascii="Times New Roman" w:hAnsi="Times New Roman"/>
          <w:i/>
          <w:sz w:val="18"/>
          <w:szCs w:val="18"/>
        </w:rPr>
        <w:t>Pahang, Jengka, 26400 Bandar Tun Abdul Razak</w:t>
      </w:r>
      <w:r>
        <w:rPr>
          <w:rFonts w:ascii="Times New Roman" w:hAnsi="Times New Roman"/>
          <w:i/>
          <w:sz w:val="18"/>
          <w:szCs w:val="18"/>
        </w:rPr>
        <w:t>,</w:t>
      </w:r>
      <w:r w:rsidRPr="00022E8E">
        <w:rPr>
          <w:rFonts w:ascii="Times New Roman" w:hAnsi="Times New Roman"/>
          <w:i/>
          <w:sz w:val="18"/>
          <w:szCs w:val="18"/>
        </w:rPr>
        <w:t xml:space="preserve"> Jengka Pahang, Malaysia</w:t>
      </w:r>
    </w:p>
    <w:p w:rsidR="00623D0F" w:rsidRPr="00022E8E" w:rsidRDefault="00623D0F" w:rsidP="00623D0F">
      <w:pPr>
        <w:spacing w:after="0" w:line="240" w:lineRule="auto"/>
        <w:jc w:val="center"/>
        <w:outlineLvl w:val="0"/>
        <w:rPr>
          <w:rFonts w:ascii="Times New Roman" w:hAnsi="Times New Roman"/>
          <w:b/>
          <w:color w:val="548DD4" w:themeColor="text2" w:themeTint="99"/>
          <w:sz w:val="18"/>
          <w:szCs w:val="18"/>
        </w:rPr>
      </w:pPr>
    </w:p>
    <w:p w:rsidR="00623D0F" w:rsidRPr="00022E8E" w:rsidRDefault="00623D0F" w:rsidP="00623D0F">
      <w:pPr>
        <w:spacing w:after="0" w:line="240" w:lineRule="auto"/>
        <w:jc w:val="center"/>
        <w:outlineLvl w:val="0"/>
        <w:rPr>
          <w:rFonts w:ascii="Times New Roman" w:hAnsi="Times New Roman"/>
          <w:i/>
          <w:color w:val="548DD4" w:themeColor="text2" w:themeTint="99"/>
          <w:sz w:val="18"/>
          <w:szCs w:val="18"/>
        </w:rPr>
      </w:pPr>
      <w:r w:rsidRPr="004B7239">
        <w:rPr>
          <w:rFonts w:ascii="Times New Roman" w:hAnsi="Times New Roman"/>
          <w:i/>
          <w:sz w:val="18"/>
          <w:szCs w:val="18"/>
        </w:rPr>
        <w:t>*</w:t>
      </w:r>
      <w:r w:rsidRPr="00022E8E">
        <w:rPr>
          <w:rFonts w:ascii="Times New Roman" w:hAnsi="Times New Roman"/>
          <w:i/>
          <w:sz w:val="18"/>
          <w:szCs w:val="18"/>
        </w:rPr>
        <w:t xml:space="preserve">Corresponding author: </w:t>
      </w:r>
      <w:r>
        <w:rPr>
          <w:rFonts w:ascii="Times New Roman" w:hAnsi="Times New Roman"/>
          <w:i/>
          <w:sz w:val="18"/>
          <w:szCs w:val="18"/>
        </w:rPr>
        <w:t xml:space="preserve"> </w:t>
      </w:r>
      <w:r w:rsidRPr="00022E8E">
        <w:rPr>
          <w:rFonts w:ascii="Times New Roman" w:hAnsi="Times New Roman"/>
          <w:i/>
          <w:sz w:val="18"/>
          <w:szCs w:val="18"/>
        </w:rPr>
        <w:t>nurazminasafian@siswa.um.edu.my</w:t>
      </w:r>
    </w:p>
    <w:p w:rsidR="00623D0F" w:rsidRPr="00F447A7" w:rsidRDefault="00623D0F" w:rsidP="00623D0F">
      <w:pPr>
        <w:spacing w:after="0" w:line="240" w:lineRule="auto"/>
        <w:jc w:val="center"/>
        <w:rPr>
          <w:rFonts w:ascii="Times New Roman" w:hAnsi="Times New Roman"/>
          <w:noProof/>
          <w:sz w:val="18"/>
          <w:szCs w:val="18"/>
          <w:lang w:bidi="ar-SA"/>
        </w:rPr>
      </w:pPr>
    </w:p>
    <w:p w:rsidR="00623D0F" w:rsidRDefault="00623D0F" w:rsidP="00623D0F">
      <w:pPr>
        <w:spacing w:after="0" w:line="240" w:lineRule="auto"/>
        <w:jc w:val="center"/>
        <w:rPr>
          <w:rFonts w:ascii="Times New Roman" w:hAnsi="Times New Roman"/>
          <w:noProof/>
          <w:sz w:val="18"/>
          <w:szCs w:val="18"/>
          <w:lang w:bidi="ar-SA"/>
        </w:rPr>
      </w:pPr>
    </w:p>
    <w:p w:rsidR="00623D0F" w:rsidRDefault="00623D0F" w:rsidP="00623D0F">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4 December 2016; Accepted: 1 December 2017</w:t>
      </w:r>
    </w:p>
    <w:p w:rsidR="00623D0F" w:rsidRDefault="00623D0F" w:rsidP="00623D0F">
      <w:pPr>
        <w:spacing w:after="0" w:line="240" w:lineRule="auto"/>
        <w:jc w:val="center"/>
        <w:rPr>
          <w:rFonts w:ascii="Times New Roman" w:hAnsi="Times New Roman"/>
          <w:noProof/>
          <w:sz w:val="18"/>
          <w:szCs w:val="18"/>
          <w:lang w:bidi="ar-SA"/>
        </w:rPr>
      </w:pPr>
    </w:p>
    <w:p w:rsidR="00623D0F" w:rsidRPr="00F447A7" w:rsidRDefault="00623D0F" w:rsidP="00623D0F">
      <w:pPr>
        <w:spacing w:after="0" w:line="240" w:lineRule="auto"/>
        <w:jc w:val="center"/>
        <w:rPr>
          <w:rFonts w:ascii="Times New Roman" w:hAnsi="Times New Roman"/>
          <w:noProof/>
          <w:sz w:val="18"/>
          <w:szCs w:val="18"/>
          <w:lang w:bidi="ar-SA"/>
        </w:rPr>
      </w:pPr>
    </w:p>
    <w:p w:rsidR="00623D0F" w:rsidRPr="00F447A7" w:rsidRDefault="00623D0F" w:rsidP="00623D0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23D0F" w:rsidRPr="000E3D17" w:rsidRDefault="00623D0F" w:rsidP="00623D0F">
      <w:pPr>
        <w:pStyle w:val="Abstract"/>
        <w:tabs>
          <w:tab w:val="left" w:pos="8931"/>
        </w:tabs>
        <w:spacing w:before="0"/>
        <w:ind w:left="0" w:right="95"/>
        <w:rPr>
          <w:szCs w:val="18"/>
        </w:rPr>
      </w:pPr>
      <w:r w:rsidRPr="000E3D17">
        <w:rPr>
          <w:szCs w:val="18"/>
        </w:rPr>
        <w:t>Pure and Ag doped ZnO nanoparticles were synthesized on microscopic sand part</w:t>
      </w:r>
      <w:r>
        <w:rPr>
          <w:szCs w:val="18"/>
        </w:rPr>
        <w:t>icles by sol-gel method. S</w:t>
      </w:r>
      <w:r w:rsidRPr="000E3D17">
        <w:rPr>
          <w:szCs w:val="18"/>
        </w:rPr>
        <w:t xml:space="preserve">ilver nitrate </w:t>
      </w:r>
      <w:r>
        <w:rPr>
          <w:szCs w:val="18"/>
        </w:rPr>
        <w:t xml:space="preserve">was used </w:t>
      </w:r>
      <w:r w:rsidRPr="000E3D17">
        <w:rPr>
          <w:szCs w:val="18"/>
        </w:rPr>
        <w:t>as the doping precursor, Ag doping levels of 1.3 to 7.7 of Ag/Zn ratios were obtained based on energy dispersive X-ray spectroscopy analysis. X-ray diffraction results show that a ZnO (101) peak of Ag doped samples are shifted towards lower degree</w:t>
      </w:r>
      <w:r>
        <w:rPr>
          <w:szCs w:val="18"/>
        </w:rPr>
        <w:t xml:space="preserve"> which around 0.17</w:t>
      </w:r>
      <w:r w:rsidRPr="000E3D17">
        <w:rPr>
          <w:szCs w:val="18"/>
          <w:vertAlign w:val="superscript"/>
        </w:rPr>
        <w:t>o</w:t>
      </w:r>
      <w:r w:rsidRPr="000E3D17">
        <w:rPr>
          <w:color w:val="FF0000"/>
          <w:szCs w:val="18"/>
        </w:rPr>
        <w:t xml:space="preserve"> </w:t>
      </w:r>
      <w:r w:rsidRPr="000E3D17">
        <w:rPr>
          <w:szCs w:val="18"/>
        </w:rPr>
        <w:t xml:space="preserve">compared to pure ZnO NPs, indicating the existence of doping in the Ag doped samples. The pure and Ag doped ZnO samples were used as photocatalysts in the degradation of methylene blue under UV irradiation. Photodegradation efficiency based on the </w:t>
      </w:r>
      <w:r w:rsidRPr="000E3D17">
        <w:rPr>
          <w:szCs w:val="18"/>
          <w:lang w:val="en-GB"/>
        </w:rPr>
        <w:t xml:space="preserve">pseudo-first kinetics model </w:t>
      </w:r>
      <w:r w:rsidRPr="000E3D17">
        <w:rPr>
          <w:szCs w:val="18"/>
        </w:rPr>
        <w:t>gave measured values of the photodegradation rate, k of 8.9, 11.8, 12.7, 14.8 and 17.4 x 10</w:t>
      </w:r>
      <w:r w:rsidRPr="000E3D17">
        <w:rPr>
          <w:szCs w:val="18"/>
          <w:vertAlign w:val="superscript"/>
        </w:rPr>
        <w:t>-3</w:t>
      </w:r>
      <w:r w:rsidRPr="000E3D17">
        <w:rPr>
          <w:szCs w:val="18"/>
        </w:rPr>
        <w:t xml:space="preserve"> min</w:t>
      </w:r>
      <w:r w:rsidRPr="000E3D17">
        <w:rPr>
          <w:szCs w:val="18"/>
          <w:vertAlign w:val="superscript"/>
        </w:rPr>
        <w:t>-1</w:t>
      </w:r>
      <w:r w:rsidRPr="000E3D17">
        <w:rPr>
          <w:szCs w:val="18"/>
        </w:rPr>
        <w:t xml:space="preserve"> for pure, 1.3, 1.6, 1.7 and 2.4 of Ag/Zn ratios, respectively. At higher doping levels of 3.3 and 7.7 of Ag/Zn ratios, the k values receded to 12.7 and 12.0 x 10</w:t>
      </w:r>
      <w:r w:rsidRPr="000E3D17">
        <w:rPr>
          <w:szCs w:val="18"/>
          <w:vertAlign w:val="superscript"/>
        </w:rPr>
        <w:t>-3</w:t>
      </w:r>
      <w:r w:rsidRPr="000E3D17">
        <w:rPr>
          <w:szCs w:val="18"/>
        </w:rPr>
        <w:t xml:space="preserve"> min</w:t>
      </w:r>
      <w:r w:rsidRPr="000E3D17">
        <w:rPr>
          <w:szCs w:val="18"/>
          <w:vertAlign w:val="superscript"/>
        </w:rPr>
        <w:t>-1</w:t>
      </w:r>
      <w:r w:rsidRPr="000E3D17">
        <w:rPr>
          <w:szCs w:val="18"/>
        </w:rPr>
        <w:t>, respectively. The increasing trend on k values can be due to the doping defect levels which trapped the recombining electrons, thus lengthening the lifetime of t</w:t>
      </w:r>
      <w:r>
        <w:rPr>
          <w:szCs w:val="18"/>
        </w:rPr>
        <w:t xml:space="preserve">he electron hole pairs. </w:t>
      </w:r>
    </w:p>
    <w:p w:rsidR="00623D0F" w:rsidRPr="000E3D17" w:rsidRDefault="00623D0F" w:rsidP="00623D0F">
      <w:pPr>
        <w:spacing w:after="0" w:line="240" w:lineRule="auto"/>
        <w:jc w:val="both"/>
        <w:outlineLvl w:val="0"/>
        <w:rPr>
          <w:rFonts w:ascii="Times New Roman" w:hAnsi="Times New Roman"/>
          <w:sz w:val="18"/>
          <w:szCs w:val="18"/>
        </w:rPr>
      </w:pPr>
    </w:p>
    <w:p w:rsidR="00623D0F" w:rsidRPr="000E3D17" w:rsidRDefault="00623D0F" w:rsidP="00623D0F">
      <w:pPr>
        <w:spacing w:after="0" w:line="240" w:lineRule="auto"/>
        <w:jc w:val="both"/>
        <w:outlineLvl w:val="0"/>
        <w:rPr>
          <w:rFonts w:ascii="Times New Roman" w:hAnsi="Times New Roman"/>
          <w:color w:val="548DD4" w:themeColor="text2" w:themeTint="99"/>
          <w:sz w:val="18"/>
          <w:szCs w:val="18"/>
        </w:rPr>
      </w:pPr>
      <w:r w:rsidRPr="000E3D17">
        <w:rPr>
          <w:rFonts w:ascii="Times New Roman" w:hAnsi="Times New Roman"/>
          <w:b/>
          <w:sz w:val="18"/>
          <w:szCs w:val="18"/>
        </w:rPr>
        <w:t>Keyword</w:t>
      </w:r>
      <w:r w:rsidRPr="009D0B67">
        <w:rPr>
          <w:rFonts w:ascii="Times New Roman" w:hAnsi="Times New Roman"/>
          <w:b/>
          <w:sz w:val="18"/>
          <w:szCs w:val="18"/>
        </w:rPr>
        <w:t>s:</w:t>
      </w:r>
      <w:r w:rsidRPr="000E3D17">
        <w:rPr>
          <w:rFonts w:ascii="Times New Roman" w:hAnsi="Times New Roman"/>
          <w:sz w:val="18"/>
          <w:szCs w:val="18"/>
        </w:rPr>
        <w:t xml:space="preserve"> </w:t>
      </w:r>
      <w:r>
        <w:rPr>
          <w:rFonts w:ascii="Times New Roman" w:hAnsi="Times New Roman"/>
          <w:sz w:val="18"/>
          <w:szCs w:val="18"/>
        </w:rPr>
        <w:t xml:space="preserve"> </w:t>
      </w:r>
      <w:r w:rsidRPr="000E3D17">
        <w:rPr>
          <w:rFonts w:ascii="Times New Roman" w:hAnsi="Times New Roman"/>
          <w:sz w:val="18"/>
          <w:szCs w:val="18"/>
        </w:rPr>
        <w:t>photocatalysis, Ag doped ZnO, nanoparticles</w:t>
      </w:r>
    </w:p>
    <w:p w:rsidR="00623D0F" w:rsidRPr="000E3D17" w:rsidRDefault="00623D0F" w:rsidP="00623D0F">
      <w:pPr>
        <w:spacing w:after="0" w:line="240" w:lineRule="auto"/>
        <w:jc w:val="center"/>
        <w:outlineLvl w:val="0"/>
        <w:rPr>
          <w:rFonts w:ascii="Times New Roman" w:hAnsi="Times New Roman"/>
          <w:b/>
          <w:color w:val="548DD4" w:themeColor="text2" w:themeTint="99"/>
          <w:sz w:val="18"/>
          <w:szCs w:val="18"/>
        </w:rPr>
      </w:pPr>
    </w:p>
    <w:p w:rsidR="00623D0F" w:rsidRPr="009D0B67" w:rsidRDefault="00623D0F" w:rsidP="00623D0F">
      <w:pPr>
        <w:spacing w:after="0" w:line="240" w:lineRule="auto"/>
        <w:jc w:val="center"/>
        <w:outlineLvl w:val="0"/>
        <w:rPr>
          <w:rFonts w:ascii="Times New Roman" w:hAnsi="Times New Roman"/>
          <w:b/>
          <w:sz w:val="18"/>
          <w:szCs w:val="18"/>
          <w:lang w:val="ms-MY"/>
        </w:rPr>
      </w:pPr>
      <w:r w:rsidRPr="009D0B67">
        <w:rPr>
          <w:rFonts w:ascii="Times New Roman" w:hAnsi="Times New Roman"/>
          <w:b/>
          <w:sz w:val="18"/>
          <w:szCs w:val="18"/>
          <w:lang w:val="ms-MY"/>
        </w:rPr>
        <w:t>Abstrak</w:t>
      </w:r>
    </w:p>
    <w:p w:rsidR="00623D0F" w:rsidRPr="009D0B67" w:rsidRDefault="00623D0F" w:rsidP="00623D0F">
      <w:pPr>
        <w:spacing w:after="0" w:line="240" w:lineRule="auto"/>
        <w:jc w:val="both"/>
        <w:outlineLvl w:val="0"/>
        <w:rPr>
          <w:rFonts w:ascii="Times New Roman" w:hAnsi="Times New Roman"/>
          <w:sz w:val="18"/>
          <w:szCs w:val="18"/>
          <w:lang w:val="ms-MY"/>
        </w:rPr>
      </w:pPr>
      <w:r>
        <w:rPr>
          <w:rFonts w:ascii="Times New Roman" w:hAnsi="Times New Roman"/>
          <w:sz w:val="18"/>
          <w:szCs w:val="18"/>
          <w:lang w:val="ms-MY"/>
        </w:rPr>
        <w:t>Nanopartikel ZnO tulen dan n</w:t>
      </w:r>
      <w:r w:rsidRPr="009D0B67">
        <w:rPr>
          <w:rFonts w:ascii="Times New Roman" w:hAnsi="Times New Roman"/>
          <w:sz w:val="18"/>
          <w:szCs w:val="18"/>
          <w:lang w:val="ms-MY"/>
        </w:rPr>
        <w:t>anopartikel ZnO yang didopkan dengan perak (Ag) telah disintesiskan di atas pasir bersaiz mikro menggunak</w:t>
      </w:r>
      <w:r>
        <w:rPr>
          <w:rFonts w:ascii="Times New Roman" w:hAnsi="Times New Roman"/>
          <w:sz w:val="18"/>
          <w:szCs w:val="18"/>
          <w:lang w:val="ms-MY"/>
        </w:rPr>
        <w:t>an kaedah sol-gel. Argentum</w:t>
      </w:r>
      <w:r w:rsidRPr="009D0B67">
        <w:rPr>
          <w:rFonts w:ascii="Times New Roman" w:hAnsi="Times New Roman"/>
          <w:sz w:val="18"/>
          <w:szCs w:val="18"/>
          <w:lang w:val="ms-MY"/>
        </w:rPr>
        <w:t xml:space="preserve"> nitrat </w:t>
      </w:r>
      <w:r>
        <w:rPr>
          <w:rFonts w:ascii="Times New Roman" w:hAnsi="Times New Roman"/>
          <w:sz w:val="18"/>
          <w:szCs w:val="18"/>
          <w:lang w:val="ms-MY"/>
        </w:rPr>
        <w:t xml:space="preserve">digunakan </w:t>
      </w:r>
      <w:r w:rsidRPr="009D0B67">
        <w:rPr>
          <w:rFonts w:ascii="Times New Roman" w:hAnsi="Times New Roman"/>
          <w:sz w:val="18"/>
          <w:szCs w:val="18"/>
          <w:lang w:val="ms-MY"/>
        </w:rPr>
        <w:t xml:space="preserve">sebagai sumber Ag, dapatan </w:t>
      </w:r>
      <w:r>
        <w:rPr>
          <w:rFonts w:ascii="Times New Roman" w:hAnsi="Times New Roman"/>
          <w:sz w:val="18"/>
          <w:szCs w:val="18"/>
          <w:lang w:val="ms-MY"/>
        </w:rPr>
        <w:t>tahap pendop</w:t>
      </w:r>
      <w:r w:rsidRPr="009D0B67">
        <w:rPr>
          <w:rFonts w:ascii="Times New Roman" w:hAnsi="Times New Roman"/>
          <w:sz w:val="18"/>
          <w:szCs w:val="18"/>
          <w:lang w:val="ms-MY"/>
        </w:rPr>
        <w:t>an adalah 1.3 sehingga 7.7 nisbah Ag kepada Zn (Ag/Zn). Berdasarkan keputusan</w:t>
      </w:r>
      <w:r w:rsidRPr="009D0B67">
        <w:rPr>
          <w:sz w:val="18"/>
          <w:szCs w:val="18"/>
          <w:lang w:val="ms-MY"/>
        </w:rPr>
        <w:t xml:space="preserve"> </w:t>
      </w:r>
      <w:r w:rsidRPr="009D0B67">
        <w:rPr>
          <w:rFonts w:ascii="Times New Roman" w:hAnsi="Times New Roman"/>
          <w:sz w:val="18"/>
          <w:szCs w:val="18"/>
          <w:lang w:val="ms-MY"/>
        </w:rPr>
        <w:t>spektroskopi sinar-X, terdapat peralihan kedudukan</w:t>
      </w:r>
      <w:r>
        <w:rPr>
          <w:rFonts w:ascii="Times New Roman" w:hAnsi="Times New Roman"/>
          <w:sz w:val="18"/>
          <w:szCs w:val="18"/>
          <w:lang w:val="ms-MY"/>
        </w:rPr>
        <w:t xml:space="preserve"> puncak ZnO (101) sebanyak 0.17</w:t>
      </w:r>
      <w:r w:rsidRPr="009D0B67">
        <w:rPr>
          <w:rFonts w:ascii="Times New Roman" w:hAnsi="Times New Roman"/>
          <w:sz w:val="18"/>
          <w:szCs w:val="18"/>
          <w:vertAlign w:val="superscript"/>
          <w:lang w:val="ms-MY"/>
        </w:rPr>
        <w:t>o</w:t>
      </w:r>
      <w:r w:rsidRPr="009D0B67">
        <w:rPr>
          <w:rFonts w:ascii="Times New Roman" w:hAnsi="Times New Roman"/>
          <w:sz w:val="18"/>
          <w:szCs w:val="18"/>
          <w:lang w:val="ms-MY"/>
        </w:rPr>
        <w:t xml:space="preserve"> jika dibandingkan antara ZnO tulen dan sampel ZnO yang didopkan dengan Ag</w:t>
      </w:r>
      <w:r>
        <w:rPr>
          <w:rFonts w:ascii="Times New Roman" w:hAnsi="Times New Roman"/>
          <w:sz w:val="18"/>
          <w:szCs w:val="18"/>
          <w:lang w:val="ms-MY"/>
        </w:rPr>
        <w:t>. Ini menunjukkan berlaku pendop</w:t>
      </w:r>
      <w:r w:rsidRPr="009D0B67">
        <w:rPr>
          <w:rFonts w:ascii="Times New Roman" w:hAnsi="Times New Roman"/>
          <w:sz w:val="18"/>
          <w:szCs w:val="18"/>
          <w:lang w:val="ms-MY"/>
        </w:rPr>
        <w:t>an di dalam sampel nanopartikel ZnO yang didopkan dengan Ag. Semua sampel diuji sebagai f</w:t>
      </w:r>
      <w:r>
        <w:rPr>
          <w:rFonts w:ascii="Times New Roman" w:hAnsi="Times New Roman"/>
          <w:sz w:val="18"/>
          <w:szCs w:val="18"/>
          <w:lang w:val="ms-MY"/>
        </w:rPr>
        <w:t>otomangkin di dalam degradasi</w:t>
      </w:r>
      <w:r w:rsidRPr="009D0B67">
        <w:rPr>
          <w:rFonts w:ascii="Times New Roman" w:hAnsi="Times New Roman"/>
          <w:sz w:val="18"/>
          <w:szCs w:val="18"/>
          <w:lang w:val="ms-MY"/>
        </w:rPr>
        <w:t xml:space="preserve"> metilena biru di bawah sinar UV</w:t>
      </w:r>
      <w:r>
        <w:rPr>
          <w:rFonts w:ascii="Times New Roman" w:hAnsi="Times New Roman"/>
          <w:sz w:val="18"/>
          <w:szCs w:val="18"/>
          <w:lang w:val="ms-MY"/>
        </w:rPr>
        <w:t>. Kecekapan degradasi</w:t>
      </w:r>
      <w:r w:rsidRPr="009D0B67">
        <w:rPr>
          <w:rFonts w:ascii="Times New Roman" w:hAnsi="Times New Roman"/>
          <w:sz w:val="18"/>
          <w:szCs w:val="18"/>
          <w:lang w:val="ms-MY"/>
        </w:rPr>
        <w:t xml:space="preserve"> dikira menggunakan </w:t>
      </w:r>
      <w:r w:rsidRPr="009D0B67">
        <w:rPr>
          <w:rStyle w:val="shorttext"/>
          <w:rFonts w:ascii="Times New Roman" w:hAnsi="Times New Roman"/>
          <w:sz w:val="18"/>
          <w:szCs w:val="18"/>
          <w:lang w:val="ms-MY"/>
        </w:rPr>
        <w:t>model kinetik pseudo-pertama dan mem</w:t>
      </w:r>
      <w:r>
        <w:rPr>
          <w:rStyle w:val="shorttext"/>
          <w:rFonts w:ascii="Times New Roman" w:hAnsi="Times New Roman"/>
          <w:sz w:val="18"/>
          <w:szCs w:val="18"/>
          <w:lang w:val="ms-MY"/>
        </w:rPr>
        <w:t>berikan nilai kadar degradasi</w:t>
      </w:r>
      <w:r w:rsidRPr="009D0B67">
        <w:rPr>
          <w:rStyle w:val="shorttext"/>
          <w:rFonts w:ascii="Times New Roman" w:hAnsi="Times New Roman"/>
          <w:sz w:val="18"/>
          <w:szCs w:val="18"/>
          <w:lang w:val="ms-MY"/>
        </w:rPr>
        <w:t xml:space="preserve">, k iaitu masing-masing </w:t>
      </w:r>
      <w:r>
        <w:rPr>
          <w:rFonts w:ascii="Times New Roman" w:hAnsi="Times New Roman"/>
          <w:sz w:val="18"/>
          <w:szCs w:val="18"/>
          <w:lang w:val="ms-MY"/>
        </w:rPr>
        <w:t>8.9, 11.8, 12.7, 14.8 dan</w:t>
      </w:r>
      <w:r w:rsidRPr="009D0B67">
        <w:rPr>
          <w:rFonts w:ascii="Times New Roman" w:hAnsi="Times New Roman"/>
          <w:sz w:val="18"/>
          <w:szCs w:val="18"/>
          <w:lang w:val="ms-MY"/>
        </w:rPr>
        <w:t xml:space="preserve"> 17.4 x 10</w:t>
      </w:r>
      <w:r w:rsidRPr="009D0B67">
        <w:rPr>
          <w:rFonts w:ascii="Times New Roman" w:hAnsi="Times New Roman"/>
          <w:sz w:val="18"/>
          <w:szCs w:val="18"/>
          <w:vertAlign w:val="superscript"/>
          <w:lang w:val="ms-MY"/>
        </w:rPr>
        <w:t>-3</w:t>
      </w:r>
      <w:r w:rsidRPr="009D0B67">
        <w:rPr>
          <w:rFonts w:ascii="Times New Roman" w:hAnsi="Times New Roman"/>
          <w:sz w:val="18"/>
          <w:szCs w:val="18"/>
          <w:lang w:val="ms-MY"/>
        </w:rPr>
        <w:t xml:space="preserve"> min</w:t>
      </w:r>
      <w:r w:rsidRPr="009D0B67">
        <w:rPr>
          <w:rFonts w:ascii="Times New Roman" w:hAnsi="Times New Roman"/>
          <w:sz w:val="18"/>
          <w:szCs w:val="18"/>
          <w:vertAlign w:val="superscript"/>
          <w:lang w:val="ms-MY"/>
        </w:rPr>
        <w:t>-1</w:t>
      </w:r>
      <w:r w:rsidRPr="009D0B67">
        <w:rPr>
          <w:rFonts w:ascii="Times New Roman" w:hAnsi="Times New Roman"/>
          <w:sz w:val="18"/>
          <w:szCs w:val="18"/>
          <w:lang w:val="ms-MY"/>
        </w:rPr>
        <w:t xml:space="preserve"> untuk sampel ZnO tulen, 1.3, 1.6, 1.7 dan 2.4 </w:t>
      </w:r>
      <w:r>
        <w:rPr>
          <w:rFonts w:ascii="Times New Roman" w:hAnsi="Times New Roman"/>
          <w:sz w:val="18"/>
          <w:szCs w:val="18"/>
          <w:lang w:val="ms-MY"/>
        </w:rPr>
        <w:t>untuk nisbah Ag/Zn. Pada tahap pendop</w:t>
      </w:r>
      <w:r w:rsidRPr="009D0B67">
        <w:rPr>
          <w:rFonts w:ascii="Times New Roman" w:hAnsi="Times New Roman"/>
          <w:sz w:val="18"/>
          <w:szCs w:val="18"/>
          <w:lang w:val="ms-MY"/>
        </w:rPr>
        <w:t>an yang tinggi iaitu 3.3 dan 7.7 Ag/Zn, nilai k berkurangan kepada 12.7 dan 12.0 x 10</w:t>
      </w:r>
      <w:r w:rsidRPr="009D0B67">
        <w:rPr>
          <w:rFonts w:ascii="Times New Roman" w:hAnsi="Times New Roman"/>
          <w:sz w:val="18"/>
          <w:szCs w:val="18"/>
          <w:vertAlign w:val="superscript"/>
          <w:lang w:val="ms-MY"/>
        </w:rPr>
        <w:t>-3</w:t>
      </w:r>
      <w:r w:rsidRPr="009D0B67">
        <w:rPr>
          <w:rFonts w:ascii="Times New Roman" w:hAnsi="Times New Roman"/>
          <w:sz w:val="18"/>
          <w:szCs w:val="18"/>
          <w:lang w:val="ms-MY"/>
        </w:rPr>
        <w:t xml:space="preserve"> min</w:t>
      </w:r>
      <w:r w:rsidRPr="009D0B67">
        <w:rPr>
          <w:rFonts w:ascii="Times New Roman" w:hAnsi="Times New Roman"/>
          <w:sz w:val="18"/>
          <w:szCs w:val="18"/>
          <w:vertAlign w:val="superscript"/>
          <w:lang w:val="ms-MY"/>
        </w:rPr>
        <w:t>-1</w:t>
      </w:r>
      <w:r w:rsidRPr="009D0B67">
        <w:rPr>
          <w:rFonts w:ascii="Times New Roman" w:hAnsi="Times New Roman"/>
          <w:sz w:val="18"/>
          <w:szCs w:val="18"/>
          <w:lang w:val="ms-MY"/>
        </w:rPr>
        <w:t xml:space="preserve">. Peningkatan nilai k adalah disebabkan </w:t>
      </w:r>
      <w:r>
        <w:rPr>
          <w:rFonts w:ascii="Times New Roman" w:hAnsi="Times New Roman"/>
          <w:sz w:val="18"/>
          <w:szCs w:val="18"/>
          <w:lang w:val="ms-MY"/>
        </w:rPr>
        <w:t>oleh kesan pendopan</w:t>
      </w:r>
      <w:r w:rsidRPr="009D0B67">
        <w:rPr>
          <w:rFonts w:ascii="Times New Roman" w:hAnsi="Times New Roman"/>
          <w:sz w:val="18"/>
          <w:szCs w:val="18"/>
          <w:lang w:val="ms-MY"/>
        </w:rPr>
        <w:t xml:space="preserve"> di mana elektron terperangkap untuk pergabungan semula dan memangjangkan jangka hayat pasangan elektron dan lubang. </w:t>
      </w:r>
    </w:p>
    <w:p w:rsidR="00623D0F" w:rsidRPr="009D0B67" w:rsidRDefault="00623D0F" w:rsidP="00623D0F">
      <w:pPr>
        <w:spacing w:after="0" w:line="240" w:lineRule="auto"/>
        <w:jc w:val="both"/>
        <w:outlineLvl w:val="0"/>
        <w:rPr>
          <w:rFonts w:ascii="Times New Roman" w:hAnsi="Times New Roman"/>
          <w:sz w:val="18"/>
          <w:szCs w:val="18"/>
          <w:lang w:val="ms-MY"/>
        </w:rPr>
      </w:pPr>
    </w:p>
    <w:p w:rsidR="00623D0F" w:rsidRPr="009D0B67" w:rsidRDefault="00623D0F" w:rsidP="00623D0F">
      <w:pPr>
        <w:spacing w:after="0" w:line="240" w:lineRule="auto"/>
        <w:jc w:val="both"/>
        <w:outlineLvl w:val="0"/>
        <w:rPr>
          <w:rFonts w:ascii="Times New Roman" w:hAnsi="Times New Roman"/>
          <w:color w:val="548DD4" w:themeColor="text2" w:themeTint="99"/>
          <w:sz w:val="18"/>
          <w:szCs w:val="18"/>
          <w:lang w:val="ms-MY"/>
        </w:rPr>
      </w:pPr>
      <w:r w:rsidRPr="009D0B67">
        <w:rPr>
          <w:rFonts w:ascii="Times New Roman" w:hAnsi="Times New Roman"/>
          <w:b/>
          <w:sz w:val="18"/>
          <w:szCs w:val="18"/>
          <w:lang w:val="ms-MY"/>
        </w:rPr>
        <w:t xml:space="preserve">Kata kunci: </w:t>
      </w:r>
      <w:r>
        <w:rPr>
          <w:rFonts w:ascii="Times New Roman" w:hAnsi="Times New Roman"/>
          <w:b/>
          <w:sz w:val="18"/>
          <w:szCs w:val="18"/>
          <w:lang w:val="ms-MY"/>
        </w:rPr>
        <w:t xml:space="preserve"> </w:t>
      </w:r>
      <w:r>
        <w:rPr>
          <w:rFonts w:ascii="Times New Roman" w:hAnsi="Times New Roman"/>
          <w:sz w:val="18"/>
          <w:szCs w:val="18"/>
          <w:lang w:val="ms-MY"/>
        </w:rPr>
        <w:t>fotomangkin</w:t>
      </w:r>
      <w:r w:rsidRPr="009D0B67">
        <w:rPr>
          <w:rFonts w:ascii="Times New Roman" w:hAnsi="Times New Roman"/>
          <w:sz w:val="18"/>
          <w:szCs w:val="18"/>
          <w:lang w:val="ms-MY"/>
        </w:rPr>
        <w:t xml:space="preserve">, perak didopkan </w:t>
      </w:r>
      <w:r>
        <w:rPr>
          <w:rFonts w:ascii="Times New Roman" w:hAnsi="Times New Roman"/>
          <w:sz w:val="18"/>
          <w:szCs w:val="18"/>
          <w:lang w:val="ms-MY"/>
        </w:rPr>
        <w:t>ZnO, n</w:t>
      </w:r>
      <w:r w:rsidRPr="009D0B67">
        <w:rPr>
          <w:rFonts w:ascii="Times New Roman" w:hAnsi="Times New Roman"/>
          <w:sz w:val="18"/>
          <w:szCs w:val="18"/>
          <w:lang w:val="ms-MY"/>
        </w:rPr>
        <w:t>anopartikel</w:t>
      </w:r>
    </w:p>
    <w:p w:rsidR="00623D0F" w:rsidRDefault="00623D0F" w:rsidP="00623D0F">
      <w:pPr>
        <w:spacing w:after="0" w:line="240" w:lineRule="auto"/>
        <w:jc w:val="center"/>
        <w:rPr>
          <w:rFonts w:ascii="Times New Roman" w:hAnsi="Times New Roman"/>
          <w:noProof/>
          <w:sz w:val="20"/>
          <w:szCs w:val="20"/>
          <w:lang w:bidi="ar-SA"/>
        </w:rPr>
      </w:pPr>
    </w:p>
    <w:p w:rsidR="00623D0F" w:rsidRPr="00BE7C30" w:rsidRDefault="00623D0F" w:rsidP="00623D0F">
      <w:pPr>
        <w:spacing w:after="0" w:line="240" w:lineRule="auto"/>
        <w:jc w:val="center"/>
        <w:rPr>
          <w:rFonts w:ascii="Times New Roman" w:hAnsi="Times New Roman"/>
          <w:noProof/>
          <w:sz w:val="20"/>
          <w:szCs w:val="20"/>
          <w:lang w:bidi="ar-SA"/>
        </w:rPr>
      </w:pPr>
    </w:p>
    <w:p w:rsidR="00623D0F" w:rsidRPr="00F447A7" w:rsidRDefault="00623D0F" w:rsidP="00623D0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23D0F" w:rsidRPr="004B7239" w:rsidRDefault="00623D0F" w:rsidP="00623D0F">
      <w:pPr>
        <w:spacing w:after="0" w:line="240" w:lineRule="auto"/>
        <w:jc w:val="both"/>
        <w:rPr>
          <w:rFonts w:ascii="Times New Roman" w:hAnsi="Times New Roman"/>
          <w:sz w:val="20"/>
          <w:szCs w:val="20"/>
          <w:lang w:eastAsia="en-GB"/>
        </w:rPr>
      </w:pPr>
      <w:r w:rsidRPr="004B7239">
        <w:rPr>
          <w:rFonts w:ascii="Times New Roman" w:hAnsi="Times New Roman"/>
          <w:sz w:val="20"/>
          <w:szCs w:val="20"/>
          <w:lang w:eastAsia="en-GB"/>
        </w:rPr>
        <w:t xml:space="preserve">Since 1972, the capability of ZnO in the degradation of wastewater has been studied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&lt;EndNote&gt;&lt;Cite&gt;&lt;Author&gt;Tanaka&lt;/Author&gt;&lt;Year&gt;1972&lt;/Year&gt;&lt;RecNum&gt;56&lt;/RecNum&gt;&lt;DisplayText&gt;[1]&lt;/DisplayText&gt;&lt;record&gt;&lt;rec-number&gt;56&lt;/rec-number&gt;&lt;foreign-keys&gt;&lt;key app="EN" db-id="wvf9vspadwdspyeef06v2zfxrsa2p0t5p9aw" timestamp="1474426110"&gt;56&lt;/key&gt;&lt;/foreign-keys&gt;&lt;ref-type name="Journal Article"&gt;17&lt;/ref-type&gt;&lt;contributors&gt;&lt;authors&gt;&lt;author&gt;Tanaka, Kenichi&lt;/author&gt;&lt;author&gt;Blyholder, George&lt;/author&gt;&lt;/authors&gt;&lt;/contributors&gt;&lt;titles&gt;&lt;title&gt;Photocatalytic reactions on zinc oxide. III. Hydrogenation of ethylene&lt;/title&gt;&lt;secondary-title&gt;The Journal of Physical Chemistry&lt;/secondary-title&gt;&lt;/titles&gt;&lt;periodical&gt;&lt;full-title&gt;The Journal of Physical Chemistry&lt;/full-title&gt;&lt;/periodical&gt;&lt;pages&gt;1394-1397&lt;/pages&gt;&lt;volume&gt;76&lt;/volume&gt;&lt;number&gt;10&lt;/number&gt;&lt;dates&gt;&lt;year&gt;1972&lt;/year&gt;&lt;/dates&gt;&lt;isbn&gt;0022-3654&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[1]</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Due to its remarkable features which has wide band gap (3.37 eV) at room temperature and high exciton binding energy of approximately 60 meV has made ZnO as a perfect candidate in photocatalyst application. To achieve high photocatalytic degradation efficiency of wastewater, ZnO photocatalyst must offer large specific surface area and a high efficiency for segregation photogenerated electron and holes. The most efficient way to accelerate the charge carrier separation by dope with noble metals. Silver (Ag) has been reported as the best element to dope with ZnO due to its high solubility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&lt;EndNote&gt;&lt;Cite&gt;&lt;Author&gt;Yan&lt;/Author&gt;&lt;Year&gt;2006&lt;/Year&gt;&lt;RecNum&gt;57&lt;/RecNum&gt;&lt;DisplayText&gt;[2]&lt;/DisplayText&gt;&lt;record&gt;&lt;rec-number&gt;57&lt;/rec-number&gt;&lt;foreign-keys&gt;&lt;key app="EN" db-id="wvf9vspadwdspyeef06v2zfxrsa2p0t5p9aw" timestamp="1474441771"&gt;57&lt;/key&gt;&lt;/foreign-keys&gt;&lt;ref-type name="Journal Article"&gt;17&lt;/ref-type&gt;&lt;contributors&gt;&lt;authors&gt;&lt;author&gt;Yan, Yanfa&lt;/author&gt;&lt;author&gt;Al-Jassim, MM&lt;/author&gt;&lt;author&gt;Wei, Su-Huai&lt;/author&gt;&lt;/authors&gt;&lt;/contributors&gt;&lt;titles&gt;&lt;title&gt;Doping of ZnO by group-IB elements&lt;/title&gt;&lt;secondary-title&gt;Applied physics letters&lt;/secondary-title&gt;&lt;/titles&gt;&lt;periodical&gt;&lt;full-title&gt;Applied Physics Letters&lt;/full-title&gt;&lt;/periodical&gt;&lt;pages&gt;1912&lt;/pages&gt;&lt;volume&gt;89&lt;/volume&gt;&lt;number&gt;18&lt;/number&gt;&lt;dates&gt;&lt;year&gt;2006&lt;/year&gt;&lt;/dates&gt;&lt;isbn&gt;0003-6951&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[2]</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and can act as a sink to collect photogenerated electrons from the conduction band of ZnO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&lt;EndNote&gt;&lt;Cite&gt;&lt;Author&gt;Ren&lt;/Author&gt;&lt;Year&gt;2010&lt;/Year&gt;&lt;RecNum&gt;58&lt;/RecNum&gt;&lt;DisplayText&gt;[3]&lt;/DisplayText&gt;&lt;record&gt;&lt;rec-number&gt;58&lt;/rec-number&gt;&lt;foreign-keys&gt;&lt;key app="EN" db-id="wvf9vspadwdspyeef06v2zfxrsa2p0t5p9aw" timestamp="1474442529"&gt;58&lt;/key&gt;&lt;/foreign-keys&gt;&lt;ref-type name="Journal Article"&gt;17&lt;/ref-type&gt;&lt;contributors&gt;&lt;authors&gt;&lt;author&gt;Ren, Chunlei&lt;/author&gt;&lt;author&gt;Yang, Beifang&lt;/author&gt;&lt;author&gt;Wu, Min&lt;/author&gt;&lt;author&gt;Xu, Jiao&lt;/author&gt;&lt;author&gt;Fu, Zhengping&lt;/author&gt;&lt;author&gt;Guo, Ting&lt;/author&gt;&lt;author&gt;Zhao, Yongxun&lt;/author&gt;&lt;author&gt;Zhu, Changqiong&lt;/author&gt;&lt;/authors&gt;&lt;/contributors&gt;&lt;titles&gt;&lt;title&gt;Synthesis of Ag/ZnO nanorods array with enhanced photocatalytic performance&lt;/title&gt;&lt;secondary-title&gt;Journal of hazardous materials&lt;/secondary-title&gt;&lt;/titles&gt;&lt;periodical&gt;&lt;full-title&gt;Journal of Hazardous Materials&lt;/full-title&gt;&lt;/periodical&gt;&lt;pages&gt;123-129&lt;/pages&gt;&lt;volume&gt;182&lt;/volume&gt;&lt;number&gt;1&lt;/number&gt;&lt;dates&gt;&lt;year&gt;2010&lt;/year&gt;&lt;/dates&gt;&lt;isbn&gt;0304-3894&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[3]</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Furthermore, Ag 4d and oxygen 2p states were overlapped to form impurity band. This lead to the Fermi level shifted toward valence band and induced properties in ZnO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&lt;EndNote&gt;&lt;Cite&gt;&lt;Author&gt;Hosseini&lt;/Author&gt;&lt;Year&gt;2015&lt;/Year&gt;&lt;RecNum&gt;27&lt;/RecNum&gt;&lt;DisplayText&gt;[4]&lt;/DisplayText&gt;&lt;record&gt;&lt;rec-number&gt;27&lt;/rec-number&gt;&lt;foreign-keys&gt;&lt;key app="EN" db-id="wvf9vspadwdspyeef06v2zfxrsa2p0t5p9aw" timestamp="1447397487"&gt;27&lt;/key&gt;&lt;/foreign-keys&gt;&lt;ref-type name="Journal Article"&gt;17&lt;/ref-type&gt;&lt;contributors&gt;&lt;authors&gt;&lt;author&gt;Hosseini, SM&lt;/author&gt;&lt;author&gt;Sarsari, I Abdolhosseini&lt;/author&gt;&lt;author&gt;Kameli, P&lt;/author&gt;&lt;author&gt;Salamati, H&lt;/author&gt;&lt;/authors&gt;&lt;/contributors&gt;&lt;titles&gt;&lt;title&gt;Effect of Ag doping on structural, optical, and photocatalytic properties of ZnO nanoparticles&lt;/title&gt;&lt;secondary-title&gt;Journal of Alloys and Compounds&lt;/secondary-title&gt;&lt;/titles&gt;&lt;periodical&gt;&lt;full-title&gt;Journal of Alloys and Compounds&lt;/full-title&gt;&lt;/periodical&gt;&lt;pages&gt;408-415&lt;/pages&gt;&lt;volume&gt;640&lt;/volume&gt;&lt;dates&gt;&lt;year&gt;2015&lt;/year&gt;&lt;/dates&gt;&lt;isbn&gt;0925-8388&lt;/isbn&gt;&lt;urls&gt;&lt;/urls&gt;&lt;/record&gt;&lt;/Cite&gt;&lt;/EndNote&gt;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[4]</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w:t>
      </w:r>
    </w:p>
    <w:p w:rsidR="00623D0F" w:rsidRPr="004B7239" w:rsidRDefault="00623D0F" w:rsidP="00623D0F">
      <w:pPr>
        <w:spacing w:after="0" w:line="240" w:lineRule="auto"/>
        <w:jc w:val="both"/>
        <w:rPr>
          <w:rFonts w:ascii="Times New Roman" w:hAnsi="Times New Roman"/>
          <w:sz w:val="20"/>
          <w:szCs w:val="20"/>
          <w:lang w:eastAsia="en-GB"/>
        </w:rPr>
      </w:pPr>
    </w:p>
    <w:p w:rsidR="00623D0F" w:rsidRPr="004B7239" w:rsidRDefault="00623D0F" w:rsidP="00623D0F">
      <w:pPr>
        <w:spacing w:after="0" w:line="240" w:lineRule="auto"/>
        <w:jc w:val="both"/>
        <w:rPr>
          <w:rStyle w:val="st"/>
          <w:rFonts w:ascii="Times New Roman" w:hAnsi="Times New Roman"/>
          <w:sz w:val="20"/>
          <w:szCs w:val="20"/>
        </w:rPr>
      </w:pPr>
      <w:r w:rsidRPr="004B7239">
        <w:rPr>
          <w:rStyle w:val="Emphasis"/>
          <w:rFonts w:ascii="Times New Roman" w:hAnsi="Times New Roman"/>
          <w:sz w:val="20"/>
          <w:szCs w:val="20"/>
        </w:rPr>
        <w:t>Although there</w:t>
      </w:r>
      <w:r w:rsidRPr="004B7239">
        <w:rPr>
          <w:rStyle w:val="st"/>
          <w:rFonts w:ascii="Times New Roman" w:hAnsi="Times New Roman"/>
          <w:sz w:val="20"/>
          <w:szCs w:val="20"/>
        </w:rPr>
        <w:t xml:space="preserve"> have </w:t>
      </w:r>
      <w:r w:rsidRPr="004B7239">
        <w:rPr>
          <w:rStyle w:val="Emphasis"/>
          <w:rFonts w:ascii="Times New Roman" w:hAnsi="Times New Roman"/>
          <w:sz w:val="20"/>
          <w:szCs w:val="20"/>
        </w:rPr>
        <w:t>many</w:t>
      </w:r>
      <w:r w:rsidRPr="004B7239">
        <w:rPr>
          <w:rStyle w:val="st"/>
          <w:rFonts w:ascii="Times New Roman" w:hAnsi="Times New Roman"/>
          <w:sz w:val="20"/>
          <w:szCs w:val="20"/>
        </w:rPr>
        <w:t xml:space="preserve"> reports on the properties and photocatalysis efficiency of Ag doped ZnO, there is still lack of understanding in details about photodegradation mechanism using Ag doped ZnO. In this work, the differences of the photocatalytic degradation between ZnO and Ag doped ZnO on microscopic sand has been studied. Also, the effect of Ag ions on the morphology, defect and photocatalytic efficiency of all samples were investigated in detailed.</w:t>
      </w:r>
    </w:p>
    <w:p w:rsidR="00623D0F" w:rsidRPr="004B7239" w:rsidRDefault="00623D0F" w:rsidP="00623D0F">
      <w:pPr>
        <w:spacing w:after="0" w:line="240" w:lineRule="auto"/>
        <w:jc w:val="center"/>
        <w:outlineLvl w:val="0"/>
        <w:rPr>
          <w:rFonts w:ascii="Times New Roman" w:hAnsi="Times New Roman"/>
          <w:sz w:val="20"/>
          <w:szCs w:val="20"/>
        </w:rPr>
      </w:pPr>
    </w:p>
    <w:p w:rsidR="00623D0F" w:rsidRPr="004B7239" w:rsidRDefault="00623D0F" w:rsidP="00623D0F">
      <w:pPr>
        <w:spacing w:after="0" w:line="240" w:lineRule="auto"/>
        <w:jc w:val="center"/>
        <w:outlineLvl w:val="0"/>
        <w:rPr>
          <w:rFonts w:ascii="Times New Roman" w:hAnsi="Times New Roman"/>
          <w:b/>
          <w:sz w:val="20"/>
          <w:szCs w:val="20"/>
        </w:rPr>
      </w:pPr>
      <w:r w:rsidRPr="004B7239">
        <w:rPr>
          <w:rFonts w:ascii="Times New Roman" w:hAnsi="Times New Roman"/>
          <w:b/>
          <w:sz w:val="20"/>
          <w:szCs w:val="20"/>
        </w:rPr>
        <w:t>Materials and Methods</w:t>
      </w:r>
    </w:p>
    <w:p w:rsidR="00623D0F" w:rsidRPr="004B7239" w:rsidRDefault="00623D0F" w:rsidP="00623D0F">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Synthesis of Ag doped ZnO Nanoparticles on microscopic sand</w:t>
      </w:r>
    </w:p>
    <w:p w:rsidR="00623D0F" w:rsidRPr="004B7239" w:rsidRDefault="00623D0F" w:rsidP="00623D0F">
      <w:pPr>
        <w:pStyle w:val="ListParagraph"/>
        <w:spacing w:after="0" w:line="240" w:lineRule="auto"/>
        <w:ind w:left="0"/>
        <w:contextualSpacing w:val="0"/>
        <w:jc w:val="both"/>
        <w:rPr>
          <w:rFonts w:ascii="Times New Roman" w:hAnsi="Times New Roman"/>
          <w:sz w:val="20"/>
          <w:szCs w:val="20"/>
        </w:rPr>
      </w:pPr>
      <w:r w:rsidRPr="004B7239">
        <w:rPr>
          <w:rFonts w:ascii="Times New Roman" w:hAnsi="Times New Roman"/>
          <w:sz w:val="20"/>
          <w:szCs w:val="20"/>
          <w:lang w:eastAsia="en-GB"/>
        </w:rPr>
        <w:t xml:space="preserve">ZnO NPs growth on microscopic sand by simple seeded solution process using zinc acetate, </w:t>
      </w:r>
      <w:r w:rsidRPr="004B7239">
        <w:rPr>
          <w:rStyle w:val="st"/>
          <w:rFonts w:ascii="Times New Roman" w:hAnsi="Times New Roman"/>
          <w:sz w:val="20"/>
          <w:szCs w:val="20"/>
        </w:rPr>
        <w:t>Zn(O</w:t>
      </w:r>
      <w:r w:rsidRPr="004B7239">
        <w:rPr>
          <w:rStyle w:val="st"/>
          <w:rFonts w:ascii="Times New Roman" w:hAnsi="Times New Roman"/>
          <w:sz w:val="20"/>
          <w:szCs w:val="20"/>
          <w:vertAlign w:val="subscript"/>
        </w:rPr>
        <w:t>2</w:t>
      </w:r>
      <w:r w:rsidRPr="004B7239">
        <w:rPr>
          <w:rStyle w:val="st"/>
          <w:rFonts w:ascii="Times New Roman" w:hAnsi="Times New Roman"/>
          <w:sz w:val="20"/>
          <w:szCs w:val="20"/>
        </w:rPr>
        <w:t>CCH</w:t>
      </w:r>
      <w:r w:rsidRPr="004B7239">
        <w:rPr>
          <w:rStyle w:val="st"/>
          <w:rFonts w:ascii="Times New Roman" w:hAnsi="Times New Roman"/>
          <w:sz w:val="20"/>
          <w:szCs w:val="20"/>
          <w:vertAlign w:val="subscript"/>
        </w:rPr>
        <w:t>3</w:t>
      </w:r>
      <w:r w:rsidRPr="004B7239">
        <w:rPr>
          <w:rStyle w:val="st"/>
          <w:rFonts w:ascii="Times New Roman" w:hAnsi="Times New Roman"/>
          <w:sz w:val="20"/>
          <w:szCs w:val="20"/>
        </w:rPr>
        <w:t>)</w:t>
      </w:r>
      <w:r w:rsidRPr="004B7239">
        <w:rPr>
          <w:rStyle w:val="st"/>
          <w:rFonts w:ascii="Times New Roman" w:hAnsi="Times New Roman"/>
          <w:sz w:val="20"/>
          <w:szCs w:val="20"/>
          <w:vertAlign w:val="subscript"/>
        </w:rPr>
        <w:t>2</w:t>
      </w:r>
      <w:r w:rsidRPr="004B7239">
        <w:rPr>
          <w:rStyle w:val="st"/>
          <w:rFonts w:ascii="Times New Roman" w:hAnsi="Times New Roman"/>
          <w:sz w:val="20"/>
          <w:szCs w:val="20"/>
        </w:rPr>
        <w:t xml:space="preserve"> which was prepared in absolute ethanol at 0.0005 mol concentration. The sand were soaked for 5 minutes and then dry at 300 </w:t>
      </w:r>
      <w:r w:rsidRPr="004B7239">
        <w:rPr>
          <w:rStyle w:val="st"/>
          <w:rFonts w:ascii="Times New Roman" w:hAnsi="Times New Roman"/>
          <w:sz w:val="20"/>
          <w:szCs w:val="20"/>
          <w:vertAlign w:val="superscript"/>
        </w:rPr>
        <w:t>o</w:t>
      </w:r>
      <w:r w:rsidRPr="004B7239">
        <w:rPr>
          <w:rStyle w:val="st"/>
          <w:rFonts w:ascii="Times New Roman" w:hAnsi="Times New Roman"/>
          <w:sz w:val="20"/>
          <w:szCs w:val="20"/>
        </w:rPr>
        <w:t>C for 10 minutes. The process were repeated for three times before calcination process. Zinc nitrate hexahydrate (</w:t>
      </w:r>
      <w:r w:rsidRPr="004B7239">
        <w:rPr>
          <w:rFonts w:ascii="Times New Roman" w:hAnsi="Times New Roman"/>
          <w:sz w:val="20"/>
          <w:szCs w:val="20"/>
        </w:rPr>
        <w:t>Zn(NO</w:t>
      </w:r>
      <w:r w:rsidRPr="004B7239">
        <w:rPr>
          <w:rFonts w:ascii="Times New Roman" w:hAnsi="Times New Roman"/>
          <w:sz w:val="20"/>
          <w:szCs w:val="20"/>
          <w:vertAlign w:val="subscript"/>
        </w:rPr>
        <w:t>3</w:t>
      </w:r>
      <w:r w:rsidRPr="004B7239">
        <w:rPr>
          <w:rFonts w:ascii="Times New Roman" w:hAnsi="Times New Roman"/>
          <w:sz w:val="20"/>
          <w:szCs w:val="20"/>
        </w:rPr>
        <w:t>)</w:t>
      </w:r>
      <w:r w:rsidRPr="004B7239">
        <w:rPr>
          <w:rFonts w:ascii="Times New Roman" w:hAnsi="Times New Roman"/>
          <w:sz w:val="20"/>
          <w:szCs w:val="20"/>
          <w:vertAlign w:val="subscript"/>
        </w:rPr>
        <w:t>2</w:t>
      </w:r>
      <w:r w:rsidRPr="004B7239">
        <w:rPr>
          <w:rFonts w:ascii="Times New Roman" w:hAnsi="Times New Roman"/>
          <w:sz w:val="20"/>
          <w:szCs w:val="20"/>
        </w:rPr>
        <w:t>·6H</w:t>
      </w:r>
      <w:r w:rsidRPr="004B7239">
        <w:rPr>
          <w:rFonts w:ascii="Times New Roman" w:hAnsi="Times New Roman"/>
          <w:sz w:val="20"/>
          <w:szCs w:val="20"/>
          <w:vertAlign w:val="subscript"/>
        </w:rPr>
        <w:t>2</w:t>
      </w:r>
      <w:r w:rsidRPr="004B7239">
        <w:rPr>
          <w:rFonts w:ascii="Times New Roman" w:hAnsi="Times New Roman"/>
          <w:sz w:val="20"/>
          <w:szCs w:val="20"/>
        </w:rPr>
        <w:t>O) and hexamethylenetetramine (HMTA) were initially combined at the molar ratio of 1:1 in deionized water for growth solution. Then, silver nitrate hexahydrate (AgNO</w:t>
      </w:r>
      <w:r w:rsidRPr="004B7239">
        <w:rPr>
          <w:rFonts w:ascii="Times New Roman" w:hAnsi="Times New Roman"/>
          <w:sz w:val="20"/>
          <w:szCs w:val="20"/>
          <w:vertAlign w:val="subscript"/>
        </w:rPr>
        <w:t>3</w:t>
      </w:r>
      <w:r w:rsidRPr="004B7239">
        <w:rPr>
          <w:rFonts w:ascii="Times New Roman" w:hAnsi="Times New Roman"/>
          <w:sz w:val="20"/>
          <w:szCs w:val="20"/>
        </w:rPr>
        <w:t xml:space="preserve">) were added in mixture solution at 1.0 to 3.5 mol % with 0.5 mol % increment. 5g of the seeded sand were added in the doping solution and stirred continuously at 100 </w:t>
      </w:r>
      <w:r w:rsidRPr="004B7239">
        <w:rPr>
          <w:rFonts w:ascii="Times New Roman" w:hAnsi="Times New Roman"/>
          <w:sz w:val="20"/>
          <w:szCs w:val="20"/>
          <w:vertAlign w:val="superscript"/>
        </w:rPr>
        <w:t>o</w:t>
      </w:r>
      <w:r w:rsidRPr="004B7239">
        <w:rPr>
          <w:rFonts w:ascii="Times New Roman" w:hAnsi="Times New Roman"/>
          <w:sz w:val="20"/>
          <w:szCs w:val="20"/>
        </w:rPr>
        <w:t xml:space="preserve">C for 6 hours. After completing the growth process, the Ag doped ZnO NPs grown on sand were wash and rinsed several times thoroughly in DI water and calcined at 300 </w:t>
      </w:r>
      <w:r w:rsidRPr="004B7239">
        <w:rPr>
          <w:rFonts w:ascii="Times New Roman" w:hAnsi="Times New Roman"/>
          <w:sz w:val="20"/>
          <w:szCs w:val="20"/>
          <w:vertAlign w:val="superscript"/>
        </w:rPr>
        <w:t>o</w:t>
      </w:r>
      <w:r w:rsidRPr="004B7239">
        <w:rPr>
          <w:rFonts w:ascii="Times New Roman" w:hAnsi="Times New Roman"/>
          <w:sz w:val="20"/>
          <w:szCs w:val="20"/>
        </w:rPr>
        <w:t>C for 2 hours.</w:t>
      </w:r>
    </w:p>
    <w:p w:rsidR="00623D0F" w:rsidRPr="004B7239" w:rsidRDefault="00623D0F" w:rsidP="00623D0F">
      <w:pPr>
        <w:pStyle w:val="ListParagraph"/>
        <w:spacing w:after="0" w:line="240" w:lineRule="auto"/>
        <w:ind w:left="0"/>
        <w:contextualSpacing w:val="0"/>
        <w:jc w:val="both"/>
        <w:rPr>
          <w:rFonts w:ascii="Times New Roman" w:hAnsi="Times New Roman"/>
          <w:sz w:val="20"/>
          <w:szCs w:val="20"/>
          <w:lang w:eastAsia="en-GB"/>
        </w:rPr>
      </w:pPr>
    </w:p>
    <w:p w:rsidR="00623D0F" w:rsidRPr="004B7239" w:rsidRDefault="00623D0F" w:rsidP="00623D0F">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Characterization of Ag doped ZnO Nanoparticles</w:t>
      </w:r>
    </w:p>
    <w:p w:rsidR="00623D0F" w:rsidRPr="004B7239" w:rsidRDefault="00623D0F" w:rsidP="00623D0F">
      <w:pPr>
        <w:pStyle w:val="ListParagraph"/>
        <w:spacing w:after="0" w:line="240" w:lineRule="auto"/>
        <w:ind w:left="0"/>
        <w:contextualSpacing w:val="0"/>
        <w:jc w:val="both"/>
        <w:rPr>
          <w:rFonts w:ascii="Times New Roman" w:hAnsi="Times New Roman"/>
          <w:sz w:val="20"/>
          <w:szCs w:val="20"/>
          <w:lang w:eastAsia="en-GB"/>
        </w:rPr>
      </w:pPr>
      <w:r w:rsidRPr="004B7239">
        <w:rPr>
          <w:rFonts w:ascii="Times New Roman" w:hAnsi="Times New Roman"/>
          <w:sz w:val="20"/>
          <w:szCs w:val="20"/>
          <w:lang w:eastAsia="en-GB"/>
        </w:rPr>
        <w:t>The as-prepared Ag doped ZnO NPs grown on sand were examined by several characterization techniques. The elemental of as-prepared nanomaterials were characterized by energy dispersive spectroscopy (</w:t>
      </w:r>
      <w:r>
        <w:rPr>
          <w:rFonts w:ascii="Times New Roman" w:hAnsi="Times New Roman"/>
          <w:sz w:val="20"/>
          <w:szCs w:val="20"/>
        </w:rPr>
        <w:t xml:space="preserve">EDX - </w:t>
      </w:r>
      <w:r w:rsidRPr="004B7239">
        <w:rPr>
          <w:rFonts w:ascii="Times New Roman" w:hAnsi="Times New Roman"/>
          <w:sz w:val="20"/>
          <w:szCs w:val="20"/>
        </w:rPr>
        <w:t>JSM 7600-F</w:t>
      </w:r>
      <w:r w:rsidRPr="004B7239">
        <w:rPr>
          <w:rFonts w:ascii="Times New Roman" w:hAnsi="Times New Roman"/>
          <w:sz w:val="20"/>
          <w:szCs w:val="20"/>
          <w:lang w:eastAsia="en-GB"/>
        </w:rPr>
        <w:t>). The morphologies were examined by field emission scanning electron microscopy (</w:t>
      </w:r>
      <w:r w:rsidRPr="004B7239">
        <w:rPr>
          <w:rFonts w:ascii="Times New Roman" w:hAnsi="Times New Roman"/>
          <w:sz w:val="20"/>
          <w:szCs w:val="20"/>
        </w:rPr>
        <w:t>FESEM – JSM 7600-F</w:t>
      </w:r>
      <w:r w:rsidRPr="004B7239">
        <w:rPr>
          <w:rFonts w:ascii="Times New Roman" w:hAnsi="Times New Roman"/>
          <w:sz w:val="20"/>
          <w:szCs w:val="20"/>
          <w:lang w:eastAsia="en-GB"/>
        </w:rPr>
        <w:t>). The crystallinity and optical properties of ZnO NPs samples were studied by X-ray diffractometer (</w:t>
      </w:r>
      <w:r>
        <w:rPr>
          <w:rFonts w:ascii="Times New Roman" w:hAnsi="Times New Roman"/>
          <w:sz w:val="20"/>
          <w:szCs w:val="20"/>
        </w:rPr>
        <w:t xml:space="preserve">XRD - </w:t>
      </w:r>
      <w:r w:rsidRPr="004B7239">
        <w:rPr>
          <w:rFonts w:ascii="Times New Roman" w:hAnsi="Times New Roman"/>
          <w:sz w:val="20"/>
          <w:szCs w:val="20"/>
        </w:rPr>
        <w:t>EMPYREAN, PANalytical</w:t>
      </w:r>
      <w:r w:rsidRPr="004B7239">
        <w:rPr>
          <w:rFonts w:ascii="Times New Roman" w:hAnsi="Times New Roman"/>
          <w:sz w:val="20"/>
          <w:szCs w:val="20"/>
          <w:lang w:eastAsia="en-GB"/>
        </w:rPr>
        <w:t>) and photoluminescence (</w:t>
      </w:r>
      <w:r>
        <w:rPr>
          <w:rFonts w:ascii="Times New Roman" w:hAnsi="Times New Roman"/>
          <w:sz w:val="20"/>
          <w:szCs w:val="20"/>
        </w:rPr>
        <w:t>PL-</w:t>
      </w:r>
      <w:r w:rsidRPr="004B7239">
        <w:rPr>
          <w:rFonts w:ascii="Times New Roman" w:hAnsi="Times New Roman"/>
          <w:sz w:val="20"/>
          <w:szCs w:val="20"/>
        </w:rPr>
        <w:t>In-Via Raman Microscope</w:t>
      </w:r>
      <w:r w:rsidRPr="004B7239">
        <w:rPr>
          <w:rFonts w:ascii="Times New Roman" w:hAnsi="Times New Roman"/>
          <w:sz w:val="20"/>
          <w:szCs w:val="20"/>
          <w:lang w:eastAsia="en-GB"/>
        </w:rPr>
        <w:t>) spectroscopy, respectively.</w:t>
      </w:r>
    </w:p>
    <w:p w:rsidR="00623D0F" w:rsidRPr="004B7239" w:rsidRDefault="00623D0F" w:rsidP="00623D0F">
      <w:pPr>
        <w:pStyle w:val="ListParagraph"/>
        <w:spacing w:after="0" w:line="240" w:lineRule="auto"/>
        <w:ind w:left="0"/>
        <w:contextualSpacing w:val="0"/>
        <w:jc w:val="both"/>
        <w:rPr>
          <w:rFonts w:ascii="Times New Roman" w:hAnsi="Times New Roman"/>
          <w:sz w:val="20"/>
          <w:szCs w:val="20"/>
          <w:lang w:eastAsia="en-GB"/>
        </w:rPr>
      </w:pPr>
      <w:r w:rsidRPr="004B7239">
        <w:rPr>
          <w:sz w:val="20"/>
          <w:szCs w:val="20"/>
        </w:rPr>
        <w:t xml:space="preserve"> </w:t>
      </w:r>
    </w:p>
    <w:p w:rsidR="00623D0F" w:rsidRPr="004B7239" w:rsidRDefault="00623D0F" w:rsidP="00623D0F">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Photocatalytic degradation of methylene blue using Ag doped ZnO nanoparticles</w:t>
      </w:r>
    </w:p>
    <w:p w:rsidR="00623D0F" w:rsidRPr="004B7239" w:rsidRDefault="00623D0F" w:rsidP="00623D0F">
      <w:pPr>
        <w:pStyle w:val="ListParagraph"/>
        <w:spacing w:after="0" w:line="240" w:lineRule="auto"/>
        <w:ind w:left="0"/>
        <w:contextualSpacing w:val="0"/>
        <w:jc w:val="both"/>
        <w:rPr>
          <w:rFonts w:ascii="Times New Roman" w:hAnsi="Times New Roman"/>
          <w:sz w:val="20"/>
          <w:szCs w:val="20"/>
        </w:rPr>
      </w:pPr>
      <w:r w:rsidRPr="004B7239">
        <w:rPr>
          <w:rFonts w:ascii="Times New Roman" w:hAnsi="Times New Roman"/>
          <w:sz w:val="20"/>
          <w:szCs w:val="20"/>
        </w:rPr>
        <w:t>The photocatalytic performances of the samples were evaluated by the decomposition of 0.5 mg/ 100 ml methylene blue solution under UV light at 254 nm wavelength. An amount 1g of samples were added in the MB solution and placed in the dark mood for 30 minutes before switching the UV lamp (6 Watt, UVGL-58). Afterwards, absorption spectra of the MB solutions were taken and analyzed by ultraviolet-visible (UV-V</w:t>
      </w:r>
      <w:r>
        <w:rPr>
          <w:rFonts w:ascii="Times New Roman" w:hAnsi="Times New Roman"/>
          <w:sz w:val="20"/>
          <w:szCs w:val="20"/>
        </w:rPr>
        <w:t xml:space="preserve">is - </w:t>
      </w:r>
      <w:r w:rsidRPr="004B7239">
        <w:rPr>
          <w:rFonts w:ascii="Times New Roman" w:hAnsi="Times New Roman"/>
          <w:sz w:val="20"/>
          <w:szCs w:val="20"/>
        </w:rPr>
        <w:t>EVOLUTION 201, Thermo Scientific) spectroscopy.</w:t>
      </w:r>
    </w:p>
    <w:p w:rsidR="00623D0F" w:rsidRPr="00F447A7" w:rsidRDefault="00623D0F" w:rsidP="00623D0F">
      <w:pPr>
        <w:spacing w:after="0" w:line="240" w:lineRule="auto"/>
        <w:jc w:val="center"/>
        <w:rPr>
          <w:rFonts w:ascii="Times New Roman" w:hAnsi="Times New Roman"/>
          <w:noProof/>
          <w:sz w:val="20"/>
          <w:szCs w:val="20"/>
          <w:lang w:bidi="ar-SA"/>
        </w:rPr>
      </w:pPr>
    </w:p>
    <w:p w:rsidR="00623D0F" w:rsidRPr="00F447A7" w:rsidRDefault="00623D0F" w:rsidP="00623D0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23D0F" w:rsidRPr="007B23C6" w:rsidRDefault="00623D0F" w:rsidP="00623D0F">
      <w:pPr>
        <w:spacing w:after="0" w:line="240" w:lineRule="auto"/>
        <w:jc w:val="both"/>
        <w:rPr>
          <w:rFonts w:ascii="Times New Roman" w:hAnsi="Times New Roman"/>
          <w:sz w:val="20"/>
          <w:szCs w:val="20"/>
        </w:rPr>
      </w:pPr>
      <w:r w:rsidRPr="007B23C6">
        <w:rPr>
          <w:rFonts w:ascii="Times New Roman" w:hAnsi="Times New Roman"/>
          <w:sz w:val="20"/>
          <w:szCs w:val="20"/>
        </w:rPr>
        <w:t>The present of Ag element in the ZnO samples grown on microscopic sand were evidenced by EDX spectra as shown in Figure 1. The amount of Ag doped ZnO were calculated by atomic percent (at. %) which leads to 1.3, 1.6, 1.7, 2.4, 3.3 and 7.7 of Ag/Zn ratios for 1.0, 1.5, 2.0, 2.5, 3.0 and 3.5 mol %, respectively as tabulated in Table 1. As the amount of Ag doped increases, a strong peak of Ag</w:t>
      </w:r>
      <w:r w:rsidRPr="007B23C6">
        <w:rPr>
          <w:rFonts w:ascii="Times New Roman" w:hAnsi="Times New Roman"/>
          <w:sz w:val="20"/>
          <w:szCs w:val="20"/>
          <w:vertAlign w:val="subscript"/>
        </w:rPr>
        <w:t>Lα</w:t>
      </w:r>
      <w:r w:rsidRPr="007B23C6">
        <w:rPr>
          <w:rFonts w:ascii="Times New Roman" w:hAnsi="Times New Roman"/>
          <w:sz w:val="20"/>
          <w:szCs w:val="20"/>
        </w:rPr>
        <w:t xml:space="preserve"> and Ag</w:t>
      </w:r>
      <w:r w:rsidRPr="007B23C6">
        <w:rPr>
          <w:rFonts w:ascii="Times New Roman" w:hAnsi="Times New Roman"/>
          <w:sz w:val="20"/>
          <w:szCs w:val="20"/>
          <w:vertAlign w:val="subscript"/>
        </w:rPr>
        <w:t>Lβ</w:t>
      </w:r>
      <w:r w:rsidRPr="007B23C6">
        <w:rPr>
          <w:rFonts w:ascii="Times New Roman" w:hAnsi="Times New Roman"/>
          <w:sz w:val="20"/>
          <w:szCs w:val="20"/>
        </w:rPr>
        <w:t xml:space="preserve"> appeared in ZnO samples at 2.97 and 2.98 KeV especially for ZnO 3.3 and 7.7 of Ag/Zn ratio samples. </w:t>
      </w:r>
    </w:p>
    <w:p w:rsidR="00623D0F" w:rsidRPr="007B23C6" w:rsidRDefault="00623D0F" w:rsidP="00623D0F">
      <w:pPr>
        <w:spacing w:after="0" w:line="240" w:lineRule="auto"/>
        <w:jc w:val="both"/>
        <w:rPr>
          <w:rFonts w:ascii="Times New Roman" w:hAnsi="Times New Roman"/>
          <w:sz w:val="20"/>
          <w:szCs w:val="20"/>
        </w:rPr>
      </w:pPr>
    </w:p>
    <w:p w:rsidR="00623D0F" w:rsidRPr="007B23C6" w:rsidRDefault="00623D0F" w:rsidP="00623D0F">
      <w:pPr>
        <w:spacing w:after="120" w:line="240" w:lineRule="auto"/>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657D3190" wp14:editId="0EE3445F">
            <wp:extent cx="2922276" cy="2304000"/>
            <wp:effectExtent l="19050" t="1905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 cstate="print">
                      <a:extLst>
                        <a:ext uri="{28A0092B-C50C-407E-A947-70E740481C1C}">
                          <a14:useLocalDpi xmlns:a14="http://schemas.microsoft.com/office/drawing/2010/main" val="0"/>
                        </a:ext>
                      </a:extLst>
                    </a:blip>
                    <a:srcRect t="3197" r="24364" b="7964"/>
                    <a:stretch>
                      <a:fillRect/>
                    </a:stretch>
                  </pic:blipFill>
                  <pic:spPr bwMode="auto">
                    <a:xfrm>
                      <a:off x="0" y="0"/>
                      <a:ext cx="2922276" cy="2304000"/>
                    </a:xfrm>
                    <a:prstGeom prst="rect">
                      <a:avLst/>
                    </a:prstGeom>
                    <a:noFill/>
                    <a:ln>
                      <a:solidFill>
                        <a:schemeClr val="tx1"/>
                      </a:solidFill>
                    </a:ln>
                  </pic:spPr>
                </pic:pic>
              </a:graphicData>
            </a:graphic>
          </wp:inline>
        </w:drawing>
      </w:r>
    </w:p>
    <w:p w:rsidR="00623D0F" w:rsidRPr="007B23C6" w:rsidRDefault="00623D0F" w:rsidP="00623D0F">
      <w:pPr>
        <w:spacing w:after="0" w:line="240" w:lineRule="auto"/>
        <w:ind w:left="851" w:hanging="851"/>
        <w:jc w:val="both"/>
        <w:rPr>
          <w:rStyle w:val="xbe"/>
          <w:rFonts w:ascii="Times New Roman" w:hAnsi="Times New Roman"/>
          <w:sz w:val="20"/>
          <w:szCs w:val="20"/>
          <w:vertAlign w:val="subscript"/>
        </w:rPr>
      </w:pPr>
      <w:r w:rsidRPr="007B23C6">
        <w:rPr>
          <w:rFonts w:ascii="Times New Roman" w:hAnsi="Times New Roman"/>
          <w:sz w:val="20"/>
          <w:szCs w:val="20"/>
        </w:rPr>
        <w:t xml:space="preserve">Figure 1. </w:t>
      </w:r>
      <w:r>
        <w:rPr>
          <w:rFonts w:ascii="Times New Roman" w:hAnsi="Times New Roman"/>
          <w:sz w:val="20"/>
          <w:szCs w:val="20"/>
        </w:rPr>
        <w:t xml:space="preserve"> </w:t>
      </w:r>
      <w:r w:rsidRPr="007B23C6">
        <w:rPr>
          <w:rFonts w:ascii="Times New Roman" w:hAnsi="Times New Roman"/>
          <w:sz w:val="20"/>
          <w:szCs w:val="20"/>
        </w:rPr>
        <w:t xml:space="preserve">EDX spectra of (a) pure ZnO NPs and Ag doped ZnO NPs grown on microscopic sand at (b) 1.0, (c) 1.5, (d) 2.0, (e) 2.5, (f) 3.0 and (g) 3.5 mol% of </w:t>
      </w:r>
      <w:r w:rsidRPr="007B23C6">
        <w:rPr>
          <w:rStyle w:val="xbe"/>
          <w:rFonts w:ascii="Times New Roman" w:hAnsi="Times New Roman"/>
          <w:sz w:val="20"/>
          <w:szCs w:val="20"/>
        </w:rPr>
        <w:t>AgNO</w:t>
      </w:r>
      <w:r w:rsidRPr="007B23C6">
        <w:rPr>
          <w:rStyle w:val="xbe"/>
          <w:rFonts w:ascii="Times New Roman" w:hAnsi="Times New Roman"/>
          <w:sz w:val="20"/>
          <w:szCs w:val="20"/>
          <w:vertAlign w:val="subscript"/>
        </w:rPr>
        <w:t>3</w:t>
      </w:r>
    </w:p>
    <w:p w:rsidR="00623D0F" w:rsidRPr="007B23C6" w:rsidRDefault="00623D0F" w:rsidP="00623D0F">
      <w:pPr>
        <w:spacing w:after="0" w:line="240" w:lineRule="auto"/>
        <w:jc w:val="both"/>
        <w:rPr>
          <w:rStyle w:val="xbe"/>
          <w:rFonts w:ascii="Times New Roman" w:hAnsi="Times New Roman"/>
          <w:sz w:val="20"/>
          <w:szCs w:val="20"/>
          <w:vertAlign w:val="subscript"/>
        </w:rPr>
      </w:pPr>
    </w:p>
    <w:p w:rsidR="00623D0F" w:rsidRDefault="00623D0F" w:rsidP="00623D0F">
      <w:pPr>
        <w:pStyle w:val="ListParagraph"/>
        <w:spacing w:after="120" w:line="240" w:lineRule="auto"/>
        <w:ind w:left="0"/>
        <w:contextualSpacing w:val="0"/>
        <w:jc w:val="both"/>
        <w:rPr>
          <w:rFonts w:ascii="Times New Roman" w:hAnsi="Times New Roman"/>
          <w:sz w:val="20"/>
          <w:szCs w:val="20"/>
        </w:rPr>
      </w:pPr>
    </w:p>
    <w:p w:rsidR="00623D0F" w:rsidRDefault="00623D0F" w:rsidP="00623D0F">
      <w:pPr>
        <w:pStyle w:val="Caption"/>
        <w:spacing w:after="0" w:line="240" w:lineRule="auto"/>
        <w:rPr>
          <w:sz w:val="20"/>
          <w:szCs w:val="20"/>
        </w:rPr>
      </w:pPr>
      <w:r w:rsidRPr="00027970">
        <w:rPr>
          <w:sz w:val="20"/>
          <w:szCs w:val="20"/>
        </w:rPr>
        <w:t xml:space="preserve">Table 1.  The summary of elements composition of pure and Ag doped ZnO NPs grown on microscopic sand </w:t>
      </w:r>
    </w:p>
    <w:p w:rsidR="00623D0F" w:rsidRPr="00027970" w:rsidRDefault="00623D0F" w:rsidP="00623D0F">
      <w:pPr>
        <w:pStyle w:val="Caption"/>
        <w:spacing w:after="120" w:line="240" w:lineRule="auto"/>
        <w:rPr>
          <w:sz w:val="20"/>
          <w:szCs w:val="20"/>
        </w:rPr>
      </w:pPr>
      <w:r w:rsidRPr="00027970">
        <w:rPr>
          <w:sz w:val="20"/>
          <w:szCs w:val="20"/>
        </w:rPr>
        <w:t>based on EDX analysis</w:t>
      </w:r>
    </w:p>
    <w:tbl>
      <w:tblPr>
        <w:tblStyle w:val="PlainTable2"/>
        <w:tblW w:w="0" w:type="auto"/>
        <w:jc w:val="center"/>
        <w:tblLook w:val="04A0" w:firstRow="1" w:lastRow="0" w:firstColumn="1" w:lastColumn="0" w:noHBand="0" w:noVBand="1"/>
      </w:tblPr>
      <w:tblGrid>
        <w:gridCol w:w="450"/>
        <w:gridCol w:w="1693"/>
        <w:gridCol w:w="666"/>
        <w:gridCol w:w="797"/>
        <w:gridCol w:w="720"/>
        <w:gridCol w:w="786"/>
        <w:gridCol w:w="1890"/>
      </w:tblGrid>
      <w:tr w:rsidR="00623D0F" w:rsidRPr="00027970" w:rsidTr="00AE48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single" w:sz="4" w:space="0" w:color="auto"/>
              <w:bottom w:val="single" w:sz="4" w:space="0" w:color="auto"/>
            </w:tcBorders>
          </w:tcPr>
          <w:p w:rsidR="00623D0F" w:rsidRPr="00027970" w:rsidRDefault="00623D0F" w:rsidP="00AE48F3">
            <w:pPr>
              <w:spacing w:before="120" w:after="0" w:line="240" w:lineRule="auto"/>
              <w:rPr>
                <w:rFonts w:ascii="Times New Roman" w:hAnsi="Times New Roman" w:cs="Times New Roman"/>
                <w:sz w:val="20"/>
                <w:szCs w:val="20"/>
              </w:rPr>
            </w:pPr>
            <w:r w:rsidRPr="00027970">
              <w:rPr>
                <w:rFonts w:ascii="Times New Roman" w:hAnsi="Times New Roman" w:cs="Times New Roman"/>
                <w:sz w:val="20"/>
                <w:szCs w:val="20"/>
              </w:rPr>
              <w:t>Samples</w:t>
            </w:r>
          </w:p>
        </w:tc>
        <w:tc>
          <w:tcPr>
            <w:tcW w:w="2969" w:type="dxa"/>
            <w:gridSpan w:val="4"/>
            <w:tcBorders>
              <w:top w:val="single" w:sz="4" w:space="0" w:color="auto"/>
              <w:bottom w:val="single" w:sz="4" w:space="0" w:color="auto"/>
            </w:tcBorders>
          </w:tcPr>
          <w:p w:rsidR="00623D0F" w:rsidRPr="00027970" w:rsidRDefault="00623D0F" w:rsidP="00AE48F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At. %</w:t>
            </w:r>
          </w:p>
        </w:tc>
        <w:tc>
          <w:tcPr>
            <w:tcW w:w="1890" w:type="dxa"/>
            <w:vMerge w:val="restart"/>
            <w:tcBorders>
              <w:top w:val="single" w:sz="4" w:space="0" w:color="auto"/>
              <w:bottom w:val="single" w:sz="4" w:space="0" w:color="auto"/>
            </w:tcBorders>
          </w:tcPr>
          <w:p w:rsidR="00623D0F" w:rsidRPr="00027970" w:rsidRDefault="00623D0F" w:rsidP="00AE48F3">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[Ag]/[Zn] x 100</w:t>
            </w:r>
          </w:p>
        </w:tc>
      </w:tr>
      <w:tr w:rsidR="00623D0F" w:rsidRPr="00027970" w:rsidTr="00AE4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auto"/>
              <w:bottom w:val="single" w:sz="4" w:space="0" w:color="auto"/>
            </w:tcBorders>
          </w:tcPr>
          <w:p w:rsidR="00623D0F" w:rsidRPr="00027970" w:rsidRDefault="00623D0F" w:rsidP="00AE48F3">
            <w:pPr>
              <w:spacing w:after="0" w:line="240" w:lineRule="auto"/>
              <w:rPr>
                <w:rFonts w:ascii="Times New Roman" w:hAnsi="Times New Roman" w:cs="Times New Roman"/>
                <w:sz w:val="20"/>
                <w:szCs w:val="20"/>
              </w:rPr>
            </w:pPr>
          </w:p>
        </w:tc>
        <w:tc>
          <w:tcPr>
            <w:tcW w:w="0" w:type="auto"/>
            <w:tcBorders>
              <w:top w:val="single" w:sz="4" w:space="0" w:color="auto"/>
              <w:bottom w:val="single" w:sz="4" w:space="0" w:color="auto"/>
            </w:tcBorders>
          </w:tcPr>
          <w:p w:rsidR="00623D0F" w:rsidRPr="00027970" w:rsidRDefault="00623D0F" w:rsidP="00AE48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O</w:t>
            </w:r>
          </w:p>
        </w:tc>
        <w:tc>
          <w:tcPr>
            <w:tcW w:w="797" w:type="dxa"/>
            <w:tcBorders>
              <w:top w:val="single" w:sz="4" w:space="0" w:color="auto"/>
              <w:bottom w:val="single" w:sz="4" w:space="0" w:color="auto"/>
            </w:tcBorders>
          </w:tcPr>
          <w:p w:rsidR="00623D0F" w:rsidRPr="00027970" w:rsidRDefault="00623D0F" w:rsidP="00AE48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Si</w:t>
            </w:r>
          </w:p>
        </w:tc>
        <w:tc>
          <w:tcPr>
            <w:tcW w:w="720" w:type="dxa"/>
            <w:tcBorders>
              <w:top w:val="single" w:sz="4" w:space="0" w:color="auto"/>
              <w:bottom w:val="single" w:sz="4" w:space="0" w:color="auto"/>
            </w:tcBorders>
          </w:tcPr>
          <w:p w:rsidR="00623D0F" w:rsidRPr="00027970" w:rsidRDefault="00623D0F" w:rsidP="00AE48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Zn</w:t>
            </w:r>
          </w:p>
        </w:tc>
        <w:tc>
          <w:tcPr>
            <w:tcW w:w="786" w:type="dxa"/>
            <w:tcBorders>
              <w:top w:val="single" w:sz="4" w:space="0" w:color="auto"/>
              <w:bottom w:val="single" w:sz="4" w:space="0" w:color="auto"/>
            </w:tcBorders>
          </w:tcPr>
          <w:p w:rsidR="00623D0F" w:rsidRPr="00027970" w:rsidRDefault="00623D0F" w:rsidP="00AE48F3">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Ag</w:t>
            </w:r>
          </w:p>
        </w:tc>
        <w:tc>
          <w:tcPr>
            <w:tcW w:w="1890" w:type="dxa"/>
            <w:vMerge/>
            <w:tcBorders>
              <w:top w:val="nil"/>
              <w:bottom w:val="single" w:sz="4" w:space="0" w:color="auto"/>
            </w:tcBorders>
          </w:tcPr>
          <w:p w:rsidR="00623D0F" w:rsidRPr="00027970" w:rsidRDefault="00623D0F" w:rsidP="00AE48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23D0F" w:rsidRPr="00027970" w:rsidTr="00AE48F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(a)</w:t>
            </w:r>
          </w:p>
        </w:tc>
        <w:tc>
          <w:tcPr>
            <w:tcW w:w="0" w:type="auto"/>
            <w:tcBorders>
              <w:top w:val="single" w:sz="4" w:space="0" w:color="auto"/>
              <w:left w:val="nil"/>
              <w:bottom w:val="nil"/>
              <w:right w:val="nil"/>
            </w:tcBorders>
          </w:tcPr>
          <w:p w:rsidR="00623D0F" w:rsidRPr="00027970" w:rsidRDefault="00623D0F" w:rsidP="00AE48F3">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pure ZnO NPs</w:t>
            </w:r>
          </w:p>
        </w:tc>
        <w:tc>
          <w:tcPr>
            <w:tcW w:w="0" w:type="auto"/>
            <w:tcBorders>
              <w:top w:val="single" w:sz="4" w:space="0" w:color="auto"/>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36.39</w:t>
            </w:r>
          </w:p>
        </w:tc>
        <w:tc>
          <w:tcPr>
            <w:tcW w:w="797" w:type="dxa"/>
            <w:tcBorders>
              <w:top w:val="single" w:sz="4" w:space="0" w:color="auto"/>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43.54</w:t>
            </w:r>
          </w:p>
        </w:tc>
        <w:tc>
          <w:tcPr>
            <w:tcW w:w="720" w:type="dxa"/>
            <w:tcBorders>
              <w:top w:val="single" w:sz="4" w:space="0" w:color="auto"/>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7.13</w:t>
            </w:r>
          </w:p>
        </w:tc>
        <w:tc>
          <w:tcPr>
            <w:tcW w:w="786" w:type="dxa"/>
            <w:tcBorders>
              <w:top w:val="single" w:sz="4" w:space="0" w:color="auto"/>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w:t>
            </w:r>
          </w:p>
        </w:tc>
        <w:tc>
          <w:tcPr>
            <w:tcW w:w="1890" w:type="dxa"/>
            <w:tcBorders>
              <w:top w:val="single" w:sz="4" w:space="0" w:color="auto"/>
              <w:left w:val="nil"/>
              <w:bottom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w:t>
            </w:r>
          </w:p>
        </w:tc>
      </w:tr>
      <w:tr w:rsidR="00623D0F" w:rsidRPr="00027970" w:rsidTr="00AE4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(b)</w:t>
            </w:r>
          </w:p>
        </w:tc>
        <w:tc>
          <w:tcPr>
            <w:tcW w:w="0" w:type="auto"/>
            <w:tcBorders>
              <w:top w:val="nil"/>
              <w:left w:val="nil"/>
              <w:bottom w:val="nil"/>
              <w:right w:val="nil"/>
            </w:tcBorders>
          </w:tcPr>
          <w:p w:rsidR="00623D0F" w:rsidRPr="00027970" w:rsidRDefault="00623D0F" w:rsidP="00AE48F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59.54</w:t>
            </w:r>
          </w:p>
        </w:tc>
        <w:tc>
          <w:tcPr>
            <w:tcW w:w="797"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26.90</w:t>
            </w:r>
          </w:p>
        </w:tc>
        <w:tc>
          <w:tcPr>
            <w:tcW w:w="720"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1.55</w:t>
            </w:r>
          </w:p>
        </w:tc>
        <w:tc>
          <w:tcPr>
            <w:tcW w:w="786"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0.02</w:t>
            </w:r>
          </w:p>
        </w:tc>
        <w:tc>
          <w:tcPr>
            <w:tcW w:w="1890" w:type="dxa"/>
            <w:tcBorders>
              <w:top w:val="nil"/>
              <w:left w:val="nil"/>
              <w:bottom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1.3</w:t>
            </w:r>
          </w:p>
        </w:tc>
      </w:tr>
      <w:tr w:rsidR="00623D0F" w:rsidRPr="00027970" w:rsidTr="00AE48F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(c)</w:t>
            </w:r>
          </w:p>
        </w:tc>
        <w:tc>
          <w:tcPr>
            <w:tcW w:w="0" w:type="auto"/>
            <w:tcBorders>
              <w:top w:val="nil"/>
              <w:left w:val="nil"/>
              <w:bottom w:val="nil"/>
              <w:right w:val="nil"/>
            </w:tcBorders>
          </w:tcPr>
          <w:p w:rsidR="00623D0F" w:rsidRPr="00027970" w:rsidRDefault="00623D0F" w:rsidP="00AE48F3">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1.5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45.22</w:t>
            </w:r>
          </w:p>
        </w:tc>
        <w:tc>
          <w:tcPr>
            <w:tcW w:w="797"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36.65</w:t>
            </w:r>
          </w:p>
        </w:tc>
        <w:tc>
          <w:tcPr>
            <w:tcW w:w="720"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3.72</w:t>
            </w:r>
          </w:p>
        </w:tc>
        <w:tc>
          <w:tcPr>
            <w:tcW w:w="786"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0.06</w:t>
            </w:r>
          </w:p>
        </w:tc>
        <w:tc>
          <w:tcPr>
            <w:tcW w:w="1890" w:type="dxa"/>
            <w:tcBorders>
              <w:top w:val="nil"/>
              <w:left w:val="nil"/>
              <w:bottom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1.6</w:t>
            </w:r>
          </w:p>
        </w:tc>
      </w:tr>
      <w:tr w:rsidR="00623D0F" w:rsidRPr="00027970" w:rsidTr="00AE4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(d)</w:t>
            </w:r>
          </w:p>
        </w:tc>
        <w:tc>
          <w:tcPr>
            <w:tcW w:w="0" w:type="auto"/>
            <w:tcBorders>
              <w:top w:val="nil"/>
              <w:left w:val="nil"/>
              <w:bottom w:val="nil"/>
              <w:right w:val="nil"/>
            </w:tcBorders>
          </w:tcPr>
          <w:p w:rsidR="00623D0F" w:rsidRPr="00027970" w:rsidRDefault="00623D0F" w:rsidP="00AE48F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54.53</w:t>
            </w:r>
          </w:p>
        </w:tc>
        <w:tc>
          <w:tcPr>
            <w:tcW w:w="797"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24.85</w:t>
            </w:r>
          </w:p>
        </w:tc>
        <w:tc>
          <w:tcPr>
            <w:tcW w:w="720"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7.05</w:t>
            </w:r>
          </w:p>
        </w:tc>
        <w:tc>
          <w:tcPr>
            <w:tcW w:w="786"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0.12</w:t>
            </w:r>
          </w:p>
        </w:tc>
        <w:tc>
          <w:tcPr>
            <w:tcW w:w="1890" w:type="dxa"/>
            <w:tcBorders>
              <w:top w:val="nil"/>
              <w:left w:val="nil"/>
              <w:bottom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1.7</w:t>
            </w:r>
          </w:p>
        </w:tc>
      </w:tr>
      <w:tr w:rsidR="00623D0F" w:rsidRPr="00027970" w:rsidTr="00AE48F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(e)</w:t>
            </w:r>
          </w:p>
        </w:tc>
        <w:tc>
          <w:tcPr>
            <w:tcW w:w="0" w:type="auto"/>
            <w:tcBorders>
              <w:top w:val="nil"/>
              <w:left w:val="nil"/>
              <w:bottom w:val="nil"/>
              <w:right w:val="nil"/>
            </w:tcBorders>
          </w:tcPr>
          <w:p w:rsidR="00623D0F" w:rsidRPr="00027970" w:rsidRDefault="00623D0F" w:rsidP="00AE48F3">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2.5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48.48</w:t>
            </w:r>
          </w:p>
        </w:tc>
        <w:tc>
          <w:tcPr>
            <w:tcW w:w="797"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28.03</w:t>
            </w:r>
          </w:p>
        </w:tc>
        <w:tc>
          <w:tcPr>
            <w:tcW w:w="720"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2.09</w:t>
            </w:r>
          </w:p>
        </w:tc>
        <w:tc>
          <w:tcPr>
            <w:tcW w:w="786" w:type="dxa"/>
            <w:tcBorders>
              <w:top w:val="nil"/>
              <w:left w:val="nil"/>
              <w:bottom w:val="nil"/>
              <w:right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0.05</w:t>
            </w:r>
          </w:p>
        </w:tc>
        <w:tc>
          <w:tcPr>
            <w:tcW w:w="1890" w:type="dxa"/>
            <w:tcBorders>
              <w:top w:val="nil"/>
              <w:left w:val="nil"/>
              <w:bottom w:val="nil"/>
            </w:tcBorders>
          </w:tcPr>
          <w:p w:rsidR="00623D0F" w:rsidRPr="00027970" w:rsidRDefault="00623D0F" w:rsidP="00AE48F3">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2.4</w:t>
            </w:r>
          </w:p>
        </w:tc>
      </w:tr>
      <w:tr w:rsidR="00623D0F" w:rsidRPr="00027970" w:rsidTr="00AE4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623D0F" w:rsidRPr="00027970" w:rsidRDefault="00623D0F" w:rsidP="00AE48F3">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(f)</w:t>
            </w:r>
          </w:p>
        </w:tc>
        <w:tc>
          <w:tcPr>
            <w:tcW w:w="0" w:type="auto"/>
            <w:tcBorders>
              <w:top w:val="nil"/>
              <w:left w:val="nil"/>
              <w:bottom w:val="nil"/>
              <w:right w:val="nil"/>
            </w:tcBorders>
          </w:tcPr>
          <w:p w:rsidR="00623D0F" w:rsidRPr="00027970" w:rsidRDefault="00623D0F" w:rsidP="00AE48F3">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53.92</w:t>
            </w:r>
          </w:p>
        </w:tc>
        <w:tc>
          <w:tcPr>
            <w:tcW w:w="797"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21.68</w:t>
            </w:r>
          </w:p>
        </w:tc>
        <w:tc>
          <w:tcPr>
            <w:tcW w:w="720"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11.84</w:t>
            </w:r>
          </w:p>
        </w:tc>
        <w:tc>
          <w:tcPr>
            <w:tcW w:w="786" w:type="dxa"/>
            <w:tcBorders>
              <w:top w:val="nil"/>
              <w:left w:val="nil"/>
              <w:bottom w:val="nil"/>
              <w:right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0.39</w:t>
            </w:r>
          </w:p>
        </w:tc>
        <w:tc>
          <w:tcPr>
            <w:tcW w:w="1890" w:type="dxa"/>
            <w:tcBorders>
              <w:top w:val="nil"/>
              <w:left w:val="nil"/>
              <w:bottom w:val="nil"/>
            </w:tcBorders>
          </w:tcPr>
          <w:p w:rsidR="00623D0F" w:rsidRPr="00027970" w:rsidRDefault="00623D0F" w:rsidP="00AE48F3">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3.3</w:t>
            </w:r>
          </w:p>
        </w:tc>
      </w:tr>
      <w:tr w:rsidR="00623D0F" w:rsidRPr="00027970" w:rsidTr="00AE48F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right w:val="nil"/>
            </w:tcBorders>
          </w:tcPr>
          <w:p w:rsidR="00623D0F" w:rsidRPr="00027970" w:rsidRDefault="00623D0F" w:rsidP="00AE48F3">
            <w:pPr>
              <w:spacing w:before="60" w:after="6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(g)</w:t>
            </w:r>
          </w:p>
        </w:tc>
        <w:tc>
          <w:tcPr>
            <w:tcW w:w="0" w:type="auto"/>
            <w:tcBorders>
              <w:top w:val="nil"/>
              <w:left w:val="nil"/>
              <w:bottom w:val="single" w:sz="4" w:space="0" w:color="auto"/>
              <w:right w:val="nil"/>
            </w:tcBorders>
          </w:tcPr>
          <w:p w:rsidR="00623D0F" w:rsidRPr="00027970" w:rsidRDefault="00623D0F" w:rsidP="00AE48F3">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3.5 mol % AgNO</w:t>
            </w:r>
            <w:r w:rsidRPr="00027970">
              <w:rPr>
                <w:rFonts w:ascii="Times New Roman" w:hAnsi="Times New Roman" w:cs="Times New Roman"/>
                <w:sz w:val="20"/>
                <w:szCs w:val="20"/>
                <w:vertAlign w:val="subscript"/>
              </w:rPr>
              <w:t>3</w:t>
            </w:r>
          </w:p>
        </w:tc>
        <w:tc>
          <w:tcPr>
            <w:tcW w:w="0" w:type="auto"/>
            <w:tcBorders>
              <w:top w:val="nil"/>
              <w:left w:val="nil"/>
              <w:bottom w:val="single" w:sz="4" w:space="0" w:color="auto"/>
              <w:right w:val="nil"/>
            </w:tcBorders>
          </w:tcPr>
          <w:p w:rsidR="00623D0F" w:rsidRPr="00027970" w:rsidRDefault="00623D0F" w:rsidP="00AE48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22.90</w:t>
            </w:r>
          </w:p>
        </w:tc>
        <w:tc>
          <w:tcPr>
            <w:tcW w:w="797" w:type="dxa"/>
            <w:tcBorders>
              <w:top w:val="nil"/>
              <w:left w:val="nil"/>
              <w:bottom w:val="single" w:sz="4" w:space="0" w:color="auto"/>
              <w:right w:val="nil"/>
            </w:tcBorders>
          </w:tcPr>
          <w:p w:rsidR="00623D0F" w:rsidRPr="00027970" w:rsidRDefault="00623D0F" w:rsidP="00AE48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18.93</w:t>
            </w:r>
          </w:p>
        </w:tc>
        <w:tc>
          <w:tcPr>
            <w:tcW w:w="720" w:type="dxa"/>
            <w:tcBorders>
              <w:top w:val="nil"/>
              <w:left w:val="nil"/>
              <w:bottom w:val="single" w:sz="4" w:space="0" w:color="auto"/>
              <w:right w:val="nil"/>
            </w:tcBorders>
          </w:tcPr>
          <w:p w:rsidR="00623D0F" w:rsidRPr="00027970" w:rsidRDefault="00623D0F" w:rsidP="00AE48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2.60</w:t>
            </w:r>
          </w:p>
        </w:tc>
        <w:tc>
          <w:tcPr>
            <w:tcW w:w="786" w:type="dxa"/>
            <w:tcBorders>
              <w:top w:val="nil"/>
              <w:left w:val="nil"/>
              <w:bottom w:val="single" w:sz="4" w:space="0" w:color="auto"/>
              <w:right w:val="nil"/>
            </w:tcBorders>
          </w:tcPr>
          <w:p w:rsidR="00623D0F" w:rsidRPr="00027970" w:rsidRDefault="00623D0F" w:rsidP="00AE48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0.20</w:t>
            </w:r>
          </w:p>
        </w:tc>
        <w:tc>
          <w:tcPr>
            <w:tcW w:w="1890" w:type="dxa"/>
            <w:tcBorders>
              <w:top w:val="nil"/>
              <w:left w:val="nil"/>
              <w:bottom w:val="single" w:sz="4" w:space="0" w:color="auto"/>
            </w:tcBorders>
          </w:tcPr>
          <w:p w:rsidR="00623D0F" w:rsidRPr="00027970" w:rsidRDefault="00623D0F" w:rsidP="00AE48F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7.7</w:t>
            </w:r>
          </w:p>
        </w:tc>
      </w:tr>
    </w:tbl>
    <w:p w:rsidR="00623D0F" w:rsidRPr="007B23C6" w:rsidRDefault="00623D0F" w:rsidP="00623D0F">
      <w:pPr>
        <w:pStyle w:val="ListParagraph"/>
        <w:spacing w:after="120" w:line="240" w:lineRule="auto"/>
        <w:ind w:left="0"/>
        <w:contextualSpacing w:val="0"/>
        <w:jc w:val="both"/>
        <w:rPr>
          <w:rFonts w:ascii="Times New Roman" w:hAnsi="Times New Roman"/>
          <w:sz w:val="20"/>
          <w:szCs w:val="20"/>
        </w:rPr>
      </w:pPr>
    </w:p>
    <w:p w:rsidR="00623D0F" w:rsidRPr="007B23C6" w:rsidRDefault="00623D0F" w:rsidP="00623D0F">
      <w:pPr>
        <w:pStyle w:val="ListParagraph"/>
        <w:spacing w:after="0" w:line="240" w:lineRule="auto"/>
        <w:ind w:left="0"/>
        <w:contextualSpacing w:val="0"/>
        <w:jc w:val="both"/>
        <w:rPr>
          <w:rFonts w:ascii="Times New Roman" w:hAnsi="Times New Roman"/>
          <w:sz w:val="20"/>
          <w:szCs w:val="20"/>
        </w:rPr>
      </w:pPr>
      <w:r w:rsidRPr="007B23C6">
        <w:rPr>
          <w:rFonts w:ascii="Times New Roman" w:hAnsi="Times New Roman"/>
          <w:sz w:val="20"/>
          <w:szCs w:val="20"/>
        </w:rPr>
        <w:t xml:space="preserve">The images of surface morphology, particles sizes and shape of the ZnO and Ag doped ZnO NPs grown on sand were obtained by FESEM as shown in Figure 2. High density of the ZnO and Ag doped ZnO NPs were observed throughout the sand surface with the sizes of particles </w:t>
      </w:r>
      <w:r w:rsidRPr="007B23C6">
        <w:rPr>
          <w:rStyle w:val="st"/>
          <w:rFonts w:ascii="Times New Roman" w:hAnsi="Times New Roman"/>
          <w:sz w:val="20"/>
          <w:szCs w:val="20"/>
        </w:rPr>
        <w:t>in the range of tens to hundreds of nanometers</w:t>
      </w:r>
      <w:r w:rsidRPr="007B23C6">
        <w:rPr>
          <w:rFonts w:ascii="Times New Roman" w:hAnsi="Times New Roman"/>
          <w:sz w:val="20"/>
          <w:szCs w:val="20"/>
        </w:rPr>
        <w:t xml:space="preserve">. From the observation, most of the particles in the ZnO and Ag doped ZnO NPs samples were exhibited spindles-like shape which has wide in the middle and tapers at both ends. The particles sizes were found to be mixed between small and large particles in the 2.4 of Ag/Zn ratio sample as shown in Figure 2(e). These small particles might increase the surface area of Ag doped ZnO samples which will enhance its light absorption and improve its photocatalytic activity. The images also show that the particles sizes of Ag doped ZnO seem like become bigger at high Ag content. The changes in particles sizes was believed due to the aggregation of Ag and Zn particle into bigger cluster. </w:t>
      </w:r>
      <w:r w:rsidRPr="007B23C6">
        <w:rPr>
          <w:rStyle w:val="Emphasis"/>
          <w:rFonts w:ascii="Times New Roman" w:hAnsi="Times New Roman"/>
          <w:b w:val="0"/>
          <w:i w:val="0"/>
          <w:spacing w:val="0"/>
          <w:sz w:val="20"/>
          <w:szCs w:val="20"/>
        </w:rPr>
        <w:t>This can cause decreased</w:t>
      </w:r>
      <w:r w:rsidRPr="007B23C6">
        <w:rPr>
          <w:rStyle w:val="st"/>
          <w:rFonts w:ascii="Times New Roman" w:hAnsi="Times New Roman"/>
          <w:sz w:val="20"/>
          <w:szCs w:val="20"/>
        </w:rPr>
        <w:t xml:space="preserve"> light utilization rate and led to low photocatalytic activity. </w:t>
      </w:r>
      <w:r w:rsidRPr="007B23C6">
        <w:rPr>
          <w:rFonts w:ascii="Times New Roman" w:hAnsi="Times New Roman"/>
          <w:sz w:val="20"/>
          <w:szCs w:val="20"/>
        </w:rPr>
        <w:t xml:space="preserve">The biggest particles diameters were measured in the Ag doped ZnO at 7.7 of Ag/Zn ratio which around 223 to 225 nm. </w:t>
      </w:r>
    </w:p>
    <w:p w:rsidR="00623D0F" w:rsidRPr="007B23C6" w:rsidRDefault="00623D0F" w:rsidP="00623D0F">
      <w:pPr>
        <w:pStyle w:val="ListParagraph"/>
        <w:spacing w:after="0" w:line="240" w:lineRule="auto"/>
        <w:ind w:left="0"/>
        <w:contextualSpacing w:val="0"/>
        <w:jc w:val="both"/>
        <w:rPr>
          <w:rFonts w:ascii="Times New Roman" w:hAnsi="Times New Roman"/>
          <w:sz w:val="20"/>
          <w:szCs w:val="20"/>
        </w:rPr>
      </w:pPr>
    </w:p>
    <w:p w:rsidR="00623D0F" w:rsidRPr="007B23C6" w:rsidRDefault="00623D0F" w:rsidP="00623D0F">
      <w:pPr>
        <w:pStyle w:val="ListParagraph"/>
        <w:spacing w:after="120" w:line="240" w:lineRule="auto"/>
        <w:ind w:left="0"/>
        <w:contextualSpacing w:val="0"/>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2E75DDB0" wp14:editId="7AC67C08">
            <wp:extent cx="5730875" cy="4237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237355"/>
                    </a:xfrm>
                    <a:prstGeom prst="rect">
                      <a:avLst/>
                    </a:prstGeom>
                    <a:noFill/>
                    <a:ln>
                      <a:noFill/>
                    </a:ln>
                  </pic:spPr>
                </pic:pic>
              </a:graphicData>
            </a:graphic>
          </wp:inline>
        </w:drawing>
      </w:r>
    </w:p>
    <w:p w:rsidR="00623D0F" w:rsidRPr="007B23C6" w:rsidRDefault="00623D0F" w:rsidP="00623D0F">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2. </w:t>
      </w:r>
      <w:r>
        <w:rPr>
          <w:rFonts w:ascii="Times New Roman" w:hAnsi="Times New Roman"/>
          <w:sz w:val="20"/>
          <w:szCs w:val="20"/>
        </w:rPr>
        <w:tab/>
      </w:r>
      <w:r w:rsidRPr="007B23C6">
        <w:rPr>
          <w:rFonts w:ascii="Times New Roman" w:hAnsi="Times New Roman"/>
          <w:sz w:val="20"/>
          <w:szCs w:val="20"/>
        </w:rPr>
        <w:t>FESEM images of as-synthesized (a) pure ZnO NPs, (b) 1.3, (c) 1.6, (d) 1.7, (e) 2.4, (f) 3.3 and (g) 7.7 of Ag/Zn ratios</w:t>
      </w:r>
    </w:p>
    <w:p w:rsidR="00623D0F" w:rsidRPr="007B23C6" w:rsidRDefault="00623D0F" w:rsidP="00623D0F">
      <w:pPr>
        <w:pStyle w:val="ListParagraph"/>
        <w:spacing w:after="120" w:line="240" w:lineRule="auto"/>
        <w:ind w:left="0"/>
        <w:contextualSpacing w:val="0"/>
        <w:jc w:val="both"/>
        <w:rPr>
          <w:rFonts w:ascii="Times New Roman" w:hAnsi="Times New Roman"/>
          <w:sz w:val="20"/>
          <w:szCs w:val="20"/>
        </w:rPr>
      </w:pPr>
    </w:p>
    <w:p w:rsidR="00623D0F" w:rsidRPr="007B23C6" w:rsidRDefault="00623D0F" w:rsidP="00623D0F">
      <w:pPr>
        <w:spacing w:after="0" w:line="240" w:lineRule="auto"/>
        <w:jc w:val="both"/>
        <w:rPr>
          <w:rFonts w:ascii="Times New Roman" w:hAnsi="Times New Roman"/>
          <w:sz w:val="20"/>
          <w:szCs w:val="20"/>
        </w:rPr>
      </w:pPr>
      <w:r w:rsidRPr="007B23C6">
        <w:rPr>
          <w:rFonts w:ascii="Times New Roman" w:hAnsi="Times New Roman"/>
          <w:sz w:val="20"/>
          <w:szCs w:val="20"/>
        </w:rPr>
        <w:t>The typical XRD patterns of pure ZnO nanoparticles and Ag doped ZnO grown on sand are illustrated in Figure 3(a). Clearly, all samples showed common ZnO peaks at 31.8</w:t>
      </w:r>
      <w:r w:rsidRPr="007B23C6">
        <w:rPr>
          <w:rFonts w:ascii="Times New Roman" w:hAnsi="Times New Roman"/>
          <w:sz w:val="20"/>
          <w:szCs w:val="20"/>
          <w:vertAlign w:val="superscript"/>
        </w:rPr>
        <w:t>o</w:t>
      </w:r>
      <w:r w:rsidRPr="007B23C6">
        <w:rPr>
          <w:rFonts w:ascii="Times New Roman" w:hAnsi="Times New Roman"/>
          <w:sz w:val="20"/>
          <w:szCs w:val="20"/>
        </w:rPr>
        <w:t>, 34.4</w:t>
      </w:r>
      <w:r w:rsidRPr="007B23C6">
        <w:rPr>
          <w:rFonts w:ascii="Times New Roman" w:hAnsi="Times New Roman"/>
          <w:sz w:val="20"/>
          <w:szCs w:val="20"/>
          <w:vertAlign w:val="superscript"/>
        </w:rPr>
        <w:t>o</w:t>
      </w:r>
      <w:r w:rsidRPr="007B23C6">
        <w:rPr>
          <w:rFonts w:ascii="Times New Roman" w:hAnsi="Times New Roman"/>
          <w:sz w:val="20"/>
          <w:szCs w:val="20"/>
        </w:rPr>
        <w:t>, 36.3</w:t>
      </w:r>
      <w:r w:rsidRPr="007B23C6">
        <w:rPr>
          <w:rFonts w:ascii="Times New Roman" w:hAnsi="Times New Roman"/>
          <w:sz w:val="20"/>
          <w:szCs w:val="20"/>
          <w:vertAlign w:val="superscript"/>
        </w:rPr>
        <w:t>o</w:t>
      </w:r>
      <w:r w:rsidRPr="007B23C6">
        <w:rPr>
          <w:rFonts w:ascii="Times New Roman" w:hAnsi="Times New Roman"/>
          <w:sz w:val="20"/>
          <w:szCs w:val="20"/>
        </w:rPr>
        <w:t>, 47.6</w:t>
      </w:r>
      <w:r w:rsidRPr="007B23C6">
        <w:rPr>
          <w:rFonts w:ascii="Times New Roman" w:hAnsi="Times New Roman"/>
          <w:sz w:val="20"/>
          <w:szCs w:val="20"/>
          <w:vertAlign w:val="superscript"/>
        </w:rPr>
        <w:t>o</w:t>
      </w:r>
      <w:r w:rsidRPr="007B23C6">
        <w:rPr>
          <w:rFonts w:ascii="Times New Roman" w:hAnsi="Times New Roman"/>
          <w:sz w:val="20"/>
          <w:szCs w:val="20"/>
        </w:rPr>
        <w:t>, 56.7</w:t>
      </w:r>
      <w:r w:rsidRPr="007B23C6">
        <w:rPr>
          <w:rFonts w:ascii="Times New Roman" w:hAnsi="Times New Roman"/>
          <w:sz w:val="20"/>
          <w:szCs w:val="20"/>
          <w:vertAlign w:val="superscript"/>
        </w:rPr>
        <w:t>o</w:t>
      </w:r>
      <w:r w:rsidRPr="007B23C6">
        <w:rPr>
          <w:rFonts w:ascii="Times New Roman" w:hAnsi="Times New Roman"/>
          <w:sz w:val="20"/>
          <w:szCs w:val="20"/>
        </w:rPr>
        <w:t>, 62.9</w:t>
      </w:r>
      <w:r w:rsidRPr="007B23C6">
        <w:rPr>
          <w:rFonts w:ascii="Times New Roman" w:hAnsi="Times New Roman"/>
          <w:sz w:val="20"/>
          <w:szCs w:val="20"/>
          <w:vertAlign w:val="superscript"/>
        </w:rPr>
        <w:t>o</w:t>
      </w:r>
      <w:r w:rsidRPr="007B23C6">
        <w:rPr>
          <w:rFonts w:ascii="Times New Roman" w:hAnsi="Times New Roman"/>
          <w:sz w:val="20"/>
          <w:szCs w:val="20"/>
        </w:rPr>
        <w:t>, 66.4</w:t>
      </w:r>
      <w:r w:rsidRPr="007B23C6">
        <w:rPr>
          <w:rFonts w:ascii="Times New Roman" w:hAnsi="Times New Roman"/>
          <w:sz w:val="20"/>
          <w:szCs w:val="20"/>
          <w:vertAlign w:val="superscript"/>
        </w:rPr>
        <w:t>o</w:t>
      </w:r>
      <w:r w:rsidRPr="007B23C6">
        <w:rPr>
          <w:rFonts w:ascii="Times New Roman" w:hAnsi="Times New Roman"/>
          <w:sz w:val="20"/>
          <w:szCs w:val="20"/>
        </w:rPr>
        <w:t xml:space="preserve"> and 69.2</w:t>
      </w:r>
      <w:r w:rsidRPr="007B23C6">
        <w:rPr>
          <w:rFonts w:ascii="Times New Roman" w:hAnsi="Times New Roman"/>
          <w:sz w:val="20"/>
          <w:szCs w:val="20"/>
          <w:vertAlign w:val="superscript"/>
        </w:rPr>
        <w:t>o</w:t>
      </w:r>
      <w:r w:rsidRPr="007B23C6">
        <w:rPr>
          <w:rFonts w:ascii="Times New Roman" w:hAnsi="Times New Roman"/>
          <w:sz w:val="20"/>
          <w:szCs w:val="20"/>
        </w:rPr>
        <w:t>. The peaks position can be indexed to the wurtzite crystal ZnO structure (JCPDS File No. 01-79-2205) and correspond to (100), (002), (101), (102), (110), (103), (200) and (201), respectively. The others peaks at</w:t>
      </w:r>
      <w:r w:rsidRPr="007B23C6">
        <w:rPr>
          <w:rFonts w:ascii="Times New Roman" w:hAnsi="Times New Roman"/>
          <w:bCs/>
          <w:sz w:val="20"/>
          <w:szCs w:val="20"/>
        </w:rPr>
        <w:t xml:space="preserve"> 39.7</w:t>
      </w:r>
      <w:r w:rsidRPr="007B23C6">
        <w:rPr>
          <w:rFonts w:ascii="Times New Roman" w:hAnsi="Times New Roman"/>
          <w:bCs/>
          <w:sz w:val="20"/>
          <w:szCs w:val="20"/>
          <w:vertAlign w:val="superscript"/>
        </w:rPr>
        <w:t>o</w:t>
      </w:r>
      <w:r w:rsidRPr="007B23C6">
        <w:rPr>
          <w:rFonts w:ascii="Times New Roman" w:hAnsi="Times New Roman"/>
          <w:bCs/>
          <w:sz w:val="20"/>
          <w:szCs w:val="20"/>
        </w:rPr>
        <w:t>, 40.4</w:t>
      </w:r>
      <w:r w:rsidRPr="007B23C6">
        <w:rPr>
          <w:rFonts w:ascii="Times New Roman" w:hAnsi="Times New Roman"/>
          <w:bCs/>
          <w:sz w:val="20"/>
          <w:szCs w:val="20"/>
          <w:vertAlign w:val="superscript"/>
        </w:rPr>
        <w:t>o</w:t>
      </w:r>
      <w:r w:rsidRPr="007B23C6">
        <w:rPr>
          <w:rFonts w:ascii="Times New Roman" w:hAnsi="Times New Roman"/>
          <w:bCs/>
          <w:sz w:val="20"/>
          <w:szCs w:val="20"/>
        </w:rPr>
        <w:t>, 42.6</w:t>
      </w:r>
      <w:r w:rsidRPr="007B23C6">
        <w:rPr>
          <w:rFonts w:ascii="Times New Roman" w:hAnsi="Times New Roman"/>
          <w:bCs/>
          <w:sz w:val="20"/>
          <w:szCs w:val="20"/>
          <w:vertAlign w:val="superscript"/>
        </w:rPr>
        <w:t>o</w:t>
      </w:r>
      <w:r w:rsidRPr="007B23C6">
        <w:rPr>
          <w:rFonts w:ascii="Times New Roman" w:hAnsi="Times New Roman"/>
          <w:bCs/>
          <w:sz w:val="20"/>
          <w:szCs w:val="20"/>
        </w:rPr>
        <w:t>, 45.9</w:t>
      </w:r>
      <w:r w:rsidRPr="007B23C6">
        <w:rPr>
          <w:rFonts w:ascii="Times New Roman" w:hAnsi="Times New Roman"/>
          <w:bCs/>
          <w:sz w:val="20"/>
          <w:szCs w:val="20"/>
          <w:vertAlign w:val="superscript"/>
        </w:rPr>
        <w:t>o</w:t>
      </w:r>
      <w:r w:rsidRPr="007B23C6">
        <w:rPr>
          <w:rFonts w:ascii="Times New Roman" w:hAnsi="Times New Roman"/>
          <w:bCs/>
          <w:sz w:val="20"/>
          <w:szCs w:val="20"/>
        </w:rPr>
        <w:t>, 50.4</w:t>
      </w:r>
      <w:r w:rsidRPr="007B23C6">
        <w:rPr>
          <w:rFonts w:ascii="Times New Roman" w:hAnsi="Times New Roman"/>
          <w:bCs/>
          <w:sz w:val="20"/>
          <w:szCs w:val="20"/>
          <w:vertAlign w:val="superscript"/>
        </w:rPr>
        <w:t>o</w:t>
      </w:r>
      <w:r w:rsidRPr="007B23C6">
        <w:rPr>
          <w:rFonts w:ascii="Times New Roman" w:hAnsi="Times New Roman"/>
          <w:bCs/>
          <w:sz w:val="20"/>
          <w:szCs w:val="20"/>
        </w:rPr>
        <w:t>, 55.1</w:t>
      </w:r>
      <w:r w:rsidRPr="007B23C6">
        <w:rPr>
          <w:rFonts w:ascii="Times New Roman" w:hAnsi="Times New Roman"/>
          <w:bCs/>
          <w:sz w:val="20"/>
          <w:szCs w:val="20"/>
          <w:vertAlign w:val="superscript"/>
        </w:rPr>
        <w:t>o</w:t>
      </w:r>
      <w:r w:rsidRPr="007B23C6">
        <w:rPr>
          <w:rFonts w:ascii="Times New Roman" w:hAnsi="Times New Roman"/>
          <w:bCs/>
          <w:sz w:val="20"/>
          <w:szCs w:val="20"/>
        </w:rPr>
        <w:t xml:space="preserve"> and 60.1</w:t>
      </w:r>
      <w:r w:rsidRPr="007B23C6">
        <w:rPr>
          <w:rFonts w:ascii="Times New Roman" w:hAnsi="Times New Roman"/>
          <w:bCs/>
          <w:sz w:val="20"/>
          <w:szCs w:val="20"/>
          <w:vertAlign w:val="superscript"/>
        </w:rPr>
        <w:t>o</w:t>
      </w:r>
      <w:r w:rsidRPr="007B23C6">
        <w:rPr>
          <w:rFonts w:ascii="Times New Roman" w:hAnsi="Times New Roman"/>
          <w:bCs/>
          <w:sz w:val="20"/>
          <w:szCs w:val="20"/>
        </w:rPr>
        <w:t xml:space="preserve"> can be indexed to the (012), (111), (200), (201), (134), (022) and (211) reflection planes of quartz based on the JCPDS file no. 46-1045.</w:t>
      </w:r>
      <w:r w:rsidRPr="007B23C6">
        <w:rPr>
          <w:rFonts w:ascii="Times New Roman" w:hAnsi="Times New Roman"/>
          <w:sz w:val="20"/>
          <w:szCs w:val="20"/>
        </w:rPr>
        <w:t xml:space="preserve"> Figure 3(b) shows an enlarged view of XRD patterns of ZnO and Ag doped ZnO grown on microscopic sand. Noting that the peak position of (101) reflection peak had shifted toward lower values as the Ag dopant increases. The shift might be due to the partial substitution of Ag</w:t>
      </w:r>
      <w:r w:rsidRPr="007B23C6">
        <w:rPr>
          <w:rFonts w:ascii="Times New Roman" w:hAnsi="Times New Roman"/>
          <w:sz w:val="20"/>
          <w:szCs w:val="20"/>
          <w:vertAlign w:val="superscript"/>
        </w:rPr>
        <w:t>+</w:t>
      </w:r>
      <w:r w:rsidRPr="007B23C6">
        <w:rPr>
          <w:rFonts w:ascii="Times New Roman" w:hAnsi="Times New Roman"/>
          <w:sz w:val="20"/>
          <w:szCs w:val="20"/>
        </w:rPr>
        <w:t xml:space="preserve"> in the ZnO lattice and causes the increases of lattice constant a and c </w:t>
      </w:r>
      <w:r w:rsidRPr="007B23C6">
        <w:rPr>
          <w:rFonts w:ascii="Times New Roman" w:hAnsi="Times New Roman"/>
          <w:sz w:val="20"/>
          <w:szCs w:val="20"/>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sidRPr="007B23C6">
        <w:rPr>
          <w:rFonts w:ascii="Times New Roman" w:hAnsi="Times New Roman"/>
          <w:sz w:val="20"/>
          <w:szCs w:val="20"/>
        </w:rPr>
        <w:instrText xml:space="preserve"> ADDIN EN.CITE </w:instrText>
      </w:r>
      <w:r w:rsidRPr="007B23C6">
        <w:rPr>
          <w:rFonts w:ascii="Times New Roman" w:hAnsi="Times New Roman"/>
          <w:sz w:val="20"/>
          <w:szCs w:val="20"/>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sidRPr="007B23C6">
        <w:rPr>
          <w:rFonts w:ascii="Times New Roman" w:hAnsi="Times New Roman"/>
          <w:sz w:val="20"/>
          <w:szCs w:val="20"/>
        </w:rPr>
        <w:instrText xml:space="preserve"> ADDIN EN.CITE.DATA </w:instrText>
      </w:r>
      <w:r w:rsidRPr="007B23C6">
        <w:rPr>
          <w:rFonts w:ascii="Times New Roman" w:hAnsi="Times New Roman"/>
          <w:sz w:val="20"/>
          <w:szCs w:val="20"/>
        </w:rPr>
      </w:r>
      <w:r w:rsidRPr="007B23C6">
        <w:rPr>
          <w:rFonts w:ascii="Times New Roman" w:hAnsi="Times New Roman"/>
          <w:sz w:val="20"/>
          <w:szCs w:val="20"/>
        </w:rPr>
        <w:fldChar w:fldCharType="end"/>
      </w:r>
      <w:r w:rsidRPr="007B23C6">
        <w:rPr>
          <w:rFonts w:ascii="Times New Roman" w:hAnsi="Times New Roman"/>
          <w:sz w:val="20"/>
          <w:szCs w:val="20"/>
        </w:rPr>
      </w:r>
      <w:r w:rsidRPr="007B23C6">
        <w:rPr>
          <w:rFonts w:ascii="Times New Roman" w:hAnsi="Times New Roman"/>
          <w:sz w:val="20"/>
          <w:szCs w:val="20"/>
        </w:rPr>
        <w:fldChar w:fldCharType="separate"/>
      </w:r>
      <w:r w:rsidRPr="007B23C6">
        <w:rPr>
          <w:rFonts w:ascii="Times New Roman" w:hAnsi="Times New Roman"/>
          <w:noProof/>
          <w:sz w:val="20"/>
          <w:szCs w:val="20"/>
        </w:rPr>
        <w:t>[5, 6]</w:t>
      </w:r>
      <w:r w:rsidRPr="007B23C6">
        <w:rPr>
          <w:rFonts w:ascii="Times New Roman" w:hAnsi="Times New Roman"/>
          <w:sz w:val="20"/>
          <w:szCs w:val="20"/>
        </w:rPr>
        <w:fldChar w:fldCharType="end"/>
      </w:r>
      <w:r w:rsidRPr="007B23C6">
        <w:rPr>
          <w:rFonts w:ascii="Times New Roman" w:hAnsi="Times New Roman"/>
          <w:sz w:val="20"/>
          <w:szCs w:val="20"/>
        </w:rPr>
        <w:t>. This occurred probably related to the differentiation of ionic radii between Ag</w:t>
      </w:r>
      <w:r w:rsidRPr="007B23C6">
        <w:rPr>
          <w:rFonts w:ascii="Times New Roman" w:hAnsi="Times New Roman"/>
          <w:sz w:val="20"/>
          <w:szCs w:val="20"/>
          <w:vertAlign w:val="superscript"/>
        </w:rPr>
        <w:t xml:space="preserve">+ </w:t>
      </w:r>
      <w:r w:rsidRPr="007B23C6">
        <w:rPr>
          <w:rFonts w:ascii="Times New Roman" w:hAnsi="Times New Roman"/>
          <w:sz w:val="20"/>
          <w:szCs w:val="20"/>
        </w:rPr>
        <w:t>and Zn</w:t>
      </w:r>
      <w:r w:rsidRPr="007B23C6">
        <w:rPr>
          <w:rFonts w:ascii="Times New Roman" w:hAnsi="Times New Roman"/>
          <w:sz w:val="20"/>
          <w:szCs w:val="20"/>
          <w:vertAlign w:val="superscript"/>
        </w:rPr>
        <w:t>2+</w:t>
      </w:r>
      <w:r w:rsidRPr="007B23C6">
        <w:rPr>
          <w:rFonts w:ascii="Times New Roman" w:hAnsi="Times New Roman"/>
          <w:sz w:val="20"/>
          <w:szCs w:val="20"/>
        </w:rPr>
        <w:t xml:space="preserve"> ions which 1.22 Å and 0.74 Å, respectively. </w:t>
      </w:r>
    </w:p>
    <w:p w:rsidR="00623D0F" w:rsidRPr="007B23C6" w:rsidRDefault="00623D0F" w:rsidP="00623D0F">
      <w:pPr>
        <w:spacing w:after="0" w:line="240" w:lineRule="auto"/>
        <w:jc w:val="both"/>
        <w:rPr>
          <w:rFonts w:ascii="Times New Roman" w:hAnsi="Times New Roman"/>
          <w:noProof/>
          <w:sz w:val="20"/>
          <w:szCs w:val="20"/>
        </w:rPr>
      </w:pPr>
    </w:p>
    <w:p w:rsidR="00623D0F" w:rsidRPr="007B23C6" w:rsidRDefault="00623D0F" w:rsidP="00623D0F">
      <w:pPr>
        <w:spacing w:after="120" w:line="240" w:lineRule="auto"/>
        <w:jc w:val="center"/>
        <w:rPr>
          <w:rFonts w:ascii="Times New Roman" w:hAnsi="Times New Roman"/>
          <w:noProof/>
          <w:sz w:val="20"/>
          <w:szCs w:val="20"/>
        </w:rPr>
      </w:pPr>
      <w:r w:rsidRPr="007B23C6">
        <w:rPr>
          <w:rFonts w:ascii="Times New Roman" w:hAnsi="Times New Roman"/>
          <w:noProof/>
          <w:sz w:val="20"/>
          <w:szCs w:val="20"/>
          <w:lang w:bidi="ar-SA"/>
        </w:rPr>
        <w:lastRenderedPageBreak/>
        <w:drawing>
          <wp:inline distT="0" distB="0" distL="0" distR="0" wp14:anchorId="338EEFC7" wp14:editId="0D9185A7">
            <wp:extent cx="5756910" cy="211836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l="1227" r="3499" b="11867"/>
                    <a:stretch>
                      <a:fillRect/>
                    </a:stretch>
                  </pic:blipFill>
                  <pic:spPr bwMode="auto">
                    <a:xfrm>
                      <a:off x="0" y="0"/>
                      <a:ext cx="5756910" cy="2118360"/>
                    </a:xfrm>
                    <a:prstGeom prst="rect">
                      <a:avLst/>
                    </a:prstGeom>
                    <a:noFill/>
                    <a:ln>
                      <a:solidFill>
                        <a:schemeClr val="tx1"/>
                      </a:solidFill>
                    </a:ln>
                  </pic:spPr>
                </pic:pic>
              </a:graphicData>
            </a:graphic>
          </wp:inline>
        </w:drawing>
      </w:r>
    </w:p>
    <w:p w:rsidR="00623D0F" w:rsidRPr="007B23C6" w:rsidRDefault="00623D0F" w:rsidP="00623D0F">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3. </w:t>
      </w:r>
      <w:r>
        <w:rPr>
          <w:rFonts w:ascii="Times New Roman" w:hAnsi="Times New Roman"/>
          <w:sz w:val="20"/>
          <w:szCs w:val="20"/>
        </w:rPr>
        <w:tab/>
      </w:r>
      <w:r w:rsidRPr="007B23C6">
        <w:rPr>
          <w:rFonts w:ascii="Times New Roman" w:hAnsi="Times New Roman"/>
          <w:sz w:val="20"/>
          <w:szCs w:val="20"/>
        </w:rPr>
        <w:t>(a) Full range of XRD patterns and (b) shift detail of ZnO (101) peak of ZnO and Ag doped ZnO grown on sand</w:t>
      </w:r>
    </w:p>
    <w:p w:rsidR="00623D0F" w:rsidRPr="007B23C6" w:rsidRDefault="00623D0F" w:rsidP="00623D0F">
      <w:pPr>
        <w:pStyle w:val="ListParagraph"/>
        <w:spacing w:after="120" w:line="240" w:lineRule="auto"/>
        <w:ind w:left="0"/>
        <w:contextualSpacing w:val="0"/>
        <w:jc w:val="both"/>
        <w:rPr>
          <w:rFonts w:ascii="Times New Roman" w:hAnsi="Times New Roman"/>
          <w:sz w:val="20"/>
          <w:szCs w:val="20"/>
        </w:rPr>
      </w:pPr>
    </w:p>
    <w:p w:rsidR="00623D0F" w:rsidRPr="007B23C6" w:rsidRDefault="00623D0F" w:rsidP="00623D0F">
      <w:pPr>
        <w:pStyle w:val="ListParagraph"/>
        <w:spacing w:after="0" w:line="240" w:lineRule="auto"/>
        <w:ind w:left="0"/>
        <w:contextualSpacing w:val="0"/>
        <w:jc w:val="both"/>
        <w:rPr>
          <w:rFonts w:ascii="Times New Roman" w:hAnsi="Times New Roman"/>
          <w:sz w:val="20"/>
          <w:szCs w:val="20"/>
        </w:rPr>
      </w:pPr>
      <w:r w:rsidRPr="007B23C6">
        <w:rPr>
          <w:rFonts w:ascii="Times New Roman" w:hAnsi="Times New Roman"/>
          <w:sz w:val="20"/>
          <w:szCs w:val="20"/>
        </w:rPr>
        <w:t xml:space="preserve">Figure 4 shows the photoluminescence spectra of pure and Ag doped ZnO sample in the range of 200 to 900 nm. There are two peaks showed in PL spectra which the obvious and broad peak was appeared at 500 to 800 nm and small peak was appeared at round 350 to 420 nm as shown in inset graph in Figure 4. The small peaks below 420 nm were indicated as near-band-edge (NBE) emission which associated with exciton emission which obtained in ZnO and 2.4 of Ag/Zn ratio sample. The NBE emission usually caused by band structural deformation resulting from lattice deformation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[7]</w:t>
      </w:r>
      <w:r w:rsidRPr="007B23C6">
        <w:rPr>
          <w:rFonts w:ascii="Times New Roman" w:hAnsi="Times New Roman"/>
          <w:sz w:val="20"/>
          <w:szCs w:val="20"/>
        </w:rPr>
        <w:fldChar w:fldCharType="end"/>
      </w:r>
      <w:r w:rsidRPr="007B23C6">
        <w:rPr>
          <w:rFonts w:ascii="Times New Roman" w:hAnsi="Times New Roman"/>
          <w:sz w:val="20"/>
          <w:szCs w:val="20"/>
        </w:rPr>
        <w:t xml:space="preserve">. This peak which are attributed to the reduction of oxygen interstitials at ZnO surface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&lt;EndNote&gt;&lt;Cite&gt;&lt;Author&gt;Sun&lt;/Author&gt;&lt;Year&gt;2011&lt;/Year&gt;&lt;RecNum&gt;59&lt;/RecNum&gt;&lt;DisplayText&gt;[8]&lt;/DisplayText&gt;&lt;record&gt;&lt;rec-number&gt;59&lt;/rec-number&gt;&lt;foreign-keys&gt;&lt;key app="EN" db-id="wvf9vspadwdspyeef06v2zfxrsa2p0t5p9aw" timestamp="1474519627"&gt;59&lt;/key&gt;&lt;/foreign-keys&gt;&lt;ref-type name="Journal Article"&gt;17&lt;/ref-type&gt;&lt;contributors&gt;&lt;authors&gt;&lt;author&gt;Sun, Wen-Cheng&lt;/author&gt;&lt;author&gt;Yeh, Yu-Cheng&lt;/author&gt;&lt;author&gt;Ko, Chung-Ting&lt;/author&gt;&lt;author&gt;He, Jr-Hau&lt;/author&gt;&lt;author&gt;Chen, Miin-Jang&lt;/author&gt;&lt;/authors&gt;&lt;/contributors&gt;&lt;titles&gt;&lt;title&gt;Improved characteristics of near-band-edge and deep-level emissions from ZnO nanorod arrays by atomic-layer-deposited Al 2 O 3 and ZnO shell layers&lt;/title&gt;&lt;secondary-title&gt;Nanoscale research letters&lt;/secondary-title&gt;&lt;/titles&gt;&lt;periodical&gt;&lt;full-title&gt;Nanoscale research letters&lt;/full-title&gt;&lt;/periodical&gt;&lt;pages&gt;1&lt;/pages&gt;&lt;volume&gt;6&lt;/volume&gt;&lt;number&gt;1&lt;/number&gt;&lt;dates&gt;&lt;year&gt;2011&lt;/year&gt;&lt;/dates&gt;&lt;isbn&gt;1556-276X&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[8]</w:t>
      </w:r>
      <w:r w:rsidRPr="007B23C6">
        <w:rPr>
          <w:rFonts w:ascii="Times New Roman" w:hAnsi="Times New Roman"/>
          <w:sz w:val="20"/>
          <w:szCs w:val="20"/>
        </w:rPr>
        <w:fldChar w:fldCharType="end"/>
      </w:r>
      <w:r w:rsidRPr="007B23C6">
        <w:rPr>
          <w:rFonts w:ascii="Times New Roman" w:hAnsi="Times New Roman"/>
          <w:sz w:val="20"/>
          <w:szCs w:val="20"/>
        </w:rPr>
        <w:t>. By reducing the defect of oxygen interstitials, it might enhanced the photocatalytic activity of ZnO as photocatalyst. The center of these peaks position were obtained at 394 nm for ZnO NPs and 404 nm for 2.4 of Ag/Zn ratio sample.</w:t>
      </w:r>
    </w:p>
    <w:p w:rsidR="00623D0F" w:rsidRPr="007B23C6" w:rsidRDefault="00623D0F" w:rsidP="00623D0F">
      <w:pPr>
        <w:pStyle w:val="ListParagraph"/>
        <w:spacing w:after="120" w:line="240" w:lineRule="auto"/>
        <w:ind w:left="0"/>
        <w:contextualSpacing w:val="0"/>
        <w:jc w:val="both"/>
        <w:rPr>
          <w:rFonts w:ascii="Times New Roman" w:hAnsi="Times New Roman"/>
          <w:sz w:val="20"/>
          <w:szCs w:val="20"/>
        </w:rPr>
      </w:pPr>
    </w:p>
    <w:p w:rsidR="00623D0F" w:rsidRPr="007B23C6" w:rsidRDefault="00623D0F" w:rsidP="00623D0F">
      <w:pPr>
        <w:pStyle w:val="ListParagraph"/>
        <w:spacing w:after="120" w:line="240" w:lineRule="auto"/>
        <w:ind w:left="0"/>
        <w:contextualSpacing w:val="0"/>
        <w:jc w:val="center"/>
        <w:rPr>
          <w:rFonts w:ascii="Times New Roman" w:hAnsi="Times New Roman"/>
          <w:sz w:val="20"/>
          <w:szCs w:val="20"/>
        </w:rPr>
      </w:pPr>
      <w:r w:rsidRPr="007B23C6">
        <w:rPr>
          <w:rFonts w:ascii="Times New Roman" w:hAnsi="Times New Roman"/>
          <w:noProof/>
          <w:sz w:val="20"/>
          <w:szCs w:val="20"/>
          <w:lang w:bidi="ar-SA"/>
        </w:rPr>
        <w:drawing>
          <wp:inline distT="0" distB="0" distL="0" distR="0" wp14:anchorId="2F0B6001" wp14:editId="626EDD81">
            <wp:extent cx="2868977" cy="2217600"/>
            <wp:effectExtent l="19050" t="1905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4844" b="6037"/>
                    <a:stretch/>
                  </pic:blipFill>
                  <pic:spPr bwMode="auto">
                    <a:xfrm>
                      <a:off x="0" y="0"/>
                      <a:ext cx="2874647" cy="22219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23D0F" w:rsidRPr="007B23C6" w:rsidRDefault="00623D0F" w:rsidP="00623D0F">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4. </w:t>
      </w:r>
      <w:r>
        <w:rPr>
          <w:rFonts w:ascii="Times New Roman" w:hAnsi="Times New Roman"/>
          <w:sz w:val="20"/>
          <w:szCs w:val="20"/>
        </w:rPr>
        <w:tab/>
      </w:r>
      <w:r w:rsidRPr="007B23C6">
        <w:rPr>
          <w:rFonts w:ascii="Times New Roman" w:hAnsi="Times New Roman"/>
          <w:sz w:val="20"/>
          <w:szCs w:val="20"/>
        </w:rPr>
        <w:t>Full range PL spectra from 300 to 900 nm. The inset graph shows enlargement PL spectra at range 370 to 490 nm of (a) pure ZnO NPs, (b) 1.3, (c) 1.6, (d) 1.7, (e) 2.4, (f) 3.3 and (g) 7.7 of Ag/Zn ratios</w:t>
      </w:r>
    </w:p>
    <w:p w:rsidR="00623D0F" w:rsidRPr="007B23C6" w:rsidRDefault="00623D0F" w:rsidP="00623D0F">
      <w:pPr>
        <w:pStyle w:val="ListParagraph"/>
        <w:spacing w:after="120" w:line="240" w:lineRule="auto"/>
        <w:ind w:left="0"/>
        <w:contextualSpacing w:val="0"/>
        <w:jc w:val="both"/>
        <w:rPr>
          <w:rFonts w:ascii="Times New Roman" w:hAnsi="Times New Roman"/>
          <w:sz w:val="20"/>
          <w:szCs w:val="20"/>
        </w:rPr>
      </w:pPr>
    </w:p>
    <w:p w:rsidR="00623D0F" w:rsidRPr="007B23C6" w:rsidRDefault="00623D0F" w:rsidP="00623D0F">
      <w:pPr>
        <w:spacing w:after="0" w:line="240" w:lineRule="auto"/>
        <w:ind w:right="-142"/>
        <w:jc w:val="both"/>
        <w:rPr>
          <w:rFonts w:ascii="Times New Roman" w:hAnsi="Times New Roman"/>
          <w:sz w:val="20"/>
          <w:szCs w:val="20"/>
        </w:rPr>
      </w:pPr>
      <w:r w:rsidRPr="007B23C6">
        <w:rPr>
          <w:rFonts w:ascii="Times New Roman" w:hAnsi="Times New Roman"/>
          <w:sz w:val="20"/>
          <w:szCs w:val="20"/>
        </w:rPr>
        <w:t xml:space="preserve">The broad peak at range 500 to 800 nm in the PL spectra was called as deep level emission. The deep level emission is usually related to the structural defect and impurities of samples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[7]</w:t>
      </w:r>
      <w:r w:rsidRPr="007B23C6">
        <w:rPr>
          <w:rFonts w:ascii="Times New Roman" w:hAnsi="Times New Roman"/>
          <w:sz w:val="20"/>
          <w:szCs w:val="20"/>
        </w:rPr>
        <w:fldChar w:fldCharType="end"/>
      </w:r>
      <w:r w:rsidRPr="007B23C6">
        <w:rPr>
          <w:rFonts w:ascii="Times New Roman" w:hAnsi="Times New Roman"/>
          <w:sz w:val="20"/>
          <w:szCs w:val="20"/>
        </w:rPr>
        <w:t xml:space="preserve">. Figure 5 (a) to (g) show the deep level emission for pure ZnO NPs, 1.3, 1.6, 1.7, 2.4, 3.3 and 7.7 of Ag/Zn ratio samples, respectively. The fitting of broad spectrum was done using Gaussian distribution which shows four major peaks around 553 to 567 nm, 608 to 614 nm, 653 to 684 and 713 to 780 nm. The peak around 553 to 567 nm was believed attributed to the transition of zinc </w:t>
      </w:r>
      <w:r w:rsidRPr="007B23C6">
        <w:rPr>
          <w:rFonts w:ascii="Times New Roman" w:hAnsi="Times New Roman"/>
          <w:sz w:val="20"/>
          <w:szCs w:val="20"/>
        </w:rPr>
        <w:lastRenderedPageBreak/>
        <w:t xml:space="preserve">interstitial to zinc vacancies. While two peaks at range 608-614nm and 653-674 nm were known as orange-yellow and orange-red emission respectively, obtained due to the structural defect and single ionized vacancy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&lt;EndNote&gt;&lt;Cite&gt;&lt;Author&gt;Vanheusden&lt;/Author&gt;&lt;Year&gt;1996&lt;/Year&gt;&lt;RecNum&gt;32&lt;/RecNum&gt;&lt;DisplayText&gt;[9, 10]&lt;/DisplayText&gt;&lt;record&gt;&lt;rec-number&gt;32&lt;/rec-number&gt;&lt;foreign-keys&gt;&lt;key app="EN" db-id="wvf9vspadwdspyeef06v2zfxrsa2p0t5p9aw" timestamp="1448679097"&gt;32&lt;/key&gt;&lt;/foreign-keys&gt;&lt;ref-type name="Journal Article"&gt;17&lt;/ref-type&gt;&lt;contributors&gt;&lt;authors&gt;&lt;author&gt;Vanheusden, K&lt;/author&gt;&lt;author&gt;Warren, WL&lt;/author&gt;&lt;author&gt;Seager, CH&lt;/author&gt;&lt;author&gt;Tallant, DR&lt;/author&gt;&lt;author&gt;Voigt, JA&lt;/author&gt;&lt;author&gt;Gnade, BE&lt;/author&gt;&lt;/authors&gt;&lt;/contributors&gt;&lt;titles&gt;&lt;title&gt;Mechanisms behind green photoluminescence in ZnO phosphor powders&lt;/title&gt;&lt;secondary-title&gt;Journal of Applied Physics&lt;/secondary-title&gt;&lt;/titles&gt;&lt;periodical&gt;&lt;full-title&gt;Journal of Applied Physics&lt;/full-title&gt;&lt;/periodical&gt;&lt;pages&gt;7983-7990&lt;/pages&gt;&lt;volume&gt;79&lt;/volume&gt;&lt;number&gt;10&lt;/number&gt;&lt;dates&gt;&lt;year&gt;1996&lt;/year&gt;&lt;/dates&gt;&lt;isbn&gt;0021-8979&lt;/isbn&gt;&lt;urls&gt;&lt;/urls&gt;&lt;/record&gt;&lt;/Cite&gt;&lt;Cite&gt;&lt;Author&gt;Wu&lt;/Author&gt;&lt;Year&gt;2002&lt;/Year&gt;&lt;RecNum&gt;43&lt;/RecNum&gt;&lt;record&gt;&lt;rec-number&gt;43&lt;/rec-number&gt;&lt;foreign-keys&gt;&lt;key app="EN" db-id="wvf9vspadwdspyeef06v2zfxrsa2p0t5p9aw" timestamp="1458709916"&gt;43&lt;/key&gt;&lt;/foreign-keys&gt;&lt;ref-type name="Journal Article"&gt;17&lt;/ref-type&gt;&lt;contributors&gt;&lt;authors&gt;&lt;author&gt;Wu, Jih-Jen&lt;/author&gt;&lt;author&gt;Liu, Sai-Chang&lt;/author&gt;&lt;/authors&gt;&lt;/contributors&gt;&lt;titles&gt;&lt;title&gt;Low-temperature growth of well-aligned ZnO nanorods by chemical vapor deposition&lt;/title&gt;&lt;secondary-title&gt;Advanced Materials&lt;/secondary-title&gt;&lt;/titles&gt;&lt;periodical&gt;&lt;full-title&gt;Advanced Materials&lt;/full-title&gt;&lt;/periodical&gt;&lt;pages&gt;215&lt;/pages&gt;&lt;volume&gt;14&lt;/volume&gt;&lt;number&gt;3&lt;/number&gt;&lt;dates&gt;&lt;year&gt;2002&lt;/year&gt;&lt;/dates&gt;&lt;isbn&gt;0935-9648&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[9, 10]</w:t>
      </w:r>
      <w:r w:rsidRPr="007B23C6">
        <w:rPr>
          <w:rFonts w:ascii="Times New Roman" w:hAnsi="Times New Roman"/>
          <w:sz w:val="20"/>
          <w:szCs w:val="20"/>
        </w:rPr>
        <w:fldChar w:fldCharType="end"/>
      </w:r>
      <w:r w:rsidRPr="007B23C6">
        <w:rPr>
          <w:rFonts w:ascii="Times New Roman" w:hAnsi="Times New Roman"/>
          <w:sz w:val="20"/>
          <w:szCs w:val="20"/>
        </w:rPr>
        <w:t xml:space="preserve"> as well as oxygen interstitial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&lt;EndNote&gt;&lt;Cite&gt;&lt;Author&gt;Liu&lt;/Author&gt;&lt;Year&gt;1992&lt;/Year&gt;&lt;RecNum&gt;33&lt;/RecNum&gt;&lt;DisplayText&gt;[11]&lt;/DisplayText&gt;&lt;record&gt;&lt;rec-number&gt;33&lt;/rec-number&gt;&lt;foreign-keys&gt;&lt;key app="EN" db-id="wvf9vspadwdspyeef06v2zfxrsa2p0t5p9aw" timestamp="1448679148"&gt;33&lt;/key&gt;&lt;/foreign-keys&gt;&lt;ref-type name="Journal Article"&gt;17&lt;/ref-type&gt;&lt;contributors&gt;&lt;authors&gt;&lt;author&gt;Liu, M&lt;/author&gt;&lt;author&gt;Kitai, AH&lt;/author&gt;&lt;author&gt;Mascher, P&lt;/author&gt;&lt;/authors&gt;&lt;/contributors&gt;&lt;titles&gt;&lt;title&gt;Point defects and luminescence centres in zinc oxide and zinc oxide doped with manganese&lt;/title&gt;&lt;secondary-title&gt;Journal of Luminescence&lt;/secondary-title&gt;&lt;/titles&gt;&lt;periodical&gt;&lt;full-title&gt;Journal of Luminescence&lt;/full-title&gt;&lt;/periodical&gt;&lt;pages&gt;35-42&lt;/pages&gt;&lt;volume&gt;54&lt;/volume&gt;&lt;number&gt;1&lt;/number&gt;&lt;dates&gt;&lt;year&gt;1992&lt;/year&gt;&lt;/dates&gt;&lt;isbn&gt;0022-2313&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[11]</w:t>
      </w:r>
      <w:r w:rsidRPr="007B23C6">
        <w:rPr>
          <w:rFonts w:ascii="Times New Roman" w:hAnsi="Times New Roman"/>
          <w:sz w:val="20"/>
          <w:szCs w:val="20"/>
        </w:rPr>
        <w:fldChar w:fldCharType="end"/>
      </w:r>
      <w:r w:rsidRPr="007B23C6">
        <w:rPr>
          <w:rFonts w:ascii="Times New Roman" w:hAnsi="Times New Roman"/>
          <w:sz w:val="20"/>
          <w:szCs w:val="20"/>
        </w:rPr>
        <w:t xml:space="preserve">. The single negatively charged interstitial oxygen ion inside the lattice occurs due to the loss of oxygen ions within the crystal lattice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&lt;EndNote&gt;&lt;Cite&gt;&lt;Author&gt;Wu&lt;/Author&gt;&lt;Year&gt;2001&lt;/Year&gt;&lt;RecNum&gt;35&lt;/RecNum&gt;&lt;DisplayText&gt;[12]&lt;/DisplayText&gt;&lt;record&gt;&lt;rec-number&gt;35&lt;/rec-number&gt;&lt;foreign-keys&gt;&lt;key app="EN" db-id="wvf9vspadwdspyeef06v2zfxrsa2p0t5p9aw" timestamp="1448680387"&gt;35&lt;/key&gt;&lt;/foreign-keys&gt;&lt;ref-type name="Journal Article"&gt;17&lt;/ref-type&gt;&lt;contributors&gt;&lt;authors&gt;&lt;author&gt;Wu, XL&lt;/author&gt;&lt;author&gt;Siu, GG&lt;/author&gt;&lt;author&gt;Fu, CL&lt;/author&gt;&lt;author&gt;Ong, HC&lt;/author&gt;&lt;/authors&gt;&lt;/contributors&gt;&lt;titles&gt;&lt;title&gt;Photoluminescence and cathodoluminescence studies of stoichiometric and oxygen-deficient ZnO films&lt;/title&gt;&lt;secondary-title&gt;Applied Physics Letters&lt;/secondary-title&gt;&lt;/titles&gt;&lt;periodical&gt;&lt;full-title&gt;Applied Physics Letters&lt;/full-title&gt;&lt;/periodical&gt;&lt;pages&gt;2285-2287&lt;/pages&gt;&lt;volume&gt;78&lt;/volume&gt;&lt;number&gt;16&lt;/number&gt;&lt;dates&gt;&lt;year&gt;2001&lt;/year&gt;&lt;/dates&gt;&lt;isbn&gt;0003-6951&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[12]</w:t>
      </w:r>
      <w:r w:rsidRPr="007B23C6">
        <w:rPr>
          <w:rFonts w:ascii="Times New Roman" w:hAnsi="Times New Roman"/>
          <w:sz w:val="20"/>
          <w:szCs w:val="20"/>
        </w:rPr>
        <w:fldChar w:fldCharType="end"/>
      </w:r>
      <w:r w:rsidRPr="007B23C6">
        <w:rPr>
          <w:rFonts w:ascii="Times New Roman" w:hAnsi="Times New Roman"/>
          <w:sz w:val="20"/>
          <w:szCs w:val="20"/>
        </w:rPr>
        <w:t xml:space="preserve">. The last peak around 713 to 780 nm was appeared which corresponding to the oxygen vacancies and zinc interstitials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&lt;EndNote&gt;&lt;Cite&gt;&lt;Author&gt;Djurišić&lt;/Author&gt;&lt;Year&gt;2007&lt;/Year&gt;&lt;RecNum&gt;55&lt;/RecNum&gt;&lt;DisplayText&gt;[13]&lt;/DisplayText&gt;&lt;record&gt;&lt;rec-number&gt;55&lt;/rec-number&gt;&lt;foreign-keys&gt;&lt;key app="EN" db-id="wvf9vspadwdspyeef06v2zfxrsa2p0t5p9aw" timestamp="1474358966"&gt;55&lt;/key&gt;&lt;/foreign-keys&gt;&lt;ref-type name="Journal Article"&gt;17&lt;/ref-type&gt;&lt;contributors&gt;&lt;authors&gt;&lt;author&gt;Djurišić, AB&lt;/author&gt;&lt;author&gt;Leung, YH&lt;/author&gt;&lt;author&gt;Tam, KH&lt;/author&gt;&lt;author&gt;Hsu, YF&lt;/author&gt;&lt;author&gt;Ding, L&lt;/author&gt;&lt;author&gt;Ge, WK&lt;/author&gt;&lt;author&gt;Zhong, YC&lt;/author&gt;&lt;author&gt;Wong, KS&lt;/author&gt;&lt;author&gt;Chan, WK&lt;/author&gt;&lt;author&gt;Tam, HL&lt;/author&gt;&lt;/authors&gt;&lt;/contributors&gt;&lt;titles&gt;&lt;title&gt;Defect emissions in ZnO nanostructures&lt;/title&gt;&lt;secondary-title&gt;Nanotechnology&lt;/secondary-title&gt;&lt;/titles&gt;&lt;periodical&gt;&lt;full-title&gt;Nanotechnology&lt;/full-title&gt;&lt;/periodical&gt;&lt;pages&gt;095702&lt;/pages&gt;&lt;volume&gt;18&lt;/volume&gt;&lt;number&gt;9&lt;/number&gt;&lt;dates&gt;&lt;year&gt;2007&lt;/year&gt;&lt;/dates&gt;&lt;isbn&gt;0957-4484&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[13]</w:t>
      </w:r>
      <w:r w:rsidRPr="007B23C6">
        <w:rPr>
          <w:rFonts w:ascii="Times New Roman" w:hAnsi="Times New Roman"/>
          <w:sz w:val="20"/>
          <w:szCs w:val="20"/>
        </w:rPr>
        <w:fldChar w:fldCharType="end"/>
      </w:r>
      <w:r w:rsidRPr="007B23C6">
        <w:rPr>
          <w:rFonts w:ascii="Times New Roman" w:hAnsi="Times New Roman"/>
          <w:sz w:val="20"/>
          <w:szCs w:val="20"/>
        </w:rPr>
        <w:t>.</w:t>
      </w:r>
    </w:p>
    <w:p w:rsidR="00623D0F" w:rsidRPr="007B23C6" w:rsidRDefault="00623D0F" w:rsidP="00623D0F">
      <w:pPr>
        <w:spacing w:after="120" w:line="240" w:lineRule="auto"/>
        <w:ind w:right="-144"/>
        <w:jc w:val="both"/>
        <w:rPr>
          <w:rFonts w:ascii="Times New Roman" w:hAnsi="Times New Roman"/>
          <w:noProof/>
          <w:sz w:val="20"/>
          <w:szCs w:val="20"/>
          <w:lang w:val="en-MY" w:eastAsia="en-MY"/>
        </w:rPr>
      </w:pPr>
    </w:p>
    <w:p w:rsidR="00623D0F" w:rsidRPr="007B23C6" w:rsidRDefault="00623D0F" w:rsidP="00623D0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drawing>
          <wp:inline distT="0" distB="0" distL="0" distR="0" wp14:anchorId="04044C72" wp14:editId="33F55468">
            <wp:extent cx="5760000" cy="438317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95"/>
                    <a:stretch/>
                  </pic:blipFill>
                  <pic:spPr bwMode="auto">
                    <a:xfrm>
                      <a:off x="0" y="0"/>
                      <a:ext cx="5760000" cy="43831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 w:name="_Toc459215279"/>
    </w:p>
    <w:p w:rsidR="00623D0F" w:rsidRPr="007B23C6" w:rsidRDefault="00623D0F" w:rsidP="00623D0F">
      <w:pPr>
        <w:pStyle w:val="Caption"/>
        <w:spacing w:after="0" w:line="240" w:lineRule="auto"/>
        <w:ind w:left="851" w:hanging="851"/>
        <w:jc w:val="both"/>
        <w:rPr>
          <w:sz w:val="20"/>
          <w:szCs w:val="20"/>
        </w:rPr>
      </w:pPr>
      <w:r w:rsidRPr="007B23C6">
        <w:rPr>
          <w:sz w:val="20"/>
          <w:szCs w:val="20"/>
        </w:rPr>
        <w:t xml:space="preserve">Figure 5. </w:t>
      </w:r>
      <w:r>
        <w:rPr>
          <w:sz w:val="20"/>
          <w:szCs w:val="20"/>
        </w:rPr>
        <w:tab/>
      </w:r>
      <w:r w:rsidRPr="007B23C6">
        <w:rPr>
          <w:sz w:val="20"/>
          <w:szCs w:val="20"/>
        </w:rPr>
        <w:t xml:space="preserve">Gaussian fitted PL spectrum of (a) pure ZnO NPs, (b) 1.3 (c) 1.6, (d) 1.7, (e) 2.4, (f) 3.3 and (g) 7.7 </w:t>
      </w:r>
      <w:bookmarkEnd w:id="1"/>
      <w:r w:rsidRPr="007B23C6">
        <w:rPr>
          <w:sz w:val="20"/>
          <w:szCs w:val="20"/>
        </w:rPr>
        <w:t>of Ag/Zn ratios</w:t>
      </w:r>
    </w:p>
    <w:p w:rsidR="00623D0F" w:rsidRPr="007B23C6" w:rsidRDefault="00623D0F" w:rsidP="00623D0F">
      <w:pPr>
        <w:spacing w:after="120" w:line="240" w:lineRule="auto"/>
        <w:jc w:val="both"/>
        <w:rPr>
          <w:rFonts w:ascii="Times New Roman" w:hAnsi="Times New Roman"/>
          <w:sz w:val="20"/>
          <w:szCs w:val="20"/>
          <w:lang w:val="en-MY" w:eastAsia="en-MY"/>
        </w:rPr>
      </w:pPr>
    </w:p>
    <w:p w:rsidR="00623D0F" w:rsidRPr="007B23C6" w:rsidRDefault="00623D0F" w:rsidP="00623D0F">
      <w:pPr>
        <w:spacing w:after="0" w:line="240" w:lineRule="auto"/>
        <w:ind w:right="-142"/>
        <w:jc w:val="both"/>
        <w:rPr>
          <w:rFonts w:ascii="Times New Roman" w:hAnsi="Times New Roman"/>
          <w:sz w:val="20"/>
          <w:szCs w:val="20"/>
        </w:rPr>
      </w:pPr>
      <w:r w:rsidRPr="007B23C6">
        <w:rPr>
          <w:rFonts w:ascii="Times New Roman" w:hAnsi="Times New Roman"/>
          <w:sz w:val="20"/>
          <w:szCs w:val="20"/>
        </w:rPr>
        <w:t>The absorption spectra of photodegradation 100 ml MB solution using (a) pure ZnO and Ag doped ZnO at (b) 1.3, (c) 1.6, (d) 1.7, (e) 2.4, (f) 3.3 and (g) 7.7 of Ag/Zn ratios under UV light irradiation for 150 mins are shown in Figure 6. The UV-vis spectra was seen to be similar for all samples which is the tremendous peak of MB dye was appeared at 664 nm. The intensity of peak at 664 nm were gradually decreased with each 15 minutes increment irradiation time. The curve of absorption for 2.4 of Ag/Zn ratio of Ag doped ZnO photocatalyst at 150 minutes irradiation time was shows nearly horizontal meaning the MB solution was almost completely degrade.</w:t>
      </w:r>
    </w:p>
    <w:p w:rsidR="00623D0F" w:rsidRPr="007B23C6" w:rsidRDefault="00623D0F" w:rsidP="00623D0F">
      <w:pPr>
        <w:spacing w:after="0" w:line="240" w:lineRule="auto"/>
        <w:ind w:right="-142"/>
        <w:jc w:val="both"/>
        <w:rPr>
          <w:rFonts w:ascii="Times New Roman" w:hAnsi="Times New Roman"/>
          <w:sz w:val="20"/>
          <w:szCs w:val="20"/>
        </w:rPr>
      </w:pPr>
    </w:p>
    <w:p w:rsidR="00623D0F" w:rsidRPr="007B23C6" w:rsidRDefault="00623D0F" w:rsidP="00623D0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4BBB351A" wp14:editId="67F0FC3C">
            <wp:extent cx="5763260" cy="3239135"/>
            <wp:effectExtent l="19050" t="19050" r="8890" b="0"/>
            <wp:docPr id="3" name="Picture 3" descr="Screenshot 2016-09-21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6-09-21 09"/>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15504" t="22298" r="15384" b="8853"/>
                    <a:stretch>
                      <a:fillRect/>
                    </a:stretch>
                  </pic:blipFill>
                  <pic:spPr bwMode="auto">
                    <a:xfrm>
                      <a:off x="0" y="0"/>
                      <a:ext cx="5763260" cy="3239135"/>
                    </a:xfrm>
                    <a:prstGeom prst="rect">
                      <a:avLst/>
                    </a:prstGeom>
                    <a:noFill/>
                    <a:ln>
                      <a:solidFill>
                        <a:schemeClr val="tx1"/>
                      </a:solidFill>
                    </a:ln>
                  </pic:spPr>
                </pic:pic>
              </a:graphicData>
            </a:graphic>
          </wp:inline>
        </w:drawing>
      </w:r>
    </w:p>
    <w:p w:rsidR="00623D0F" w:rsidRPr="007B23C6" w:rsidRDefault="00623D0F" w:rsidP="00623D0F">
      <w:pPr>
        <w:pStyle w:val="Caption"/>
        <w:spacing w:after="0" w:line="240" w:lineRule="auto"/>
        <w:ind w:left="851" w:hanging="851"/>
        <w:jc w:val="both"/>
        <w:rPr>
          <w:sz w:val="20"/>
          <w:szCs w:val="20"/>
        </w:rPr>
      </w:pPr>
      <w:bookmarkStart w:id="2" w:name="_Toc459215280"/>
      <w:r w:rsidRPr="007B23C6">
        <w:rPr>
          <w:sz w:val="20"/>
          <w:szCs w:val="20"/>
        </w:rPr>
        <w:t xml:space="preserve">Figure 6. </w:t>
      </w:r>
      <w:r>
        <w:rPr>
          <w:sz w:val="20"/>
          <w:szCs w:val="20"/>
        </w:rPr>
        <w:tab/>
      </w:r>
      <w:r w:rsidRPr="007B23C6">
        <w:rPr>
          <w:sz w:val="20"/>
          <w:szCs w:val="20"/>
        </w:rPr>
        <w:t>UV-vis absorption spectra of photodegradation 100 ml of 5 mg/l MB solution under UV lamp irradiation using: (a) pure ZnO NPs, (b) 1.3 (c) 1.6, (d) 1.7, (e) 2.4, (f) 3.3 and (g) 7.7 of Ag/Zn ratios as photocatalysts</w:t>
      </w:r>
      <w:bookmarkEnd w:id="2"/>
    </w:p>
    <w:p w:rsidR="00623D0F" w:rsidRPr="007B23C6" w:rsidRDefault="00623D0F" w:rsidP="00623D0F">
      <w:pPr>
        <w:spacing w:after="120" w:line="240" w:lineRule="auto"/>
        <w:jc w:val="both"/>
        <w:rPr>
          <w:rFonts w:ascii="Times New Roman" w:hAnsi="Times New Roman"/>
          <w:sz w:val="20"/>
          <w:szCs w:val="20"/>
          <w:lang w:val="en-MY" w:eastAsia="en-MY"/>
        </w:rPr>
      </w:pPr>
    </w:p>
    <w:p w:rsidR="00623D0F" w:rsidRPr="007B23C6" w:rsidRDefault="00623D0F" w:rsidP="00623D0F">
      <w:pPr>
        <w:spacing w:after="0" w:line="240" w:lineRule="auto"/>
        <w:ind w:right="-142"/>
        <w:jc w:val="both"/>
        <w:rPr>
          <w:rFonts w:ascii="Times New Roman" w:hAnsi="Times New Roman"/>
          <w:sz w:val="20"/>
          <w:szCs w:val="20"/>
        </w:rPr>
      </w:pPr>
      <w:r w:rsidRPr="007B23C6">
        <w:rPr>
          <w:rFonts w:ascii="Times New Roman" w:hAnsi="Times New Roman"/>
          <w:sz w:val="20"/>
          <w:szCs w:val="20"/>
        </w:rPr>
        <w:t xml:space="preserve">Figure 7(a) shows the photodegradation efficiency (%) for 150 minutes irradiation time for all samples. The highest photodegradation efficiency was calculated at 2.4 of Ag/Zn ratio sample which was 93.3%. Then followed by 1.7, 1.6, 1.3, 7.7 and 3.3 of Ag/Zn ratio samples which were 90.4%, 85.3%. 84.8%, 83.6% and 83.1%, respectively. The lowest photodegradation efficiency was obtained from pure ZnO sample which around 71.7%. Based on results, it clearly demonstrated that ZnO doped with Ag degrades dye more efficiently than pure ZnO. It is evident that doping of ZnO with transition metals like Ag enhances photocatalytic activities of ZnO. However, further increasing the Ag content in the ZnO samples show decreases of photocatalytic activity as obtained at 3.3 and 7.7 of Ag/Zn ratio samples. It was believed due to the existence of bulk defects which the only ones have bad effects on the photocatalytic activity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&lt;EndNote&gt;&lt;Cite&gt;&lt;Author&gt;Kong&lt;/Author&gt;&lt;Year&gt;2011&lt;/Year&gt;&lt;RecNum&gt;61&lt;/RecNum&gt;&lt;DisplayText&gt;[14]&lt;/DisplayText&gt;&lt;record&gt;&lt;rec-number&gt;61&lt;/rec-number&gt;&lt;foreign-keys&gt;&lt;key app="EN" db-id="wvf9vspadwdspyeef06v2zfxrsa2p0t5p9aw" timestamp="1474594754"&gt;61&lt;/key&gt;&lt;/foreign-keys&gt;&lt;ref-type name="Journal Article"&gt;17&lt;/ref-type&gt;&lt;contributors&gt;&lt;authors&gt;&lt;author&gt;Kong, Ming&lt;/author&gt;&lt;author&gt;Li, Yuanzhi&lt;/author&gt;&lt;author&gt;Chen, Xiong&lt;/author&gt;&lt;author&gt;Tian, Tingting&lt;/author&gt;&lt;author&gt;Fang, Pengfei&lt;/author&gt;&lt;author&gt;Zheng, Feng&lt;/author&gt;&lt;author&gt;Zhao, Xiujian&lt;/author&gt;&lt;/authors&gt;&lt;/contributors&gt;&lt;titles&gt;&lt;title&gt;Tuning the relative concentration ratio of bulk defects to surface defects in TiO2 nanocrystals leads to high photocatalytic efficiency&lt;/title&gt;&lt;secondary-title&gt;Journal of the American Chemical Society&lt;/secondary-title&gt;&lt;/titles&gt;&lt;periodical&gt;&lt;full-title&gt;Journal of the American Chemical Society&lt;/full-title&gt;&lt;/periodical&gt;&lt;pages&gt;16414-16417&lt;/pages&gt;&lt;volume&gt;133&lt;/volume&gt;&lt;number&gt;41&lt;/number&gt;&lt;dates&gt;&lt;year&gt;2011&lt;/year&gt;&lt;/dates&gt;&lt;isbn&gt;0002-7863&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[14]</w:t>
      </w:r>
      <w:r w:rsidRPr="007B23C6">
        <w:rPr>
          <w:rFonts w:ascii="Times New Roman" w:hAnsi="Times New Roman"/>
          <w:sz w:val="20"/>
          <w:szCs w:val="20"/>
        </w:rPr>
        <w:fldChar w:fldCharType="end"/>
      </w:r>
      <w:r w:rsidRPr="007B23C6">
        <w:rPr>
          <w:rFonts w:ascii="Times New Roman" w:hAnsi="Times New Roman"/>
          <w:sz w:val="20"/>
          <w:szCs w:val="20"/>
        </w:rPr>
        <w:t>. The agglomeration of small particles into bigger clusters has formed impurities or bulk defect as confirmed by FESEM analysis. Consequently, decreased the surface area of photocatalyst and decelerates the oxidation and reduction process of MB solution.</w:t>
      </w:r>
    </w:p>
    <w:p w:rsidR="00623D0F" w:rsidRPr="007B23C6" w:rsidRDefault="00623D0F" w:rsidP="00623D0F">
      <w:pPr>
        <w:spacing w:after="0" w:line="240" w:lineRule="auto"/>
        <w:ind w:right="-142"/>
        <w:jc w:val="both"/>
        <w:rPr>
          <w:rFonts w:ascii="Times New Roman" w:hAnsi="Times New Roman"/>
          <w:sz w:val="20"/>
          <w:szCs w:val="20"/>
        </w:rPr>
      </w:pPr>
    </w:p>
    <w:p w:rsidR="00623D0F" w:rsidRPr="007B23C6" w:rsidRDefault="00623D0F" w:rsidP="00623D0F">
      <w:pPr>
        <w:spacing w:after="0" w:line="240" w:lineRule="auto"/>
        <w:ind w:right="-142"/>
        <w:jc w:val="both"/>
        <w:rPr>
          <w:rFonts w:ascii="Times New Roman" w:hAnsi="Times New Roman"/>
          <w:sz w:val="20"/>
          <w:szCs w:val="20"/>
        </w:rPr>
      </w:pPr>
      <w:r w:rsidRPr="007B23C6">
        <w:rPr>
          <w:rFonts w:ascii="Times New Roman" w:hAnsi="Times New Roman"/>
          <w:sz w:val="20"/>
          <w:szCs w:val="20"/>
        </w:rPr>
        <w:t>The photodegradation rate constant, k of pure ZnO and Ag doped ZnO NPs samples were obtained by plotting ln (C/C</w:t>
      </w:r>
      <w:r w:rsidRPr="007B23C6">
        <w:rPr>
          <w:rFonts w:ascii="Times New Roman" w:hAnsi="Times New Roman"/>
          <w:sz w:val="20"/>
          <w:szCs w:val="20"/>
          <w:vertAlign w:val="subscript"/>
        </w:rPr>
        <w:t>o</w:t>
      </w:r>
      <w:r w:rsidRPr="007B23C6">
        <w:rPr>
          <w:rFonts w:ascii="Times New Roman" w:hAnsi="Times New Roman"/>
          <w:sz w:val="20"/>
          <w:szCs w:val="20"/>
        </w:rPr>
        <w:t>) against irradiation time as shown in Figure 7(b).  The linear plots revealed that the photodegradation of MB has follow pseudo-first order reaction kinetics. The lowest value of k was calculated at pure ZnO NPs sample which 8.9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-1</w:t>
      </w:r>
      <w:r w:rsidRPr="007B23C6">
        <w:rPr>
          <w:rFonts w:ascii="Times New Roman" w:hAnsi="Times New Roman"/>
          <w:sz w:val="20"/>
          <w:szCs w:val="20"/>
        </w:rPr>
        <w:t xml:space="preserve"> then as dopant increase from 1.3 to 2.4 of Ag/Zn ratio, the value of k has been increased from 11.8 to 17.4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-1</w:t>
      </w:r>
      <w:r w:rsidRPr="007B23C6">
        <w:rPr>
          <w:rFonts w:ascii="Times New Roman" w:hAnsi="Times New Roman"/>
          <w:sz w:val="20"/>
          <w:szCs w:val="20"/>
        </w:rPr>
        <w:t xml:space="preserve"> as shown in Figure 7(c). The value of k then decreases as increase the Ag content in ZnO sample which around 12.7 to 12.0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 xml:space="preserve">-1 </w:t>
      </w:r>
      <w:r w:rsidRPr="007B23C6">
        <w:rPr>
          <w:rFonts w:ascii="Times New Roman" w:hAnsi="Times New Roman"/>
          <w:sz w:val="20"/>
          <w:szCs w:val="20"/>
        </w:rPr>
        <w:t>at 3.3 and 7.7 of Ag/Zn ratio sample, respectively. At the optimum Ag content which was 2.4 of Ag/Zn ratio, the Ag particles that deposited with the ZnO can act as electron-hole separation center. The electron might be transfer from the ZnO conduction band to metallic silver particles at interface. In contrast, high Ag dopant is detrimental to the photodegradation efficiency which the Ag particles can act as electron hole recombination center, thereby decreasing the photocatalytic activity of ZnO.</w:t>
      </w:r>
    </w:p>
    <w:p w:rsidR="00623D0F" w:rsidRPr="007B23C6" w:rsidRDefault="00623D0F" w:rsidP="00623D0F">
      <w:pPr>
        <w:spacing w:after="0" w:line="240" w:lineRule="auto"/>
        <w:ind w:right="-142"/>
        <w:jc w:val="both"/>
        <w:rPr>
          <w:rFonts w:ascii="Times New Roman" w:hAnsi="Times New Roman"/>
          <w:sz w:val="20"/>
          <w:szCs w:val="20"/>
        </w:rPr>
      </w:pPr>
    </w:p>
    <w:p w:rsidR="00623D0F" w:rsidRPr="007B23C6" w:rsidRDefault="00623D0F" w:rsidP="00623D0F">
      <w:pPr>
        <w:spacing w:after="0" w:line="240" w:lineRule="auto"/>
        <w:ind w:right="-142"/>
        <w:jc w:val="both"/>
        <w:rPr>
          <w:rFonts w:ascii="Times New Roman" w:hAnsi="Times New Roman"/>
          <w:sz w:val="20"/>
          <w:szCs w:val="20"/>
        </w:rPr>
      </w:pPr>
    </w:p>
    <w:p w:rsidR="00623D0F" w:rsidRPr="007B23C6" w:rsidRDefault="00623D0F" w:rsidP="00623D0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5744ED72" wp14:editId="0A5611D9">
            <wp:extent cx="5457600" cy="362077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8" r="2985" b="5008"/>
                    <a:stretch/>
                  </pic:blipFill>
                  <pic:spPr bwMode="auto">
                    <a:xfrm>
                      <a:off x="0" y="0"/>
                      <a:ext cx="5459608" cy="3622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623D0F" w:rsidRPr="007B23C6" w:rsidRDefault="00623D0F" w:rsidP="00623D0F">
      <w:pPr>
        <w:pStyle w:val="Caption"/>
        <w:spacing w:after="0" w:line="240" w:lineRule="auto"/>
        <w:ind w:left="851" w:hanging="851"/>
        <w:jc w:val="both"/>
        <w:rPr>
          <w:sz w:val="20"/>
          <w:szCs w:val="20"/>
        </w:rPr>
      </w:pPr>
      <w:bookmarkStart w:id="3" w:name="_Toc459215281"/>
      <w:r w:rsidRPr="007B23C6">
        <w:rPr>
          <w:sz w:val="20"/>
          <w:szCs w:val="20"/>
        </w:rPr>
        <w:t xml:space="preserve">Figure 7. </w:t>
      </w:r>
      <w:r>
        <w:rPr>
          <w:sz w:val="20"/>
          <w:szCs w:val="20"/>
        </w:rPr>
        <w:tab/>
      </w:r>
      <w:r w:rsidRPr="007B23C6">
        <w:rPr>
          <w:sz w:val="20"/>
          <w:szCs w:val="20"/>
        </w:rPr>
        <w:t>(a) The percentage of photodegradation MB solution for 150 minutes</w:t>
      </w:r>
      <w:bookmarkEnd w:id="3"/>
      <w:r w:rsidRPr="007B23C6">
        <w:rPr>
          <w:sz w:val="20"/>
          <w:szCs w:val="20"/>
        </w:rPr>
        <w:t>. (b) Linear plots of ln (C/C</w:t>
      </w:r>
      <w:r w:rsidRPr="007B23C6">
        <w:rPr>
          <w:sz w:val="20"/>
          <w:szCs w:val="20"/>
          <w:vertAlign w:val="subscript"/>
        </w:rPr>
        <w:t>o</w:t>
      </w:r>
      <w:r w:rsidRPr="007B23C6">
        <w:rPr>
          <w:sz w:val="20"/>
          <w:szCs w:val="20"/>
        </w:rPr>
        <w:t>) for the photodegradation of MB in the presence of sand-ZnO and Ag doped ZnO samples and (c) the changes of k values as a function of Ag content.</w:t>
      </w:r>
    </w:p>
    <w:p w:rsidR="00623D0F" w:rsidRDefault="00623D0F" w:rsidP="00623D0F">
      <w:pPr>
        <w:spacing w:after="0" w:line="240" w:lineRule="auto"/>
        <w:jc w:val="center"/>
        <w:rPr>
          <w:rFonts w:ascii="Times New Roman" w:hAnsi="Times New Roman"/>
          <w:noProof/>
          <w:sz w:val="20"/>
          <w:szCs w:val="20"/>
          <w:lang w:bidi="ar-SA"/>
        </w:rPr>
      </w:pPr>
    </w:p>
    <w:p w:rsidR="00623D0F" w:rsidRPr="00F447A7" w:rsidRDefault="00623D0F" w:rsidP="00623D0F">
      <w:pPr>
        <w:spacing w:after="0" w:line="240" w:lineRule="auto"/>
        <w:jc w:val="center"/>
        <w:rPr>
          <w:rFonts w:ascii="Times New Roman" w:hAnsi="Times New Roman"/>
          <w:noProof/>
          <w:sz w:val="20"/>
          <w:szCs w:val="20"/>
          <w:lang w:bidi="ar-SA"/>
        </w:rPr>
      </w:pPr>
    </w:p>
    <w:p w:rsidR="00623D0F" w:rsidRPr="00F447A7" w:rsidRDefault="00623D0F" w:rsidP="00623D0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23D0F" w:rsidRPr="003A5E4F" w:rsidRDefault="00623D0F" w:rsidP="00623D0F">
      <w:pPr>
        <w:spacing w:after="0" w:line="240" w:lineRule="auto"/>
        <w:ind w:right="-142"/>
        <w:jc w:val="both"/>
        <w:rPr>
          <w:rStyle w:val="st"/>
          <w:rFonts w:ascii="Times New Roman" w:hAnsi="Times New Roman"/>
          <w:sz w:val="20"/>
          <w:szCs w:val="20"/>
        </w:rPr>
      </w:pPr>
      <w:r w:rsidRPr="003A5E4F">
        <w:rPr>
          <w:rFonts w:ascii="Times New Roman" w:hAnsi="Times New Roman"/>
          <w:sz w:val="20"/>
          <w:szCs w:val="20"/>
        </w:rPr>
        <w:t xml:space="preserve">Ag doped ZnO with varied Ag content from 1.3 to 7.7 of Ag/Zn ratios has been successfully synthesized on the microscopic sand. The EDX has shown the existence of Ag element in the samples and the shifted ZnO [101] peak of XRD has proven that the Ag particles has been doped in the ZnO samples. The FESEM images show that the diameters and structures of ZnO were slightly change to bigger sizes as increases of Ag dopant. </w:t>
      </w:r>
      <w:r w:rsidRPr="003A5E4F">
        <w:rPr>
          <w:rStyle w:val="st"/>
          <w:rFonts w:ascii="Times New Roman" w:hAnsi="Times New Roman"/>
          <w:sz w:val="20"/>
          <w:szCs w:val="20"/>
        </w:rPr>
        <w:t xml:space="preserve">The </w:t>
      </w:r>
      <w:r w:rsidRPr="003A5E4F">
        <w:rPr>
          <w:rStyle w:val="Emphasis"/>
          <w:rFonts w:ascii="Times New Roman" w:hAnsi="Times New Roman"/>
          <w:b w:val="0"/>
          <w:i w:val="0"/>
          <w:sz w:val="20"/>
          <w:szCs w:val="20"/>
        </w:rPr>
        <w:t>defects</w:t>
      </w:r>
      <w:r w:rsidRPr="003A5E4F">
        <w:rPr>
          <w:rStyle w:val="st"/>
          <w:rFonts w:ascii="Times New Roman" w:hAnsi="Times New Roman"/>
          <w:b/>
          <w:i/>
          <w:sz w:val="20"/>
          <w:szCs w:val="20"/>
        </w:rPr>
        <w:t xml:space="preserve"> </w:t>
      </w:r>
      <w:r w:rsidRPr="003A5E4F">
        <w:rPr>
          <w:rStyle w:val="st"/>
          <w:rFonts w:ascii="Times New Roman" w:hAnsi="Times New Roman"/>
          <w:sz w:val="20"/>
          <w:szCs w:val="20"/>
        </w:rPr>
        <w:t>introduce additional</w:t>
      </w:r>
      <w:r w:rsidRPr="003A5E4F">
        <w:rPr>
          <w:rStyle w:val="st"/>
          <w:rFonts w:ascii="Times New Roman" w:hAnsi="Times New Roman"/>
          <w:b/>
          <w:i/>
          <w:sz w:val="20"/>
          <w:szCs w:val="20"/>
        </w:rPr>
        <w:t xml:space="preserve"> </w:t>
      </w:r>
      <w:r w:rsidRPr="003A5E4F">
        <w:rPr>
          <w:rStyle w:val="Emphasis"/>
          <w:rFonts w:ascii="Times New Roman" w:hAnsi="Times New Roman"/>
          <w:b w:val="0"/>
          <w:i w:val="0"/>
          <w:spacing w:val="0"/>
          <w:sz w:val="20"/>
          <w:szCs w:val="20"/>
        </w:rPr>
        <w:t>states in the band gap of ZnO which act as electron trapping centers and</w:t>
      </w:r>
      <w:r w:rsidRPr="003A5E4F">
        <w:rPr>
          <w:rStyle w:val="Emphasis"/>
          <w:rFonts w:ascii="Times New Roman" w:hAnsi="Times New Roman"/>
          <w:sz w:val="20"/>
          <w:szCs w:val="20"/>
        </w:rPr>
        <w:t xml:space="preserve"> </w:t>
      </w:r>
      <w:r w:rsidRPr="003A5E4F">
        <w:rPr>
          <w:rFonts w:ascii="Times New Roman" w:hAnsi="Times New Roman"/>
          <w:sz w:val="20"/>
          <w:szCs w:val="20"/>
        </w:rPr>
        <w:t>contributed in the prolonging a lifetime of charge carriers. The photocatalytic activity for Ag doped ZnO at 2.4 of Ag/Zn ratio has increase was almost twice compared to the pure ZnO which from 8.9 to 17.4 x 10</w:t>
      </w:r>
      <w:r w:rsidRPr="003A5E4F">
        <w:rPr>
          <w:rFonts w:ascii="Times New Roman" w:hAnsi="Times New Roman"/>
          <w:sz w:val="20"/>
          <w:szCs w:val="20"/>
          <w:vertAlign w:val="superscript"/>
        </w:rPr>
        <w:t xml:space="preserve">-3 </w:t>
      </w:r>
      <w:r w:rsidRPr="003A5E4F">
        <w:rPr>
          <w:rFonts w:ascii="Times New Roman" w:hAnsi="Times New Roman"/>
          <w:sz w:val="20"/>
          <w:szCs w:val="20"/>
        </w:rPr>
        <w:t>min</w:t>
      </w:r>
      <w:r w:rsidRPr="003A5E4F">
        <w:rPr>
          <w:rFonts w:ascii="Times New Roman" w:hAnsi="Times New Roman"/>
          <w:sz w:val="20"/>
          <w:szCs w:val="20"/>
          <w:vertAlign w:val="superscript"/>
        </w:rPr>
        <w:t>-1</w:t>
      </w:r>
      <w:r w:rsidRPr="003A5E4F">
        <w:rPr>
          <w:rFonts w:ascii="Times New Roman" w:hAnsi="Times New Roman"/>
          <w:sz w:val="20"/>
          <w:szCs w:val="20"/>
        </w:rPr>
        <w:t>. Therefore, the Ag doped ZnO samples grown on sand had shown very interesting characteristics and promising as good photocatalytic agent as well as has good potential for application on the water purification especially in industrial sector.</w:t>
      </w:r>
    </w:p>
    <w:p w:rsidR="00623D0F" w:rsidRPr="003A5E4F" w:rsidRDefault="00623D0F" w:rsidP="00623D0F">
      <w:pPr>
        <w:spacing w:after="0" w:line="240" w:lineRule="auto"/>
        <w:jc w:val="center"/>
        <w:outlineLvl w:val="0"/>
        <w:rPr>
          <w:rFonts w:ascii="Times New Roman" w:hAnsi="Times New Roman"/>
          <w:b/>
          <w:sz w:val="20"/>
          <w:szCs w:val="20"/>
        </w:rPr>
      </w:pPr>
    </w:p>
    <w:p w:rsidR="00623D0F" w:rsidRPr="003A5E4F" w:rsidRDefault="00623D0F" w:rsidP="00623D0F">
      <w:pPr>
        <w:spacing w:after="0" w:line="240" w:lineRule="auto"/>
        <w:jc w:val="center"/>
        <w:outlineLvl w:val="0"/>
        <w:rPr>
          <w:rFonts w:ascii="Times New Roman" w:hAnsi="Times New Roman"/>
          <w:b/>
          <w:sz w:val="20"/>
          <w:szCs w:val="20"/>
        </w:rPr>
      </w:pPr>
      <w:r w:rsidRPr="003A5E4F">
        <w:rPr>
          <w:rFonts w:ascii="Times New Roman" w:hAnsi="Times New Roman"/>
          <w:b/>
          <w:sz w:val="20"/>
          <w:szCs w:val="20"/>
        </w:rPr>
        <w:t>Acknowledgement</w:t>
      </w:r>
    </w:p>
    <w:p w:rsidR="00623D0F" w:rsidRPr="003A5E4F" w:rsidRDefault="00623D0F" w:rsidP="00623D0F">
      <w:pPr>
        <w:spacing w:after="0" w:line="240" w:lineRule="auto"/>
        <w:jc w:val="both"/>
        <w:outlineLvl w:val="0"/>
        <w:rPr>
          <w:rFonts w:ascii="Times New Roman" w:hAnsi="Times New Roman"/>
          <w:b/>
          <w:sz w:val="20"/>
          <w:szCs w:val="20"/>
        </w:rPr>
      </w:pPr>
      <w:r w:rsidRPr="003A5E4F">
        <w:rPr>
          <w:rFonts w:ascii="Times New Roman" w:hAnsi="Times New Roman"/>
          <w:sz w:val="20"/>
          <w:szCs w:val="20"/>
        </w:rPr>
        <w:t xml:space="preserve">The authors are grateful to the </w:t>
      </w:r>
      <w:r w:rsidRPr="003A5E4F">
        <w:rPr>
          <w:rFonts w:ascii="Times New Roman" w:hAnsi="Times New Roman"/>
          <w:bCs/>
          <w:sz w:val="20"/>
          <w:szCs w:val="20"/>
        </w:rPr>
        <w:t>Institute of Research Management and Monitoring</w:t>
      </w:r>
      <w:r w:rsidRPr="003A5E4F">
        <w:rPr>
          <w:rStyle w:val="st"/>
          <w:rFonts w:ascii="Times New Roman" w:hAnsi="Times New Roman"/>
          <w:sz w:val="20"/>
          <w:szCs w:val="20"/>
        </w:rPr>
        <w:t>, University of Malaya</w:t>
      </w:r>
      <w:r w:rsidRPr="003A5E4F">
        <w:rPr>
          <w:rFonts w:ascii="Times New Roman" w:hAnsi="Times New Roman"/>
          <w:b/>
          <w:sz w:val="20"/>
          <w:szCs w:val="20"/>
        </w:rPr>
        <w:t xml:space="preserve"> </w:t>
      </w:r>
      <w:r w:rsidRPr="003A5E4F">
        <w:rPr>
          <w:rFonts w:ascii="Times New Roman" w:hAnsi="Times New Roman"/>
          <w:sz w:val="20"/>
          <w:szCs w:val="20"/>
        </w:rPr>
        <w:t>for providing a postgraduate research grant (Project Code: PG110-2015A) and Department of Physics, University of Malaya for financial and facilities support of this work.</w:t>
      </w:r>
    </w:p>
    <w:p w:rsidR="00623D0F" w:rsidRPr="00F447A7" w:rsidRDefault="00623D0F" w:rsidP="00623D0F">
      <w:pPr>
        <w:spacing w:after="0" w:line="240" w:lineRule="auto"/>
        <w:jc w:val="center"/>
        <w:rPr>
          <w:rFonts w:ascii="Times New Roman" w:hAnsi="Times New Roman"/>
          <w:noProof/>
          <w:sz w:val="20"/>
          <w:szCs w:val="20"/>
          <w:lang w:bidi="ar-SA"/>
        </w:rPr>
      </w:pPr>
    </w:p>
    <w:p w:rsidR="00623D0F" w:rsidRPr="00F447A7" w:rsidRDefault="00623D0F" w:rsidP="00623D0F">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fldChar w:fldCharType="begin"/>
      </w:r>
      <w:r w:rsidRPr="003A5E4F">
        <w:instrText xml:space="preserve"> ADDIN EN.REFLIST </w:instrText>
      </w:r>
      <w:r w:rsidRPr="003A5E4F">
        <w:fldChar w:fldCharType="separate"/>
      </w:r>
      <w:r w:rsidRPr="003A5E4F">
        <w:rPr>
          <w:rFonts w:ascii="Times New Roman" w:hAnsi="Times New Roman"/>
          <w:sz w:val="20"/>
          <w:szCs w:val="20"/>
        </w:rPr>
        <w:t xml:space="preserve">Tanaka, K. and Blyholder, G. (1972). Photocatalytic reactions on zinc oxide. III. Hydrogenation of ethylene. </w:t>
      </w:r>
      <w:r w:rsidRPr="003A5E4F">
        <w:rPr>
          <w:rFonts w:ascii="Times New Roman" w:hAnsi="Times New Roman"/>
          <w:i/>
          <w:sz w:val="20"/>
          <w:szCs w:val="20"/>
        </w:rPr>
        <w:t xml:space="preserve">The Journal of Physical Chemistry, </w:t>
      </w:r>
      <w:r w:rsidRPr="003A5E4F">
        <w:rPr>
          <w:rFonts w:ascii="Times New Roman" w:hAnsi="Times New Roman"/>
          <w:sz w:val="20"/>
          <w:szCs w:val="20"/>
        </w:rPr>
        <w:t>76(10): 1394-1397.</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Yan, Y., Al-Jassim, M. M. and Wei, S. H. (2006). Doping of ZnO by Group-IB elements. </w:t>
      </w:r>
      <w:r w:rsidRPr="003A5E4F">
        <w:rPr>
          <w:rFonts w:ascii="Times New Roman" w:hAnsi="Times New Roman"/>
          <w:i/>
          <w:sz w:val="20"/>
          <w:szCs w:val="20"/>
        </w:rPr>
        <w:t>Applied physics letters,</w:t>
      </w:r>
      <w:r w:rsidRPr="003A5E4F">
        <w:rPr>
          <w:rFonts w:ascii="Times New Roman" w:hAnsi="Times New Roman"/>
          <w:sz w:val="20"/>
          <w:szCs w:val="20"/>
        </w:rPr>
        <w:t xml:space="preserve"> 89(18): 181912.</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Ren, C., Yang, B., Wu, M., Xu, J., Fu, Z., Guo, T., Zhao, Y. and Zhu, C. (2010). Synthesis of Ag/ZnO nanorods array with enhanced photocatalytic performance. </w:t>
      </w:r>
      <w:r w:rsidRPr="003A5E4F">
        <w:rPr>
          <w:rFonts w:ascii="Times New Roman" w:hAnsi="Times New Roman"/>
          <w:i/>
          <w:iCs/>
          <w:sz w:val="20"/>
          <w:szCs w:val="20"/>
        </w:rPr>
        <w:t>Journal of Hazardous materials</w:t>
      </w:r>
      <w:r w:rsidRPr="003A5E4F">
        <w:rPr>
          <w:rFonts w:ascii="Times New Roman" w:hAnsi="Times New Roman"/>
          <w:sz w:val="20"/>
          <w:szCs w:val="20"/>
        </w:rPr>
        <w:t xml:space="preserve">, </w:t>
      </w:r>
      <w:r w:rsidRPr="003A5E4F">
        <w:rPr>
          <w:rFonts w:ascii="Times New Roman" w:hAnsi="Times New Roman"/>
          <w:iCs/>
          <w:sz w:val="20"/>
          <w:szCs w:val="20"/>
        </w:rPr>
        <w:t>182</w:t>
      </w:r>
      <w:r w:rsidRPr="003A5E4F">
        <w:rPr>
          <w:rFonts w:ascii="Times New Roman" w:hAnsi="Times New Roman"/>
          <w:sz w:val="20"/>
          <w:szCs w:val="20"/>
        </w:rPr>
        <w:t>(1): 123-129.</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lastRenderedPageBreak/>
        <w:t xml:space="preserve">Hosseini, S. M., Sarsari, I. A., Kameli, P. and Salamati, H. (2015). Effect of Ag doping on structural, optical, and photocatalytic properties of ZnO nanoparticles. </w:t>
      </w:r>
      <w:r w:rsidRPr="003A5E4F">
        <w:rPr>
          <w:rFonts w:ascii="Times New Roman" w:hAnsi="Times New Roman"/>
          <w:i/>
          <w:iCs/>
          <w:sz w:val="20"/>
          <w:szCs w:val="20"/>
        </w:rPr>
        <w:t>Journal of Alloys and Compounds</w:t>
      </w:r>
      <w:r w:rsidRPr="003A5E4F">
        <w:rPr>
          <w:rFonts w:ascii="Times New Roman" w:hAnsi="Times New Roman"/>
          <w:sz w:val="20"/>
          <w:szCs w:val="20"/>
        </w:rPr>
        <w:t xml:space="preserve">, </w:t>
      </w:r>
      <w:r w:rsidRPr="003A5E4F">
        <w:rPr>
          <w:rFonts w:ascii="Times New Roman" w:hAnsi="Times New Roman"/>
          <w:iCs/>
          <w:sz w:val="20"/>
          <w:szCs w:val="20"/>
        </w:rPr>
        <w:t>640</w:t>
      </w:r>
      <w:r w:rsidRPr="003A5E4F">
        <w:rPr>
          <w:rFonts w:ascii="Times New Roman" w:hAnsi="Times New Roman"/>
          <w:sz w:val="20"/>
          <w:szCs w:val="20"/>
        </w:rPr>
        <w:t>: 408-415.</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Karunakaran, C., Rajeswari, V. and Gomathisankar, P. (2011). Combustion synthesis of ZnO and Ag-doped ZnO and their bactericidal and photocatalytic activities. </w:t>
      </w:r>
      <w:r w:rsidRPr="003A5E4F">
        <w:rPr>
          <w:rFonts w:ascii="Times New Roman" w:hAnsi="Times New Roman"/>
          <w:i/>
          <w:iCs/>
          <w:sz w:val="20"/>
          <w:szCs w:val="20"/>
        </w:rPr>
        <w:t>Superlattices and Microstructures</w:t>
      </w:r>
      <w:r w:rsidRPr="003A5E4F">
        <w:rPr>
          <w:rFonts w:ascii="Times New Roman" w:hAnsi="Times New Roman"/>
          <w:sz w:val="20"/>
          <w:szCs w:val="20"/>
        </w:rPr>
        <w:t xml:space="preserve">, </w:t>
      </w:r>
      <w:r w:rsidRPr="003A5E4F">
        <w:rPr>
          <w:rFonts w:ascii="Times New Roman" w:hAnsi="Times New Roman"/>
          <w:iCs/>
          <w:sz w:val="20"/>
          <w:szCs w:val="20"/>
        </w:rPr>
        <w:t>50</w:t>
      </w:r>
      <w:r w:rsidRPr="003A5E4F">
        <w:rPr>
          <w:rFonts w:ascii="Times New Roman" w:hAnsi="Times New Roman"/>
          <w:sz w:val="20"/>
          <w:szCs w:val="20"/>
        </w:rPr>
        <w:t>(3): 234-241.</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Amornpitoksuk, P., Suwanboon, S., Sangkanu, S., Sukhoom, A., Muensit, N. and Baltrusaitis, J. (2012). Synthesis, characterization, photocatalytic and antibacterial activities of Ag-doped ZnO powders modified with a diblock copolymer. </w:t>
      </w:r>
      <w:r w:rsidRPr="003A5E4F">
        <w:rPr>
          <w:rFonts w:ascii="Times New Roman" w:hAnsi="Times New Roman"/>
          <w:i/>
          <w:iCs/>
          <w:sz w:val="20"/>
          <w:szCs w:val="20"/>
        </w:rPr>
        <w:t>Powder Technology</w:t>
      </w:r>
      <w:r w:rsidRPr="003A5E4F">
        <w:rPr>
          <w:rFonts w:ascii="Times New Roman" w:hAnsi="Times New Roman"/>
          <w:sz w:val="20"/>
          <w:szCs w:val="20"/>
        </w:rPr>
        <w:t xml:space="preserve">, </w:t>
      </w:r>
      <w:r w:rsidRPr="003A5E4F">
        <w:rPr>
          <w:rFonts w:ascii="Times New Roman" w:hAnsi="Times New Roman"/>
          <w:iCs/>
          <w:sz w:val="20"/>
          <w:szCs w:val="20"/>
        </w:rPr>
        <w:t>219</w:t>
      </w:r>
      <w:r w:rsidRPr="003A5E4F">
        <w:rPr>
          <w:rFonts w:ascii="Times New Roman" w:hAnsi="Times New Roman"/>
          <w:sz w:val="20"/>
          <w:szCs w:val="20"/>
        </w:rPr>
        <w:t>: 158-164.</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Tamargo, M. C. (2002). </w:t>
      </w:r>
      <w:r w:rsidRPr="003A5E4F">
        <w:rPr>
          <w:rFonts w:ascii="Times New Roman" w:hAnsi="Times New Roman"/>
          <w:iCs/>
          <w:sz w:val="20"/>
          <w:szCs w:val="20"/>
        </w:rPr>
        <w:t>II-VI semiconductor materials and their applications</w:t>
      </w:r>
      <w:r w:rsidRPr="003A5E4F">
        <w:rPr>
          <w:rFonts w:ascii="Times New Roman" w:hAnsi="Times New Roman"/>
          <w:sz w:val="20"/>
          <w:szCs w:val="20"/>
        </w:rPr>
        <w:t xml:space="preserve"> (Vol. 12). CRC Press. </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Sun, W. C., Yeh, Y. C., Ko, C. T., He, J. H. and Chen, M. J. (2011). Improved characteristics of near-band-edge and deep-level emissions from ZnO nanorod arrays by atomic-layer-deposited Al</w:t>
      </w:r>
      <w:r w:rsidRPr="003A5E4F">
        <w:rPr>
          <w:rFonts w:ascii="Times New Roman" w:hAnsi="Times New Roman"/>
          <w:sz w:val="20"/>
          <w:szCs w:val="20"/>
          <w:vertAlign w:val="subscript"/>
        </w:rPr>
        <w:t>2</w:t>
      </w:r>
      <w:r w:rsidRPr="003A5E4F">
        <w:rPr>
          <w:rFonts w:ascii="Times New Roman" w:hAnsi="Times New Roman"/>
          <w:sz w:val="20"/>
          <w:szCs w:val="20"/>
        </w:rPr>
        <w:t>O</w:t>
      </w:r>
      <w:r w:rsidRPr="003A5E4F">
        <w:rPr>
          <w:rFonts w:ascii="Times New Roman" w:hAnsi="Times New Roman"/>
          <w:sz w:val="20"/>
          <w:szCs w:val="20"/>
          <w:vertAlign w:val="subscript"/>
        </w:rPr>
        <w:t xml:space="preserve">3 </w:t>
      </w:r>
      <w:r w:rsidRPr="003A5E4F">
        <w:rPr>
          <w:rFonts w:ascii="Times New Roman" w:hAnsi="Times New Roman"/>
          <w:sz w:val="20"/>
          <w:szCs w:val="20"/>
        </w:rPr>
        <w:t xml:space="preserve">and ZnO shell layers. </w:t>
      </w:r>
      <w:r w:rsidRPr="003A5E4F">
        <w:rPr>
          <w:rFonts w:ascii="Times New Roman" w:hAnsi="Times New Roman"/>
          <w:i/>
          <w:iCs/>
          <w:sz w:val="20"/>
          <w:szCs w:val="20"/>
        </w:rPr>
        <w:t>Nanoscale Research Letters</w:t>
      </w:r>
      <w:r w:rsidRPr="003A5E4F">
        <w:rPr>
          <w:rFonts w:ascii="Times New Roman" w:hAnsi="Times New Roman"/>
          <w:sz w:val="20"/>
          <w:szCs w:val="20"/>
        </w:rPr>
        <w:t xml:space="preserve">, </w:t>
      </w:r>
      <w:r w:rsidRPr="003A5E4F">
        <w:rPr>
          <w:rFonts w:ascii="Times New Roman" w:hAnsi="Times New Roman"/>
          <w:iCs/>
          <w:sz w:val="20"/>
          <w:szCs w:val="20"/>
        </w:rPr>
        <w:t>6</w:t>
      </w:r>
      <w:r w:rsidRPr="003A5E4F">
        <w:rPr>
          <w:rFonts w:ascii="Times New Roman" w:hAnsi="Times New Roman"/>
          <w:sz w:val="20"/>
          <w:szCs w:val="20"/>
        </w:rPr>
        <w:t xml:space="preserve">(1): 556. </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Vanheusden, K., Warren, W. L., Seager, C. H., Tallant, D. R., Voigt, J. A. and Gnade, B. E. (1996). Mechanisms behind green photoluminescence in ZnO phosphor powders. </w:t>
      </w:r>
      <w:r w:rsidRPr="003A5E4F">
        <w:rPr>
          <w:rFonts w:ascii="Times New Roman" w:hAnsi="Times New Roman"/>
          <w:i/>
          <w:iCs/>
          <w:sz w:val="20"/>
          <w:szCs w:val="20"/>
        </w:rPr>
        <w:t>Journal of Applied Physics</w:t>
      </w:r>
      <w:r w:rsidRPr="003A5E4F">
        <w:rPr>
          <w:rFonts w:ascii="Times New Roman" w:hAnsi="Times New Roman"/>
          <w:sz w:val="20"/>
          <w:szCs w:val="20"/>
        </w:rPr>
        <w:t xml:space="preserve">, </w:t>
      </w:r>
      <w:r w:rsidRPr="003A5E4F">
        <w:rPr>
          <w:rFonts w:ascii="Times New Roman" w:hAnsi="Times New Roman"/>
          <w:iCs/>
          <w:sz w:val="20"/>
          <w:szCs w:val="20"/>
        </w:rPr>
        <w:t xml:space="preserve">79 </w:t>
      </w:r>
      <w:r w:rsidRPr="003A5E4F">
        <w:rPr>
          <w:rFonts w:ascii="Times New Roman" w:hAnsi="Times New Roman"/>
          <w:sz w:val="20"/>
          <w:szCs w:val="20"/>
        </w:rPr>
        <w:t>(10): 7983-7990.</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Wu, J. J. and Liu, S. C. (2002). Low-temperature growth of well-aligned ZnO nanorods by chemical vapor deposition. </w:t>
      </w:r>
      <w:r w:rsidRPr="003A5E4F">
        <w:rPr>
          <w:rFonts w:ascii="Times New Roman" w:hAnsi="Times New Roman"/>
          <w:i/>
          <w:iCs/>
          <w:sz w:val="20"/>
          <w:szCs w:val="20"/>
        </w:rPr>
        <w:t>Advanced Materials</w:t>
      </w:r>
      <w:r w:rsidRPr="003A5E4F">
        <w:rPr>
          <w:rFonts w:ascii="Times New Roman" w:hAnsi="Times New Roman"/>
          <w:sz w:val="20"/>
          <w:szCs w:val="20"/>
        </w:rPr>
        <w:t xml:space="preserve">, </w:t>
      </w:r>
      <w:r w:rsidRPr="003A5E4F">
        <w:rPr>
          <w:rFonts w:ascii="Times New Roman" w:hAnsi="Times New Roman"/>
          <w:iCs/>
          <w:sz w:val="20"/>
          <w:szCs w:val="20"/>
        </w:rPr>
        <w:t>14</w:t>
      </w:r>
      <w:r w:rsidRPr="003A5E4F">
        <w:rPr>
          <w:rFonts w:ascii="Times New Roman" w:hAnsi="Times New Roman"/>
          <w:sz w:val="20"/>
          <w:szCs w:val="20"/>
        </w:rPr>
        <w:t xml:space="preserve">(3): 215-218. </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Liu, M., Kitai, A. H. and Mascher, P. (1992). Point defects and luminescence centres in zinc oxide and zinc oxide doped with manganese. </w:t>
      </w:r>
      <w:r w:rsidRPr="003A5E4F">
        <w:rPr>
          <w:rFonts w:ascii="Times New Roman" w:hAnsi="Times New Roman"/>
          <w:i/>
          <w:iCs/>
          <w:sz w:val="20"/>
          <w:szCs w:val="20"/>
        </w:rPr>
        <w:t>Journal of Luminescence</w:t>
      </w:r>
      <w:r w:rsidRPr="003A5E4F">
        <w:rPr>
          <w:rFonts w:ascii="Times New Roman" w:hAnsi="Times New Roman"/>
          <w:sz w:val="20"/>
          <w:szCs w:val="20"/>
        </w:rPr>
        <w:t xml:space="preserve">, </w:t>
      </w:r>
      <w:r w:rsidRPr="003A5E4F">
        <w:rPr>
          <w:rFonts w:ascii="Times New Roman" w:hAnsi="Times New Roman"/>
          <w:iCs/>
          <w:sz w:val="20"/>
          <w:szCs w:val="20"/>
        </w:rPr>
        <w:t>54</w:t>
      </w:r>
      <w:r w:rsidRPr="003A5E4F">
        <w:rPr>
          <w:rFonts w:ascii="Times New Roman" w:hAnsi="Times New Roman"/>
          <w:sz w:val="20"/>
          <w:szCs w:val="20"/>
        </w:rPr>
        <w:t>(1): 35-42.</w:t>
      </w:r>
    </w:p>
    <w:p w:rsid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Wu, X. L., Siu, G. G., Fu, C. L. and Ong, H. C. (2001). Photoluminescence and cathodoluminescence studies of stoichiometric and oxygen-deficient ZnO films. </w:t>
      </w:r>
      <w:r w:rsidRPr="003A5E4F">
        <w:rPr>
          <w:rFonts w:ascii="Times New Roman" w:hAnsi="Times New Roman"/>
          <w:i/>
          <w:iCs/>
          <w:sz w:val="20"/>
          <w:szCs w:val="20"/>
        </w:rPr>
        <w:t>Applied Physics Letters</w:t>
      </w:r>
      <w:r w:rsidRPr="003A5E4F">
        <w:rPr>
          <w:rFonts w:ascii="Times New Roman" w:hAnsi="Times New Roman"/>
          <w:sz w:val="20"/>
          <w:szCs w:val="20"/>
        </w:rPr>
        <w:t xml:space="preserve">, </w:t>
      </w:r>
      <w:r w:rsidRPr="003A5E4F">
        <w:rPr>
          <w:rFonts w:ascii="Times New Roman" w:hAnsi="Times New Roman"/>
          <w:iCs/>
          <w:sz w:val="20"/>
          <w:szCs w:val="20"/>
        </w:rPr>
        <w:t>78</w:t>
      </w:r>
      <w:r w:rsidRPr="003A5E4F">
        <w:rPr>
          <w:rFonts w:ascii="Times New Roman" w:hAnsi="Times New Roman"/>
          <w:sz w:val="20"/>
          <w:szCs w:val="20"/>
        </w:rPr>
        <w:t>(16): 2285-2287.</w:t>
      </w:r>
    </w:p>
    <w:p w:rsidR="00623D0F" w:rsidRPr="003A5E4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lang w:val="en-MY" w:eastAsia="en-MY"/>
        </w:rPr>
        <w:t xml:space="preserve">Djurišić, A. B., Leung, Y. H., Tam, K. H., Hsu, Y. F., Ding, L., Ge, W. K., </w:t>
      </w:r>
      <w:r w:rsidRPr="003A5E4F">
        <w:rPr>
          <w:rFonts w:ascii="Times New Roman" w:hAnsi="Times New Roman"/>
          <w:sz w:val="20"/>
          <w:szCs w:val="20"/>
        </w:rPr>
        <w:t>Zhong, Y. C., Wong, K. S., Chan, W. K., Tam, H. L.</w:t>
      </w:r>
      <w:r w:rsidRPr="003A5E4F">
        <w:rPr>
          <w:rFonts w:ascii="Times New Roman" w:hAnsi="Times New Roman"/>
          <w:sz w:val="20"/>
          <w:szCs w:val="20"/>
          <w:lang w:val="en-MY" w:eastAsia="en-MY"/>
        </w:rPr>
        <w:t xml:space="preserve"> and Cheah, K. W. (2007). Defect emissions in ZnO nanostructures. </w:t>
      </w:r>
      <w:r w:rsidRPr="003A5E4F">
        <w:rPr>
          <w:rFonts w:ascii="Times New Roman" w:hAnsi="Times New Roman"/>
          <w:i/>
          <w:iCs/>
          <w:sz w:val="20"/>
          <w:szCs w:val="20"/>
          <w:lang w:val="en-MY" w:eastAsia="en-MY"/>
        </w:rPr>
        <w:t>Nanotechnology</w:t>
      </w:r>
      <w:r w:rsidRPr="003A5E4F">
        <w:rPr>
          <w:rFonts w:ascii="Times New Roman" w:hAnsi="Times New Roman"/>
          <w:sz w:val="20"/>
          <w:szCs w:val="20"/>
          <w:lang w:val="en-MY" w:eastAsia="en-MY"/>
        </w:rPr>
        <w:t xml:space="preserve">, </w:t>
      </w:r>
      <w:r w:rsidRPr="003A5E4F">
        <w:rPr>
          <w:rFonts w:ascii="Times New Roman" w:hAnsi="Times New Roman"/>
          <w:iCs/>
          <w:sz w:val="20"/>
          <w:szCs w:val="20"/>
          <w:lang w:val="en-MY" w:eastAsia="en-MY"/>
        </w:rPr>
        <w:t>18</w:t>
      </w:r>
      <w:r w:rsidRPr="003A5E4F">
        <w:rPr>
          <w:rFonts w:ascii="Times New Roman" w:hAnsi="Times New Roman"/>
          <w:sz w:val="20"/>
          <w:szCs w:val="20"/>
          <w:lang w:val="en-MY" w:eastAsia="en-MY"/>
        </w:rPr>
        <w:t>(9): 095702.</w:t>
      </w:r>
    </w:p>
    <w:p w:rsidR="00E31A5C" w:rsidRPr="00623D0F" w:rsidRDefault="00623D0F" w:rsidP="00623D0F">
      <w:pPr>
        <w:pStyle w:val="ListParagraph"/>
        <w:numPr>
          <w:ilvl w:val="0"/>
          <w:numId w:val="4"/>
        </w:numPr>
        <w:spacing w:after="0" w:line="240" w:lineRule="auto"/>
        <w:ind w:left="360"/>
        <w:jc w:val="both"/>
        <w:rPr>
          <w:rFonts w:ascii="Times New Roman" w:hAnsi="Times New Roman"/>
          <w:sz w:val="20"/>
          <w:szCs w:val="20"/>
        </w:rPr>
      </w:pPr>
      <w:r w:rsidRPr="003A5E4F">
        <w:rPr>
          <w:rFonts w:ascii="Times New Roman" w:hAnsi="Times New Roman"/>
          <w:sz w:val="20"/>
          <w:szCs w:val="20"/>
        </w:rPr>
        <w:t>Kong, M., Li, Y., Chen, X., Tian, T., Fang, P., Zheng, F. and Zhao, X. (2011). Tuning the relative concentration ratio of bulk defects to surface defects in TiO</w:t>
      </w:r>
      <w:r w:rsidRPr="003A5E4F">
        <w:rPr>
          <w:rFonts w:ascii="Times New Roman" w:hAnsi="Times New Roman"/>
          <w:sz w:val="20"/>
          <w:szCs w:val="20"/>
          <w:vertAlign w:val="subscript"/>
        </w:rPr>
        <w:t>2</w:t>
      </w:r>
      <w:r w:rsidRPr="003A5E4F">
        <w:rPr>
          <w:rFonts w:ascii="Times New Roman" w:hAnsi="Times New Roman"/>
          <w:sz w:val="20"/>
          <w:szCs w:val="20"/>
        </w:rPr>
        <w:t xml:space="preserve"> nanocrystals leads to high photocatalytic efficiency. </w:t>
      </w:r>
      <w:r w:rsidRPr="003A5E4F">
        <w:rPr>
          <w:rFonts w:ascii="Times New Roman" w:hAnsi="Times New Roman"/>
          <w:i/>
          <w:iCs/>
          <w:sz w:val="20"/>
          <w:szCs w:val="20"/>
        </w:rPr>
        <w:t>Journal of the American Chemical Society</w:t>
      </w:r>
      <w:r w:rsidRPr="003A5E4F">
        <w:rPr>
          <w:rFonts w:ascii="Times New Roman" w:hAnsi="Times New Roman"/>
          <w:sz w:val="20"/>
          <w:szCs w:val="20"/>
        </w:rPr>
        <w:t xml:space="preserve">, </w:t>
      </w:r>
      <w:r w:rsidRPr="003A5E4F">
        <w:rPr>
          <w:rFonts w:ascii="Times New Roman" w:hAnsi="Times New Roman"/>
          <w:iCs/>
          <w:sz w:val="20"/>
          <w:szCs w:val="20"/>
        </w:rPr>
        <w:t>133</w:t>
      </w:r>
      <w:r w:rsidRPr="003A5E4F">
        <w:rPr>
          <w:rFonts w:ascii="Times New Roman" w:hAnsi="Times New Roman"/>
          <w:sz w:val="20"/>
          <w:szCs w:val="20"/>
        </w:rPr>
        <w:t>(</w:t>
      </w:r>
      <w:r w:rsidRPr="003A5E4F">
        <w:t xml:space="preserve">41): 16414-16417. </w:t>
      </w:r>
      <w:r w:rsidRPr="003A5E4F">
        <w:fldChar w:fldCharType="end"/>
      </w:r>
    </w:p>
    <w:sectPr w:rsidR="00E31A5C" w:rsidRPr="00623D0F" w:rsidSect="002C09D9">
      <w:headerReference w:type="even" r:id="rId18"/>
      <w:headerReference w:type="default" r:id="rId19"/>
      <w:footerReference w:type="even" r:id="rId20"/>
      <w:footerReference w:type="default" r:id="rId21"/>
      <w:pgSz w:w="12240" w:h="15840" w:code="1"/>
      <w:pgMar w:top="1800" w:right="1469" w:bottom="1699" w:left="1440" w:header="706" w:footer="706" w:gutter="0"/>
      <w:pgNumType w:start="27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75EB6">
          <w:rPr>
            <w:rFonts w:ascii="Times New Roman" w:hAnsi="Times New Roman"/>
            <w:noProof/>
          </w:rPr>
          <w:t>278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75EB6">
          <w:rPr>
            <w:rFonts w:ascii="Times New Roman" w:hAnsi="Times New Roman"/>
            <w:noProof/>
          </w:rPr>
          <w:t>277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F3672F">
      <w:rPr>
        <w:rFonts w:ascii="Times New Roman" w:hAnsi="Times New Roman"/>
        <w:i/>
        <w:lang w:val="en-US"/>
      </w:rPr>
      <w:t>270</w:t>
    </w:r>
    <w:r w:rsidR="004B43FF">
      <w:rPr>
        <w:rFonts w:ascii="Times New Roman" w:hAnsi="Times New Roman"/>
        <w:i/>
        <w:lang w:val="en-US"/>
      </w:rPr>
      <w:t xml:space="preserve"> </w:t>
    </w:r>
    <w:r w:rsidR="00583C85">
      <w:rPr>
        <w:rFonts w:ascii="Times New Roman" w:hAnsi="Times New Roman"/>
        <w:i/>
        <w:lang w:val="en-US"/>
      </w:rPr>
      <w:t>-</w:t>
    </w:r>
    <w:r w:rsidR="00F3672F">
      <w:rPr>
        <w:rFonts w:ascii="Times New Roman" w:hAnsi="Times New Roman"/>
        <w:i/>
        <w:lang w:val="en-US"/>
      </w:rPr>
      <w:t xml:space="preserve"> 278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F3672F">
      <w:rPr>
        <w:rFonts w:ascii="Times New Roman" w:hAnsi="Times New Roman"/>
        <w:i/>
        <w:lang w:val="en-US"/>
      </w:rPr>
      <w:t>-12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9D9" w:rsidRPr="002C09D9" w:rsidRDefault="002C09D9" w:rsidP="002C09D9">
    <w:pPr>
      <w:spacing w:after="0" w:line="240" w:lineRule="auto"/>
      <w:ind w:left="1620" w:hanging="1620"/>
      <w:rPr>
        <w:rFonts w:ascii="Times New Roman" w:hAnsi="Times New Roman"/>
        <w:sz w:val="20"/>
        <w:szCs w:val="20"/>
      </w:rPr>
    </w:pPr>
    <w:r>
      <w:rPr>
        <w:rFonts w:ascii="Times New Roman" w:hAnsi="Times New Roman"/>
        <w:sz w:val="20"/>
        <w:szCs w:val="20"/>
      </w:rPr>
      <w:t>Nur Azmina et al</w:t>
    </w:r>
    <w:r w:rsidR="008E6968" w:rsidRPr="002C09D9">
      <w:rPr>
        <w:rFonts w:ascii="Times New Roman" w:hAnsi="Times New Roman"/>
        <w:sz w:val="20"/>
        <w:szCs w:val="20"/>
      </w:rPr>
      <w:t xml:space="preserve">:  </w:t>
    </w:r>
    <w:r>
      <w:rPr>
        <w:rFonts w:ascii="Times New Roman" w:hAnsi="Times New Roman"/>
        <w:sz w:val="20"/>
        <w:szCs w:val="20"/>
      </w:rPr>
      <w:tab/>
    </w:r>
    <w:r w:rsidRPr="002C09D9">
      <w:rPr>
        <w:rFonts w:ascii="Times New Roman" w:hAnsi="Times New Roman"/>
        <w:sz w:val="20"/>
        <w:szCs w:val="20"/>
      </w:rPr>
      <w:t>PHOTOCATALYTIC DEGRADATION OF METHYLENE BLUE WITH SILVER DOPED ZnO NANOPARTICLES GROWN ON MICROSCOPIC SAND PARTICLES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F76DC6"/>
    <w:multiLevelType w:val="hybridMultilevel"/>
    <w:tmpl w:val="2346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27342"/>
    <w:rsid w:val="00175EB6"/>
    <w:rsid w:val="001D035A"/>
    <w:rsid w:val="001D3855"/>
    <w:rsid w:val="001D6F2C"/>
    <w:rsid w:val="00221D39"/>
    <w:rsid w:val="002B188F"/>
    <w:rsid w:val="002B3BD8"/>
    <w:rsid w:val="002C09D9"/>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623D0F"/>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A14DB9"/>
    <w:rsid w:val="00A4762A"/>
    <w:rsid w:val="00A74A7E"/>
    <w:rsid w:val="00A87399"/>
    <w:rsid w:val="00AD1B8A"/>
    <w:rsid w:val="00AD76AF"/>
    <w:rsid w:val="00AE3331"/>
    <w:rsid w:val="00AE713F"/>
    <w:rsid w:val="00AF3AC1"/>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1A5C"/>
    <w:rsid w:val="00E3287E"/>
    <w:rsid w:val="00E66197"/>
    <w:rsid w:val="00EB5BA5"/>
    <w:rsid w:val="00EE5379"/>
    <w:rsid w:val="00EF4195"/>
    <w:rsid w:val="00F202C3"/>
    <w:rsid w:val="00F23D94"/>
    <w:rsid w:val="00F31093"/>
    <w:rsid w:val="00F3672F"/>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PaperTitle">
    <w:name w:val="PaperTitle"/>
    <w:basedOn w:val="Normal"/>
    <w:qFormat/>
    <w:rsid w:val="00623D0F"/>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623D0F"/>
    <w:pPr>
      <w:spacing w:line="240" w:lineRule="auto"/>
      <w:jc w:val="center"/>
    </w:pPr>
    <w:rPr>
      <w:rFonts w:ascii="Times New Roman" w:hAnsi="Times New Roman"/>
      <w:noProof/>
      <w:sz w:val="20"/>
      <w:szCs w:val="24"/>
      <w:lang w:val="en-GB" w:bidi="ar-SA"/>
    </w:rPr>
  </w:style>
  <w:style w:type="character" w:customStyle="1" w:styleId="authorsname">
    <w:name w:val="authors__name"/>
    <w:basedOn w:val="DefaultParagraphFont"/>
    <w:rsid w:val="00623D0F"/>
  </w:style>
  <w:style w:type="paragraph" w:customStyle="1" w:styleId="Abstract">
    <w:name w:val="Abstract"/>
    <w:basedOn w:val="Normal"/>
    <w:qFormat/>
    <w:rsid w:val="00623D0F"/>
    <w:pPr>
      <w:spacing w:before="400" w:after="0" w:line="240" w:lineRule="auto"/>
      <w:ind w:left="720" w:right="749"/>
      <w:jc w:val="both"/>
    </w:pPr>
    <w:rPr>
      <w:rFonts w:ascii="Times New Roman" w:hAnsi="Times New Roman"/>
      <w:sz w:val="18"/>
      <w:szCs w:val="20"/>
      <w:lang w:bidi="ar-SA"/>
    </w:rPr>
  </w:style>
  <w:style w:type="character" w:customStyle="1" w:styleId="shorttext">
    <w:name w:val="short_text"/>
    <w:basedOn w:val="DefaultParagraphFont"/>
    <w:rsid w:val="00623D0F"/>
  </w:style>
  <w:style w:type="character" w:customStyle="1" w:styleId="st">
    <w:name w:val="st"/>
    <w:rsid w:val="00623D0F"/>
  </w:style>
  <w:style w:type="paragraph" w:styleId="Caption">
    <w:name w:val="caption"/>
    <w:basedOn w:val="Normal"/>
    <w:next w:val="Normal"/>
    <w:link w:val="CaptionChar"/>
    <w:uiPriority w:val="35"/>
    <w:unhideWhenUsed/>
    <w:qFormat/>
    <w:rsid w:val="00623D0F"/>
    <w:pPr>
      <w:spacing w:line="480" w:lineRule="auto"/>
      <w:jc w:val="center"/>
    </w:pPr>
    <w:rPr>
      <w:rFonts w:ascii="Times New Roman" w:hAnsi="Times New Roman"/>
      <w:bCs/>
      <w:sz w:val="24"/>
      <w:szCs w:val="18"/>
      <w:lang w:val="en-MY" w:eastAsia="en-MY" w:bidi="ar-SA"/>
    </w:rPr>
  </w:style>
  <w:style w:type="character" w:customStyle="1" w:styleId="CaptionChar">
    <w:name w:val="Caption Char"/>
    <w:link w:val="Caption"/>
    <w:uiPriority w:val="35"/>
    <w:rsid w:val="00623D0F"/>
    <w:rPr>
      <w:rFonts w:ascii="Times New Roman" w:eastAsia="Times New Roman" w:hAnsi="Times New Roman"/>
      <w:bCs/>
      <w:sz w:val="24"/>
      <w:szCs w:val="18"/>
      <w:lang w:val="en-MY" w:eastAsia="en-MY"/>
    </w:rPr>
  </w:style>
  <w:style w:type="character" w:customStyle="1" w:styleId="xbe">
    <w:name w:val="_xbe"/>
    <w:rsid w:val="00623D0F"/>
  </w:style>
  <w:style w:type="table" w:customStyle="1" w:styleId="PlainTable2">
    <w:name w:val="Plain Table 2"/>
    <w:basedOn w:val="TableNormal"/>
    <w:uiPriority w:val="42"/>
    <w:rsid w:val="00623D0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PaperTitle">
    <w:name w:val="PaperTitle"/>
    <w:basedOn w:val="Normal"/>
    <w:qFormat/>
    <w:rsid w:val="00623D0F"/>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623D0F"/>
    <w:pPr>
      <w:spacing w:line="240" w:lineRule="auto"/>
      <w:jc w:val="center"/>
    </w:pPr>
    <w:rPr>
      <w:rFonts w:ascii="Times New Roman" w:hAnsi="Times New Roman"/>
      <w:noProof/>
      <w:sz w:val="20"/>
      <w:szCs w:val="24"/>
      <w:lang w:val="en-GB" w:bidi="ar-SA"/>
    </w:rPr>
  </w:style>
  <w:style w:type="character" w:customStyle="1" w:styleId="authorsname">
    <w:name w:val="authors__name"/>
    <w:basedOn w:val="DefaultParagraphFont"/>
    <w:rsid w:val="00623D0F"/>
  </w:style>
  <w:style w:type="paragraph" w:customStyle="1" w:styleId="Abstract">
    <w:name w:val="Abstract"/>
    <w:basedOn w:val="Normal"/>
    <w:qFormat/>
    <w:rsid w:val="00623D0F"/>
    <w:pPr>
      <w:spacing w:before="400" w:after="0" w:line="240" w:lineRule="auto"/>
      <w:ind w:left="720" w:right="749"/>
      <w:jc w:val="both"/>
    </w:pPr>
    <w:rPr>
      <w:rFonts w:ascii="Times New Roman" w:hAnsi="Times New Roman"/>
      <w:sz w:val="18"/>
      <w:szCs w:val="20"/>
      <w:lang w:bidi="ar-SA"/>
    </w:rPr>
  </w:style>
  <w:style w:type="character" w:customStyle="1" w:styleId="shorttext">
    <w:name w:val="short_text"/>
    <w:basedOn w:val="DefaultParagraphFont"/>
    <w:rsid w:val="00623D0F"/>
  </w:style>
  <w:style w:type="character" w:customStyle="1" w:styleId="st">
    <w:name w:val="st"/>
    <w:rsid w:val="00623D0F"/>
  </w:style>
  <w:style w:type="paragraph" w:styleId="Caption">
    <w:name w:val="caption"/>
    <w:basedOn w:val="Normal"/>
    <w:next w:val="Normal"/>
    <w:link w:val="CaptionChar"/>
    <w:uiPriority w:val="35"/>
    <w:unhideWhenUsed/>
    <w:qFormat/>
    <w:rsid w:val="00623D0F"/>
    <w:pPr>
      <w:spacing w:line="480" w:lineRule="auto"/>
      <w:jc w:val="center"/>
    </w:pPr>
    <w:rPr>
      <w:rFonts w:ascii="Times New Roman" w:hAnsi="Times New Roman"/>
      <w:bCs/>
      <w:sz w:val="24"/>
      <w:szCs w:val="18"/>
      <w:lang w:val="en-MY" w:eastAsia="en-MY" w:bidi="ar-SA"/>
    </w:rPr>
  </w:style>
  <w:style w:type="character" w:customStyle="1" w:styleId="CaptionChar">
    <w:name w:val="Caption Char"/>
    <w:link w:val="Caption"/>
    <w:uiPriority w:val="35"/>
    <w:rsid w:val="00623D0F"/>
    <w:rPr>
      <w:rFonts w:ascii="Times New Roman" w:eastAsia="Times New Roman" w:hAnsi="Times New Roman"/>
      <w:bCs/>
      <w:sz w:val="24"/>
      <w:szCs w:val="18"/>
      <w:lang w:val="en-MY" w:eastAsia="en-MY"/>
    </w:rPr>
  </w:style>
  <w:style w:type="character" w:customStyle="1" w:styleId="xbe">
    <w:name w:val="_xbe"/>
    <w:rsid w:val="00623D0F"/>
  </w:style>
  <w:style w:type="table" w:customStyle="1" w:styleId="PlainTable2">
    <w:name w:val="Plain Table 2"/>
    <w:basedOn w:val="TableNormal"/>
    <w:uiPriority w:val="42"/>
    <w:rsid w:val="00623D0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45E97-63FD-4D30-A1ED-DA3C8E87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5204</Words>
  <Characters>26388</Characters>
  <Application>Microsoft Office Word</Application>
  <DocSecurity>0</DocSecurity>
  <Lines>507</Lines>
  <Paragraphs>222</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31370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7</cp:revision>
  <cp:lastPrinted>2018-04-26T00:49:00Z</cp:lastPrinted>
  <dcterms:created xsi:type="dcterms:W3CDTF">2018-04-25T04:04:00Z</dcterms:created>
  <dcterms:modified xsi:type="dcterms:W3CDTF">2018-04-26T00:49:00Z</dcterms:modified>
</cp:coreProperties>
</file>