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E6E" w:rsidRDefault="00D64E6E" w:rsidP="00D64E6E">
      <w:pPr>
        <w:spacing w:after="0" w:line="240" w:lineRule="auto"/>
        <w:rPr>
          <w:rFonts w:ascii="Times New Roman" w:eastAsia="Calibri" w:hAnsi="Times New Roman"/>
          <w:bCs/>
          <w:sz w:val="24"/>
          <w:szCs w:val="24"/>
          <w:lang w:val="en-MY"/>
        </w:rPr>
      </w:pPr>
      <w:r>
        <w:rPr>
          <w:rFonts w:ascii="Times New Roman" w:eastAsia="Calibri" w:hAnsi="Times New Roman"/>
          <w:bCs/>
          <w:sz w:val="24"/>
          <w:szCs w:val="24"/>
          <w:lang w:val="en-MY"/>
        </w:rPr>
        <w:t>Malaysian Journal of Analytical Sciences Vol 22 No 1 (2018): 1 - 7</w:t>
      </w:r>
    </w:p>
    <w:p w:rsidR="00D64E6E" w:rsidRDefault="00D64E6E" w:rsidP="00D64E6E">
      <w:pPr>
        <w:spacing w:after="0" w:line="240" w:lineRule="auto"/>
        <w:rPr>
          <w:rFonts w:ascii="Times New Roman" w:eastAsia="Calibri" w:hAnsi="Times New Roman"/>
          <w:bCs/>
          <w:sz w:val="24"/>
          <w:szCs w:val="24"/>
          <w:lang w:val="en-MY"/>
        </w:rPr>
      </w:pPr>
    </w:p>
    <w:p w:rsidR="00D64E6E" w:rsidRDefault="00D64E6E" w:rsidP="00D64E6E">
      <w:pPr>
        <w:spacing w:after="0" w:line="240" w:lineRule="auto"/>
        <w:rPr>
          <w:rFonts w:ascii="Times New Roman" w:eastAsia="Calibri" w:hAnsi="Times New Roman"/>
          <w:bCs/>
          <w:sz w:val="24"/>
          <w:szCs w:val="24"/>
          <w:lang w:val="en-MY"/>
        </w:rPr>
      </w:pPr>
    </w:p>
    <w:p w:rsidR="00D64E6E" w:rsidRPr="00D64E6E" w:rsidRDefault="00D64E6E" w:rsidP="00D64E6E">
      <w:pPr>
        <w:spacing w:after="0" w:line="240" w:lineRule="auto"/>
        <w:rPr>
          <w:rFonts w:ascii="Times New Roman" w:eastAsia="Calibri" w:hAnsi="Times New Roman"/>
          <w:bCs/>
          <w:sz w:val="24"/>
          <w:szCs w:val="24"/>
          <w:lang w:val="en-MY"/>
        </w:rPr>
      </w:pPr>
    </w:p>
    <w:p w:rsidR="00D64E6E" w:rsidRPr="002F439B" w:rsidRDefault="00D64E6E" w:rsidP="00D64E6E">
      <w:pPr>
        <w:spacing w:after="0" w:line="240" w:lineRule="auto"/>
        <w:jc w:val="center"/>
        <w:rPr>
          <w:rFonts w:ascii="Times New Roman" w:eastAsia="Calibri" w:hAnsi="Times New Roman"/>
          <w:bCs/>
          <w:sz w:val="28"/>
          <w:szCs w:val="28"/>
          <w:lang w:val="en-MY"/>
        </w:rPr>
      </w:pPr>
      <w:r w:rsidRPr="002F439B">
        <w:rPr>
          <w:rFonts w:ascii="Times New Roman" w:eastAsia="Calibri" w:hAnsi="Times New Roman"/>
          <w:bCs/>
          <w:sz w:val="28"/>
          <w:szCs w:val="28"/>
          <w:lang w:val="en-MY"/>
        </w:rPr>
        <w:t>SIMPLE µ-SOLID PHASE EXTRACTION USING C</w:t>
      </w:r>
      <w:r w:rsidRPr="002F439B">
        <w:rPr>
          <w:rFonts w:ascii="Times New Roman" w:eastAsia="Calibri" w:hAnsi="Times New Roman"/>
          <w:bCs/>
          <w:sz w:val="28"/>
          <w:szCs w:val="28"/>
          <w:vertAlign w:val="subscript"/>
          <w:lang w:val="en-MY"/>
        </w:rPr>
        <w:t>18</w:t>
      </w:r>
      <w:r w:rsidRPr="002F439B">
        <w:rPr>
          <w:rFonts w:ascii="Times New Roman" w:eastAsia="Calibri" w:hAnsi="Times New Roman"/>
          <w:bCs/>
          <w:sz w:val="28"/>
          <w:szCs w:val="28"/>
          <w:lang w:val="en-MY"/>
        </w:rPr>
        <w:t xml:space="preserve"> FILM FOR THE EXTRACTION OF POLYCYCLIC AROMATIC HYDROCARBONS IN COFFEE BEVERAGE</w:t>
      </w:r>
    </w:p>
    <w:p w:rsidR="00D64E6E" w:rsidRPr="00584932" w:rsidRDefault="00D64E6E" w:rsidP="00D64E6E">
      <w:pPr>
        <w:spacing w:after="0" w:line="240" w:lineRule="auto"/>
        <w:jc w:val="center"/>
        <w:outlineLvl w:val="0"/>
        <w:rPr>
          <w:rFonts w:ascii="Times New Roman" w:hAnsi="Times New Roman"/>
          <w:b/>
          <w:sz w:val="24"/>
        </w:rPr>
      </w:pPr>
    </w:p>
    <w:p w:rsidR="00D64E6E" w:rsidRPr="00584932" w:rsidRDefault="00D64E6E" w:rsidP="00D64E6E">
      <w:pPr>
        <w:spacing w:after="0" w:line="240" w:lineRule="auto"/>
        <w:jc w:val="center"/>
        <w:outlineLvl w:val="0"/>
        <w:rPr>
          <w:rFonts w:ascii="Times New Roman" w:hAnsi="Times New Roman"/>
          <w:sz w:val="24"/>
          <w:lang w:val="ms-MY"/>
        </w:rPr>
      </w:pPr>
      <w:r w:rsidRPr="00584932">
        <w:rPr>
          <w:rFonts w:ascii="Times New Roman" w:hAnsi="Times New Roman"/>
          <w:sz w:val="24"/>
          <w:lang w:val="ms-MY"/>
        </w:rPr>
        <w:t>(Pengekstrakan µ-Fasa Pepejal yang Mudah Menggunakan Filem C</w:t>
      </w:r>
      <w:r w:rsidRPr="00584932">
        <w:rPr>
          <w:rFonts w:ascii="Times New Roman" w:hAnsi="Times New Roman"/>
          <w:sz w:val="24"/>
          <w:vertAlign w:val="subscript"/>
          <w:lang w:val="ms-MY"/>
        </w:rPr>
        <w:t>18</w:t>
      </w:r>
      <w:r w:rsidRPr="00584932">
        <w:rPr>
          <w:rFonts w:ascii="Times New Roman" w:hAnsi="Times New Roman"/>
          <w:sz w:val="24"/>
          <w:lang w:val="ms-MY"/>
        </w:rPr>
        <w:t xml:space="preserve"> untuk Pengekstrakan Hidrokarbon Aromatik Polisiklik dalam Minuman Kopi)</w:t>
      </w:r>
    </w:p>
    <w:p w:rsidR="00D64E6E" w:rsidRPr="002F439B" w:rsidRDefault="00D64E6E" w:rsidP="00D64E6E">
      <w:pPr>
        <w:spacing w:after="0" w:line="240" w:lineRule="auto"/>
        <w:jc w:val="center"/>
        <w:outlineLvl w:val="0"/>
        <w:rPr>
          <w:rFonts w:ascii="Times New Roman" w:hAnsi="Times New Roman"/>
          <w:b/>
          <w:sz w:val="20"/>
          <w:szCs w:val="20"/>
        </w:rPr>
      </w:pPr>
    </w:p>
    <w:p w:rsidR="00D64E6E" w:rsidRPr="002F439B" w:rsidRDefault="00D64E6E" w:rsidP="00D64E6E">
      <w:pPr>
        <w:spacing w:after="0" w:line="240" w:lineRule="auto"/>
        <w:jc w:val="center"/>
        <w:outlineLvl w:val="0"/>
        <w:rPr>
          <w:rFonts w:ascii="Times New Roman" w:hAnsi="Times New Roman"/>
          <w:sz w:val="20"/>
          <w:szCs w:val="20"/>
          <w:vertAlign w:val="superscript"/>
        </w:rPr>
      </w:pPr>
      <w:r w:rsidRPr="002F439B">
        <w:rPr>
          <w:rFonts w:ascii="Times New Roman" w:hAnsi="Times New Roman"/>
          <w:sz w:val="20"/>
          <w:szCs w:val="20"/>
        </w:rPr>
        <w:t>Saw Hong Loh</w:t>
      </w:r>
      <w:r w:rsidRPr="002F439B">
        <w:rPr>
          <w:rFonts w:ascii="Times New Roman" w:hAnsi="Times New Roman"/>
          <w:sz w:val="20"/>
          <w:szCs w:val="20"/>
          <w:vertAlign w:val="superscript"/>
        </w:rPr>
        <w:t>1</w:t>
      </w:r>
      <w:r w:rsidRPr="002F439B">
        <w:rPr>
          <w:rFonts w:ascii="Times New Roman" w:hAnsi="Times New Roman"/>
          <w:sz w:val="20"/>
          <w:szCs w:val="20"/>
        </w:rPr>
        <w:t>*, Pei Ee Neoh</w:t>
      </w:r>
      <w:r w:rsidRPr="002F439B">
        <w:rPr>
          <w:rFonts w:ascii="Times New Roman" w:hAnsi="Times New Roman"/>
          <w:sz w:val="20"/>
          <w:szCs w:val="20"/>
          <w:vertAlign w:val="superscript"/>
        </w:rPr>
        <w:t>1</w:t>
      </w:r>
      <w:r w:rsidRPr="002F439B">
        <w:rPr>
          <w:rFonts w:ascii="Times New Roman" w:hAnsi="Times New Roman"/>
          <w:sz w:val="20"/>
          <w:szCs w:val="20"/>
        </w:rPr>
        <w:t>, Chee Tung Tai</w:t>
      </w:r>
      <w:r w:rsidRPr="002F439B">
        <w:rPr>
          <w:rFonts w:ascii="Times New Roman" w:hAnsi="Times New Roman"/>
          <w:sz w:val="20"/>
          <w:szCs w:val="20"/>
          <w:vertAlign w:val="superscript"/>
        </w:rPr>
        <w:t>1</w:t>
      </w:r>
      <w:r w:rsidRPr="002F439B">
        <w:rPr>
          <w:rFonts w:ascii="Times New Roman" w:hAnsi="Times New Roman"/>
          <w:sz w:val="20"/>
          <w:szCs w:val="20"/>
        </w:rPr>
        <w:t>, Sazlinda Kamaruzaman</w:t>
      </w:r>
      <w:r w:rsidRPr="002F439B">
        <w:rPr>
          <w:rFonts w:ascii="Times New Roman" w:hAnsi="Times New Roman"/>
          <w:sz w:val="20"/>
          <w:szCs w:val="20"/>
          <w:vertAlign w:val="superscript"/>
        </w:rPr>
        <w:t>2</w:t>
      </w:r>
    </w:p>
    <w:p w:rsidR="00D64E6E" w:rsidRPr="00D64E6E" w:rsidRDefault="00D64E6E" w:rsidP="00D64E6E">
      <w:pPr>
        <w:spacing w:after="0" w:line="240" w:lineRule="auto"/>
        <w:jc w:val="center"/>
        <w:outlineLvl w:val="0"/>
        <w:rPr>
          <w:rFonts w:ascii="Times New Roman" w:hAnsi="Times New Roman"/>
          <w:b/>
          <w:sz w:val="20"/>
          <w:szCs w:val="20"/>
        </w:rPr>
      </w:pPr>
    </w:p>
    <w:p w:rsidR="00D64E6E" w:rsidRPr="00D64E6E" w:rsidRDefault="00D64E6E" w:rsidP="00D64E6E">
      <w:pPr>
        <w:spacing w:after="0" w:line="240" w:lineRule="auto"/>
        <w:jc w:val="center"/>
        <w:outlineLvl w:val="0"/>
        <w:rPr>
          <w:rFonts w:ascii="Times New Roman" w:hAnsi="Times New Roman"/>
          <w:i/>
          <w:sz w:val="20"/>
          <w:szCs w:val="20"/>
        </w:rPr>
      </w:pPr>
      <w:r w:rsidRPr="00D64E6E">
        <w:rPr>
          <w:rFonts w:ascii="Times New Roman" w:hAnsi="Times New Roman"/>
          <w:i/>
          <w:sz w:val="20"/>
          <w:szCs w:val="20"/>
          <w:vertAlign w:val="superscript"/>
        </w:rPr>
        <w:t>1</w:t>
      </w:r>
      <w:r w:rsidRPr="00D64E6E">
        <w:rPr>
          <w:rFonts w:ascii="Times New Roman" w:hAnsi="Times New Roman"/>
          <w:i/>
          <w:sz w:val="20"/>
          <w:szCs w:val="20"/>
        </w:rPr>
        <w:t>School of Marine and Environmental Sciences,</w:t>
      </w:r>
    </w:p>
    <w:p w:rsidR="00D64E6E" w:rsidRPr="00D64E6E" w:rsidRDefault="00D64E6E" w:rsidP="00D64E6E">
      <w:pPr>
        <w:spacing w:after="0" w:line="240" w:lineRule="auto"/>
        <w:jc w:val="center"/>
        <w:outlineLvl w:val="0"/>
        <w:rPr>
          <w:rFonts w:ascii="Times New Roman" w:hAnsi="Times New Roman"/>
          <w:i/>
          <w:sz w:val="20"/>
          <w:szCs w:val="20"/>
        </w:rPr>
      </w:pPr>
      <w:r w:rsidRPr="00D64E6E">
        <w:rPr>
          <w:rFonts w:ascii="Times New Roman" w:hAnsi="Times New Roman"/>
          <w:i/>
          <w:sz w:val="20"/>
          <w:szCs w:val="20"/>
        </w:rPr>
        <w:t xml:space="preserve"> Universiti Malaysia Terengganu, 21030 Kuala Nerus, Terengganu, Malaysia</w:t>
      </w:r>
    </w:p>
    <w:p w:rsidR="00D64E6E" w:rsidRPr="00D64E6E" w:rsidRDefault="00D64E6E" w:rsidP="00D64E6E">
      <w:pPr>
        <w:spacing w:after="0" w:line="240" w:lineRule="auto"/>
        <w:jc w:val="center"/>
        <w:outlineLvl w:val="0"/>
        <w:rPr>
          <w:rFonts w:ascii="Times New Roman" w:hAnsi="Times New Roman"/>
          <w:i/>
          <w:sz w:val="20"/>
          <w:szCs w:val="20"/>
        </w:rPr>
      </w:pPr>
      <w:r w:rsidRPr="00D64E6E">
        <w:rPr>
          <w:rFonts w:ascii="Times New Roman" w:hAnsi="Times New Roman"/>
          <w:i/>
          <w:sz w:val="20"/>
          <w:szCs w:val="20"/>
          <w:vertAlign w:val="superscript"/>
        </w:rPr>
        <w:t>2</w:t>
      </w:r>
      <w:r w:rsidRPr="00D64E6E">
        <w:rPr>
          <w:rFonts w:ascii="Times New Roman" w:hAnsi="Times New Roman"/>
          <w:i/>
          <w:sz w:val="20"/>
          <w:szCs w:val="20"/>
        </w:rPr>
        <w:t xml:space="preserve">Department of Chemistry, Faculty of Science, </w:t>
      </w:r>
    </w:p>
    <w:p w:rsidR="00D64E6E" w:rsidRPr="00D64E6E" w:rsidRDefault="00D64E6E" w:rsidP="00D64E6E">
      <w:pPr>
        <w:spacing w:after="0" w:line="240" w:lineRule="auto"/>
        <w:jc w:val="center"/>
        <w:outlineLvl w:val="0"/>
        <w:rPr>
          <w:rFonts w:ascii="Times New Roman" w:hAnsi="Times New Roman"/>
          <w:i/>
          <w:sz w:val="20"/>
          <w:szCs w:val="20"/>
        </w:rPr>
      </w:pPr>
      <w:r w:rsidRPr="00D64E6E">
        <w:rPr>
          <w:rFonts w:ascii="Times New Roman" w:hAnsi="Times New Roman"/>
          <w:i/>
          <w:sz w:val="20"/>
          <w:szCs w:val="20"/>
        </w:rPr>
        <w:t>Universiti Putra Malaysia, 43400 Serdang, Selangor, Malaysia</w:t>
      </w:r>
    </w:p>
    <w:p w:rsidR="00D64E6E" w:rsidRPr="00D64E6E" w:rsidRDefault="00D64E6E" w:rsidP="00D64E6E">
      <w:pPr>
        <w:spacing w:after="0" w:line="240" w:lineRule="auto"/>
        <w:jc w:val="center"/>
        <w:rPr>
          <w:rFonts w:ascii="Times New Roman" w:hAnsi="Times New Roman"/>
          <w:noProof/>
          <w:sz w:val="20"/>
          <w:szCs w:val="20"/>
          <w:lang w:bidi="ar-SA"/>
        </w:rPr>
      </w:pPr>
    </w:p>
    <w:p w:rsidR="00D64E6E" w:rsidRPr="00D64E6E" w:rsidRDefault="00D64E6E" w:rsidP="00D64E6E">
      <w:pPr>
        <w:spacing w:after="0" w:line="240" w:lineRule="auto"/>
        <w:jc w:val="center"/>
        <w:outlineLvl w:val="0"/>
        <w:rPr>
          <w:rFonts w:ascii="Times New Roman" w:hAnsi="Times New Roman"/>
          <w:i/>
          <w:sz w:val="20"/>
          <w:szCs w:val="20"/>
        </w:rPr>
      </w:pPr>
      <w:r w:rsidRPr="00D64E6E">
        <w:rPr>
          <w:rFonts w:ascii="Times New Roman" w:hAnsi="Times New Roman"/>
          <w:i/>
          <w:noProof/>
          <w:sz w:val="20"/>
          <w:szCs w:val="20"/>
          <w:lang w:bidi="ar-SA"/>
        </w:rPr>
        <w:t xml:space="preserve">*Corresponding author: </w:t>
      </w:r>
      <w:r w:rsidRPr="00D64E6E">
        <w:rPr>
          <w:rFonts w:ascii="Times New Roman" w:hAnsi="Times New Roman"/>
          <w:i/>
          <w:sz w:val="20"/>
          <w:szCs w:val="20"/>
        </w:rPr>
        <w:t>lohsh@umt.edu.my</w:t>
      </w:r>
    </w:p>
    <w:p w:rsidR="00D64E6E" w:rsidRPr="00D64E6E" w:rsidRDefault="00D64E6E" w:rsidP="00D64E6E">
      <w:pPr>
        <w:spacing w:after="0" w:line="240" w:lineRule="auto"/>
        <w:jc w:val="center"/>
        <w:rPr>
          <w:rFonts w:ascii="Times New Roman" w:hAnsi="Times New Roman"/>
          <w:noProof/>
          <w:sz w:val="20"/>
          <w:szCs w:val="20"/>
          <w:lang w:bidi="ar-SA"/>
        </w:rPr>
      </w:pPr>
    </w:p>
    <w:p w:rsidR="00D64E6E" w:rsidRPr="00D64E6E" w:rsidRDefault="00D64E6E" w:rsidP="00D64E6E">
      <w:pPr>
        <w:spacing w:after="0" w:line="240" w:lineRule="auto"/>
        <w:jc w:val="center"/>
        <w:rPr>
          <w:rFonts w:ascii="Times New Roman" w:hAnsi="Times New Roman"/>
          <w:noProof/>
          <w:sz w:val="20"/>
          <w:szCs w:val="20"/>
          <w:lang w:bidi="ar-SA"/>
        </w:rPr>
      </w:pPr>
    </w:p>
    <w:p w:rsidR="00D64E6E" w:rsidRPr="00D64E6E" w:rsidRDefault="00D64E6E" w:rsidP="00D64E6E">
      <w:pPr>
        <w:spacing w:after="0" w:line="240" w:lineRule="auto"/>
        <w:jc w:val="center"/>
        <w:rPr>
          <w:rFonts w:ascii="Times New Roman" w:hAnsi="Times New Roman"/>
          <w:noProof/>
          <w:sz w:val="20"/>
          <w:szCs w:val="20"/>
          <w:lang w:bidi="ar-SA"/>
        </w:rPr>
      </w:pPr>
      <w:r w:rsidRPr="00D64E6E">
        <w:rPr>
          <w:rFonts w:ascii="Times New Roman" w:hAnsi="Times New Roman"/>
          <w:noProof/>
          <w:sz w:val="20"/>
          <w:szCs w:val="20"/>
          <w:lang w:bidi="ar-SA"/>
        </w:rPr>
        <w:t>Received: 6 July 2017; Accepted: 15 August 2017</w:t>
      </w:r>
    </w:p>
    <w:p w:rsidR="00D64E6E" w:rsidRPr="00D64E6E" w:rsidRDefault="00D64E6E" w:rsidP="00D64E6E">
      <w:pPr>
        <w:spacing w:after="0" w:line="240" w:lineRule="auto"/>
        <w:jc w:val="center"/>
        <w:rPr>
          <w:rFonts w:ascii="Times New Roman" w:hAnsi="Times New Roman"/>
          <w:noProof/>
          <w:sz w:val="20"/>
          <w:szCs w:val="20"/>
          <w:lang w:bidi="ar-SA"/>
        </w:rPr>
      </w:pPr>
    </w:p>
    <w:p w:rsidR="00D64E6E" w:rsidRPr="00D64E6E" w:rsidRDefault="00D64E6E" w:rsidP="00D64E6E">
      <w:pPr>
        <w:spacing w:after="0" w:line="240" w:lineRule="auto"/>
        <w:jc w:val="center"/>
        <w:rPr>
          <w:rFonts w:ascii="Times New Roman" w:hAnsi="Times New Roman"/>
          <w:noProof/>
          <w:sz w:val="20"/>
          <w:szCs w:val="20"/>
          <w:lang w:bidi="ar-SA"/>
        </w:rPr>
      </w:pPr>
    </w:p>
    <w:p w:rsidR="00D64E6E" w:rsidRPr="00D64E6E" w:rsidRDefault="00D64E6E" w:rsidP="00D64E6E">
      <w:pPr>
        <w:spacing w:after="0" w:line="240" w:lineRule="auto"/>
        <w:jc w:val="center"/>
        <w:rPr>
          <w:rFonts w:ascii="Times New Roman" w:hAnsi="Times New Roman"/>
          <w:b/>
          <w:noProof/>
          <w:sz w:val="20"/>
          <w:szCs w:val="20"/>
          <w:lang w:bidi="ar-SA"/>
        </w:rPr>
      </w:pPr>
      <w:r w:rsidRPr="00D64E6E">
        <w:rPr>
          <w:rFonts w:ascii="Times New Roman" w:hAnsi="Times New Roman"/>
          <w:b/>
          <w:noProof/>
          <w:sz w:val="20"/>
          <w:szCs w:val="20"/>
          <w:lang w:bidi="ar-SA"/>
        </w:rPr>
        <w:t>Abstract</w:t>
      </w:r>
    </w:p>
    <w:p w:rsidR="00D64E6E" w:rsidRPr="00D64E6E" w:rsidRDefault="00D64E6E" w:rsidP="00D64E6E">
      <w:pPr>
        <w:spacing w:after="0" w:line="240" w:lineRule="auto"/>
        <w:jc w:val="both"/>
        <w:outlineLvl w:val="0"/>
        <w:rPr>
          <w:rFonts w:ascii="Times New Roman" w:hAnsi="Times New Roman"/>
          <w:sz w:val="20"/>
          <w:szCs w:val="20"/>
        </w:rPr>
      </w:pPr>
      <w:r w:rsidRPr="00D64E6E">
        <w:rPr>
          <w:rFonts w:ascii="Times New Roman" w:eastAsia="Calibri" w:hAnsi="Times New Roman"/>
          <w:sz w:val="20"/>
          <w:szCs w:val="20"/>
          <w:lang w:val="en-MY"/>
        </w:rPr>
        <w:t>Polycyclic aromatic hydrocarbons (PAHs) are produced as by-products in the coffee roasting process. A simple and efficient micro-solid phase extraction (µ-SPE) procedure coupled with high performance liquid chromatography and fluorescence detection has been developed for the simultaneous analysis of selected PAHs, namely phenanthrene (PHE) and benzo[a]pyrene (BaP) in coffee beverage. The method offered trace detection limits in the range of 0.003 to 0.1 µg/L and good relative recovery average in the range of 88.3 to 95.7%. The µ-SPE procedure has been simplified by employing C</w:t>
      </w:r>
      <w:r w:rsidRPr="00D64E6E">
        <w:rPr>
          <w:rFonts w:ascii="Times New Roman" w:eastAsia="Calibri" w:hAnsi="Times New Roman"/>
          <w:sz w:val="20"/>
          <w:szCs w:val="20"/>
          <w:vertAlign w:val="subscript"/>
          <w:lang w:val="en-MY"/>
        </w:rPr>
        <w:t>18</w:t>
      </w:r>
      <w:r w:rsidRPr="00D64E6E">
        <w:rPr>
          <w:rFonts w:ascii="Times New Roman" w:eastAsia="Calibri" w:hAnsi="Times New Roman"/>
          <w:sz w:val="20"/>
          <w:szCs w:val="20"/>
          <w:lang w:val="en-MY"/>
        </w:rPr>
        <w:t xml:space="preserve"> film as an adsorbent. The method is beneficial in terms of rapidity, simple operation, in-expensive, consumption of micro volumes of solvent and biodegradable agarose film as the adsorbent holder. The method was then applied to analyse five coffee beverage samples and the results indicated the presence of BaP in the range of 1.0 to 1.9 µg/L</w:t>
      </w:r>
      <w:r w:rsidRPr="00D64E6E">
        <w:rPr>
          <w:rFonts w:ascii="Times New Roman" w:hAnsi="Times New Roman"/>
          <w:sz w:val="20"/>
          <w:szCs w:val="20"/>
        </w:rPr>
        <w:t xml:space="preserve">. </w:t>
      </w:r>
    </w:p>
    <w:p w:rsidR="00D64E6E" w:rsidRPr="00D64E6E" w:rsidRDefault="00D64E6E" w:rsidP="00D64E6E">
      <w:pPr>
        <w:spacing w:after="0" w:line="240" w:lineRule="auto"/>
        <w:jc w:val="both"/>
        <w:outlineLvl w:val="0"/>
        <w:rPr>
          <w:rFonts w:ascii="Times New Roman" w:hAnsi="Times New Roman"/>
          <w:sz w:val="20"/>
          <w:szCs w:val="20"/>
        </w:rPr>
      </w:pPr>
    </w:p>
    <w:p w:rsidR="00D64E6E" w:rsidRPr="00D64E6E" w:rsidRDefault="00D64E6E" w:rsidP="00D64E6E">
      <w:pPr>
        <w:spacing w:after="0" w:line="240" w:lineRule="auto"/>
        <w:jc w:val="both"/>
        <w:outlineLvl w:val="0"/>
        <w:rPr>
          <w:rFonts w:ascii="Times New Roman" w:hAnsi="Times New Roman"/>
          <w:sz w:val="20"/>
          <w:szCs w:val="20"/>
        </w:rPr>
      </w:pPr>
      <w:r w:rsidRPr="00D64E6E">
        <w:rPr>
          <w:rFonts w:ascii="Times New Roman" w:hAnsi="Times New Roman"/>
          <w:b/>
          <w:sz w:val="20"/>
          <w:szCs w:val="20"/>
        </w:rPr>
        <w:t>Keywords</w:t>
      </w:r>
      <w:r w:rsidRPr="00D64E6E">
        <w:rPr>
          <w:rFonts w:ascii="Times New Roman" w:hAnsi="Times New Roman"/>
          <w:sz w:val="20"/>
          <w:szCs w:val="20"/>
        </w:rPr>
        <w:t>:  a</w:t>
      </w:r>
      <w:r w:rsidRPr="00D64E6E">
        <w:rPr>
          <w:rFonts w:ascii="Times New Roman" w:eastAsia="Calibri" w:hAnsi="Times New Roman"/>
          <w:sz w:val="20"/>
          <w:szCs w:val="20"/>
          <w:lang w:val="en-MY"/>
        </w:rPr>
        <w:t>garose, polycyclic aromatic hydrocarbons, coffee, C</w:t>
      </w:r>
      <w:r w:rsidRPr="00D64E6E">
        <w:rPr>
          <w:rFonts w:ascii="Times New Roman" w:eastAsia="Calibri" w:hAnsi="Times New Roman"/>
          <w:sz w:val="20"/>
          <w:szCs w:val="20"/>
          <w:vertAlign w:val="subscript"/>
          <w:lang w:val="en-MY"/>
        </w:rPr>
        <w:t>18</w:t>
      </w:r>
      <w:r w:rsidRPr="00D64E6E">
        <w:rPr>
          <w:rFonts w:ascii="Times New Roman" w:eastAsia="Calibri" w:hAnsi="Times New Roman"/>
          <w:sz w:val="20"/>
          <w:szCs w:val="20"/>
          <w:lang w:val="en-MY"/>
        </w:rPr>
        <w:t>, micro-solid phase extraction</w:t>
      </w:r>
    </w:p>
    <w:p w:rsidR="00D64E6E" w:rsidRPr="00D64E6E" w:rsidRDefault="00D64E6E" w:rsidP="00D64E6E">
      <w:pPr>
        <w:spacing w:after="0" w:line="240" w:lineRule="auto"/>
        <w:jc w:val="center"/>
        <w:outlineLvl w:val="0"/>
        <w:rPr>
          <w:rFonts w:ascii="Times New Roman" w:hAnsi="Times New Roman"/>
          <w:b/>
          <w:sz w:val="20"/>
          <w:szCs w:val="20"/>
        </w:rPr>
      </w:pPr>
    </w:p>
    <w:p w:rsidR="00D64E6E" w:rsidRPr="00D64E6E" w:rsidRDefault="00D64E6E" w:rsidP="00D64E6E">
      <w:pPr>
        <w:spacing w:after="0" w:line="240" w:lineRule="auto"/>
        <w:jc w:val="center"/>
        <w:outlineLvl w:val="0"/>
        <w:rPr>
          <w:rFonts w:ascii="Times New Roman" w:hAnsi="Times New Roman"/>
          <w:b/>
          <w:sz w:val="20"/>
          <w:szCs w:val="20"/>
        </w:rPr>
      </w:pPr>
      <w:r w:rsidRPr="00D64E6E">
        <w:rPr>
          <w:rFonts w:ascii="Times New Roman" w:hAnsi="Times New Roman"/>
          <w:b/>
          <w:sz w:val="20"/>
          <w:szCs w:val="20"/>
        </w:rPr>
        <w:t>Abstrak</w:t>
      </w:r>
    </w:p>
    <w:p w:rsidR="00D64E6E" w:rsidRPr="00D64E6E" w:rsidRDefault="00D64E6E" w:rsidP="00D64E6E">
      <w:pPr>
        <w:spacing w:after="0" w:line="240" w:lineRule="auto"/>
        <w:jc w:val="both"/>
        <w:outlineLvl w:val="0"/>
        <w:rPr>
          <w:rFonts w:ascii="Times New Roman" w:hAnsi="Times New Roman"/>
          <w:sz w:val="20"/>
          <w:szCs w:val="20"/>
          <w:lang w:val="ms-MY"/>
        </w:rPr>
      </w:pPr>
      <w:r w:rsidRPr="00D64E6E">
        <w:rPr>
          <w:rFonts w:ascii="Times New Roman" w:hAnsi="Times New Roman"/>
          <w:sz w:val="20"/>
          <w:szCs w:val="20"/>
          <w:lang w:val="ms-MY"/>
        </w:rPr>
        <w:t>Hidrokarbon aromatik polisiklik (PAHs) dihasilkan sebagai produk sampingan dalam proses memanggang kopi. Suatu prosedur pengekstrakan mikro-fasa pepejal (µ-SPE) yang mudah dan cekap bergabung dengan kromatografi cecair berprestasi tinggi dan pengesanan pendarfluor telah dibangunkan untuk analisis serentak PAHs terpilih, iaitu fenanterena (PHE) dan benzo[a]pirena (BaP) dalam minuman kopi. Kaedah ini menawarkan had pengesanan surih dalam julat 0.003 hingga 0.1 µg/L dan purata perolehan semula relatif yang baik dalam julat 88.3 hingga 95.7%. Prosedur µ-SPE ini telah diringkaskan dengan menggunakan filem C</w:t>
      </w:r>
      <w:r w:rsidRPr="00D64E6E">
        <w:rPr>
          <w:rFonts w:ascii="Times New Roman" w:hAnsi="Times New Roman"/>
          <w:sz w:val="20"/>
          <w:szCs w:val="20"/>
          <w:vertAlign w:val="subscript"/>
          <w:lang w:val="ms-MY"/>
        </w:rPr>
        <w:t>18</w:t>
      </w:r>
      <w:r w:rsidRPr="00D64E6E">
        <w:rPr>
          <w:rFonts w:ascii="Times New Roman" w:hAnsi="Times New Roman"/>
          <w:sz w:val="20"/>
          <w:szCs w:val="20"/>
          <w:lang w:val="ms-MY"/>
        </w:rPr>
        <w:t xml:space="preserve"> sebagai penjerap. Kaedah ini berfaedah daripada aspek ianya cepat, beroperasi mudah, tidak mahal, penggunaan isipadu pelarut yang mikro dan filem agarosa yang terdegradasi-bio sebagai pemegang penjerap. Kaedah ini kemudian diaplikasikan untuk menganalisa lima sampel minuman kopi dan keputusan menunjukkan kehadiran BaP dalam julat </w:t>
      </w:r>
      <w:r w:rsidRPr="00D64E6E">
        <w:rPr>
          <w:rFonts w:ascii="Times New Roman" w:eastAsia="Calibri" w:hAnsi="Times New Roman"/>
          <w:sz w:val="20"/>
          <w:szCs w:val="20"/>
          <w:lang w:val="ms-MY"/>
        </w:rPr>
        <w:t>1.0 hingga 1.9 µg/L.</w:t>
      </w:r>
    </w:p>
    <w:p w:rsidR="00D64E6E" w:rsidRPr="00D64E6E" w:rsidRDefault="00D64E6E" w:rsidP="00D64E6E">
      <w:pPr>
        <w:spacing w:after="0" w:line="240" w:lineRule="auto"/>
        <w:jc w:val="both"/>
        <w:outlineLvl w:val="0"/>
        <w:rPr>
          <w:rFonts w:ascii="Times New Roman" w:hAnsi="Times New Roman"/>
          <w:sz w:val="20"/>
          <w:szCs w:val="20"/>
        </w:rPr>
      </w:pPr>
    </w:p>
    <w:p w:rsidR="00E56F8F" w:rsidRDefault="00D64E6E" w:rsidP="00D64E6E">
      <w:pPr>
        <w:spacing w:after="0" w:line="240" w:lineRule="auto"/>
        <w:jc w:val="both"/>
        <w:outlineLvl w:val="0"/>
        <w:rPr>
          <w:rFonts w:ascii="Times New Roman" w:eastAsia="Calibri" w:hAnsi="Times New Roman"/>
          <w:sz w:val="20"/>
          <w:szCs w:val="20"/>
          <w:lang w:val="en-MY"/>
        </w:rPr>
      </w:pPr>
      <w:r w:rsidRPr="00D64E6E">
        <w:rPr>
          <w:rFonts w:ascii="Times New Roman" w:hAnsi="Times New Roman"/>
          <w:b/>
          <w:sz w:val="20"/>
          <w:szCs w:val="20"/>
        </w:rPr>
        <w:t>Kata kunci:</w:t>
      </w:r>
      <w:r w:rsidRPr="00D64E6E">
        <w:rPr>
          <w:rFonts w:ascii="Times New Roman" w:hAnsi="Times New Roman"/>
          <w:sz w:val="20"/>
          <w:szCs w:val="20"/>
        </w:rPr>
        <w:t xml:space="preserve">  agarosa, hidrokarbon aromatik polisiklik, kopi,</w:t>
      </w:r>
      <w:r w:rsidRPr="00D64E6E">
        <w:rPr>
          <w:rFonts w:ascii="Times New Roman" w:eastAsia="Calibri" w:hAnsi="Times New Roman"/>
          <w:sz w:val="20"/>
          <w:szCs w:val="20"/>
          <w:lang w:val="en-MY"/>
        </w:rPr>
        <w:t xml:space="preserve"> C</w:t>
      </w:r>
      <w:r w:rsidRPr="00D64E6E">
        <w:rPr>
          <w:rFonts w:ascii="Times New Roman" w:eastAsia="Calibri" w:hAnsi="Times New Roman"/>
          <w:sz w:val="20"/>
          <w:szCs w:val="20"/>
          <w:vertAlign w:val="subscript"/>
          <w:lang w:val="en-MY"/>
        </w:rPr>
        <w:t>18</w:t>
      </w:r>
      <w:r w:rsidRPr="00D64E6E">
        <w:rPr>
          <w:rFonts w:ascii="Times New Roman" w:eastAsia="Calibri" w:hAnsi="Times New Roman"/>
          <w:sz w:val="20"/>
          <w:szCs w:val="20"/>
          <w:lang w:val="en-MY"/>
        </w:rPr>
        <w:t>, pengekstrakan mikro-fasa pepejal</w:t>
      </w:r>
    </w:p>
    <w:p w:rsidR="00D64E6E" w:rsidRDefault="00D64E6E" w:rsidP="00D64E6E">
      <w:pPr>
        <w:spacing w:after="0" w:line="240" w:lineRule="auto"/>
        <w:jc w:val="both"/>
        <w:outlineLvl w:val="0"/>
        <w:rPr>
          <w:rFonts w:ascii="Times New Roman" w:eastAsia="Calibri" w:hAnsi="Times New Roman"/>
          <w:sz w:val="20"/>
          <w:szCs w:val="20"/>
          <w:lang w:val="en-MY"/>
        </w:rPr>
      </w:pPr>
    </w:p>
    <w:p w:rsidR="00D64E6E" w:rsidRPr="00F447A7" w:rsidRDefault="00D64E6E" w:rsidP="00D64E6E">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D64E6E" w:rsidRPr="00D15B83" w:rsidRDefault="00D64E6E" w:rsidP="00D64E6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D15B83">
        <w:rPr>
          <w:rFonts w:ascii="Times New Roman" w:hAnsi="Times New Roman"/>
          <w:sz w:val="20"/>
          <w:szCs w:val="20"/>
        </w:rPr>
        <w:lastRenderedPageBreak/>
        <w:t>Public Health England. (2008). Polycyclic aromatic hydrocarbons (benzo[a]pyrene). General information https://www.gov.uk/government/uploads/system/uploads/attachment_data/file/341369/PAHs_General_Information_phe_v1.pdf [Accessed online on 5 July 2017].</w:t>
      </w:r>
    </w:p>
    <w:p w:rsidR="00D64E6E" w:rsidRPr="00D15B83" w:rsidRDefault="00D64E6E" w:rsidP="00D64E6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D15B83">
        <w:rPr>
          <w:rFonts w:ascii="Times New Roman" w:eastAsia="Calibri" w:hAnsi="Times New Roman"/>
          <w:sz w:val="20"/>
          <w:szCs w:val="20"/>
          <w:lang w:val="en-MY"/>
        </w:rPr>
        <w:t xml:space="preserve">Oosterveld, A., Voragen, A. G. J. and Schols, H. A. (2003). Effect of roasting on the carbohydrate composition of Coffea arabica beans. </w:t>
      </w:r>
      <w:r w:rsidRPr="00D15B83">
        <w:rPr>
          <w:rFonts w:ascii="Times New Roman" w:eastAsia="Calibri" w:hAnsi="Times New Roman"/>
          <w:i/>
          <w:sz w:val="20"/>
          <w:szCs w:val="20"/>
          <w:lang w:val="en-MY"/>
        </w:rPr>
        <w:t xml:space="preserve">Carbohydrates Polymers, </w:t>
      </w:r>
      <w:r w:rsidRPr="00D15B83">
        <w:rPr>
          <w:rFonts w:ascii="Times New Roman" w:eastAsia="Calibri" w:hAnsi="Times New Roman"/>
          <w:sz w:val="20"/>
          <w:szCs w:val="20"/>
          <w:lang w:val="en-MY"/>
        </w:rPr>
        <w:t xml:space="preserve">54: 83-192. </w:t>
      </w:r>
    </w:p>
    <w:p w:rsidR="00D64E6E" w:rsidRPr="0002793B" w:rsidRDefault="00D64E6E" w:rsidP="00D64E6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D15B83">
        <w:rPr>
          <w:rFonts w:ascii="Times New Roman" w:eastAsia="Calibri" w:hAnsi="Times New Roman"/>
          <w:sz w:val="20"/>
          <w:szCs w:val="20"/>
          <w:lang w:val="en-MY"/>
        </w:rPr>
        <w:t xml:space="preserve">World Health Organization. (2003). Polynuclear aromatic hydrocarbons in drinking-water. Background document for </w:t>
      </w:r>
      <w:r>
        <w:rPr>
          <w:rFonts w:ascii="Times New Roman" w:eastAsia="Calibri" w:hAnsi="Times New Roman"/>
          <w:sz w:val="20"/>
          <w:szCs w:val="20"/>
          <w:lang w:val="en-MY"/>
        </w:rPr>
        <w:t xml:space="preserve"> </w:t>
      </w:r>
      <w:r w:rsidRPr="00D15B83">
        <w:rPr>
          <w:rFonts w:ascii="Times New Roman" w:eastAsia="Calibri" w:hAnsi="Times New Roman"/>
          <w:sz w:val="20"/>
          <w:szCs w:val="20"/>
          <w:lang w:val="en-MY"/>
        </w:rPr>
        <w:t xml:space="preserve">preparation </w:t>
      </w:r>
      <w:r>
        <w:rPr>
          <w:rFonts w:ascii="Times New Roman" w:eastAsia="Calibri" w:hAnsi="Times New Roman"/>
          <w:sz w:val="20"/>
          <w:szCs w:val="20"/>
          <w:lang w:val="en-MY"/>
        </w:rPr>
        <w:t xml:space="preserve"> </w:t>
      </w:r>
      <w:r w:rsidRPr="00D15B83">
        <w:rPr>
          <w:rFonts w:ascii="Times New Roman" w:eastAsia="Calibri" w:hAnsi="Times New Roman"/>
          <w:sz w:val="20"/>
          <w:szCs w:val="20"/>
          <w:lang w:val="en-MY"/>
        </w:rPr>
        <w:t xml:space="preserve">of </w:t>
      </w:r>
      <w:r>
        <w:rPr>
          <w:rFonts w:ascii="Times New Roman" w:eastAsia="Calibri" w:hAnsi="Times New Roman"/>
          <w:sz w:val="20"/>
          <w:szCs w:val="20"/>
          <w:lang w:val="en-MY"/>
        </w:rPr>
        <w:t xml:space="preserve"> </w:t>
      </w:r>
      <w:r w:rsidRPr="00D15B83">
        <w:rPr>
          <w:rFonts w:ascii="Times New Roman" w:eastAsia="Calibri" w:hAnsi="Times New Roman"/>
          <w:sz w:val="20"/>
          <w:szCs w:val="20"/>
          <w:lang w:val="en-MY"/>
        </w:rPr>
        <w:t xml:space="preserve">WHO </w:t>
      </w:r>
      <w:r>
        <w:rPr>
          <w:rFonts w:ascii="Times New Roman" w:eastAsia="Calibri" w:hAnsi="Times New Roman"/>
          <w:sz w:val="20"/>
          <w:szCs w:val="20"/>
          <w:lang w:val="en-MY"/>
        </w:rPr>
        <w:t xml:space="preserve"> </w:t>
      </w:r>
      <w:r w:rsidRPr="00D15B83">
        <w:rPr>
          <w:rFonts w:ascii="Times New Roman" w:eastAsia="Calibri" w:hAnsi="Times New Roman"/>
          <w:sz w:val="20"/>
          <w:szCs w:val="20"/>
          <w:lang w:val="en-MY"/>
        </w:rPr>
        <w:t>Guidelines for drinking-water quality.Geneva, World Health Organization</w:t>
      </w:r>
      <w:r>
        <w:rPr>
          <w:rFonts w:ascii="Times New Roman" w:eastAsia="Calibri" w:hAnsi="Times New Roman"/>
          <w:sz w:val="20"/>
          <w:szCs w:val="20"/>
          <w:lang w:val="en-MY"/>
        </w:rPr>
        <w:t xml:space="preserve"> (WHO/SDE/WSH/03.04/59). </w:t>
      </w:r>
    </w:p>
    <w:p w:rsidR="00D64E6E" w:rsidRPr="00D15B83" w:rsidRDefault="00D64E6E" w:rsidP="00D64E6E">
      <w:pPr>
        <w:pStyle w:val="ListParagraph"/>
        <w:widowControl w:val="0"/>
        <w:autoSpaceDE w:val="0"/>
        <w:autoSpaceDN w:val="0"/>
        <w:spacing w:after="0" w:line="240" w:lineRule="auto"/>
        <w:ind w:left="360"/>
        <w:contextualSpacing w:val="0"/>
        <w:jc w:val="both"/>
        <w:outlineLvl w:val="0"/>
        <w:rPr>
          <w:rFonts w:ascii="Times New Roman" w:hAnsi="Times New Roman"/>
          <w:sz w:val="20"/>
          <w:szCs w:val="20"/>
        </w:rPr>
      </w:pPr>
      <w:r w:rsidRPr="00D15B83">
        <w:rPr>
          <w:rFonts w:ascii="Times New Roman" w:eastAsia="Calibri" w:hAnsi="Times New Roman"/>
          <w:sz w:val="20"/>
          <w:szCs w:val="20"/>
          <w:lang w:val="en-MY"/>
        </w:rPr>
        <w:t>http://www.who.int/water_sanitation_health/dwq/chemicals/pahsum.pdf</w:t>
      </w:r>
      <w:r>
        <w:rPr>
          <w:rFonts w:ascii="Times New Roman" w:eastAsia="Calibri" w:hAnsi="Times New Roman"/>
          <w:sz w:val="20"/>
          <w:szCs w:val="20"/>
          <w:lang w:val="en-MY"/>
        </w:rPr>
        <w:t xml:space="preserve"> </w:t>
      </w:r>
      <w:r w:rsidRPr="00D15B83">
        <w:rPr>
          <w:rFonts w:ascii="Times New Roman" w:eastAsia="Calibri" w:hAnsi="Times New Roman"/>
          <w:sz w:val="20"/>
          <w:szCs w:val="20"/>
          <w:lang w:val="en-MY"/>
        </w:rPr>
        <w:t>[Accessed</w:t>
      </w:r>
      <w:r>
        <w:rPr>
          <w:rFonts w:ascii="Times New Roman" w:eastAsia="Calibri" w:hAnsi="Times New Roman"/>
          <w:sz w:val="20"/>
          <w:szCs w:val="20"/>
          <w:lang w:val="en-MY"/>
        </w:rPr>
        <w:t xml:space="preserve"> </w:t>
      </w:r>
      <w:r w:rsidRPr="00D15B83">
        <w:rPr>
          <w:rFonts w:ascii="Times New Roman" w:eastAsia="Calibri" w:hAnsi="Times New Roman"/>
          <w:sz w:val="20"/>
          <w:szCs w:val="20"/>
          <w:lang w:val="en-MY"/>
        </w:rPr>
        <w:t>online on 5 July 2017].</w:t>
      </w:r>
    </w:p>
    <w:p w:rsidR="00D64E6E" w:rsidRPr="00D15B83" w:rsidRDefault="00D64E6E" w:rsidP="00D64E6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D15B83">
        <w:rPr>
          <w:rFonts w:ascii="Times New Roman" w:eastAsia="Calibri" w:hAnsi="Times New Roman"/>
          <w:sz w:val="20"/>
          <w:szCs w:val="20"/>
          <w:lang w:val="en-MY"/>
        </w:rPr>
        <w:t xml:space="preserve">Lin, D., Tu, Y. and Zhu, L. (2005). Concentrations and health risk of polycyclic aromatic hydrocarbons in tea. </w:t>
      </w:r>
      <w:r w:rsidRPr="00D15B83">
        <w:rPr>
          <w:rFonts w:ascii="Times New Roman" w:eastAsia="Calibri" w:hAnsi="Times New Roman"/>
          <w:i/>
          <w:sz w:val="20"/>
          <w:szCs w:val="20"/>
          <w:lang w:val="en-MY"/>
        </w:rPr>
        <w:t xml:space="preserve">Food and Chemical Toxicology, </w:t>
      </w:r>
      <w:r w:rsidRPr="00D15B83">
        <w:rPr>
          <w:rFonts w:ascii="Times New Roman" w:eastAsia="Calibri" w:hAnsi="Times New Roman"/>
          <w:sz w:val="20"/>
          <w:szCs w:val="20"/>
          <w:lang w:val="en-MY"/>
        </w:rPr>
        <w:t>43(1): 41-48.</w:t>
      </w:r>
    </w:p>
    <w:p w:rsidR="00D64E6E" w:rsidRPr="00D15B83" w:rsidRDefault="00D64E6E" w:rsidP="00D64E6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D15B83">
        <w:rPr>
          <w:rFonts w:ascii="Times New Roman" w:hAnsi="Times New Roman"/>
          <w:sz w:val="20"/>
          <w:szCs w:val="20"/>
          <w:lang w:val="es-ES"/>
        </w:rPr>
        <w:t xml:space="preserve">Kayali-Sayadi, M. N., Rubio-Barroso, S., Cuesta-Jimenez, M. P. and Polo-Díez, L. M. (1998). </w:t>
      </w:r>
      <w:r w:rsidRPr="00D15B83">
        <w:rPr>
          <w:rFonts w:ascii="Times New Roman" w:hAnsi="Times New Roman"/>
          <w:sz w:val="20"/>
          <w:szCs w:val="20"/>
        </w:rPr>
        <w:t xml:space="preserve">Rapid determination of polycyclic aromatic hydrocarbons in tea infusion samples by high-performance liquid chromatography and fluorimetric detection based on solid-phase extraction. </w:t>
      </w:r>
      <w:r w:rsidRPr="00D15B83">
        <w:rPr>
          <w:rFonts w:ascii="Times New Roman" w:hAnsi="Times New Roman"/>
          <w:i/>
          <w:sz w:val="20"/>
          <w:szCs w:val="20"/>
        </w:rPr>
        <w:t xml:space="preserve">Analyst, </w:t>
      </w:r>
      <w:r w:rsidRPr="00D15B83">
        <w:rPr>
          <w:rFonts w:ascii="Times New Roman" w:hAnsi="Times New Roman"/>
          <w:sz w:val="20"/>
          <w:szCs w:val="20"/>
        </w:rPr>
        <w:t>123: 2145-2148.</w:t>
      </w:r>
    </w:p>
    <w:p w:rsidR="00D64E6E" w:rsidRPr="00D15B83" w:rsidRDefault="00D64E6E" w:rsidP="00D64E6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D15B83">
        <w:rPr>
          <w:rFonts w:ascii="Times New Roman" w:eastAsia="Calibri" w:hAnsi="Times New Roman"/>
          <w:sz w:val="20"/>
          <w:szCs w:val="20"/>
          <w:lang w:val="en-MY"/>
        </w:rPr>
        <w:t xml:space="preserve">Bishnoi, N. R., Mehta, U., Sain, U. and Pandit, G. G. (2005). Quantification of polycyclic aromatic hydrocarbons in coffee and tea samples of Mumbai city (India) by high performance liquid chromatography. </w:t>
      </w:r>
      <w:r w:rsidRPr="00D15B83">
        <w:rPr>
          <w:rFonts w:ascii="Times New Roman" w:eastAsia="Calibri" w:hAnsi="Times New Roman"/>
          <w:i/>
          <w:sz w:val="20"/>
          <w:szCs w:val="20"/>
          <w:lang w:val="en-MY"/>
        </w:rPr>
        <w:t>Environmental Monitoring and Assessment,</w:t>
      </w:r>
      <w:r w:rsidRPr="00D15B83">
        <w:rPr>
          <w:rFonts w:ascii="Times New Roman" w:eastAsia="Calibri" w:hAnsi="Times New Roman"/>
          <w:sz w:val="20"/>
          <w:szCs w:val="20"/>
          <w:lang w:val="en-MY"/>
        </w:rPr>
        <w:t xml:space="preserve"> 107: 399-406.</w:t>
      </w:r>
    </w:p>
    <w:p w:rsidR="00D64E6E" w:rsidRPr="00D15B83" w:rsidRDefault="00D64E6E" w:rsidP="00D64E6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D15B83">
        <w:rPr>
          <w:rFonts w:ascii="Times New Roman" w:eastAsia="Calibri" w:hAnsi="Times New Roman"/>
          <w:sz w:val="20"/>
          <w:szCs w:val="20"/>
          <w:lang w:val="en-MY"/>
        </w:rPr>
        <w:t xml:space="preserve">Luo, D., Yu, Q., Yin, H. and Feng, Y. (2007). Humic acid-bonded silica as a novel sorbent for solid-phase extraction of benzo[a]pyrene in edible oils. </w:t>
      </w:r>
      <w:r w:rsidRPr="00D15B83">
        <w:rPr>
          <w:rFonts w:ascii="Times New Roman" w:eastAsia="Calibri" w:hAnsi="Times New Roman"/>
          <w:i/>
          <w:sz w:val="20"/>
          <w:szCs w:val="20"/>
          <w:lang w:val="en-MY"/>
        </w:rPr>
        <w:t>Analytica Chimica Acta,</w:t>
      </w:r>
      <w:r w:rsidRPr="00D15B83">
        <w:rPr>
          <w:rFonts w:ascii="Times New Roman" w:eastAsia="Calibri" w:hAnsi="Times New Roman"/>
          <w:sz w:val="20"/>
          <w:szCs w:val="20"/>
          <w:lang w:val="en-MY"/>
        </w:rPr>
        <w:t xml:space="preserve"> 588(2): 261-267.</w:t>
      </w:r>
    </w:p>
    <w:p w:rsidR="00D64E6E" w:rsidRPr="00D15B83" w:rsidRDefault="00D64E6E" w:rsidP="00D64E6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D15B83">
        <w:rPr>
          <w:rFonts w:ascii="Times New Roman" w:eastAsia="Calibri" w:hAnsi="Times New Roman"/>
          <w:sz w:val="20"/>
          <w:szCs w:val="20"/>
          <w:lang w:val="en-MY"/>
        </w:rPr>
        <w:t xml:space="preserve">Zuin, V. G., Schellin, M., Montero, L., Yariwake, J. H., Augusto, F. and Popp, P. (2006). Comparison of stir bar sorptive extraction and membrane assisted solvent extraction as enrichment techniques for the determination of pesticide and benzo[a]pyrene residues in Brazilian sugarcane juice. </w:t>
      </w:r>
      <w:r w:rsidRPr="00D15B83">
        <w:rPr>
          <w:rFonts w:ascii="Times New Roman" w:eastAsia="Calibri" w:hAnsi="Times New Roman"/>
          <w:i/>
          <w:sz w:val="20"/>
          <w:szCs w:val="20"/>
          <w:lang w:val="en-MY"/>
        </w:rPr>
        <w:t xml:space="preserve">Journal of Chromatography A, </w:t>
      </w:r>
      <w:r w:rsidRPr="00D15B83">
        <w:rPr>
          <w:rFonts w:ascii="Times New Roman" w:eastAsia="Calibri" w:hAnsi="Times New Roman"/>
          <w:sz w:val="20"/>
          <w:szCs w:val="20"/>
          <w:lang w:val="en-MY"/>
        </w:rPr>
        <w:t>1114(2): 180-187.</w:t>
      </w:r>
    </w:p>
    <w:p w:rsidR="00D64E6E" w:rsidRPr="00D15B83" w:rsidRDefault="00D64E6E" w:rsidP="00D64E6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D15B83">
        <w:rPr>
          <w:rFonts w:ascii="Times New Roman" w:hAnsi="Times New Roman"/>
          <w:sz w:val="20"/>
          <w:szCs w:val="20"/>
        </w:rPr>
        <w:t xml:space="preserve">Loh, S. H., Chong, Y. T., Nor Afindi, K. N. and Kamaruddin, N. A. (2016). Determination of polycyclic aromatic hydrocarbons in beverage by low density solvent based-dispersive liquid-liquid microextraction-high performance liquid chromatography-fluorescence detection. </w:t>
      </w:r>
      <w:r w:rsidRPr="00D15B83">
        <w:rPr>
          <w:rFonts w:ascii="Times New Roman" w:hAnsi="Times New Roman"/>
          <w:i/>
          <w:sz w:val="20"/>
          <w:szCs w:val="20"/>
        </w:rPr>
        <w:t>Sains Malaysiana</w:t>
      </w:r>
      <w:r w:rsidRPr="00D15B83">
        <w:rPr>
          <w:rFonts w:ascii="Times New Roman" w:hAnsi="Times New Roman"/>
          <w:sz w:val="20"/>
          <w:szCs w:val="20"/>
        </w:rPr>
        <w:t>, 45(10): 1453-1459.</w:t>
      </w:r>
    </w:p>
    <w:p w:rsidR="00D64E6E" w:rsidRPr="00D15B83" w:rsidRDefault="00D64E6E" w:rsidP="00D64E6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D15B83">
        <w:rPr>
          <w:rFonts w:ascii="Times New Roman" w:hAnsi="Times New Roman"/>
          <w:sz w:val="20"/>
          <w:szCs w:val="20"/>
        </w:rPr>
        <w:t xml:space="preserve">Shi, Y., Wu, H., Wang, C., Guo, X., Du, J. and Du, L. (2016). Determination of polycyclic aromatic hydrocarbons in coffee and tea samples by magnetic solid-phase extraction coupled with HPLC–FLD. </w:t>
      </w:r>
      <w:r w:rsidRPr="00D15B83">
        <w:rPr>
          <w:rFonts w:ascii="Times New Roman" w:hAnsi="Times New Roman"/>
          <w:i/>
          <w:sz w:val="20"/>
          <w:szCs w:val="20"/>
        </w:rPr>
        <w:t>Food Chemistry</w:t>
      </w:r>
      <w:r w:rsidRPr="00D15B83">
        <w:rPr>
          <w:rFonts w:ascii="Times New Roman" w:hAnsi="Times New Roman"/>
          <w:sz w:val="20"/>
          <w:szCs w:val="20"/>
        </w:rPr>
        <w:t>, 199: 75-80.</w:t>
      </w:r>
    </w:p>
    <w:p w:rsidR="00D64E6E" w:rsidRPr="00D15B83" w:rsidRDefault="00D64E6E" w:rsidP="00D64E6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D15B83">
        <w:rPr>
          <w:rFonts w:ascii="Times New Roman" w:hAnsi="Times New Roman"/>
          <w:sz w:val="20"/>
          <w:szCs w:val="20"/>
        </w:rPr>
        <w:t xml:space="preserve">Ishizaki, A., Saito, K., Hanioka, N., Narimatsu, S. and Kataoka, H. (2010). Determination of polycyclic aromatic hydrocarbons in food samples by automated on-line in-tube solid-phase microextraction coupled with high-performance liquid chromatography-fluorescence detection. </w:t>
      </w:r>
      <w:r w:rsidRPr="00D15B83">
        <w:rPr>
          <w:rFonts w:ascii="Times New Roman" w:hAnsi="Times New Roman"/>
          <w:i/>
          <w:sz w:val="20"/>
          <w:szCs w:val="20"/>
        </w:rPr>
        <w:t>Journal of Chromatography A</w:t>
      </w:r>
      <w:r w:rsidRPr="00D15B83">
        <w:rPr>
          <w:rFonts w:ascii="Times New Roman" w:hAnsi="Times New Roman"/>
          <w:sz w:val="20"/>
          <w:szCs w:val="20"/>
        </w:rPr>
        <w:t>, 1217(35): 5555-5563.</w:t>
      </w:r>
    </w:p>
    <w:p w:rsidR="00D64E6E" w:rsidRPr="00D15B83" w:rsidRDefault="00D64E6E" w:rsidP="00D64E6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D15B83">
        <w:rPr>
          <w:rFonts w:ascii="Times New Roman" w:eastAsia="Calibri" w:hAnsi="Times New Roman"/>
          <w:sz w:val="20"/>
          <w:szCs w:val="20"/>
          <w:lang w:val="en-MY"/>
        </w:rPr>
        <w:t xml:space="preserve">Loh, S. H., Sanagi, M. M., Wan Ibrahim, W. A. and Hasan, M. N. (2013). </w:t>
      </w:r>
      <w:r w:rsidRPr="00D15B83">
        <w:rPr>
          <w:rFonts w:ascii="Times New Roman" w:hAnsi="Times New Roman"/>
          <w:sz w:val="20"/>
          <w:szCs w:val="20"/>
        </w:rPr>
        <w:t xml:space="preserve">Multi-walled carbon nanotube-impregnated agarose film microextraction of polycyclic aromatic hydrocarbons in green tea beverage. </w:t>
      </w:r>
      <w:r w:rsidRPr="00D15B83">
        <w:rPr>
          <w:rFonts w:ascii="Times New Roman" w:hAnsi="Times New Roman"/>
          <w:i/>
          <w:sz w:val="20"/>
          <w:szCs w:val="20"/>
        </w:rPr>
        <w:t>Talanta</w:t>
      </w:r>
      <w:r w:rsidRPr="00D15B83">
        <w:rPr>
          <w:rFonts w:ascii="Times New Roman" w:hAnsi="Times New Roman"/>
          <w:sz w:val="20"/>
          <w:szCs w:val="20"/>
        </w:rPr>
        <w:t>, 106: 200-205.</w:t>
      </w:r>
    </w:p>
    <w:p w:rsidR="00D64E6E" w:rsidRPr="00D15B83" w:rsidRDefault="00D64E6E" w:rsidP="00D64E6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D15B83">
        <w:rPr>
          <w:rFonts w:ascii="Times New Roman" w:eastAsia="Calibri" w:hAnsi="Times New Roman"/>
          <w:sz w:val="20"/>
          <w:szCs w:val="20"/>
          <w:lang w:val="en-MY"/>
        </w:rPr>
        <w:t xml:space="preserve">Risticevic, S., Lord, H., Górecki, T., Arthur, C. L. and Pawliszyn, J. (2010). Protocol for solid phase microextraction method development. </w:t>
      </w:r>
      <w:r w:rsidRPr="00D15B83">
        <w:rPr>
          <w:rFonts w:ascii="Times New Roman" w:eastAsia="Calibri" w:hAnsi="Times New Roman"/>
          <w:i/>
          <w:sz w:val="20"/>
          <w:szCs w:val="20"/>
          <w:lang w:val="en-MY"/>
        </w:rPr>
        <w:t>Nature Protocols,</w:t>
      </w:r>
      <w:r w:rsidRPr="00D15B83">
        <w:rPr>
          <w:rFonts w:ascii="Times New Roman" w:eastAsia="Calibri" w:hAnsi="Times New Roman"/>
          <w:sz w:val="20"/>
          <w:szCs w:val="20"/>
          <w:lang w:val="en-MY"/>
        </w:rPr>
        <w:t xml:space="preserve"> 5(1): 122-139.</w:t>
      </w:r>
    </w:p>
    <w:p w:rsidR="00D64E6E" w:rsidRPr="00D15B83" w:rsidRDefault="00D64E6E" w:rsidP="00D64E6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D15B83">
        <w:rPr>
          <w:rFonts w:ascii="Times New Roman" w:eastAsia="Calibri" w:hAnsi="Times New Roman"/>
          <w:sz w:val="20"/>
          <w:szCs w:val="20"/>
          <w:lang w:val="en-MY"/>
        </w:rPr>
        <w:t xml:space="preserve">Ge, D. and Lee, H. K. (2001). </w:t>
      </w:r>
      <w:r w:rsidRPr="00D15B83">
        <w:rPr>
          <w:rFonts w:ascii="Times New Roman" w:hAnsi="Times New Roman"/>
          <w:sz w:val="20"/>
          <w:szCs w:val="20"/>
        </w:rPr>
        <w:t xml:space="preserve">Water stability of zeolite imidazolate framework 8 and application to porous membrane-protected micro-solid-phase extraction of polycyclic aromatic hydrocarbons from environmental water samples. </w:t>
      </w:r>
      <w:r w:rsidRPr="00D15B83">
        <w:rPr>
          <w:rFonts w:ascii="Times New Roman" w:hAnsi="Times New Roman"/>
          <w:i/>
          <w:sz w:val="20"/>
          <w:szCs w:val="20"/>
        </w:rPr>
        <w:t>Journal of Chromatography A</w:t>
      </w:r>
      <w:r w:rsidRPr="00D15B83">
        <w:rPr>
          <w:rFonts w:ascii="Times New Roman" w:hAnsi="Times New Roman"/>
          <w:sz w:val="20"/>
          <w:szCs w:val="20"/>
        </w:rPr>
        <w:t>, 1218(47): 8490-8495.</w:t>
      </w:r>
    </w:p>
    <w:p w:rsidR="00D64E6E" w:rsidRPr="00D15B83" w:rsidRDefault="00D64E6E" w:rsidP="00D64E6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D15B83">
        <w:rPr>
          <w:rFonts w:ascii="Times New Roman" w:eastAsia="Calibri" w:hAnsi="Times New Roman"/>
          <w:sz w:val="20"/>
          <w:szCs w:val="20"/>
          <w:lang w:val="en-MY"/>
        </w:rPr>
        <w:t>Barcelo, D. (2000). Sample handling and trace analysis of pollutants: Techniques, applications and quality assurance. Elsevier, Amsterdam: pp. 26.</w:t>
      </w:r>
    </w:p>
    <w:p w:rsidR="00D64E6E" w:rsidRPr="00D15B83" w:rsidRDefault="00D64E6E" w:rsidP="00D64E6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D15B83">
        <w:rPr>
          <w:rFonts w:ascii="Times New Roman" w:eastAsia="Calibri" w:hAnsi="Times New Roman"/>
          <w:sz w:val="20"/>
          <w:szCs w:val="20"/>
          <w:lang w:val="en-MY"/>
        </w:rPr>
        <w:t>Pawliszyn, J. (2012)</w:t>
      </w:r>
      <w:r w:rsidRPr="00D15B83">
        <w:rPr>
          <w:rFonts w:ascii="Times New Roman" w:eastAsia="Calibri" w:hAnsi="Times New Roman"/>
          <w:i/>
          <w:sz w:val="20"/>
          <w:szCs w:val="20"/>
          <w:lang w:val="en-MY"/>
        </w:rPr>
        <w:t xml:space="preserve">. </w:t>
      </w:r>
      <w:r w:rsidRPr="00D15B83">
        <w:rPr>
          <w:rFonts w:ascii="Times New Roman" w:eastAsia="Calibri" w:hAnsi="Times New Roman"/>
          <w:sz w:val="20"/>
          <w:szCs w:val="20"/>
          <w:lang w:val="en-MY"/>
        </w:rPr>
        <w:t>Handbook of solid phase microextraction. Elsevier, London: pp. 156.</w:t>
      </w:r>
    </w:p>
    <w:p w:rsidR="00D64E6E" w:rsidRPr="00D15B83" w:rsidRDefault="00D64E6E" w:rsidP="00D64E6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D15B83">
        <w:rPr>
          <w:rFonts w:ascii="Times New Roman" w:eastAsia="Calibri" w:hAnsi="Times New Roman"/>
          <w:sz w:val="20"/>
          <w:szCs w:val="20"/>
          <w:lang w:val="en-MY"/>
        </w:rPr>
        <w:t>Ahuja, S and Rasmussen, H. (2007). HPLC method development for pharmaceuticals. Elsevier, USA: pp. 448.</w:t>
      </w:r>
    </w:p>
    <w:p w:rsidR="00D64E6E" w:rsidRPr="00D15B83" w:rsidRDefault="00D64E6E" w:rsidP="00D64E6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D15B83">
        <w:rPr>
          <w:rFonts w:ascii="Times New Roman" w:eastAsia="Calibri" w:hAnsi="Times New Roman"/>
          <w:sz w:val="20"/>
          <w:szCs w:val="20"/>
          <w:lang w:val="en-MY"/>
        </w:rPr>
        <w:t xml:space="preserve">Shrivastava, A. and Gupta, V. B. (2011). Methods for the determination of limit of detection and limit of quantitation of the analytical methods. </w:t>
      </w:r>
      <w:r w:rsidRPr="00D15B83">
        <w:rPr>
          <w:rFonts w:ascii="Times New Roman" w:eastAsia="Calibri" w:hAnsi="Times New Roman"/>
          <w:i/>
          <w:sz w:val="20"/>
          <w:szCs w:val="20"/>
          <w:lang w:val="en-MY"/>
        </w:rPr>
        <w:t>Chronicles of Young Scientists,</w:t>
      </w:r>
      <w:r w:rsidRPr="00D15B83">
        <w:rPr>
          <w:rFonts w:ascii="Times New Roman" w:eastAsia="Calibri" w:hAnsi="Times New Roman"/>
          <w:sz w:val="20"/>
          <w:szCs w:val="20"/>
          <w:lang w:val="en-MY"/>
        </w:rPr>
        <w:t xml:space="preserve"> 2(1): 21-25.</w:t>
      </w:r>
    </w:p>
    <w:p w:rsidR="00D64E6E" w:rsidRPr="00D64E6E" w:rsidRDefault="00D64E6E" w:rsidP="00D64E6E">
      <w:pPr>
        <w:pStyle w:val="ListParagraph"/>
        <w:widowControl w:val="0"/>
        <w:numPr>
          <w:ilvl w:val="0"/>
          <w:numId w:val="1"/>
        </w:numPr>
        <w:autoSpaceDE w:val="0"/>
        <w:autoSpaceDN w:val="0"/>
        <w:spacing w:after="0" w:line="240" w:lineRule="auto"/>
        <w:ind w:left="360"/>
        <w:contextualSpacing w:val="0"/>
        <w:jc w:val="both"/>
        <w:outlineLvl w:val="0"/>
        <w:rPr>
          <w:rFonts w:ascii="Times New Roman" w:hAnsi="Times New Roman"/>
          <w:sz w:val="20"/>
          <w:szCs w:val="20"/>
        </w:rPr>
      </w:pPr>
      <w:r w:rsidRPr="00D15B83">
        <w:rPr>
          <w:rFonts w:ascii="Times New Roman" w:eastAsia="Calibri" w:hAnsi="Times New Roman"/>
          <w:sz w:val="20"/>
          <w:szCs w:val="20"/>
          <w:lang w:val="en-MY"/>
        </w:rPr>
        <w:t xml:space="preserve">Krause, S. O. (2003). Good analytical method validation practice deriving acceptance criteria for the AMV protocol: Part II. </w:t>
      </w:r>
      <w:r w:rsidRPr="00D15B83">
        <w:rPr>
          <w:rFonts w:ascii="Times New Roman" w:eastAsia="Calibri" w:hAnsi="Times New Roman"/>
          <w:i/>
          <w:sz w:val="20"/>
          <w:szCs w:val="20"/>
          <w:lang w:val="en-MY"/>
        </w:rPr>
        <w:t>Journal of Validation Technology,</w:t>
      </w:r>
      <w:r w:rsidRPr="00D15B83">
        <w:rPr>
          <w:rFonts w:ascii="Times New Roman" w:eastAsia="Calibri" w:hAnsi="Times New Roman"/>
          <w:sz w:val="20"/>
          <w:szCs w:val="20"/>
          <w:lang w:val="en-MY"/>
        </w:rPr>
        <w:t xml:space="preserve"> 9(2): 162-178.</w:t>
      </w:r>
    </w:p>
    <w:p w:rsidR="00D64E6E" w:rsidRPr="00D64E6E" w:rsidRDefault="00D64E6E" w:rsidP="00D64E6E">
      <w:pPr>
        <w:widowControl w:val="0"/>
        <w:autoSpaceDE w:val="0"/>
        <w:autoSpaceDN w:val="0"/>
        <w:spacing w:after="0" w:line="240" w:lineRule="auto"/>
        <w:jc w:val="both"/>
        <w:outlineLvl w:val="0"/>
        <w:rPr>
          <w:rFonts w:ascii="Times New Roman" w:hAnsi="Times New Roman"/>
          <w:sz w:val="20"/>
          <w:szCs w:val="20"/>
        </w:rPr>
      </w:pPr>
      <w:bookmarkStart w:id="0" w:name="_GoBack"/>
      <w:bookmarkEnd w:id="0"/>
    </w:p>
    <w:sectPr w:rsidR="00D64E6E" w:rsidRPr="00D64E6E" w:rsidSect="00D64E6E">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7B36EE"/>
    <w:multiLevelType w:val="hybridMultilevel"/>
    <w:tmpl w:val="E12E4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E6E"/>
    <w:rsid w:val="00D0718B"/>
    <w:rsid w:val="00D40B1F"/>
    <w:rsid w:val="00D64E6E"/>
    <w:rsid w:val="00E56F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E6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E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E6E"/>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4E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1047</Words>
  <Characters>6031</Characters>
  <Application>Microsoft Office Word</Application>
  <DocSecurity>0</DocSecurity>
  <Lines>103</Lines>
  <Paragraphs>39</Paragraphs>
  <ScaleCrop>false</ScaleCrop>
  <HeadingPairs>
    <vt:vector size="4" baseType="variant">
      <vt:variant>
        <vt:lpstr>Title</vt:lpstr>
      </vt:variant>
      <vt:variant>
        <vt:i4>1</vt:i4>
      </vt:variant>
      <vt:variant>
        <vt:lpstr>Headings</vt:lpstr>
      </vt:variant>
      <vt:variant>
        <vt:i4>40</vt:i4>
      </vt:variant>
    </vt:vector>
  </HeadingPairs>
  <TitlesOfParts>
    <vt:vector size="41" baseType="lpstr">
      <vt:lpstr/>
      <vt:lpstr/>
      <vt:lpstr>(Pengekstrakan µ-Fasa Pepejal yang Mudah Menggunakan Filem C18 untuk Pengekstrak</vt:lpstr>
      <vt:lpstr/>
      <vt:lpstr>Saw Hong Loh1*, Pei Ee Neoh1, Chee Tung Tai1, Sazlinda Kamaruzaman2</vt:lpstr>
      <vt:lpstr/>
      <vt:lpstr>1School of Marine and Environmental Sciences,</vt:lpstr>
      <vt:lpstr>Universiti Malaysia Terengganu, 21030 Kuala Nerus, Terengganu, Malaysia</vt:lpstr>
      <vt:lpstr>2Department of Chemistry, Faculty of Science, </vt:lpstr>
      <vt:lpstr>Universiti Putra Malaysia, 43400 Serdang, Selangor, Malaysia</vt:lpstr>
      <vt:lpstr>*Corresponding author: lohsh@umt.edu.my</vt:lpstr>
      <vt:lpstr>Polycyclic aromatic hydrocarbons (PAHs) are produced as by-products in the coffe</vt:lpstr>
      <vt:lpstr/>
      <vt:lpstr>Keywords:  agarose, polycyclic aromatic hydrocarbons, coffee, C18, micro-solid p</vt:lpstr>
      <vt:lpstr/>
      <vt:lpstr>Abstrak</vt:lpstr>
      <vt:lpstr>Hidrokarbon aromatik polisiklik (PAHs) dihasilkan sebagai produk sampingan dalam</vt:lpstr>
      <vt:lpstr/>
      <vt:lpstr>Kata kunci:  agarosa, hidrokarbon aromatik polisiklik, kopi, C18, pengekstrakan </vt:lpstr>
      <vt:lpstr/>
      <vt:lpstr>Public Health England. (2008). Polycyclic aromatic hydrocarbons (benzo[a]pyrene)</vt:lpstr>
      <vt:lpstr>Oosterveld, A., Voragen, A. G. J. and Schols, H. A. (2003). Effect of roasting o</vt:lpstr>
      <vt:lpstr>World Health Organization. (2003). Polynuclear aromatic hydrocarbons in drinking</vt:lpstr>
      <vt:lpstr>http://www.who.int/water_sanitation_health/dwq/chemicals/pahsum.pdf [Accessed on</vt:lpstr>
      <vt:lpstr>Lin, D., Tu, Y. and Zhu, L. (2005). Concentrations and health risk of polycyclic</vt:lpstr>
      <vt:lpstr>Kayali-Sayadi, M. N., Rubio-Barroso, S., Cuesta-Jimenez, M. P. and Polo-Díez, L.</vt:lpstr>
      <vt:lpstr>Bishnoi, N. R., Mehta, U., Sain, U. and Pandit, G. G. (2005). Quantification of </vt:lpstr>
      <vt:lpstr>Luo, D., Yu, Q., Yin, H. and Feng, Y. (2007). Humic acid-bonded silica as a nove</vt:lpstr>
      <vt:lpstr>Zuin, V. G., Schellin, M., Montero, L., Yariwake, J. H., Augusto, F. and Popp, P</vt:lpstr>
      <vt:lpstr>Loh, S. H., Chong, Y. T., Nor Afindi, K. N. and Kamaruddin, N. A. (2016). Determ</vt:lpstr>
      <vt:lpstr>Shi, Y., Wu, H., Wang, C., Guo, X., Du, J. and Du, L. (2016). Determination of p</vt:lpstr>
      <vt:lpstr>Ishizaki, A., Saito, K., Hanioka, N., Narimatsu, S. and Kataoka, H. (2010). Dete</vt:lpstr>
      <vt:lpstr>Loh, S. H., Sanagi, M. M., Wan Ibrahim, W. A. and Hasan, M. N. (2013). Multi-wal</vt:lpstr>
      <vt:lpstr>Risticevic, S., Lord, H., Górecki, T., Arthur, C. L. and Pawliszyn, J. (2010). P</vt:lpstr>
      <vt:lpstr>Ge, D. and Lee, H. K. (2001). Water stability of zeolite imidazolate framework 8</vt:lpstr>
      <vt:lpstr>Barcelo, D. (2000). Sample handling and trace analysis of pollutants: Techniques</vt:lpstr>
      <vt:lpstr>Pawliszyn, J. (2012). Handbook of solid phase microextraction. Elsevier, London:</vt:lpstr>
      <vt:lpstr>Ahuja, S and Rasmussen, H. (2007). HPLC method development for pharmaceuticals. </vt:lpstr>
      <vt:lpstr>Shrivastava, A. and Gupta, V. B. (2011). Methods for the determination of limit </vt:lpstr>
      <vt:lpstr>Krause, S. O. (2003). Good analytical method validation practice deriving accept</vt:lpstr>
      <vt:lpstr/>
    </vt:vector>
  </TitlesOfParts>
  <Company/>
  <LinksUpToDate>false</LinksUpToDate>
  <CharactersWithSpaces>7039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cp:revision>
  <dcterms:created xsi:type="dcterms:W3CDTF">2018-01-15T14:10:00Z</dcterms:created>
  <dcterms:modified xsi:type="dcterms:W3CDTF">2018-01-15T14:12:00Z</dcterms:modified>
</cp:coreProperties>
</file>