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957CFA" w:rsidRPr="00ED046F" w:rsidRDefault="00957CFA" w:rsidP="00957CFA">
      <w:pPr>
        <w:pStyle w:val="PaperTitle"/>
        <w:spacing w:after="0"/>
        <w:rPr>
          <w:b w:val="0"/>
        </w:rPr>
      </w:pPr>
      <w:r w:rsidRPr="00ED046F">
        <w:rPr>
          <w:b w:val="0"/>
        </w:rPr>
        <w:t>P</w:t>
      </w:r>
      <w:r>
        <w:rPr>
          <w:b w:val="0"/>
        </w:rPr>
        <w:t xml:space="preserve">HYTOCHEMICAL AND ANTIMICROBIAL EVALUATION OF </w:t>
      </w:r>
      <w:r w:rsidRPr="00ED046F">
        <w:rPr>
          <w:b w:val="0"/>
          <w:i/>
        </w:rPr>
        <w:t xml:space="preserve">Pithecellobium </w:t>
      </w:r>
      <w:r w:rsidRPr="00ED046F">
        <w:rPr>
          <w:b w:val="0"/>
          <w:i/>
          <w:noProof/>
        </w:rPr>
        <w:t>jiringa</w:t>
      </w:r>
      <w:r w:rsidRPr="00ED046F">
        <w:rPr>
          <w:b w:val="0"/>
        </w:rPr>
        <w:t xml:space="preserve"> </w:t>
      </w:r>
      <w:r>
        <w:rPr>
          <w:b w:val="0"/>
        </w:rPr>
        <w:t xml:space="preserve">STEM BARKS EXTRACTS </w:t>
      </w:r>
    </w:p>
    <w:p w:rsidR="00957CFA" w:rsidRPr="00957CFA" w:rsidRDefault="00957CFA" w:rsidP="00957CFA">
      <w:pPr>
        <w:pStyle w:val="PaperTitle"/>
        <w:spacing w:after="0"/>
        <w:rPr>
          <w:b w:val="0"/>
          <w:sz w:val="24"/>
          <w:szCs w:val="24"/>
        </w:rPr>
      </w:pPr>
    </w:p>
    <w:p w:rsidR="00957CFA" w:rsidRPr="00957CFA" w:rsidRDefault="00957CFA" w:rsidP="00957CFA">
      <w:pPr>
        <w:pStyle w:val="PaperTitle"/>
        <w:spacing w:after="0"/>
        <w:rPr>
          <w:b w:val="0"/>
          <w:noProof/>
          <w:sz w:val="24"/>
          <w:szCs w:val="24"/>
          <w:lang w:val="ms-MY"/>
        </w:rPr>
      </w:pPr>
      <w:r w:rsidRPr="00ED046F">
        <w:rPr>
          <w:b w:val="0"/>
          <w:sz w:val="24"/>
          <w:szCs w:val="24"/>
        </w:rPr>
        <w:t>(</w:t>
      </w:r>
      <w:r w:rsidRPr="00E43278">
        <w:rPr>
          <w:b w:val="0"/>
          <w:noProof/>
          <w:sz w:val="24"/>
          <w:szCs w:val="24"/>
          <w:lang w:val="ms-MY"/>
        </w:rPr>
        <w:t>Penyaringan Fitokimia dan Antimikrob ke</w:t>
      </w:r>
      <w:r>
        <w:rPr>
          <w:b w:val="0"/>
          <w:noProof/>
          <w:sz w:val="24"/>
          <w:szCs w:val="24"/>
          <w:lang w:val="ms-MY"/>
        </w:rPr>
        <w:t xml:space="preserve"> </w:t>
      </w:r>
      <w:r w:rsidRPr="00E43278">
        <w:rPr>
          <w:b w:val="0"/>
          <w:noProof/>
          <w:sz w:val="24"/>
          <w:szCs w:val="24"/>
          <w:lang w:val="ms-MY"/>
        </w:rPr>
        <w:t xml:space="preserve">atas Ekstrak Kulit Kayu Batang </w:t>
      </w:r>
      <w:r w:rsidRPr="00E43278">
        <w:rPr>
          <w:b w:val="0"/>
          <w:i/>
          <w:noProof/>
          <w:sz w:val="24"/>
          <w:szCs w:val="24"/>
          <w:lang w:val="ms-MY"/>
        </w:rPr>
        <w:t>Pithecellobium jiringa</w:t>
      </w:r>
      <w:r w:rsidRPr="00ED046F">
        <w:rPr>
          <w:b w:val="0"/>
          <w:i/>
          <w:sz w:val="24"/>
          <w:szCs w:val="24"/>
        </w:rPr>
        <w:t>)</w:t>
      </w:r>
    </w:p>
    <w:p w:rsidR="00957CFA" w:rsidRPr="00957CFA" w:rsidRDefault="00957CFA" w:rsidP="00957CFA">
      <w:pPr>
        <w:pStyle w:val="PaperTitle"/>
        <w:spacing w:after="0"/>
        <w:rPr>
          <w:sz w:val="20"/>
          <w:szCs w:val="20"/>
          <w:lang w:eastAsia="en-GB"/>
        </w:rPr>
      </w:pPr>
    </w:p>
    <w:p w:rsidR="00957CFA" w:rsidRPr="00794DFE" w:rsidRDefault="00957CFA" w:rsidP="00957CFA">
      <w:pPr>
        <w:pStyle w:val="Author"/>
        <w:spacing w:after="0"/>
      </w:pPr>
      <w:r w:rsidRPr="00794DFE">
        <w:t>Zurhana Mat Hussin</w:t>
      </w:r>
      <w:r w:rsidRPr="00957CFA">
        <w:t>*</w:t>
      </w:r>
      <w:r w:rsidRPr="00794DFE">
        <w:t>, Nurul Anasuhah Osman, Aiza Harun</w:t>
      </w:r>
      <w:r>
        <w:t xml:space="preserve">, </w:t>
      </w:r>
      <w:r w:rsidRPr="00794DFE">
        <w:t>Shaari Daud</w:t>
      </w:r>
    </w:p>
    <w:p w:rsidR="00957CFA" w:rsidRPr="00ED046F" w:rsidRDefault="00957CFA" w:rsidP="00957CFA">
      <w:pPr>
        <w:pStyle w:val="Author"/>
        <w:spacing w:after="0"/>
        <w:rPr>
          <w:i/>
        </w:rPr>
      </w:pPr>
    </w:p>
    <w:p w:rsidR="00957CFA" w:rsidRDefault="00957CFA" w:rsidP="00957CFA">
      <w:pPr>
        <w:pStyle w:val="Affiliation"/>
        <w:rPr>
          <w:i/>
        </w:rPr>
      </w:pPr>
      <w:r w:rsidRPr="00ED046F">
        <w:rPr>
          <w:i/>
        </w:rPr>
        <w:t>Faculty of Applied Sciences</w:t>
      </w:r>
      <w:r>
        <w:rPr>
          <w:i/>
        </w:rPr>
        <w:t>,</w:t>
      </w:r>
    </w:p>
    <w:p w:rsidR="00957CFA" w:rsidRPr="00ED046F" w:rsidRDefault="00957CFA" w:rsidP="00957CFA">
      <w:pPr>
        <w:pStyle w:val="Affiliation"/>
        <w:rPr>
          <w:i/>
        </w:rPr>
      </w:pPr>
      <w:r w:rsidRPr="00ED046F">
        <w:rPr>
          <w:i/>
        </w:rPr>
        <w:t>Universiti Teknologi MARA Pahang</w:t>
      </w:r>
      <w:r>
        <w:rPr>
          <w:i/>
        </w:rPr>
        <w:t xml:space="preserve">, </w:t>
      </w:r>
      <w:r w:rsidRPr="00ED046F">
        <w:rPr>
          <w:i/>
        </w:rPr>
        <w:t>26400 Bandar Tun Abdul Razak, Jengka, Pahang, Malaysia</w:t>
      </w:r>
    </w:p>
    <w:p w:rsidR="00957CFA" w:rsidRPr="00794DFE" w:rsidRDefault="00957CFA" w:rsidP="00957CFA">
      <w:pPr>
        <w:pStyle w:val="email"/>
        <w:spacing w:before="240"/>
        <w:rPr>
          <w:rFonts w:ascii="Times New Roman" w:hAnsi="Times New Roman"/>
          <w:i/>
        </w:rPr>
      </w:pPr>
      <w:r>
        <w:rPr>
          <w:rFonts w:ascii="Times New Roman" w:hAnsi="Times New Roman"/>
          <w:i/>
        </w:rPr>
        <w:t xml:space="preserve">*Corresponding author:  </w:t>
      </w:r>
      <w:r w:rsidRPr="00794DFE">
        <w:rPr>
          <w:rFonts w:ascii="Times New Roman" w:hAnsi="Times New Roman"/>
          <w:i/>
        </w:rPr>
        <w:t>zurhana_mhussin@pahang.uitm.edu.my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35373">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835373">
        <w:rPr>
          <w:rFonts w:ascii="Times New Roman" w:hAnsi="Times New Roman"/>
          <w:noProof/>
          <w:sz w:val="18"/>
          <w:szCs w:val="18"/>
          <w:lang w:bidi="ar-SA"/>
        </w:rPr>
        <w:t>1 December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57CFA" w:rsidRDefault="00957CFA" w:rsidP="00957CFA">
      <w:pPr>
        <w:pStyle w:val="Abstract"/>
        <w:spacing w:before="0"/>
        <w:ind w:left="0" w:right="27"/>
        <w:rPr>
          <w:b/>
          <w:szCs w:val="18"/>
        </w:rPr>
      </w:pPr>
      <w:r w:rsidRPr="00E578FF">
        <w:rPr>
          <w:i/>
          <w:szCs w:val="18"/>
        </w:rPr>
        <w:t xml:space="preserve">Pithecellobium </w:t>
      </w:r>
      <w:r w:rsidRPr="00E578FF">
        <w:rPr>
          <w:i/>
          <w:noProof/>
          <w:szCs w:val="18"/>
        </w:rPr>
        <w:t>jiringa</w:t>
      </w:r>
      <w:r w:rsidRPr="00E578FF">
        <w:rPr>
          <w:szCs w:val="18"/>
        </w:rPr>
        <w:t xml:space="preserve"> (</w:t>
      </w:r>
      <w:r w:rsidRPr="00E578FF">
        <w:rPr>
          <w:bCs/>
          <w:i/>
          <w:szCs w:val="18"/>
        </w:rPr>
        <w:t xml:space="preserve">P. </w:t>
      </w:r>
      <w:r w:rsidRPr="00E578FF">
        <w:rPr>
          <w:bCs/>
          <w:i/>
          <w:noProof/>
          <w:szCs w:val="18"/>
        </w:rPr>
        <w:t>jiringa</w:t>
      </w:r>
      <w:r w:rsidRPr="00E578FF">
        <w:rPr>
          <w:szCs w:val="18"/>
        </w:rPr>
        <w:t xml:space="preserve">) is economically important due to its various traditional uses in treating hypertension and diabetes (seeds), medicine (leaves) and source of dye for silk (pods). This is a pioneer study that reports its effectiveness as </w:t>
      </w:r>
      <w:r w:rsidRPr="00E578FF">
        <w:rPr>
          <w:noProof/>
          <w:szCs w:val="18"/>
        </w:rPr>
        <w:t>antimicrobial</w:t>
      </w:r>
      <w:r w:rsidRPr="00E578FF">
        <w:rPr>
          <w:szCs w:val="18"/>
        </w:rPr>
        <w:t xml:space="preserve"> agent from </w:t>
      </w:r>
      <w:r w:rsidRPr="00E578FF">
        <w:rPr>
          <w:noProof/>
          <w:szCs w:val="18"/>
        </w:rPr>
        <w:t>stem</w:t>
      </w:r>
      <w:r w:rsidRPr="00E578FF">
        <w:rPr>
          <w:szCs w:val="18"/>
        </w:rPr>
        <w:t xml:space="preserve"> bark of </w:t>
      </w:r>
      <w:r w:rsidRPr="00E578FF">
        <w:rPr>
          <w:bCs/>
          <w:i/>
          <w:szCs w:val="18"/>
        </w:rPr>
        <w:t xml:space="preserve">P. </w:t>
      </w:r>
      <w:r w:rsidRPr="00E578FF">
        <w:rPr>
          <w:bCs/>
          <w:i/>
          <w:noProof/>
          <w:szCs w:val="18"/>
        </w:rPr>
        <w:t xml:space="preserve">jiringa. </w:t>
      </w:r>
      <w:r w:rsidRPr="00E578FF">
        <w:rPr>
          <w:szCs w:val="18"/>
        </w:rPr>
        <w:t xml:space="preserve">The present study was carried out to detect preliminary phytochemicals and antimicrobial of solvent extracts from </w:t>
      </w:r>
      <w:r w:rsidRPr="00E578FF">
        <w:rPr>
          <w:bCs/>
          <w:i/>
          <w:szCs w:val="18"/>
        </w:rPr>
        <w:t xml:space="preserve">P. </w:t>
      </w:r>
      <w:r w:rsidRPr="00E578FF">
        <w:rPr>
          <w:bCs/>
          <w:i/>
          <w:noProof/>
          <w:szCs w:val="18"/>
        </w:rPr>
        <w:t xml:space="preserve">jiringa </w:t>
      </w:r>
      <w:r w:rsidRPr="00E578FF">
        <w:rPr>
          <w:szCs w:val="18"/>
        </w:rPr>
        <w:t xml:space="preserve">stem bark. </w:t>
      </w:r>
      <w:r w:rsidRPr="00E578FF">
        <w:rPr>
          <w:noProof/>
          <w:szCs w:val="18"/>
        </w:rPr>
        <w:t>Qualitative</w:t>
      </w:r>
      <w:r w:rsidRPr="00E578FF">
        <w:rPr>
          <w:szCs w:val="18"/>
        </w:rPr>
        <w:t xml:space="preserve"> phytochemical analysis was performed on ethanol and ethyl </w:t>
      </w:r>
      <w:r w:rsidRPr="00E578FF">
        <w:rPr>
          <w:noProof/>
          <w:szCs w:val="18"/>
        </w:rPr>
        <w:t>acetate</w:t>
      </w:r>
      <w:r w:rsidRPr="00E578FF">
        <w:rPr>
          <w:szCs w:val="18"/>
        </w:rPr>
        <w:t xml:space="preserve"> extracts. These extracts were investigated for their antimicrobial </w:t>
      </w:r>
      <w:r w:rsidRPr="00E578FF">
        <w:rPr>
          <w:noProof/>
          <w:szCs w:val="18"/>
        </w:rPr>
        <w:t>activity</w:t>
      </w:r>
      <w:r w:rsidRPr="00E578FF">
        <w:rPr>
          <w:szCs w:val="18"/>
        </w:rPr>
        <w:t xml:space="preserve"> of different microorganism tests including bacteria and fungi by using agar disc diffusion technique. Tannins, flavonoids, terpenoids and saponins were the main metabolites found in phytochemical screenings. Both ethanol and ethyl acetate extracts exhibited marked antimicrobial activity against skin disease caused-microbes </w:t>
      </w:r>
      <w:r w:rsidRPr="00E578FF">
        <w:rPr>
          <w:i/>
          <w:szCs w:val="18"/>
        </w:rPr>
        <w:t xml:space="preserve">Staphylococcus aureus, Staphylococcus </w:t>
      </w:r>
      <w:r w:rsidRPr="00E578FF">
        <w:rPr>
          <w:i/>
          <w:noProof/>
          <w:szCs w:val="18"/>
        </w:rPr>
        <w:t>epidermidis</w:t>
      </w:r>
      <w:r w:rsidRPr="00E578FF">
        <w:rPr>
          <w:szCs w:val="18"/>
        </w:rPr>
        <w:t xml:space="preserve"> and </w:t>
      </w:r>
      <w:r w:rsidRPr="00E578FF">
        <w:rPr>
          <w:i/>
          <w:noProof/>
          <w:szCs w:val="18"/>
        </w:rPr>
        <w:t>Trychophyton</w:t>
      </w:r>
      <w:r w:rsidRPr="00E578FF">
        <w:rPr>
          <w:i/>
          <w:szCs w:val="18"/>
        </w:rPr>
        <w:t xml:space="preserve"> </w:t>
      </w:r>
      <w:r w:rsidRPr="00E578FF">
        <w:rPr>
          <w:i/>
          <w:noProof/>
          <w:szCs w:val="18"/>
        </w:rPr>
        <w:t>mentagrophytes</w:t>
      </w:r>
      <w:r w:rsidRPr="00E578FF">
        <w:rPr>
          <w:szCs w:val="18"/>
        </w:rPr>
        <w:t xml:space="preserve"> with highest inhibition zone (IZ) of 23 mm at 200 mg/mL ethyl acetate extracts. The current study confirmed that the stem bark of </w:t>
      </w:r>
      <w:r w:rsidRPr="00E578FF">
        <w:rPr>
          <w:i/>
          <w:szCs w:val="18"/>
        </w:rPr>
        <w:t xml:space="preserve">P. </w:t>
      </w:r>
      <w:r w:rsidRPr="00E578FF">
        <w:rPr>
          <w:i/>
          <w:noProof/>
          <w:szCs w:val="18"/>
        </w:rPr>
        <w:t>jiringa</w:t>
      </w:r>
      <w:r w:rsidRPr="00E578FF">
        <w:rPr>
          <w:szCs w:val="18"/>
        </w:rPr>
        <w:t xml:space="preserve"> </w:t>
      </w:r>
      <w:r w:rsidRPr="00E578FF">
        <w:rPr>
          <w:noProof/>
          <w:szCs w:val="18"/>
        </w:rPr>
        <w:t>has</w:t>
      </w:r>
      <w:r w:rsidRPr="00E578FF">
        <w:rPr>
          <w:szCs w:val="18"/>
        </w:rPr>
        <w:t xml:space="preserve"> a potential source of active antimicrobial agent. Further analysis on the isolation and characterization of compound </w:t>
      </w:r>
      <w:r w:rsidRPr="00E578FF">
        <w:rPr>
          <w:noProof/>
          <w:szCs w:val="18"/>
        </w:rPr>
        <w:t>form</w:t>
      </w:r>
      <w:r w:rsidRPr="00E578FF">
        <w:rPr>
          <w:szCs w:val="18"/>
        </w:rPr>
        <w:t xml:space="preserve"> </w:t>
      </w:r>
      <w:r w:rsidRPr="00E578FF">
        <w:rPr>
          <w:i/>
          <w:szCs w:val="18"/>
        </w:rPr>
        <w:t xml:space="preserve">P. </w:t>
      </w:r>
      <w:r w:rsidRPr="00E578FF">
        <w:rPr>
          <w:i/>
          <w:noProof/>
          <w:szCs w:val="18"/>
        </w:rPr>
        <w:t>jiringa</w:t>
      </w:r>
      <w:r w:rsidRPr="00E578FF">
        <w:rPr>
          <w:szCs w:val="18"/>
        </w:rPr>
        <w:t xml:space="preserve"> stem bark, responsible for antimicrobial properties is in progress.</w:t>
      </w:r>
    </w:p>
    <w:p w:rsidR="00957CFA" w:rsidRPr="00E578FF" w:rsidRDefault="00957CFA" w:rsidP="00957CFA">
      <w:pPr>
        <w:pStyle w:val="Abstract"/>
        <w:spacing w:before="0"/>
        <w:ind w:left="0" w:right="27"/>
        <w:rPr>
          <w:b/>
          <w:szCs w:val="18"/>
        </w:rPr>
      </w:pPr>
    </w:p>
    <w:p w:rsidR="00957CFA" w:rsidRPr="00E578FF" w:rsidRDefault="00957CFA" w:rsidP="00957CFA">
      <w:pPr>
        <w:pStyle w:val="Abstract"/>
        <w:spacing w:before="0"/>
        <w:ind w:left="0" w:right="380"/>
        <w:rPr>
          <w:i/>
          <w:noProof/>
          <w:szCs w:val="18"/>
        </w:rPr>
      </w:pPr>
      <w:r w:rsidRPr="00E578FF">
        <w:rPr>
          <w:b/>
          <w:szCs w:val="18"/>
        </w:rPr>
        <w:t>Keywords</w:t>
      </w:r>
      <w:r w:rsidRPr="00E578FF">
        <w:rPr>
          <w:szCs w:val="18"/>
        </w:rPr>
        <w:t xml:space="preserve">: </w:t>
      </w:r>
      <w:r>
        <w:rPr>
          <w:szCs w:val="18"/>
        </w:rPr>
        <w:t xml:space="preserve"> </w:t>
      </w:r>
      <w:r w:rsidRPr="00E578FF">
        <w:rPr>
          <w:szCs w:val="18"/>
        </w:rPr>
        <w:t xml:space="preserve">antifungal activity, antimicrobial activity, inhibition zone, </w:t>
      </w:r>
      <w:r w:rsidRPr="00E578FF">
        <w:rPr>
          <w:i/>
          <w:szCs w:val="18"/>
        </w:rPr>
        <w:t xml:space="preserve">Pithecellobium </w:t>
      </w:r>
      <w:r w:rsidRPr="00E578FF">
        <w:rPr>
          <w:i/>
          <w:noProof/>
          <w:szCs w:val="18"/>
        </w:rPr>
        <w:t>jiringa</w:t>
      </w:r>
    </w:p>
    <w:p w:rsidR="00957CFA" w:rsidRPr="00E578FF" w:rsidRDefault="00957CFA" w:rsidP="00957CFA">
      <w:pPr>
        <w:pStyle w:val="Abstract"/>
        <w:spacing w:before="0"/>
        <w:ind w:left="0" w:right="380"/>
        <w:jc w:val="center"/>
        <w:rPr>
          <w:i/>
          <w:noProof/>
          <w:szCs w:val="18"/>
        </w:rPr>
      </w:pPr>
    </w:p>
    <w:p w:rsidR="00957CFA" w:rsidRPr="00E43278" w:rsidRDefault="00957CFA" w:rsidP="00957CFA">
      <w:pPr>
        <w:pStyle w:val="Abstract"/>
        <w:spacing w:before="0"/>
        <w:ind w:left="0" w:right="380"/>
        <w:jc w:val="center"/>
        <w:rPr>
          <w:i/>
          <w:noProof/>
          <w:szCs w:val="18"/>
          <w:lang w:val="ms-MY"/>
        </w:rPr>
      </w:pPr>
      <w:r w:rsidRPr="00E43278">
        <w:rPr>
          <w:b/>
          <w:noProof/>
          <w:szCs w:val="18"/>
          <w:lang w:val="ms-MY"/>
        </w:rPr>
        <w:t>Abstrak</w:t>
      </w:r>
    </w:p>
    <w:p w:rsidR="00957CFA" w:rsidRPr="00E43278" w:rsidRDefault="00957CFA" w:rsidP="00957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212121"/>
          <w:sz w:val="18"/>
          <w:szCs w:val="18"/>
          <w:lang w:val="ms-MY"/>
        </w:rPr>
      </w:pPr>
      <w:r w:rsidRPr="00E43278">
        <w:rPr>
          <w:rFonts w:ascii="Times New Roman" w:hAnsi="Times New Roman"/>
          <w:i/>
          <w:iCs/>
          <w:noProof/>
          <w:color w:val="212121"/>
          <w:sz w:val="18"/>
          <w:szCs w:val="18"/>
          <w:lang w:val="ms-MY"/>
        </w:rPr>
        <w:t>Pithecellobium jiringa</w:t>
      </w:r>
      <w:r w:rsidRPr="00E43278">
        <w:rPr>
          <w:rFonts w:ascii="Times New Roman" w:hAnsi="Times New Roman"/>
          <w:noProof/>
          <w:color w:val="212121"/>
          <w:sz w:val="18"/>
          <w:szCs w:val="18"/>
          <w:lang w:val="ms-MY"/>
        </w:rPr>
        <w:t xml:space="preserve"> (</w:t>
      </w:r>
      <w:r w:rsidRPr="00E43278">
        <w:rPr>
          <w:rFonts w:ascii="Times New Roman" w:hAnsi="Times New Roman"/>
          <w:i/>
          <w:noProof/>
          <w:color w:val="212121"/>
          <w:sz w:val="18"/>
          <w:szCs w:val="18"/>
          <w:lang w:val="ms-MY"/>
        </w:rPr>
        <w:t>P. jiringa</w:t>
      </w:r>
      <w:r w:rsidRPr="00E43278">
        <w:rPr>
          <w:rFonts w:ascii="Times New Roman" w:hAnsi="Times New Roman"/>
          <w:noProof/>
          <w:color w:val="212121"/>
          <w:sz w:val="18"/>
          <w:szCs w:val="18"/>
          <w:lang w:val="ms-MY"/>
        </w:rPr>
        <w:t>) adalah penting dari segi ekonomi dengan kegunaan tradisional pelbagai dalam merawat tekanan darah tinggi dan kencing manis (biji), perubatan (daun) dan sumber pewarna untuk sutera (buah). Melalui kajian ini,</w:t>
      </w:r>
      <w:r>
        <w:rPr>
          <w:rFonts w:ascii="Times New Roman" w:hAnsi="Times New Roman"/>
          <w:noProof/>
          <w:color w:val="212121"/>
          <w:sz w:val="18"/>
          <w:szCs w:val="18"/>
          <w:lang w:val="ms-MY"/>
        </w:rPr>
        <w:t xml:space="preserve"> </w:t>
      </w:r>
      <w:r w:rsidRPr="00E43278">
        <w:rPr>
          <w:rFonts w:ascii="Times New Roman" w:hAnsi="Times New Roman"/>
          <w:noProof/>
          <w:color w:val="212121"/>
          <w:sz w:val="18"/>
          <w:szCs w:val="18"/>
          <w:lang w:val="ms-MY"/>
        </w:rPr>
        <w:t xml:space="preserve">melaporkan kali pertama, keberkesanannya sebagai agen antimikrob daripada kulit kayu batang </w:t>
      </w:r>
      <w:r w:rsidRPr="00E43278">
        <w:rPr>
          <w:rFonts w:ascii="Times New Roman" w:hAnsi="Times New Roman"/>
          <w:i/>
          <w:noProof/>
          <w:color w:val="212121"/>
          <w:sz w:val="18"/>
          <w:szCs w:val="18"/>
          <w:lang w:val="ms-MY"/>
        </w:rPr>
        <w:t>P. jiringa</w:t>
      </w:r>
      <w:r w:rsidRPr="00E43278">
        <w:rPr>
          <w:rFonts w:ascii="Times New Roman" w:hAnsi="Times New Roman"/>
          <w:noProof/>
          <w:color w:val="212121"/>
          <w:sz w:val="18"/>
          <w:szCs w:val="18"/>
          <w:lang w:val="ms-MY"/>
        </w:rPr>
        <w:t>. Kajian ini telah dijalankan untuk mengesan fitokimia awal dan antimikrob ekstrak pelarut dari kulit kayu batang</w:t>
      </w:r>
      <w:r w:rsidRPr="00E43278">
        <w:rPr>
          <w:rFonts w:ascii="Times New Roman" w:hAnsi="Times New Roman"/>
          <w:i/>
          <w:noProof/>
          <w:color w:val="212121"/>
          <w:sz w:val="18"/>
          <w:szCs w:val="18"/>
          <w:lang w:val="ms-MY"/>
        </w:rPr>
        <w:t xml:space="preserve"> P. jiringa</w:t>
      </w:r>
      <w:r w:rsidRPr="00E43278">
        <w:rPr>
          <w:rFonts w:ascii="Times New Roman" w:hAnsi="Times New Roman"/>
          <w:noProof/>
          <w:color w:val="212121"/>
          <w:sz w:val="18"/>
          <w:szCs w:val="18"/>
          <w:lang w:val="ms-MY"/>
        </w:rPr>
        <w:t xml:space="preserve">. Analisis fitokimia kualitatif telah dilakukan ke atas ekstrak etanol dan etil asetat. Ekstrak ini telah dikaji untuk aktiviti antimikrob dengan ujian mikroorganisma yang berbeza termasuk bakteria dan kulat menggunakan teknik resapan cakera agar. Tanin, flavonoid, terpenoid dan saponin adalah metabolit utama yang diperolehi dari saringan fitokimia. Kedua-dua etanol dan etil asetat ekstrak mempamerkan tanda aktiviti antimikrob terhadap penyakit kulit yang disebabkan oleh mikrob </w:t>
      </w:r>
      <w:r w:rsidRPr="00E43278">
        <w:rPr>
          <w:rFonts w:ascii="Times New Roman" w:hAnsi="Times New Roman"/>
          <w:i/>
          <w:noProof/>
          <w:color w:val="212121"/>
          <w:sz w:val="18"/>
          <w:szCs w:val="18"/>
          <w:lang w:val="ms-MY"/>
        </w:rPr>
        <w:t>Staphylococcus aureus</w:t>
      </w:r>
      <w:r w:rsidRPr="00E43278">
        <w:rPr>
          <w:rFonts w:ascii="Times New Roman" w:hAnsi="Times New Roman"/>
          <w:noProof/>
          <w:color w:val="212121"/>
          <w:sz w:val="18"/>
          <w:szCs w:val="18"/>
          <w:lang w:val="ms-MY"/>
        </w:rPr>
        <w:t xml:space="preserve">, </w:t>
      </w:r>
      <w:r w:rsidRPr="00E43278">
        <w:rPr>
          <w:rFonts w:ascii="Times New Roman" w:hAnsi="Times New Roman"/>
          <w:i/>
          <w:noProof/>
          <w:color w:val="212121"/>
          <w:sz w:val="18"/>
          <w:szCs w:val="18"/>
          <w:lang w:val="ms-MY"/>
        </w:rPr>
        <w:t>Staphylococcus epidermidis</w:t>
      </w:r>
      <w:r w:rsidRPr="00E43278">
        <w:rPr>
          <w:rFonts w:ascii="Times New Roman" w:hAnsi="Times New Roman"/>
          <w:noProof/>
          <w:color w:val="212121"/>
          <w:sz w:val="18"/>
          <w:szCs w:val="18"/>
          <w:lang w:val="ms-MY"/>
        </w:rPr>
        <w:t xml:space="preserve"> dan </w:t>
      </w:r>
      <w:r w:rsidRPr="00E43278">
        <w:rPr>
          <w:rFonts w:ascii="Times New Roman" w:hAnsi="Times New Roman"/>
          <w:i/>
          <w:noProof/>
          <w:color w:val="212121"/>
          <w:sz w:val="18"/>
          <w:szCs w:val="18"/>
          <w:lang w:val="ms-MY"/>
        </w:rPr>
        <w:t xml:space="preserve">Trychophyton mentagrophytes </w:t>
      </w:r>
      <w:r w:rsidRPr="00E43278">
        <w:rPr>
          <w:rFonts w:ascii="Times New Roman" w:hAnsi="Times New Roman"/>
          <w:noProof/>
          <w:color w:val="212121"/>
          <w:sz w:val="18"/>
          <w:szCs w:val="18"/>
          <w:lang w:val="ms-MY"/>
        </w:rPr>
        <w:t xml:space="preserve">dengan zon perencatan tertinggi (IZ) 23 mm pada 200 mg/mL ekstrak etil asetat. Kajian ini mengesahkan bahawa kulit kayu batang </w:t>
      </w:r>
      <w:r w:rsidRPr="00E43278">
        <w:rPr>
          <w:rFonts w:ascii="Times New Roman" w:hAnsi="Times New Roman"/>
          <w:i/>
          <w:noProof/>
          <w:color w:val="212121"/>
          <w:sz w:val="18"/>
          <w:szCs w:val="18"/>
          <w:lang w:val="ms-MY"/>
        </w:rPr>
        <w:t>P. jiringa</w:t>
      </w:r>
      <w:r w:rsidRPr="00E43278">
        <w:rPr>
          <w:rFonts w:ascii="Times New Roman" w:hAnsi="Times New Roman"/>
          <w:noProof/>
          <w:color w:val="212121"/>
          <w:sz w:val="18"/>
          <w:szCs w:val="18"/>
          <w:lang w:val="ms-MY"/>
        </w:rPr>
        <w:t xml:space="preserve"> mempunyai sumber potensi antimikrob aktif. Analisis lanjut mengenai pengasingan dan pencirian komponen kulit kayu batang </w:t>
      </w:r>
      <w:r w:rsidRPr="00E43278">
        <w:rPr>
          <w:rFonts w:ascii="Times New Roman" w:hAnsi="Times New Roman"/>
          <w:i/>
          <w:noProof/>
          <w:color w:val="212121"/>
          <w:sz w:val="18"/>
          <w:szCs w:val="18"/>
          <w:lang w:val="ms-MY"/>
        </w:rPr>
        <w:t>P. jiringa</w:t>
      </w:r>
      <w:r w:rsidRPr="00E43278">
        <w:rPr>
          <w:rFonts w:ascii="Times New Roman" w:hAnsi="Times New Roman"/>
          <w:noProof/>
          <w:color w:val="212121"/>
          <w:sz w:val="18"/>
          <w:szCs w:val="18"/>
          <w:lang w:val="ms-MY"/>
        </w:rPr>
        <w:t>, bertanggungjawab untuk ciri-ciri antimikrob sedang dijalankan.</w:t>
      </w:r>
    </w:p>
    <w:p w:rsidR="00957CFA" w:rsidRPr="00E43278" w:rsidRDefault="00957CFA" w:rsidP="00957CFA">
      <w:pPr>
        <w:pStyle w:val="Abstract"/>
        <w:spacing w:before="0"/>
        <w:ind w:left="0" w:right="380"/>
        <w:rPr>
          <w:b/>
          <w:noProof/>
          <w:szCs w:val="18"/>
          <w:lang w:val="ms-MY"/>
        </w:rPr>
      </w:pPr>
    </w:p>
    <w:p w:rsidR="00957CFA" w:rsidRPr="00E43278" w:rsidRDefault="00957CFA" w:rsidP="00957CFA">
      <w:pPr>
        <w:pStyle w:val="Abstract"/>
        <w:spacing w:before="0"/>
        <w:ind w:left="0" w:right="380"/>
        <w:rPr>
          <w:noProof/>
          <w:szCs w:val="18"/>
          <w:lang w:val="ms-MY"/>
        </w:rPr>
      </w:pPr>
      <w:r>
        <w:rPr>
          <w:b/>
          <w:noProof/>
          <w:szCs w:val="18"/>
          <w:lang w:val="ms-MY"/>
        </w:rPr>
        <w:t>Kata k</w:t>
      </w:r>
      <w:r w:rsidRPr="00E43278">
        <w:rPr>
          <w:b/>
          <w:noProof/>
          <w:szCs w:val="18"/>
          <w:lang w:val="ms-MY"/>
        </w:rPr>
        <w:t>unci</w:t>
      </w:r>
      <w:r w:rsidRPr="00E43278">
        <w:rPr>
          <w:noProof/>
          <w:szCs w:val="18"/>
          <w:lang w:val="ms-MY"/>
        </w:rPr>
        <w:t xml:space="preserve">: </w:t>
      </w:r>
      <w:r>
        <w:rPr>
          <w:noProof/>
          <w:szCs w:val="18"/>
          <w:lang w:val="ms-MY"/>
        </w:rPr>
        <w:t xml:space="preserve"> </w:t>
      </w:r>
      <w:r w:rsidRPr="00E43278">
        <w:rPr>
          <w:noProof/>
          <w:szCs w:val="18"/>
          <w:lang w:val="ms-MY"/>
        </w:rPr>
        <w:t xml:space="preserve">aktiviti antikulat, aktiviti antimikrob, zon perencatan, </w:t>
      </w:r>
      <w:r w:rsidRPr="00E43278">
        <w:rPr>
          <w:i/>
          <w:noProof/>
          <w:szCs w:val="18"/>
          <w:lang w:val="ms-MY"/>
        </w:rPr>
        <w:t>Pithecellobium jiringa</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957CF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957CFA" w:rsidRDefault="00957CFA" w:rsidP="00957CFA">
      <w:pPr>
        <w:spacing w:after="0" w:line="240" w:lineRule="auto"/>
        <w:jc w:val="both"/>
        <w:rPr>
          <w:rFonts w:ascii="Times New Roman" w:hAnsi="Times New Roman"/>
          <w:sz w:val="20"/>
          <w:szCs w:val="20"/>
          <w:lang w:eastAsia="en-GB"/>
        </w:rPr>
      </w:pPr>
      <w:r w:rsidRPr="00D050C6">
        <w:rPr>
          <w:rFonts w:ascii="Times New Roman" w:hAnsi="Times New Roman"/>
          <w:i/>
          <w:sz w:val="20"/>
          <w:szCs w:val="20"/>
          <w:lang w:eastAsia="en-GB"/>
        </w:rPr>
        <w:t xml:space="preserve">Pithecellobium </w:t>
      </w:r>
      <w:r w:rsidRPr="00D050C6">
        <w:rPr>
          <w:rFonts w:ascii="Times New Roman" w:hAnsi="Times New Roman"/>
          <w:i/>
          <w:noProof/>
          <w:sz w:val="20"/>
          <w:szCs w:val="20"/>
          <w:lang w:eastAsia="en-GB"/>
        </w:rPr>
        <w:t>jiringa</w:t>
      </w:r>
      <w:r w:rsidRPr="00D050C6">
        <w:rPr>
          <w:rFonts w:ascii="Times New Roman" w:hAnsi="Times New Roman"/>
          <w:sz w:val="20"/>
          <w:szCs w:val="20"/>
          <w:lang w:eastAsia="en-GB"/>
        </w:rPr>
        <w:t xml:space="preserve"> (Jack) </w:t>
      </w:r>
      <w:r w:rsidRPr="00D050C6">
        <w:rPr>
          <w:rFonts w:ascii="Times New Roman" w:hAnsi="Times New Roman"/>
          <w:noProof/>
          <w:sz w:val="20"/>
          <w:szCs w:val="20"/>
          <w:lang w:eastAsia="en-GB"/>
        </w:rPr>
        <w:t>Prain</w:t>
      </w:r>
      <w:r w:rsidRPr="00D050C6">
        <w:rPr>
          <w:rFonts w:ascii="Times New Roman" w:hAnsi="Times New Roman"/>
          <w:sz w:val="20"/>
          <w:szCs w:val="20"/>
          <w:lang w:eastAsia="en-GB"/>
        </w:rPr>
        <w:t xml:space="preserve"> is a traditional medicinal plant belong</w:t>
      </w:r>
      <w:r>
        <w:rPr>
          <w:rFonts w:ascii="Times New Roman" w:hAnsi="Times New Roman"/>
          <w:sz w:val="20"/>
          <w:szCs w:val="20"/>
          <w:lang w:eastAsia="en-GB"/>
        </w:rPr>
        <w:t>s</w:t>
      </w:r>
      <w:r w:rsidRPr="00D050C6">
        <w:rPr>
          <w:rFonts w:ascii="Times New Roman" w:hAnsi="Times New Roman"/>
          <w:sz w:val="20"/>
          <w:szCs w:val="20"/>
          <w:lang w:eastAsia="en-GB"/>
        </w:rPr>
        <w:t xml:space="preserve"> to the family of Leguminosae </w:t>
      </w:r>
      <w:r>
        <w:rPr>
          <w:rFonts w:ascii="Times New Roman" w:hAnsi="Times New Roman"/>
          <w:sz w:val="20"/>
          <w:szCs w:val="20"/>
          <w:lang w:eastAsia="en-GB"/>
        </w:rPr>
        <w:t xml:space="preserve">which </w:t>
      </w:r>
      <w:r w:rsidRPr="00D050C6">
        <w:rPr>
          <w:rFonts w:ascii="Times New Roman" w:hAnsi="Times New Roman"/>
          <w:sz w:val="20"/>
          <w:szCs w:val="20"/>
          <w:lang w:eastAsia="en-GB"/>
        </w:rPr>
        <w:t>originated from the Southeast Asia</w:t>
      </w:r>
      <w:r>
        <w:rPr>
          <w:rFonts w:ascii="Times New Roman" w:hAnsi="Times New Roman"/>
          <w:sz w:val="20"/>
          <w:szCs w:val="20"/>
          <w:lang w:eastAsia="en-GB"/>
        </w:rPr>
        <w:t xml:space="preserve"> [1].</w:t>
      </w:r>
      <w:r w:rsidRPr="00D050C6">
        <w:rPr>
          <w:rFonts w:ascii="Times New Roman" w:hAnsi="Times New Roman"/>
          <w:sz w:val="20"/>
          <w:szCs w:val="20"/>
          <w:lang w:eastAsia="en-GB"/>
        </w:rPr>
        <w:t xml:space="preserve"> </w:t>
      </w:r>
      <w:r w:rsidRPr="00D050C6">
        <w:rPr>
          <w:rFonts w:ascii="Times New Roman" w:hAnsi="Times New Roman"/>
          <w:i/>
          <w:sz w:val="20"/>
          <w:szCs w:val="20"/>
        </w:rPr>
        <w:t xml:space="preserve">P. </w:t>
      </w:r>
      <w:r w:rsidRPr="00D050C6">
        <w:rPr>
          <w:rFonts w:ascii="Times New Roman" w:hAnsi="Times New Roman"/>
          <w:i/>
          <w:noProof/>
          <w:sz w:val="20"/>
          <w:szCs w:val="20"/>
        </w:rPr>
        <w:t>Jiringa</w:t>
      </w:r>
      <w:r w:rsidRPr="00D050C6">
        <w:rPr>
          <w:rFonts w:ascii="Times New Roman" w:hAnsi="Times New Roman"/>
          <w:sz w:val="20"/>
          <w:szCs w:val="20"/>
          <w:lang w:eastAsia="en-GB"/>
        </w:rPr>
        <w:t xml:space="preserve"> is known as </w:t>
      </w:r>
      <w:r w:rsidRPr="00BE5090">
        <w:rPr>
          <w:rFonts w:ascii="Times New Roman" w:hAnsi="Times New Roman"/>
          <w:i/>
          <w:noProof/>
          <w:sz w:val="20"/>
          <w:szCs w:val="20"/>
          <w:lang w:eastAsia="en-GB"/>
        </w:rPr>
        <w:t>jering</w:t>
      </w:r>
      <w:r>
        <w:rPr>
          <w:rFonts w:ascii="Times New Roman" w:hAnsi="Times New Roman"/>
          <w:noProof/>
          <w:sz w:val="20"/>
          <w:szCs w:val="20"/>
          <w:lang w:eastAsia="en-GB"/>
        </w:rPr>
        <w:t xml:space="preserve"> in Malaysia</w:t>
      </w:r>
      <w:r w:rsidRPr="00D050C6">
        <w:rPr>
          <w:rFonts w:ascii="Times New Roman" w:hAnsi="Times New Roman"/>
          <w:noProof/>
          <w:sz w:val="20"/>
          <w:szCs w:val="20"/>
          <w:lang w:eastAsia="en-GB"/>
        </w:rPr>
        <w:t>,</w:t>
      </w:r>
      <w:r w:rsidRPr="00D050C6">
        <w:rPr>
          <w:rFonts w:ascii="Times New Roman" w:hAnsi="Times New Roman"/>
          <w:sz w:val="20"/>
          <w:szCs w:val="20"/>
          <w:lang w:eastAsia="en-GB"/>
        </w:rPr>
        <w:t xml:space="preserve"> </w:t>
      </w:r>
      <w:r w:rsidRPr="00BE5090">
        <w:rPr>
          <w:rFonts w:ascii="Times New Roman" w:hAnsi="Times New Roman"/>
          <w:i/>
          <w:noProof/>
          <w:sz w:val="20"/>
          <w:szCs w:val="20"/>
          <w:lang w:eastAsia="en-GB"/>
        </w:rPr>
        <w:t>djengkol</w:t>
      </w:r>
      <w:r w:rsidRPr="00D050C6">
        <w:rPr>
          <w:rFonts w:ascii="Times New Roman" w:hAnsi="Times New Roman"/>
          <w:sz w:val="20"/>
          <w:szCs w:val="20"/>
          <w:lang w:eastAsia="en-GB"/>
        </w:rPr>
        <w:t xml:space="preserve"> in Indonesia and </w:t>
      </w:r>
      <w:r w:rsidRPr="00BE5090">
        <w:rPr>
          <w:rFonts w:ascii="Times New Roman" w:hAnsi="Times New Roman"/>
          <w:i/>
          <w:sz w:val="20"/>
          <w:szCs w:val="20"/>
          <w:lang w:eastAsia="en-GB"/>
        </w:rPr>
        <w:t>Luk-</w:t>
      </w:r>
      <w:r w:rsidRPr="00BE5090">
        <w:rPr>
          <w:rFonts w:ascii="Times New Roman" w:hAnsi="Times New Roman"/>
          <w:i/>
          <w:noProof/>
          <w:sz w:val="20"/>
          <w:szCs w:val="20"/>
          <w:lang w:eastAsia="en-GB"/>
        </w:rPr>
        <w:t>nieng</w:t>
      </w:r>
      <w:r w:rsidRPr="00D050C6">
        <w:rPr>
          <w:rFonts w:ascii="Times New Roman" w:hAnsi="Times New Roman"/>
          <w:sz w:val="20"/>
          <w:szCs w:val="20"/>
          <w:lang w:eastAsia="en-GB"/>
        </w:rPr>
        <w:t xml:space="preserve"> in Thailand</w:t>
      </w:r>
      <w:r>
        <w:rPr>
          <w:rFonts w:ascii="Times New Roman" w:hAnsi="Times New Roman"/>
          <w:sz w:val="20"/>
          <w:szCs w:val="20"/>
          <w:lang w:eastAsia="en-GB"/>
        </w:rPr>
        <w:t>.</w:t>
      </w:r>
      <w:r w:rsidRPr="00D050C6">
        <w:rPr>
          <w:rFonts w:ascii="Times New Roman" w:hAnsi="Times New Roman"/>
          <w:sz w:val="20"/>
          <w:szCs w:val="20"/>
          <w:lang w:eastAsia="en-GB"/>
        </w:rPr>
        <w:t xml:space="preserve"> </w:t>
      </w:r>
      <w:r w:rsidRPr="00D050C6">
        <w:rPr>
          <w:rFonts w:ascii="Times New Roman" w:hAnsi="Times New Roman"/>
          <w:i/>
          <w:sz w:val="20"/>
          <w:szCs w:val="20"/>
        </w:rPr>
        <w:t xml:space="preserve">P. </w:t>
      </w:r>
      <w:r w:rsidRPr="00D050C6">
        <w:rPr>
          <w:rFonts w:ascii="Times New Roman" w:hAnsi="Times New Roman"/>
          <w:i/>
          <w:noProof/>
          <w:sz w:val="20"/>
          <w:szCs w:val="20"/>
        </w:rPr>
        <w:t>jiringa</w:t>
      </w:r>
      <w:r w:rsidRPr="00D050C6">
        <w:rPr>
          <w:rFonts w:ascii="Times New Roman" w:hAnsi="Times New Roman"/>
          <w:sz w:val="20"/>
          <w:szCs w:val="20"/>
        </w:rPr>
        <w:t xml:space="preserve"> </w:t>
      </w:r>
      <w:r w:rsidRPr="00D050C6">
        <w:rPr>
          <w:rFonts w:ascii="Times New Roman" w:hAnsi="Times New Roman"/>
          <w:sz w:val="20"/>
          <w:szCs w:val="20"/>
          <w:lang w:eastAsia="en-GB"/>
        </w:rPr>
        <w:t xml:space="preserve">is commonly consumed in Malaysia, </w:t>
      </w:r>
      <w:r w:rsidRPr="00D050C6">
        <w:rPr>
          <w:rFonts w:ascii="Times New Roman" w:hAnsi="Times New Roman"/>
          <w:noProof/>
          <w:sz w:val="20"/>
          <w:szCs w:val="20"/>
          <w:lang w:eastAsia="en-GB"/>
        </w:rPr>
        <w:t>Indonesia</w:t>
      </w:r>
      <w:r w:rsidRPr="00D050C6">
        <w:rPr>
          <w:rFonts w:ascii="Times New Roman" w:hAnsi="Times New Roman"/>
          <w:sz w:val="20"/>
          <w:szCs w:val="20"/>
          <w:lang w:eastAsia="en-GB"/>
        </w:rPr>
        <w:t xml:space="preserve"> and Thailand. The fruit </w:t>
      </w:r>
      <w:r w:rsidRPr="00D050C6">
        <w:rPr>
          <w:rFonts w:ascii="Times New Roman" w:hAnsi="Times New Roman"/>
          <w:noProof/>
          <w:sz w:val="20"/>
          <w:szCs w:val="20"/>
          <w:lang w:eastAsia="en-GB"/>
        </w:rPr>
        <w:t xml:space="preserve">has been used to </w:t>
      </w:r>
      <w:r w:rsidRPr="00D050C6">
        <w:rPr>
          <w:rFonts w:ascii="Times New Roman" w:hAnsi="Times New Roman"/>
          <w:sz w:val="20"/>
          <w:szCs w:val="20"/>
          <w:lang w:eastAsia="en-GB"/>
        </w:rPr>
        <w:t xml:space="preserve">eliminate bladder </w:t>
      </w:r>
      <w:r w:rsidRPr="00D050C6">
        <w:rPr>
          <w:rFonts w:ascii="Times New Roman" w:hAnsi="Times New Roman"/>
          <w:noProof/>
          <w:sz w:val="20"/>
          <w:szCs w:val="20"/>
          <w:lang w:eastAsia="en-GB"/>
        </w:rPr>
        <w:t xml:space="preserve">stones when taken as a drink </w:t>
      </w:r>
      <w:r>
        <w:rPr>
          <w:rFonts w:ascii="Times New Roman" w:hAnsi="Times New Roman"/>
          <w:noProof/>
          <w:sz w:val="20"/>
          <w:szCs w:val="20"/>
          <w:lang w:eastAsia="en-GB"/>
        </w:rPr>
        <w:t>that is mixed</w:t>
      </w:r>
      <w:r w:rsidRPr="00D050C6">
        <w:rPr>
          <w:rFonts w:ascii="Times New Roman" w:hAnsi="Times New Roman"/>
          <w:noProof/>
          <w:sz w:val="20"/>
          <w:szCs w:val="20"/>
          <w:lang w:eastAsia="en-GB"/>
        </w:rPr>
        <w:t xml:space="preserve"> with ginger. Traditionally, the plant </w:t>
      </w:r>
      <w:r>
        <w:rPr>
          <w:rFonts w:ascii="Times New Roman" w:hAnsi="Times New Roman"/>
          <w:noProof/>
          <w:sz w:val="20"/>
          <w:szCs w:val="20"/>
          <w:lang w:eastAsia="en-GB"/>
        </w:rPr>
        <w:t xml:space="preserve">is </w:t>
      </w:r>
      <w:r w:rsidRPr="00D050C6">
        <w:rPr>
          <w:rFonts w:ascii="Times New Roman" w:hAnsi="Times New Roman"/>
          <w:noProof/>
          <w:sz w:val="20"/>
          <w:szCs w:val="20"/>
          <w:lang w:eastAsia="en-GB"/>
        </w:rPr>
        <w:t xml:space="preserve">also used </w:t>
      </w:r>
      <w:r w:rsidRPr="00D050C6">
        <w:rPr>
          <w:rFonts w:ascii="Times New Roman" w:hAnsi="Times New Roman"/>
          <w:sz w:val="20"/>
          <w:szCs w:val="20"/>
          <w:lang w:eastAsia="en-GB"/>
        </w:rPr>
        <w:t xml:space="preserve">to treat hypertension and diabetes. The fruit rinds </w:t>
      </w:r>
      <w:r w:rsidRPr="00D050C6">
        <w:rPr>
          <w:rFonts w:ascii="Times New Roman" w:hAnsi="Times New Roman"/>
          <w:noProof/>
          <w:sz w:val="20"/>
          <w:szCs w:val="20"/>
          <w:lang w:eastAsia="en-GB"/>
        </w:rPr>
        <w:t>have</w:t>
      </w:r>
      <w:r w:rsidRPr="00D050C6">
        <w:rPr>
          <w:rFonts w:ascii="Times New Roman" w:hAnsi="Times New Roman"/>
          <w:sz w:val="20"/>
          <w:szCs w:val="20"/>
          <w:lang w:eastAsia="en-GB"/>
        </w:rPr>
        <w:t xml:space="preserve"> been identified </w:t>
      </w:r>
      <w:r>
        <w:rPr>
          <w:rFonts w:ascii="Times New Roman" w:hAnsi="Times New Roman"/>
          <w:sz w:val="20"/>
          <w:szCs w:val="20"/>
          <w:lang w:eastAsia="en-GB"/>
        </w:rPr>
        <w:t xml:space="preserve">to be used as ingredients </w:t>
      </w:r>
      <w:r w:rsidRPr="00D050C6">
        <w:rPr>
          <w:rFonts w:ascii="Times New Roman" w:hAnsi="Times New Roman"/>
          <w:sz w:val="20"/>
          <w:szCs w:val="20"/>
          <w:lang w:eastAsia="en-GB"/>
        </w:rPr>
        <w:t xml:space="preserve">to make traditional soaps, </w:t>
      </w:r>
      <w:r w:rsidRPr="00D050C6">
        <w:rPr>
          <w:rFonts w:ascii="Times New Roman" w:hAnsi="Times New Roman"/>
          <w:noProof/>
          <w:sz w:val="20"/>
          <w:szCs w:val="20"/>
          <w:lang w:eastAsia="en-GB"/>
        </w:rPr>
        <w:t>shampoos</w:t>
      </w:r>
      <w:r w:rsidRPr="00D050C6">
        <w:rPr>
          <w:rFonts w:ascii="Times New Roman" w:hAnsi="Times New Roman"/>
          <w:sz w:val="20"/>
          <w:szCs w:val="20"/>
          <w:lang w:eastAsia="en-GB"/>
        </w:rPr>
        <w:t xml:space="preserve"> and detergents. The leaves of </w:t>
      </w:r>
      <w:r w:rsidRPr="00D050C6">
        <w:rPr>
          <w:rFonts w:ascii="Times New Roman" w:hAnsi="Times New Roman"/>
          <w:i/>
          <w:sz w:val="20"/>
          <w:szCs w:val="20"/>
        </w:rPr>
        <w:t xml:space="preserve">P. </w:t>
      </w:r>
      <w:r w:rsidRPr="00D050C6">
        <w:rPr>
          <w:rFonts w:ascii="Times New Roman" w:hAnsi="Times New Roman"/>
          <w:i/>
          <w:noProof/>
          <w:sz w:val="20"/>
          <w:szCs w:val="20"/>
        </w:rPr>
        <w:t>jiringa</w:t>
      </w:r>
      <w:r w:rsidRPr="00D050C6">
        <w:rPr>
          <w:rFonts w:ascii="Times New Roman" w:hAnsi="Times New Roman"/>
          <w:sz w:val="20"/>
          <w:szCs w:val="20"/>
        </w:rPr>
        <w:t xml:space="preserve"> </w:t>
      </w:r>
      <w:r w:rsidRPr="00D050C6">
        <w:rPr>
          <w:rFonts w:ascii="Times New Roman" w:hAnsi="Times New Roman"/>
          <w:sz w:val="20"/>
          <w:szCs w:val="20"/>
          <w:lang w:eastAsia="en-GB"/>
        </w:rPr>
        <w:t xml:space="preserve">is used to cure </w:t>
      </w:r>
      <w:r>
        <w:rPr>
          <w:rFonts w:ascii="Times New Roman" w:hAnsi="Times New Roman"/>
          <w:sz w:val="20"/>
          <w:szCs w:val="20"/>
          <w:lang w:eastAsia="en-GB"/>
        </w:rPr>
        <w:t>the</w:t>
      </w:r>
      <w:r w:rsidRPr="00D050C6">
        <w:rPr>
          <w:rFonts w:ascii="Times New Roman" w:hAnsi="Times New Roman"/>
          <w:sz w:val="20"/>
          <w:szCs w:val="20"/>
          <w:lang w:eastAsia="en-GB"/>
        </w:rPr>
        <w:t xml:space="preserve"> itchy parts of the human body</w:t>
      </w:r>
      <w:r>
        <w:rPr>
          <w:rFonts w:ascii="Times New Roman" w:hAnsi="Times New Roman"/>
          <w:sz w:val="20"/>
          <w:szCs w:val="20"/>
          <w:lang w:eastAsia="en-GB"/>
        </w:rPr>
        <w:t xml:space="preserve"> [2]</w:t>
      </w:r>
      <w:r w:rsidRPr="00D050C6">
        <w:rPr>
          <w:rFonts w:ascii="Times New Roman" w:hAnsi="Times New Roman"/>
          <w:sz w:val="20"/>
          <w:szCs w:val="20"/>
          <w:lang w:eastAsia="en-GB"/>
        </w:rPr>
        <w:t xml:space="preserve">. In the present day, </w:t>
      </w:r>
      <w:r w:rsidRPr="00D050C6">
        <w:rPr>
          <w:rFonts w:ascii="Times New Roman" w:hAnsi="Times New Roman"/>
          <w:bCs/>
          <w:i/>
          <w:sz w:val="20"/>
          <w:szCs w:val="20"/>
        </w:rPr>
        <w:t xml:space="preserve">P. </w:t>
      </w:r>
      <w:r w:rsidRPr="00D050C6">
        <w:rPr>
          <w:rFonts w:ascii="Times New Roman" w:hAnsi="Times New Roman"/>
          <w:bCs/>
          <w:i/>
          <w:noProof/>
          <w:sz w:val="20"/>
          <w:szCs w:val="20"/>
        </w:rPr>
        <w:t>jiringa</w:t>
      </w:r>
      <w:r w:rsidRPr="00D050C6">
        <w:rPr>
          <w:rFonts w:ascii="Times New Roman" w:hAnsi="Times New Roman"/>
          <w:bCs/>
          <w:sz w:val="20"/>
          <w:szCs w:val="20"/>
        </w:rPr>
        <w:t xml:space="preserve"> </w:t>
      </w:r>
      <w:r w:rsidRPr="00D050C6">
        <w:rPr>
          <w:rFonts w:ascii="Times New Roman" w:hAnsi="Times New Roman"/>
          <w:sz w:val="20"/>
          <w:szCs w:val="20"/>
          <w:lang w:eastAsia="en-GB"/>
        </w:rPr>
        <w:t xml:space="preserve">is also being used in the production of organic pesticide as a replacement for synthetic pesticide; since the plant contains djenkolic acid that could kill and inhibit pests. Old folk has also been using its pounded leaves and bark for chest pains, skin ailments, gum pains and toothache </w:t>
      </w:r>
      <w:r>
        <w:rPr>
          <w:rFonts w:ascii="Times New Roman" w:hAnsi="Times New Roman"/>
          <w:sz w:val="20"/>
          <w:szCs w:val="20"/>
          <w:lang w:eastAsia="en-GB"/>
        </w:rPr>
        <w:t>[3].</w:t>
      </w:r>
    </w:p>
    <w:p w:rsidR="00957CFA" w:rsidRPr="00D050C6" w:rsidRDefault="00957CFA" w:rsidP="00957CFA">
      <w:pPr>
        <w:spacing w:after="0" w:line="240" w:lineRule="auto"/>
        <w:jc w:val="both"/>
        <w:rPr>
          <w:rFonts w:ascii="Times New Roman" w:hAnsi="Times New Roman"/>
          <w:sz w:val="20"/>
          <w:szCs w:val="20"/>
          <w:lang w:eastAsia="en-GB"/>
        </w:rPr>
      </w:pPr>
    </w:p>
    <w:p w:rsidR="00957CFA" w:rsidRDefault="00957CFA" w:rsidP="00957CFA">
      <w:pPr>
        <w:spacing w:after="0" w:line="240" w:lineRule="auto"/>
        <w:jc w:val="both"/>
        <w:rPr>
          <w:rFonts w:ascii="Times New Roman" w:hAnsi="Times New Roman"/>
          <w:sz w:val="20"/>
          <w:szCs w:val="20"/>
          <w:lang w:eastAsia="en-GB"/>
        </w:rPr>
      </w:pPr>
      <w:r w:rsidRPr="00D050C6">
        <w:rPr>
          <w:rFonts w:ascii="Times New Roman" w:hAnsi="Times New Roman"/>
          <w:sz w:val="20"/>
          <w:szCs w:val="20"/>
          <w:lang w:eastAsia="en-GB"/>
        </w:rPr>
        <w:t xml:space="preserve">The previous research on the extraction of leaves, </w:t>
      </w:r>
      <w:r w:rsidRPr="00D050C6">
        <w:rPr>
          <w:rFonts w:ascii="Times New Roman" w:hAnsi="Times New Roman"/>
          <w:noProof/>
          <w:sz w:val="20"/>
          <w:szCs w:val="20"/>
          <w:lang w:eastAsia="en-GB"/>
        </w:rPr>
        <w:t>pods</w:t>
      </w:r>
      <w:r w:rsidRPr="00D050C6">
        <w:rPr>
          <w:rFonts w:ascii="Times New Roman" w:hAnsi="Times New Roman"/>
          <w:sz w:val="20"/>
          <w:szCs w:val="20"/>
          <w:lang w:eastAsia="en-GB"/>
        </w:rPr>
        <w:t xml:space="preserve"> and seeds of </w:t>
      </w:r>
      <w:r w:rsidRPr="00D050C6">
        <w:rPr>
          <w:rFonts w:ascii="Times New Roman" w:hAnsi="Times New Roman"/>
          <w:i/>
          <w:sz w:val="20"/>
          <w:szCs w:val="20"/>
          <w:lang w:eastAsia="en-GB"/>
        </w:rPr>
        <w:t xml:space="preserve">P. </w:t>
      </w:r>
      <w:r w:rsidRPr="00D050C6">
        <w:rPr>
          <w:rFonts w:ascii="Times New Roman" w:hAnsi="Times New Roman"/>
          <w:i/>
          <w:noProof/>
          <w:sz w:val="20"/>
          <w:szCs w:val="20"/>
          <w:lang w:eastAsia="en-GB"/>
        </w:rPr>
        <w:t>jiringa</w:t>
      </w:r>
      <w:r w:rsidRPr="00D050C6">
        <w:rPr>
          <w:rFonts w:ascii="Times New Roman" w:hAnsi="Times New Roman"/>
          <w:sz w:val="20"/>
          <w:szCs w:val="20"/>
          <w:lang w:eastAsia="en-GB"/>
        </w:rPr>
        <w:t xml:space="preserve"> using methanol revealed the antimicrobial and antifungal activities against the microorganisms such as </w:t>
      </w:r>
      <w:r w:rsidRPr="00D050C6">
        <w:rPr>
          <w:rFonts w:ascii="Times New Roman" w:hAnsi="Times New Roman"/>
          <w:i/>
          <w:sz w:val="20"/>
          <w:szCs w:val="20"/>
          <w:lang w:eastAsia="en-GB"/>
        </w:rPr>
        <w:t>Staphylococcus aureus</w:t>
      </w:r>
      <w:r w:rsidRPr="00D050C6">
        <w:rPr>
          <w:rFonts w:ascii="Times New Roman" w:hAnsi="Times New Roman"/>
          <w:sz w:val="20"/>
          <w:szCs w:val="20"/>
          <w:lang w:eastAsia="en-GB"/>
        </w:rPr>
        <w:t xml:space="preserve"> and </w:t>
      </w:r>
      <w:r w:rsidRPr="00D050C6">
        <w:rPr>
          <w:rFonts w:ascii="Times New Roman" w:hAnsi="Times New Roman"/>
          <w:i/>
          <w:sz w:val="20"/>
          <w:szCs w:val="20"/>
          <w:lang w:eastAsia="en-GB"/>
        </w:rPr>
        <w:t xml:space="preserve">Staphylococcus </w:t>
      </w:r>
      <w:r w:rsidRPr="00D050C6">
        <w:rPr>
          <w:rFonts w:ascii="Times New Roman" w:hAnsi="Times New Roman"/>
          <w:i/>
          <w:noProof/>
          <w:sz w:val="20"/>
          <w:szCs w:val="20"/>
          <w:lang w:eastAsia="en-GB"/>
        </w:rPr>
        <w:t>epidermidis</w:t>
      </w:r>
      <w:r w:rsidRPr="00D050C6">
        <w:rPr>
          <w:rFonts w:ascii="Times New Roman" w:hAnsi="Times New Roman"/>
          <w:sz w:val="20"/>
          <w:szCs w:val="20"/>
          <w:lang w:eastAsia="en-GB"/>
        </w:rPr>
        <w:t xml:space="preserve"> from bacteria group while </w:t>
      </w:r>
      <w:r w:rsidRPr="00D050C6">
        <w:rPr>
          <w:rFonts w:ascii="Times New Roman" w:hAnsi="Times New Roman"/>
          <w:i/>
          <w:sz w:val="20"/>
          <w:szCs w:val="20"/>
          <w:lang w:eastAsia="en-GB"/>
        </w:rPr>
        <w:t>Microsporum gypsum</w:t>
      </w:r>
      <w:r w:rsidRPr="00D050C6">
        <w:rPr>
          <w:rFonts w:ascii="Times New Roman" w:hAnsi="Times New Roman"/>
          <w:sz w:val="20"/>
          <w:szCs w:val="20"/>
          <w:lang w:eastAsia="en-GB"/>
        </w:rPr>
        <w:t xml:space="preserve"> from fungi </w:t>
      </w:r>
      <w:r>
        <w:rPr>
          <w:rFonts w:ascii="Times New Roman" w:hAnsi="Times New Roman"/>
          <w:sz w:val="20"/>
          <w:szCs w:val="20"/>
          <w:lang w:eastAsia="en-GB"/>
        </w:rPr>
        <w:t>[4]</w:t>
      </w:r>
      <w:r w:rsidRPr="00D050C6">
        <w:rPr>
          <w:rFonts w:ascii="Times New Roman" w:hAnsi="Times New Roman"/>
          <w:sz w:val="20"/>
          <w:szCs w:val="20"/>
          <w:lang w:eastAsia="en-GB"/>
        </w:rPr>
        <w:t>. According to Charungchitraka et al.,</w:t>
      </w:r>
      <w:r w:rsidRPr="00D050C6">
        <w:rPr>
          <w:rFonts w:ascii="Times New Roman" w:hAnsi="Times New Roman"/>
          <w:noProof/>
          <w:sz w:val="20"/>
          <w:szCs w:val="20"/>
          <w:lang w:eastAsia="en-GB"/>
        </w:rPr>
        <w:t xml:space="preserve"> </w:t>
      </w:r>
      <w:r w:rsidRPr="00D050C6">
        <w:rPr>
          <w:rFonts w:ascii="Times New Roman" w:hAnsi="Times New Roman"/>
          <w:i/>
          <w:noProof/>
          <w:sz w:val="20"/>
          <w:szCs w:val="20"/>
          <w:lang w:eastAsia="en-GB"/>
        </w:rPr>
        <w:t>Archidendron</w:t>
      </w:r>
      <w:r w:rsidRPr="00D050C6">
        <w:rPr>
          <w:rFonts w:ascii="Times New Roman" w:hAnsi="Times New Roman"/>
          <w:i/>
          <w:sz w:val="20"/>
          <w:szCs w:val="20"/>
          <w:lang w:eastAsia="en-GB"/>
        </w:rPr>
        <w:t xml:space="preserve"> </w:t>
      </w:r>
      <w:r w:rsidRPr="00D050C6">
        <w:rPr>
          <w:rFonts w:ascii="Times New Roman" w:hAnsi="Times New Roman"/>
          <w:i/>
          <w:noProof/>
          <w:sz w:val="20"/>
          <w:szCs w:val="20"/>
          <w:lang w:eastAsia="en-GB"/>
        </w:rPr>
        <w:t>jiringa</w:t>
      </w:r>
      <w:r w:rsidRPr="00D050C6">
        <w:rPr>
          <w:rFonts w:ascii="Times New Roman" w:hAnsi="Times New Roman"/>
          <w:i/>
          <w:sz w:val="20"/>
          <w:szCs w:val="20"/>
          <w:lang w:eastAsia="en-GB"/>
        </w:rPr>
        <w:t xml:space="preserve"> </w:t>
      </w:r>
      <w:r w:rsidRPr="00D050C6">
        <w:rPr>
          <w:rFonts w:ascii="Times New Roman" w:hAnsi="Times New Roman"/>
          <w:sz w:val="20"/>
          <w:szCs w:val="20"/>
          <w:lang w:eastAsia="en-GB"/>
        </w:rPr>
        <w:t xml:space="preserve">Nielsen lectin </w:t>
      </w:r>
      <w:r>
        <w:rPr>
          <w:rFonts w:ascii="Times New Roman" w:hAnsi="Times New Roman"/>
          <w:sz w:val="20"/>
          <w:szCs w:val="20"/>
          <w:lang w:eastAsia="en-GB"/>
        </w:rPr>
        <w:t>had</w:t>
      </w:r>
      <w:r w:rsidRPr="00D050C6">
        <w:rPr>
          <w:rFonts w:ascii="Times New Roman" w:hAnsi="Times New Roman"/>
          <w:sz w:val="20"/>
          <w:szCs w:val="20"/>
          <w:lang w:eastAsia="en-GB"/>
        </w:rPr>
        <w:t xml:space="preserve"> show</w:t>
      </w:r>
      <w:r>
        <w:rPr>
          <w:rFonts w:ascii="Times New Roman" w:hAnsi="Times New Roman"/>
          <w:sz w:val="20"/>
          <w:szCs w:val="20"/>
          <w:lang w:eastAsia="en-GB"/>
        </w:rPr>
        <w:t>n</w:t>
      </w:r>
      <w:r w:rsidRPr="00D050C6">
        <w:rPr>
          <w:rFonts w:ascii="Times New Roman" w:hAnsi="Times New Roman"/>
          <w:sz w:val="20"/>
          <w:szCs w:val="20"/>
          <w:lang w:eastAsia="en-GB"/>
        </w:rPr>
        <w:t xml:space="preserve"> low concentration antifungal activity against </w:t>
      </w:r>
      <w:r w:rsidRPr="00D050C6">
        <w:rPr>
          <w:rFonts w:ascii="Times New Roman" w:hAnsi="Times New Roman"/>
          <w:i/>
          <w:sz w:val="20"/>
          <w:szCs w:val="20"/>
          <w:lang w:eastAsia="en-GB"/>
        </w:rPr>
        <w:t xml:space="preserve">Exserohilum </w:t>
      </w:r>
      <w:r w:rsidRPr="00D050C6">
        <w:rPr>
          <w:rFonts w:ascii="Times New Roman" w:hAnsi="Times New Roman"/>
          <w:i/>
          <w:noProof/>
          <w:sz w:val="20"/>
          <w:szCs w:val="20"/>
          <w:lang w:eastAsia="en-GB"/>
        </w:rPr>
        <w:t>turcicum</w:t>
      </w:r>
      <w:r w:rsidRPr="00D050C6">
        <w:rPr>
          <w:rFonts w:ascii="Times New Roman" w:hAnsi="Times New Roman"/>
          <w:sz w:val="20"/>
          <w:szCs w:val="20"/>
          <w:lang w:eastAsia="en-GB"/>
        </w:rPr>
        <w:t xml:space="preserve">, </w:t>
      </w:r>
      <w:r w:rsidRPr="00D050C6">
        <w:rPr>
          <w:rFonts w:ascii="Times New Roman" w:hAnsi="Times New Roman"/>
          <w:i/>
          <w:sz w:val="20"/>
          <w:szCs w:val="20"/>
          <w:lang w:eastAsia="en-GB"/>
        </w:rPr>
        <w:t xml:space="preserve">Fusarium </w:t>
      </w:r>
      <w:r w:rsidRPr="00D050C6">
        <w:rPr>
          <w:rFonts w:ascii="Times New Roman" w:hAnsi="Times New Roman"/>
          <w:i/>
          <w:noProof/>
          <w:sz w:val="20"/>
          <w:szCs w:val="20"/>
          <w:lang w:eastAsia="en-GB"/>
        </w:rPr>
        <w:t>oxysporum</w:t>
      </w:r>
      <w:r w:rsidRPr="00D050C6">
        <w:rPr>
          <w:rFonts w:ascii="Times New Roman" w:hAnsi="Times New Roman"/>
          <w:sz w:val="20"/>
          <w:szCs w:val="20"/>
          <w:lang w:eastAsia="en-GB"/>
        </w:rPr>
        <w:t xml:space="preserve"> and </w:t>
      </w:r>
      <w:r w:rsidRPr="00D050C6">
        <w:rPr>
          <w:rFonts w:ascii="Times New Roman" w:hAnsi="Times New Roman"/>
          <w:i/>
          <w:sz w:val="20"/>
          <w:szCs w:val="20"/>
          <w:lang w:eastAsia="en-GB"/>
        </w:rPr>
        <w:t xml:space="preserve">Colletotrichum </w:t>
      </w:r>
      <w:r w:rsidRPr="00D050C6">
        <w:rPr>
          <w:rFonts w:ascii="Times New Roman" w:hAnsi="Times New Roman"/>
          <w:i/>
          <w:noProof/>
          <w:sz w:val="20"/>
          <w:szCs w:val="20"/>
          <w:lang w:eastAsia="en-GB"/>
        </w:rPr>
        <w:t>cassiicola</w:t>
      </w:r>
      <w:r w:rsidRPr="00D050C6">
        <w:rPr>
          <w:rFonts w:ascii="Times New Roman" w:hAnsi="Times New Roman"/>
          <w:sz w:val="20"/>
          <w:szCs w:val="20"/>
          <w:lang w:eastAsia="en-GB"/>
        </w:rPr>
        <w:t xml:space="preserve"> while </w:t>
      </w:r>
      <w:r w:rsidRPr="00D050C6">
        <w:rPr>
          <w:rFonts w:ascii="Times New Roman" w:hAnsi="Times New Roman"/>
          <w:i/>
          <w:sz w:val="20"/>
          <w:szCs w:val="20"/>
          <w:lang w:eastAsia="en-GB"/>
        </w:rPr>
        <w:t>Bacilus subtilis</w:t>
      </w:r>
      <w:r w:rsidRPr="00D050C6">
        <w:rPr>
          <w:rFonts w:ascii="Times New Roman" w:hAnsi="Times New Roman"/>
          <w:sz w:val="20"/>
          <w:szCs w:val="20"/>
          <w:lang w:eastAsia="en-GB"/>
        </w:rPr>
        <w:t xml:space="preserve">, </w:t>
      </w:r>
      <w:r w:rsidRPr="00D050C6">
        <w:rPr>
          <w:rFonts w:ascii="Times New Roman" w:hAnsi="Times New Roman"/>
          <w:i/>
          <w:sz w:val="20"/>
          <w:szCs w:val="20"/>
          <w:lang w:eastAsia="en-GB"/>
        </w:rPr>
        <w:t>Staphylococcus aureus</w:t>
      </w:r>
      <w:r w:rsidRPr="00D050C6">
        <w:rPr>
          <w:rFonts w:ascii="Times New Roman" w:hAnsi="Times New Roman"/>
          <w:sz w:val="20"/>
          <w:szCs w:val="20"/>
          <w:lang w:eastAsia="en-GB"/>
        </w:rPr>
        <w:t xml:space="preserve"> and </w:t>
      </w:r>
      <w:r w:rsidRPr="00D050C6">
        <w:rPr>
          <w:rFonts w:ascii="Times New Roman" w:hAnsi="Times New Roman"/>
          <w:i/>
          <w:sz w:val="20"/>
          <w:szCs w:val="20"/>
          <w:lang w:eastAsia="en-GB"/>
        </w:rPr>
        <w:t>Candida albicans</w:t>
      </w:r>
      <w:r w:rsidRPr="00D050C6">
        <w:rPr>
          <w:rFonts w:ascii="Times New Roman" w:hAnsi="Times New Roman"/>
          <w:sz w:val="20"/>
          <w:szCs w:val="20"/>
          <w:lang w:eastAsia="en-GB"/>
        </w:rPr>
        <w:t xml:space="preserve"> were observed by minimal inhibitory concentration (MIC) determination</w:t>
      </w:r>
      <w:r>
        <w:rPr>
          <w:rFonts w:ascii="Times New Roman" w:hAnsi="Times New Roman"/>
          <w:sz w:val="20"/>
          <w:szCs w:val="20"/>
          <w:lang w:eastAsia="en-GB"/>
        </w:rPr>
        <w:t xml:space="preserve"> [5]</w:t>
      </w:r>
      <w:r w:rsidRPr="00D050C6">
        <w:rPr>
          <w:rFonts w:ascii="Times New Roman" w:hAnsi="Times New Roman"/>
          <w:sz w:val="20"/>
          <w:szCs w:val="20"/>
          <w:lang w:eastAsia="en-GB"/>
        </w:rPr>
        <w:t xml:space="preserve">. The extraction of </w:t>
      </w:r>
      <w:r w:rsidRPr="00D050C6">
        <w:rPr>
          <w:rFonts w:ascii="Times New Roman" w:hAnsi="Times New Roman"/>
          <w:i/>
          <w:sz w:val="20"/>
          <w:szCs w:val="20"/>
          <w:lang w:eastAsia="en-GB"/>
        </w:rPr>
        <w:t xml:space="preserve">P. </w:t>
      </w:r>
      <w:r w:rsidRPr="00D050C6">
        <w:rPr>
          <w:rFonts w:ascii="Times New Roman" w:hAnsi="Times New Roman"/>
          <w:i/>
          <w:noProof/>
          <w:sz w:val="20"/>
          <w:szCs w:val="20"/>
          <w:lang w:eastAsia="en-GB"/>
        </w:rPr>
        <w:t>Jiringa</w:t>
      </w:r>
      <w:r w:rsidRPr="00D050C6">
        <w:rPr>
          <w:rFonts w:ascii="Times New Roman" w:hAnsi="Times New Roman"/>
          <w:i/>
          <w:sz w:val="20"/>
          <w:szCs w:val="20"/>
          <w:lang w:eastAsia="en-GB"/>
        </w:rPr>
        <w:t xml:space="preserve"> </w:t>
      </w:r>
      <w:r w:rsidRPr="00D050C6">
        <w:rPr>
          <w:rFonts w:ascii="Times New Roman" w:hAnsi="Times New Roman"/>
          <w:sz w:val="20"/>
          <w:szCs w:val="20"/>
          <w:lang w:eastAsia="en-GB"/>
        </w:rPr>
        <w:t xml:space="preserve">seed using methanol </w:t>
      </w:r>
      <w:r>
        <w:rPr>
          <w:rFonts w:ascii="Times New Roman" w:hAnsi="Times New Roman"/>
          <w:noProof/>
          <w:sz w:val="20"/>
          <w:szCs w:val="20"/>
          <w:lang w:eastAsia="en-GB"/>
        </w:rPr>
        <w:t>had</w:t>
      </w:r>
      <w:r w:rsidRPr="00D050C6">
        <w:rPr>
          <w:rFonts w:ascii="Times New Roman" w:hAnsi="Times New Roman"/>
          <w:sz w:val="20"/>
          <w:szCs w:val="20"/>
          <w:lang w:eastAsia="en-GB"/>
        </w:rPr>
        <w:t xml:space="preserve"> inhibited the bacteria even at low concentration against </w:t>
      </w:r>
      <w:r w:rsidRPr="00D050C6">
        <w:rPr>
          <w:rFonts w:ascii="Times New Roman" w:hAnsi="Times New Roman"/>
          <w:i/>
          <w:sz w:val="20"/>
          <w:szCs w:val="20"/>
          <w:lang w:eastAsia="en-GB"/>
        </w:rPr>
        <w:t xml:space="preserve">Exserohilum </w:t>
      </w:r>
      <w:r w:rsidRPr="00D050C6">
        <w:rPr>
          <w:rFonts w:ascii="Times New Roman" w:hAnsi="Times New Roman"/>
          <w:i/>
          <w:noProof/>
          <w:sz w:val="20"/>
          <w:szCs w:val="20"/>
          <w:lang w:eastAsia="en-GB"/>
        </w:rPr>
        <w:t>turcicum</w:t>
      </w:r>
      <w:r w:rsidRPr="00D050C6">
        <w:rPr>
          <w:rFonts w:ascii="Times New Roman" w:hAnsi="Times New Roman"/>
          <w:sz w:val="20"/>
          <w:szCs w:val="20"/>
          <w:lang w:eastAsia="en-GB"/>
        </w:rPr>
        <w:t xml:space="preserve">, </w:t>
      </w:r>
      <w:r w:rsidRPr="00D050C6">
        <w:rPr>
          <w:rFonts w:ascii="Times New Roman" w:hAnsi="Times New Roman"/>
          <w:i/>
          <w:sz w:val="20"/>
          <w:szCs w:val="20"/>
          <w:lang w:eastAsia="en-GB"/>
        </w:rPr>
        <w:t xml:space="preserve">Fusarium </w:t>
      </w:r>
      <w:r w:rsidRPr="00D050C6">
        <w:rPr>
          <w:rFonts w:ascii="Times New Roman" w:hAnsi="Times New Roman"/>
          <w:i/>
          <w:noProof/>
          <w:sz w:val="20"/>
          <w:szCs w:val="20"/>
          <w:lang w:eastAsia="en-GB"/>
        </w:rPr>
        <w:t>oxysporum</w:t>
      </w:r>
      <w:r w:rsidRPr="00D050C6">
        <w:rPr>
          <w:rFonts w:ascii="Times New Roman" w:hAnsi="Times New Roman"/>
          <w:sz w:val="20"/>
          <w:szCs w:val="20"/>
          <w:lang w:eastAsia="en-GB"/>
        </w:rPr>
        <w:t xml:space="preserve"> and </w:t>
      </w:r>
      <w:r w:rsidRPr="00D050C6">
        <w:rPr>
          <w:rFonts w:ascii="Times New Roman" w:hAnsi="Times New Roman"/>
          <w:i/>
          <w:sz w:val="20"/>
          <w:szCs w:val="20"/>
          <w:lang w:eastAsia="en-GB"/>
        </w:rPr>
        <w:t xml:space="preserve">Colletotrichum </w:t>
      </w:r>
      <w:r w:rsidRPr="00D050C6">
        <w:rPr>
          <w:rFonts w:ascii="Times New Roman" w:hAnsi="Times New Roman"/>
          <w:i/>
          <w:noProof/>
          <w:sz w:val="20"/>
          <w:szCs w:val="20"/>
          <w:lang w:eastAsia="en-GB"/>
        </w:rPr>
        <w:t>cassiicola</w:t>
      </w:r>
      <w:r w:rsidRPr="00D050C6">
        <w:rPr>
          <w:rFonts w:ascii="Times New Roman" w:hAnsi="Times New Roman"/>
          <w:sz w:val="20"/>
          <w:szCs w:val="20"/>
          <w:lang w:eastAsia="en-GB"/>
        </w:rPr>
        <w:t xml:space="preserve">. Moreover, </w:t>
      </w:r>
      <w:r>
        <w:rPr>
          <w:rFonts w:ascii="Times New Roman" w:hAnsi="Times New Roman"/>
          <w:sz w:val="20"/>
          <w:szCs w:val="20"/>
          <w:lang w:eastAsia="en-GB"/>
        </w:rPr>
        <w:t xml:space="preserve">the </w:t>
      </w:r>
      <w:r w:rsidRPr="00D050C6">
        <w:rPr>
          <w:rFonts w:ascii="Times New Roman" w:hAnsi="Times New Roman"/>
          <w:sz w:val="20"/>
          <w:szCs w:val="20"/>
          <w:lang w:eastAsia="en-GB"/>
        </w:rPr>
        <w:t xml:space="preserve">leaves of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bCs/>
          <w:iCs/>
          <w:sz w:val="20"/>
          <w:szCs w:val="20"/>
        </w:rPr>
        <w:t xml:space="preserve"> </w:t>
      </w:r>
      <w:r>
        <w:rPr>
          <w:rFonts w:ascii="Times New Roman" w:hAnsi="Times New Roman"/>
          <w:sz w:val="20"/>
          <w:szCs w:val="20"/>
          <w:lang w:eastAsia="en-GB"/>
        </w:rPr>
        <w:t>had</w:t>
      </w:r>
      <w:r w:rsidRPr="00D050C6">
        <w:rPr>
          <w:rFonts w:ascii="Times New Roman" w:hAnsi="Times New Roman"/>
          <w:sz w:val="20"/>
          <w:szCs w:val="20"/>
          <w:lang w:eastAsia="en-GB"/>
        </w:rPr>
        <w:t xml:space="preserve"> showed an inhibition zone of fungi that mostly active against </w:t>
      </w:r>
      <w:r w:rsidRPr="00D050C6">
        <w:rPr>
          <w:rFonts w:ascii="Times New Roman" w:hAnsi="Times New Roman"/>
          <w:i/>
          <w:sz w:val="20"/>
          <w:szCs w:val="20"/>
          <w:lang w:eastAsia="en-GB"/>
        </w:rPr>
        <w:t>Staphylococcus aureus</w:t>
      </w:r>
      <w:r w:rsidRPr="00D050C6">
        <w:rPr>
          <w:rFonts w:ascii="Times New Roman" w:hAnsi="Times New Roman"/>
          <w:sz w:val="20"/>
          <w:szCs w:val="20"/>
          <w:lang w:eastAsia="en-GB"/>
        </w:rPr>
        <w:t xml:space="preserve">, </w:t>
      </w:r>
      <w:r w:rsidRPr="00D050C6">
        <w:rPr>
          <w:rFonts w:ascii="Times New Roman" w:hAnsi="Times New Roman"/>
          <w:i/>
          <w:sz w:val="20"/>
          <w:szCs w:val="20"/>
          <w:lang w:eastAsia="en-GB"/>
        </w:rPr>
        <w:t>Staphylococcus epidermidis</w:t>
      </w:r>
      <w:r w:rsidRPr="00D050C6">
        <w:rPr>
          <w:rFonts w:ascii="Times New Roman" w:hAnsi="Times New Roman"/>
          <w:sz w:val="20"/>
          <w:szCs w:val="20"/>
          <w:lang w:eastAsia="en-GB"/>
        </w:rPr>
        <w:t xml:space="preserve"> and </w:t>
      </w:r>
      <w:r w:rsidRPr="00D050C6">
        <w:rPr>
          <w:rFonts w:ascii="Times New Roman" w:hAnsi="Times New Roman"/>
          <w:i/>
          <w:sz w:val="20"/>
          <w:szCs w:val="20"/>
          <w:lang w:eastAsia="en-GB"/>
        </w:rPr>
        <w:t>Microsporum gypsum</w:t>
      </w:r>
      <w:r w:rsidRPr="00D050C6">
        <w:rPr>
          <w:rFonts w:ascii="Times New Roman" w:hAnsi="Times New Roman"/>
          <w:sz w:val="20"/>
          <w:szCs w:val="20"/>
          <w:lang w:eastAsia="en-GB"/>
        </w:rPr>
        <w:t xml:space="preserve"> at 100 mg/mL </w:t>
      </w:r>
      <w:r>
        <w:rPr>
          <w:rFonts w:ascii="Times New Roman" w:hAnsi="Times New Roman"/>
          <w:sz w:val="20"/>
          <w:szCs w:val="20"/>
          <w:lang w:eastAsia="en-GB"/>
        </w:rPr>
        <w:t>[1].</w:t>
      </w:r>
    </w:p>
    <w:p w:rsidR="00957CFA" w:rsidRPr="00D050C6" w:rsidRDefault="00957CFA" w:rsidP="00957CFA">
      <w:pPr>
        <w:spacing w:after="0" w:line="240" w:lineRule="auto"/>
        <w:jc w:val="both"/>
        <w:rPr>
          <w:rFonts w:ascii="Times New Roman" w:hAnsi="Times New Roman"/>
          <w:sz w:val="20"/>
          <w:szCs w:val="20"/>
          <w:lang w:eastAsia="en-GB"/>
        </w:rPr>
      </w:pPr>
    </w:p>
    <w:p w:rsidR="00957CFA" w:rsidRPr="00D050C6" w:rsidRDefault="00957CFA" w:rsidP="00957CFA">
      <w:pPr>
        <w:spacing w:after="0" w:line="240" w:lineRule="auto"/>
        <w:jc w:val="both"/>
        <w:rPr>
          <w:rFonts w:ascii="Times New Roman" w:hAnsi="Times New Roman"/>
          <w:sz w:val="20"/>
          <w:szCs w:val="20"/>
          <w:lang w:eastAsia="en-GB"/>
        </w:rPr>
      </w:pPr>
      <w:r w:rsidRPr="00D050C6">
        <w:rPr>
          <w:rFonts w:ascii="Times New Roman" w:hAnsi="Times New Roman"/>
          <w:sz w:val="20"/>
          <w:szCs w:val="20"/>
          <w:lang w:eastAsia="en-GB"/>
        </w:rPr>
        <w:t xml:space="preserve">Nowadays, the high cost and non-availability of new generation antibiotics with limited effective span have </w:t>
      </w:r>
      <w:r w:rsidRPr="00D050C6">
        <w:rPr>
          <w:rFonts w:ascii="Times New Roman" w:hAnsi="Times New Roman"/>
          <w:noProof/>
          <w:sz w:val="20"/>
          <w:szCs w:val="20"/>
          <w:lang w:eastAsia="en-GB"/>
        </w:rPr>
        <w:t>encourage</w:t>
      </w:r>
      <w:r>
        <w:rPr>
          <w:rFonts w:ascii="Times New Roman" w:hAnsi="Times New Roman"/>
          <w:noProof/>
          <w:sz w:val="20"/>
          <w:szCs w:val="20"/>
          <w:lang w:eastAsia="en-GB"/>
        </w:rPr>
        <w:t>d</w:t>
      </w:r>
      <w:r w:rsidRPr="00D050C6">
        <w:rPr>
          <w:rFonts w:ascii="Times New Roman" w:hAnsi="Times New Roman"/>
          <w:sz w:val="20"/>
          <w:szCs w:val="20"/>
          <w:lang w:eastAsia="en-GB"/>
        </w:rPr>
        <w:t xml:space="preserve"> the increasing in morbidity and death. Thus, a new solution must </w:t>
      </w:r>
      <w:r>
        <w:rPr>
          <w:rFonts w:ascii="Times New Roman" w:hAnsi="Times New Roman"/>
          <w:noProof/>
          <w:sz w:val="20"/>
          <w:szCs w:val="20"/>
          <w:lang w:eastAsia="en-GB"/>
        </w:rPr>
        <w:t>be produced</w:t>
      </w:r>
      <w:r w:rsidRPr="00D050C6">
        <w:rPr>
          <w:rFonts w:ascii="Times New Roman" w:hAnsi="Times New Roman"/>
          <w:noProof/>
          <w:sz w:val="20"/>
          <w:szCs w:val="20"/>
          <w:lang w:eastAsia="en-GB"/>
        </w:rPr>
        <w:t xml:space="preserve"> from</w:t>
      </w:r>
      <w:r w:rsidRPr="00D050C6">
        <w:rPr>
          <w:rFonts w:ascii="Times New Roman" w:hAnsi="Times New Roman"/>
          <w:sz w:val="20"/>
          <w:szCs w:val="20"/>
          <w:lang w:eastAsia="en-GB"/>
        </w:rPr>
        <w:t xml:space="preserve"> other sources with proven antimicrobial properties. As </w:t>
      </w:r>
      <w:r>
        <w:rPr>
          <w:rFonts w:ascii="Times New Roman" w:hAnsi="Times New Roman"/>
          <w:sz w:val="20"/>
          <w:szCs w:val="20"/>
          <w:lang w:eastAsia="en-GB"/>
        </w:rPr>
        <w:t>a</w:t>
      </w:r>
      <w:r w:rsidRPr="00D050C6">
        <w:rPr>
          <w:rFonts w:ascii="Times New Roman" w:hAnsi="Times New Roman"/>
          <w:sz w:val="20"/>
          <w:szCs w:val="20"/>
          <w:lang w:eastAsia="en-GB"/>
        </w:rPr>
        <w:t xml:space="preserve"> result, this has led to the new research about the materials of plant origin to find out more effective antimicrobial agents other than to discover the potential useful active ingredients that can be use</w:t>
      </w:r>
      <w:r>
        <w:rPr>
          <w:rFonts w:ascii="Times New Roman" w:hAnsi="Times New Roman"/>
          <w:sz w:val="20"/>
          <w:szCs w:val="20"/>
          <w:lang w:eastAsia="en-GB"/>
        </w:rPr>
        <w:t>d</w:t>
      </w:r>
      <w:r w:rsidRPr="00D050C6">
        <w:rPr>
          <w:rFonts w:ascii="Times New Roman" w:hAnsi="Times New Roman"/>
          <w:sz w:val="20"/>
          <w:szCs w:val="20"/>
          <w:lang w:eastAsia="en-GB"/>
        </w:rPr>
        <w:t xml:space="preserve"> as source for the synthesis of new antimicrobial drugs and baseline to identify the active compounds that involve </w:t>
      </w:r>
      <w:r>
        <w:rPr>
          <w:rFonts w:ascii="Times New Roman" w:hAnsi="Times New Roman"/>
          <w:sz w:val="20"/>
          <w:szCs w:val="20"/>
          <w:lang w:eastAsia="en-GB"/>
        </w:rPr>
        <w:t>in</w:t>
      </w:r>
      <w:r w:rsidRPr="00D050C6">
        <w:rPr>
          <w:rFonts w:ascii="Times New Roman" w:hAnsi="Times New Roman"/>
          <w:sz w:val="20"/>
          <w:szCs w:val="20"/>
          <w:lang w:eastAsia="en-GB"/>
        </w:rPr>
        <w:t xml:space="preserve"> this activity. The scientific value </w:t>
      </w:r>
      <w:r>
        <w:rPr>
          <w:rFonts w:ascii="Times New Roman" w:hAnsi="Times New Roman"/>
          <w:sz w:val="20"/>
          <w:szCs w:val="20"/>
          <w:lang w:eastAsia="en-GB"/>
        </w:rPr>
        <w:t>of</w:t>
      </w:r>
      <w:r w:rsidRPr="00D050C6">
        <w:rPr>
          <w:rFonts w:ascii="Times New Roman" w:hAnsi="Times New Roman"/>
          <w:sz w:val="20"/>
          <w:szCs w:val="20"/>
          <w:lang w:eastAsia="en-GB"/>
        </w:rPr>
        <w:t xml:space="preserve">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bCs/>
          <w:iCs/>
          <w:sz w:val="20"/>
          <w:szCs w:val="20"/>
        </w:rPr>
        <w:t xml:space="preserve"> </w:t>
      </w:r>
      <w:r w:rsidRPr="00D050C6">
        <w:rPr>
          <w:rFonts w:ascii="Times New Roman" w:hAnsi="Times New Roman"/>
          <w:sz w:val="20"/>
          <w:szCs w:val="20"/>
          <w:lang w:eastAsia="en-GB"/>
        </w:rPr>
        <w:t>stem bark</w:t>
      </w:r>
      <w:r w:rsidRPr="00D050C6">
        <w:rPr>
          <w:rFonts w:ascii="Times New Roman" w:hAnsi="Times New Roman"/>
          <w:i/>
          <w:sz w:val="20"/>
          <w:szCs w:val="20"/>
          <w:lang w:eastAsia="en-GB"/>
        </w:rPr>
        <w:t xml:space="preserve"> </w:t>
      </w:r>
      <w:r w:rsidRPr="00D050C6">
        <w:rPr>
          <w:rFonts w:ascii="Times New Roman" w:hAnsi="Times New Roman"/>
          <w:sz w:val="20"/>
          <w:szCs w:val="20"/>
          <w:lang w:eastAsia="en-GB"/>
        </w:rPr>
        <w:t xml:space="preserve">on the antimicrobial activity under this study can be used to </w:t>
      </w:r>
      <w:r>
        <w:rPr>
          <w:rFonts w:ascii="Times New Roman" w:hAnsi="Times New Roman"/>
          <w:sz w:val="20"/>
          <w:szCs w:val="20"/>
          <w:lang w:eastAsia="en-GB"/>
        </w:rPr>
        <w:t>extend its</w:t>
      </w:r>
      <w:r w:rsidRPr="00D050C6">
        <w:rPr>
          <w:rFonts w:ascii="Times New Roman" w:hAnsi="Times New Roman"/>
          <w:sz w:val="20"/>
          <w:szCs w:val="20"/>
          <w:lang w:eastAsia="en-GB"/>
        </w:rPr>
        <w:t xml:space="preserve"> use to the community.</w:t>
      </w:r>
    </w:p>
    <w:p w:rsidR="00957CFA" w:rsidRPr="00D050C6" w:rsidRDefault="00957CFA" w:rsidP="00957CFA">
      <w:pPr>
        <w:spacing w:after="0" w:line="240" w:lineRule="auto"/>
        <w:ind w:left="567" w:hanging="567"/>
        <w:jc w:val="center"/>
        <w:rPr>
          <w:rFonts w:ascii="Times New Roman" w:hAnsi="Times New Roman"/>
          <w:b/>
          <w:bCs/>
          <w:sz w:val="20"/>
          <w:szCs w:val="20"/>
          <w:lang w:eastAsia="en-GB"/>
        </w:rPr>
      </w:pPr>
    </w:p>
    <w:p w:rsidR="00957CFA" w:rsidRPr="00D050C6" w:rsidRDefault="00957CFA" w:rsidP="00957CFA">
      <w:pPr>
        <w:spacing w:after="0" w:line="240" w:lineRule="auto"/>
        <w:ind w:left="567" w:hanging="567"/>
        <w:jc w:val="center"/>
        <w:rPr>
          <w:rFonts w:ascii="Times New Roman" w:hAnsi="Times New Roman"/>
          <w:b/>
          <w:bCs/>
          <w:sz w:val="20"/>
          <w:szCs w:val="20"/>
          <w:lang w:eastAsia="en-GB"/>
        </w:rPr>
      </w:pPr>
      <w:r w:rsidRPr="00D050C6">
        <w:rPr>
          <w:rFonts w:ascii="Times New Roman" w:hAnsi="Times New Roman"/>
          <w:b/>
          <w:bCs/>
          <w:sz w:val="20"/>
          <w:szCs w:val="20"/>
          <w:lang w:eastAsia="en-GB"/>
        </w:rPr>
        <w:t>Materials and Methods</w:t>
      </w:r>
    </w:p>
    <w:p w:rsidR="00957CFA" w:rsidRPr="00D050C6" w:rsidRDefault="00957CFA" w:rsidP="00957CFA">
      <w:pPr>
        <w:spacing w:after="0" w:line="240" w:lineRule="auto"/>
        <w:ind w:left="567" w:hanging="567"/>
        <w:jc w:val="both"/>
        <w:rPr>
          <w:rFonts w:ascii="Times New Roman" w:hAnsi="Times New Roman"/>
          <w:b/>
          <w:bCs/>
          <w:sz w:val="20"/>
          <w:szCs w:val="20"/>
          <w:lang w:eastAsia="en-GB"/>
        </w:rPr>
      </w:pPr>
      <w:r w:rsidRPr="00D050C6">
        <w:rPr>
          <w:rFonts w:ascii="Times New Roman" w:hAnsi="Times New Roman"/>
          <w:b/>
          <w:bCs/>
          <w:sz w:val="20"/>
          <w:szCs w:val="20"/>
          <w:lang w:eastAsia="en-GB"/>
        </w:rPr>
        <w:t>Plant extraction</w:t>
      </w:r>
    </w:p>
    <w:p w:rsidR="00957CFA" w:rsidRPr="00D050C6" w:rsidRDefault="00957CFA" w:rsidP="00957CFA">
      <w:pPr>
        <w:spacing w:after="0" w:line="240" w:lineRule="auto"/>
        <w:jc w:val="both"/>
        <w:rPr>
          <w:rFonts w:ascii="Times New Roman" w:hAnsi="Times New Roman"/>
          <w:bCs/>
          <w:sz w:val="20"/>
          <w:szCs w:val="20"/>
          <w:lang w:eastAsia="en-GB"/>
        </w:rPr>
      </w:pPr>
      <w:r w:rsidRPr="00D050C6">
        <w:rPr>
          <w:rFonts w:ascii="Times New Roman" w:hAnsi="Times New Roman"/>
          <w:bCs/>
          <w:i/>
          <w:sz w:val="20"/>
          <w:szCs w:val="20"/>
          <w:lang w:eastAsia="en-GB"/>
        </w:rPr>
        <w:t xml:space="preserve">Pithecellobium </w:t>
      </w:r>
      <w:r w:rsidRPr="00D050C6">
        <w:rPr>
          <w:rFonts w:ascii="Times New Roman" w:hAnsi="Times New Roman"/>
          <w:bCs/>
          <w:i/>
          <w:noProof/>
          <w:sz w:val="20"/>
          <w:szCs w:val="20"/>
          <w:lang w:eastAsia="en-GB"/>
        </w:rPr>
        <w:t>jiringa</w:t>
      </w:r>
      <w:r w:rsidRPr="00D050C6">
        <w:rPr>
          <w:rFonts w:ascii="Times New Roman" w:hAnsi="Times New Roman"/>
          <w:bCs/>
          <w:sz w:val="20"/>
          <w:szCs w:val="20"/>
          <w:lang w:eastAsia="en-GB"/>
        </w:rPr>
        <w:t xml:space="preserve"> (</w:t>
      </w:r>
      <w:r w:rsidRPr="00D050C6">
        <w:rPr>
          <w:rFonts w:ascii="Times New Roman" w:hAnsi="Times New Roman"/>
          <w:bCs/>
          <w:i/>
          <w:iCs/>
          <w:sz w:val="20"/>
          <w:szCs w:val="20"/>
        </w:rPr>
        <w:t>P. j</w:t>
      </w:r>
      <w:r w:rsidRPr="00D050C6">
        <w:rPr>
          <w:rFonts w:ascii="Times New Roman" w:hAnsi="Times New Roman"/>
          <w:bCs/>
          <w:i/>
          <w:iCs/>
          <w:noProof/>
          <w:sz w:val="20"/>
          <w:szCs w:val="20"/>
        </w:rPr>
        <w:t>iringa</w:t>
      </w:r>
      <w:r w:rsidRPr="00D050C6">
        <w:rPr>
          <w:rFonts w:ascii="Times New Roman" w:hAnsi="Times New Roman"/>
          <w:bCs/>
          <w:sz w:val="20"/>
          <w:szCs w:val="20"/>
          <w:lang w:eastAsia="en-GB"/>
        </w:rPr>
        <w:t xml:space="preserve">) stem bark was washed and kept air-dried for one week. The dried plant material </w:t>
      </w:r>
      <w:r w:rsidRPr="00D050C6">
        <w:rPr>
          <w:rFonts w:ascii="Times New Roman" w:hAnsi="Times New Roman"/>
          <w:bCs/>
          <w:noProof/>
          <w:sz w:val="20"/>
          <w:szCs w:val="20"/>
          <w:lang w:eastAsia="en-GB"/>
        </w:rPr>
        <w:t>was</w:t>
      </w:r>
      <w:r w:rsidRPr="00D050C6">
        <w:rPr>
          <w:rFonts w:ascii="Times New Roman" w:hAnsi="Times New Roman"/>
          <w:bCs/>
          <w:sz w:val="20"/>
          <w:szCs w:val="20"/>
          <w:lang w:eastAsia="en-GB"/>
        </w:rPr>
        <w:t xml:space="preserve"> cut </w:t>
      </w:r>
      <w:r w:rsidRPr="00D050C6">
        <w:rPr>
          <w:rFonts w:ascii="Times New Roman" w:hAnsi="Times New Roman"/>
          <w:bCs/>
          <w:noProof/>
          <w:sz w:val="20"/>
          <w:szCs w:val="20"/>
          <w:lang w:eastAsia="en-GB"/>
        </w:rPr>
        <w:t>into</w:t>
      </w:r>
      <w:r w:rsidRPr="00D050C6">
        <w:rPr>
          <w:rFonts w:ascii="Times New Roman" w:hAnsi="Times New Roman"/>
          <w:bCs/>
          <w:sz w:val="20"/>
          <w:szCs w:val="20"/>
          <w:lang w:eastAsia="en-GB"/>
        </w:rPr>
        <w:t xml:space="preserve"> small </w:t>
      </w:r>
      <w:r w:rsidRPr="00D050C6">
        <w:rPr>
          <w:rFonts w:ascii="Times New Roman" w:hAnsi="Times New Roman"/>
          <w:bCs/>
          <w:noProof/>
          <w:sz w:val="20"/>
          <w:szCs w:val="20"/>
          <w:lang w:eastAsia="en-GB"/>
        </w:rPr>
        <w:t>pieces,</w:t>
      </w:r>
      <w:r w:rsidRPr="00D050C6">
        <w:rPr>
          <w:rFonts w:ascii="Times New Roman" w:hAnsi="Times New Roman"/>
          <w:bCs/>
          <w:sz w:val="20"/>
          <w:szCs w:val="20"/>
          <w:lang w:eastAsia="en-GB"/>
        </w:rPr>
        <w:t xml:space="preserve"> and</w:t>
      </w:r>
      <w:r>
        <w:rPr>
          <w:rFonts w:ascii="Times New Roman" w:hAnsi="Times New Roman"/>
          <w:bCs/>
          <w:sz w:val="20"/>
          <w:szCs w:val="20"/>
          <w:lang w:eastAsia="en-GB"/>
        </w:rPr>
        <w:t xml:space="preserve"> </w:t>
      </w:r>
      <w:r w:rsidRPr="00D050C6">
        <w:rPr>
          <w:rFonts w:ascii="Times New Roman" w:hAnsi="Times New Roman"/>
          <w:bCs/>
          <w:sz w:val="20"/>
          <w:szCs w:val="20"/>
          <w:lang w:eastAsia="en-GB"/>
        </w:rPr>
        <w:t xml:space="preserve">ground </w:t>
      </w:r>
      <w:r>
        <w:rPr>
          <w:rFonts w:ascii="Times New Roman" w:hAnsi="Times New Roman"/>
          <w:bCs/>
          <w:sz w:val="20"/>
          <w:szCs w:val="20"/>
          <w:lang w:eastAsia="en-GB"/>
        </w:rPr>
        <w:t xml:space="preserve">twice </w:t>
      </w:r>
      <w:r w:rsidRPr="00D050C6">
        <w:rPr>
          <w:rFonts w:ascii="Times New Roman" w:hAnsi="Times New Roman"/>
          <w:bCs/>
          <w:sz w:val="20"/>
          <w:szCs w:val="20"/>
          <w:lang w:eastAsia="en-GB"/>
        </w:rPr>
        <w:t xml:space="preserve">to </w:t>
      </w:r>
      <w:r>
        <w:rPr>
          <w:rFonts w:ascii="Times New Roman" w:hAnsi="Times New Roman"/>
          <w:bCs/>
          <w:sz w:val="20"/>
          <w:szCs w:val="20"/>
          <w:lang w:eastAsia="en-GB"/>
        </w:rPr>
        <w:t>produce</w:t>
      </w:r>
      <w:r w:rsidRPr="00D050C6">
        <w:rPr>
          <w:rFonts w:ascii="Times New Roman" w:hAnsi="Times New Roman"/>
          <w:bCs/>
          <w:sz w:val="20"/>
          <w:szCs w:val="20"/>
          <w:lang w:eastAsia="en-GB"/>
        </w:rPr>
        <w:t xml:space="preserve"> fine particles. The stem bark of </w:t>
      </w:r>
      <w:r w:rsidRPr="00D050C6">
        <w:rPr>
          <w:rFonts w:ascii="Times New Roman" w:hAnsi="Times New Roman"/>
          <w:bCs/>
          <w:i/>
          <w:sz w:val="20"/>
          <w:szCs w:val="20"/>
          <w:lang w:eastAsia="en-GB"/>
        </w:rPr>
        <w:t>P. jiringa</w:t>
      </w:r>
      <w:r w:rsidRPr="00D050C6">
        <w:rPr>
          <w:rFonts w:ascii="Times New Roman" w:hAnsi="Times New Roman"/>
          <w:bCs/>
          <w:sz w:val="20"/>
          <w:szCs w:val="20"/>
          <w:lang w:eastAsia="en-GB"/>
        </w:rPr>
        <w:t xml:space="preserve"> was weighed and soaked with ethyl acetate in ratio 1:5 (w/v) for 72 hours. The same stem bark was soaked again with ethanol with same ratio and time of extraction. The mixtures </w:t>
      </w:r>
      <w:r w:rsidRPr="00D050C6">
        <w:rPr>
          <w:rFonts w:ascii="Times New Roman" w:hAnsi="Times New Roman"/>
          <w:bCs/>
          <w:noProof/>
          <w:sz w:val="20"/>
          <w:szCs w:val="20"/>
          <w:lang w:eastAsia="en-GB"/>
        </w:rPr>
        <w:t>were</w:t>
      </w:r>
      <w:r w:rsidRPr="00D050C6">
        <w:rPr>
          <w:rFonts w:ascii="Times New Roman" w:hAnsi="Times New Roman"/>
          <w:bCs/>
          <w:sz w:val="20"/>
          <w:szCs w:val="20"/>
          <w:lang w:eastAsia="en-GB"/>
        </w:rPr>
        <w:t xml:space="preserve"> filtrated and concentrated </w:t>
      </w:r>
      <w:r>
        <w:rPr>
          <w:rFonts w:ascii="Times New Roman" w:hAnsi="Times New Roman"/>
          <w:bCs/>
          <w:sz w:val="20"/>
          <w:szCs w:val="20"/>
          <w:lang w:eastAsia="en-GB"/>
        </w:rPr>
        <w:t xml:space="preserve">by </w:t>
      </w:r>
      <w:r w:rsidRPr="00D050C6">
        <w:rPr>
          <w:rFonts w:ascii="Times New Roman" w:hAnsi="Times New Roman"/>
          <w:bCs/>
          <w:sz w:val="20"/>
          <w:szCs w:val="20"/>
          <w:lang w:eastAsia="en-GB"/>
        </w:rPr>
        <w:t xml:space="preserve">using rotary evaporator at 40 </w:t>
      </w:r>
      <w:r w:rsidRPr="00D050C6">
        <w:rPr>
          <w:rFonts w:ascii="Times New Roman" w:hAnsi="Times New Roman"/>
          <w:bCs/>
          <w:sz w:val="20"/>
          <w:szCs w:val="20"/>
          <w:lang w:eastAsia="en-GB"/>
        </w:rPr>
        <w:sym w:font="Symbol" w:char="F0B0"/>
      </w:r>
      <w:r w:rsidRPr="00D050C6">
        <w:rPr>
          <w:rFonts w:ascii="Times New Roman" w:hAnsi="Times New Roman"/>
          <w:bCs/>
          <w:sz w:val="20"/>
          <w:szCs w:val="20"/>
          <w:lang w:eastAsia="en-GB"/>
        </w:rPr>
        <w:t xml:space="preserve">C. </w:t>
      </w:r>
    </w:p>
    <w:p w:rsidR="00957CFA" w:rsidRPr="00D050C6" w:rsidRDefault="00957CFA" w:rsidP="00957CFA">
      <w:pPr>
        <w:spacing w:after="0" w:line="240" w:lineRule="auto"/>
        <w:jc w:val="both"/>
        <w:rPr>
          <w:rFonts w:ascii="Times New Roman" w:hAnsi="Times New Roman"/>
          <w:bCs/>
          <w:sz w:val="20"/>
          <w:szCs w:val="20"/>
          <w:lang w:eastAsia="en-GB"/>
        </w:rPr>
      </w:pPr>
      <w:r w:rsidRPr="00D050C6">
        <w:rPr>
          <w:rFonts w:ascii="Times New Roman" w:hAnsi="Times New Roman"/>
          <w:bCs/>
          <w:sz w:val="20"/>
          <w:szCs w:val="20"/>
          <w:lang w:eastAsia="en-GB"/>
        </w:rPr>
        <w:t xml:space="preserve"> </w:t>
      </w:r>
    </w:p>
    <w:p w:rsidR="00957CFA" w:rsidRPr="00D050C6" w:rsidRDefault="00957CFA" w:rsidP="00957CFA">
      <w:pPr>
        <w:spacing w:after="0" w:line="240" w:lineRule="auto"/>
        <w:ind w:left="567" w:hanging="567"/>
        <w:jc w:val="both"/>
        <w:rPr>
          <w:rFonts w:ascii="Times New Roman" w:hAnsi="Times New Roman"/>
          <w:b/>
          <w:bCs/>
          <w:sz w:val="20"/>
          <w:szCs w:val="20"/>
          <w:lang w:eastAsia="en-GB"/>
        </w:rPr>
      </w:pPr>
      <w:r w:rsidRPr="00D050C6">
        <w:rPr>
          <w:rFonts w:ascii="Times New Roman" w:hAnsi="Times New Roman"/>
          <w:b/>
          <w:bCs/>
          <w:sz w:val="20"/>
          <w:szCs w:val="20"/>
          <w:lang w:eastAsia="en-GB"/>
        </w:rPr>
        <w:t>Test microorganisms</w:t>
      </w:r>
    </w:p>
    <w:p w:rsidR="00957CFA" w:rsidRPr="00D050C6" w:rsidRDefault="00957CFA" w:rsidP="00957CFA">
      <w:pPr>
        <w:spacing w:after="0" w:line="240" w:lineRule="auto"/>
        <w:jc w:val="both"/>
        <w:rPr>
          <w:rFonts w:ascii="Times New Roman" w:hAnsi="Times New Roman"/>
          <w:bCs/>
          <w:sz w:val="20"/>
          <w:szCs w:val="20"/>
          <w:lang w:eastAsia="en-GB"/>
        </w:rPr>
      </w:pPr>
      <w:r w:rsidRPr="00D050C6">
        <w:rPr>
          <w:rFonts w:ascii="Times New Roman" w:hAnsi="Times New Roman"/>
          <w:bCs/>
          <w:sz w:val="20"/>
          <w:szCs w:val="20"/>
          <w:lang w:eastAsia="en-GB"/>
        </w:rPr>
        <w:t xml:space="preserve">For antimicrobial and antifungal studies, </w:t>
      </w:r>
      <w:r w:rsidRPr="00D050C6">
        <w:rPr>
          <w:rFonts w:ascii="Times New Roman" w:hAnsi="Times New Roman"/>
          <w:bCs/>
          <w:i/>
          <w:sz w:val="20"/>
          <w:szCs w:val="20"/>
          <w:lang w:eastAsia="en-GB"/>
        </w:rPr>
        <w:t>Staphylococcus aureus</w:t>
      </w:r>
      <w:r w:rsidRPr="00D050C6">
        <w:rPr>
          <w:rFonts w:ascii="Times New Roman" w:hAnsi="Times New Roman"/>
          <w:bCs/>
          <w:sz w:val="20"/>
          <w:szCs w:val="20"/>
          <w:lang w:eastAsia="en-GB"/>
        </w:rPr>
        <w:t xml:space="preserve">, </w:t>
      </w:r>
      <w:r w:rsidRPr="00D050C6">
        <w:rPr>
          <w:rFonts w:ascii="Times New Roman" w:hAnsi="Times New Roman"/>
          <w:bCs/>
          <w:i/>
          <w:sz w:val="20"/>
          <w:szCs w:val="20"/>
          <w:lang w:eastAsia="en-GB"/>
        </w:rPr>
        <w:t xml:space="preserve">Staphylococcus </w:t>
      </w:r>
      <w:r w:rsidRPr="00D050C6">
        <w:rPr>
          <w:rFonts w:ascii="Times New Roman" w:hAnsi="Times New Roman"/>
          <w:bCs/>
          <w:i/>
          <w:noProof/>
          <w:sz w:val="20"/>
          <w:szCs w:val="20"/>
          <w:lang w:eastAsia="en-GB"/>
        </w:rPr>
        <w:t>epidermidis</w:t>
      </w:r>
      <w:r w:rsidRPr="00D050C6">
        <w:rPr>
          <w:rFonts w:ascii="Times New Roman" w:hAnsi="Times New Roman"/>
          <w:bCs/>
          <w:sz w:val="20"/>
          <w:szCs w:val="20"/>
          <w:lang w:eastAsia="en-GB"/>
        </w:rPr>
        <w:t xml:space="preserve">, </w:t>
      </w:r>
      <w:r w:rsidRPr="00D050C6">
        <w:rPr>
          <w:rFonts w:ascii="Times New Roman" w:hAnsi="Times New Roman"/>
          <w:bCs/>
          <w:i/>
          <w:noProof/>
          <w:sz w:val="20"/>
          <w:szCs w:val="20"/>
          <w:lang w:eastAsia="en-GB"/>
        </w:rPr>
        <w:t>Trychophyton</w:t>
      </w:r>
      <w:r w:rsidRPr="00D050C6">
        <w:rPr>
          <w:rFonts w:ascii="Times New Roman" w:hAnsi="Times New Roman"/>
          <w:bCs/>
          <w:i/>
          <w:sz w:val="20"/>
          <w:szCs w:val="20"/>
          <w:lang w:eastAsia="en-GB"/>
        </w:rPr>
        <w:t xml:space="preserve"> </w:t>
      </w:r>
      <w:r w:rsidRPr="00D050C6">
        <w:rPr>
          <w:rFonts w:ascii="Times New Roman" w:hAnsi="Times New Roman"/>
          <w:bCs/>
          <w:i/>
          <w:noProof/>
          <w:sz w:val="20"/>
          <w:szCs w:val="20"/>
          <w:lang w:eastAsia="en-GB"/>
        </w:rPr>
        <w:t>mentagrohytes</w:t>
      </w:r>
      <w:r w:rsidRPr="00D050C6">
        <w:rPr>
          <w:rFonts w:ascii="Times New Roman" w:hAnsi="Times New Roman"/>
          <w:bCs/>
          <w:sz w:val="20"/>
          <w:szCs w:val="20"/>
          <w:lang w:eastAsia="en-GB"/>
        </w:rPr>
        <w:t xml:space="preserve"> and </w:t>
      </w:r>
      <w:r w:rsidRPr="00D050C6">
        <w:rPr>
          <w:rFonts w:ascii="Times New Roman" w:hAnsi="Times New Roman"/>
          <w:bCs/>
          <w:i/>
          <w:sz w:val="20"/>
          <w:szCs w:val="20"/>
          <w:lang w:eastAsia="en-GB"/>
        </w:rPr>
        <w:t>Candida albicans</w:t>
      </w:r>
      <w:r w:rsidRPr="00D050C6">
        <w:rPr>
          <w:rFonts w:ascii="Times New Roman" w:hAnsi="Times New Roman"/>
          <w:bCs/>
          <w:sz w:val="20"/>
          <w:szCs w:val="20"/>
          <w:lang w:eastAsia="en-GB"/>
        </w:rPr>
        <w:t xml:space="preserve"> were obtained from Biological Laboratory 3, Universiti Teknologi MARA (Pahang).</w:t>
      </w:r>
    </w:p>
    <w:p w:rsidR="00957CFA" w:rsidRPr="00D050C6" w:rsidRDefault="00957CFA" w:rsidP="00957CFA">
      <w:pPr>
        <w:spacing w:after="0" w:line="240" w:lineRule="auto"/>
        <w:ind w:left="567" w:hanging="567"/>
        <w:jc w:val="both"/>
        <w:rPr>
          <w:rFonts w:ascii="Times New Roman" w:hAnsi="Times New Roman"/>
          <w:bCs/>
          <w:sz w:val="20"/>
          <w:szCs w:val="20"/>
          <w:lang w:eastAsia="en-GB"/>
        </w:rPr>
      </w:pPr>
    </w:p>
    <w:p w:rsidR="00957CFA" w:rsidRPr="00D050C6" w:rsidRDefault="00957CFA" w:rsidP="00957CFA">
      <w:pPr>
        <w:spacing w:after="0" w:line="240" w:lineRule="auto"/>
        <w:ind w:left="567" w:hanging="567"/>
        <w:jc w:val="both"/>
        <w:rPr>
          <w:rFonts w:ascii="Times New Roman" w:hAnsi="Times New Roman"/>
          <w:b/>
          <w:bCs/>
          <w:sz w:val="20"/>
          <w:szCs w:val="20"/>
          <w:lang w:eastAsia="en-GB"/>
        </w:rPr>
      </w:pPr>
      <w:r w:rsidRPr="00D050C6">
        <w:rPr>
          <w:rFonts w:ascii="Times New Roman" w:hAnsi="Times New Roman"/>
          <w:b/>
          <w:bCs/>
          <w:sz w:val="20"/>
          <w:szCs w:val="20"/>
          <w:lang w:eastAsia="en-GB"/>
        </w:rPr>
        <w:t>Agar preparation</w:t>
      </w:r>
    </w:p>
    <w:p w:rsidR="00957CFA" w:rsidRPr="00D050C6" w:rsidRDefault="00957CFA" w:rsidP="00957CFA">
      <w:pPr>
        <w:spacing w:after="0" w:line="240" w:lineRule="auto"/>
        <w:jc w:val="both"/>
        <w:rPr>
          <w:rFonts w:ascii="Times New Roman" w:hAnsi="Times New Roman"/>
          <w:bCs/>
          <w:sz w:val="20"/>
          <w:szCs w:val="20"/>
          <w:lang w:eastAsia="en-GB"/>
        </w:rPr>
      </w:pPr>
      <w:r w:rsidRPr="00D050C6">
        <w:rPr>
          <w:rFonts w:ascii="Times New Roman" w:hAnsi="Times New Roman"/>
          <w:bCs/>
          <w:sz w:val="20"/>
          <w:szCs w:val="20"/>
          <w:lang w:eastAsia="en-GB"/>
        </w:rPr>
        <w:t xml:space="preserve">Nutrient agar and Potato dextrose agar (PDA) were used for the microbiological analysis; antimicrobial and antifungal activities of the crude extract </w:t>
      </w:r>
      <w:r w:rsidRPr="00D050C6">
        <w:rPr>
          <w:rFonts w:ascii="Times New Roman" w:hAnsi="Times New Roman"/>
          <w:bCs/>
          <w:noProof/>
          <w:sz w:val="20"/>
          <w:szCs w:val="20"/>
          <w:lang w:eastAsia="en-GB"/>
        </w:rPr>
        <w:t>in</w:t>
      </w:r>
      <w:r w:rsidRPr="00D050C6">
        <w:rPr>
          <w:rFonts w:ascii="Times New Roman" w:hAnsi="Times New Roman"/>
          <w:bCs/>
          <w:sz w:val="20"/>
          <w:szCs w:val="20"/>
          <w:lang w:eastAsia="en-GB"/>
        </w:rPr>
        <w:t xml:space="preserve"> stem bark of </w:t>
      </w:r>
      <w:r w:rsidRPr="00D050C6">
        <w:rPr>
          <w:rFonts w:ascii="Times New Roman" w:hAnsi="Times New Roman"/>
          <w:i/>
          <w:sz w:val="20"/>
          <w:szCs w:val="20"/>
        </w:rPr>
        <w:t>P. jiringa</w:t>
      </w:r>
      <w:r w:rsidRPr="00D050C6">
        <w:rPr>
          <w:rFonts w:ascii="Times New Roman" w:hAnsi="Times New Roman"/>
          <w:sz w:val="20"/>
          <w:szCs w:val="20"/>
        </w:rPr>
        <w:t xml:space="preserve"> </w:t>
      </w:r>
      <w:r w:rsidRPr="00D050C6">
        <w:rPr>
          <w:rFonts w:ascii="Times New Roman" w:hAnsi="Times New Roman"/>
          <w:bCs/>
          <w:sz w:val="20"/>
          <w:szCs w:val="20"/>
          <w:lang w:eastAsia="en-GB"/>
        </w:rPr>
        <w:t xml:space="preserve">on the two pure cultures of </w:t>
      </w:r>
      <w:r w:rsidRPr="00D050C6">
        <w:rPr>
          <w:rFonts w:ascii="Times New Roman" w:hAnsi="Times New Roman"/>
          <w:bCs/>
          <w:noProof/>
          <w:sz w:val="20"/>
          <w:szCs w:val="20"/>
          <w:lang w:eastAsia="en-GB"/>
        </w:rPr>
        <w:t>bacterial</w:t>
      </w:r>
      <w:r w:rsidRPr="00D050C6">
        <w:rPr>
          <w:rFonts w:ascii="Times New Roman" w:hAnsi="Times New Roman"/>
          <w:bCs/>
          <w:sz w:val="20"/>
          <w:szCs w:val="20"/>
          <w:lang w:eastAsia="en-GB"/>
        </w:rPr>
        <w:t xml:space="preserve"> and two cultures of </w:t>
      </w:r>
      <w:r>
        <w:rPr>
          <w:rFonts w:ascii="Times New Roman" w:hAnsi="Times New Roman"/>
          <w:bCs/>
          <w:sz w:val="20"/>
          <w:szCs w:val="20"/>
          <w:lang w:eastAsia="en-GB"/>
        </w:rPr>
        <w:t>d</w:t>
      </w:r>
      <w:r w:rsidRPr="00D050C6">
        <w:rPr>
          <w:rFonts w:ascii="Times New Roman" w:hAnsi="Times New Roman"/>
          <w:bCs/>
          <w:sz w:val="20"/>
          <w:szCs w:val="20"/>
          <w:lang w:eastAsia="en-GB"/>
        </w:rPr>
        <w:t xml:space="preserve">ermatophytes. All media were prepared and sterilized on different petri dish </w:t>
      </w:r>
      <w:r>
        <w:rPr>
          <w:rFonts w:ascii="Times New Roman" w:hAnsi="Times New Roman"/>
          <w:bCs/>
          <w:sz w:val="20"/>
          <w:szCs w:val="20"/>
          <w:lang w:eastAsia="en-GB"/>
        </w:rPr>
        <w:t xml:space="preserve">that </w:t>
      </w:r>
      <w:r w:rsidRPr="00D050C6">
        <w:rPr>
          <w:rFonts w:ascii="Times New Roman" w:hAnsi="Times New Roman"/>
          <w:bCs/>
          <w:sz w:val="20"/>
          <w:szCs w:val="20"/>
          <w:lang w:eastAsia="en-GB"/>
        </w:rPr>
        <w:t xml:space="preserve">followed the manufacturer’s specifications </w:t>
      </w:r>
      <w:r>
        <w:rPr>
          <w:rFonts w:ascii="Times New Roman" w:hAnsi="Times New Roman"/>
          <w:bCs/>
          <w:sz w:val="20"/>
          <w:szCs w:val="20"/>
          <w:lang w:eastAsia="en-GB"/>
        </w:rPr>
        <w:t>[6].</w:t>
      </w:r>
    </w:p>
    <w:p w:rsidR="00957CFA" w:rsidRPr="00D050C6" w:rsidRDefault="00957CFA" w:rsidP="00957CFA">
      <w:pPr>
        <w:spacing w:after="0" w:line="240" w:lineRule="auto"/>
        <w:ind w:left="567" w:hanging="567"/>
        <w:jc w:val="both"/>
        <w:rPr>
          <w:rFonts w:ascii="Times New Roman" w:hAnsi="Times New Roman"/>
          <w:bCs/>
          <w:sz w:val="20"/>
          <w:szCs w:val="20"/>
          <w:lang w:eastAsia="en-GB"/>
        </w:rPr>
      </w:pPr>
    </w:p>
    <w:p w:rsidR="00957CFA" w:rsidRPr="00D050C6" w:rsidRDefault="00957CFA" w:rsidP="00957CFA">
      <w:pPr>
        <w:spacing w:after="0" w:line="240" w:lineRule="auto"/>
        <w:ind w:left="567" w:hanging="567"/>
        <w:jc w:val="both"/>
        <w:rPr>
          <w:rFonts w:ascii="Times New Roman" w:hAnsi="Times New Roman"/>
          <w:b/>
          <w:bCs/>
          <w:sz w:val="20"/>
          <w:szCs w:val="20"/>
          <w:lang w:eastAsia="en-GB"/>
        </w:rPr>
      </w:pPr>
      <w:r w:rsidRPr="00D050C6">
        <w:rPr>
          <w:rFonts w:ascii="Times New Roman" w:hAnsi="Times New Roman"/>
          <w:b/>
          <w:bCs/>
          <w:sz w:val="20"/>
          <w:szCs w:val="20"/>
          <w:lang w:eastAsia="en-GB"/>
        </w:rPr>
        <w:t>Microbiological assay</w:t>
      </w:r>
    </w:p>
    <w:p w:rsidR="00957CFA" w:rsidRPr="00D050C6" w:rsidRDefault="00957CFA" w:rsidP="00957CFA">
      <w:pPr>
        <w:spacing w:after="0" w:line="240" w:lineRule="auto"/>
        <w:jc w:val="both"/>
        <w:rPr>
          <w:rFonts w:ascii="Times New Roman" w:hAnsi="Times New Roman"/>
          <w:bCs/>
          <w:sz w:val="20"/>
          <w:szCs w:val="20"/>
          <w:lang w:eastAsia="en-GB"/>
        </w:rPr>
      </w:pPr>
      <w:r w:rsidRPr="00D050C6">
        <w:rPr>
          <w:rFonts w:ascii="Times New Roman" w:hAnsi="Times New Roman"/>
          <w:bCs/>
          <w:sz w:val="20"/>
          <w:szCs w:val="20"/>
          <w:lang w:eastAsia="en-GB"/>
        </w:rPr>
        <w:t>The fungal suspension was standardized spectrophotometrically to an absorbance optical density (OD) of 0.1 at 450 nm by using UV-VIS. This adjusted suspension correspond</w:t>
      </w:r>
      <w:r>
        <w:rPr>
          <w:rFonts w:ascii="Times New Roman" w:hAnsi="Times New Roman"/>
          <w:bCs/>
          <w:sz w:val="20"/>
          <w:szCs w:val="20"/>
          <w:lang w:eastAsia="en-GB"/>
        </w:rPr>
        <w:t>ed</w:t>
      </w:r>
      <w:r w:rsidRPr="00D050C6">
        <w:rPr>
          <w:rFonts w:ascii="Times New Roman" w:hAnsi="Times New Roman"/>
          <w:bCs/>
          <w:sz w:val="20"/>
          <w:szCs w:val="20"/>
          <w:lang w:eastAsia="en-GB"/>
        </w:rPr>
        <w:t xml:space="preserve"> to 0.5 - 2.5 x 10</w:t>
      </w:r>
      <w:r w:rsidRPr="00D050C6">
        <w:rPr>
          <w:rFonts w:ascii="Times New Roman" w:hAnsi="Times New Roman"/>
          <w:bCs/>
          <w:sz w:val="20"/>
          <w:szCs w:val="20"/>
          <w:vertAlign w:val="superscript"/>
          <w:lang w:eastAsia="en-GB"/>
        </w:rPr>
        <w:t xml:space="preserve">3 </w:t>
      </w:r>
      <w:r w:rsidRPr="00D050C6">
        <w:rPr>
          <w:rFonts w:ascii="Times New Roman" w:hAnsi="Times New Roman"/>
          <w:bCs/>
          <w:sz w:val="20"/>
          <w:szCs w:val="20"/>
          <w:lang w:eastAsia="en-GB"/>
        </w:rPr>
        <w:t xml:space="preserve">cells/mL and used as inoculums for antifungal susceptibility testing. Potato Dextrose Agar (PDA) was inoculated with </w:t>
      </w:r>
      <w:r w:rsidRPr="00D050C6">
        <w:rPr>
          <w:rFonts w:ascii="Times New Roman" w:hAnsi="Times New Roman"/>
          <w:bCs/>
          <w:i/>
          <w:noProof/>
          <w:sz w:val="20"/>
          <w:szCs w:val="20"/>
          <w:lang w:eastAsia="en-GB"/>
        </w:rPr>
        <w:t>Trychophyton</w:t>
      </w:r>
      <w:r w:rsidRPr="00D050C6">
        <w:rPr>
          <w:rFonts w:ascii="Times New Roman" w:hAnsi="Times New Roman"/>
          <w:bCs/>
          <w:i/>
          <w:sz w:val="20"/>
          <w:szCs w:val="20"/>
          <w:lang w:eastAsia="en-GB"/>
        </w:rPr>
        <w:t xml:space="preserve"> </w:t>
      </w:r>
      <w:r w:rsidRPr="00D050C6">
        <w:rPr>
          <w:rFonts w:ascii="Times New Roman" w:hAnsi="Times New Roman"/>
          <w:bCs/>
          <w:i/>
          <w:noProof/>
          <w:sz w:val="20"/>
          <w:szCs w:val="20"/>
          <w:lang w:eastAsia="en-GB"/>
        </w:rPr>
        <w:t>mentagrohytes</w:t>
      </w:r>
      <w:r w:rsidRPr="00D050C6">
        <w:rPr>
          <w:rFonts w:ascii="Times New Roman" w:hAnsi="Times New Roman"/>
          <w:bCs/>
          <w:sz w:val="20"/>
          <w:szCs w:val="20"/>
          <w:lang w:eastAsia="en-GB"/>
        </w:rPr>
        <w:t xml:space="preserve"> and </w:t>
      </w:r>
      <w:r w:rsidRPr="00D050C6">
        <w:rPr>
          <w:rFonts w:ascii="Times New Roman" w:hAnsi="Times New Roman"/>
          <w:bCs/>
          <w:i/>
          <w:sz w:val="20"/>
          <w:szCs w:val="20"/>
          <w:lang w:eastAsia="en-GB"/>
        </w:rPr>
        <w:t>Candida albicans</w:t>
      </w:r>
      <w:r w:rsidRPr="00D050C6">
        <w:rPr>
          <w:rFonts w:ascii="Times New Roman" w:hAnsi="Times New Roman"/>
          <w:bCs/>
          <w:sz w:val="20"/>
          <w:szCs w:val="20"/>
          <w:lang w:eastAsia="en-GB"/>
        </w:rPr>
        <w:t xml:space="preserve"> by using cotton buds. Then,</w:t>
      </w:r>
      <w:r w:rsidRPr="00D050C6">
        <w:rPr>
          <w:rFonts w:ascii="Times New Roman" w:hAnsi="Times New Roman"/>
          <w:bCs/>
          <w:noProof/>
          <w:sz w:val="20"/>
          <w:szCs w:val="20"/>
          <w:lang w:eastAsia="en-GB"/>
        </w:rPr>
        <w:t xml:space="preserve"> all</w:t>
      </w:r>
      <w:r w:rsidRPr="00D050C6">
        <w:rPr>
          <w:rFonts w:ascii="Times New Roman" w:hAnsi="Times New Roman"/>
          <w:bCs/>
          <w:sz w:val="20"/>
          <w:szCs w:val="20"/>
          <w:lang w:eastAsia="en-GB"/>
        </w:rPr>
        <w:t xml:space="preserve"> discs with different concentration of ethyl acetate and ethanol </w:t>
      </w:r>
      <w:r w:rsidRPr="00D050C6">
        <w:rPr>
          <w:rFonts w:ascii="Times New Roman" w:hAnsi="Times New Roman"/>
          <w:bCs/>
          <w:sz w:val="20"/>
          <w:szCs w:val="20"/>
          <w:lang w:eastAsia="en-GB"/>
        </w:rPr>
        <w:lastRenderedPageBreak/>
        <w:t xml:space="preserve">extracts (25, 50, 100 and 200 mg/mL) were </w:t>
      </w:r>
      <w:r w:rsidRPr="00D050C6">
        <w:rPr>
          <w:rFonts w:ascii="Times New Roman" w:hAnsi="Times New Roman"/>
          <w:bCs/>
          <w:noProof/>
          <w:sz w:val="20"/>
          <w:szCs w:val="20"/>
          <w:lang w:eastAsia="en-GB"/>
        </w:rPr>
        <w:t>aseptically</w:t>
      </w:r>
      <w:r w:rsidRPr="00D050C6">
        <w:rPr>
          <w:rFonts w:ascii="Times New Roman" w:hAnsi="Times New Roman"/>
          <w:bCs/>
          <w:sz w:val="20"/>
          <w:szCs w:val="20"/>
          <w:lang w:eastAsia="en-GB"/>
        </w:rPr>
        <w:t xml:space="preserve"> transferred to the inoculated agar plates and</w:t>
      </w:r>
      <w:r>
        <w:rPr>
          <w:rFonts w:ascii="Times New Roman" w:hAnsi="Times New Roman"/>
          <w:bCs/>
          <w:sz w:val="20"/>
          <w:szCs w:val="20"/>
          <w:lang w:eastAsia="en-GB"/>
        </w:rPr>
        <w:t xml:space="preserve"> later</w:t>
      </w:r>
      <w:r w:rsidRPr="00D050C6">
        <w:rPr>
          <w:rFonts w:ascii="Times New Roman" w:hAnsi="Times New Roman"/>
          <w:bCs/>
          <w:sz w:val="20"/>
          <w:szCs w:val="20"/>
          <w:lang w:eastAsia="en-GB"/>
        </w:rPr>
        <w:t xml:space="preserve"> all the plates were incubated for two days at 37 </w:t>
      </w:r>
      <w:r w:rsidRPr="00D050C6">
        <w:rPr>
          <w:rFonts w:ascii="Times New Roman" w:hAnsi="Times New Roman"/>
          <w:bCs/>
          <w:sz w:val="20"/>
          <w:szCs w:val="20"/>
          <w:lang w:eastAsia="en-GB"/>
        </w:rPr>
        <w:sym w:font="Symbol" w:char="F0B0"/>
      </w:r>
      <w:r w:rsidRPr="00D050C6">
        <w:rPr>
          <w:rFonts w:ascii="Times New Roman" w:hAnsi="Times New Roman"/>
          <w:bCs/>
          <w:sz w:val="20"/>
          <w:szCs w:val="20"/>
          <w:lang w:eastAsia="en-GB"/>
        </w:rPr>
        <w:t xml:space="preserve">C </w:t>
      </w:r>
      <w:r>
        <w:rPr>
          <w:rFonts w:ascii="Times New Roman" w:hAnsi="Times New Roman"/>
          <w:bCs/>
          <w:sz w:val="20"/>
          <w:szCs w:val="20"/>
          <w:lang w:eastAsia="en-GB"/>
        </w:rPr>
        <w:t>[6].</w:t>
      </w:r>
    </w:p>
    <w:p w:rsidR="00957CFA" w:rsidRDefault="00957CFA" w:rsidP="00957CFA">
      <w:pPr>
        <w:spacing w:after="0" w:line="240" w:lineRule="auto"/>
        <w:jc w:val="both"/>
        <w:rPr>
          <w:rFonts w:ascii="Times New Roman" w:hAnsi="Times New Roman"/>
          <w:bCs/>
          <w:sz w:val="20"/>
          <w:szCs w:val="20"/>
          <w:lang w:eastAsia="en-GB"/>
        </w:rPr>
      </w:pPr>
    </w:p>
    <w:p w:rsidR="00957CFA" w:rsidRPr="00D050C6" w:rsidRDefault="00957CFA" w:rsidP="00957CFA">
      <w:pPr>
        <w:spacing w:after="0" w:line="240" w:lineRule="auto"/>
        <w:jc w:val="both"/>
        <w:rPr>
          <w:rFonts w:ascii="Times New Roman" w:hAnsi="Times New Roman"/>
          <w:bCs/>
          <w:sz w:val="20"/>
          <w:szCs w:val="20"/>
          <w:lang w:eastAsia="en-GB"/>
        </w:rPr>
      </w:pPr>
      <w:r w:rsidRPr="00D050C6">
        <w:rPr>
          <w:rFonts w:ascii="Times New Roman" w:hAnsi="Times New Roman"/>
          <w:bCs/>
          <w:sz w:val="20"/>
          <w:szCs w:val="20"/>
          <w:lang w:eastAsia="en-GB"/>
        </w:rPr>
        <w:t xml:space="preserve">The bacterial suspension was standardized spectrophotometrically to final optical densities (OD) of 0.1 was achieved using UV-VIS at 600 nm. These standardized OD values of inoculums were corresponding to the </w:t>
      </w:r>
      <w:r w:rsidRPr="00D050C6">
        <w:rPr>
          <w:rFonts w:ascii="Times New Roman" w:hAnsi="Times New Roman"/>
          <w:bCs/>
          <w:noProof/>
          <w:sz w:val="20"/>
          <w:szCs w:val="20"/>
          <w:lang w:eastAsia="en-GB"/>
        </w:rPr>
        <w:t>concentration</w:t>
      </w:r>
      <w:r w:rsidRPr="00D050C6">
        <w:rPr>
          <w:rFonts w:ascii="Times New Roman" w:hAnsi="Times New Roman"/>
          <w:bCs/>
          <w:sz w:val="20"/>
          <w:szCs w:val="20"/>
          <w:lang w:eastAsia="en-GB"/>
        </w:rPr>
        <w:t xml:space="preserve"> of 1.5 x 10</w:t>
      </w:r>
      <w:r w:rsidRPr="00D050C6">
        <w:rPr>
          <w:rFonts w:ascii="Times New Roman" w:hAnsi="Times New Roman"/>
          <w:bCs/>
          <w:sz w:val="20"/>
          <w:szCs w:val="20"/>
          <w:vertAlign w:val="superscript"/>
          <w:lang w:eastAsia="en-GB"/>
        </w:rPr>
        <w:t>6</w:t>
      </w:r>
      <w:r w:rsidRPr="00D050C6">
        <w:rPr>
          <w:rFonts w:ascii="Times New Roman" w:hAnsi="Times New Roman"/>
          <w:bCs/>
          <w:sz w:val="20"/>
          <w:szCs w:val="20"/>
          <w:lang w:eastAsia="en-GB"/>
        </w:rPr>
        <w:t xml:space="preserve"> CFU/mL. Nutrient Agar (NA) was inoculated with </w:t>
      </w:r>
      <w:r w:rsidRPr="00D050C6">
        <w:rPr>
          <w:rFonts w:ascii="Times New Roman" w:hAnsi="Times New Roman"/>
          <w:bCs/>
          <w:i/>
          <w:sz w:val="20"/>
          <w:szCs w:val="20"/>
          <w:lang w:eastAsia="en-GB"/>
        </w:rPr>
        <w:t xml:space="preserve">Staphylococcus aureus </w:t>
      </w:r>
      <w:r w:rsidRPr="00D050C6">
        <w:rPr>
          <w:rFonts w:ascii="Times New Roman" w:hAnsi="Times New Roman"/>
          <w:bCs/>
          <w:sz w:val="20"/>
          <w:szCs w:val="20"/>
          <w:lang w:eastAsia="en-GB"/>
        </w:rPr>
        <w:t xml:space="preserve">and </w:t>
      </w:r>
      <w:r w:rsidRPr="00D050C6">
        <w:rPr>
          <w:rFonts w:ascii="Times New Roman" w:hAnsi="Times New Roman"/>
          <w:bCs/>
          <w:i/>
          <w:sz w:val="20"/>
          <w:szCs w:val="20"/>
          <w:lang w:eastAsia="en-GB"/>
        </w:rPr>
        <w:t xml:space="preserve">Staphylococcus </w:t>
      </w:r>
      <w:r w:rsidRPr="00D050C6">
        <w:rPr>
          <w:rFonts w:ascii="Times New Roman" w:hAnsi="Times New Roman"/>
          <w:bCs/>
          <w:i/>
          <w:noProof/>
          <w:sz w:val="20"/>
          <w:szCs w:val="20"/>
          <w:lang w:eastAsia="en-GB"/>
        </w:rPr>
        <w:t>epidermidis</w:t>
      </w:r>
      <w:r w:rsidRPr="00D050C6">
        <w:rPr>
          <w:rFonts w:ascii="Times New Roman" w:hAnsi="Times New Roman"/>
          <w:bCs/>
          <w:sz w:val="20"/>
          <w:szCs w:val="20"/>
          <w:lang w:eastAsia="en-GB"/>
        </w:rPr>
        <w:t xml:space="preserve"> by using cotton buds and the plates were allowed to dry for five minutes. Then,</w:t>
      </w:r>
      <w:r w:rsidRPr="00D050C6">
        <w:rPr>
          <w:rFonts w:ascii="Times New Roman" w:hAnsi="Times New Roman"/>
          <w:bCs/>
          <w:noProof/>
          <w:sz w:val="20"/>
          <w:szCs w:val="20"/>
          <w:lang w:eastAsia="en-GB"/>
        </w:rPr>
        <w:t xml:space="preserve"> all</w:t>
      </w:r>
      <w:r w:rsidRPr="00D050C6">
        <w:rPr>
          <w:rFonts w:ascii="Times New Roman" w:hAnsi="Times New Roman"/>
          <w:bCs/>
          <w:sz w:val="20"/>
          <w:szCs w:val="20"/>
          <w:lang w:eastAsia="en-GB"/>
        </w:rPr>
        <w:t xml:space="preserve"> discs with different concentration of extracts (25, 50, 100 and 200 mg/mL) were </w:t>
      </w:r>
      <w:r w:rsidRPr="00D050C6">
        <w:rPr>
          <w:rFonts w:ascii="Times New Roman" w:hAnsi="Times New Roman"/>
          <w:bCs/>
          <w:noProof/>
          <w:sz w:val="20"/>
          <w:szCs w:val="20"/>
          <w:lang w:eastAsia="en-GB"/>
        </w:rPr>
        <w:t>aseptically</w:t>
      </w:r>
      <w:r w:rsidRPr="00D050C6">
        <w:rPr>
          <w:rFonts w:ascii="Times New Roman" w:hAnsi="Times New Roman"/>
          <w:bCs/>
          <w:sz w:val="20"/>
          <w:szCs w:val="20"/>
          <w:lang w:eastAsia="en-GB"/>
        </w:rPr>
        <w:t xml:space="preserve"> transferred to the inoculated agar plates and all the plates were incubated for 24 hours at 37 </w:t>
      </w:r>
      <w:r>
        <w:rPr>
          <w:rFonts w:ascii="Times New Roman" w:hAnsi="Times New Roman"/>
          <w:bCs/>
          <w:sz w:val="20"/>
          <w:szCs w:val="20"/>
          <w:vertAlign w:val="superscript"/>
          <w:lang w:eastAsia="en-GB"/>
        </w:rPr>
        <w:t>°</w:t>
      </w:r>
      <w:r w:rsidRPr="00D050C6">
        <w:rPr>
          <w:rFonts w:ascii="Times New Roman" w:hAnsi="Times New Roman"/>
          <w:bCs/>
          <w:sz w:val="20"/>
          <w:szCs w:val="20"/>
          <w:lang w:eastAsia="en-GB"/>
        </w:rPr>
        <w:t xml:space="preserve">C </w:t>
      </w:r>
      <w:r>
        <w:rPr>
          <w:rFonts w:ascii="Times New Roman" w:hAnsi="Times New Roman"/>
          <w:bCs/>
          <w:sz w:val="20"/>
          <w:szCs w:val="20"/>
          <w:lang w:eastAsia="en-GB"/>
        </w:rPr>
        <w:t>[7].</w:t>
      </w:r>
    </w:p>
    <w:p w:rsidR="00957CFA" w:rsidRDefault="00957CFA" w:rsidP="00957CFA">
      <w:pPr>
        <w:spacing w:after="0" w:line="240" w:lineRule="auto"/>
        <w:jc w:val="both"/>
        <w:rPr>
          <w:rFonts w:ascii="Times New Roman" w:hAnsi="Times New Roman"/>
          <w:bCs/>
          <w:sz w:val="20"/>
          <w:szCs w:val="20"/>
          <w:lang w:eastAsia="en-GB"/>
        </w:rPr>
      </w:pPr>
    </w:p>
    <w:p w:rsidR="00957CFA" w:rsidRDefault="00957CFA" w:rsidP="00957CFA">
      <w:pPr>
        <w:spacing w:after="0" w:line="240" w:lineRule="auto"/>
        <w:jc w:val="both"/>
        <w:rPr>
          <w:rFonts w:ascii="Times New Roman" w:hAnsi="Times New Roman"/>
          <w:bCs/>
          <w:sz w:val="20"/>
          <w:szCs w:val="20"/>
          <w:lang w:eastAsia="en-GB"/>
        </w:rPr>
      </w:pPr>
      <w:r w:rsidRPr="00D050C6">
        <w:rPr>
          <w:rFonts w:ascii="Times New Roman" w:hAnsi="Times New Roman"/>
          <w:bCs/>
          <w:sz w:val="20"/>
          <w:szCs w:val="20"/>
          <w:lang w:eastAsia="en-GB"/>
        </w:rPr>
        <w:t xml:space="preserve">The activity of microbes </w:t>
      </w:r>
      <w:r>
        <w:rPr>
          <w:rFonts w:ascii="Times New Roman" w:hAnsi="Times New Roman"/>
          <w:bCs/>
          <w:sz w:val="20"/>
          <w:szCs w:val="20"/>
          <w:lang w:eastAsia="en-GB"/>
        </w:rPr>
        <w:t xml:space="preserve">was </w:t>
      </w:r>
      <w:r w:rsidRPr="00D050C6">
        <w:rPr>
          <w:rFonts w:ascii="Times New Roman" w:hAnsi="Times New Roman"/>
          <w:bCs/>
          <w:sz w:val="20"/>
          <w:szCs w:val="20"/>
          <w:lang w:eastAsia="en-GB"/>
        </w:rPr>
        <w:t xml:space="preserve">determined by the presence of clear zones of inhibition around the discs. The diameter of the zone of inhibition was recorded in millimetre (mm).  Nystatin </w:t>
      </w:r>
      <w:r w:rsidRPr="00D050C6">
        <w:rPr>
          <w:rFonts w:ascii="Times New Roman" w:hAnsi="Times New Roman"/>
          <w:bCs/>
          <w:noProof/>
          <w:sz w:val="20"/>
          <w:szCs w:val="20"/>
          <w:lang w:eastAsia="en-GB"/>
        </w:rPr>
        <w:t>was</w:t>
      </w:r>
      <w:r w:rsidRPr="00D050C6">
        <w:rPr>
          <w:rFonts w:ascii="Times New Roman" w:hAnsi="Times New Roman"/>
          <w:bCs/>
          <w:sz w:val="20"/>
          <w:szCs w:val="20"/>
          <w:lang w:eastAsia="en-GB"/>
        </w:rPr>
        <w:t xml:space="preserve"> used as standard antifungal, </w:t>
      </w:r>
      <w:r w:rsidRPr="00D050C6">
        <w:rPr>
          <w:rFonts w:ascii="Times New Roman" w:hAnsi="Times New Roman"/>
          <w:bCs/>
          <w:noProof/>
          <w:sz w:val="20"/>
          <w:szCs w:val="20"/>
          <w:lang w:eastAsia="en-GB"/>
        </w:rPr>
        <w:t>ampicillin</w:t>
      </w:r>
      <w:r w:rsidRPr="00D050C6">
        <w:rPr>
          <w:rFonts w:ascii="Times New Roman" w:hAnsi="Times New Roman"/>
          <w:bCs/>
          <w:sz w:val="20"/>
          <w:szCs w:val="20"/>
          <w:lang w:eastAsia="en-GB"/>
        </w:rPr>
        <w:t xml:space="preserve"> (10 μg) as standard antibacterial and solvent as a </w:t>
      </w:r>
      <w:r w:rsidRPr="00D050C6">
        <w:rPr>
          <w:rFonts w:ascii="Times New Roman" w:hAnsi="Times New Roman"/>
          <w:bCs/>
          <w:noProof/>
          <w:sz w:val="20"/>
          <w:szCs w:val="20"/>
          <w:lang w:eastAsia="en-GB"/>
        </w:rPr>
        <w:t>negative</w:t>
      </w:r>
      <w:r w:rsidRPr="00D050C6">
        <w:rPr>
          <w:rFonts w:ascii="Times New Roman" w:hAnsi="Times New Roman"/>
          <w:bCs/>
          <w:sz w:val="20"/>
          <w:szCs w:val="20"/>
          <w:lang w:eastAsia="en-GB"/>
        </w:rPr>
        <w:t xml:space="preserve"> control. All determinations were carried out in triplicate </w:t>
      </w:r>
      <w:r>
        <w:rPr>
          <w:rFonts w:ascii="Times New Roman" w:hAnsi="Times New Roman"/>
          <w:bCs/>
          <w:sz w:val="20"/>
          <w:szCs w:val="20"/>
          <w:lang w:eastAsia="en-GB"/>
        </w:rPr>
        <w:t>[8].</w:t>
      </w:r>
    </w:p>
    <w:p w:rsidR="00957CFA" w:rsidRDefault="00957CFA" w:rsidP="00957CFA">
      <w:pPr>
        <w:spacing w:after="0" w:line="240" w:lineRule="auto"/>
        <w:jc w:val="both"/>
        <w:rPr>
          <w:rFonts w:ascii="Times New Roman" w:hAnsi="Times New Roman"/>
          <w:b/>
          <w:bCs/>
          <w:sz w:val="20"/>
          <w:szCs w:val="20"/>
          <w:lang w:eastAsia="en-GB"/>
        </w:rPr>
      </w:pPr>
      <w:r w:rsidRPr="00D050C6">
        <w:rPr>
          <w:rFonts w:ascii="Times New Roman" w:hAnsi="Times New Roman"/>
          <w:bCs/>
          <w:sz w:val="20"/>
          <w:szCs w:val="20"/>
          <w:lang w:eastAsia="en-GB"/>
        </w:rPr>
        <w:t xml:space="preserve"> </w:t>
      </w:r>
    </w:p>
    <w:p w:rsidR="00957CFA" w:rsidRPr="00D050C6" w:rsidRDefault="00957CFA" w:rsidP="00957CFA">
      <w:pPr>
        <w:spacing w:after="0" w:line="240" w:lineRule="auto"/>
        <w:ind w:left="567" w:hanging="567"/>
        <w:jc w:val="both"/>
        <w:rPr>
          <w:rFonts w:ascii="Times New Roman" w:hAnsi="Times New Roman"/>
          <w:b/>
          <w:bCs/>
          <w:sz w:val="20"/>
          <w:szCs w:val="20"/>
          <w:lang w:eastAsia="en-GB"/>
        </w:rPr>
      </w:pPr>
      <w:r w:rsidRPr="00D050C6">
        <w:rPr>
          <w:rFonts w:ascii="Times New Roman" w:hAnsi="Times New Roman"/>
          <w:b/>
          <w:bCs/>
          <w:sz w:val="20"/>
          <w:szCs w:val="20"/>
          <w:lang w:eastAsia="en-GB"/>
        </w:rPr>
        <w:t xml:space="preserve">Phytochemical analysis </w:t>
      </w:r>
    </w:p>
    <w:p w:rsidR="00957CFA" w:rsidRPr="00D050C6" w:rsidRDefault="00957CFA" w:rsidP="00957CFA">
      <w:pPr>
        <w:spacing w:after="0" w:line="240" w:lineRule="auto"/>
        <w:jc w:val="both"/>
        <w:rPr>
          <w:rFonts w:ascii="Times New Roman" w:hAnsi="Times New Roman"/>
          <w:bCs/>
          <w:sz w:val="20"/>
          <w:szCs w:val="20"/>
          <w:lang w:eastAsia="en-GB"/>
        </w:rPr>
      </w:pPr>
      <w:r w:rsidRPr="00D050C6">
        <w:rPr>
          <w:rFonts w:ascii="Times New Roman" w:hAnsi="Times New Roman"/>
          <w:bCs/>
          <w:sz w:val="20"/>
          <w:szCs w:val="20"/>
          <w:lang w:eastAsia="en-GB"/>
        </w:rPr>
        <w:t xml:space="preserve">Test for alkaloids:  1 mL of each filtrate of extracts was added with a few drops of </w:t>
      </w:r>
      <w:r w:rsidRPr="00D050C6">
        <w:rPr>
          <w:rFonts w:ascii="Times New Roman" w:hAnsi="Times New Roman"/>
          <w:bCs/>
          <w:noProof/>
          <w:sz w:val="20"/>
          <w:szCs w:val="20"/>
          <w:lang w:eastAsia="en-GB"/>
        </w:rPr>
        <w:t>the Mayer's</w:t>
      </w:r>
      <w:r w:rsidRPr="00D050C6">
        <w:rPr>
          <w:rFonts w:ascii="Times New Roman" w:hAnsi="Times New Roman"/>
          <w:bCs/>
          <w:sz w:val="20"/>
          <w:szCs w:val="20"/>
          <w:lang w:eastAsia="en-GB"/>
        </w:rPr>
        <w:t xml:space="preserve"> reagent. The formation of greenish </w:t>
      </w:r>
      <w:r w:rsidRPr="00D050C6">
        <w:rPr>
          <w:rFonts w:ascii="Times New Roman" w:hAnsi="Times New Roman"/>
          <w:bCs/>
          <w:noProof/>
          <w:sz w:val="20"/>
          <w:szCs w:val="20"/>
          <w:lang w:eastAsia="en-GB"/>
        </w:rPr>
        <w:t>colour</w:t>
      </w:r>
      <w:r w:rsidRPr="00D050C6">
        <w:rPr>
          <w:rFonts w:ascii="Times New Roman" w:hAnsi="Times New Roman"/>
          <w:bCs/>
          <w:sz w:val="20"/>
          <w:szCs w:val="20"/>
          <w:lang w:eastAsia="en-GB"/>
        </w:rPr>
        <w:t xml:space="preserve"> or cream precipitate indicates the presence of alkaloids. Test for saponins: 1 mL of each filtrate of extracts was mixed with 10 mL of distilled water. Then</w:t>
      </w:r>
      <w:r>
        <w:rPr>
          <w:rFonts w:ascii="Times New Roman" w:hAnsi="Times New Roman"/>
          <w:bCs/>
          <w:sz w:val="20"/>
          <w:szCs w:val="20"/>
          <w:lang w:eastAsia="en-GB"/>
        </w:rPr>
        <w:t>,</w:t>
      </w:r>
      <w:r w:rsidRPr="00D050C6">
        <w:rPr>
          <w:rFonts w:ascii="Times New Roman" w:hAnsi="Times New Roman"/>
          <w:bCs/>
          <w:sz w:val="20"/>
          <w:szCs w:val="20"/>
          <w:lang w:eastAsia="en-GB"/>
        </w:rPr>
        <w:t xml:space="preserve"> the mixture was shaken vigorously for 30 seconds. The </w:t>
      </w:r>
      <w:r w:rsidRPr="00D050C6">
        <w:rPr>
          <w:rFonts w:ascii="Times New Roman" w:hAnsi="Times New Roman"/>
          <w:bCs/>
          <w:noProof/>
          <w:sz w:val="20"/>
          <w:szCs w:val="20"/>
          <w:lang w:eastAsia="en-GB"/>
        </w:rPr>
        <w:t>honey comb</w:t>
      </w:r>
      <w:r w:rsidRPr="00D050C6">
        <w:rPr>
          <w:rFonts w:ascii="Times New Roman" w:hAnsi="Times New Roman"/>
          <w:bCs/>
          <w:sz w:val="20"/>
          <w:szCs w:val="20"/>
          <w:lang w:eastAsia="en-GB"/>
        </w:rPr>
        <w:t xml:space="preserve"> froth formation indicated the presence of saponins. Test for flavonoids: 1 mL of each filtrate of extracts was mixed with few pieces of magnesium strips and a few drops of concentrated HCl. An orange faint </w:t>
      </w:r>
      <w:r w:rsidRPr="00D050C6">
        <w:rPr>
          <w:rFonts w:ascii="Times New Roman" w:hAnsi="Times New Roman"/>
          <w:bCs/>
          <w:noProof/>
          <w:sz w:val="20"/>
          <w:szCs w:val="20"/>
          <w:lang w:eastAsia="en-GB"/>
        </w:rPr>
        <w:t>colour</w:t>
      </w:r>
      <w:r w:rsidRPr="00D050C6">
        <w:rPr>
          <w:rFonts w:ascii="Times New Roman" w:hAnsi="Times New Roman"/>
          <w:bCs/>
          <w:sz w:val="20"/>
          <w:szCs w:val="20"/>
          <w:lang w:eastAsia="en-GB"/>
        </w:rPr>
        <w:t xml:space="preserve"> of effervescence solution indicated the presence of flavonoids. Test for tannins: 1 mL of each filtrate of extracts was added with three drops of ferric chloride solution. A </w:t>
      </w:r>
      <w:r w:rsidRPr="00D050C6">
        <w:rPr>
          <w:rFonts w:ascii="Times New Roman" w:hAnsi="Times New Roman"/>
          <w:bCs/>
          <w:noProof/>
          <w:sz w:val="20"/>
          <w:szCs w:val="20"/>
          <w:lang w:eastAsia="en-GB"/>
        </w:rPr>
        <w:t>blue black</w:t>
      </w:r>
      <w:r w:rsidRPr="00D050C6">
        <w:rPr>
          <w:rFonts w:ascii="Times New Roman" w:hAnsi="Times New Roman"/>
          <w:bCs/>
          <w:sz w:val="20"/>
          <w:szCs w:val="20"/>
          <w:lang w:eastAsia="en-GB"/>
        </w:rPr>
        <w:t xml:space="preserve"> or </w:t>
      </w:r>
      <w:r w:rsidRPr="00D050C6">
        <w:rPr>
          <w:rFonts w:ascii="Times New Roman" w:hAnsi="Times New Roman"/>
          <w:bCs/>
          <w:noProof/>
          <w:sz w:val="20"/>
          <w:szCs w:val="20"/>
          <w:lang w:eastAsia="en-GB"/>
        </w:rPr>
        <w:t>blue green</w:t>
      </w:r>
      <w:r w:rsidRPr="00D050C6">
        <w:rPr>
          <w:rFonts w:ascii="Times New Roman" w:hAnsi="Times New Roman"/>
          <w:bCs/>
          <w:sz w:val="20"/>
          <w:szCs w:val="20"/>
          <w:lang w:eastAsia="en-GB"/>
        </w:rPr>
        <w:t xml:space="preserve"> precipitate was taken as evidence for the presence of tannins. Test for terpenoids: 1 mL of each filtrate of extracts was added with 2 mL of chloroform. 3 mL of concentrated H</w:t>
      </w:r>
      <w:r w:rsidRPr="00D050C6">
        <w:rPr>
          <w:rFonts w:ascii="Times New Roman" w:hAnsi="Times New Roman"/>
          <w:bCs/>
          <w:sz w:val="20"/>
          <w:szCs w:val="20"/>
          <w:vertAlign w:val="subscript"/>
          <w:lang w:eastAsia="en-GB"/>
        </w:rPr>
        <w:t>2</w:t>
      </w:r>
      <w:r w:rsidRPr="00D050C6">
        <w:rPr>
          <w:rFonts w:ascii="Times New Roman" w:hAnsi="Times New Roman"/>
          <w:bCs/>
          <w:sz w:val="20"/>
          <w:szCs w:val="20"/>
          <w:lang w:eastAsia="en-GB"/>
        </w:rPr>
        <w:t>SO</w:t>
      </w:r>
      <w:r w:rsidRPr="00D050C6">
        <w:rPr>
          <w:rFonts w:ascii="Times New Roman" w:hAnsi="Times New Roman"/>
          <w:bCs/>
          <w:sz w:val="20"/>
          <w:szCs w:val="20"/>
          <w:vertAlign w:val="subscript"/>
          <w:lang w:eastAsia="en-GB"/>
        </w:rPr>
        <w:t>4</w:t>
      </w:r>
      <w:r w:rsidRPr="00D050C6">
        <w:rPr>
          <w:rFonts w:ascii="Times New Roman" w:hAnsi="Times New Roman"/>
          <w:bCs/>
          <w:sz w:val="20"/>
          <w:szCs w:val="20"/>
          <w:lang w:eastAsia="en-GB"/>
        </w:rPr>
        <w:t xml:space="preserve"> was carefully added to form a layer. A reddish brown colouration of the interface indicates the presence of terpenoids.</w:t>
      </w:r>
    </w:p>
    <w:p w:rsidR="00AC0033" w:rsidRPr="00F447A7" w:rsidRDefault="00AC0033" w:rsidP="00957CFA">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57CFA" w:rsidRPr="00957CFA" w:rsidRDefault="00957CFA" w:rsidP="00957CFA">
      <w:pPr>
        <w:spacing w:after="0" w:line="240" w:lineRule="auto"/>
        <w:jc w:val="both"/>
        <w:rPr>
          <w:rFonts w:ascii="Times New Roman" w:hAnsi="Times New Roman"/>
          <w:sz w:val="20"/>
          <w:szCs w:val="20"/>
        </w:rPr>
      </w:pPr>
      <w:r w:rsidRPr="00957CFA">
        <w:rPr>
          <w:rFonts w:ascii="Times New Roman" w:hAnsi="Times New Roman"/>
          <w:sz w:val="20"/>
          <w:szCs w:val="20"/>
        </w:rPr>
        <w:t xml:space="preserve">Antimicrobial assays of ethanol and ethyl acetate extracts of </w:t>
      </w:r>
      <w:r w:rsidRPr="00957CFA">
        <w:rPr>
          <w:rFonts w:ascii="Times New Roman" w:hAnsi="Times New Roman"/>
          <w:bCs/>
          <w:i/>
          <w:iCs/>
          <w:sz w:val="20"/>
          <w:szCs w:val="20"/>
        </w:rPr>
        <w:t>P. j</w:t>
      </w:r>
      <w:r w:rsidRPr="00957CFA">
        <w:rPr>
          <w:rFonts w:ascii="Times New Roman" w:hAnsi="Times New Roman"/>
          <w:bCs/>
          <w:i/>
          <w:iCs/>
          <w:noProof/>
          <w:sz w:val="20"/>
          <w:szCs w:val="20"/>
        </w:rPr>
        <w:t>iringa</w:t>
      </w:r>
      <w:r w:rsidRPr="00957CFA">
        <w:rPr>
          <w:rFonts w:ascii="Times New Roman" w:hAnsi="Times New Roman"/>
          <w:bCs/>
          <w:iCs/>
          <w:sz w:val="20"/>
          <w:szCs w:val="20"/>
        </w:rPr>
        <w:t xml:space="preserve"> </w:t>
      </w:r>
      <w:r w:rsidRPr="00957CFA">
        <w:rPr>
          <w:rFonts w:ascii="Times New Roman" w:hAnsi="Times New Roman"/>
          <w:sz w:val="20"/>
          <w:szCs w:val="20"/>
        </w:rPr>
        <w:t xml:space="preserve">stem bark were screened against bacteria and fungi. Antifungal activity was investigated using two fungal strains </w:t>
      </w:r>
      <w:r w:rsidRPr="00957CFA">
        <w:rPr>
          <w:rFonts w:ascii="Times New Roman" w:hAnsi="Times New Roman"/>
          <w:i/>
          <w:sz w:val="20"/>
          <w:szCs w:val="20"/>
        </w:rPr>
        <w:t xml:space="preserve">Trichophyton </w:t>
      </w:r>
      <w:r w:rsidRPr="00957CFA">
        <w:rPr>
          <w:rFonts w:ascii="Times New Roman" w:hAnsi="Times New Roman"/>
          <w:i/>
          <w:noProof/>
          <w:sz w:val="20"/>
          <w:szCs w:val="20"/>
        </w:rPr>
        <w:t>mentagrophytes</w:t>
      </w:r>
      <w:r w:rsidRPr="00957CFA">
        <w:rPr>
          <w:rFonts w:ascii="Times New Roman" w:hAnsi="Times New Roman"/>
          <w:sz w:val="20"/>
          <w:szCs w:val="20"/>
        </w:rPr>
        <w:t xml:space="preserve"> and </w:t>
      </w:r>
      <w:r w:rsidRPr="00957CFA">
        <w:rPr>
          <w:rFonts w:ascii="Times New Roman" w:hAnsi="Times New Roman"/>
          <w:i/>
          <w:sz w:val="20"/>
          <w:szCs w:val="20"/>
        </w:rPr>
        <w:t>Candida albicans</w:t>
      </w:r>
      <w:r w:rsidRPr="00957CFA">
        <w:rPr>
          <w:rFonts w:ascii="Times New Roman" w:hAnsi="Times New Roman"/>
          <w:sz w:val="20"/>
          <w:szCs w:val="20"/>
        </w:rPr>
        <w:t xml:space="preserve"> as shown in Table 1. The ethanol and ethyl acetate extract showed the maximum diameter of inhibition zone 18.0 and 23.0 mm against </w:t>
      </w:r>
      <w:r w:rsidRPr="00957CFA">
        <w:rPr>
          <w:rFonts w:ascii="Times New Roman" w:hAnsi="Times New Roman"/>
          <w:i/>
          <w:sz w:val="20"/>
          <w:szCs w:val="20"/>
        </w:rPr>
        <w:t xml:space="preserve">Trichophyton </w:t>
      </w:r>
      <w:r w:rsidRPr="00957CFA">
        <w:rPr>
          <w:rFonts w:ascii="Times New Roman" w:hAnsi="Times New Roman"/>
          <w:i/>
          <w:noProof/>
          <w:sz w:val="20"/>
          <w:szCs w:val="20"/>
        </w:rPr>
        <w:t>mentagrophytes</w:t>
      </w:r>
      <w:r w:rsidRPr="00957CFA">
        <w:rPr>
          <w:rFonts w:ascii="Times New Roman" w:hAnsi="Times New Roman"/>
          <w:sz w:val="20"/>
          <w:szCs w:val="20"/>
        </w:rPr>
        <w:t xml:space="preserve"> at 200 mg/mL and showed no inhibition against </w:t>
      </w:r>
      <w:r w:rsidRPr="00957CFA">
        <w:rPr>
          <w:rFonts w:ascii="Times New Roman" w:hAnsi="Times New Roman"/>
          <w:i/>
          <w:sz w:val="20"/>
          <w:szCs w:val="20"/>
        </w:rPr>
        <w:t>Candida albicans</w:t>
      </w:r>
      <w:r w:rsidRPr="00957CFA">
        <w:rPr>
          <w:rFonts w:ascii="Times New Roman" w:hAnsi="Times New Roman"/>
          <w:sz w:val="20"/>
          <w:szCs w:val="20"/>
        </w:rPr>
        <w:t xml:space="preserve">. The results of both the extracts were correlated with the standard drug thus showed that the ethyl acetate extracts had performed good activity against </w:t>
      </w:r>
      <w:r w:rsidRPr="00957CFA">
        <w:rPr>
          <w:rFonts w:ascii="Times New Roman" w:hAnsi="Times New Roman"/>
          <w:i/>
          <w:sz w:val="20"/>
          <w:szCs w:val="20"/>
        </w:rPr>
        <w:t xml:space="preserve">Trichophyton </w:t>
      </w:r>
      <w:r w:rsidRPr="00957CFA">
        <w:rPr>
          <w:rFonts w:ascii="Times New Roman" w:hAnsi="Times New Roman"/>
          <w:i/>
          <w:noProof/>
          <w:sz w:val="20"/>
          <w:szCs w:val="20"/>
        </w:rPr>
        <w:t>mentagrophyte</w:t>
      </w:r>
      <w:r w:rsidRPr="00957CFA">
        <w:rPr>
          <w:rFonts w:ascii="Times New Roman" w:hAnsi="Times New Roman"/>
          <w:sz w:val="20"/>
          <w:szCs w:val="20"/>
        </w:rPr>
        <w:t>.</w:t>
      </w:r>
    </w:p>
    <w:p w:rsidR="00957CFA" w:rsidRPr="00957CFA" w:rsidRDefault="00957CFA" w:rsidP="00957CFA">
      <w:pPr>
        <w:spacing w:after="120" w:line="240" w:lineRule="auto"/>
        <w:jc w:val="both"/>
        <w:rPr>
          <w:rFonts w:ascii="Times New Roman" w:hAnsi="Times New Roman"/>
          <w:sz w:val="20"/>
          <w:szCs w:val="20"/>
        </w:rPr>
      </w:pPr>
    </w:p>
    <w:p w:rsidR="00957CFA" w:rsidRPr="00957CFA" w:rsidRDefault="00957CFA" w:rsidP="00957CFA">
      <w:pPr>
        <w:spacing w:after="120" w:line="240" w:lineRule="auto"/>
        <w:jc w:val="both"/>
        <w:rPr>
          <w:rFonts w:ascii="Times New Roman" w:hAnsi="Times New Roman"/>
          <w:bCs/>
          <w:iCs/>
          <w:sz w:val="20"/>
          <w:szCs w:val="20"/>
        </w:rPr>
      </w:pPr>
      <w:r w:rsidRPr="00957CFA">
        <w:rPr>
          <w:rFonts w:ascii="Times New Roman" w:hAnsi="Times New Roman"/>
          <w:sz w:val="20"/>
          <w:szCs w:val="20"/>
        </w:rPr>
        <w:t>Table 1.</w:t>
      </w:r>
      <w:r>
        <w:rPr>
          <w:rFonts w:ascii="Times New Roman" w:hAnsi="Times New Roman"/>
          <w:sz w:val="20"/>
          <w:szCs w:val="20"/>
        </w:rPr>
        <w:t xml:space="preserve"> </w:t>
      </w:r>
      <w:r w:rsidRPr="00957CFA">
        <w:rPr>
          <w:rFonts w:ascii="Times New Roman" w:hAnsi="Times New Roman"/>
          <w:sz w:val="20"/>
          <w:szCs w:val="20"/>
        </w:rPr>
        <w:t xml:space="preserve"> Antifungal activity of extracts </w:t>
      </w:r>
      <w:r w:rsidRPr="00957CFA">
        <w:rPr>
          <w:rFonts w:ascii="Times New Roman" w:hAnsi="Times New Roman"/>
          <w:bCs/>
          <w:sz w:val="20"/>
          <w:szCs w:val="20"/>
        </w:rPr>
        <w:t xml:space="preserve">of </w:t>
      </w:r>
      <w:r w:rsidRPr="00957CFA">
        <w:rPr>
          <w:rFonts w:ascii="Times New Roman" w:hAnsi="Times New Roman"/>
          <w:bCs/>
          <w:i/>
          <w:iCs/>
          <w:sz w:val="20"/>
          <w:szCs w:val="20"/>
        </w:rPr>
        <w:t>P. j</w:t>
      </w:r>
      <w:r w:rsidRPr="00957CFA">
        <w:rPr>
          <w:rFonts w:ascii="Times New Roman" w:hAnsi="Times New Roman"/>
          <w:bCs/>
          <w:i/>
          <w:iCs/>
          <w:noProof/>
          <w:sz w:val="20"/>
          <w:szCs w:val="20"/>
        </w:rPr>
        <w:t>iringa</w:t>
      </w:r>
      <w:r w:rsidRPr="00957CFA">
        <w:rPr>
          <w:rFonts w:ascii="Times New Roman" w:hAnsi="Times New Roman"/>
          <w:bCs/>
          <w:iCs/>
          <w:sz w:val="20"/>
          <w:szCs w:val="20"/>
        </w:rPr>
        <w:t xml:space="preserve"> stem bark</w:t>
      </w:r>
      <w:r w:rsidRPr="00957CFA">
        <w:rPr>
          <w:rFonts w:ascii="Times New Roman" w:hAnsi="Times New Roman"/>
          <w:sz w:val="20"/>
          <w:szCs w:val="20"/>
        </w:rPr>
        <w:t xml:space="preserve"> on two fungal strains at various concentration</w:t>
      </w:r>
      <w:r w:rsidRPr="00957CFA">
        <w:rPr>
          <w:rFonts w:ascii="Times New Roman" w:hAnsi="Times New Roman"/>
          <w:bCs/>
          <w:sz w:val="20"/>
          <w:szCs w:val="20"/>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5"/>
        <w:gridCol w:w="1450"/>
        <w:gridCol w:w="1026"/>
        <w:gridCol w:w="1377"/>
        <w:gridCol w:w="1789"/>
      </w:tblGrid>
      <w:tr w:rsidR="00957CFA" w:rsidRPr="00957CFA" w:rsidTr="00D061E4">
        <w:trPr>
          <w:jc w:val="center"/>
        </w:trPr>
        <w:tc>
          <w:tcPr>
            <w:tcW w:w="0" w:type="auto"/>
            <w:vMerge w:val="restart"/>
            <w:tcBorders>
              <w:top w:val="single" w:sz="4" w:space="0" w:color="auto"/>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
                <w:bCs/>
                <w:sz w:val="20"/>
                <w:szCs w:val="20"/>
              </w:rPr>
            </w:pPr>
            <w:r w:rsidRPr="00957CFA">
              <w:rPr>
                <w:rFonts w:ascii="Times New Roman" w:hAnsi="Times New Roman"/>
                <w:b/>
                <w:bCs/>
                <w:sz w:val="20"/>
                <w:szCs w:val="20"/>
              </w:rPr>
              <w:t>Fungi</w:t>
            </w:r>
          </w:p>
        </w:tc>
        <w:tc>
          <w:tcPr>
            <w:tcW w:w="0" w:type="auto"/>
            <w:vMerge w:val="restart"/>
            <w:tcBorders>
              <w:top w:val="single" w:sz="4" w:space="0" w:color="auto"/>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
                <w:bCs/>
                <w:sz w:val="20"/>
                <w:szCs w:val="20"/>
              </w:rPr>
            </w:pPr>
            <w:r w:rsidRPr="00957CFA">
              <w:rPr>
                <w:rFonts w:ascii="Times New Roman" w:hAnsi="Times New Roman"/>
                <w:b/>
                <w:bCs/>
                <w:sz w:val="20"/>
                <w:szCs w:val="20"/>
              </w:rPr>
              <w:t>Concentration</w:t>
            </w:r>
          </w:p>
          <w:p w:rsidR="00957CFA" w:rsidRPr="00957CFA" w:rsidRDefault="00957CFA" w:rsidP="004927EF">
            <w:pPr>
              <w:pStyle w:val="ListParagraph"/>
              <w:tabs>
                <w:tab w:val="left" w:pos="0"/>
              </w:tabs>
              <w:autoSpaceDE w:val="0"/>
              <w:autoSpaceDN w:val="0"/>
              <w:adjustRightInd w:val="0"/>
              <w:spacing w:after="60" w:line="240" w:lineRule="auto"/>
              <w:ind w:left="0"/>
              <w:contextualSpacing w:val="0"/>
              <w:jc w:val="center"/>
              <w:rPr>
                <w:rFonts w:ascii="Times New Roman" w:hAnsi="Times New Roman"/>
                <w:b/>
                <w:bCs/>
                <w:sz w:val="20"/>
                <w:szCs w:val="20"/>
              </w:rPr>
            </w:pPr>
            <w:r w:rsidRPr="00957CFA">
              <w:rPr>
                <w:rFonts w:ascii="Times New Roman" w:hAnsi="Times New Roman"/>
                <w:b/>
                <w:bCs/>
                <w:sz w:val="20"/>
                <w:szCs w:val="20"/>
              </w:rPr>
              <w:t>(mg/mL)</w:t>
            </w:r>
          </w:p>
        </w:tc>
        <w:tc>
          <w:tcPr>
            <w:tcW w:w="0" w:type="auto"/>
            <w:gridSpan w:val="3"/>
            <w:tcBorders>
              <w:top w:val="single" w:sz="4" w:space="0" w:color="auto"/>
              <w:left w:val="nil"/>
              <w:bottom w:val="single" w:sz="4" w:space="0" w:color="auto"/>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
                <w:bCs/>
                <w:sz w:val="20"/>
                <w:szCs w:val="20"/>
              </w:rPr>
            </w:pPr>
            <w:r w:rsidRPr="00957CFA">
              <w:rPr>
                <w:rFonts w:ascii="Times New Roman" w:hAnsi="Times New Roman"/>
                <w:b/>
                <w:bCs/>
                <w:sz w:val="20"/>
                <w:szCs w:val="20"/>
              </w:rPr>
              <w:t>Extracts (Diameter of Inhibition Zone, mm)</w:t>
            </w:r>
          </w:p>
        </w:tc>
      </w:tr>
      <w:tr w:rsidR="00957CFA" w:rsidRPr="00957CFA" w:rsidTr="00D061E4">
        <w:trPr>
          <w:trHeight w:val="278"/>
          <w:jc w:val="center"/>
        </w:trPr>
        <w:tc>
          <w:tcPr>
            <w:tcW w:w="0" w:type="auto"/>
            <w:vMerge/>
            <w:tcBorders>
              <w:top w:val="nil"/>
              <w:left w:val="nil"/>
              <w:bottom w:val="single" w:sz="4" w:space="0" w:color="auto"/>
              <w:right w:val="nil"/>
            </w:tcBorders>
            <w:shd w:val="clear" w:color="auto" w:fill="auto"/>
          </w:tcPr>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both"/>
              <w:rPr>
                <w:rFonts w:ascii="Times New Roman" w:hAnsi="Times New Roman"/>
                <w:b/>
                <w:bCs/>
                <w:sz w:val="20"/>
                <w:szCs w:val="20"/>
              </w:rPr>
            </w:pPr>
          </w:p>
        </w:tc>
        <w:tc>
          <w:tcPr>
            <w:tcW w:w="0" w:type="auto"/>
            <w:vMerge/>
            <w:tcBorders>
              <w:top w:val="nil"/>
              <w:left w:val="nil"/>
              <w:bottom w:val="single" w:sz="4" w:space="0" w:color="auto"/>
              <w:right w:val="nil"/>
            </w:tcBorders>
            <w:shd w:val="clear" w:color="auto" w:fill="auto"/>
          </w:tcPr>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center"/>
              <w:rPr>
                <w:rFonts w:ascii="Times New Roman" w:hAnsi="Times New Roman"/>
                <w:b/>
                <w:bCs/>
                <w:sz w:val="20"/>
                <w:szCs w:val="20"/>
              </w:rPr>
            </w:pPr>
          </w:p>
        </w:tc>
        <w:tc>
          <w:tcPr>
            <w:tcW w:w="0" w:type="auto"/>
            <w:tcBorders>
              <w:top w:val="single" w:sz="4" w:space="0" w:color="auto"/>
              <w:left w:val="nil"/>
              <w:bottom w:val="single" w:sz="4" w:space="0" w:color="auto"/>
              <w:right w:val="nil"/>
            </w:tcBorders>
            <w:shd w:val="clear" w:color="auto" w:fill="auto"/>
            <w:vAlign w:val="center"/>
          </w:tcPr>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center"/>
              <w:rPr>
                <w:rFonts w:ascii="Times New Roman" w:hAnsi="Times New Roman"/>
                <w:b/>
                <w:bCs/>
                <w:sz w:val="20"/>
                <w:szCs w:val="20"/>
              </w:rPr>
            </w:pPr>
            <w:r w:rsidRPr="00957CFA">
              <w:rPr>
                <w:rFonts w:ascii="Times New Roman" w:hAnsi="Times New Roman"/>
                <w:b/>
                <w:bCs/>
                <w:sz w:val="20"/>
                <w:szCs w:val="20"/>
              </w:rPr>
              <w:t>Ethanol</w:t>
            </w:r>
          </w:p>
        </w:tc>
        <w:tc>
          <w:tcPr>
            <w:tcW w:w="0" w:type="auto"/>
            <w:tcBorders>
              <w:top w:val="single" w:sz="4" w:space="0" w:color="auto"/>
              <w:left w:val="nil"/>
              <w:bottom w:val="single" w:sz="4" w:space="0" w:color="auto"/>
              <w:right w:val="nil"/>
            </w:tcBorders>
            <w:shd w:val="clear" w:color="auto" w:fill="auto"/>
            <w:vAlign w:val="center"/>
          </w:tcPr>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center"/>
              <w:rPr>
                <w:rFonts w:ascii="Times New Roman" w:hAnsi="Times New Roman"/>
                <w:b/>
                <w:bCs/>
                <w:sz w:val="20"/>
                <w:szCs w:val="20"/>
              </w:rPr>
            </w:pPr>
            <w:r w:rsidRPr="00957CFA">
              <w:rPr>
                <w:rFonts w:ascii="Times New Roman" w:hAnsi="Times New Roman"/>
                <w:b/>
                <w:bCs/>
                <w:sz w:val="20"/>
                <w:szCs w:val="20"/>
              </w:rPr>
              <w:t>Ethyl Acetate</w:t>
            </w:r>
          </w:p>
        </w:tc>
        <w:tc>
          <w:tcPr>
            <w:tcW w:w="0" w:type="auto"/>
            <w:tcBorders>
              <w:top w:val="single" w:sz="4" w:space="0" w:color="auto"/>
              <w:left w:val="nil"/>
              <w:bottom w:val="single" w:sz="4" w:space="0" w:color="auto"/>
              <w:right w:val="nil"/>
            </w:tcBorders>
            <w:shd w:val="clear" w:color="auto" w:fill="auto"/>
            <w:vAlign w:val="center"/>
          </w:tcPr>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center"/>
              <w:rPr>
                <w:rFonts w:ascii="Times New Roman" w:hAnsi="Times New Roman"/>
                <w:b/>
                <w:bCs/>
                <w:sz w:val="20"/>
                <w:szCs w:val="20"/>
              </w:rPr>
            </w:pPr>
            <w:r w:rsidRPr="00957CFA">
              <w:rPr>
                <w:rFonts w:ascii="Times New Roman" w:hAnsi="Times New Roman"/>
                <w:b/>
                <w:bCs/>
                <w:sz w:val="20"/>
                <w:szCs w:val="20"/>
              </w:rPr>
              <w:t>Nystatin (Control)</w:t>
            </w:r>
          </w:p>
        </w:tc>
      </w:tr>
      <w:tr w:rsidR="00957CFA" w:rsidRPr="00957CFA" w:rsidTr="004927EF">
        <w:trPr>
          <w:jc w:val="center"/>
        </w:trPr>
        <w:tc>
          <w:tcPr>
            <w:tcW w:w="0" w:type="auto"/>
            <w:vMerge w:val="restart"/>
            <w:tcBorders>
              <w:top w:val="single" w:sz="4" w:space="0" w:color="auto"/>
              <w:left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i/>
                <w:sz w:val="20"/>
                <w:szCs w:val="20"/>
              </w:rPr>
            </w:pPr>
            <w:r w:rsidRPr="00957CFA">
              <w:rPr>
                <w:rFonts w:ascii="Times New Roman" w:hAnsi="Times New Roman"/>
                <w:bCs/>
                <w:i/>
                <w:sz w:val="20"/>
                <w:szCs w:val="20"/>
              </w:rPr>
              <w:t>Trychophyton mentagrophytes</w:t>
            </w:r>
          </w:p>
        </w:tc>
        <w:tc>
          <w:tcPr>
            <w:tcW w:w="0" w:type="auto"/>
            <w:tcBorders>
              <w:top w:val="single" w:sz="4" w:space="0" w:color="auto"/>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25</w:t>
            </w:r>
          </w:p>
        </w:tc>
        <w:tc>
          <w:tcPr>
            <w:tcW w:w="0" w:type="auto"/>
            <w:tcBorders>
              <w:top w:val="single" w:sz="4" w:space="0" w:color="auto"/>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8.0</w:t>
            </w:r>
            <w:r w:rsidRPr="00957CFA">
              <w:rPr>
                <w:rFonts w:ascii="Times New Roman" w:hAnsi="Times New Roman"/>
                <w:bCs/>
                <w:sz w:val="20"/>
                <w:szCs w:val="20"/>
              </w:rPr>
              <w:sym w:font="Symbol" w:char="F0B1"/>
            </w:r>
            <w:r w:rsidRPr="00957CFA">
              <w:rPr>
                <w:rFonts w:ascii="Times New Roman" w:hAnsi="Times New Roman"/>
                <w:bCs/>
                <w:sz w:val="20"/>
                <w:szCs w:val="20"/>
              </w:rPr>
              <w:t>0.58</w:t>
            </w:r>
          </w:p>
        </w:tc>
        <w:tc>
          <w:tcPr>
            <w:tcW w:w="0" w:type="auto"/>
            <w:tcBorders>
              <w:top w:val="single" w:sz="4" w:space="0" w:color="auto"/>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12.0</w:t>
            </w:r>
            <w:r w:rsidRPr="00957CFA">
              <w:rPr>
                <w:rFonts w:ascii="Times New Roman" w:hAnsi="Times New Roman"/>
                <w:sz w:val="20"/>
                <w:szCs w:val="20"/>
              </w:rPr>
              <w:sym w:font="Symbol" w:char="F0B1"/>
            </w:r>
            <w:r w:rsidRPr="00957CFA">
              <w:rPr>
                <w:rFonts w:ascii="Times New Roman" w:hAnsi="Times New Roman"/>
                <w:sz w:val="20"/>
                <w:szCs w:val="20"/>
              </w:rPr>
              <w:t>0.58</w:t>
            </w:r>
          </w:p>
        </w:tc>
        <w:tc>
          <w:tcPr>
            <w:tcW w:w="0" w:type="auto"/>
            <w:tcBorders>
              <w:top w:val="single" w:sz="4" w:space="0" w:color="auto"/>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12.0</w:t>
            </w:r>
            <w:r w:rsidRPr="00957CFA">
              <w:rPr>
                <w:rFonts w:ascii="Times New Roman" w:hAnsi="Times New Roman"/>
                <w:bCs/>
                <w:sz w:val="20"/>
                <w:szCs w:val="20"/>
              </w:rPr>
              <w:sym w:font="Symbol" w:char="F0B1"/>
            </w:r>
            <w:r w:rsidRPr="00957CFA">
              <w:rPr>
                <w:rFonts w:ascii="Times New Roman" w:hAnsi="Times New Roman"/>
                <w:bCs/>
                <w:sz w:val="20"/>
                <w:szCs w:val="20"/>
              </w:rPr>
              <w:t>0.1</w:t>
            </w:r>
          </w:p>
        </w:tc>
      </w:tr>
      <w:tr w:rsidR="00957CFA" w:rsidRPr="00957CFA" w:rsidTr="005632A0">
        <w:trPr>
          <w:jc w:val="center"/>
        </w:trPr>
        <w:tc>
          <w:tcPr>
            <w:tcW w:w="0" w:type="auto"/>
            <w:vMerge/>
            <w:tcBorders>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i/>
                <w:sz w:val="20"/>
                <w:szCs w:val="20"/>
              </w:rPr>
            </w:pP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50</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9.0</w:t>
            </w:r>
            <w:r w:rsidRPr="00957CFA">
              <w:rPr>
                <w:rFonts w:ascii="Times New Roman" w:hAnsi="Times New Roman"/>
                <w:bCs/>
                <w:sz w:val="20"/>
                <w:szCs w:val="20"/>
              </w:rPr>
              <w:sym w:font="Symbol" w:char="F0B1"/>
            </w:r>
            <w:r w:rsidRPr="00957CFA">
              <w:rPr>
                <w:rFonts w:ascii="Times New Roman" w:hAnsi="Times New Roman"/>
                <w:bCs/>
                <w:sz w:val="20"/>
                <w:szCs w:val="20"/>
              </w:rPr>
              <w:t>1.00</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13.0</w:t>
            </w:r>
            <w:r w:rsidRPr="00957CFA">
              <w:rPr>
                <w:rFonts w:ascii="Times New Roman" w:hAnsi="Times New Roman"/>
                <w:sz w:val="20"/>
                <w:szCs w:val="20"/>
              </w:rPr>
              <w:sym w:font="Symbol" w:char="F0B1"/>
            </w:r>
            <w:r w:rsidRPr="00957CFA">
              <w:rPr>
                <w:rFonts w:ascii="Times New Roman" w:hAnsi="Times New Roman"/>
                <w:sz w:val="20"/>
                <w:szCs w:val="20"/>
              </w:rPr>
              <w:t>1.53</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5632A0">
        <w:trPr>
          <w:jc w:val="center"/>
        </w:trPr>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100</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13.0</w:t>
            </w:r>
            <w:r w:rsidRPr="00957CFA">
              <w:rPr>
                <w:rFonts w:ascii="Times New Roman" w:hAnsi="Times New Roman"/>
                <w:bCs/>
                <w:sz w:val="20"/>
                <w:szCs w:val="20"/>
              </w:rPr>
              <w:sym w:font="Symbol" w:char="F0B1"/>
            </w:r>
            <w:r w:rsidRPr="00957CFA">
              <w:rPr>
                <w:rFonts w:ascii="Times New Roman" w:hAnsi="Times New Roman"/>
                <w:bCs/>
                <w:sz w:val="20"/>
                <w:szCs w:val="20"/>
              </w:rPr>
              <w:t>1.00</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19.0</w:t>
            </w:r>
            <w:r w:rsidRPr="00957CFA">
              <w:rPr>
                <w:rFonts w:ascii="Times New Roman" w:hAnsi="Times New Roman"/>
                <w:sz w:val="20"/>
                <w:szCs w:val="20"/>
              </w:rPr>
              <w:sym w:font="Symbol" w:char="F0B1"/>
            </w:r>
            <w:r w:rsidRPr="00957CFA">
              <w:rPr>
                <w:rFonts w:ascii="Times New Roman" w:hAnsi="Times New Roman"/>
                <w:sz w:val="20"/>
                <w:szCs w:val="20"/>
              </w:rPr>
              <w:t>1.53</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5632A0">
        <w:trPr>
          <w:jc w:val="center"/>
        </w:trPr>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200</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18.0</w:t>
            </w:r>
            <w:r w:rsidRPr="00957CFA">
              <w:rPr>
                <w:rFonts w:ascii="Times New Roman" w:hAnsi="Times New Roman"/>
                <w:bCs/>
                <w:sz w:val="20"/>
                <w:szCs w:val="20"/>
              </w:rPr>
              <w:sym w:font="Symbol" w:char="F0B1"/>
            </w:r>
            <w:r w:rsidRPr="00957CFA">
              <w:rPr>
                <w:rFonts w:ascii="Times New Roman" w:hAnsi="Times New Roman"/>
                <w:bCs/>
                <w:sz w:val="20"/>
                <w:szCs w:val="20"/>
              </w:rPr>
              <w:t>1.00</w:t>
            </w:r>
          </w:p>
        </w:tc>
        <w:tc>
          <w:tcPr>
            <w:tcW w:w="0" w:type="auto"/>
            <w:tcBorders>
              <w:top w:val="nil"/>
              <w:left w:val="nil"/>
              <w:bottom w:val="nil"/>
              <w:right w:val="nil"/>
            </w:tcBorders>
            <w:shd w:val="clear" w:color="auto" w:fill="auto"/>
            <w:vAlign w:val="center"/>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23.0</w:t>
            </w:r>
            <w:r w:rsidRPr="00957CFA">
              <w:rPr>
                <w:rFonts w:ascii="Times New Roman" w:hAnsi="Times New Roman"/>
                <w:sz w:val="20"/>
                <w:szCs w:val="20"/>
              </w:rPr>
              <w:sym w:font="Symbol" w:char="F0B1"/>
            </w:r>
            <w:r w:rsidRPr="00957CFA">
              <w:rPr>
                <w:rFonts w:ascii="Times New Roman" w:hAnsi="Times New Roman"/>
                <w:sz w:val="20"/>
                <w:szCs w:val="20"/>
              </w:rPr>
              <w:t>1.00</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5632A0">
        <w:trPr>
          <w:jc w:val="center"/>
        </w:trPr>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120" w:after="0" w:line="240" w:lineRule="auto"/>
              <w:ind w:left="0"/>
              <w:contextualSpacing w:val="0"/>
              <w:jc w:val="both"/>
              <w:rPr>
                <w:rFonts w:ascii="Times New Roman" w:hAnsi="Times New Roman"/>
                <w:bCs/>
                <w:sz w:val="20"/>
                <w:szCs w:val="20"/>
              </w:rPr>
            </w:pPr>
            <w:r w:rsidRPr="00957CFA">
              <w:rPr>
                <w:rFonts w:ascii="Times New Roman" w:hAnsi="Times New Roman"/>
                <w:bCs/>
                <w:i/>
                <w:sz w:val="20"/>
                <w:szCs w:val="20"/>
              </w:rPr>
              <w:t>Candida albican</w:t>
            </w:r>
            <w:r w:rsidRPr="00957CFA">
              <w:rPr>
                <w:rFonts w:ascii="Times New Roman" w:hAnsi="Times New Roman"/>
                <w:bCs/>
                <w:sz w:val="20"/>
                <w:szCs w:val="20"/>
              </w:rPr>
              <w:t>s</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12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25</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12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12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12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30.0</w:t>
            </w:r>
            <w:r w:rsidRPr="00957CFA">
              <w:rPr>
                <w:rFonts w:ascii="Times New Roman" w:hAnsi="Times New Roman"/>
                <w:bCs/>
                <w:sz w:val="20"/>
                <w:szCs w:val="20"/>
              </w:rPr>
              <w:sym w:font="Symbol" w:char="F0B1"/>
            </w:r>
            <w:r w:rsidRPr="00957CFA">
              <w:rPr>
                <w:rFonts w:ascii="Times New Roman" w:hAnsi="Times New Roman"/>
                <w:bCs/>
                <w:sz w:val="20"/>
                <w:szCs w:val="20"/>
              </w:rPr>
              <w:t>0.05</w:t>
            </w:r>
          </w:p>
        </w:tc>
      </w:tr>
      <w:tr w:rsidR="00957CFA" w:rsidRPr="00957CFA" w:rsidTr="005632A0">
        <w:trPr>
          <w:jc w:val="center"/>
        </w:trPr>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50</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4927EF">
        <w:trPr>
          <w:jc w:val="center"/>
        </w:trPr>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100</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w:t>
            </w:r>
          </w:p>
        </w:tc>
        <w:tc>
          <w:tcPr>
            <w:tcW w:w="0" w:type="auto"/>
            <w:tcBorders>
              <w:top w:val="nil"/>
              <w:left w:val="nil"/>
              <w:bottom w:val="nil"/>
              <w:right w:val="nil"/>
            </w:tcBorders>
            <w:shd w:val="clear" w:color="auto" w:fill="auto"/>
          </w:tcPr>
          <w:p w:rsidR="00957CFA" w:rsidRPr="00957CFA" w:rsidRDefault="00957CFA" w:rsidP="00957CFA">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4927EF">
        <w:trPr>
          <w:jc w:val="center"/>
        </w:trPr>
        <w:tc>
          <w:tcPr>
            <w:tcW w:w="0" w:type="auto"/>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both"/>
              <w:rPr>
                <w:rFonts w:ascii="Times New Roman" w:hAnsi="Times New Roman"/>
                <w:bCs/>
                <w:sz w:val="20"/>
                <w:szCs w:val="20"/>
              </w:rPr>
            </w:pPr>
          </w:p>
        </w:tc>
        <w:tc>
          <w:tcPr>
            <w:tcW w:w="0" w:type="auto"/>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200</w:t>
            </w:r>
          </w:p>
        </w:tc>
        <w:tc>
          <w:tcPr>
            <w:tcW w:w="0" w:type="auto"/>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w:t>
            </w:r>
          </w:p>
        </w:tc>
        <w:tc>
          <w:tcPr>
            <w:tcW w:w="0" w:type="auto"/>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w:t>
            </w:r>
          </w:p>
        </w:tc>
        <w:tc>
          <w:tcPr>
            <w:tcW w:w="0" w:type="auto"/>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center"/>
              <w:rPr>
                <w:rFonts w:ascii="Times New Roman" w:hAnsi="Times New Roman"/>
                <w:bCs/>
                <w:sz w:val="20"/>
                <w:szCs w:val="20"/>
              </w:rPr>
            </w:pPr>
          </w:p>
        </w:tc>
      </w:tr>
    </w:tbl>
    <w:p w:rsidR="00957CFA" w:rsidRPr="004927EF" w:rsidRDefault="00957CFA" w:rsidP="004927EF">
      <w:pPr>
        <w:pStyle w:val="ListParagraph"/>
        <w:tabs>
          <w:tab w:val="left" w:pos="0"/>
        </w:tabs>
        <w:autoSpaceDE w:val="0"/>
        <w:autoSpaceDN w:val="0"/>
        <w:adjustRightInd w:val="0"/>
        <w:spacing w:before="60" w:after="0" w:line="240" w:lineRule="auto"/>
        <w:ind w:left="0" w:firstLine="540"/>
        <w:contextualSpacing w:val="0"/>
        <w:jc w:val="both"/>
        <w:rPr>
          <w:rFonts w:ascii="Times New Roman" w:hAnsi="Times New Roman"/>
          <w:sz w:val="18"/>
          <w:szCs w:val="18"/>
        </w:rPr>
      </w:pPr>
      <w:r w:rsidRPr="004927EF">
        <w:rPr>
          <w:rFonts w:ascii="Times New Roman" w:hAnsi="Times New Roman"/>
          <w:sz w:val="18"/>
          <w:szCs w:val="18"/>
        </w:rPr>
        <w:t>- sign no inhibition</w:t>
      </w:r>
    </w:p>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both"/>
        <w:rPr>
          <w:rFonts w:ascii="Times New Roman" w:hAnsi="Times New Roman"/>
          <w:bCs/>
          <w:sz w:val="20"/>
          <w:szCs w:val="20"/>
        </w:rPr>
      </w:pPr>
    </w:p>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lastRenderedPageBreak/>
        <w:t xml:space="preserve">The antibacterial activity of the ethanol and ethyl acetate extracts of </w:t>
      </w:r>
      <w:r w:rsidRPr="00957CFA">
        <w:rPr>
          <w:rFonts w:ascii="Times New Roman" w:hAnsi="Times New Roman"/>
          <w:bCs/>
          <w:i/>
          <w:sz w:val="20"/>
          <w:szCs w:val="20"/>
        </w:rPr>
        <w:t xml:space="preserve">P. </w:t>
      </w:r>
      <w:r w:rsidRPr="00957CFA">
        <w:rPr>
          <w:rFonts w:ascii="Times New Roman" w:hAnsi="Times New Roman"/>
          <w:bCs/>
          <w:i/>
          <w:noProof/>
          <w:sz w:val="20"/>
          <w:szCs w:val="20"/>
        </w:rPr>
        <w:t>jiringa</w:t>
      </w:r>
      <w:r w:rsidRPr="00957CFA">
        <w:rPr>
          <w:rFonts w:ascii="Times New Roman" w:hAnsi="Times New Roman"/>
          <w:bCs/>
          <w:sz w:val="20"/>
          <w:szCs w:val="20"/>
        </w:rPr>
        <w:t xml:space="preserve"> stem bark against two standard gram-positive bacterial strains; </w:t>
      </w:r>
      <w:r w:rsidRPr="00957CFA">
        <w:rPr>
          <w:rFonts w:ascii="Times New Roman" w:hAnsi="Times New Roman"/>
          <w:bCs/>
          <w:i/>
          <w:sz w:val="20"/>
          <w:szCs w:val="20"/>
        </w:rPr>
        <w:t>Staphylococcus aureus</w:t>
      </w:r>
      <w:r w:rsidRPr="00957CFA">
        <w:rPr>
          <w:rFonts w:ascii="Times New Roman" w:hAnsi="Times New Roman"/>
          <w:bCs/>
          <w:sz w:val="20"/>
          <w:szCs w:val="20"/>
        </w:rPr>
        <w:t xml:space="preserve"> and </w:t>
      </w:r>
      <w:r w:rsidRPr="00957CFA">
        <w:rPr>
          <w:rFonts w:ascii="Times New Roman" w:hAnsi="Times New Roman"/>
          <w:bCs/>
          <w:i/>
          <w:sz w:val="20"/>
          <w:szCs w:val="20"/>
        </w:rPr>
        <w:t xml:space="preserve">Staphylococcus </w:t>
      </w:r>
      <w:r w:rsidRPr="00957CFA">
        <w:rPr>
          <w:rFonts w:ascii="Times New Roman" w:hAnsi="Times New Roman"/>
          <w:bCs/>
          <w:i/>
          <w:noProof/>
          <w:sz w:val="20"/>
          <w:szCs w:val="20"/>
        </w:rPr>
        <w:t>epidermidis</w:t>
      </w:r>
      <w:r w:rsidRPr="00957CFA">
        <w:rPr>
          <w:rFonts w:ascii="Times New Roman" w:hAnsi="Times New Roman"/>
          <w:bCs/>
          <w:sz w:val="20"/>
          <w:szCs w:val="20"/>
        </w:rPr>
        <w:t xml:space="preserve"> was investigated. Both of bacteria were the causative bacterium of skin disease in community acquired pneumonia and blood sepsis [9]. The result shown in Table 2 revealed the diameter of zone inhibition was dependent manner with concentration. It means, the higher the concentration of the </w:t>
      </w:r>
      <w:r w:rsidRPr="00957CFA">
        <w:rPr>
          <w:rFonts w:ascii="Times New Roman" w:hAnsi="Times New Roman"/>
          <w:bCs/>
          <w:noProof/>
          <w:sz w:val="20"/>
          <w:szCs w:val="20"/>
        </w:rPr>
        <w:t>extract</w:t>
      </w:r>
      <w:r w:rsidRPr="00957CFA">
        <w:rPr>
          <w:rFonts w:ascii="Times New Roman" w:hAnsi="Times New Roman"/>
          <w:bCs/>
          <w:sz w:val="20"/>
          <w:szCs w:val="20"/>
        </w:rPr>
        <w:t>, the larger diameter inhibition zone against microorganisms.</w:t>
      </w:r>
    </w:p>
    <w:p w:rsidR="00957CFA" w:rsidRPr="00957CFA" w:rsidRDefault="00957CFA" w:rsidP="004927EF">
      <w:pPr>
        <w:pStyle w:val="ListParagraph"/>
        <w:tabs>
          <w:tab w:val="left" w:pos="0"/>
        </w:tabs>
        <w:autoSpaceDE w:val="0"/>
        <w:autoSpaceDN w:val="0"/>
        <w:adjustRightInd w:val="0"/>
        <w:spacing w:after="120" w:line="240" w:lineRule="auto"/>
        <w:ind w:left="0"/>
        <w:contextualSpacing w:val="0"/>
        <w:jc w:val="both"/>
        <w:rPr>
          <w:rFonts w:ascii="Times New Roman" w:hAnsi="Times New Roman"/>
          <w:bCs/>
          <w:sz w:val="20"/>
          <w:szCs w:val="20"/>
        </w:rPr>
      </w:pPr>
    </w:p>
    <w:p w:rsidR="004927EF" w:rsidRDefault="00957CFA" w:rsidP="004927EF">
      <w:pPr>
        <w:pStyle w:val="ListParagraph"/>
        <w:tabs>
          <w:tab w:val="left" w:pos="810"/>
        </w:tabs>
        <w:autoSpaceDE w:val="0"/>
        <w:autoSpaceDN w:val="0"/>
        <w:adjustRightInd w:val="0"/>
        <w:spacing w:after="0" w:line="240" w:lineRule="auto"/>
        <w:ind w:left="810" w:hanging="810"/>
        <w:contextualSpacing w:val="0"/>
        <w:jc w:val="center"/>
        <w:rPr>
          <w:rFonts w:ascii="Times New Roman" w:hAnsi="Times New Roman"/>
          <w:bCs/>
          <w:sz w:val="20"/>
          <w:szCs w:val="20"/>
        </w:rPr>
      </w:pPr>
      <w:r w:rsidRPr="00957CFA">
        <w:rPr>
          <w:rFonts w:ascii="Times New Roman" w:hAnsi="Times New Roman"/>
          <w:bCs/>
          <w:sz w:val="20"/>
          <w:szCs w:val="20"/>
        </w:rPr>
        <w:t xml:space="preserve">Table 2. </w:t>
      </w:r>
      <w:r w:rsidR="004927EF">
        <w:rPr>
          <w:rFonts w:ascii="Times New Roman" w:hAnsi="Times New Roman"/>
          <w:bCs/>
          <w:sz w:val="20"/>
          <w:szCs w:val="20"/>
        </w:rPr>
        <w:tab/>
      </w:r>
      <w:r w:rsidRPr="00957CFA">
        <w:rPr>
          <w:rFonts w:ascii="Times New Roman" w:hAnsi="Times New Roman"/>
          <w:bCs/>
          <w:sz w:val="20"/>
          <w:szCs w:val="20"/>
        </w:rPr>
        <w:t xml:space="preserve">Antibacterial activities of extracts of </w:t>
      </w:r>
      <w:r w:rsidRPr="00957CFA">
        <w:rPr>
          <w:rFonts w:ascii="Times New Roman" w:hAnsi="Times New Roman"/>
          <w:bCs/>
          <w:i/>
          <w:sz w:val="20"/>
          <w:szCs w:val="20"/>
        </w:rPr>
        <w:t>P. jiringa</w:t>
      </w:r>
      <w:r w:rsidRPr="00957CFA">
        <w:rPr>
          <w:rFonts w:ascii="Times New Roman" w:hAnsi="Times New Roman"/>
          <w:bCs/>
          <w:sz w:val="20"/>
          <w:szCs w:val="20"/>
        </w:rPr>
        <w:t xml:space="preserve"> stem bark on two strains of bacteria </w:t>
      </w:r>
    </w:p>
    <w:p w:rsidR="00957CFA" w:rsidRPr="00957CFA" w:rsidRDefault="00957CFA" w:rsidP="004927EF">
      <w:pPr>
        <w:pStyle w:val="ListParagraph"/>
        <w:tabs>
          <w:tab w:val="left" w:pos="810"/>
        </w:tabs>
        <w:autoSpaceDE w:val="0"/>
        <w:autoSpaceDN w:val="0"/>
        <w:adjustRightInd w:val="0"/>
        <w:spacing w:after="120" w:line="240" w:lineRule="auto"/>
        <w:ind w:left="806" w:hanging="806"/>
        <w:contextualSpacing w:val="0"/>
        <w:jc w:val="center"/>
        <w:rPr>
          <w:rFonts w:ascii="Times New Roman" w:hAnsi="Times New Roman"/>
          <w:bCs/>
          <w:sz w:val="20"/>
          <w:szCs w:val="20"/>
        </w:rPr>
      </w:pPr>
      <w:r w:rsidRPr="00957CFA">
        <w:rPr>
          <w:rFonts w:ascii="Times New Roman" w:hAnsi="Times New Roman"/>
          <w:bCs/>
          <w:sz w:val="20"/>
          <w:szCs w:val="20"/>
        </w:rPr>
        <w:t>at various concentrations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1"/>
        <w:gridCol w:w="1450"/>
        <w:gridCol w:w="926"/>
        <w:gridCol w:w="1377"/>
        <w:gridCol w:w="1911"/>
      </w:tblGrid>
      <w:tr w:rsidR="00957CFA" w:rsidRPr="00957CFA" w:rsidTr="004927EF">
        <w:trPr>
          <w:jc w:val="center"/>
        </w:trPr>
        <w:tc>
          <w:tcPr>
            <w:tcW w:w="0" w:type="auto"/>
            <w:vMerge w:val="restart"/>
            <w:tcBorders>
              <w:top w:val="single" w:sz="4" w:space="0" w:color="auto"/>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rPr>
                <w:rFonts w:ascii="Times New Roman" w:hAnsi="Times New Roman"/>
                <w:b/>
                <w:bCs/>
                <w:sz w:val="20"/>
                <w:szCs w:val="20"/>
              </w:rPr>
            </w:pPr>
            <w:r w:rsidRPr="00957CFA">
              <w:rPr>
                <w:rFonts w:ascii="Times New Roman" w:hAnsi="Times New Roman"/>
                <w:b/>
                <w:bCs/>
                <w:sz w:val="20"/>
                <w:szCs w:val="20"/>
              </w:rPr>
              <w:t>Bacteria</w:t>
            </w:r>
          </w:p>
        </w:tc>
        <w:tc>
          <w:tcPr>
            <w:tcW w:w="0" w:type="auto"/>
            <w:vMerge w:val="restart"/>
            <w:tcBorders>
              <w:top w:val="single" w:sz="4" w:space="0" w:color="auto"/>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
                <w:bCs/>
                <w:sz w:val="20"/>
                <w:szCs w:val="20"/>
              </w:rPr>
            </w:pPr>
            <w:r w:rsidRPr="00957CFA">
              <w:rPr>
                <w:rFonts w:ascii="Times New Roman" w:hAnsi="Times New Roman"/>
                <w:b/>
                <w:bCs/>
                <w:sz w:val="20"/>
                <w:szCs w:val="20"/>
              </w:rPr>
              <w:t xml:space="preserve">Concentration </w:t>
            </w:r>
          </w:p>
          <w:p w:rsidR="00957CFA" w:rsidRPr="00957CFA" w:rsidRDefault="00957CFA" w:rsidP="004927EF">
            <w:pPr>
              <w:pStyle w:val="ListParagraph"/>
              <w:tabs>
                <w:tab w:val="left" w:pos="0"/>
              </w:tabs>
              <w:autoSpaceDE w:val="0"/>
              <w:autoSpaceDN w:val="0"/>
              <w:adjustRightInd w:val="0"/>
              <w:spacing w:after="60" w:line="240" w:lineRule="auto"/>
              <w:ind w:left="0"/>
              <w:contextualSpacing w:val="0"/>
              <w:jc w:val="both"/>
              <w:rPr>
                <w:rFonts w:ascii="Times New Roman" w:hAnsi="Times New Roman"/>
                <w:b/>
                <w:bCs/>
                <w:sz w:val="20"/>
                <w:szCs w:val="20"/>
              </w:rPr>
            </w:pPr>
            <w:r w:rsidRPr="00957CFA">
              <w:rPr>
                <w:rFonts w:ascii="Times New Roman" w:hAnsi="Times New Roman"/>
                <w:b/>
                <w:bCs/>
                <w:sz w:val="20"/>
                <w:szCs w:val="20"/>
              </w:rPr>
              <w:t>(mg/mL)</w:t>
            </w:r>
          </w:p>
        </w:tc>
        <w:tc>
          <w:tcPr>
            <w:tcW w:w="0" w:type="auto"/>
            <w:gridSpan w:val="3"/>
            <w:tcBorders>
              <w:top w:val="single" w:sz="4" w:space="0" w:color="auto"/>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
                <w:bCs/>
                <w:sz w:val="20"/>
                <w:szCs w:val="20"/>
              </w:rPr>
            </w:pPr>
            <w:r w:rsidRPr="00957CFA">
              <w:rPr>
                <w:rFonts w:ascii="Times New Roman" w:hAnsi="Times New Roman"/>
                <w:b/>
                <w:bCs/>
                <w:sz w:val="20"/>
                <w:szCs w:val="20"/>
              </w:rPr>
              <w:t>Extracts (Diameter of Inhibition Zone, mm)</w:t>
            </w:r>
          </w:p>
        </w:tc>
      </w:tr>
      <w:tr w:rsidR="00957CFA" w:rsidRPr="00957CFA" w:rsidTr="004927EF">
        <w:trPr>
          <w:jc w:val="center"/>
        </w:trPr>
        <w:tc>
          <w:tcPr>
            <w:tcW w:w="0" w:type="auto"/>
            <w:vMerge/>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after="0" w:line="240" w:lineRule="auto"/>
              <w:ind w:left="0"/>
              <w:contextualSpacing w:val="0"/>
              <w:rPr>
                <w:rFonts w:ascii="Times New Roman" w:hAnsi="Times New Roman"/>
                <w:b/>
                <w:bCs/>
                <w:sz w:val="20"/>
                <w:szCs w:val="20"/>
              </w:rPr>
            </w:pPr>
          </w:p>
        </w:tc>
        <w:tc>
          <w:tcPr>
            <w:tcW w:w="0" w:type="auto"/>
            <w:vMerge/>
            <w:tcBorders>
              <w:top w:val="nil"/>
              <w:left w:val="nil"/>
              <w:bottom w:val="single" w:sz="4" w:space="0" w:color="auto"/>
              <w:right w:val="nil"/>
            </w:tcBorders>
            <w:shd w:val="clear" w:color="auto" w:fill="auto"/>
          </w:tcPr>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both"/>
              <w:rPr>
                <w:rFonts w:ascii="Times New Roman" w:hAnsi="Times New Roman"/>
                <w:b/>
                <w:bCs/>
                <w:sz w:val="20"/>
                <w:szCs w:val="20"/>
              </w:rPr>
            </w:pPr>
          </w:p>
        </w:tc>
        <w:tc>
          <w:tcPr>
            <w:tcW w:w="0" w:type="auto"/>
            <w:tcBorders>
              <w:top w:val="single" w:sz="4" w:space="0" w:color="auto"/>
              <w:left w:val="nil"/>
              <w:bottom w:val="single" w:sz="4" w:space="0" w:color="auto"/>
              <w:right w:val="nil"/>
            </w:tcBorders>
            <w:shd w:val="clear" w:color="auto" w:fill="auto"/>
            <w:vAlign w:val="center"/>
          </w:tcPr>
          <w:p w:rsidR="00957CFA" w:rsidRPr="00957CFA" w:rsidRDefault="00957CFA" w:rsidP="004927EF">
            <w:pPr>
              <w:pStyle w:val="ListParagraph"/>
              <w:tabs>
                <w:tab w:val="left" w:pos="0"/>
              </w:tabs>
              <w:autoSpaceDE w:val="0"/>
              <w:autoSpaceDN w:val="0"/>
              <w:adjustRightInd w:val="0"/>
              <w:spacing w:after="0" w:line="240" w:lineRule="auto"/>
              <w:ind w:left="0"/>
              <w:contextualSpacing w:val="0"/>
              <w:jc w:val="center"/>
              <w:rPr>
                <w:rFonts w:ascii="Times New Roman" w:hAnsi="Times New Roman"/>
                <w:b/>
                <w:bCs/>
                <w:sz w:val="20"/>
                <w:szCs w:val="20"/>
              </w:rPr>
            </w:pPr>
            <w:r w:rsidRPr="00957CFA">
              <w:rPr>
                <w:rFonts w:ascii="Times New Roman" w:hAnsi="Times New Roman"/>
                <w:b/>
                <w:bCs/>
                <w:sz w:val="20"/>
                <w:szCs w:val="20"/>
              </w:rPr>
              <w:t>Ethanol</w:t>
            </w:r>
          </w:p>
        </w:tc>
        <w:tc>
          <w:tcPr>
            <w:tcW w:w="0" w:type="auto"/>
            <w:tcBorders>
              <w:top w:val="single" w:sz="4" w:space="0" w:color="auto"/>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center"/>
              <w:rPr>
                <w:rFonts w:ascii="Times New Roman" w:hAnsi="Times New Roman"/>
                <w:b/>
                <w:bCs/>
                <w:sz w:val="20"/>
                <w:szCs w:val="20"/>
              </w:rPr>
            </w:pPr>
            <w:r w:rsidRPr="00957CFA">
              <w:rPr>
                <w:rFonts w:ascii="Times New Roman" w:hAnsi="Times New Roman"/>
                <w:b/>
                <w:bCs/>
                <w:sz w:val="20"/>
                <w:szCs w:val="20"/>
              </w:rPr>
              <w:t>Ethyl Acetate</w:t>
            </w:r>
          </w:p>
        </w:tc>
        <w:tc>
          <w:tcPr>
            <w:tcW w:w="0" w:type="auto"/>
            <w:tcBorders>
              <w:top w:val="single" w:sz="4" w:space="0" w:color="auto"/>
              <w:left w:val="nil"/>
              <w:bottom w:val="single" w:sz="4" w:space="0" w:color="auto"/>
              <w:right w:val="nil"/>
            </w:tcBorders>
            <w:shd w:val="clear" w:color="auto" w:fill="auto"/>
            <w:vAlign w:val="center"/>
          </w:tcPr>
          <w:p w:rsidR="00957CFA" w:rsidRPr="00957CFA" w:rsidRDefault="00957CFA" w:rsidP="004927EF">
            <w:pPr>
              <w:pStyle w:val="ListParagraph"/>
              <w:tabs>
                <w:tab w:val="left" w:pos="0"/>
              </w:tabs>
              <w:autoSpaceDE w:val="0"/>
              <w:autoSpaceDN w:val="0"/>
              <w:adjustRightInd w:val="0"/>
              <w:spacing w:after="60" w:line="240" w:lineRule="auto"/>
              <w:ind w:left="0"/>
              <w:contextualSpacing w:val="0"/>
              <w:jc w:val="center"/>
              <w:rPr>
                <w:rFonts w:ascii="Times New Roman" w:hAnsi="Times New Roman"/>
                <w:b/>
                <w:bCs/>
                <w:sz w:val="20"/>
                <w:szCs w:val="20"/>
              </w:rPr>
            </w:pPr>
            <w:r w:rsidRPr="00957CFA">
              <w:rPr>
                <w:rFonts w:ascii="Times New Roman" w:hAnsi="Times New Roman"/>
                <w:b/>
                <w:bCs/>
                <w:noProof/>
                <w:sz w:val="20"/>
                <w:szCs w:val="20"/>
              </w:rPr>
              <w:t xml:space="preserve">Ampicilin </w:t>
            </w:r>
            <w:r w:rsidRPr="00957CFA">
              <w:rPr>
                <w:rFonts w:ascii="Times New Roman" w:hAnsi="Times New Roman"/>
                <w:b/>
                <w:bCs/>
                <w:sz w:val="20"/>
                <w:szCs w:val="20"/>
              </w:rPr>
              <w:t>(Control)</w:t>
            </w:r>
          </w:p>
        </w:tc>
      </w:tr>
      <w:tr w:rsidR="00957CFA" w:rsidRPr="00957CFA" w:rsidTr="004927EF">
        <w:trPr>
          <w:jc w:val="center"/>
        </w:trPr>
        <w:tc>
          <w:tcPr>
            <w:tcW w:w="0" w:type="auto"/>
            <w:tcBorders>
              <w:top w:val="single" w:sz="4" w:space="0" w:color="auto"/>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rPr>
                <w:rFonts w:ascii="Times New Roman" w:hAnsi="Times New Roman"/>
                <w:bCs/>
                <w:i/>
                <w:sz w:val="20"/>
                <w:szCs w:val="20"/>
              </w:rPr>
            </w:pPr>
            <w:r w:rsidRPr="00957CFA">
              <w:rPr>
                <w:rFonts w:ascii="Times New Roman" w:hAnsi="Times New Roman"/>
                <w:bCs/>
                <w:i/>
                <w:sz w:val="20"/>
                <w:szCs w:val="20"/>
              </w:rPr>
              <w:t xml:space="preserve">Staphylococcus </w:t>
            </w:r>
          </w:p>
        </w:tc>
        <w:tc>
          <w:tcPr>
            <w:tcW w:w="0" w:type="auto"/>
            <w:tcBorders>
              <w:top w:val="single" w:sz="4" w:space="0" w:color="auto"/>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t>25</w:t>
            </w:r>
          </w:p>
        </w:tc>
        <w:tc>
          <w:tcPr>
            <w:tcW w:w="0" w:type="auto"/>
            <w:tcBorders>
              <w:top w:val="single" w:sz="4" w:space="0" w:color="auto"/>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8.0</w:t>
            </w:r>
            <w:r w:rsidRPr="00957CFA">
              <w:rPr>
                <w:rFonts w:ascii="Times New Roman" w:hAnsi="Times New Roman"/>
                <w:sz w:val="20"/>
                <w:szCs w:val="20"/>
              </w:rPr>
              <w:sym w:font="Symbol" w:char="F0B1"/>
            </w:r>
            <w:r w:rsidRPr="00957CFA">
              <w:rPr>
                <w:rFonts w:ascii="Times New Roman" w:hAnsi="Times New Roman"/>
                <w:sz w:val="20"/>
                <w:szCs w:val="20"/>
              </w:rPr>
              <w:t>0.58</w:t>
            </w:r>
          </w:p>
        </w:tc>
        <w:tc>
          <w:tcPr>
            <w:tcW w:w="0" w:type="auto"/>
            <w:tcBorders>
              <w:top w:val="single" w:sz="4" w:space="0" w:color="auto"/>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7.7</w:t>
            </w:r>
            <w:r w:rsidRPr="00957CFA">
              <w:rPr>
                <w:rFonts w:ascii="Times New Roman" w:hAnsi="Times New Roman"/>
                <w:sz w:val="20"/>
                <w:szCs w:val="20"/>
              </w:rPr>
              <w:sym w:font="Symbol" w:char="F0B1"/>
            </w:r>
            <w:r w:rsidRPr="00957CFA">
              <w:rPr>
                <w:rFonts w:ascii="Times New Roman" w:hAnsi="Times New Roman"/>
                <w:sz w:val="20"/>
                <w:szCs w:val="20"/>
              </w:rPr>
              <w:t>0.00</w:t>
            </w:r>
          </w:p>
        </w:tc>
        <w:tc>
          <w:tcPr>
            <w:tcW w:w="0" w:type="auto"/>
            <w:tcBorders>
              <w:top w:val="single" w:sz="4" w:space="0" w:color="auto"/>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18.0</w:t>
            </w:r>
            <w:r w:rsidRPr="00957CFA">
              <w:rPr>
                <w:rFonts w:ascii="Times New Roman" w:hAnsi="Times New Roman"/>
                <w:bCs/>
                <w:sz w:val="20"/>
                <w:szCs w:val="20"/>
              </w:rPr>
              <w:sym w:font="Symbol" w:char="F0B1"/>
            </w:r>
            <w:r w:rsidRPr="00957CFA">
              <w:rPr>
                <w:rFonts w:ascii="Times New Roman" w:hAnsi="Times New Roman"/>
                <w:bCs/>
                <w:sz w:val="20"/>
                <w:szCs w:val="20"/>
              </w:rPr>
              <w:t>0.1</w:t>
            </w:r>
          </w:p>
        </w:tc>
      </w:tr>
      <w:tr w:rsidR="00957CFA" w:rsidRPr="00957CFA" w:rsidTr="005632A0">
        <w:trPr>
          <w:jc w:val="center"/>
        </w:trPr>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after="0" w:line="240" w:lineRule="auto"/>
              <w:ind w:left="0"/>
              <w:contextualSpacing w:val="0"/>
              <w:rPr>
                <w:rFonts w:ascii="Times New Roman" w:hAnsi="Times New Roman"/>
                <w:bCs/>
                <w:i/>
                <w:sz w:val="20"/>
                <w:szCs w:val="20"/>
              </w:rPr>
            </w:pPr>
            <w:r w:rsidRPr="00957CFA">
              <w:rPr>
                <w:rFonts w:ascii="Times New Roman" w:hAnsi="Times New Roman"/>
                <w:bCs/>
                <w:i/>
                <w:sz w:val="20"/>
                <w:szCs w:val="20"/>
              </w:rPr>
              <w:t>aureus</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t>50</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7.5</w:t>
            </w:r>
            <w:r w:rsidRPr="00957CFA">
              <w:rPr>
                <w:rFonts w:ascii="Times New Roman" w:hAnsi="Times New Roman"/>
                <w:sz w:val="20"/>
                <w:szCs w:val="20"/>
              </w:rPr>
              <w:sym w:font="Symbol" w:char="F0B1"/>
            </w:r>
            <w:r w:rsidRPr="00957CFA">
              <w:rPr>
                <w:rFonts w:ascii="Times New Roman" w:hAnsi="Times New Roman"/>
                <w:sz w:val="20"/>
                <w:szCs w:val="20"/>
              </w:rPr>
              <w:t>0.00</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8.2</w:t>
            </w:r>
            <w:r w:rsidRPr="00957CFA">
              <w:rPr>
                <w:rFonts w:ascii="Times New Roman" w:hAnsi="Times New Roman"/>
                <w:sz w:val="20"/>
                <w:szCs w:val="20"/>
              </w:rPr>
              <w:sym w:font="Symbol" w:char="F0B1"/>
            </w:r>
            <w:r w:rsidRPr="00957CFA">
              <w:rPr>
                <w:rFonts w:ascii="Times New Roman" w:hAnsi="Times New Roman"/>
                <w:sz w:val="20"/>
                <w:szCs w:val="20"/>
              </w:rPr>
              <w:t>0.58</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5632A0">
        <w:trPr>
          <w:jc w:val="center"/>
        </w:trPr>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rPr>
                <w:rFonts w:ascii="Times New Roman" w:hAnsi="Times New Roman"/>
                <w:bCs/>
                <w:sz w:val="20"/>
                <w:szCs w:val="20"/>
              </w:rPr>
            </w:pP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t>100</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8.2</w:t>
            </w:r>
            <w:r w:rsidRPr="00957CFA">
              <w:rPr>
                <w:rFonts w:ascii="Times New Roman" w:hAnsi="Times New Roman"/>
                <w:sz w:val="20"/>
                <w:szCs w:val="20"/>
              </w:rPr>
              <w:sym w:font="Symbol" w:char="F0B1"/>
            </w:r>
            <w:r w:rsidRPr="00957CFA">
              <w:rPr>
                <w:rFonts w:ascii="Times New Roman" w:hAnsi="Times New Roman"/>
                <w:sz w:val="20"/>
                <w:szCs w:val="20"/>
              </w:rPr>
              <w:t>0.53</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9.5</w:t>
            </w:r>
            <w:r w:rsidRPr="00957CFA">
              <w:rPr>
                <w:rFonts w:ascii="Times New Roman" w:hAnsi="Times New Roman"/>
                <w:sz w:val="20"/>
                <w:szCs w:val="20"/>
              </w:rPr>
              <w:sym w:font="Symbol" w:char="F0B1"/>
            </w:r>
            <w:r w:rsidRPr="00957CFA">
              <w:rPr>
                <w:rFonts w:ascii="Times New Roman" w:hAnsi="Times New Roman"/>
                <w:sz w:val="20"/>
                <w:szCs w:val="20"/>
              </w:rPr>
              <w:t>0.58</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5632A0">
        <w:trPr>
          <w:jc w:val="center"/>
        </w:trPr>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rPr>
                <w:rFonts w:ascii="Times New Roman" w:hAnsi="Times New Roman"/>
                <w:bCs/>
                <w:sz w:val="20"/>
                <w:szCs w:val="20"/>
              </w:rPr>
            </w:pP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t>200</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9.0</w:t>
            </w:r>
            <w:r w:rsidRPr="00957CFA">
              <w:rPr>
                <w:rFonts w:ascii="Times New Roman" w:hAnsi="Times New Roman"/>
                <w:sz w:val="20"/>
                <w:szCs w:val="20"/>
              </w:rPr>
              <w:sym w:font="Symbol" w:char="F0B1"/>
            </w:r>
            <w:r w:rsidRPr="00957CFA">
              <w:rPr>
                <w:rFonts w:ascii="Times New Roman" w:hAnsi="Times New Roman"/>
                <w:sz w:val="20"/>
                <w:szCs w:val="20"/>
              </w:rPr>
              <w:t>1.53</w:t>
            </w:r>
          </w:p>
        </w:tc>
        <w:tc>
          <w:tcPr>
            <w:tcW w:w="0" w:type="auto"/>
            <w:tcBorders>
              <w:top w:val="nil"/>
              <w:left w:val="nil"/>
              <w:bottom w:val="nil"/>
              <w:right w:val="nil"/>
            </w:tcBorders>
            <w:shd w:val="clear" w:color="auto" w:fill="auto"/>
            <w:vAlign w:val="center"/>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11.7</w:t>
            </w:r>
            <w:r w:rsidRPr="00957CFA">
              <w:rPr>
                <w:rFonts w:ascii="Times New Roman" w:hAnsi="Times New Roman"/>
                <w:sz w:val="20"/>
                <w:szCs w:val="20"/>
              </w:rPr>
              <w:sym w:font="Symbol" w:char="F0B1"/>
            </w:r>
            <w:r w:rsidRPr="00957CFA">
              <w:rPr>
                <w:rFonts w:ascii="Times New Roman" w:hAnsi="Times New Roman"/>
                <w:sz w:val="20"/>
                <w:szCs w:val="20"/>
              </w:rPr>
              <w:t>1.53</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5632A0">
        <w:trPr>
          <w:jc w:val="center"/>
        </w:trPr>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rPr>
                <w:rFonts w:ascii="Times New Roman" w:hAnsi="Times New Roman"/>
                <w:bCs/>
                <w:sz w:val="20"/>
                <w:szCs w:val="20"/>
              </w:rPr>
            </w:pPr>
            <w:r w:rsidRPr="00957CFA">
              <w:rPr>
                <w:rFonts w:ascii="Times New Roman" w:hAnsi="Times New Roman"/>
                <w:bCs/>
                <w:i/>
                <w:sz w:val="20"/>
                <w:szCs w:val="20"/>
              </w:rPr>
              <w:t xml:space="preserve">Staphylococcus </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t>25</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6.0</w:t>
            </w:r>
            <w:r w:rsidRPr="00957CFA">
              <w:rPr>
                <w:rFonts w:ascii="Times New Roman" w:hAnsi="Times New Roman"/>
                <w:sz w:val="20"/>
                <w:szCs w:val="20"/>
              </w:rPr>
              <w:sym w:font="Symbol" w:char="F0B1"/>
            </w:r>
            <w:r w:rsidRPr="00957CFA">
              <w:rPr>
                <w:rFonts w:ascii="Times New Roman" w:hAnsi="Times New Roman"/>
                <w:sz w:val="20"/>
                <w:szCs w:val="20"/>
              </w:rPr>
              <w:t>1.00</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7.0</w:t>
            </w:r>
            <w:r w:rsidRPr="00957CFA">
              <w:rPr>
                <w:rFonts w:ascii="Times New Roman" w:hAnsi="Times New Roman"/>
                <w:sz w:val="20"/>
                <w:szCs w:val="20"/>
              </w:rPr>
              <w:sym w:font="Symbol" w:char="F0B1"/>
            </w:r>
            <w:r w:rsidRPr="00957CFA">
              <w:rPr>
                <w:rFonts w:ascii="Times New Roman" w:hAnsi="Times New Roman"/>
                <w:sz w:val="20"/>
                <w:szCs w:val="20"/>
              </w:rPr>
              <w:t>0.00</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bCs/>
                <w:sz w:val="20"/>
                <w:szCs w:val="20"/>
              </w:rPr>
              <w:t>37.0</w:t>
            </w:r>
            <w:r w:rsidRPr="00957CFA">
              <w:rPr>
                <w:rFonts w:ascii="Times New Roman" w:hAnsi="Times New Roman"/>
                <w:bCs/>
                <w:sz w:val="20"/>
                <w:szCs w:val="20"/>
              </w:rPr>
              <w:sym w:font="Symbol" w:char="F0B1"/>
            </w:r>
            <w:r w:rsidRPr="00957CFA">
              <w:rPr>
                <w:rFonts w:ascii="Times New Roman" w:hAnsi="Times New Roman"/>
                <w:bCs/>
                <w:sz w:val="20"/>
                <w:szCs w:val="20"/>
              </w:rPr>
              <w:t>0.05</w:t>
            </w:r>
          </w:p>
        </w:tc>
      </w:tr>
      <w:tr w:rsidR="00957CFA" w:rsidRPr="00957CFA" w:rsidTr="005632A0">
        <w:trPr>
          <w:jc w:val="center"/>
        </w:trPr>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after="0" w:line="240" w:lineRule="auto"/>
              <w:ind w:left="0"/>
              <w:contextualSpacing w:val="0"/>
              <w:rPr>
                <w:rFonts w:ascii="Times New Roman" w:hAnsi="Times New Roman"/>
                <w:bCs/>
                <w:sz w:val="20"/>
                <w:szCs w:val="20"/>
              </w:rPr>
            </w:pPr>
            <w:r w:rsidRPr="00957CFA">
              <w:rPr>
                <w:rFonts w:ascii="Times New Roman" w:hAnsi="Times New Roman"/>
                <w:bCs/>
                <w:i/>
                <w:sz w:val="20"/>
                <w:szCs w:val="20"/>
              </w:rPr>
              <w:t>epidermidis</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t>50</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7.0</w:t>
            </w:r>
            <w:r w:rsidRPr="00957CFA">
              <w:rPr>
                <w:rFonts w:ascii="Times New Roman" w:hAnsi="Times New Roman"/>
                <w:sz w:val="20"/>
                <w:szCs w:val="20"/>
              </w:rPr>
              <w:sym w:font="Symbol" w:char="F0B1"/>
            </w:r>
            <w:r w:rsidRPr="00957CFA">
              <w:rPr>
                <w:rFonts w:ascii="Times New Roman" w:hAnsi="Times New Roman"/>
                <w:sz w:val="20"/>
                <w:szCs w:val="20"/>
              </w:rPr>
              <w:t>1.53</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12.0</w:t>
            </w:r>
            <w:r w:rsidRPr="00957CFA">
              <w:rPr>
                <w:rFonts w:ascii="Times New Roman" w:hAnsi="Times New Roman"/>
                <w:sz w:val="20"/>
                <w:szCs w:val="20"/>
              </w:rPr>
              <w:sym w:font="Symbol" w:char="F0B1"/>
            </w:r>
            <w:r w:rsidRPr="00957CFA">
              <w:rPr>
                <w:rFonts w:ascii="Times New Roman" w:hAnsi="Times New Roman"/>
                <w:sz w:val="20"/>
                <w:szCs w:val="20"/>
              </w:rPr>
              <w:t>0.58</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4927EF">
        <w:trPr>
          <w:jc w:val="center"/>
        </w:trPr>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rPr>
                <w:rFonts w:ascii="Times New Roman" w:hAnsi="Times New Roman"/>
                <w:bCs/>
                <w:sz w:val="20"/>
                <w:szCs w:val="20"/>
              </w:rPr>
            </w:pP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t>100</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9.0</w:t>
            </w:r>
            <w:r w:rsidRPr="00957CFA">
              <w:rPr>
                <w:rFonts w:ascii="Times New Roman" w:hAnsi="Times New Roman"/>
                <w:sz w:val="20"/>
                <w:szCs w:val="20"/>
              </w:rPr>
              <w:sym w:font="Symbol" w:char="F0B1"/>
            </w:r>
            <w:r w:rsidRPr="00957CFA">
              <w:rPr>
                <w:rFonts w:ascii="Times New Roman" w:hAnsi="Times New Roman"/>
                <w:sz w:val="20"/>
                <w:szCs w:val="20"/>
              </w:rPr>
              <w:t>0.58</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11.0</w:t>
            </w:r>
            <w:r w:rsidRPr="00957CFA">
              <w:rPr>
                <w:rFonts w:ascii="Times New Roman" w:hAnsi="Times New Roman"/>
                <w:sz w:val="20"/>
                <w:szCs w:val="20"/>
              </w:rPr>
              <w:sym w:font="Symbol" w:char="F0B1"/>
            </w:r>
            <w:r w:rsidRPr="00957CFA">
              <w:rPr>
                <w:rFonts w:ascii="Times New Roman" w:hAnsi="Times New Roman"/>
                <w:sz w:val="20"/>
                <w:szCs w:val="20"/>
              </w:rPr>
              <w:t>1.53</w:t>
            </w:r>
          </w:p>
        </w:tc>
        <w:tc>
          <w:tcPr>
            <w:tcW w:w="0" w:type="auto"/>
            <w:tcBorders>
              <w:top w:val="nil"/>
              <w:left w:val="nil"/>
              <w:bottom w:val="nil"/>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0" w:line="240" w:lineRule="auto"/>
              <w:ind w:left="0"/>
              <w:contextualSpacing w:val="0"/>
              <w:jc w:val="center"/>
              <w:rPr>
                <w:rFonts w:ascii="Times New Roman" w:hAnsi="Times New Roman"/>
                <w:bCs/>
                <w:sz w:val="20"/>
                <w:szCs w:val="20"/>
              </w:rPr>
            </w:pPr>
          </w:p>
        </w:tc>
      </w:tr>
      <w:tr w:rsidR="00957CFA" w:rsidRPr="00957CFA" w:rsidTr="004927EF">
        <w:trPr>
          <w:jc w:val="center"/>
        </w:trPr>
        <w:tc>
          <w:tcPr>
            <w:tcW w:w="0" w:type="auto"/>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rPr>
                <w:rFonts w:ascii="Times New Roman" w:hAnsi="Times New Roman"/>
                <w:bCs/>
                <w:sz w:val="20"/>
                <w:szCs w:val="20"/>
              </w:rPr>
            </w:pPr>
          </w:p>
        </w:tc>
        <w:tc>
          <w:tcPr>
            <w:tcW w:w="0" w:type="auto"/>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t>200</w:t>
            </w:r>
          </w:p>
        </w:tc>
        <w:tc>
          <w:tcPr>
            <w:tcW w:w="0" w:type="auto"/>
            <w:tcBorders>
              <w:top w:val="nil"/>
              <w:left w:val="nil"/>
              <w:bottom w:val="single" w:sz="4" w:space="0" w:color="auto"/>
              <w:right w:val="nil"/>
            </w:tcBorders>
            <w:shd w:val="clear" w:color="auto" w:fill="auto"/>
            <w:vAlign w:val="center"/>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9.5</w:t>
            </w:r>
            <w:r w:rsidRPr="00957CFA">
              <w:rPr>
                <w:rFonts w:ascii="Times New Roman" w:hAnsi="Times New Roman"/>
                <w:sz w:val="20"/>
                <w:szCs w:val="20"/>
              </w:rPr>
              <w:sym w:font="Symbol" w:char="F0B1"/>
            </w:r>
            <w:r w:rsidRPr="00957CFA">
              <w:rPr>
                <w:rFonts w:ascii="Times New Roman" w:hAnsi="Times New Roman"/>
                <w:sz w:val="20"/>
                <w:szCs w:val="20"/>
              </w:rPr>
              <w:t>0.58</w:t>
            </w:r>
          </w:p>
        </w:tc>
        <w:tc>
          <w:tcPr>
            <w:tcW w:w="0" w:type="auto"/>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center"/>
              <w:rPr>
                <w:rFonts w:ascii="Times New Roman" w:hAnsi="Times New Roman"/>
                <w:bCs/>
                <w:sz w:val="20"/>
                <w:szCs w:val="20"/>
              </w:rPr>
            </w:pPr>
            <w:r w:rsidRPr="00957CFA">
              <w:rPr>
                <w:rFonts w:ascii="Times New Roman" w:hAnsi="Times New Roman"/>
                <w:sz w:val="20"/>
                <w:szCs w:val="20"/>
              </w:rPr>
              <w:t>13.0</w:t>
            </w:r>
            <w:r w:rsidRPr="00957CFA">
              <w:rPr>
                <w:rFonts w:ascii="Times New Roman" w:hAnsi="Times New Roman"/>
                <w:sz w:val="20"/>
                <w:szCs w:val="20"/>
              </w:rPr>
              <w:sym w:font="Symbol" w:char="F0B1"/>
            </w:r>
            <w:r w:rsidRPr="00957CFA">
              <w:rPr>
                <w:rFonts w:ascii="Times New Roman" w:hAnsi="Times New Roman"/>
                <w:sz w:val="20"/>
                <w:szCs w:val="20"/>
              </w:rPr>
              <w:t>0.58</w:t>
            </w:r>
          </w:p>
        </w:tc>
        <w:tc>
          <w:tcPr>
            <w:tcW w:w="0" w:type="auto"/>
            <w:tcBorders>
              <w:top w:val="nil"/>
              <w:left w:val="nil"/>
              <w:bottom w:val="single" w:sz="4" w:space="0" w:color="auto"/>
              <w:right w:val="nil"/>
            </w:tcBorders>
            <w:shd w:val="clear" w:color="auto" w:fill="auto"/>
          </w:tcPr>
          <w:p w:rsidR="00957CFA" w:rsidRPr="00957CFA" w:rsidRDefault="00957CFA" w:rsidP="004927EF">
            <w:pPr>
              <w:pStyle w:val="ListParagraph"/>
              <w:tabs>
                <w:tab w:val="left" w:pos="0"/>
              </w:tabs>
              <w:autoSpaceDE w:val="0"/>
              <w:autoSpaceDN w:val="0"/>
              <w:adjustRightInd w:val="0"/>
              <w:spacing w:before="60" w:after="60" w:line="240" w:lineRule="auto"/>
              <w:ind w:left="0"/>
              <w:contextualSpacing w:val="0"/>
              <w:jc w:val="center"/>
              <w:rPr>
                <w:rFonts w:ascii="Times New Roman" w:hAnsi="Times New Roman"/>
                <w:bCs/>
                <w:sz w:val="20"/>
                <w:szCs w:val="20"/>
              </w:rPr>
            </w:pPr>
          </w:p>
        </w:tc>
      </w:tr>
    </w:tbl>
    <w:p w:rsidR="00957CFA" w:rsidRPr="00957CFA" w:rsidRDefault="00957CFA" w:rsidP="004927EF">
      <w:pPr>
        <w:spacing w:after="120" w:line="240" w:lineRule="auto"/>
        <w:jc w:val="both"/>
        <w:rPr>
          <w:rFonts w:ascii="Times New Roman" w:hAnsi="Times New Roman"/>
          <w:sz w:val="20"/>
          <w:szCs w:val="20"/>
        </w:rPr>
      </w:pPr>
    </w:p>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both"/>
        <w:rPr>
          <w:rFonts w:ascii="Times New Roman" w:hAnsi="Times New Roman"/>
          <w:bCs/>
          <w:sz w:val="20"/>
          <w:szCs w:val="20"/>
        </w:rPr>
      </w:pPr>
      <w:r w:rsidRPr="00957CFA">
        <w:rPr>
          <w:rFonts w:ascii="Times New Roman" w:hAnsi="Times New Roman"/>
          <w:bCs/>
          <w:sz w:val="20"/>
          <w:szCs w:val="20"/>
        </w:rPr>
        <w:t xml:space="preserve">The </w:t>
      </w:r>
      <w:r w:rsidRPr="00957CFA">
        <w:rPr>
          <w:rFonts w:ascii="Times New Roman" w:hAnsi="Times New Roman"/>
          <w:bCs/>
          <w:noProof/>
          <w:sz w:val="20"/>
          <w:szCs w:val="20"/>
        </w:rPr>
        <w:t>microbial</w:t>
      </w:r>
      <w:r w:rsidRPr="00957CFA">
        <w:rPr>
          <w:rFonts w:ascii="Times New Roman" w:hAnsi="Times New Roman"/>
          <w:bCs/>
          <w:sz w:val="20"/>
          <w:szCs w:val="20"/>
        </w:rPr>
        <w:t xml:space="preserve"> activity of </w:t>
      </w:r>
      <w:r w:rsidRPr="00957CFA">
        <w:rPr>
          <w:rFonts w:ascii="Times New Roman" w:hAnsi="Times New Roman"/>
          <w:bCs/>
          <w:i/>
          <w:sz w:val="20"/>
          <w:szCs w:val="20"/>
        </w:rPr>
        <w:t xml:space="preserve">Staphylococcus </w:t>
      </w:r>
      <w:r w:rsidRPr="00957CFA">
        <w:rPr>
          <w:rFonts w:ascii="Times New Roman" w:hAnsi="Times New Roman"/>
          <w:bCs/>
          <w:i/>
          <w:noProof/>
          <w:sz w:val="20"/>
          <w:szCs w:val="20"/>
        </w:rPr>
        <w:t>epidermidis</w:t>
      </w:r>
      <w:r w:rsidRPr="00957CFA">
        <w:rPr>
          <w:rFonts w:ascii="Times New Roman" w:hAnsi="Times New Roman"/>
          <w:bCs/>
          <w:sz w:val="20"/>
          <w:szCs w:val="20"/>
        </w:rPr>
        <w:t xml:space="preserve"> had more efficiently inhibited towards the extracts than </w:t>
      </w:r>
      <w:r w:rsidRPr="00957CFA">
        <w:rPr>
          <w:rFonts w:ascii="Times New Roman" w:hAnsi="Times New Roman"/>
          <w:bCs/>
          <w:i/>
          <w:sz w:val="20"/>
          <w:szCs w:val="20"/>
        </w:rPr>
        <w:t>Staphylococcus aureus</w:t>
      </w:r>
      <w:r w:rsidRPr="00957CFA">
        <w:rPr>
          <w:rFonts w:ascii="Times New Roman" w:hAnsi="Times New Roman"/>
          <w:bCs/>
          <w:sz w:val="20"/>
          <w:szCs w:val="20"/>
        </w:rPr>
        <w:t xml:space="preserve">. This was revealed by the </w:t>
      </w:r>
      <w:r w:rsidRPr="00957CFA">
        <w:rPr>
          <w:rFonts w:ascii="Times New Roman" w:hAnsi="Times New Roman"/>
          <w:bCs/>
          <w:noProof/>
          <w:sz w:val="20"/>
          <w:szCs w:val="20"/>
        </w:rPr>
        <w:t>diameter</w:t>
      </w:r>
      <w:r w:rsidRPr="00957CFA">
        <w:rPr>
          <w:rFonts w:ascii="Times New Roman" w:hAnsi="Times New Roman"/>
          <w:bCs/>
          <w:sz w:val="20"/>
          <w:szCs w:val="20"/>
        </w:rPr>
        <w:t xml:space="preserve"> of zone inhibition for all extracts. At highest concentration (200 mg/mL), 13.0 mm was the largest inhibition zone of ethyl acetate extract was inhibited against </w:t>
      </w:r>
      <w:r w:rsidRPr="00957CFA">
        <w:rPr>
          <w:rFonts w:ascii="Times New Roman" w:hAnsi="Times New Roman"/>
          <w:bCs/>
          <w:i/>
          <w:sz w:val="20"/>
          <w:szCs w:val="20"/>
        </w:rPr>
        <w:t xml:space="preserve">Staphylococcus </w:t>
      </w:r>
      <w:r w:rsidRPr="00957CFA">
        <w:rPr>
          <w:rFonts w:ascii="Times New Roman" w:hAnsi="Times New Roman"/>
          <w:bCs/>
          <w:i/>
          <w:noProof/>
          <w:sz w:val="20"/>
          <w:szCs w:val="20"/>
        </w:rPr>
        <w:t>epidermidis</w:t>
      </w:r>
      <w:r w:rsidRPr="00957CFA">
        <w:rPr>
          <w:rFonts w:ascii="Times New Roman" w:hAnsi="Times New Roman"/>
          <w:bCs/>
          <w:sz w:val="20"/>
          <w:szCs w:val="20"/>
        </w:rPr>
        <w:t xml:space="preserve"> compared to </w:t>
      </w:r>
      <w:r w:rsidRPr="00957CFA">
        <w:rPr>
          <w:rFonts w:ascii="Times New Roman" w:hAnsi="Times New Roman"/>
          <w:bCs/>
          <w:i/>
          <w:sz w:val="20"/>
          <w:szCs w:val="20"/>
        </w:rPr>
        <w:t>Staphylococcus aureus</w:t>
      </w:r>
      <w:r w:rsidRPr="00957CFA">
        <w:rPr>
          <w:rFonts w:ascii="Times New Roman" w:hAnsi="Times New Roman"/>
          <w:bCs/>
          <w:sz w:val="20"/>
          <w:szCs w:val="20"/>
        </w:rPr>
        <w:t xml:space="preserve"> with 11.7 mm of zone inhibition. For the control activity, all solvents extract used as the negative control did not inhibit the bacteria. Meanwhile, the positive control, </w:t>
      </w:r>
      <w:r w:rsidRPr="00957CFA">
        <w:rPr>
          <w:rFonts w:ascii="Times New Roman" w:hAnsi="Times New Roman"/>
          <w:bCs/>
          <w:noProof/>
          <w:sz w:val="20"/>
          <w:szCs w:val="20"/>
        </w:rPr>
        <w:t>Ampicilin</w:t>
      </w:r>
      <w:r w:rsidRPr="00957CFA">
        <w:rPr>
          <w:rFonts w:ascii="Times New Roman" w:hAnsi="Times New Roman"/>
          <w:bCs/>
          <w:sz w:val="20"/>
          <w:szCs w:val="20"/>
        </w:rPr>
        <w:t xml:space="preserve"> had strongly inhibited both bacteria; </w:t>
      </w:r>
      <w:r w:rsidRPr="00957CFA">
        <w:rPr>
          <w:rFonts w:ascii="Times New Roman" w:hAnsi="Times New Roman"/>
          <w:bCs/>
          <w:i/>
          <w:sz w:val="20"/>
          <w:szCs w:val="20"/>
        </w:rPr>
        <w:t>Staphylococcus aureus</w:t>
      </w:r>
      <w:r w:rsidRPr="00957CFA">
        <w:rPr>
          <w:rFonts w:ascii="Times New Roman" w:hAnsi="Times New Roman"/>
          <w:bCs/>
          <w:sz w:val="20"/>
          <w:szCs w:val="20"/>
        </w:rPr>
        <w:t xml:space="preserve"> with 18.0 mm inhibition zone and </w:t>
      </w:r>
      <w:r w:rsidRPr="00957CFA">
        <w:rPr>
          <w:rFonts w:ascii="Times New Roman" w:hAnsi="Times New Roman"/>
          <w:bCs/>
          <w:i/>
          <w:sz w:val="20"/>
          <w:szCs w:val="20"/>
        </w:rPr>
        <w:t xml:space="preserve">Staphylococcus </w:t>
      </w:r>
      <w:r w:rsidRPr="00957CFA">
        <w:rPr>
          <w:rFonts w:ascii="Times New Roman" w:hAnsi="Times New Roman"/>
          <w:bCs/>
          <w:i/>
          <w:noProof/>
          <w:sz w:val="20"/>
          <w:szCs w:val="20"/>
        </w:rPr>
        <w:t>epidermidis</w:t>
      </w:r>
      <w:r w:rsidRPr="00957CFA">
        <w:rPr>
          <w:rFonts w:ascii="Times New Roman" w:hAnsi="Times New Roman"/>
          <w:bCs/>
          <w:sz w:val="20"/>
          <w:szCs w:val="20"/>
        </w:rPr>
        <w:t>, 37.0 mm inhibition zone. This means the extracts were active towards bacteria.</w:t>
      </w:r>
    </w:p>
    <w:p w:rsidR="00957CFA" w:rsidRPr="00957CFA" w:rsidRDefault="00957CFA" w:rsidP="00957CFA">
      <w:pPr>
        <w:pStyle w:val="ListParagraph"/>
        <w:tabs>
          <w:tab w:val="left" w:pos="0"/>
        </w:tabs>
        <w:autoSpaceDE w:val="0"/>
        <w:autoSpaceDN w:val="0"/>
        <w:adjustRightInd w:val="0"/>
        <w:spacing w:after="0" w:line="240" w:lineRule="auto"/>
        <w:ind w:left="0"/>
        <w:contextualSpacing w:val="0"/>
        <w:jc w:val="both"/>
        <w:rPr>
          <w:rFonts w:ascii="Times New Roman" w:hAnsi="Times New Roman"/>
          <w:bCs/>
          <w:sz w:val="20"/>
          <w:szCs w:val="20"/>
        </w:rPr>
      </w:pPr>
    </w:p>
    <w:p w:rsidR="00957CFA" w:rsidRDefault="00957CFA" w:rsidP="00957CFA">
      <w:pPr>
        <w:pStyle w:val="ListParagraph"/>
        <w:tabs>
          <w:tab w:val="left" w:pos="0"/>
        </w:tabs>
        <w:autoSpaceDE w:val="0"/>
        <w:autoSpaceDN w:val="0"/>
        <w:adjustRightInd w:val="0"/>
        <w:spacing w:after="0" w:line="240" w:lineRule="auto"/>
        <w:ind w:left="0"/>
        <w:contextualSpacing w:val="0"/>
        <w:jc w:val="both"/>
        <w:rPr>
          <w:rFonts w:ascii="Times New Roman" w:hAnsi="Times New Roman"/>
          <w:sz w:val="20"/>
          <w:szCs w:val="20"/>
        </w:rPr>
      </w:pPr>
      <w:r w:rsidRPr="00957CFA">
        <w:rPr>
          <w:rFonts w:ascii="Times New Roman" w:hAnsi="Times New Roman"/>
          <w:sz w:val="20"/>
          <w:szCs w:val="20"/>
        </w:rPr>
        <w:t xml:space="preserve">The phytochemical screening of the ethyl acetate and ethanol extracts studies on the stem bark of </w:t>
      </w:r>
      <w:r w:rsidRPr="00957CFA">
        <w:rPr>
          <w:rFonts w:ascii="Times New Roman" w:hAnsi="Times New Roman"/>
          <w:bCs/>
          <w:i/>
          <w:iCs/>
          <w:sz w:val="20"/>
          <w:szCs w:val="20"/>
        </w:rPr>
        <w:t>P. j</w:t>
      </w:r>
      <w:r w:rsidRPr="00957CFA">
        <w:rPr>
          <w:rFonts w:ascii="Times New Roman" w:hAnsi="Times New Roman"/>
          <w:bCs/>
          <w:i/>
          <w:iCs/>
          <w:noProof/>
          <w:sz w:val="20"/>
          <w:szCs w:val="20"/>
        </w:rPr>
        <w:t>iringa</w:t>
      </w:r>
      <w:r w:rsidRPr="00957CFA">
        <w:rPr>
          <w:rFonts w:ascii="Times New Roman" w:hAnsi="Times New Roman"/>
          <w:bCs/>
          <w:iCs/>
          <w:sz w:val="20"/>
          <w:szCs w:val="20"/>
        </w:rPr>
        <w:t xml:space="preserve"> </w:t>
      </w:r>
      <w:r w:rsidRPr="00957CFA">
        <w:rPr>
          <w:rFonts w:ascii="Times New Roman" w:hAnsi="Times New Roman"/>
          <w:sz w:val="20"/>
          <w:szCs w:val="20"/>
        </w:rPr>
        <w:t xml:space="preserve">revealed that both crude extracts </w:t>
      </w:r>
      <w:r w:rsidRPr="00957CFA">
        <w:rPr>
          <w:rFonts w:ascii="Times New Roman" w:hAnsi="Times New Roman"/>
          <w:noProof/>
          <w:sz w:val="20"/>
          <w:szCs w:val="20"/>
        </w:rPr>
        <w:t>were</w:t>
      </w:r>
      <w:r w:rsidRPr="00957CFA">
        <w:rPr>
          <w:rFonts w:ascii="Times New Roman" w:hAnsi="Times New Roman"/>
          <w:sz w:val="20"/>
          <w:szCs w:val="20"/>
        </w:rPr>
        <w:t xml:space="preserve"> rich </w:t>
      </w:r>
      <w:r w:rsidRPr="00957CFA">
        <w:rPr>
          <w:rFonts w:ascii="Times New Roman" w:hAnsi="Times New Roman"/>
          <w:noProof/>
          <w:sz w:val="20"/>
          <w:szCs w:val="20"/>
        </w:rPr>
        <w:t>in</w:t>
      </w:r>
      <w:r w:rsidRPr="00957CFA">
        <w:rPr>
          <w:rFonts w:ascii="Times New Roman" w:hAnsi="Times New Roman"/>
          <w:sz w:val="20"/>
          <w:szCs w:val="20"/>
        </w:rPr>
        <w:t xml:space="preserve"> saponins, flavonoids, </w:t>
      </w:r>
      <w:r w:rsidRPr="00957CFA">
        <w:rPr>
          <w:rFonts w:ascii="Times New Roman" w:hAnsi="Times New Roman"/>
          <w:noProof/>
          <w:sz w:val="20"/>
          <w:szCs w:val="20"/>
        </w:rPr>
        <w:t>tannins</w:t>
      </w:r>
      <w:r w:rsidRPr="00957CFA">
        <w:rPr>
          <w:rFonts w:ascii="Times New Roman" w:hAnsi="Times New Roman"/>
          <w:sz w:val="20"/>
          <w:szCs w:val="20"/>
        </w:rPr>
        <w:t xml:space="preserve"> and terpenoids but alkaloids does not present as shown in Table 3. These compounds have been known to be biologically active and therefore aid the antimicrobial activities of </w:t>
      </w:r>
      <w:r w:rsidRPr="00957CFA">
        <w:rPr>
          <w:rFonts w:ascii="Times New Roman" w:hAnsi="Times New Roman"/>
          <w:bCs/>
          <w:i/>
          <w:iCs/>
          <w:sz w:val="20"/>
          <w:szCs w:val="20"/>
        </w:rPr>
        <w:t>P. j</w:t>
      </w:r>
      <w:r w:rsidRPr="00957CFA">
        <w:rPr>
          <w:rFonts w:ascii="Times New Roman" w:hAnsi="Times New Roman"/>
          <w:bCs/>
          <w:i/>
          <w:iCs/>
          <w:noProof/>
          <w:sz w:val="20"/>
          <w:szCs w:val="20"/>
        </w:rPr>
        <w:t>iringa</w:t>
      </w:r>
      <w:r w:rsidRPr="00957CFA">
        <w:rPr>
          <w:rFonts w:ascii="Times New Roman" w:hAnsi="Times New Roman"/>
          <w:bCs/>
          <w:iCs/>
          <w:sz w:val="20"/>
          <w:szCs w:val="20"/>
        </w:rPr>
        <w:t xml:space="preserve"> </w:t>
      </w:r>
      <w:r w:rsidRPr="00957CFA">
        <w:rPr>
          <w:rFonts w:ascii="Times New Roman" w:hAnsi="Times New Roman"/>
          <w:sz w:val="20"/>
          <w:szCs w:val="20"/>
        </w:rPr>
        <w:t xml:space="preserve">stem bark. </w:t>
      </w:r>
    </w:p>
    <w:p w:rsidR="004927EF" w:rsidRPr="00957CFA" w:rsidRDefault="004927EF" w:rsidP="004927EF">
      <w:pPr>
        <w:pStyle w:val="ListParagraph"/>
        <w:tabs>
          <w:tab w:val="left" w:pos="0"/>
        </w:tabs>
        <w:autoSpaceDE w:val="0"/>
        <w:autoSpaceDN w:val="0"/>
        <w:adjustRightInd w:val="0"/>
        <w:spacing w:after="120" w:line="240" w:lineRule="auto"/>
        <w:ind w:left="0"/>
        <w:contextualSpacing w:val="0"/>
        <w:jc w:val="both"/>
        <w:rPr>
          <w:rFonts w:ascii="Times New Roman" w:hAnsi="Times New Roman"/>
          <w:sz w:val="20"/>
          <w:szCs w:val="20"/>
        </w:rPr>
      </w:pPr>
    </w:p>
    <w:p w:rsidR="00957CFA" w:rsidRPr="00957CFA" w:rsidRDefault="00957CFA" w:rsidP="004927EF">
      <w:pPr>
        <w:autoSpaceDE w:val="0"/>
        <w:autoSpaceDN w:val="0"/>
        <w:adjustRightInd w:val="0"/>
        <w:spacing w:after="0" w:line="240" w:lineRule="auto"/>
        <w:jc w:val="center"/>
        <w:rPr>
          <w:rFonts w:ascii="Times New Roman" w:hAnsi="Times New Roman"/>
          <w:bCs/>
          <w:sz w:val="20"/>
          <w:szCs w:val="20"/>
        </w:rPr>
      </w:pPr>
      <w:r w:rsidRPr="00957CFA">
        <w:rPr>
          <w:rFonts w:ascii="Times New Roman" w:hAnsi="Times New Roman"/>
          <w:bCs/>
          <w:sz w:val="20"/>
          <w:szCs w:val="20"/>
        </w:rPr>
        <w:t>Table 3.</w:t>
      </w:r>
      <w:r w:rsidR="004927EF">
        <w:rPr>
          <w:rFonts w:ascii="Times New Roman" w:hAnsi="Times New Roman"/>
          <w:bCs/>
          <w:sz w:val="20"/>
          <w:szCs w:val="20"/>
        </w:rPr>
        <w:t xml:space="preserve">  </w:t>
      </w:r>
      <w:r w:rsidRPr="00957CFA">
        <w:rPr>
          <w:rFonts w:ascii="Times New Roman" w:hAnsi="Times New Roman"/>
          <w:bCs/>
          <w:sz w:val="20"/>
          <w:szCs w:val="20"/>
        </w:rPr>
        <w:t xml:space="preserve">Phytochemical screening test for </w:t>
      </w:r>
      <w:r w:rsidRPr="00957CFA">
        <w:rPr>
          <w:rFonts w:ascii="Times New Roman" w:hAnsi="Times New Roman"/>
          <w:bCs/>
          <w:i/>
          <w:sz w:val="20"/>
          <w:szCs w:val="20"/>
        </w:rPr>
        <w:t>P. j</w:t>
      </w:r>
      <w:r w:rsidRPr="00957CFA">
        <w:rPr>
          <w:rFonts w:ascii="Times New Roman" w:hAnsi="Times New Roman"/>
          <w:bCs/>
          <w:i/>
          <w:noProof/>
          <w:sz w:val="20"/>
          <w:szCs w:val="20"/>
        </w:rPr>
        <w:t>iringa</w:t>
      </w:r>
      <w:r w:rsidRPr="00957CFA">
        <w:rPr>
          <w:rFonts w:ascii="Times New Roman" w:hAnsi="Times New Roman"/>
          <w:bCs/>
          <w:sz w:val="20"/>
          <w:szCs w:val="20"/>
        </w:rPr>
        <w:t xml:space="preserve"> stem bark extracts</w:t>
      </w:r>
    </w:p>
    <w:p w:rsidR="00957CFA" w:rsidRPr="00957CFA" w:rsidRDefault="00957CFA" w:rsidP="00957CFA">
      <w:pPr>
        <w:spacing w:after="0" w:line="240" w:lineRule="auto"/>
        <w:jc w:val="both"/>
        <w:rPr>
          <w:rFonts w:ascii="Times New Roman" w:hAnsi="Times New Roman"/>
          <w:sz w:val="20"/>
          <w:szCs w:val="20"/>
        </w:rPr>
      </w:pPr>
    </w:p>
    <w:tbl>
      <w:tblPr>
        <w:tblpPr w:leftFromText="180" w:rightFromText="180" w:vertAnchor="text" w:horzAnchor="margin" w:tblpXSpec="center" w:tblpY="-58"/>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1255"/>
        <w:gridCol w:w="1028"/>
        <w:gridCol w:w="995"/>
        <w:gridCol w:w="1150"/>
        <w:gridCol w:w="917"/>
        <w:gridCol w:w="1183"/>
      </w:tblGrid>
      <w:tr w:rsidR="004927EF" w:rsidRPr="00957CFA" w:rsidTr="004927EF">
        <w:trPr>
          <w:trHeight w:val="288"/>
        </w:trPr>
        <w:tc>
          <w:tcPr>
            <w:tcW w:w="0" w:type="auto"/>
            <w:tcBorders>
              <w:top w:val="single" w:sz="4" w:space="0" w:color="auto"/>
              <w:bottom w:val="single" w:sz="4" w:space="0" w:color="auto"/>
            </w:tcBorders>
            <w:shd w:val="clear" w:color="auto" w:fill="FFFFFF"/>
            <w:vAlign w:val="center"/>
          </w:tcPr>
          <w:p w:rsidR="004927EF" w:rsidRPr="00957CFA" w:rsidRDefault="004927EF" w:rsidP="004927EF">
            <w:pPr>
              <w:spacing w:before="60" w:after="60" w:line="240" w:lineRule="auto"/>
              <w:jc w:val="both"/>
              <w:rPr>
                <w:rFonts w:ascii="Times New Roman" w:hAnsi="Times New Roman"/>
                <w:b/>
                <w:bCs/>
                <w:sz w:val="20"/>
                <w:szCs w:val="20"/>
              </w:rPr>
            </w:pPr>
          </w:p>
        </w:tc>
        <w:tc>
          <w:tcPr>
            <w:tcW w:w="0" w:type="auto"/>
            <w:tcBorders>
              <w:top w:val="single" w:sz="4" w:space="0" w:color="auto"/>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b/>
                <w:bCs/>
                <w:sz w:val="20"/>
                <w:szCs w:val="20"/>
              </w:rPr>
            </w:pPr>
            <w:r w:rsidRPr="00957CFA">
              <w:rPr>
                <w:rFonts w:ascii="Times New Roman" w:hAnsi="Times New Roman"/>
                <w:b/>
                <w:sz w:val="20"/>
                <w:szCs w:val="20"/>
              </w:rPr>
              <w:t>Alkaloids</w:t>
            </w:r>
          </w:p>
        </w:tc>
        <w:tc>
          <w:tcPr>
            <w:tcW w:w="0" w:type="auto"/>
            <w:tcBorders>
              <w:top w:val="single" w:sz="4" w:space="0" w:color="auto"/>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b/>
                <w:bCs/>
                <w:sz w:val="20"/>
                <w:szCs w:val="20"/>
              </w:rPr>
            </w:pPr>
            <w:r w:rsidRPr="00957CFA">
              <w:rPr>
                <w:rFonts w:ascii="Times New Roman" w:hAnsi="Times New Roman"/>
                <w:b/>
                <w:sz w:val="20"/>
                <w:szCs w:val="20"/>
              </w:rPr>
              <w:t>Saponins</w:t>
            </w:r>
          </w:p>
        </w:tc>
        <w:tc>
          <w:tcPr>
            <w:tcW w:w="0" w:type="auto"/>
            <w:tcBorders>
              <w:top w:val="single" w:sz="4" w:space="0" w:color="auto"/>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b/>
                <w:bCs/>
                <w:sz w:val="20"/>
                <w:szCs w:val="20"/>
              </w:rPr>
            </w:pPr>
            <w:r w:rsidRPr="00957CFA">
              <w:rPr>
                <w:rFonts w:ascii="Times New Roman" w:hAnsi="Times New Roman"/>
                <w:b/>
                <w:sz w:val="20"/>
                <w:szCs w:val="20"/>
              </w:rPr>
              <w:t>Flavonoids</w:t>
            </w:r>
          </w:p>
        </w:tc>
        <w:tc>
          <w:tcPr>
            <w:tcW w:w="0" w:type="auto"/>
            <w:tcBorders>
              <w:top w:val="single" w:sz="4" w:space="0" w:color="auto"/>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b/>
                <w:bCs/>
                <w:sz w:val="20"/>
                <w:szCs w:val="20"/>
              </w:rPr>
            </w:pPr>
            <w:r w:rsidRPr="00957CFA">
              <w:rPr>
                <w:rFonts w:ascii="Times New Roman" w:hAnsi="Times New Roman"/>
                <w:b/>
                <w:sz w:val="20"/>
                <w:szCs w:val="20"/>
              </w:rPr>
              <w:t>Tannins</w:t>
            </w:r>
          </w:p>
        </w:tc>
        <w:tc>
          <w:tcPr>
            <w:tcW w:w="0" w:type="auto"/>
            <w:tcBorders>
              <w:top w:val="single" w:sz="4" w:space="0" w:color="auto"/>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b/>
                <w:bCs/>
                <w:sz w:val="20"/>
                <w:szCs w:val="20"/>
              </w:rPr>
            </w:pPr>
            <w:r w:rsidRPr="00957CFA">
              <w:rPr>
                <w:rFonts w:ascii="Times New Roman" w:hAnsi="Times New Roman"/>
                <w:b/>
                <w:sz w:val="20"/>
                <w:szCs w:val="20"/>
              </w:rPr>
              <w:t>Terpenoids</w:t>
            </w:r>
          </w:p>
        </w:tc>
      </w:tr>
      <w:tr w:rsidR="004927EF" w:rsidRPr="00957CFA" w:rsidTr="004927EF">
        <w:trPr>
          <w:trHeight w:val="288"/>
        </w:trPr>
        <w:tc>
          <w:tcPr>
            <w:tcW w:w="0" w:type="auto"/>
            <w:tcBorders>
              <w:top w:val="single" w:sz="4" w:space="0" w:color="auto"/>
              <w:bottom w:val="nil"/>
            </w:tcBorders>
            <w:shd w:val="clear" w:color="auto" w:fill="FFFFFF"/>
            <w:vAlign w:val="center"/>
          </w:tcPr>
          <w:p w:rsidR="004927EF" w:rsidRPr="00957CFA" w:rsidRDefault="004927EF" w:rsidP="004927EF">
            <w:pPr>
              <w:spacing w:before="60" w:after="0" w:line="240" w:lineRule="auto"/>
              <w:jc w:val="both"/>
              <w:rPr>
                <w:rFonts w:ascii="Times New Roman" w:hAnsi="Times New Roman"/>
                <w:b/>
                <w:bCs/>
                <w:sz w:val="20"/>
                <w:szCs w:val="20"/>
              </w:rPr>
            </w:pPr>
            <w:r w:rsidRPr="00957CFA">
              <w:rPr>
                <w:rFonts w:ascii="Times New Roman" w:hAnsi="Times New Roman"/>
                <w:sz w:val="20"/>
                <w:szCs w:val="20"/>
              </w:rPr>
              <w:t>Ethyl acetate</w:t>
            </w:r>
          </w:p>
        </w:tc>
        <w:tc>
          <w:tcPr>
            <w:tcW w:w="0" w:type="auto"/>
            <w:tcBorders>
              <w:top w:val="single" w:sz="4" w:space="0" w:color="auto"/>
              <w:left w:val="nil"/>
              <w:bottom w:val="nil"/>
              <w:right w:val="nil"/>
            </w:tcBorders>
            <w:shd w:val="clear" w:color="auto" w:fill="FFFFFF"/>
            <w:vAlign w:val="center"/>
          </w:tcPr>
          <w:p w:rsidR="004927EF" w:rsidRPr="00957CFA" w:rsidRDefault="004927EF" w:rsidP="004927EF">
            <w:pPr>
              <w:spacing w:before="60" w:after="0" w:line="240" w:lineRule="auto"/>
              <w:jc w:val="center"/>
              <w:rPr>
                <w:rFonts w:ascii="Times New Roman" w:hAnsi="Times New Roman"/>
                <w:sz w:val="20"/>
                <w:szCs w:val="20"/>
              </w:rPr>
            </w:pPr>
            <w:r w:rsidRPr="00957CFA">
              <w:rPr>
                <w:rFonts w:ascii="Times New Roman" w:hAnsi="Times New Roman"/>
                <w:sz w:val="20"/>
                <w:szCs w:val="20"/>
              </w:rPr>
              <w:t>-</w:t>
            </w:r>
          </w:p>
        </w:tc>
        <w:tc>
          <w:tcPr>
            <w:tcW w:w="0" w:type="auto"/>
            <w:tcBorders>
              <w:top w:val="single" w:sz="4" w:space="0" w:color="auto"/>
              <w:bottom w:val="nil"/>
            </w:tcBorders>
            <w:shd w:val="clear" w:color="auto" w:fill="FFFFFF"/>
            <w:vAlign w:val="center"/>
          </w:tcPr>
          <w:p w:rsidR="004927EF" w:rsidRPr="00957CFA" w:rsidRDefault="004927EF" w:rsidP="004927EF">
            <w:pPr>
              <w:spacing w:before="60" w:after="0" w:line="240" w:lineRule="auto"/>
              <w:jc w:val="center"/>
              <w:rPr>
                <w:rFonts w:ascii="Times New Roman" w:hAnsi="Times New Roman"/>
                <w:sz w:val="20"/>
                <w:szCs w:val="20"/>
              </w:rPr>
            </w:pPr>
            <w:r w:rsidRPr="00957CFA">
              <w:rPr>
                <w:rFonts w:ascii="Times New Roman" w:hAnsi="Times New Roman"/>
                <w:sz w:val="20"/>
                <w:szCs w:val="20"/>
              </w:rPr>
              <w:t>++</w:t>
            </w:r>
          </w:p>
        </w:tc>
        <w:tc>
          <w:tcPr>
            <w:tcW w:w="0" w:type="auto"/>
            <w:tcBorders>
              <w:top w:val="single" w:sz="4" w:space="0" w:color="auto"/>
              <w:left w:val="nil"/>
              <w:bottom w:val="nil"/>
              <w:right w:val="nil"/>
            </w:tcBorders>
            <w:shd w:val="clear" w:color="auto" w:fill="FFFFFF"/>
            <w:vAlign w:val="center"/>
          </w:tcPr>
          <w:p w:rsidR="004927EF" w:rsidRPr="00957CFA" w:rsidRDefault="004927EF" w:rsidP="004927EF">
            <w:pPr>
              <w:spacing w:before="60" w:after="0" w:line="240" w:lineRule="auto"/>
              <w:jc w:val="center"/>
              <w:rPr>
                <w:rFonts w:ascii="Times New Roman" w:hAnsi="Times New Roman"/>
                <w:sz w:val="20"/>
                <w:szCs w:val="20"/>
              </w:rPr>
            </w:pPr>
            <w:r w:rsidRPr="00957CFA">
              <w:rPr>
                <w:rFonts w:ascii="Times New Roman" w:hAnsi="Times New Roman"/>
                <w:sz w:val="20"/>
                <w:szCs w:val="20"/>
              </w:rPr>
              <w:t>+</w:t>
            </w:r>
          </w:p>
        </w:tc>
        <w:tc>
          <w:tcPr>
            <w:tcW w:w="0" w:type="auto"/>
            <w:tcBorders>
              <w:top w:val="single" w:sz="4" w:space="0" w:color="auto"/>
              <w:bottom w:val="nil"/>
            </w:tcBorders>
            <w:shd w:val="clear" w:color="auto" w:fill="FFFFFF"/>
            <w:vAlign w:val="center"/>
          </w:tcPr>
          <w:p w:rsidR="004927EF" w:rsidRPr="00957CFA" w:rsidRDefault="004927EF" w:rsidP="004927EF">
            <w:pPr>
              <w:spacing w:before="60" w:after="0" w:line="240" w:lineRule="auto"/>
              <w:jc w:val="center"/>
              <w:rPr>
                <w:rFonts w:ascii="Times New Roman" w:hAnsi="Times New Roman"/>
                <w:sz w:val="20"/>
                <w:szCs w:val="20"/>
              </w:rPr>
            </w:pPr>
            <w:r w:rsidRPr="00957CFA">
              <w:rPr>
                <w:rFonts w:ascii="Times New Roman" w:hAnsi="Times New Roman"/>
                <w:sz w:val="20"/>
                <w:szCs w:val="20"/>
              </w:rPr>
              <w:t>++</w:t>
            </w:r>
          </w:p>
        </w:tc>
        <w:tc>
          <w:tcPr>
            <w:tcW w:w="0" w:type="auto"/>
            <w:tcBorders>
              <w:top w:val="single" w:sz="4" w:space="0" w:color="auto"/>
              <w:left w:val="nil"/>
              <w:bottom w:val="nil"/>
              <w:right w:val="nil"/>
            </w:tcBorders>
            <w:shd w:val="clear" w:color="auto" w:fill="FFFFFF"/>
            <w:vAlign w:val="center"/>
          </w:tcPr>
          <w:p w:rsidR="004927EF" w:rsidRPr="00957CFA" w:rsidRDefault="004927EF" w:rsidP="004927EF">
            <w:pPr>
              <w:spacing w:before="60" w:after="0" w:line="240" w:lineRule="auto"/>
              <w:jc w:val="center"/>
              <w:rPr>
                <w:rFonts w:ascii="Times New Roman" w:hAnsi="Times New Roman"/>
                <w:sz w:val="20"/>
                <w:szCs w:val="20"/>
              </w:rPr>
            </w:pPr>
            <w:r w:rsidRPr="00957CFA">
              <w:rPr>
                <w:rFonts w:ascii="Times New Roman" w:hAnsi="Times New Roman"/>
                <w:sz w:val="20"/>
                <w:szCs w:val="20"/>
              </w:rPr>
              <w:t>++</w:t>
            </w:r>
          </w:p>
        </w:tc>
      </w:tr>
      <w:tr w:rsidR="004927EF" w:rsidRPr="00957CFA" w:rsidTr="004927EF">
        <w:trPr>
          <w:trHeight w:val="288"/>
        </w:trPr>
        <w:tc>
          <w:tcPr>
            <w:tcW w:w="0" w:type="auto"/>
            <w:tcBorders>
              <w:top w:val="nil"/>
              <w:bottom w:val="single" w:sz="4" w:space="0" w:color="auto"/>
            </w:tcBorders>
            <w:shd w:val="clear" w:color="auto" w:fill="FFFFFF"/>
            <w:vAlign w:val="center"/>
          </w:tcPr>
          <w:p w:rsidR="004927EF" w:rsidRPr="00957CFA" w:rsidRDefault="004927EF" w:rsidP="004927EF">
            <w:pPr>
              <w:spacing w:before="60" w:after="60" w:line="240" w:lineRule="auto"/>
              <w:jc w:val="both"/>
              <w:rPr>
                <w:rFonts w:ascii="Times New Roman" w:hAnsi="Times New Roman"/>
                <w:b/>
                <w:bCs/>
                <w:sz w:val="20"/>
                <w:szCs w:val="20"/>
              </w:rPr>
            </w:pPr>
            <w:r w:rsidRPr="00957CFA">
              <w:rPr>
                <w:rFonts w:ascii="Times New Roman" w:hAnsi="Times New Roman"/>
                <w:sz w:val="20"/>
                <w:szCs w:val="20"/>
              </w:rPr>
              <w:t>Ethanol</w:t>
            </w:r>
          </w:p>
        </w:tc>
        <w:tc>
          <w:tcPr>
            <w:tcW w:w="0" w:type="auto"/>
            <w:tcBorders>
              <w:top w:val="nil"/>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sz w:val="20"/>
                <w:szCs w:val="20"/>
              </w:rPr>
            </w:pPr>
            <w:r w:rsidRPr="00957CFA">
              <w:rPr>
                <w:rFonts w:ascii="Times New Roman" w:hAnsi="Times New Roman"/>
                <w:sz w:val="20"/>
                <w:szCs w:val="20"/>
              </w:rPr>
              <w:t>-</w:t>
            </w:r>
          </w:p>
        </w:tc>
        <w:tc>
          <w:tcPr>
            <w:tcW w:w="0" w:type="auto"/>
            <w:tcBorders>
              <w:top w:val="nil"/>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sz w:val="20"/>
                <w:szCs w:val="20"/>
              </w:rPr>
            </w:pPr>
            <w:r w:rsidRPr="00957CFA">
              <w:rPr>
                <w:rFonts w:ascii="Times New Roman" w:hAnsi="Times New Roman"/>
                <w:sz w:val="20"/>
                <w:szCs w:val="20"/>
              </w:rPr>
              <w:t>++</w:t>
            </w:r>
          </w:p>
        </w:tc>
        <w:tc>
          <w:tcPr>
            <w:tcW w:w="0" w:type="auto"/>
            <w:tcBorders>
              <w:top w:val="nil"/>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sz w:val="20"/>
                <w:szCs w:val="20"/>
              </w:rPr>
            </w:pPr>
            <w:r w:rsidRPr="00957CFA">
              <w:rPr>
                <w:rFonts w:ascii="Times New Roman" w:hAnsi="Times New Roman"/>
                <w:sz w:val="20"/>
                <w:szCs w:val="20"/>
              </w:rPr>
              <w:t>+</w:t>
            </w:r>
          </w:p>
        </w:tc>
        <w:tc>
          <w:tcPr>
            <w:tcW w:w="0" w:type="auto"/>
            <w:tcBorders>
              <w:top w:val="nil"/>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sz w:val="20"/>
                <w:szCs w:val="20"/>
              </w:rPr>
            </w:pPr>
            <w:r w:rsidRPr="00957CFA">
              <w:rPr>
                <w:rFonts w:ascii="Times New Roman" w:hAnsi="Times New Roman"/>
                <w:sz w:val="20"/>
                <w:szCs w:val="20"/>
              </w:rPr>
              <w:t>++</w:t>
            </w:r>
          </w:p>
        </w:tc>
        <w:tc>
          <w:tcPr>
            <w:tcW w:w="0" w:type="auto"/>
            <w:tcBorders>
              <w:top w:val="nil"/>
              <w:bottom w:val="single" w:sz="4" w:space="0" w:color="auto"/>
            </w:tcBorders>
            <w:shd w:val="clear" w:color="auto" w:fill="FFFFFF"/>
            <w:vAlign w:val="center"/>
          </w:tcPr>
          <w:p w:rsidR="004927EF" w:rsidRPr="00957CFA" w:rsidRDefault="004927EF" w:rsidP="004927EF">
            <w:pPr>
              <w:spacing w:before="60" w:after="60" w:line="240" w:lineRule="auto"/>
              <w:jc w:val="center"/>
              <w:rPr>
                <w:rFonts w:ascii="Times New Roman" w:hAnsi="Times New Roman"/>
                <w:sz w:val="20"/>
                <w:szCs w:val="20"/>
              </w:rPr>
            </w:pPr>
            <w:r w:rsidRPr="00957CFA">
              <w:rPr>
                <w:rFonts w:ascii="Times New Roman" w:hAnsi="Times New Roman"/>
                <w:sz w:val="20"/>
                <w:szCs w:val="20"/>
              </w:rPr>
              <w:t>++</w:t>
            </w:r>
          </w:p>
        </w:tc>
      </w:tr>
    </w:tbl>
    <w:p w:rsidR="00957CFA" w:rsidRPr="00957CFA" w:rsidRDefault="00957CFA" w:rsidP="00957CFA">
      <w:pPr>
        <w:spacing w:after="0" w:line="240" w:lineRule="auto"/>
        <w:jc w:val="both"/>
        <w:rPr>
          <w:rFonts w:ascii="Times New Roman" w:hAnsi="Times New Roman"/>
          <w:sz w:val="20"/>
          <w:szCs w:val="20"/>
        </w:rPr>
      </w:pPr>
    </w:p>
    <w:p w:rsidR="004927EF" w:rsidRDefault="004927EF" w:rsidP="00957CFA">
      <w:pPr>
        <w:spacing w:after="0" w:line="240" w:lineRule="auto"/>
        <w:jc w:val="both"/>
        <w:rPr>
          <w:rFonts w:ascii="Times New Roman" w:hAnsi="Times New Roman"/>
          <w:sz w:val="20"/>
          <w:szCs w:val="20"/>
        </w:rPr>
      </w:pPr>
    </w:p>
    <w:p w:rsidR="004927EF" w:rsidRDefault="004927EF" w:rsidP="00957CFA">
      <w:pPr>
        <w:spacing w:after="0" w:line="240" w:lineRule="auto"/>
        <w:jc w:val="both"/>
        <w:rPr>
          <w:rFonts w:ascii="Times New Roman" w:hAnsi="Times New Roman"/>
          <w:sz w:val="20"/>
          <w:szCs w:val="20"/>
        </w:rPr>
      </w:pPr>
    </w:p>
    <w:p w:rsidR="00FA5A1C" w:rsidRDefault="00FA5A1C" w:rsidP="00957CFA">
      <w:pPr>
        <w:spacing w:after="0" w:line="240" w:lineRule="auto"/>
        <w:jc w:val="both"/>
        <w:rPr>
          <w:rFonts w:ascii="Times New Roman" w:hAnsi="Times New Roman"/>
          <w:sz w:val="20"/>
          <w:szCs w:val="20"/>
        </w:rPr>
      </w:pPr>
      <w:r>
        <w:rPr>
          <w:rFonts w:ascii="Times New Roman" w:hAnsi="Times New Roman"/>
          <w:sz w:val="20"/>
          <w:szCs w:val="20"/>
        </w:rPr>
        <w:t xml:space="preserve">                        </w:t>
      </w:r>
    </w:p>
    <w:p w:rsidR="00FA5A1C" w:rsidRDefault="00FA5A1C" w:rsidP="00957CFA">
      <w:pPr>
        <w:spacing w:after="0" w:line="240" w:lineRule="auto"/>
        <w:jc w:val="both"/>
        <w:rPr>
          <w:rFonts w:ascii="Times New Roman" w:hAnsi="Times New Roman"/>
          <w:sz w:val="20"/>
          <w:szCs w:val="20"/>
        </w:rPr>
      </w:pPr>
    </w:p>
    <w:p w:rsidR="00957CFA" w:rsidRPr="00FA5A1C" w:rsidRDefault="00957CFA" w:rsidP="00FA5A1C">
      <w:pPr>
        <w:spacing w:after="0" w:line="240" w:lineRule="auto"/>
        <w:ind w:firstLine="1440"/>
        <w:jc w:val="both"/>
        <w:rPr>
          <w:rFonts w:ascii="Times New Roman" w:hAnsi="Times New Roman"/>
          <w:sz w:val="18"/>
          <w:szCs w:val="18"/>
        </w:rPr>
      </w:pPr>
      <w:r w:rsidRPr="00FA5A1C">
        <w:rPr>
          <w:rFonts w:ascii="Times New Roman" w:hAnsi="Times New Roman"/>
          <w:sz w:val="18"/>
          <w:szCs w:val="18"/>
        </w:rPr>
        <w:t>++: strongly presence, +: presence, -: absence</w:t>
      </w:r>
    </w:p>
    <w:p w:rsidR="00FA5A1C" w:rsidRDefault="00FA5A1C" w:rsidP="00FA5A1C">
      <w:pPr>
        <w:spacing w:after="120" w:line="240" w:lineRule="auto"/>
        <w:jc w:val="both"/>
        <w:rPr>
          <w:rFonts w:ascii="Times New Roman" w:hAnsi="Times New Roman"/>
          <w:sz w:val="20"/>
          <w:szCs w:val="20"/>
        </w:rPr>
      </w:pPr>
    </w:p>
    <w:p w:rsidR="00957CFA" w:rsidRPr="00957CFA" w:rsidRDefault="00957CFA" w:rsidP="00957CFA">
      <w:pPr>
        <w:spacing w:after="0" w:line="240" w:lineRule="auto"/>
        <w:jc w:val="both"/>
        <w:rPr>
          <w:rFonts w:ascii="Times New Roman" w:hAnsi="Times New Roman"/>
          <w:sz w:val="20"/>
          <w:szCs w:val="20"/>
        </w:rPr>
      </w:pPr>
      <w:r w:rsidRPr="00957CFA">
        <w:rPr>
          <w:rFonts w:ascii="Times New Roman" w:hAnsi="Times New Roman"/>
          <w:sz w:val="20"/>
          <w:szCs w:val="20"/>
        </w:rPr>
        <w:t xml:space="preserve">Saponins were reported as </w:t>
      </w:r>
      <w:r w:rsidRPr="00957CFA">
        <w:rPr>
          <w:rFonts w:ascii="Times New Roman" w:hAnsi="Times New Roman"/>
          <w:noProof/>
          <w:sz w:val="20"/>
          <w:szCs w:val="20"/>
        </w:rPr>
        <w:t>a major components</w:t>
      </w:r>
      <w:r w:rsidRPr="00957CFA">
        <w:rPr>
          <w:rFonts w:ascii="Times New Roman" w:hAnsi="Times New Roman"/>
          <w:sz w:val="20"/>
          <w:szCs w:val="20"/>
        </w:rPr>
        <w:t xml:space="preserve"> acting as antifungal secondary metabolite [10, 11]. Therefore, saponins that found in stem bark of </w:t>
      </w:r>
      <w:r w:rsidRPr="00957CFA">
        <w:rPr>
          <w:rFonts w:ascii="Times New Roman" w:hAnsi="Times New Roman"/>
          <w:bCs/>
          <w:i/>
          <w:iCs/>
          <w:sz w:val="20"/>
          <w:szCs w:val="20"/>
        </w:rPr>
        <w:t>P. j</w:t>
      </w:r>
      <w:r w:rsidRPr="00957CFA">
        <w:rPr>
          <w:rFonts w:ascii="Times New Roman" w:hAnsi="Times New Roman"/>
          <w:bCs/>
          <w:i/>
          <w:iCs/>
          <w:noProof/>
          <w:sz w:val="20"/>
          <w:szCs w:val="20"/>
        </w:rPr>
        <w:t>iringa</w:t>
      </w:r>
      <w:r w:rsidRPr="00957CFA">
        <w:rPr>
          <w:rFonts w:ascii="Times New Roman" w:hAnsi="Times New Roman"/>
          <w:sz w:val="20"/>
          <w:szCs w:val="20"/>
        </w:rPr>
        <w:t xml:space="preserve"> extracts have supported the usefulness of this plant in managing inflammation. Parekh and Chanda were reported that tannins are known to react with proteins to provide the typical tanning effect which is important for the treatment of inflamed or ulcerated tissues [12]. The presence of tannins in stem bark of </w:t>
      </w:r>
      <w:r w:rsidRPr="00957CFA">
        <w:rPr>
          <w:rFonts w:ascii="Times New Roman" w:hAnsi="Times New Roman"/>
          <w:bCs/>
          <w:i/>
          <w:iCs/>
          <w:sz w:val="20"/>
          <w:szCs w:val="20"/>
        </w:rPr>
        <w:t>P. j</w:t>
      </w:r>
      <w:r w:rsidRPr="00957CFA">
        <w:rPr>
          <w:rFonts w:ascii="Times New Roman" w:hAnsi="Times New Roman"/>
          <w:bCs/>
          <w:i/>
          <w:iCs/>
          <w:noProof/>
          <w:sz w:val="20"/>
          <w:szCs w:val="20"/>
        </w:rPr>
        <w:t>iringa</w:t>
      </w:r>
      <w:r w:rsidRPr="00957CFA">
        <w:rPr>
          <w:rFonts w:ascii="Times New Roman" w:hAnsi="Times New Roman"/>
          <w:sz w:val="20"/>
          <w:szCs w:val="20"/>
        </w:rPr>
        <w:t xml:space="preserve"> shows its potential for treatment of different ailments. Flavonoids in </w:t>
      </w:r>
      <w:r w:rsidRPr="00957CFA">
        <w:rPr>
          <w:rFonts w:ascii="Times New Roman" w:hAnsi="Times New Roman"/>
          <w:bCs/>
          <w:i/>
          <w:iCs/>
          <w:sz w:val="20"/>
          <w:szCs w:val="20"/>
        </w:rPr>
        <w:t>P. j</w:t>
      </w:r>
      <w:r w:rsidRPr="00957CFA">
        <w:rPr>
          <w:rFonts w:ascii="Times New Roman" w:hAnsi="Times New Roman"/>
          <w:bCs/>
          <w:i/>
          <w:iCs/>
          <w:noProof/>
          <w:sz w:val="20"/>
          <w:szCs w:val="20"/>
        </w:rPr>
        <w:t>iringa</w:t>
      </w:r>
      <w:r w:rsidRPr="00957CFA">
        <w:rPr>
          <w:rFonts w:ascii="Times New Roman" w:hAnsi="Times New Roman"/>
          <w:sz w:val="20"/>
          <w:szCs w:val="20"/>
        </w:rPr>
        <w:t xml:space="preserve"> stem bark extracts can exhibit a wide range of biological activities like antimicrobial, anti-inflammatory, anti-</w:t>
      </w:r>
      <w:r w:rsidRPr="00957CFA">
        <w:rPr>
          <w:rFonts w:ascii="Times New Roman" w:hAnsi="Times New Roman"/>
          <w:noProof/>
          <w:sz w:val="20"/>
          <w:szCs w:val="20"/>
        </w:rPr>
        <w:t>angionic</w:t>
      </w:r>
      <w:r w:rsidRPr="00957CFA">
        <w:rPr>
          <w:rFonts w:ascii="Times New Roman" w:hAnsi="Times New Roman"/>
          <w:sz w:val="20"/>
          <w:szCs w:val="20"/>
        </w:rPr>
        <w:t xml:space="preserve">, </w:t>
      </w:r>
      <w:r w:rsidRPr="00957CFA">
        <w:rPr>
          <w:rFonts w:ascii="Times New Roman" w:hAnsi="Times New Roman"/>
          <w:sz w:val="20"/>
          <w:szCs w:val="20"/>
        </w:rPr>
        <w:lastRenderedPageBreak/>
        <w:t xml:space="preserve">analgesic, anti-allergic, cytostatic and antioxidant properties [13]. Study done by Quinlan et al. revealed that some medicinal plants which exhibited antibacterial activities </w:t>
      </w:r>
      <w:r w:rsidRPr="00957CFA">
        <w:rPr>
          <w:rFonts w:ascii="Times New Roman" w:hAnsi="Times New Roman"/>
          <w:noProof/>
          <w:sz w:val="20"/>
          <w:szCs w:val="20"/>
        </w:rPr>
        <w:t>contained</w:t>
      </w:r>
      <w:r w:rsidRPr="00957CFA">
        <w:rPr>
          <w:rFonts w:ascii="Times New Roman" w:hAnsi="Times New Roman"/>
          <w:sz w:val="20"/>
          <w:szCs w:val="20"/>
        </w:rPr>
        <w:t xml:space="preserve"> terpenoids compound [14]. Terpenoids are also responsible for the diverse pharmacological actions of the crude extract used. </w:t>
      </w:r>
    </w:p>
    <w:p w:rsidR="00AC0033" w:rsidRPr="00F447A7" w:rsidRDefault="00AC0033" w:rsidP="00957CFA">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A5A1C" w:rsidRPr="00D050C6" w:rsidRDefault="00FA5A1C" w:rsidP="00FA5A1C">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S</w:t>
      </w:r>
      <w:r w:rsidRPr="00D050C6">
        <w:rPr>
          <w:rFonts w:ascii="Times New Roman" w:hAnsi="Times New Roman"/>
          <w:sz w:val="20"/>
          <w:szCs w:val="20"/>
          <w:lang w:eastAsia="en-GB"/>
        </w:rPr>
        <w:t xml:space="preserve">tem bark of </w:t>
      </w:r>
      <w:r w:rsidRPr="00D050C6">
        <w:rPr>
          <w:rFonts w:ascii="Times New Roman" w:hAnsi="Times New Roman"/>
          <w:i/>
          <w:noProof/>
          <w:sz w:val="20"/>
          <w:szCs w:val="20"/>
        </w:rPr>
        <w:t>P. jiringa</w:t>
      </w:r>
      <w:r w:rsidRPr="00D050C6">
        <w:rPr>
          <w:rFonts w:ascii="Times New Roman" w:hAnsi="Times New Roman"/>
          <w:noProof/>
          <w:sz w:val="20"/>
          <w:szCs w:val="20"/>
        </w:rPr>
        <w:t xml:space="preserve"> </w:t>
      </w:r>
      <w:r w:rsidRPr="00D050C6">
        <w:rPr>
          <w:rFonts w:ascii="Times New Roman" w:hAnsi="Times New Roman"/>
          <w:noProof/>
          <w:sz w:val="20"/>
          <w:szCs w:val="20"/>
          <w:lang w:eastAsia="en-GB"/>
        </w:rPr>
        <w:t>contain</w:t>
      </w:r>
      <w:r>
        <w:rPr>
          <w:rFonts w:ascii="Times New Roman" w:hAnsi="Times New Roman"/>
          <w:noProof/>
          <w:sz w:val="20"/>
          <w:szCs w:val="20"/>
          <w:lang w:eastAsia="en-GB"/>
        </w:rPr>
        <w:t>s</w:t>
      </w:r>
      <w:r w:rsidRPr="00D050C6">
        <w:rPr>
          <w:rFonts w:ascii="Times New Roman" w:hAnsi="Times New Roman"/>
          <w:sz w:val="20"/>
          <w:szCs w:val="20"/>
          <w:lang w:eastAsia="en-GB"/>
        </w:rPr>
        <w:t xml:space="preserve"> important secondary metabolites (tannins, flavonoids, terpenoids, and saponins) thus </w:t>
      </w:r>
      <w:r>
        <w:rPr>
          <w:rFonts w:ascii="Times New Roman" w:hAnsi="Times New Roman"/>
          <w:sz w:val="20"/>
          <w:szCs w:val="20"/>
          <w:lang w:eastAsia="en-GB"/>
        </w:rPr>
        <w:t>has proven</w:t>
      </w:r>
      <w:r w:rsidRPr="00D050C6">
        <w:rPr>
          <w:rFonts w:ascii="Times New Roman" w:hAnsi="Times New Roman"/>
          <w:sz w:val="20"/>
          <w:szCs w:val="20"/>
          <w:lang w:eastAsia="en-GB"/>
        </w:rPr>
        <w:t xml:space="preserve"> the therapeutic potentials of the plant. The screening </w:t>
      </w:r>
      <w:r>
        <w:rPr>
          <w:rFonts w:ascii="Times New Roman" w:hAnsi="Times New Roman"/>
          <w:sz w:val="20"/>
          <w:szCs w:val="20"/>
          <w:lang w:eastAsia="en-GB"/>
        </w:rPr>
        <w:t xml:space="preserve">of </w:t>
      </w:r>
      <w:r w:rsidRPr="00D050C6">
        <w:rPr>
          <w:rFonts w:ascii="Times New Roman" w:hAnsi="Times New Roman"/>
          <w:sz w:val="20"/>
          <w:szCs w:val="20"/>
          <w:lang w:eastAsia="en-GB"/>
        </w:rPr>
        <w:t xml:space="preserve">ethyl acetate crude extract of </w:t>
      </w:r>
      <w:r w:rsidRPr="00D050C6">
        <w:rPr>
          <w:rFonts w:ascii="Times New Roman" w:hAnsi="Times New Roman"/>
          <w:i/>
          <w:sz w:val="20"/>
          <w:szCs w:val="20"/>
          <w:lang w:eastAsia="en-GB"/>
        </w:rPr>
        <w:t xml:space="preserve">P. </w:t>
      </w:r>
      <w:r w:rsidRPr="00D050C6">
        <w:rPr>
          <w:rFonts w:ascii="Times New Roman" w:hAnsi="Times New Roman"/>
          <w:i/>
          <w:noProof/>
          <w:sz w:val="20"/>
          <w:szCs w:val="20"/>
          <w:lang w:eastAsia="en-GB"/>
        </w:rPr>
        <w:t>jiringa</w:t>
      </w:r>
      <w:r w:rsidRPr="00D050C6">
        <w:rPr>
          <w:rFonts w:ascii="Times New Roman" w:hAnsi="Times New Roman"/>
          <w:sz w:val="20"/>
          <w:szCs w:val="20"/>
          <w:lang w:eastAsia="en-GB"/>
        </w:rPr>
        <w:t xml:space="preserve"> stem bark showed active activities against </w:t>
      </w:r>
      <w:r w:rsidRPr="00D050C6">
        <w:rPr>
          <w:rFonts w:ascii="Times New Roman" w:hAnsi="Times New Roman"/>
          <w:i/>
          <w:sz w:val="20"/>
          <w:szCs w:val="20"/>
          <w:lang w:eastAsia="en-GB"/>
        </w:rPr>
        <w:t xml:space="preserve">Staphylococcus aureus, Staphylococcus </w:t>
      </w:r>
      <w:r w:rsidRPr="00D050C6">
        <w:rPr>
          <w:rFonts w:ascii="Times New Roman" w:hAnsi="Times New Roman"/>
          <w:i/>
          <w:noProof/>
          <w:sz w:val="20"/>
          <w:szCs w:val="20"/>
          <w:lang w:eastAsia="en-GB"/>
        </w:rPr>
        <w:t>epidermidis</w:t>
      </w:r>
      <w:r w:rsidRPr="00D050C6">
        <w:rPr>
          <w:rFonts w:ascii="Times New Roman" w:hAnsi="Times New Roman"/>
          <w:noProof/>
          <w:sz w:val="20"/>
          <w:szCs w:val="20"/>
          <w:lang w:eastAsia="en-GB"/>
        </w:rPr>
        <w:t xml:space="preserve"> and </w:t>
      </w:r>
      <w:r w:rsidRPr="00D050C6">
        <w:rPr>
          <w:rFonts w:ascii="Times New Roman" w:hAnsi="Times New Roman"/>
          <w:i/>
          <w:noProof/>
          <w:sz w:val="20"/>
          <w:szCs w:val="20"/>
          <w:lang w:eastAsia="en-GB"/>
        </w:rPr>
        <w:t>Trychophyton</w:t>
      </w:r>
      <w:r w:rsidRPr="00D050C6">
        <w:rPr>
          <w:rFonts w:ascii="Times New Roman" w:hAnsi="Times New Roman"/>
          <w:i/>
          <w:sz w:val="20"/>
          <w:szCs w:val="20"/>
          <w:lang w:eastAsia="en-GB"/>
        </w:rPr>
        <w:t xml:space="preserve"> </w:t>
      </w:r>
      <w:r w:rsidRPr="00D050C6">
        <w:rPr>
          <w:rFonts w:ascii="Times New Roman" w:hAnsi="Times New Roman"/>
          <w:i/>
          <w:noProof/>
          <w:sz w:val="20"/>
          <w:szCs w:val="20"/>
          <w:lang w:eastAsia="en-GB"/>
        </w:rPr>
        <w:t>mentagrohytes</w:t>
      </w:r>
      <w:r w:rsidRPr="00D050C6">
        <w:rPr>
          <w:rFonts w:ascii="Times New Roman" w:hAnsi="Times New Roman"/>
          <w:sz w:val="20"/>
          <w:szCs w:val="20"/>
          <w:lang w:eastAsia="en-GB"/>
        </w:rPr>
        <w:t xml:space="preserve">. The largest diameter </w:t>
      </w:r>
      <w:r>
        <w:rPr>
          <w:rFonts w:ascii="Times New Roman" w:hAnsi="Times New Roman"/>
          <w:sz w:val="20"/>
          <w:szCs w:val="20"/>
          <w:lang w:eastAsia="en-GB"/>
        </w:rPr>
        <w:t xml:space="preserve">of </w:t>
      </w:r>
      <w:r w:rsidRPr="00D050C6">
        <w:rPr>
          <w:rFonts w:ascii="Times New Roman" w:hAnsi="Times New Roman"/>
          <w:sz w:val="20"/>
          <w:szCs w:val="20"/>
          <w:lang w:eastAsia="en-GB"/>
        </w:rPr>
        <w:t>inhibition zone for antibacterial is 13 mm which is moderately inhi</w:t>
      </w:r>
      <w:r w:rsidR="00C51914">
        <w:rPr>
          <w:rFonts w:ascii="Times New Roman" w:hAnsi="Times New Roman"/>
          <w:sz w:val="20"/>
          <w:szCs w:val="20"/>
          <w:lang w:eastAsia="en-GB"/>
        </w:rPr>
        <w:t>bited while for antifungal is 23</w:t>
      </w:r>
      <w:r w:rsidRPr="00D050C6">
        <w:rPr>
          <w:rFonts w:ascii="Times New Roman" w:hAnsi="Times New Roman"/>
          <w:sz w:val="20"/>
          <w:szCs w:val="20"/>
          <w:lang w:eastAsia="en-GB"/>
        </w:rPr>
        <w:t xml:space="preserve"> mm</w:t>
      </w:r>
      <w:r>
        <w:rPr>
          <w:rFonts w:ascii="Times New Roman" w:hAnsi="Times New Roman"/>
          <w:sz w:val="20"/>
          <w:szCs w:val="20"/>
          <w:lang w:eastAsia="en-GB"/>
        </w:rPr>
        <w:t xml:space="preserve"> which indicates</w:t>
      </w:r>
      <w:r w:rsidRPr="00D050C6">
        <w:rPr>
          <w:rFonts w:ascii="Times New Roman" w:hAnsi="Times New Roman"/>
          <w:sz w:val="20"/>
          <w:szCs w:val="20"/>
          <w:lang w:eastAsia="en-GB"/>
        </w:rPr>
        <w:t xml:space="preserve"> strongly inhibited. Therefore, </w:t>
      </w:r>
      <w:r>
        <w:rPr>
          <w:rFonts w:ascii="Times New Roman" w:hAnsi="Times New Roman"/>
          <w:sz w:val="20"/>
          <w:szCs w:val="20"/>
          <w:lang w:eastAsia="en-GB"/>
        </w:rPr>
        <w:t>it can</w:t>
      </w:r>
      <w:r w:rsidRPr="00D050C6">
        <w:rPr>
          <w:rFonts w:ascii="Times New Roman" w:hAnsi="Times New Roman"/>
          <w:sz w:val="20"/>
          <w:szCs w:val="20"/>
          <w:lang w:eastAsia="en-GB"/>
        </w:rPr>
        <w:t xml:space="preserve"> </w:t>
      </w:r>
      <w:r>
        <w:rPr>
          <w:rFonts w:ascii="Times New Roman" w:hAnsi="Times New Roman"/>
          <w:sz w:val="20"/>
          <w:szCs w:val="20"/>
          <w:lang w:eastAsia="en-GB"/>
        </w:rPr>
        <w:t xml:space="preserve">be </w:t>
      </w:r>
      <w:r w:rsidRPr="00D050C6">
        <w:rPr>
          <w:rFonts w:ascii="Times New Roman" w:hAnsi="Times New Roman"/>
          <w:sz w:val="20"/>
          <w:szCs w:val="20"/>
          <w:lang w:eastAsia="en-GB"/>
        </w:rPr>
        <w:t xml:space="preserve">concluded that </w:t>
      </w:r>
      <w:r w:rsidRPr="00D050C6">
        <w:rPr>
          <w:rFonts w:ascii="Times New Roman" w:hAnsi="Times New Roman"/>
          <w:i/>
          <w:sz w:val="20"/>
          <w:szCs w:val="20"/>
          <w:lang w:eastAsia="en-GB"/>
        </w:rPr>
        <w:t xml:space="preserve">P. </w:t>
      </w:r>
      <w:r w:rsidRPr="00D050C6">
        <w:rPr>
          <w:rFonts w:ascii="Times New Roman" w:hAnsi="Times New Roman"/>
          <w:i/>
          <w:noProof/>
          <w:sz w:val="20"/>
          <w:szCs w:val="20"/>
          <w:lang w:eastAsia="en-GB"/>
        </w:rPr>
        <w:t>jiringa</w:t>
      </w:r>
      <w:r w:rsidRPr="00D050C6">
        <w:rPr>
          <w:rFonts w:ascii="Times New Roman" w:hAnsi="Times New Roman"/>
          <w:sz w:val="20"/>
          <w:szCs w:val="20"/>
          <w:lang w:eastAsia="en-GB"/>
        </w:rPr>
        <w:t xml:space="preserve"> stem bark c</w:t>
      </w:r>
      <w:r>
        <w:rPr>
          <w:rFonts w:ascii="Times New Roman" w:hAnsi="Times New Roman"/>
          <w:sz w:val="20"/>
          <w:szCs w:val="20"/>
          <w:lang w:eastAsia="en-GB"/>
        </w:rPr>
        <w:t>an</w:t>
      </w:r>
      <w:r w:rsidRPr="00D050C6">
        <w:rPr>
          <w:rFonts w:ascii="Times New Roman" w:hAnsi="Times New Roman"/>
          <w:sz w:val="20"/>
          <w:szCs w:val="20"/>
          <w:lang w:eastAsia="en-GB"/>
        </w:rPr>
        <w:t xml:space="preserve"> be a potential source of active antimicrobial agents, and a detailed assessment of its in-vivo potencies and toxicological profile </w:t>
      </w:r>
      <w:r>
        <w:rPr>
          <w:rFonts w:ascii="Times New Roman" w:hAnsi="Times New Roman"/>
          <w:noProof/>
          <w:sz w:val="20"/>
          <w:szCs w:val="20"/>
          <w:lang w:eastAsia="en-GB"/>
        </w:rPr>
        <w:t>should be</w:t>
      </w:r>
      <w:r w:rsidRPr="00D050C6">
        <w:rPr>
          <w:rFonts w:ascii="Times New Roman" w:hAnsi="Times New Roman"/>
          <w:sz w:val="20"/>
          <w:szCs w:val="20"/>
          <w:lang w:eastAsia="en-GB"/>
        </w:rPr>
        <w:t xml:space="preserve"> </w:t>
      </w:r>
      <w:r>
        <w:rPr>
          <w:rFonts w:ascii="Times New Roman" w:hAnsi="Times New Roman"/>
          <w:noProof/>
          <w:sz w:val="20"/>
          <w:szCs w:val="20"/>
          <w:lang w:eastAsia="en-GB"/>
        </w:rPr>
        <w:t>perfomed</w:t>
      </w:r>
      <w:r w:rsidRPr="00D050C6">
        <w:rPr>
          <w:rFonts w:ascii="Times New Roman" w:hAnsi="Times New Roman"/>
          <w:sz w:val="20"/>
          <w:szCs w:val="20"/>
          <w:lang w:eastAsia="en-GB"/>
        </w:rPr>
        <w:t xml:space="preserve">. </w:t>
      </w:r>
      <w:r>
        <w:rPr>
          <w:rFonts w:ascii="Times New Roman" w:hAnsi="Times New Roman"/>
          <w:sz w:val="20"/>
          <w:szCs w:val="20"/>
          <w:lang w:eastAsia="en-GB"/>
        </w:rPr>
        <w:t>This plant also</w:t>
      </w:r>
      <w:r w:rsidRPr="00D050C6">
        <w:rPr>
          <w:rFonts w:ascii="Times New Roman" w:hAnsi="Times New Roman"/>
          <w:sz w:val="20"/>
          <w:szCs w:val="20"/>
          <w:lang w:eastAsia="en-GB"/>
        </w:rPr>
        <w:t xml:space="preserve"> appears to be the </w:t>
      </w:r>
      <w:r w:rsidRPr="00D050C6">
        <w:rPr>
          <w:rFonts w:ascii="Times New Roman" w:hAnsi="Times New Roman"/>
          <w:noProof/>
          <w:sz w:val="20"/>
          <w:szCs w:val="20"/>
          <w:lang w:eastAsia="en-GB"/>
        </w:rPr>
        <w:t>clinical,</w:t>
      </w:r>
      <w:r w:rsidRPr="00D050C6">
        <w:rPr>
          <w:rFonts w:ascii="Times New Roman" w:hAnsi="Times New Roman"/>
          <w:sz w:val="20"/>
          <w:szCs w:val="20"/>
          <w:lang w:eastAsia="en-GB"/>
        </w:rPr>
        <w:t xml:space="preserve"> scientific, and pharmacologic basis for the use of herbal preparations. Further study on isolation and characterization of the active compounds from the crude </w:t>
      </w:r>
      <w:r w:rsidRPr="00D050C6">
        <w:rPr>
          <w:rFonts w:ascii="Times New Roman" w:hAnsi="Times New Roman"/>
          <w:i/>
          <w:sz w:val="20"/>
          <w:szCs w:val="20"/>
          <w:lang w:eastAsia="en-GB"/>
        </w:rPr>
        <w:t xml:space="preserve">P. </w:t>
      </w:r>
      <w:r w:rsidRPr="00D050C6">
        <w:rPr>
          <w:rFonts w:ascii="Times New Roman" w:hAnsi="Times New Roman"/>
          <w:i/>
          <w:noProof/>
          <w:sz w:val="20"/>
          <w:szCs w:val="20"/>
          <w:lang w:eastAsia="en-GB"/>
        </w:rPr>
        <w:t>jiringa</w:t>
      </w:r>
      <w:r w:rsidRPr="00D050C6">
        <w:rPr>
          <w:rFonts w:ascii="Times New Roman" w:hAnsi="Times New Roman"/>
          <w:sz w:val="20"/>
          <w:szCs w:val="20"/>
          <w:lang w:eastAsia="en-GB"/>
        </w:rPr>
        <w:t xml:space="preserve"> stem bark extract is important for drug synthesis.</w:t>
      </w:r>
    </w:p>
    <w:p w:rsidR="00FA5A1C" w:rsidRDefault="00FA5A1C" w:rsidP="00FA5A1C">
      <w:pPr>
        <w:spacing w:after="0" w:line="240" w:lineRule="auto"/>
        <w:ind w:left="567" w:hanging="567"/>
        <w:jc w:val="center"/>
        <w:rPr>
          <w:rFonts w:ascii="Times New Roman" w:hAnsi="Times New Roman"/>
          <w:b/>
          <w:bCs/>
          <w:sz w:val="20"/>
          <w:szCs w:val="20"/>
          <w:lang w:eastAsia="en-GB"/>
        </w:rPr>
      </w:pPr>
    </w:p>
    <w:p w:rsidR="00FA5A1C" w:rsidRPr="00D050C6" w:rsidRDefault="00FA5A1C" w:rsidP="00FA5A1C">
      <w:pPr>
        <w:spacing w:after="0" w:line="240" w:lineRule="auto"/>
        <w:ind w:left="567" w:hanging="567"/>
        <w:jc w:val="center"/>
        <w:rPr>
          <w:rFonts w:ascii="Times New Roman" w:hAnsi="Times New Roman"/>
          <w:b/>
          <w:bCs/>
          <w:sz w:val="20"/>
          <w:szCs w:val="20"/>
          <w:lang w:eastAsia="en-GB"/>
        </w:rPr>
      </w:pPr>
      <w:r w:rsidRPr="00D050C6">
        <w:rPr>
          <w:rFonts w:ascii="Times New Roman" w:hAnsi="Times New Roman"/>
          <w:b/>
          <w:bCs/>
          <w:sz w:val="20"/>
          <w:szCs w:val="20"/>
          <w:lang w:eastAsia="en-GB"/>
        </w:rPr>
        <w:t>Acknowledgements</w:t>
      </w:r>
    </w:p>
    <w:p w:rsidR="00AC0033" w:rsidRPr="00F447A7" w:rsidRDefault="00FA5A1C" w:rsidP="00FA5A1C">
      <w:pPr>
        <w:spacing w:after="0" w:line="240" w:lineRule="auto"/>
        <w:jc w:val="both"/>
        <w:rPr>
          <w:rFonts w:ascii="Times New Roman" w:hAnsi="Times New Roman"/>
          <w:sz w:val="20"/>
          <w:szCs w:val="20"/>
          <w:lang w:eastAsia="en-GB"/>
        </w:rPr>
      </w:pPr>
      <w:r w:rsidRPr="00D050C6">
        <w:rPr>
          <w:rFonts w:ascii="Times New Roman" w:hAnsi="Times New Roman"/>
          <w:sz w:val="20"/>
          <w:szCs w:val="20"/>
          <w:lang w:eastAsia="en-GB"/>
        </w:rPr>
        <w:t>The authors</w:t>
      </w:r>
      <w:r>
        <w:rPr>
          <w:rFonts w:ascii="Times New Roman" w:hAnsi="Times New Roman"/>
          <w:sz w:val="20"/>
          <w:szCs w:val="20"/>
          <w:lang w:eastAsia="en-GB"/>
        </w:rPr>
        <w:t xml:space="preserve"> would like to</w:t>
      </w:r>
      <w:r w:rsidRPr="00D050C6">
        <w:rPr>
          <w:rFonts w:ascii="Times New Roman" w:hAnsi="Times New Roman"/>
          <w:sz w:val="20"/>
          <w:szCs w:val="20"/>
          <w:lang w:eastAsia="en-GB"/>
        </w:rPr>
        <w:t xml:space="preserve"> gratefully acknowledge the Biological Laboratory 3 of Universiti Teknologi MARA (Pahang) for</w:t>
      </w:r>
      <w:r>
        <w:rPr>
          <w:rFonts w:ascii="Times New Roman" w:hAnsi="Times New Roman"/>
          <w:sz w:val="20"/>
          <w:szCs w:val="20"/>
          <w:lang w:eastAsia="en-GB"/>
        </w:rPr>
        <w:t xml:space="preserve"> their kind assistance in</w:t>
      </w:r>
      <w:r w:rsidRPr="00D050C6">
        <w:rPr>
          <w:rFonts w:ascii="Times New Roman" w:hAnsi="Times New Roman"/>
          <w:sz w:val="20"/>
          <w:szCs w:val="20"/>
          <w:lang w:eastAsia="en-GB"/>
        </w:rPr>
        <w:t xml:space="preserve"> providing the strains of bacteria.</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bCs/>
          <w:sz w:val="20"/>
          <w:szCs w:val="20"/>
          <w:lang w:eastAsia="en-GB"/>
        </w:rPr>
        <w:t xml:space="preserve">Bunawan, H., Dusik, L., Bunawan, S. N., M. and Amin, N. (2013). Botany, traditional uses, phytochemistry and pharmacology of </w:t>
      </w:r>
      <w:r w:rsidRPr="00FA5A1C">
        <w:rPr>
          <w:rFonts w:ascii="Times New Roman" w:hAnsi="Times New Roman"/>
          <w:bCs/>
          <w:i/>
          <w:sz w:val="20"/>
          <w:szCs w:val="20"/>
          <w:lang w:eastAsia="en-GB"/>
        </w:rPr>
        <w:t xml:space="preserve">Archidendron </w:t>
      </w:r>
      <w:r w:rsidRPr="00FA5A1C">
        <w:rPr>
          <w:rFonts w:ascii="Times New Roman" w:hAnsi="Times New Roman"/>
          <w:bCs/>
          <w:i/>
          <w:noProof/>
          <w:sz w:val="20"/>
          <w:szCs w:val="20"/>
          <w:lang w:eastAsia="en-GB"/>
        </w:rPr>
        <w:t>jiringa</w:t>
      </w:r>
      <w:r w:rsidRPr="00FA5A1C">
        <w:rPr>
          <w:rFonts w:ascii="Times New Roman" w:hAnsi="Times New Roman"/>
          <w:bCs/>
          <w:sz w:val="20"/>
          <w:szCs w:val="20"/>
          <w:lang w:eastAsia="en-GB"/>
        </w:rPr>
        <w:t xml:space="preserve">: A Review. </w:t>
      </w:r>
      <w:r w:rsidRPr="00FA5A1C">
        <w:rPr>
          <w:rFonts w:ascii="Times New Roman" w:hAnsi="Times New Roman"/>
          <w:bCs/>
          <w:i/>
          <w:sz w:val="20"/>
          <w:szCs w:val="20"/>
          <w:lang w:eastAsia="en-GB"/>
        </w:rPr>
        <w:t>Global Journal of Pharmacology</w:t>
      </w:r>
      <w:r w:rsidRPr="00FA5A1C">
        <w:rPr>
          <w:rFonts w:ascii="Times New Roman" w:hAnsi="Times New Roman"/>
          <w:bCs/>
          <w:sz w:val="20"/>
          <w:szCs w:val="20"/>
          <w:lang w:eastAsia="en-GB"/>
        </w:rPr>
        <w:t>, 7(4): 474-478.</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bCs/>
          <w:sz w:val="20"/>
          <w:szCs w:val="20"/>
          <w:lang w:eastAsia="en-GB"/>
        </w:rPr>
        <w:t xml:space="preserve">Nahdzatul, S. M., Zeyad, D. N., Abdalrahim, F. A. A., Shafaei, A., Norshirin, I., Amin, M. S. A. M. and Zhari, I. (2012). Antiangiogenesis and antioxidant activity of ethanol extracts of </w:t>
      </w:r>
      <w:r w:rsidRPr="00FA5A1C">
        <w:rPr>
          <w:rFonts w:ascii="Times New Roman" w:hAnsi="Times New Roman"/>
          <w:bCs/>
          <w:i/>
          <w:sz w:val="20"/>
          <w:szCs w:val="20"/>
          <w:lang w:eastAsia="en-GB"/>
        </w:rPr>
        <w:t xml:space="preserve">Pithecellobium </w:t>
      </w:r>
      <w:r w:rsidRPr="00FA5A1C">
        <w:rPr>
          <w:rFonts w:ascii="Times New Roman" w:hAnsi="Times New Roman"/>
          <w:bCs/>
          <w:i/>
          <w:noProof/>
          <w:sz w:val="20"/>
          <w:szCs w:val="20"/>
          <w:lang w:eastAsia="en-GB"/>
        </w:rPr>
        <w:t>jiringa</w:t>
      </w:r>
      <w:r w:rsidRPr="00FA5A1C">
        <w:rPr>
          <w:rFonts w:ascii="Times New Roman" w:hAnsi="Times New Roman"/>
          <w:bCs/>
          <w:i/>
          <w:sz w:val="20"/>
          <w:szCs w:val="20"/>
          <w:lang w:eastAsia="en-GB"/>
        </w:rPr>
        <w:t>. BMC Complementary and Alternative Medicine</w:t>
      </w:r>
      <w:r w:rsidRPr="00FA5A1C">
        <w:rPr>
          <w:rFonts w:ascii="Times New Roman" w:hAnsi="Times New Roman"/>
          <w:bCs/>
          <w:sz w:val="20"/>
          <w:szCs w:val="20"/>
          <w:lang w:eastAsia="en-GB"/>
        </w:rPr>
        <w:t>, 12(1): 210.</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Muslim, N. and Majid, A. (2010). </w:t>
      </w:r>
      <w:r w:rsidRPr="00FA5A1C">
        <w:rPr>
          <w:rFonts w:ascii="Times New Roman" w:hAnsi="Times New Roman"/>
          <w:i/>
          <w:iCs/>
          <w:sz w:val="20"/>
          <w:szCs w:val="20"/>
        </w:rPr>
        <w:t>Pithecellobium jiringa</w:t>
      </w:r>
      <w:r w:rsidRPr="00FA5A1C">
        <w:rPr>
          <w:rFonts w:ascii="Times New Roman" w:hAnsi="Times New Roman"/>
          <w:sz w:val="20"/>
          <w:szCs w:val="20"/>
        </w:rPr>
        <w:t xml:space="preserve">: A traditional medicinal herb. </w:t>
      </w:r>
      <w:r w:rsidRPr="00FA5A1C">
        <w:rPr>
          <w:rFonts w:ascii="Times New Roman" w:hAnsi="Times New Roman"/>
          <w:i/>
          <w:iCs/>
          <w:sz w:val="20"/>
          <w:szCs w:val="20"/>
        </w:rPr>
        <w:t xml:space="preserve">Webmed Central Complementary Medicine, </w:t>
      </w:r>
      <w:r w:rsidRPr="00FA5A1C">
        <w:rPr>
          <w:rFonts w:ascii="Times New Roman" w:hAnsi="Times New Roman"/>
          <w:iCs/>
          <w:sz w:val="20"/>
          <w:szCs w:val="20"/>
        </w:rPr>
        <w:t>1</w:t>
      </w:r>
      <w:r w:rsidRPr="00FA5A1C">
        <w:rPr>
          <w:rFonts w:ascii="Times New Roman" w:hAnsi="Times New Roman"/>
          <w:sz w:val="20"/>
          <w:szCs w:val="20"/>
        </w:rPr>
        <w:t xml:space="preserve"> (12): 1371.</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bCs/>
          <w:sz w:val="20"/>
          <w:szCs w:val="20"/>
          <w:lang w:eastAsia="en-GB"/>
        </w:rPr>
        <w:t xml:space="preserve">Ruzilawati, A. B., Imran, A. and Shaida, F. S. (2012). Effect of </w:t>
      </w:r>
      <w:r w:rsidRPr="00FA5A1C">
        <w:rPr>
          <w:rFonts w:ascii="Times New Roman" w:hAnsi="Times New Roman"/>
          <w:bCs/>
          <w:i/>
          <w:sz w:val="20"/>
          <w:szCs w:val="20"/>
          <w:lang w:eastAsia="en-GB"/>
        </w:rPr>
        <w:t xml:space="preserve">Pithecellobium </w:t>
      </w:r>
      <w:r w:rsidRPr="00FA5A1C">
        <w:rPr>
          <w:rFonts w:ascii="Times New Roman" w:hAnsi="Times New Roman"/>
          <w:bCs/>
          <w:i/>
          <w:noProof/>
          <w:sz w:val="20"/>
          <w:szCs w:val="20"/>
          <w:lang w:eastAsia="en-GB"/>
        </w:rPr>
        <w:t>jiringa</w:t>
      </w:r>
      <w:r w:rsidRPr="00FA5A1C">
        <w:rPr>
          <w:rFonts w:ascii="Times New Roman" w:hAnsi="Times New Roman"/>
          <w:bCs/>
          <w:sz w:val="20"/>
          <w:szCs w:val="20"/>
          <w:lang w:eastAsia="en-GB"/>
        </w:rPr>
        <w:t xml:space="preserve"> as </w:t>
      </w:r>
      <w:r w:rsidRPr="00FA5A1C">
        <w:rPr>
          <w:rFonts w:ascii="Times New Roman" w:hAnsi="Times New Roman"/>
          <w:bCs/>
          <w:noProof/>
          <w:sz w:val="20"/>
          <w:szCs w:val="20"/>
          <w:lang w:eastAsia="en-GB"/>
        </w:rPr>
        <w:t>antimicrobial</w:t>
      </w:r>
      <w:r w:rsidRPr="00FA5A1C">
        <w:rPr>
          <w:rFonts w:ascii="Times New Roman" w:hAnsi="Times New Roman"/>
          <w:bCs/>
          <w:sz w:val="20"/>
          <w:szCs w:val="20"/>
          <w:lang w:eastAsia="en-GB"/>
        </w:rPr>
        <w:t xml:space="preserve"> agent. </w:t>
      </w:r>
      <w:r w:rsidRPr="00FA5A1C">
        <w:rPr>
          <w:rFonts w:ascii="Times New Roman" w:hAnsi="Times New Roman"/>
          <w:bCs/>
          <w:i/>
          <w:sz w:val="20"/>
          <w:szCs w:val="20"/>
          <w:lang w:eastAsia="en-GB"/>
        </w:rPr>
        <w:t>Bangladesh Journal of Pharmacology</w:t>
      </w:r>
      <w:r w:rsidRPr="00FA5A1C">
        <w:rPr>
          <w:rFonts w:ascii="Times New Roman" w:hAnsi="Times New Roman"/>
          <w:bCs/>
          <w:sz w:val="20"/>
          <w:szCs w:val="20"/>
          <w:lang w:eastAsia="en-GB"/>
        </w:rPr>
        <w:t>, 7(2): 131-134.</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bCs/>
          <w:sz w:val="20"/>
          <w:szCs w:val="20"/>
          <w:lang w:eastAsia="en-GB"/>
        </w:rPr>
        <w:t xml:space="preserve">Charungchitraka, S., Petsoma, A., Sangvanicha, P. and Karnchanatat, A. (2011). Antifungal and antibacterial activities of lectin from the seeds of </w:t>
      </w:r>
      <w:r w:rsidRPr="00FA5A1C">
        <w:rPr>
          <w:rFonts w:ascii="Times New Roman" w:hAnsi="Times New Roman"/>
          <w:bCs/>
          <w:i/>
          <w:sz w:val="20"/>
          <w:szCs w:val="20"/>
          <w:lang w:eastAsia="en-GB"/>
        </w:rPr>
        <w:t>Archidendron jiringa</w:t>
      </w:r>
      <w:r w:rsidRPr="00FA5A1C">
        <w:rPr>
          <w:rFonts w:ascii="Times New Roman" w:hAnsi="Times New Roman"/>
          <w:bCs/>
          <w:sz w:val="20"/>
          <w:szCs w:val="20"/>
          <w:lang w:eastAsia="en-GB"/>
        </w:rPr>
        <w:t xml:space="preserve"> Nielsen. </w:t>
      </w:r>
      <w:r w:rsidRPr="00FA5A1C">
        <w:rPr>
          <w:rFonts w:ascii="Times New Roman" w:hAnsi="Times New Roman"/>
          <w:bCs/>
          <w:i/>
          <w:sz w:val="20"/>
          <w:szCs w:val="20"/>
          <w:lang w:eastAsia="en-GB"/>
        </w:rPr>
        <w:t>Food Chemistry</w:t>
      </w:r>
      <w:r w:rsidRPr="00FA5A1C">
        <w:rPr>
          <w:rFonts w:ascii="Times New Roman" w:hAnsi="Times New Roman"/>
          <w:bCs/>
          <w:sz w:val="20"/>
          <w:szCs w:val="20"/>
          <w:lang w:eastAsia="en-GB"/>
        </w:rPr>
        <w:t>, 126 (3): 1025–1032.</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Sule, W. F., Okonko, I. O., Omo-Ogun, S., Nwanze, J. C., Ojezele, M. O., Ojezele, O. J., Alli, J. A., Soyemi, E. T. and Olaonipekun, T. O. (2011). Phytochemical properties and </w:t>
      </w:r>
      <w:r w:rsidRPr="00FA5A1C">
        <w:rPr>
          <w:rFonts w:ascii="Times New Roman" w:hAnsi="Times New Roman"/>
          <w:i/>
          <w:iCs/>
          <w:sz w:val="20"/>
          <w:szCs w:val="20"/>
        </w:rPr>
        <w:t xml:space="preserve">in-vitro </w:t>
      </w:r>
      <w:r w:rsidRPr="00FA5A1C">
        <w:rPr>
          <w:rFonts w:ascii="Times New Roman" w:hAnsi="Times New Roman"/>
          <w:sz w:val="20"/>
          <w:szCs w:val="20"/>
        </w:rPr>
        <w:t xml:space="preserve">antifungal activity of </w:t>
      </w:r>
      <w:r w:rsidRPr="00FA5A1C">
        <w:rPr>
          <w:rFonts w:ascii="Times New Roman" w:hAnsi="Times New Roman"/>
          <w:i/>
          <w:iCs/>
          <w:sz w:val="20"/>
          <w:szCs w:val="20"/>
        </w:rPr>
        <w:t xml:space="preserve">Senna Alata </w:t>
      </w:r>
      <w:r w:rsidRPr="00FA5A1C">
        <w:rPr>
          <w:rFonts w:ascii="Times New Roman" w:hAnsi="Times New Roman"/>
          <w:sz w:val="20"/>
          <w:szCs w:val="20"/>
        </w:rPr>
        <w:t xml:space="preserve">Linn. crude stem bark extract. </w:t>
      </w:r>
      <w:r w:rsidRPr="00FA5A1C">
        <w:rPr>
          <w:rFonts w:ascii="Times New Roman" w:hAnsi="Times New Roman"/>
          <w:i/>
          <w:iCs/>
          <w:sz w:val="20"/>
          <w:szCs w:val="20"/>
        </w:rPr>
        <w:t xml:space="preserve">Journal of Medicinal Plants Research, </w:t>
      </w:r>
      <w:r w:rsidRPr="00FA5A1C">
        <w:rPr>
          <w:rFonts w:ascii="Times New Roman" w:hAnsi="Times New Roman"/>
          <w:iCs/>
          <w:sz w:val="20"/>
          <w:szCs w:val="20"/>
        </w:rPr>
        <w:t>5</w:t>
      </w:r>
      <w:r w:rsidRPr="00FA5A1C">
        <w:rPr>
          <w:rFonts w:ascii="Times New Roman" w:hAnsi="Times New Roman"/>
          <w:sz w:val="20"/>
          <w:szCs w:val="20"/>
        </w:rPr>
        <w:t>(2): 176-183.</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shd w:val="clear" w:color="auto" w:fill="FFFFFF"/>
        </w:rPr>
        <w:t>Ncube, B., Finnie, J. F. and Staden, J. V. (2012).</w:t>
      </w:r>
      <w:r w:rsidRPr="00FA5A1C">
        <w:rPr>
          <w:rStyle w:val="apple-converted-space"/>
          <w:rFonts w:ascii="Times New Roman" w:hAnsi="Times New Roman"/>
          <w:sz w:val="20"/>
          <w:szCs w:val="20"/>
          <w:shd w:val="clear" w:color="auto" w:fill="FFFFFF"/>
        </w:rPr>
        <w:t> </w:t>
      </w:r>
      <w:r w:rsidRPr="00C51914">
        <w:rPr>
          <w:rStyle w:val="Emphasis"/>
          <w:rFonts w:ascii="Times New Roman" w:hAnsi="Times New Roman"/>
          <w:b w:val="0"/>
          <w:sz w:val="20"/>
          <w:szCs w:val="20"/>
          <w:shd w:val="clear" w:color="auto" w:fill="FFFFFF"/>
        </w:rPr>
        <w:t>In vitro</w:t>
      </w:r>
      <w:r w:rsidRPr="00FA5A1C">
        <w:rPr>
          <w:rStyle w:val="apple-converted-space"/>
          <w:rFonts w:ascii="Times New Roman" w:hAnsi="Times New Roman"/>
          <w:sz w:val="20"/>
          <w:szCs w:val="20"/>
          <w:shd w:val="clear" w:color="auto" w:fill="FFFFFF"/>
        </w:rPr>
        <w:t> </w:t>
      </w:r>
      <w:r w:rsidRPr="00FA5A1C">
        <w:rPr>
          <w:rFonts w:ascii="Times New Roman" w:hAnsi="Times New Roman"/>
          <w:sz w:val="20"/>
          <w:szCs w:val="20"/>
          <w:shd w:val="clear" w:color="auto" w:fill="FFFFFF"/>
        </w:rPr>
        <w:t>antimicrobial synergism within plant extracts combinations from there South African medicinal</w:t>
      </w:r>
      <w:r w:rsidRPr="00C51914">
        <w:rPr>
          <w:rStyle w:val="apple-converted-space"/>
          <w:rFonts w:ascii="Times New Roman" w:hAnsi="Times New Roman"/>
          <w:b/>
          <w:sz w:val="20"/>
          <w:szCs w:val="20"/>
          <w:shd w:val="clear" w:color="auto" w:fill="FFFFFF"/>
        </w:rPr>
        <w:t> </w:t>
      </w:r>
      <w:r w:rsidRPr="00E21A1D">
        <w:rPr>
          <w:rStyle w:val="Emphasis"/>
          <w:rFonts w:ascii="Times New Roman" w:hAnsi="Times New Roman"/>
          <w:b w:val="0"/>
          <w:i w:val="0"/>
          <w:sz w:val="20"/>
          <w:szCs w:val="20"/>
          <w:shd w:val="clear" w:color="auto" w:fill="FFFFFF"/>
        </w:rPr>
        <w:t>bulbs</w:t>
      </w:r>
      <w:r w:rsidRPr="00C51914">
        <w:rPr>
          <w:rFonts w:ascii="Times New Roman" w:hAnsi="Times New Roman"/>
          <w:b/>
          <w:sz w:val="20"/>
          <w:szCs w:val="20"/>
          <w:shd w:val="clear" w:color="auto" w:fill="FFFFFF"/>
        </w:rPr>
        <w:t>.</w:t>
      </w:r>
      <w:r w:rsidRPr="00FA5A1C">
        <w:rPr>
          <w:rStyle w:val="apple-converted-space"/>
          <w:rFonts w:ascii="Times New Roman" w:hAnsi="Times New Roman"/>
          <w:sz w:val="20"/>
          <w:szCs w:val="20"/>
          <w:shd w:val="clear" w:color="auto" w:fill="FFFFFF"/>
        </w:rPr>
        <w:t> </w:t>
      </w:r>
      <w:r w:rsidRPr="00FA5A1C">
        <w:rPr>
          <w:rStyle w:val="ref-journal"/>
          <w:rFonts w:ascii="Times New Roman" w:hAnsi="Times New Roman"/>
          <w:i/>
          <w:sz w:val="20"/>
          <w:szCs w:val="20"/>
        </w:rPr>
        <w:t>Journal of Ethnopharmacology</w:t>
      </w:r>
      <w:r w:rsidRPr="00FA5A1C">
        <w:rPr>
          <w:rStyle w:val="apple-converted-space"/>
          <w:rFonts w:ascii="Times New Roman" w:hAnsi="Times New Roman"/>
          <w:sz w:val="20"/>
          <w:szCs w:val="20"/>
          <w:shd w:val="clear" w:color="auto" w:fill="FFFFFF"/>
        </w:rPr>
        <w:t xml:space="preserve">, </w:t>
      </w:r>
      <w:r w:rsidRPr="00FA5A1C">
        <w:rPr>
          <w:rStyle w:val="ref-vol"/>
          <w:rFonts w:ascii="Times New Roman" w:hAnsi="Times New Roman"/>
          <w:sz w:val="20"/>
          <w:szCs w:val="20"/>
          <w:shd w:val="clear" w:color="auto" w:fill="FFFFFF"/>
        </w:rPr>
        <w:t>139:</w:t>
      </w:r>
      <w:r w:rsidRPr="00FA5A1C">
        <w:rPr>
          <w:rFonts w:ascii="Times New Roman" w:hAnsi="Times New Roman"/>
          <w:sz w:val="20"/>
          <w:szCs w:val="20"/>
          <w:shd w:val="clear" w:color="auto" w:fill="FFFFFF"/>
        </w:rPr>
        <w:t xml:space="preserve"> 81–89.</w:t>
      </w:r>
      <w:bookmarkStart w:id="0" w:name="_GoBack"/>
      <w:bookmarkEnd w:id="0"/>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Mutai, C., Bii, C., Rukunga, G., Ondicho, J., Mwitari, P., Abatis, D., Vagias, C., Roussis, V. and Kirui, J. (2009). Antimicrobial activity of pentacyclic triterpenes isolated from acacia mellifera. </w:t>
      </w:r>
      <w:r w:rsidRPr="00FA5A1C">
        <w:rPr>
          <w:rFonts w:ascii="Times New Roman" w:hAnsi="Times New Roman"/>
          <w:i/>
          <w:sz w:val="20"/>
          <w:szCs w:val="20"/>
        </w:rPr>
        <w:t xml:space="preserve">African Journal of Traditional, Complementary and Alternatives Medicines, </w:t>
      </w:r>
      <w:r w:rsidRPr="00FA5A1C">
        <w:rPr>
          <w:rFonts w:ascii="Times New Roman" w:hAnsi="Times New Roman"/>
          <w:sz w:val="20"/>
          <w:szCs w:val="20"/>
        </w:rPr>
        <w:t>6(1): 42–48.</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Sujana, P., Sridhar, T. M., Josthna, P. and Naidu, C. V. (2013). Antibacterial activity and phytochemical analysis of </w:t>
      </w:r>
      <w:r w:rsidRPr="00FA5A1C">
        <w:rPr>
          <w:rFonts w:ascii="Times New Roman" w:hAnsi="Times New Roman"/>
          <w:i/>
          <w:iCs/>
          <w:sz w:val="20"/>
          <w:szCs w:val="20"/>
        </w:rPr>
        <w:t xml:space="preserve">Mentha piperita </w:t>
      </w:r>
      <w:r w:rsidRPr="00FA5A1C">
        <w:rPr>
          <w:rFonts w:ascii="Times New Roman" w:hAnsi="Times New Roman"/>
          <w:sz w:val="20"/>
          <w:szCs w:val="20"/>
        </w:rPr>
        <w:t xml:space="preserve">L. (peppermint)—an important multipurpose medicinal plant. </w:t>
      </w:r>
      <w:r w:rsidRPr="00FA5A1C">
        <w:rPr>
          <w:rFonts w:ascii="Times New Roman" w:hAnsi="Times New Roman"/>
          <w:i/>
          <w:iCs/>
          <w:sz w:val="20"/>
          <w:szCs w:val="20"/>
        </w:rPr>
        <w:t>American Journal of Plant Sciences</w:t>
      </w:r>
      <w:r w:rsidRPr="00FA5A1C">
        <w:rPr>
          <w:rFonts w:ascii="Times New Roman" w:hAnsi="Times New Roman"/>
          <w:sz w:val="20"/>
          <w:szCs w:val="20"/>
        </w:rPr>
        <w:t xml:space="preserve">, </w:t>
      </w:r>
      <w:r w:rsidRPr="00FA5A1C">
        <w:rPr>
          <w:rFonts w:ascii="Times New Roman" w:hAnsi="Times New Roman"/>
          <w:iCs/>
          <w:sz w:val="20"/>
          <w:szCs w:val="20"/>
        </w:rPr>
        <w:t>4</w:t>
      </w:r>
      <w:r w:rsidRPr="00FA5A1C">
        <w:rPr>
          <w:rFonts w:ascii="Times New Roman" w:hAnsi="Times New Roman"/>
          <w:sz w:val="20"/>
          <w:szCs w:val="20"/>
        </w:rPr>
        <w:t xml:space="preserve">: 77-83. </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Onwuliri, F. C. and Wonang, D. L. (2003). Biochemical and antimicrobial studies of </w:t>
      </w:r>
      <w:r w:rsidRPr="00FA5A1C">
        <w:rPr>
          <w:rFonts w:ascii="Times New Roman" w:hAnsi="Times New Roman"/>
          <w:i/>
          <w:iCs/>
          <w:sz w:val="20"/>
          <w:szCs w:val="20"/>
        </w:rPr>
        <w:t xml:space="preserve">Zingiber officiale </w:t>
      </w:r>
      <w:r w:rsidRPr="00FA5A1C">
        <w:rPr>
          <w:rFonts w:ascii="Times New Roman" w:hAnsi="Times New Roman"/>
          <w:sz w:val="20"/>
          <w:szCs w:val="20"/>
        </w:rPr>
        <w:t xml:space="preserve">and </w:t>
      </w:r>
      <w:r w:rsidRPr="00FA5A1C">
        <w:rPr>
          <w:rFonts w:ascii="Times New Roman" w:hAnsi="Times New Roman"/>
          <w:i/>
          <w:iCs/>
          <w:sz w:val="20"/>
          <w:szCs w:val="20"/>
        </w:rPr>
        <w:t xml:space="preserve">Allium sativum </w:t>
      </w:r>
      <w:r w:rsidRPr="00FA5A1C">
        <w:rPr>
          <w:rFonts w:ascii="Times New Roman" w:hAnsi="Times New Roman"/>
          <w:sz w:val="20"/>
          <w:szCs w:val="20"/>
        </w:rPr>
        <w:t>on the selected microorganisms. B.Sc. Thesis, Department of Botany, University of Jos: 59.</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Onwuliri, F. C. and Wonang, D. L. (2005). Studies on the combined antibacterial action of ginger (</w:t>
      </w:r>
      <w:r w:rsidRPr="00FA5A1C">
        <w:rPr>
          <w:rFonts w:ascii="Times New Roman" w:hAnsi="Times New Roman"/>
          <w:i/>
          <w:iCs/>
          <w:sz w:val="20"/>
          <w:szCs w:val="20"/>
        </w:rPr>
        <w:t xml:space="preserve">Zingiber officinale </w:t>
      </w:r>
      <w:r w:rsidRPr="00FA5A1C">
        <w:rPr>
          <w:rFonts w:ascii="Times New Roman" w:hAnsi="Times New Roman"/>
          <w:sz w:val="20"/>
          <w:szCs w:val="20"/>
        </w:rPr>
        <w:t>L) and garlic (</w:t>
      </w:r>
      <w:r w:rsidRPr="00FA5A1C">
        <w:rPr>
          <w:rFonts w:ascii="Times New Roman" w:hAnsi="Times New Roman"/>
          <w:i/>
          <w:iCs/>
          <w:sz w:val="20"/>
          <w:szCs w:val="20"/>
        </w:rPr>
        <w:t xml:space="preserve">Allium sativum </w:t>
      </w:r>
      <w:r w:rsidRPr="00FA5A1C">
        <w:rPr>
          <w:rFonts w:ascii="Times New Roman" w:hAnsi="Times New Roman"/>
          <w:sz w:val="20"/>
          <w:szCs w:val="20"/>
        </w:rPr>
        <w:t xml:space="preserve">L) on some bacteria. </w:t>
      </w:r>
      <w:r w:rsidRPr="00FA5A1C">
        <w:rPr>
          <w:rFonts w:ascii="Times New Roman" w:hAnsi="Times New Roman"/>
          <w:i/>
          <w:sz w:val="20"/>
          <w:szCs w:val="20"/>
        </w:rPr>
        <w:t xml:space="preserve">Nigerian Journal of Botany, </w:t>
      </w:r>
      <w:r w:rsidRPr="00FA5A1C">
        <w:rPr>
          <w:rFonts w:ascii="Times New Roman" w:hAnsi="Times New Roman"/>
          <w:sz w:val="20"/>
          <w:szCs w:val="20"/>
        </w:rPr>
        <w:t>18: 224-228</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Parekh, J. and Chanda, S. (2007). </w:t>
      </w:r>
      <w:r w:rsidRPr="00FA5A1C">
        <w:rPr>
          <w:rFonts w:ascii="Times New Roman" w:hAnsi="Times New Roman"/>
          <w:i/>
          <w:iCs/>
          <w:sz w:val="20"/>
          <w:szCs w:val="20"/>
        </w:rPr>
        <w:t xml:space="preserve">In vitro </w:t>
      </w:r>
      <w:r w:rsidRPr="00FA5A1C">
        <w:rPr>
          <w:rFonts w:ascii="Times New Roman" w:hAnsi="Times New Roman"/>
          <w:sz w:val="20"/>
          <w:szCs w:val="20"/>
        </w:rPr>
        <w:t xml:space="preserve">antibacterial activity of crude methanol extract of </w:t>
      </w:r>
      <w:r w:rsidRPr="00FA5A1C">
        <w:rPr>
          <w:rFonts w:ascii="Times New Roman" w:hAnsi="Times New Roman"/>
          <w:i/>
          <w:iCs/>
          <w:sz w:val="20"/>
          <w:szCs w:val="20"/>
        </w:rPr>
        <w:t xml:space="preserve">Woodfordia fruticosa </w:t>
      </w:r>
      <w:r w:rsidRPr="00FA5A1C">
        <w:rPr>
          <w:rFonts w:ascii="Times New Roman" w:hAnsi="Times New Roman"/>
          <w:sz w:val="20"/>
          <w:szCs w:val="20"/>
        </w:rPr>
        <w:t xml:space="preserve">Kurz flower (Lythacease). </w:t>
      </w:r>
      <w:r w:rsidRPr="00FA5A1C">
        <w:rPr>
          <w:rFonts w:ascii="Times New Roman" w:hAnsi="Times New Roman"/>
          <w:i/>
          <w:sz w:val="20"/>
          <w:szCs w:val="20"/>
        </w:rPr>
        <w:t xml:space="preserve">Brazilian Journal of Microbiology, </w:t>
      </w:r>
      <w:r w:rsidRPr="00FA5A1C">
        <w:rPr>
          <w:rFonts w:ascii="Times New Roman" w:hAnsi="Times New Roman"/>
          <w:sz w:val="20"/>
          <w:szCs w:val="20"/>
        </w:rPr>
        <w:t>38(2): 204-207.</w:t>
      </w:r>
    </w:p>
    <w:p w:rsidR="00FA5A1C"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Hodek, P., Trefil, P. and Stiborova, M. (2002). Flavonoids - potent and versatile biologically active compounds interacting with cytochrome P450. </w:t>
      </w:r>
      <w:r w:rsidRPr="00FA5A1C">
        <w:rPr>
          <w:rFonts w:ascii="Times New Roman" w:hAnsi="Times New Roman"/>
          <w:i/>
          <w:sz w:val="20"/>
          <w:szCs w:val="20"/>
        </w:rPr>
        <w:t xml:space="preserve">Chemico-Biological Interactions, </w:t>
      </w:r>
      <w:r w:rsidRPr="00FA5A1C">
        <w:rPr>
          <w:rFonts w:ascii="Times New Roman" w:hAnsi="Times New Roman"/>
          <w:sz w:val="20"/>
          <w:szCs w:val="20"/>
        </w:rPr>
        <w:t>139(1): 1-21.</w:t>
      </w:r>
    </w:p>
    <w:p w:rsidR="00AC0033" w:rsidRPr="00FA5A1C" w:rsidRDefault="00FA5A1C" w:rsidP="00603579">
      <w:pPr>
        <w:pStyle w:val="ListParagraph"/>
        <w:numPr>
          <w:ilvl w:val="0"/>
          <w:numId w:val="3"/>
        </w:numPr>
        <w:spacing w:after="0" w:line="240" w:lineRule="auto"/>
        <w:ind w:left="360"/>
        <w:contextualSpacing w:val="0"/>
        <w:jc w:val="both"/>
        <w:rPr>
          <w:rFonts w:ascii="Times New Roman" w:hAnsi="Times New Roman"/>
          <w:bCs/>
          <w:sz w:val="20"/>
          <w:szCs w:val="20"/>
          <w:lang w:eastAsia="en-GB"/>
        </w:rPr>
      </w:pPr>
      <w:r w:rsidRPr="00FA5A1C">
        <w:rPr>
          <w:rFonts w:ascii="Times New Roman" w:hAnsi="Times New Roman"/>
          <w:sz w:val="20"/>
          <w:szCs w:val="20"/>
        </w:rPr>
        <w:t xml:space="preserve">Quinlan, M. B., Quinlan, R. J. and Nolan, J. M. (2002). Ethnophysiology and herbal treatments of intestinal worms in Dominica, West Indies. </w:t>
      </w:r>
      <w:r w:rsidRPr="00FA5A1C">
        <w:rPr>
          <w:rFonts w:ascii="Times New Roman" w:hAnsi="Times New Roman"/>
          <w:i/>
          <w:sz w:val="20"/>
          <w:szCs w:val="20"/>
        </w:rPr>
        <w:t xml:space="preserve">Journal of Ethnopharmacology, </w:t>
      </w:r>
      <w:r w:rsidRPr="00FA5A1C">
        <w:rPr>
          <w:rFonts w:ascii="Times New Roman" w:hAnsi="Times New Roman"/>
          <w:sz w:val="20"/>
          <w:szCs w:val="20"/>
        </w:rPr>
        <w:t>80(1): 75-83.</w:t>
      </w:r>
    </w:p>
    <w:sectPr w:rsidR="00AC0033" w:rsidRPr="00FA5A1C" w:rsidSect="00F73E5A">
      <w:headerReference w:type="even" r:id="rId11"/>
      <w:headerReference w:type="default" r:id="rId12"/>
      <w:footerReference w:type="even" r:id="rId13"/>
      <w:footerReference w:type="default" r:id="rId14"/>
      <w:pgSz w:w="12240" w:h="15840" w:code="1"/>
      <w:pgMar w:top="1800" w:right="1469" w:bottom="1699" w:left="1440" w:header="706" w:footer="706" w:gutter="0"/>
      <w:pgNumType w:start="1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B447B">
      <w:rPr>
        <w:rFonts w:ascii="Times New Roman" w:hAnsi="Times New Roman"/>
        <w:noProof/>
      </w:rPr>
      <w:t>126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21A1D">
      <w:rPr>
        <w:rFonts w:ascii="Times New Roman" w:hAnsi="Times New Roman"/>
        <w:noProof/>
      </w:rPr>
      <w:t>127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FA" w:rsidRPr="00957CFA" w:rsidRDefault="00957CFA" w:rsidP="00957CFA">
    <w:pPr>
      <w:pStyle w:val="PaperTitle"/>
      <w:spacing w:after="0"/>
      <w:ind w:left="1260" w:hanging="1260"/>
      <w:jc w:val="left"/>
      <w:rPr>
        <w:b w:val="0"/>
        <w:sz w:val="20"/>
        <w:szCs w:val="20"/>
      </w:rPr>
    </w:pPr>
    <w:r>
      <w:rPr>
        <w:b w:val="0"/>
        <w:sz w:val="20"/>
        <w:szCs w:val="20"/>
      </w:rPr>
      <w:t>Zurhana et al</w:t>
    </w:r>
    <w:r w:rsidR="006B72B0" w:rsidRPr="00957CFA">
      <w:rPr>
        <w:b w:val="0"/>
        <w:sz w:val="20"/>
        <w:szCs w:val="20"/>
      </w:rPr>
      <w:t>:</w:t>
    </w:r>
    <w:r w:rsidR="006B72B0" w:rsidRPr="00957CFA">
      <w:rPr>
        <w:sz w:val="20"/>
        <w:szCs w:val="20"/>
      </w:rPr>
      <w:t xml:space="preserve"> </w:t>
    </w:r>
    <w:r w:rsidR="00070F31" w:rsidRPr="00957CFA">
      <w:rPr>
        <w:sz w:val="20"/>
        <w:szCs w:val="20"/>
      </w:rPr>
      <w:t xml:space="preserve"> </w:t>
    </w:r>
    <w:r w:rsidRPr="00957CFA">
      <w:rPr>
        <w:sz w:val="20"/>
        <w:szCs w:val="20"/>
      </w:rPr>
      <w:t xml:space="preserve"> </w:t>
    </w:r>
    <w:r w:rsidRPr="00957CFA">
      <w:rPr>
        <w:b w:val="0"/>
        <w:sz w:val="20"/>
        <w:szCs w:val="20"/>
      </w:rPr>
      <w:t xml:space="preserve">PHYTOCHEMICAL AND ANTIMICROBIAL EVALUATION OF </w:t>
    </w:r>
    <w:r w:rsidRPr="00957CFA">
      <w:rPr>
        <w:b w:val="0"/>
        <w:i/>
        <w:sz w:val="20"/>
        <w:szCs w:val="20"/>
      </w:rPr>
      <w:t xml:space="preserve">Pithecellobium </w:t>
    </w:r>
    <w:r w:rsidRPr="00957CFA">
      <w:rPr>
        <w:b w:val="0"/>
        <w:i/>
        <w:noProof/>
        <w:sz w:val="20"/>
        <w:szCs w:val="20"/>
      </w:rPr>
      <w:t>jiringa</w:t>
    </w:r>
    <w:r w:rsidRPr="00957CFA">
      <w:rPr>
        <w:b w:val="0"/>
        <w:sz w:val="20"/>
        <w:szCs w:val="20"/>
      </w:rPr>
      <w:t xml:space="preserve"> STEM BARKS EXTRACTS </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5D52EA">
      <w:rPr>
        <w:rFonts w:ascii="Times New Roman" w:hAnsi="Times New Roman"/>
        <w:i/>
        <w:lang w:val="en-US"/>
      </w:rPr>
      <w:t>123</w:t>
    </w:r>
    <w:r>
      <w:rPr>
        <w:rFonts w:ascii="Times New Roman" w:hAnsi="Times New Roman"/>
        <w:i/>
        <w:lang w:val="en-US"/>
      </w:rPr>
      <w:t xml:space="preserve"> </w:t>
    </w:r>
    <w:r w:rsidR="007A0583">
      <w:rPr>
        <w:rFonts w:ascii="Times New Roman" w:hAnsi="Times New Roman"/>
        <w:i/>
        <w:lang w:val="en-US"/>
      </w:rPr>
      <w:t>-</w:t>
    </w:r>
    <w:r w:rsidR="005D52EA">
      <w:rPr>
        <w:rFonts w:ascii="Times New Roman" w:hAnsi="Times New Roman"/>
        <w:i/>
        <w:lang w:val="en-US"/>
      </w:rPr>
      <w:t xml:space="preserve"> 127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47088F">
      <w:rPr>
        <w:rFonts w:ascii="Times New Roman" w:hAnsi="Times New Roman"/>
        <w:i/>
        <w:lang w:val="en-US"/>
      </w:rPr>
      <w:t>1</w:t>
    </w:r>
    <w:r w:rsidR="005D52EA">
      <w:rPr>
        <w:rFonts w:ascii="Times New Roman" w:hAnsi="Times New Roman"/>
        <w:i/>
        <w:lang w:val="en-US"/>
      </w:rPr>
      <w:t>-15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1236EDE"/>
    <w:multiLevelType w:val="hybridMultilevel"/>
    <w:tmpl w:val="31EE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357D"/>
    <w:rsid w:val="00367D1F"/>
    <w:rsid w:val="003B6019"/>
    <w:rsid w:val="003D4CDD"/>
    <w:rsid w:val="003D585B"/>
    <w:rsid w:val="003E7DA6"/>
    <w:rsid w:val="003F12FF"/>
    <w:rsid w:val="00401EB9"/>
    <w:rsid w:val="0047088F"/>
    <w:rsid w:val="004760D4"/>
    <w:rsid w:val="004927EF"/>
    <w:rsid w:val="00494C46"/>
    <w:rsid w:val="004B43FF"/>
    <w:rsid w:val="004D7E25"/>
    <w:rsid w:val="00502641"/>
    <w:rsid w:val="005C6768"/>
    <w:rsid w:val="005D52EA"/>
    <w:rsid w:val="005E4871"/>
    <w:rsid w:val="00601C8A"/>
    <w:rsid w:val="00603579"/>
    <w:rsid w:val="00623CB8"/>
    <w:rsid w:val="006257E5"/>
    <w:rsid w:val="00634C25"/>
    <w:rsid w:val="006416AB"/>
    <w:rsid w:val="0065447F"/>
    <w:rsid w:val="006768E9"/>
    <w:rsid w:val="00687982"/>
    <w:rsid w:val="0069647A"/>
    <w:rsid w:val="006B3EC8"/>
    <w:rsid w:val="006B72B0"/>
    <w:rsid w:val="006D286E"/>
    <w:rsid w:val="006D695E"/>
    <w:rsid w:val="007143FF"/>
    <w:rsid w:val="00725A6A"/>
    <w:rsid w:val="007943F3"/>
    <w:rsid w:val="007A0583"/>
    <w:rsid w:val="007A738C"/>
    <w:rsid w:val="007B1349"/>
    <w:rsid w:val="007B447B"/>
    <w:rsid w:val="007D45AC"/>
    <w:rsid w:val="007E25BD"/>
    <w:rsid w:val="00802C35"/>
    <w:rsid w:val="0082181A"/>
    <w:rsid w:val="00825624"/>
    <w:rsid w:val="00835373"/>
    <w:rsid w:val="0083587A"/>
    <w:rsid w:val="00883CC3"/>
    <w:rsid w:val="008B470E"/>
    <w:rsid w:val="008B5904"/>
    <w:rsid w:val="008D29BF"/>
    <w:rsid w:val="008E1211"/>
    <w:rsid w:val="008E5BBF"/>
    <w:rsid w:val="008E6968"/>
    <w:rsid w:val="009211AF"/>
    <w:rsid w:val="009357B8"/>
    <w:rsid w:val="00957CFA"/>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51914"/>
    <w:rsid w:val="00C94D92"/>
    <w:rsid w:val="00C97340"/>
    <w:rsid w:val="00CA513F"/>
    <w:rsid w:val="00CB3AA6"/>
    <w:rsid w:val="00CC20C2"/>
    <w:rsid w:val="00CF05FF"/>
    <w:rsid w:val="00D061E4"/>
    <w:rsid w:val="00D340BB"/>
    <w:rsid w:val="00D505D5"/>
    <w:rsid w:val="00D75B35"/>
    <w:rsid w:val="00D76E09"/>
    <w:rsid w:val="00D9736F"/>
    <w:rsid w:val="00D9792A"/>
    <w:rsid w:val="00DD377F"/>
    <w:rsid w:val="00E16130"/>
    <w:rsid w:val="00E21A1D"/>
    <w:rsid w:val="00E25547"/>
    <w:rsid w:val="00E3287E"/>
    <w:rsid w:val="00E54D12"/>
    <w:rsid w:val="00E66197"/>
    <w:rsid w:val="00F31093"/>
    <w:rsid w:val="00F412AF"/>
    <w:rsid w:val="00F43667"/>
    <w:rsid w:val="00F447A7"/>
    <w:rsid w:val="00F4760B"/>
    <w:rsid w:val="00F73E5A"/>
    <w:rsid w:val="00FA5A1C"/>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rsid w:val="00835373"/>
  </w:style>
  <w:style w:type="paragraph" w:customStyle="1" w:styleId="PaperTitle">
    <w:name w:val="PaperTitle"/>
    <w:basedOn w:val="Normal"/>
    <w:qFormat/>
    <w:rsid w:val="00835373"/>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835373"/>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835373"/>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835373"/>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835373"/>
    <w:rPr>
      <w:rFonts w:ascii="Courier" w:hAnsi="Courier"/>
    </w:rPr>
  </w:style>
  <w:style w:type="character" w:customStyle="1" w:styleId="ListParagraphChar">
    <w:name w:val="List Paragraph Char"/>
    <w:link w:val="ListParagraph"/>
    <w:uiPriority w:val="34"/>
    <w:rsid w:val="00835373"/>
    <w:rPr>
      <w:rFonts w:eastAsia="Times New Roman"/>
      <w:sz w:val="22"/>
      <w:szCs w:val="22"/>
      <w:lang w:bidi="en-US"/>
    </w:rPr>
  </w:style>
  <w:style w:type="character" w:customStyle="1" w:styleId="ref-journal">
    <w:name w:val="ref-journal"/>
    <w:basedOn w:val="DefaultParagraphFont"/>
    <w:rsid w:val="00835373"/>
  </w:style>
  <w:style w:type="character" w:customStyle="1" w:styleId="ref-vol">
    <w:name w:val="ref-vol"/>
    <w:basedOn w:val="DefaultParagraphFont"/>
    <w:rsid w:val="00835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rsid w:val="00835373"/>
  </w:style>
  <w:style w:type="paragraph" w:customStyle="1" w:styleId="PaperTitle">
    <w:name w:val="PaperTitle"/>
    <w:basedOn w:val="Normal"/>
    <w:qFormat/>
    <w:rsid w:val="00835373"/>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835373"/>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835373"/>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835373"/>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835373"/>
    <w:rPr>
      <w:rFonts w:ascii="Courier" w:hAnsi="Courier"/>
    </w:rPr>
  </w:style>
  <w:style w:type="character" w:customStyle="1" w:styleId="ListParagraphChar">
    <w:name w:val="List Paragraph Char"/>
    <w:link w:val="ListParagraph"/>
    <w:uiPriority w:val="34"/>
    <w:rsid w:val="00835373"/>
    <w:rPr>
      <w:rFonts w:eastAsia="Times New Roman"/>
      <w:sz w:val="22"/>
      <w:szCs w:val="22"/>
      <w:lang w:bidi="en-US"/>
    </w:rPr>
  </w:style>
  <w:style w:type="character" w:customStyle="1" w:styleId="ref-journal">
    <w:name w:val="ref-journal"/>
    <w:basedOn w:val="DefaultParagraphFont"/>
    <w:rsid w:val="00835373"/>
  </w:style>
  <w:style w:type="character" w:customStyle="1" w:styleId="ref-vol">
    <w:name w:val="ref-vol"/>
    <w:basedOn w:val="DefaultParagraphFont"/>
    <w:rsid w:val="0083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ECD90-A041-4912-B653-02885B07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2766</Words>
  <Characters>16184</Characters>
  <Application>Microsoft Office Word</Application>
  <DocSecurity>0</DocSecurity>
  <Lines>351</Lines>
  <Paragraphs>177</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13</cp:revision>
  <cp:lastPrinted>2018-02-15T04:28:00Z</cp:lastPrinted>
  <dcterms:created xsi:type="dcterms:W3CDTF">2018-02-05T04:25:00Z</dcterms:created>
  <dcterms:modified xsi:type="dcterms:W3CDTF">2018-02-15T04:30:00Z</dcterms:modified>
</cp:coreProperties>
</file>