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AC5B3A" w:rsidRPr="00E3287E" w:rsidRDefault="00AC5B3A"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AC5B3A" w:rsidRDefault="00AC5B3A"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AC5B3A" w:rsidRPr="00E3287E" w:rsidRDefault="00AC5B3A"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AC5B3A" w:rsidRDefault="00AC5B3A"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9D20F9" w:rsidRDefault="009D20F9" w:rsidP="009D20F9">
      <w:pPr>
        <w:spacing w:after="0" w:line="240" w:lineRule="auto"/>
        <w:jc w:val="center"/>
        <w:rPr>
          <w:rFonts w:ascii="Times New Roman" w:hAnsi="Times New Roman"/>
          <w:sz w:val="28"/>
          <w:szCs w:val="28"/>
        </w:rPr>
      </w:pPr>
      <w:r w:rsidRPr="00F13F41">
        <w:rPr>
          <w:rFonts w:ascii="Times New Roman" w:hAnsi="Times New Roman"/>
          <w:sz w:val="28"/>
          <w:szCs w:val="28"/>
        </w:rPr>
        <w:t xml:space="preserve">ASSESSING STIR BAR SORPTIVE EXTRACTION FOR </w:t>
      </w:r>
      <w:r>
        <w:rPr>
          <w:rFonts w:ascii="Times New Roman" w:hAnsi="Times New Roman"/>
          <w:sz w:val="28"/>
          <w:szCs w:val="28"/>
        </w:rPr>
        <w:t xml:space="preserve">TRIAZINE </w:t>
      </w:r>
      <w:r w:rsidRPr="00F13F41">
        <w:rPr>
          <w:rFonts w:ascii="Times New Roman" w:hAnsi="Times New Roman"/>
          <w:sz w:val="28"/>
          <w:szCs w:val="28"/>
        </w:rPr>
        <w:t xml:space="preserve">HERBICIDES EXTRACTION BY USING </w:t>
      </w:r>
      <w:r>
        <w:rPr>
          <w:rFonts w:ascii="Times New Roman" w:hAnsi="Times New Roman"/>
          <w:sz w:val="28"/>
          <w:szCs w:val="28"/>
        </w:rPr>
        <w:t xml:space="preserve">A CENTRAL </w:t>
      </w:r>
      <w:r w:rsidRPr="00F13F41">
        <w:rPr>
          <w:rFonts w:ascii="Times New Roman" w:hAnsi="Times New Roman"/>
          <w:sz w:val="28"/>
          <w:szCs w:val="28"/>
        </w:rPr>
        <w:t>COMPOSITE DESIGN APPROACH</w:t>
      </w:r>
    </w:p>
    <w:p w:rsidR="009D20F9" w:rsidRPr="009D20F9" w:rsidRDefault="009D20F9" w:rsidP="009D20F9">
      <w:pPr>
        <w:spacing w:after="0" w:line="240" w:lineRule="auto"/>
        <w:jc w:val="center"/>
        <w:rPr>
          <w:rFonts w:ascii="Times New Roman" w:hAnsi="Times New Roman"/>
          <w:sz w:val="24"/>
          <w:szCs w:val="24"/>
        </w:rPr>
      </w:pPr>
    </w:p>
    <w:p w:rsidR="009D20F9" w:rsidRDefault="009D20F9" w:rsidP="009D20F9">
      <w:pPr>
        <w:spacing w:after="0" w:line="240" w:lineRule="auto"/>
        <w:jc w:val="center"/>
        <w:rPr>
          <w:rFonts w:ascii="Times New Roman" w:hAnsi="Times New Roman"/>
          <w:sz w:val="24"/>
          <w:szCs w:val="24"/>
          <w:lang w:val="ms-MY"/>
        </w:rPr>
      </w:pPr>
      <w:r w:rsidRPr="00C3485E">
        <w:rPr>
          <w:rFonts w:ascii="Times New Roman" w:hAnsi="Times New Roman"/>
          <w:sz w:val="24"/>
          <w:szCs w:val="24"/>
          <w:lang w:val="ms-MY"/>
        </w:rPr>
        <w:t xml:space="preserve">(Penilaian Pengekstrakan Erapan Bar untuk Pengekstrakan Herbisid Triazin </w:t>
      </w:r>
      <w:r>
        <w:rPr>
          <w:rFonts w:ascii="Times New Roman" w:hAnsi="Times New Roman"/>
          <w:sz w:val="24"/>
          <w:szCs w:val="24"/>
          <w:lang w:val="ms-MY"/>
        </w:rPr>
        <w:t>M</w:t>
      </w:r>
      <w:r w:rsidRPr="00C3485E">
        <w:rPr>
          <w:rFonts w:ascii="Times New Roman" w:hAnsi="Times New Roman"/>
          <w:sz w:val="24"/>
          <w:szCs w:val="24"/>
          <w:lang w:val="ms-MY"/>
        </w:rPr>
        <w:t>enggunakan Pendekatan Reka Bentuk Komposit Berpusat)</w:t>
      </w:r>
    </w:p>
    <w:p w:rsidR="009D20F9" w:rsidRPr="009D20F9" w:rsidRDefault="009D20F9" w:rsidP="009D20F9">
      <w:pPr>
        <w:spacing w:after="0" w:line="240" w:lineRule="auto"/>
        <w:jc w:val="center"/>
        <w:rPr>
          <w:rFonts w:ascii="Times New Roman" w:hAnsi="Times New Roman"/>
          <w:sz w:val="20"/>
          <w:szCs w:val="20"/>
          <w:lang w:val="ms-MY"/>
        </w:rPr>
      </w:pPr>
    </w:p>
    <w:p w:rsidR="009D20F9" w:rsidRDefault="009D20F9" w:rsidP="009D20F9">
      <w:pPr>
        <w:spacing w:after="0" w:line="240" w:lineRule="auto"/>
        <w:jc w:val="center"/>
        <w:rPr>
          <w:rFonts w:ascii="Times New Roman" w:hAnsi="Times New Roman"/>
          <w:sz w:val="20"/>
          <w:szCs w:val="20"/>
        </w:rPr>
      </w:pPr>
      <w:r w:rsidRPr="008A6DDA">
        <w:rPr>
          <w:rFonts w:ascii="Times New Roman" w:hAnsi="Times New Roman"/>
          <w:sz w:val="20"/>
          <w:szCs w:val="20"/>
          <w:lang w:val="es-ES"/>
        </w:rPr>
        <w:t>Nurul Auni Zainal Abidin</w:t>
      </w:r>
      <w:r w:rsidRPr="008A6DDA">
        <w:rPr>
          <w:rFonts w:ascii="Times New Roman" w:hAnsi="Times New Roman"/>
          <w:sz w:val="20"/>
          <w:szCs w:val="20"/>
          <w:vertAlign w:val="superscript"/>
          <w:lang w:val="es-ES"/>
        </w:rPr>
        <w:t>1, 2</w:t>
      </w:r>
      <w:r>
        <w:rPr>
          <w:rFonts w:ascii="Times New Roman" w:hAnsi="Times New Roman"/>
          <w:sz w:val="20"/>
          <w:szCs w:val="20"/>
          <w:lang w:val="es-ES"/>
        </w:rPr>
        <w:t>*</w:t>
      </w:r>
      <w:r w:rsidRPr="008A6DDA">
        <w:rPr>
          <w:rFonts w:ascii="Times New Roman" w:hAnsi="Times New Roman"/>
          <w:sz w:val="20"/>
          <w:szCs w:val="20"/>
          <w:lang w:val="es-ES"/>
        </w:rPr>
        <w:t>, Md Pauzi Abdullah</w:t>
      </w:r>
      <w:r w:rsidRPr="008A6DDA">
        <w:rPr>
          <w:rFonts w:ascii="Times New Roman" w:hAnsi="Times New Roman"/>
          <w:sz w:val="20"/>
          <w:szCs w:val="20"/>
          <w:vertAlign w:val="superscript"/>
          <w:lang w:val="es-ES"/>
        </w:rPr>
        <w:t>1,</w:t>
      </w:r>
      <w:r>
        <w:rPr>
          <w:rFonts w:ascii="Times New Roman" w:hAnsi="Times New Roman"/>
          <w:sz w:val="20"/>
          <w:szCs w:val="20"/>
          <w:vertAlign w:val="superscript"/>
          <w:lang w:val="es-ES"/>
        </w:rPr>
        <w:t xml:space="preserve"> </w:t>
      </w:r>
      <w:r w:rsidRPr="008A6DDA">
        <w:rPr>
          <w:rFonts w:ascii="Times New Roman" w:hAnsi="Times New Roman"/>
          <w:sz w:val="20"/>
          <w:szCs w:val="20"/>
          <w:vertAlign w:val="superscript"/>
          <w:lang w:val="es-ES"/>
        </w:rPr>
        <w:t>3</w:t>
      </w:r>
      <w:r w:rsidRPr="008A6DDA">
        <w:rPr>
          <w:rFonts w:ascii="Times New Roman" w:hAnsi="Times New Roman"/>
          <w:sz w:val="20"/>
          <w:szCs w:val="20"/>
          <w:lang w:val="es-ES"/>
        </w:rPr>
        <w:t>, Fouad Fadhil Al-Qaim</w:t>
      </w:r>
      <w:r w:rsidRPr="008A6DDA">
        <w:rPr>
          <w:rFonts w:ascii="Times New Roman" w:hAnsi="Times New Roman"/>
          <w:sz w:val="20"/>
          <w:szCs w:val="20"/>
          <w:vertAlign w:val="superscript"/>
          <w:lang w:val="es-ES"/>
        </w:rPr>
        <w:t>1,</w:t>
      </w:r>
      <w:r>
        <w:rPr>
          <w:rFonts w:ascii="Times New Roman" w:hAnsi="Times New Roman"/>
          <w:sz w:val="20"/>
          <w:szCs w:val="20"/>
          <w:vertAlign w:val="superscript"/>
          <w:lang w:val="es-ES"/>
        </w:rPr>
        <w:t xml:space="preserve"> </w:t>
      </w:r>
      <w:r w:rsidRPr="008A6DDA">
        <w:rPr>
          <w:rFonts w:ascii="Times New Roman" w:hAnsi="Times New Roman"/>
          <w:sz w:val="20"/>
          <w:szCs w:val="20"/>
          <w:vertAlign w:val="superscript"/>
          <w:lang w:val="es-ES"/>
        </w:rPr>
        <w:t>4,</w:t>
      </w:r>
      <w:r>
        <w:rPr>
          <w:rFonts w:ascii="Times New Roman" w:hAnsi="Times New Roman"/>
          <w:sz w:val="20"/>
          <w:szCs w:val="20"/>
          <w:vertAlign w:val="superscript"/>
          <w:lang w:val="es-ES"/>
        </w:rPr>
        <w:t xml:space="preserve"> </w:t>
      </w:r>
      <w:r w:rsidRPr="009D20F9">
        <w:rPr>
          <w:rFonts w:ascii="Times New Roman" w:hAnsi="Times New Roman"/>
          <w:sz w:val="20"/>
          <w:szCs w:val="20"/>
          <w:vertAlign w:val="superscript"/>
          <w:lang w:val="es-ES"/>
        </w:rPr>
        <w:t>5</w:t>
      </w:r>
      <w:r>
        <w:rPr>
          <w:rFonts w:ascii="Times New Roman" w:hAnsi="Times New Roman"/>
          <w:sz w:val="20"/>
          <w:szCs w:val="20"/>
        </w:rPr>
        <w:t xml:space="preserve">, </w:t>
      </w:r>
    </w:p>
    <w:p w:rsidR="009D20F9" w:rsidRPr="009D20F9" w:rsidRDefault="009D20F9" w:rsidP="009D20F9">
      <w:pPr>
        <w:spacing w:after="0" w:line="240" w:lineRule="auto"/>
        <w:jc w:val="center"/>
        <w:rPr>
          <w:rFonts w:ascii="Times New Roman" w:hAnsi="Times New Roman"/>
          <w:sz w:val="20"/>
          <w:szCs w:val="20"/>
          <w:vertAlign w:val="superscript"/>
          <w:lang w:val="es-ES"/>
        </w:rPr>
      </w:pPr>
      <w:r w:rsidRPr="009D20F9">
        <w:rPr>
          <w:rFonts w:ascii="Times New Roman" w:hAnsi="Times New Roman"/>
          <w:sz w:val="20"/>
          <w:szCs w:val="20"/>
        </w:rPr>
        <w:t>Wan</w:t>
      </w:r>
      <w:r w:rsidRPr="00F13F41">
        <w:rPr>
          <w:rFonts w:ascii="Times New Roman" w:hAnsi="Times New Roman"/>
          <w:sz w:val="20"/>
          <w:szCs w:val="20"/>
        </w:rPr>
        <w:t xml:space="preserve"> Mohd Afiq Wan Mohd </w:t>
      </w:r>
      <w:r w:rsidRPr="00C3485E">
        <w:rPr>
          <w:rFonts w:ascii="Times New Roman" w:hAnsi="Times New Roman"/>
          <w:sz w:val="20"/>
          <w:szCs w:val="20"/>
        </w:rPr>
        <w:t>Khalik</w:t>
      </w:r>
      <w:r>
        <w:rPr>
          <w:rFonts w:ascii="Times New Roman" w:hAnsi="Times New Roman"/>
          <w:sz w:val="20"/>
          <w:szCs w:val="20"/>
          <w:vertAlign w:val="superscript"/>
        </w:rPr>
        <w:t>3, 6</w:t>
      </w:r>
      <w:r w:rsidRPr="00F13F41">
        <w:rPr>
          <w:rFonts w:ascii="Times New Roman" w:hAnsi="Times New Roman"/>
          <w:sz w:val="20"/>
          <w:szCs w:val="20"/>
          <w:vertAlign w:val="subscript"/>
        </w:rPr>
        <w:t>,</w:t>
      </w:r>
      <w:r w:rsidRPr="00F13F41">
        <w:rPr>
          <w:rFonts w:ascii="Times New Roman" w:hAnsi="Times New Roman"/>
          <w:sz w:val="20"/>
          <w:szCs w:val="20"/>
          <w:vertAlign w:val="superscript"/>
        </w:rPr>
        <w:t xml:space="preserve"> </w:t>
      </w:r>
      <w:r>
        <w:rPr>
          <w:rFonts w:ascii="Times New Roman" w:hAnsi="Times New Roman"/>
          <w:sz w:val="20"/>
          <w:szCs w:val="20"/>
          <w:vertAlign w:val="superscript"/>
        </w:rPr>
        <w:t xml:space="preserve"> </w:t>
      </w:r>
      <w:r w:rsidRPr="00F13F41">
        <w:rPr>
          <w:rFonts w:ascii="Times New Roman" w:hAnsi="Times New Roman"/>
          <w:sz w:val="20"/>
          <w:szCs w:val="20"/>
        </w:rPr>
        <w:t>Mohamed Rozali Othman</w:t>
      </w:r>
      <w:r w:rsidRPr="00F13F41">
        <w:rPr>
          <w:rFonts w:ascii="Times New Roman" w:hAnsi="Times New Roman"/>
          <w:sz w:val="20"/>
          <w:szCs w:val="20"/>
          <w:vertAlign w:val="superscript"/>
        </w:rPr>
        <w:t>1,</w:t>
      </w:r>
      <w:r>
        <w:rPr>
          <w:rFonts w:ascii="Times New Roman" w:hAnsi="Times New Roman"/>
          <w:sz w:val="20"/>
          <w:szCs w:val="20"/>
          <w:vertAlign w:val="superscript"/>
        </w:rPr>
        <w:t xml:space="preserve"> </w:t>
      </w:r>
      <w:r w:rsidRPr="00F13F41">
        <w:rPr>
          <w:rFonts w:ascii="Times New Roman" w:hAnsi="Times New Roman"/>
          <w:sz w:val="20"/>
          <w:szCs w:val="20"/>
          <w:vertAlign w:val="superscript"/>
        </w:rPr>
        <w:t>3</w:t>
      </w:r>
    </w:p>
    <w:p w:rsidR="009D20F9" w:rsidRPr="009D20F9" w:rsidRDefault="009D20F9" w:rsidP="009D20F9">
      <w:pPr>
        <w:spacing w:after="0" w:line="240" w:lineRule="auto"/>
        <w:jc w:val="center"/>
        <w:rPr>
          <w:rFonts w:ascii="Times New Roman" w:hAnsi="Times New Roman"/>
          <w:b/>
          <w:sz w:val="18"/>
          <w:szCs w:val="18"/>
        </w:rPr>
      </w:pPr>
    </w:p>
    <w:p w:rsidR="009D20F9" w:rsidRDefault="009D20F9" w:rsidP="009D20F9">
      <w:pPr>
        <w:pStyle w:val="AuthorAffiliation"/>
        <w:rPr>
          <w:sz w:val="18"/>
          <w:szCs w:val="18"/>
        </w:rPr>
      </w:pPr>
      <w:r w:rsidRPr="00F13F41">
        <w:rPr>
          <w:iCs/>
          <w:sz w:val="18"/>
          <w:szCs w:val="18"/>
          <w:vertAlign w:val="superscript"/>
        </w:rPr>
        <w:t>1</w:t>
      </w:r>
      <w:r w:rsidRPr="00F13F41">
        <w:rPr>
          <w:sz w:val="18"/>
          <w:szCs w:val="18"/>
        </w:rPr>
        <w:t xml:space="preserve">School of Chemical Sciences and Food Technology, Faculty of Science and Technology, </w:t>
      </w:r>
    </w:p>
    <w:p w:rsidR="009D20F9" w:rsidRDefault="009D20F9" w:rsidP="009D20F9">
      <w:pPr>
        <w:pStyle w:val="AuthorAffiliation"/>
        <w:rPr>
          <w:sz w:val="18"/>
          <w:szCs w:val="18"/>
        </w:rPr>
      </w:pPr>
      <w:r w:rsidRPr="00C3485E">
        <w:rPr>
          <w:sz w:val="18"/>
          <w:szCs w:val="18"/>
        </w:rPr>
        <w:t xml:space="preserve">Universiti Kebangsaan Malaysia, 43600 </w:t>
      </w:r>
      <w:r>
        <w:rPr>
          <w:sz w:val="18"/>
          <w:szCs w:val="18"/>
        </w:rPr>
        <w:t xml:space="preserve">UKM </w:t>
      </w:r>
      <w:r w:rsidRPr="00C3485E">
        <w:rPr>
          <w:sz w:val="18"/>
          <w:szCs w:val="18"/>
        </w:rPr>
        <w:t>Bangi, Selangor, Malaysia</w:t>
      </w:r>
      <w:r w:rsidRPr="00C3485E">
        <w:rPr>
          <w:sz w:val="18"/>
          <w:szCs w:val="18"/>
        </w:rPr>
        <w:br/>
      </w:r>
      <w:r w:rsidRPr="00F13F41">
        <w:rPr>
          <w:iCs/>
          <w:sz w:val="18"/>
          <w:szCs w:val="18"/>
          <w:vertAlign w:val="superscript"/>
        </w:rPr>
        <w:t>2</w:t>
      </w:r>
      <w:r w:rsidRPr="00F13F41">
        <w:rPr>
          <w:sz w:val="18"/>
          <w:szCs w:val="18"/>
        </w:rPr>
        <w:t>Faculty of Applied Science</w:t>
      </w:r>
      <w:r>
        <w:rPr>
          <w:sz w:val="18"/>
          <w:szCs w:val="18"/>
        </w:rPr>
        <w:t>s</w:t>
      </w:r>
      <w:r w:rsidRPr="00F13F41">
        <w:rPr>
          <w:sz w:val="18"/>
          <w:szCs w:val="18"/>
        </w:rPr>
        <w:t xml:space="preserve">, </w:t>
      </w:r>
    </w:p>
    <w:p w:rsidR="009D20F9" w:rsidRPr="00F13F41" w:rsidRDefault="009D20F9" w:rsidP="009D20F9">
      <w:pPr>
        <w:pStyle w:val="AuthorAffiliation"/>
        <w:rPr>
          <w:sz w:val="18"/>
          <w:szCs w:val="18"/>
        </w:rPr>
      </w:pPr>
      <w:r w:rsidRPr="00F13F41">
        <w:rPr>
          <w:sz w:val="18"/>
          <w:szCs w:val="18"/>
        </w:rPr>
        <w:t>U</w:t>
      </w:r>
      <w:r>
        <w:rPr>
          <w:sz w:val="18"/>
          <w:szCs w:val="18"/>
        </w:rPr>
        <w:t xml:space="preserve">niversiti Teknologi MARA </w:t>
      </w:r>
      <w:r w:rsidRPr="00F13F41">
        <w:rPr>
          <w:sz w:val="18"/>
          <w:szCs w:val="18"/>
        </w:rPr>
        <w:t xml:space="preserve">Negeri Sembilan, Kuala Pilah Campus, 72000 Kuala Pilah, Negeri Sembilan, Malaysia </w:t>
      </w:r>
    </w:p>
    <w:p w:rsidR="009D20F9" w:rsidRDefault="009D20F9" w:rsidP="009D20F9">
      <w:pPr>
        <w:pStyle w:val="AuthorAffiliation"/>
        <w:rPr>
          <w:sz w:val="18"/>
          <w:szCs w:val="18"/>
        </w:rPr>
      </w:pPr>
      <w:r w:rsidRPr="002059FE">
        <w:rPr>
          <w:sz w:val="18"/>
          <w:szCs w:val="18"/>
          <w:vertAlign w:val="superscript"/>
        </w:rPr>
        <w:t>3</w:t>
      </w:r>
      <w:r w:rsidRPr="00F13F41">
        <w:rPr>
          <w:sz w:val="18"/>
          <w:szCs w:val="18"/>
        </w:rPr>
        <w:t xml:space="preserve">Centre for Water Research and Analysis (ALIR), Faculty of Science and Technology, </w:t>
      </w:r>
    </w:p>
    <w:p w:rsidR="009D20F9" w:rsidRPr="00F13F41" w:rsidRDefault="009D20F9" w:rsidP="009D20F9">
      <w:pPr>
        <w:pStyle w:val="AuthorAffiliation"/>
        <w:rPr>
          <w:sz w:val="18"/>
          <w:szCs w:val="18"/>
        </w:rPr>
      </w:pPr>
      <w:r w:rsidRPr="00F13F41">
        <w:rPr>
          <w:sz w:val="18"/>
          <w:szCs w:val="18"/>
        </w:rPr>
        <w:t xml:space="preserve">Universiti Kebangsaan Malaysia, 43600 </w:t>
      </w:r>
      <w:r>
        <w:rPr>
          <w:sz w:val="18"/>
          <w:szCs w:val="18"/>
        </w:rPr>
        <w:t xml:space="preserve">UKM </w:t>
      </w:r>
      <w:r w:rsidRPr="00F13F41">
        <w:rPr>
          <w:sz w:val="18"/>
          <w:szCs w:val="18"/>
        </w:rPr>
        <w:t xml:space="preserve">Bangi, </w:t>
      </w:r>
      <w:r>
        <w:rPr>
          <w:sz w:val="18"/>
          <w:szCs w:val="18"/>
        </w:rPr>
        <w:t xml:space="preserve">Selangor, </w:t>
      </w:r>
      <w:r w:rsidRPr="00F13F41">
        <w:rPr>
          <w:sz w:val="18"/>
          <w:szCs w:val="18"/>
        </w:rPr>
        <w:t>Malaysia</w:t>
      </w:r>
    </w:p>
    <w:p w:rsidR="009D20F9" w:rsidRDefault="009D20F9" w:rsidP="009D20F9">
      <w:pPr>
        <w:pStyle w:val="AuthorAffiliation"/>
        <w:rPr>
          <w:sz w:val="18"/>
          <w:szCs w:val="18"/>
        </w:rPr>
      </w:pPr>
      <w:r w:rsidRPr="00F13F41">
        <w:rPr>
          <w:sz w:val="18"/>
          <w:szCs w:val="18"/>
          <w:vertAlign w:val="superscript"/>
        </w:rPr>
        <w:t>4</w:t>
      </w:r>
      <w:r w:rsidRPr="00F13F41">
        <w:rPr>
          <w:sz w:val="18"/>
          <w:szCs w:val="18"/>
        </w:rPr>
        <w:t xml:space="preserve">Department of Chemistry, Faculty of Science for Women, </w:t>
      </w:r>
    </w:p>
    <w:p w:rsidR="009D20F9" w:rsidRPr="00F13F41" w:rsidRDefault="009D20F9" w:rsidP="009D20F9">
      <w:pPr>
        <w:pStyle w:val="AuthorAffiliation"/>
        <w:rPr>
          <w:sz w:val="18"/>
          <w:szCs w:val="18"/>
        </w:rPr>
      </w:pPr>
      <w:r w:rsidRPr="00F13F41">
        <w:rPr>
          <w:sz w:val="18"/>
          <w:szCs w:val="18"/>
        </w:rPr>
        <w:t>University of Babylon, PO Box 4, Hilla, Iraq</w:t>
      </w:r>
    </w:p>
    <w:p w:rsidR="009D20F9" w:rsidRDefault="009D20F9" w:rsidP="009D20F9">
      <w:pPr>
        <w:pStyle w:val="AuthorAffiliation"/>
        <w:rPr>
          <w:sz w:val="18"/>
          <w:szCs w:val="18"/>
        </w:rPr>
      </w:pPr>
      <w:r w:rsidRPr="00F13F41">
        <w:rPr>
          <w:sz w:val="18"/>
          <w:szCs w:val="18"/>
          <w:vertAlign w:val="superscript"/>
        </w:rPr>
        <w:t>5</w:t>
      </w:r>
      <w:r w:rsidRPr="00F13F41">
        <w:rPr>
          <w:sz w:val="18"/>
          <w:szCs w:val="18"/>
        </w:rPr>
        <w:t>Department of Environmental Engineering and Green Technology</w:t>
      </w:r>
      <w:r>
        <w:rPr>
          <w:sz w:val="18"/>
          <w:szCs w:val="18"/>
        </w:rPr>
        <w:t>, Malaysia–</w:t>
      </w:r>
      <w:r w:rsidRPr="00F13F41">
        <w:rPr>
          <w:sz w:val="18"/>
          <w:szCs w:val="18"/>
        </w:rPr>
        <w:t xml:space="preserve">Japan International Institute of Technology, </w:t>
      </w:r>
    </w:p>
    <w:p w:rsidR="009D20F9" w:rsidRPr="00F13F41" w:rsidRDefault="009D20F9" w:rsidP="009D20F9">
      <w:pPr>
        <w:pStyle w:val="AuthorAffiliation"/>
        <w:rPr>
          <w:sz w:val="18"/>
          <w:szCs w:val="18"/>
        </w:rPr>
      </w:pPr>
      <w:r w:rsidRPr="00F13F41">
        <w:rPr>
          <w:sz w:val="18"/>
          <w:szCs w:val="18"/>
        </w:rPr>
        <w:t>Universiti Teknologi Malaysia, 54100 Kuala Lumpur, Malaysia.</w:t>
      </w:r>
    </w:p>
    <w:p w:rsidR="009D20F9" w:rsidRDefault="009D20F9" w:rsidP="009D20F9">
      <w:pPr>
        <w:pStyle w:val="AuthorAffiliation"/>
        <w:rPr>
          <w:sz w:val="18"/>
          <w:szCs w:val="18"/>
        </w:rPr>
      </w:pPr>
      <w:r w:rsidRPr="00F13F41">
        <w:rPr>
          <w:sz w:val="18"/>
          <w:szCs w:val="18"/>
          <w:vertAlign w:val="superscript"/>
        </w:rPr>
        <w:t>6</w:t>
      </w:r>
      <w:r w:rsidRPr="00F13F41">
        <w:rPr>
          <w:sz w:val="18"/>
          <w:szCs w:val="18"/>
        </w:rPr>
        <w:t xml:space="preserve">School of Marine and Environmental Sciences, </w:t>
      </w:r>
    </w:p>
    <w:p w:rsidR="009D20F9" w:rsidRPr="00F13F41" w:rsidRDefault="009D20F9" w:rsidP="009D20F9">
      <w:pPr>
        <w:pStyle w:val="AuthorAffiliation"/>
        <w:rPr>
          <w:sz w:val="18"/>
          <w:szCs w:val="18"/>
        </w:rPr>
      </w:pPr>
      <w:r w:rsidRPr="00F13F41">
        <w:rPr>
          <w:sz w:val="18"/>
          <w:szCs w:val="18"/>
        </w:rPr>
        <w:t xml:space="preserve">Universiti Malaysia Terengganu, 21030 Kuala Nerus, </w:t>
      </w:r>
      <w:r>
        <w:rPr>
          <w:sz w:val="18"/>
          <w:szCs w:val="18"/>
        </w:rPr>
        <w:t xml:space="preserve">Terengganu, </w:t>
      </w:r>
      <w:r w:rsidRPr="00F13F41">
        <w:rPr>
          <w:sz w:val="18"/>
          <w:szCs w:val="18"/>
        </w:rPr>
        <w:t>Malaysia</w:t>
      </w:r>
    </w:p>
    <w:p w:rsidR="009D20F9" w:rsidRPr="00F13F41" w:rsidRDefault="009D20F9" w:rsidP="009D20F9">
      <w:pPr>
        <w:pStyle w:val="AuthorAffiliation"/>
        <w:rPr>
          <w:sz w:val="18"/>
          <w:szCs w:val="18"/>
        </w:rPr>
      </w:pPr>
      <w:r w:rsidRPr="00F13F41">
        <w:br/>
      </w:r>
      <w:r w:rsidRPr="00F13F41">
        <w:rPr>
          <w:sz w:val="18"/>
          <w:szCs w:val="18"/>
          <w:vertAlign w:val="superscript"/>
        </w:rPr>
        <w:t>*</w:t>
      </w:r>
      <w:r w:rsidRPr="00F13F41">
        <w:rPr>
          <w:sz w:val="18"/>
          <w:szCs w:val="18"/>
        </w:rPr>
        <w:t xml:space="preserve">Corresponding author: </w:t>
      </w:r>
      <w:r>
        <w:rPr>
          <w:sz w:val="18"/>
          <w:szCs w:val="18"/>
        </w:rPr>
        <w:t>nurulauni@ns.uitm.edu.my</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26573C">
        <w:rPr>
          <w:rFonts w:ascii="Times New Roman" w:hAnsi="Times New Roman"/>
          <w:noProof/>
          <w:sz w:val="18"/>
          <w:szCs w:val="18"/>
          <w:lang w:bidi="ar-SA"/>
        </w:rPr>
        <w:t>24 October 2017</w:t>
      </w:r>
      <w:r>
        <w:rPr>
          <w:rFonts w:ascii="Times New Roman" w:hAnsi="Times New Roman"/>
          <w:noProof/>
          <w:sz w:val="18"/>
          <w:szCs w:val="18"/>
          <w:lang w:bidi="ar-SA"/>
        </w:rPr>
        <w:t xml:space="preserve">; Accepted: </w:t>
      </w:r>
      <w:r w:rsidR="0026573C">
        <w:rPr>
          <w:rFonts w:ascii="Times New Roman" w:hAnsi="Times New Roman"/>
          <w:noProof/>
          <w:sz w:val="18"/>
          <w:szCs w:val="18"/>
          <w:lang w:bidi="ar-SA"/>
        </w:rPr>
        <w:t>4 January 2018</w:t>
      </w:r>
    </w:p>
    <w:p w:rsidR="00AC0033" w:rsidRDefault="00AC0033" w:rsidP="00AC0033">
      <w:pPr>
        <w:spacing w:after="0" w:line="240" w:lineRule="auto"/>
        <w:jc w:val="center"/>
        <w:rPr>
          <w:rFonts w:ascii="Times New Roman" w:hAnsi="Times New Roman"/>
          <w:noProof/>
          <w:sz w:val="18"/>
          <w:szCs w:val="18"/>
          <w:lang w:bidi="ar-SA"/>
        </w:rPr>
      </w:pPr>
    </w:p>
    <w:p w:rsidR="009D20F9" w:rsidRDefault="009D20F9"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9D20F9" w:rsidRPr="00C3485E" w:rsidRDefault="009D20F9" w:rsidP="00D00DC6">
      <w:pPr>
        <w:pStyle w:val="Abstract"/>
        <w:spacing w:before="0" w:after="0"/>
        <w:ind w:left="0" w:right="-29"/>
        <w:rPr>
          <w:szCs w:val="18"/>
        </w:rPr>
      </w:pPr>
      <w:r w:rsidRPr="00C3485E">
        <w:rPr>
          <w:szCs w:val="18"/>
        </w:rPr>
        <w:t>A (PDMS)-coated stir bar was prepared for a glass jacket-free stir bar sorptive extraction (SBSE) configuration by adhesion technique for the extraction of triazine herbicides prior to quantification using a gas chromatography-flame ionization detector (GC-FID). A central composite design (CCD) was used in the optimization of extraction and desorption conditions. At optimum conditions, values of factors were set as pH 8.5, with no addition of NaCl, for 25 min</w:t>
      </w:r>
      <w:r>
        <w:rPr>
          <w:szCs w:val="18"/>
        </w:rPr>
        <w:t>utes</w:t>
      </w:r>
      <w:r w:rsidRPr="00C3485E">
        <w:rPr>
          <w:szCs w:val="18"/>
        </w:rPr>
        <w:t xml:space="preserve"> of extraction time, and 24 min</w:t>
      </w:r>
      <w:r>
        <w:rPr>
          <w:szCs w:val="18"/>
        </w:rPr>
        <w:t>utes</w:t>
      </w:r>
      <w:r w:rsidRPr="00C3485E">
        <w:rPr>
          <w:szCs w:val="18"/>
        </w:rPr>
        <w:t xml:space="preserve"> of desorption time. Under optimal experimental conditions, the proposed method has linear ranges at 0.1 – 100 µgL</w:t>
      </w:r>
      <w:r w:rsidRPr="00C3485E">
        <w:rPr>
          <w:szCs w:val="18"/>
          <w:vertAlign w:val="superscript"/>
        </w:rPr>
        <w:t>-1</w:t>
      </w:r>
      <w:r w:rsidRPr="00C3485E">
        <w:rPr>
          <w:szCs w:val="18"/>
        </w:rPr>
        <w:t xml:space="preserve"> with correlation of determination (R</w:t>
      </w:r>
      <w:r w:rsidRPr="00C3485E">
        <w:rPr>
          <w:szCs w:val="18"/>
          <w:vertAlign w:val="superscript"/>
        </w:rPr>
        <w:t>2</w:t>
      </w:r>
      <w:r w:rsidRPr="00C3485E">
        <w:rPr>
          <w:szCs w:val="18"/>
        </w:rPr>
        <w:t>), ranging from 0.9991 – 0.9995, respectively. The limit of detection (LODs) and limit of quantification (LOQs) of three triazines were found t</w:t>
      </w:r>
      <w:r>
        <w:rPr>
          <w:szCs w:val="18"/>
        </w:rPr>
        <w:t xml:space="preserve">o be ranging from 0.015 – 0.023 </w:t>
      </w:r>
      <w:r w:rsidRPr="00C3485E">
        <w:rPr>
          <w:szCs w:val="18"/>
        </w:rPr>
        <w:t>µgL</w:t>
      </w:r>
      <w:r w:rsidRPr="00C3485E">
        <w:rPr>
          <w:szCs w:val="18"/>
          <w:vertAlign w:val="superscript"/>
        </w:rPr>
        <w:t>-1</w:t>
      </w:r>
      <w:r w:rsidRPr="00C3485E">
        <w:rPr>
          <w:szCs w:val="18"/>
        </w:rPr>
        <w:t xml:space="preserve"> and 0.047 – 0.060 µgL</w:t>
      </w:r>
      <w:r w:rsidRPr="00C3485E">
        <w:rPr>
          <w:szCs w:val="18"/>
          <w:vertAlign w:val="superscript"/>
        </w:rPr>
        <w:t>-1</w:t>
      </w:r>
      <w:r w:rsidRPr="00C3485E">
        <w:rPr>
          <w:szCs w:val="18"/>
        </w:rPr>
        <w:t>, respectively.</w:t>
      </w:r>
    </w:p>
    <w:p w:rsidR="009D20F9" w:rsidRPr="00C3485E" w:rsidRDefault="009D20F9" w:rsidP="009D20F9">
      <w:pPr>
        <w:pStyle w:val="Heading1"/>
        <w:spacing w:before="0"/>
        <w:rPr>
          <w:rFonts w:ascii="Times New Roman" w:hAnsi="Times New Roman"/>
          <w:sz w:val="18"/>
          <w:szCs w:val="18"/>
          <w:lang w:val="en-US"/>
        </w:rPr>
      </w:pPr>
    </w:p>
    <w:p w:rsidR="009D20F9" w:rsidRDefault="009D20F9" w:rsidP="009D20F9">
      <w:pPr>
        <w:pStyle w:val="Heading1"/>
        <w:spacing w:before="0"/>
        <w:rPr>
          <w:rFonts w:ascii="Times New Roman" w:hAnsi="Times New Roman"/>
          <w:sz w:val="18"/>
          <w:szCs w:val="18"/>
          <w:lang w:val="en-US"/>
        </w:rPr>
      </w:pPr>
      <w:r w:rsidRPr="009D20F9">
        <w:rPr>
          <w:rFonts w:ascii="Times New Roman" w:hAnsi="Times New Roman"/>
          <w:b/>
          <w:smallCaps w:val="0"/>
          <w:sz w:val="18"/>
          <w:szCs w:val="18"/>
          <w:lang w:val="en-US"/>
        </w:rPr>
        <w:t>Keywords:</w:t>
      </w:r>
      <w:r w:rsidR="008C3167">
        <w:rPr>
          <w:rFonts w:ascii="Times New Roman" w:hAnsi="Times New Roman"/>
          <w:b/>
          <w:sz w:val="18"/>
          <w:szCs w:val="18"/>
          <w:lang w:val="en-US"/>
        </w:rPr>
        <w:t xml:space="preserve">  </w:t>
      </w:r>
      <w:r>
        <w:rPr>
          <w:rFonts w:ascii="Times New Roman" w:hAnsi="Times New Roman"/>
          <w:smallCaps w:val="0"/>
          <w:sz w:val="18"/>
          <w:szCs w:val="18"/>
          <w:lang w:val="en-US"/>
        </w:rPr>
        <w:t xml:space="preserve">stir </w:t>
      </w:r>
      <w:r w:rsidRPr="009D20F9">
        <w:rPr>
          <w:rFonts w:ascii="Times New Roman" w:hAnsi="Times New Roman"/>
          <w:smallCaps w:val="0"/>
          <w:sz w:val="18"/>
          <w:szCs w:val="18"/>
          <w:lang w:val="en-US"/>
        </w:rPr>
        <w:t>bar sorptive extraction, triazine herbicides, central composite design, partition coefficient</w:t>
      </w:r>
    </w:p>
    <w:p w:rsidR="009D20F9" w:rsidRDefault="009D20F9" w:rsidP="009D20F9">
      <w:pPr>
        <w:pStyle w:val="Heading1"/>
        <w:spacing w:before="0"/>
        <w:rPr>
          <w:rFonts w:ascii="Times New Roman" w:hAnsi="Times New Roman"/>
          <w:b/>
          <w:sz w:val="20"/>
          <w:szCs w:val="20"/>
          <w:lang w:val="en-US"/>
        </w:rPr>
      </w:pPr>
    </w:p>
    <w:p w:rsidR="009D20F9" w:rsidRPr="008C3167" w:rsidRDefault="009D20F9" w:rsidP="009D20F9">
      <w:pPr>
        <w:pStyle w:val="Heading1"/>
        <w:spacing w:before="0"/>
        <w:jc w:val="center"/>
        <w:rPr>
          <w:rFonts w:ascii="Times New Roman" w:hAnsi="Times New Roman"/>
          <w:smallCaps w:val="0"/>
          <w:sz w:val="16"/>
          <w:szCs w:val="16"/>
          <w:lang w:val="ms-MY"/>
        </w:rPr>
      </w:pPr>
      <w:r w:rsidRPr="008C3167">
        <w:rPr>
          <w:rFonts w:ascii="Times New Roman" w:hAnsi="Times New Roman"/>
          <w:b/>
          <w:smallCaps w:val="0"/>
          <w:sz w:val="18"/>
          <w:szCs w:val="18"/>
          <w:lang w:val="ms-MY"/>
        </w:rPr>
        <w:t>Abstrak</w:t>
      </w:r>
    </w:p>
    <w:p w:rsidR="009D20F9" w:rsidRPr="00C3485E" w:rsidRDefault="009D20F9" w:rsidP="009D20F9">
      <w:pPr>
        <w:spacing w:after="0"/>
        <w:jc w:val="both"/>
        <w:rPr>
          <w:rFonts w:ascii="Times New Roman" w:hAnsi="Times New Roman"/>
          <w:sz w:val="18"/>
          <w:szCs w:val="18"/>
          <w:lang w:val="ms-MY"/>
        </w:rPr>
      </w:pPr>
      <w:r w:rsidRPr="00C3485E">
        <w:rPr>
          <w:rFonts w:ascii="Times New Roman" w:hAnsi="Times New Roman"/>
          <w:sz w:val="18"/>
          <w:szCs w:val="18"/>
          <w:lang w:val="ms-MY"/>
        </w:rPr>
        <w:t>Bar berputar yang disalut dengan polidimetilsiloksana (PDMS) telah disediakan untuk pengekstrakan erapan bar berputar (SBSE) tanpa jaket kaca melalui teknik lekatan untuk dianalisa sebelum kuantifikasi racun herbisid triazin dengan menggunakan kromatografi gas-pengesan ionisasi nyala (GC-FID). Reka bentuk komposit berpusat (CCD) telah digunakan untuk proses pengoptimuman keadaan pengekstrakan dan nyahjerapan. Pada keadaan optimum, nilai faktor adalah pH 8.5, tanpa penambahan NaCl, 25 min</w:t>
      </w:r>
      <w:r>
        <w:rPr>
          <w:rFonts w:ascii="Times New Roman" w:hAnsi="Times New Roman"/>
          <w:sz w:val="18"/>
          <w:szCs w:val="18"/>
          <w:lang w:val="ms-MY"/>
        </w:rPr>
        <w:t>it</w:t>
      </w:r>
      <w:r w:rsidRPr="00C3485E">
        <w:rPr>
          <w:rFonts w:ascii="Times New Roman" w:hAnsi="Times New Roman"/>
          <w:sz w:val="18"/>
          <w:szCs w:val="18"/>
          <w:lang w:val="ms-MY"/>
        </w:rPr>
        <w:t xml:space="preserve"> masa pengekstrakan, dan masa nyahjerapan 24 min</w:t>
      </w:r>
      <w:r>
        <w:rPr>
          <w:rFonts w:ascii="Times New Roman" w:hAnsi="Times New Roman"/>
          <w:sz w:val="18"/>
          <w:szCs w:val="18"/>
          <w:lang w:val="ms-MY"/>
        </w:rPr>
        <w:t>it</w:t>
      </w:r>
      <w:r w:rsidRPr="00C3485E">
        <w:rPr>
          <w:rFonts w:ascii="Times New Roman" w:hAnsi="Times New Roman"/>
          <w:sz w:val="18"/>
          <w:szCs w:val="18"/>
          <w:lang w:val="ms-MY"/>
        </w:rPr>
        <w:t xml:space="preserve">. Kajian berdasarkan julat kelinearan antara </w:t>
      </w:r>
      <w:r w:rsidRPr="00C3485E">
        <w:rPr>
          <w:rFonts w:ascii="Times New Roman" w:hAnsi="Times New Roman"/>
          <w:sz w:val="18"/>
          <w:szCs w:val="20"/>
          <w:lang w:val="ms-MY"/>
        </w:rPr>
        <w:t>0.1 – 100 µgL</w:t>
      </w:r>
      <w:r w:rsidRPr="00C3485E">
        <w:rPr>
          <w:rFonts w:ascii="Times New Roman" w:hAnsi="Times New Roman"/>
          <w:sz w:val="18"/>
          <w:szCs w:val="20"/>
          <w:vertAlign w:val="superscript"/>
          <w:lang w:val="ms-MY"/>
        </w:rPr>
        <w:t>-1</w:t>
      </w:r>
      <w:r w:rsidRPr="00C3485E">
        <w:rPr>
          <w:rFonts w:ascii="Times New Roman" w:hAnsi="Times New Roman"/>
          <w:sz w:val="18"/>
          <w:szCs w:val="20"/>
          <w:lang w:val="ms-MY"/>
        </w:rPr>
        <w:t xml:space="preserve"> </w:t>
      </w:r>
      <w:r w:rsidRPr="00C3485E">
        <w:rPr>
          <w:rFonts w:ascii="Times New Roman" w:hAnsi="Times New Roman"/>
          <w:sz w:val="18"/>
          <w:szCs w:val="20"/>
          <w:lang w:val="ms-MY"/>
        </w:rPr>
        <w:lastRenderedPageBreak/>
        <w:t>telah mencapai kelinearan yang baik dengan pekali R</w:t>
      </w:r>
      <w:r w:rsidRPr="00C3485E">
        <w:rPr>
          <w:rFonts w:ascii="Times New Roman" w:hAnsi="Times New Roman"/>
          <w:sz w:val="18"/>
          <w:szCs w:val="20"/>
          <w:vertAlign w:val="superscript"/>
          <w:lang w:val="ms-MY"/>
        </w:rPr>
        <w:t>2</w:t>
      </w:r>
      <w:r w:rsidRPr="00C3485E">
        <w:rPr>
          <w:rFonts w:ascii="Times New Roman" w:hAnsi="Times New Roman"/>
          <w:sz w:val="18"/>
          <w:szCs w:val="20"/>
          <w:lang w:val="ms-MY"/>
        </w:rPr>
        <w:t xml:space="preserve"> di</w:t>
      </w:r>
      <w:r>
        <w:rPr>
          <w:rFonts w:ascii="Times New Roman" w:hAnsi="Times New Roman"/>
          <w:sz w:val="18"/>
          <w:szCs w:val="20"/>
          <w:lang w:val="ms-MY"/>
        </w:rPr>
        <w:t xml:space="preserve"> </w:t>
      </w:r>
      <w:r w:rsidRPr="00C3485E">
        <w:rPr>
          <w:rFonts w:ascii="Times New Roman" w:hAnsi="Times New Roman"/>
          <w:sz w:val="18"/>
          <w:szCs w:val="20"/>
          <w:lang w:val="ms-MY"/>
        </w:rPr>
        <w:t>rekod antara 0.9991 – 0.9995. Had pengesanan (LODs) dan kuantifikasi (LOQs) bagi tiga jenis triazin tersebut masing- masing dihitung antara 0.015 – 0.023 µgL</w:t>
      </w:r>
      <w:r w:rsidRPr="00C3485E">
        <w:rPr>
          <w:rFonts w:ascii="Times New Roman" w:hAnsi="Times New Roman"/>
          <w:sz w:val="18"/>
          <w:szCs w:val="20"/>
          <w:vertAlign w:val="superscript"/>
          <w:lang w:val="ms-MY"/>
        </w:rPr>
        <w:t>-1</w:t>
      </w:r>
      <w:r w:rsidRPr="00C3485E">
        <w:rPr>
          <w:rFonts w:ascii="Times New Roman" w:hAnsi="Times New Roman"/>
          <w:sz w:val="18"/>
          <w:szCs w:val="20"/>
          <w:lang w:val="ms-MY"/>
        </w:rPr>
        <w:t xml:space="preserve"> dan 0.047 – 0.060 µgL</w:t>
      </w:r>
      <w:r w:rsidRPr="00C3485E">
        <w:rPr>
          <w:rFonts w:ascii="Times New Roman" w:hAnsi="Times New Roman"/>
          <w:sz w:val="18"/>
          <w:szCs w:val="20"/>
          <w:vertAlign w:val="superscript"/>
          <w:lang w:val="ms-MY"/>
        </w:rPr>
        <w:t>-1</w:t>
      </w:r>
      <w:r w:rsidRPr="00C3485E">
        <w:rPr>
          <w:rFonts w:ascii="Times New Roman" w:hAnsi="Times New Roman"/>
          <w:sz w:val="18"/>
          <w:szCs w:val="20"/>
          <w:lang w:val="ms-MY"/>
        </w:rPr>
        <w:t>.</w:t>
      </w:r>
    </w:p>
    <w:p w:rsidR="009D20F9" w:rsidRPr="00C3485E" w:rsidRDefault="009D20F9" w:rsidP="009D20F9">
      <w:pPr>
        <w:spacing w:after="0"/>
        <w:rPr>
          <w:rFonts w:ascii="Times New Roman" w:hAnsi="Times New Roman"/>
          <w:sz w:val="18"/>
          <w:szCs w:val="18"/>
          <w:lang w:val="ms-MY"/>
        </w:rPr>
      </w:pPr>
    </w:p>
    <w:p w:rsidR="009D20F9" w:rsidRPr="002059FE" w:rsidRDefault="009D20F9" w:rsidP="009D20F9">
      <w:pPr>
        <w:spacing w:after="0"/>
        <w:jc w:val="both"/>
        <w:rPr>
          <w:rFonts w:ascii="Times New Roman" w:hAnsi="Times New Roman"/>
          <w:sz w:val="18"/>
          <w:szCs w:val="18"/>
          <w:lang w:val="ms-MY"/>
        </w:rPr>
      </w:pPr>
      <w:r w:rsidRPr="00C3485E">
        <w:rPr>
          <w:rFonts w:ascii="Times New Roman" w:hAnsi="Times New Roman"/>
          <w:b/>
          <w:sz w:val="18"/>
          <w:szCs w:val="18"/>
          <w:lang w:val="ms-MY"/>
        </w:rPr>
        <w:t>Kata kunci</w:t>
      </w:r>
      <w:r w:rsidRPr="00C3485E">
        <w:rPr>
          <w:rFonts w:ascii="Times New Roman" w:hAnsi="Times New Roman"/>
          <w:sz w:val="18"/>
          <w:szCs w:val="18"/>
          <w:lang w:val="ms-MY"/>
        </w:rPr>
        <w:t xml:space="preserve">: </w:t>
      </w:r>
      <w:r w:rsidR="008C3167">
        <w:rPr>
          <w:rFonts w:ascii="Times New Roman" w:hAnsi="Times New Roman"/>
          <w:sz w:val="18"/>
          <w:szCs w:val="18"/>
          <w:lang w:val="ms-MY"/>
        </w:rPr>
        <w:t xml:space="preserve"> </w:t>
      </w:r>
      <w:r w:rsidRPr="00C3485E">
        <w:rPr>
          <w:rFonts w:ascii="Times New Roman" w:hAnsi="Times New Roman"/>
          <w:sz w:val="18"/>
          <w:szCs w:val="18"/>
          <w:lang w:val="ms-MY"/>
        </w:rPr>
        <w:t>pengekstrakan erapan bar berputar, herbisid triazin, reka bentuk komposit berpusat, pemalar p</w:t>
      </w:r>
      <w:r>
        <w:rPr>
          <w:rFonts w:ascii="Times New Roman" w:hAnsi="Times New Roman"/>
          <w:sz w:val="18"/>
          <w:szCs w:val="18"/>
          <w:lang w:val="ms-MY"/>
        </w:rPr>
        <w:t>emisahan</w:t>
      </w:r>
    </w:p>
    <w:p w:rsidR="00AC0033" w:rsidRDefault="00AC0033" w:rsidP="00AC0033">
      <w:pPr>
        <w:spacing w:after="0" w:line="240" w:lineRule="auto"/>
        <w:jc w:val="center"/>
        <w:rPr>
          <w:rFonts w:ascii="Times New Roman" w:hAnsi="Times New Roman"/>
          <w:noProof/>
          <w:sz w:val="20"/>
          <w:szCs w:val="20"/>
          <w:lang w:bidi="ar-SA"/>
        </w:rPr>
      </w:pPr>
    </w:p>
    <w:p w:rsidR="00AC0033" w:rsidRPr="00BE7C30"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8C3167" w:rsidRPr="008C3167" w:rsidRDefault="008C3167" w:rsidP="008C3167">
      <w:pPr>
        <w:pStyle w:val="Paragraph"/>
        <w:tabs>
          <w:tab w:val="left" w:pos="8364"/>
        </w:tabs>
        <w:ind w:firstLine="0"/>
      </w:pPr>
      <w:r w:rsidRPr="008C3167">
        <w:t xml:space="preserve">Since their introduction, triazine herbicides have been widely used in agriculture as selective herbicides in many parts of world. These herbicides and their degradation products are highly persistent and hence their analysis in environmental samples is important [1]. The concentration of triazines in aquatic environments like ground water, rivers and estuaries is often found to be close to the lower detection limits of most elaborate analytical procedures [2]. Therefore, in order to protect human health and the environment, it is significantly important to monitor their levels in environmental waters. This has increased the demand for the development of simple, reliable, sensitive and rapid analytical methods. Sample preparation is considered as the most critical step in the overall analytical process since it plays a key role in analyte extraction, pre-concentration, and cleanup [3]. </w:t>
      </w:r>
    </w:p>
    <w:p w:rsidR="008C3167" w:rsidRPr="008C3167" w:rsidRDefault="008C3167" w:rsidP="008C3167">
      <w:pPr>
        <w:pStyle w:val="Paragraph"/>
        <w:tabs>
          <w:tab w:val="left" w:pos="8364"/>
        </w:tabs>
        <w:ind w:firstLine="0"/>
      </w:pPr>
    </w:p>
    <w:p w:rsidR="008C3167" w:rsidRPr="008C3167" w:rsidRDefault="008C3167" w:rsidP="008C3167">
      <w:pPr>
        <w:pStyle w:val="Paragraph"/>
        <w:tabs>
          <w:tab w:val="left" w:pos="8364"/>
        </w:tabs>
        <w:ind w:firstLine="0"/>
      </w:pPr>
      <w:r w:rsidRPr="008C3167">
        <w:t xml:space="preserve">Conventional liquid–liquid extraction (LLE) and solid-phase extraction (SPE) have been used for pre-concentration and cleanup before analysis. LLE is time-consuming and hazardous to health due to the high volume of toxic solvents used [4]. SPE needs less solvent but it is still time consuming, and often requires a concentration stage that presents disadvantages such as loss in the evaporation step [5]. </w:t>
      </w:r>
    </w:p>
    <w:p w:rsidR="008C3167" w:rsidRPr="008C3167" w:rsidRDefault="008C3167" w:rsidP="008C3167">
      <w:pPr>
        <w:pStyle w:val="Paragraph"/>
        <w:tabs>
          <w:tab w:val="left" w:pos="8364"/>
        </w:tabs>
        <w:ind w:firstLine="0"/>
      </w:pPr>
    </w:p>
    <w:p w:rsidR="008C3167" w:rsidRPr="008C3167" w:rsidRDefault="008C3167" w:rsidP="008C3167">
      <w:pPr>
        <w:pStyle w:val="Paragraph"/>
        <w:tabs>
          <w:tab w:val="left" w:pos="8364"/>
        </w:tabs>
        <w:ind w:firstLine="0"/>
      </w:pPr>
      <w:r w:rsidRPr="008C3167">
        <w:t xml:space="preserve">However, modern trends in analytical chemistry are moving towards the simplification and miniaturization of sample preparation, as well as the minimization of organic solvent used. Stir bar sorptive extraction (SBSE), as a microextraction method, was first introduced by Baltussen et al. in 1999 [6]. This technique has gained wide acceptance as a highly efficient sample preparation method for enrichment of solutes from aqueous samples [7]. The extraction is controlled by the solutes partitioning coefficient between the polymer coating and the sample matrix and by the phase ratio between the polymer coating and the sample volume. For a polydimethylsiloxane coating and aqueous samples, this partitioning coefficient resembles the octanol-water partitioning coefficient. In comparison to solid phase micro-extraction, a larger amount of sorptive extraction phase is used, and consequently, very high sensitivities in environmental, food and biomedical fields trace analysis. SPME and SBSE have been compared for the analysis of different compounds, as organochlorine pesticides [8] and organophosphorus insecticides [9]. All the studies reached the same conclusion, whereby the SBSE concentration capability was better than those presented by SPME because of polydimethylsiloxane (PDMS) film phase that covers the bar is thicker. </w:t>
      </w:r>
    </w:p>
    <w:p w:rsidR="008C3167" w:rsidRPr="008C3167" w:rsidRDefault="008C3167" w:rsidP="008C3167">
      <w:pPr>
        <w:pStyle w:val="Paragraph"/>
        <w:tabs>
          <w:tab w:val="left" w:pos="8364"/>
        </w:tabs>
        <w:ind w:firstLine="0"/>
      </w:pPr>
    </w:p>
    <w:p w:rsidR="008C3167" w:rsidRPr="008C3167" w:rsidRDefault="008C3167" w:rsidP="008C3167">
      <w:pPr>
        <w:pStyle w:val="Paragraph"/>
        <w:tabs>
          <w:tab w:val="left" w:pos="8364"/>
        </w:tabs>
        <w:ind w:firstLine="0"/>
      </w:pPr>
      <w:r w:rsidRPr="008C3167">
        <w:t>In the SBSE technique, the sample is stirred with a glass enclosed magnetic stir bar coated with a layer of PDMS, resulting in a distribution of analytes between the aqueous sample matrix and the PDMS layer [3]. The glass jacket is useful to immobilize sorbents onto the stir bar but it may lead to low stability and reproducibility because the glass jacket is relatively fragile. In this work, we introduced a glass jacket-free SBSE configuration by introducing a low cost hollow glass cylinder as a template for coating the SBSE polymeric phase. This template is important for reproducing the same bar characteristics from batch to batch.</w:t>
      </w:r>
    </w:p>
    <w:p w:rsidR="008C3167" w:rsidRPr="008C3167" w:rsidRDefault="008C3167" w:rsidP="008C3167">
      <w:pPr>
        <w:pStyle w:val="Paragraph"/>
        <w:tabs>
          <w:tab w:val="left" w:pos="8364"/>
        </w:tabs>
        <w:ind w:firstLine="0"/>
      </w:pPr>
    </w:p>
    <w:p w:rsidR="008C3167" w:rsidRPr="008C3167" w:rsidRDefault="008C3167" w:rsidP="008C3167">
      <w:pPr>
        <w:pStyle w:val="Paragraph"/>
        <w:tabs>
          <w:tab w:val="left" w:pos="8364"/>
        </w:tabs>
        <w:ind w:firstLine="0"/>
      </w:pPr>
      <w:r w:rsidRPr="008C3167">
        <w:t>Thus, this work aims to develop the prepared homemade glass jacket-free SBSE using PDMS sorbent for the determination of the selected triazine herbicides at trace levels from water samples prior to their determination by gas chromatography-flame ionization detector (GC-FID). An experimental design was used to investigate the influence of the principal parameters affecting glass jacket-free SBSE extraction of triazines. Thus, for determining the best experimental conditions, a central composite design (CCD) was applied. The developed method was then tested using different quality control approaches including detection limit and recovery assay.</w:t>
      </w:r>
    </w:p>
    <w:p w:rsidR="008C3167" w:rsidRPr="008C3167" w:rsidRDefault="008C3167" w:rsidP="008C3167">
      <w:pPr>
        <w:pStyle w:val="Paragraph"/>
        <w:tabs>
          <w:tab w:val="left" w:pos="8364"/>
        </w:tabs>
        <w:ind w:firstLine="0"/>
        <w:jc w:val="center"/>
      </w:pPr>
    </w:p>
    <w:p w:rsidR="008C3167" w:rsidRPr="008C3167" w:rsidRDefault="008C3167" w:rsidP="008C3167">
      <w:pPr>
        <w:pStyle w:val="Paragraph"/>
        <w:tabs>
          <w:tab w:val="left" w:pos="8364"/>
        </w:tabs>
        <w:ind w:firstLine="0"/>
        <w:jc w:val="center"/>
        <w:rPr>
          <w:b/>
        </w:rPr>
      </w:pPr>
      <w:r w:rsidRPr="008C3167">
        <w:rPr>
          <w:b/>
        </w:rPr>
        <w:t>Materials and Methods</w:t>
      </w:r>
    </w:p>
    <w:p w:rsidR="008C3167" w:rsidRPr="008C3167" w:rsidRDefault="008C3167" w:rsidP="008C3167">
      <w:pPr>
        <w:pStyle w:val="Paragraph"/>
        <w:tabs>
          <w:tab w:val="left" w:pos="8364"/>
        </w:tabs>
        <w:ind w:firstLine="0"/>
        <w:rPr>
          <w:b/>
        </w:rPr>
      </w:pPr>
      <w:r w:rsidRPr="008C3167">
        <w:rPr>
          <w:b/>
        </w:rPr>
        <w:t>Chemicals and reagents</w:t>
      </w:r>
    </w:p>
    <w:p w:rsidR="008C3167" w:rsidRPr="008C3167" w:rsidRDefault="008C3167" w:rsidP="008C3167">
      <w:pPr>
        <w:pStyle w:val="Paragraph"/>
        <w:ind w:firstLine="0"/>
      </w:pPr>
      <w:r w:rsidRPr="008C3167">
        <w:t>Triazines namely atrazine, cyanazine, and ametryn, were purchased from Dr. Ehrenstorfer (GmBH, Germany). A standard compound solution at 1000 mgL</w:t>
      </w:r>
      <w:r w:rsidRPr="008C3167">
        <w:rPr>
          <w:vertAlign w:val="superscript"/>
        </w:rPr>
        <w:t>−1</w:t>
      </w:r>
      <w:r w:rsidRPr="008C3167">
        <w:t xml:space="preserve"> each were prepared in methanol. The mixture of all the compounds was prepared by diluting the standard solution in ultrapure water. All standard stock solutions were kept in a refrigerator </w:t>
      </w:r>
      <w:r w:rsidRPr="008C3167">
        <w:lastRenderedPageBreak/>
        <w:t xml:space="preserve">at 4 </w:t>
      </w:r>
      <w:r w:rsidRPr="008C3167">
        <w:rPr>
          <w:vertAlign w:val="superscript"/>
        </w:rPr>
        <w:t>o</w:t>
      </w:r>
      <w:r w:rsidRPr="008C3167">
        <w:t xml:space="preserve">C. HPLC-grade methanol, acetonitrile, acetic acid and hydrochloric acid were purchased from Merck (Darmstadt, Germany). Sodium chloride and sodium hydroxide were of analytical grade and obtained from R &amp; M (Essex, UK). Ultrapure water was purified by Milli-Q EasypureRodi system (Barnstead, USA). PDMS Sylgard 184 silicone elastomer kit, which comprised base/curing agent to be mixed in a ratio of 10 (base) to 1 (curing agent) was obtained from Sigma Aldrich (St. Louis, USA). </w:t>
      </w:r>
    </w:p>
    <w:p w:rsidR="008C3167" w:rsidRPr="008C3167" w:rsidRDefault="008C3167" w:rsidP="008C3167">
      <w:pPr>
        <w:pStyle w:val="Paragraph"/>
        <w:ind w:firstLine="0"/>
      </w:pPr>
    </w:p>
    <w:p w:rsidR="008C3167" w:rsidRPr="008C3167" w:rsidRDefault="008C3167" w:rsidP="008C3167">
      <w:pPr>
        <w:pStyle w:val="Paragraph"/>
        <w:ind w:firstLine="0"/>
        <w:rPr>
          <w:b/>
        </w:rPr>
      </w:pPr>
      <w:r w:rsidRPr="008C3167">
        <w:rPr>
          <w:b/>
        </w:rPr>
        <w:t>Gas chromatographic analysis</w:t>
      </w:r>
    </w:p>
    <w:p w:rsidR="008C3167" w:rsidRPr="008C3167" w:rsidRDefault="008C3167" w:rsidP="008C3167">
      <w:pPr>
        <w:pStyle w:val="Paragraph"/>
        <w:ind w:firstLine="0"/>
      </w:pPr>
      <w:r w:rsidRPr="008C3167">
        <w:t>A gas chromatography (GC) model HP 5890 Series II system equipped with a flame ionization detector (FID) (Hewlett-Packard) was used in this work. An Agilent DB-5 capillary column (30 m x 0.32 mm i.d. x 1.50 µm film thickness) was employed for the chromatographic separation. Helium was used as carrier gas at a ﬂow rate of 1.0 mL min</w:t>
      </w:r>
      <w:r w:rsidRPr="008C3167">
        <w:rPr>
          <w:vertAlign w:val="superscript"/>
        </w:rPr>
        <w:t>-1</w:t>
      </w:r>
      <w:r w:rsidRPr="008C3167">
        <w:t xml:space="preserve">. The GC oven temperature was programmed as follows: initial temperature was held at 120 </w:t>
      </w:r>
      <w:r w:rsidRPr="008C3167">
        <w:rPr>
          <w:vertAlign w:val="superscript"/>
        </w:rPr>
        <w:t>o</w:t>
      </w:r>
      <w:r w:rsidRPr="008C3167">
        <w:t xml:space="preserve">C for 1 min, programmed at 30 </w:t>
      </w:r>
      <w:r w:rsidRPr="008C3167">
        <w:rPr>
          <w:vertAlign w:val="superscript"/>
        </w:rPr>
        <w:t>o</w:t>
      </w:r>
      <w:r w:rsidRPr="008C3167">
        <w:t>C min</w:t>
      </w:r>
      <w:r w:rsidRPr="008C3167">
        <w:rPr>
          <w:vertAlign w:val="superscript"/>
        </w:rPr>
        <w:t>-1</w:t>
      </w:r>
      <w:r w:rsidRPr="008C3167">
        <w:t xml:space="preserve"> to 180 </w:t>
      </w:r>
      <w:r w:rsidRPr="008C3167">
        <w:rPr>
          <w:vertAlign w:val="superscript"/>
        </w:rPr>
        <w:t>o</w:t>
      </w:r>
      <w:r w:rsidRPr="008C3167">
        <w:t xml:space="preserve">C and kept at this temperature for 1 min, then 10 </w:t>
      </w:r>
      <w:r w:rsidRPr="008C3167">
        <w:rPr>
          <w:vertAlign w:val="superscript"/>
        </w:rPr>
        <w:t>o</w:t>
      </w:r>
      <w:r w:rsidRPr="008C3167">
        <w:t>C min</w:t>
      </w:r>
      <w:r w:rsidRPr="008C3167">
        <w:rPr>
          <w:vertAlign w:val="superscript"/>
        </w:rPr>
        <w:t>-1</w:t>
      </w:r>
      <w:r w:rsidRPr="008C3167">
        <w:t xml:space="preserve"> to 250 </w:t>
      </w:r>
      <w:r w:rsidRPr="008C3167">
        <w:rPr>
          <w:vertAlign w:val="superscript"/>
        </w:rPr>
        <w:t>o</w:t>
      </w:r>
      <w:r w:rsidRPr="008C3167">
        <w:t xml:space="preserve">C and kept at this temperature for 3 min. The total run time was 15.00 min. The injection port and detector temperature were both set at 250 </w:t>
      </w:r>
      <w:r w:rsidRPr="008C3167">
        <w:rPr>
          <w:vertAlign w:val="superscript"/>
        </w:rPr>
        <w:t>o</w:t>
      </w:r>
      <w:r w:rsidRPr="008C3167">
        <w:t xml:space="preserve">C and 280 </w:t>
      </w:r>
      <w:r w:rsidRPr="008C3167">
        <w:rPr>
          <w:vertAlign w:val="superscript"/>
        </w:rPr>
        <w:t>o</w:t>
      </w:r>
      <w:r w:rsidRPr="008C3167">
        <w:t>C, respectively. Sample (1 µL) was manually injected into the injection port under the splitless mode.</w:t>
      </w:r>
    </w:p>
    <w:p w:rsidR="008C3167" w:rsidRPr="008C3167" w:rsidRDefault="008C3167" w:rsidP="008C3167">
      <w:pPr>
        <w:pStyle w:val="Paragraph"/>
        <w:ind w:firstLine="0"/>
      </w:pPr>
    </w:p>
    <w:p w:rsidR="008C3167" w:rsidRPr="008C3167" w:rsidRDefault="008C3167" w:rsidP="008C3167">
      <w:pPr>
        <w:pStyle w:val="Paragraph"/>
        <w:ind w:firstLine="0"/>
        <w:rPr>
          <w:b/>
        </w:rPr>
      </w:pPr>
      <w:r w:rsidRPr="008C3167">
        <w:rPr>
          <w:b/>
        </w:rPr>
        <w:t>Experimental design of PDMS stir bar sorptive extraction procedure</w:t>
      </w:r>
    </w:p>
    <w:p w:rsidR="008C3167" w:rsidRPr="008C3167" w:rsidRDefault="008C3167" w:rsidP="008C3167">
      <w:pPr>
        <w:pStyle w:val="Paragraph"/>
        <w:ind w:firstLine="0"/>
      </w:pPr>
      <w:r w:rsidRPr="008C3167">
        <w:t>The glass jacket-free SBSE conditions were optimized by using a CCD (with α = 2.000), based on 2</w:t>
      </w:r>
      <w:r w:rsidRPr="008C3167">
        <w:rPr>
          <w:vertAlign w:val="superscript"/>
        </w:rPr>
        <w:t>4</w:t>
      </w:r>
      <w:r w:rsidRPr="008C3167">
        <w:t xml:space="preserve"> factorial design plus eight axial points plus six replicates in the centre of the design. The variables chosen for SBSE optimization were pH of the sample solution, ionic strength, extraction time, and desorption time. The factors, their levels, and symbols that were investigated by CCD are shown in Table 1. 30 experiments were generated by CCD and executed in a randomized order. The data were processed using Minitab version 17 (Minitab Inc. USA).</w:t>
      </w:r>
    </w:p>
    <w:p w:rsidR="008C3167" w:rsidRPr="008C3167" w:rsidRDefault="008C3167" w:rsidP="008C3167">
      <w:pPr>
        <w:pStyle w:val="Paragraph"/>
        <w:ind w:firstLine="0"/>
      </w:pPr>
    </w:p>
    <w:p w:rsidR="008C3167" w:rsidRPr="008C3167" w:rsidRDefault="008C3167" w:rsidP="008C3167">
      <w:pPr>
        <w:pStyle w:val="Paragraph"/>
        <w:spacing w:after="120"/>
        <w:ind w:firstLine="288"/>
        <w:jc w:val="center"/>
      </w:pPr>
      <w:r w:rsidRPr="008C3167">
        <w:rPr>
          <w:bCs/>
        </w:rPr>
        <w:t>Table 1</w:t>
      </w:r>
      <w:r w:rsidRPr="008C3167">
        <w:t>.    Design matrix for central composite design</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2944"/>
        <w:gridCol w:w="745"/>
        <w:gridCol w:w="944"/>
        <w:gridCol w:w="1155"/>
        <w:gridCol w:w="1036"/>
        <w:gridCol w:w="839"/>
      </w:tblGrid>
      <w:tr w:rsidR="008C3167" w:rsidRPr="008C3167" w:rsidTr="008C3167">
        <w:trPr>
          <w:jc w:val="center"/>
        </w:trPr>
        <w:tc>
          <w:tcPr>
            <w:tcW w:w="0" w:type="auto"/>
            <w:vMerge w:val="restart"/>
            <w:tcBorders>
              <w:top w:val="single" w:sz="4" w:space="0" w:color="auto"/>
              <w:bottom w:val="nil"/>
              <w:right w:val="nil"/>
            </w:tcBorders>
          </w:tcPr>
          <w:p w:rsidR="008C3167" w:rsidRPr="008C3167" w:rsidRDefault="008C3167" w:rsidP="008C3167">
            <w:pPr>
              <w:pStyle w:val="Paragraph"/>
              <w:spacing w:before="120"/>
              <w:ind w:firstLine="0"/>
              <w:jc w:val="left"/>
              <w:rPr>
                <w:b/>
              </w:rPr>
            </w:pPr>
            <w:r w:rsidRPr="008C3167">
              <w:rPr>
                <w:b/>
              </w:rPr>
              <w:t>Factors</w:t>
            </w:r>
          </w:p>
        </w:tc>
        <w:tc>
          <w:tcPr>
            <w:tcW w:w="0" w:type="auto"/>
            <w:gridSpan w:val="5"/>
            <w:tcBorders>
              <w:top w:val="single" w:sz="4" w:space="0" w:color="auto"/>
              <w:left w:val="nil"/>
              <w:bottom w:val="single" w:sz="4" w:space="0" w:color="auto"/>
            </w:tcBorders>
          </w:tcPr>
          <w:p w:rsidR="008C3167" w:rsidRPr="008C3167" w:rsidRDefault="008C3167" w:rsidP="008C3167">
            <w:pPr>
              <w:pStyle w:val="Paragraph"/>
              <w:spacing w:before="60"/>
              <w:ind w:firstLine="0"/>
              <w:jc w:val="center"/>
              <w:rPr>
                <w:b/>
              </w:rPr>
            </w:pPr>
            <w:r w:rsidRPr="008C3167">
              <w:rPr>
                <w:b/>
              </w:rPr>
              <w:t>Levels</w:t>
            </w:r>
          </w:p>
        </w:tc>
      </w:tr>
      <w:tr w:rsidR="008C3167" w:rsidRPr="008C3167" w:rsidTr="008C3167">
        <w:trPr>
          <w:jc w:val="center"/>
        </w:trPr>
        <w:tc>
          <w:tcPr>
            <w:tcW w:w="0" w:type="auto"/>
            <w:vMerge/>
            <w:tcBorders>
              <w:top w:val="nil"/>
              <w:bottom w:val="single" w:sz="4" w:space="0" w:color="auto"/>
              <w:right w:val="nil"/>
            </w:tcBorders>
          </w:tcPr>
          <w:p w:rsidR="008C3167" w:rsidRPr="008C3167" w:rsidRDefault="008C3167" w:rsidP="008C3167">
            <w:pPr>
              <w:pStyle w:val="Paragraph"/>
              <w:ind w:firstLine="0"/>
              <w:jc w:val="left"/>
              <w:rPr>
                <w:b/>
              </w:rPr>
            </w:pPr>
          </w:p>
        </w:tc>
        <w:tc>
          <w:tcPr>
            <w:tcW w:w="0" w:type="auto"/>
            <w:tcBorders>
              <w:top w:val="single" w:sz="4" w:space="0" w:color="auto"/>
              <w:left w:val="nil"/>
              <w:bottom w:val="single" w:sz="4" w:space="0" w:color="auto"/>
              <w:right w:val="nil"/>
            </w:tcBorders>
          </w:tcPr>
          <w:p w:rsidR="008C3167" w:rsidRPr="008C3167" w:rsidRDefault="008C3167" w:rsidP="008C3167">
            <w:pPr>
              <w:pStyle w:val="Paragraph"/>
              <w:spacing w:after="60"/>
              <w:ind w:firstLine="0"/>
              <w:jc w:val="center"/>
              <w:rPr>
                <w:b/>
              </w:rPr>
            </w:pPr>
            <w:r w:rsidRPr="008C3167">
              <w:rPr>
                <w:b/>
              </w:rPr>
              <w:t>-α (-2)</w:t>
            </w:r>
          </w:p>
        </w:tc>
        <w:tc>
          <w:tcPr>
            <w:tcW w:w="0" w:type="auto"/>
            <w:tcBorders>
              <w:top w:val="single" w:sz="4" w:space="0" w:color="auto"/>
              <w:left w:val="nil"/>
              <w:bottom w:val="single" w:sz="4" w:space="0" w:color="auto"/>
              <w:right w:val="nil"/>
            </w:tcBorders>
          </w:tcPr>
          <w:p w:rsidR="008C3167" w:rsidRPr="008C3167" w:rsidRDefault="008C3167" w:rsidP="008C3167">
            <w:pPr>
              <w:pStyle w:val="Paragraph"/>
              <w:ind w:firstLine="0"/>
              <w:jc w:val="center"/>
              <w:rPr>
                <w:b/>
              </w:rPr>
            </w:pPr>
            <w:r w:rsidRPr="008C3167">
              <w:rPr>
                <w:b/>
              </w:rPr>
              <w:t>Low (-1)</w:t>
            </w:r>
          </w:p>
        </w:tc>
        <w:tc>
          <w:tcPr>
            <w:tcW w:w="0" w:type="auto"/>
            <w:tcBorders>
              <w:top w:val="single" w:sz="4" w:space="0" w:color="auto"/>
              <w:left w:val="nil"/>
              <w:bottom w:val="single" w:sz="4" w:space="0" w:color="auto"/>
              <w:right w:val="nil"/>
            </w:tcBorders>
          </w:tcPr>
          <w:p w:rsidR="008C3167" w:rsidRPr="008C3167" w:rsidRDefault="008C3167" w:rsidP="008C3167">
            <w:pPr>
              <w:pStyle w:val="Paragraph"/>
              <w:ind w:firstLine="0"/>
              <w:jc w:val="center"/>
              <w:rPr>
                <w:b/>
              </w:rPr>
            </w:pPr>
            <w:r w:rsidRPr="008C3167">
              <w:rPr>
                <w:b/>
              </w:rPr>
              <w:t>Central (0)</w:t>
            </w:r>
          </w:p>
        </w:tc>
        <w:tc>
          <w:tcPr>
            <w:tcW w:w="0" w:type="auto"/>
            <w:tcBorders>
              <w:top w:val="single" w:sz="4" w:space="0" w:color="auto"/>
              <w:left w:val="nil"/>
              <w:bottom w:val="single" w:sz="4" w:space="0" w:color="auto"/>
              <w:right w:val="nil"/>
            </w:tcBorders>
          </w:tcPr>
          <w:p w:rsidR="008C3167" w:rsidRPr="008C3167" w:rsidRDefault="008C3167" w:rsidP="008C3167">
            <w:pPr>
              <w:pStyle w:val="Paragraph"/>
              <w:ind w:firstLine="0"/>
              <w:jc w:val="center"/>
              <w:rPr>
                <w:b/>
              </w:rPr>
            </w:pPr>
            <w:r w:rsidRPr="008C3167">
              <w:rPr>
                <w:b/>
              </w:rPr>
              <w:t>High (+1)</w:t>
            </w:r>
          </w:p>
        </w:tc>
        <w:tc>
          <w:tcPr>
            <w:tcW w:w="0" w:type="auto"/>
            <w:tcBorders>
              <w:top w:val="single" w:sz="4" w:space="0" w:color="auto"/>
              <w:left w:val="nil"/>
              <w:bottom w:val="single" w:sz="4" w:space="0" w:color="auto"/>
            </w:tcBorders>
          </w:tcPr>
          <w:p w:rsidR="008C3167" w:rsidRPr="008C3167" w:rsidRDefault="008C3167" w:rsidP="008C3167">
            <w:pPr>
              <w:pStyle w:val="Paragraph"/>
              <w:ind w:firstLine="0"/>
              <w:jc w:val="center"/>
              <w:rPr>
                <w:b/>
              </w:rPr>
            </w:pPr>
            <w:r w:rsidRPr="008C3167">
              <w:rPr>
                <w:b/>
              </w:rPr>
              <w:t>+α (+2)</w:t>
            </w:r>
          </w:p>
        </w:tc>
      </w:tr>
      <w:tr w:rsidR="008C3167" w:rsidRPr="008C3167" w:rsidTr="008C3167">
        <w:trPr>
          <w:jc w:val="center"/>
        </w:trPr>
        <w:tc>
          <w:tcPr>
            <w:tcW w:w="0" w:type="auto"/>
            <w:tcBorders>
              <w:top w:val="single" w:sz="4" w:space="0" w:color="auto"/>
              <w:bottom w:val="nil"/>
              <w:right w:val="nil"/>
            </w:tcBorders>
          </w:tcPr>
          <w:p w:rsidR="008C3167" w:rsidRPr="008C3167" w:rsidRDefault="008C3167" w:rsidP="008C3167">
            <w:pPr>
              <w:pStyle w:val="Paragraph"/>
              <w:spacing w:before="60"/>
              <w:ind w:firstLine="0"/>
              <w:jc w:val="left"/>
            </w:pPr>
            <w:r w:rsidRPr="008C3167">
              <w:t>(A) pH of sample solution</w:t>
            </w:r>
          </w:p>
        </w:tc>
        <w:tc>
          <w:tcPr>
            <w:tcW w:w="0" w:type="auto"/>
            <w:tcBorders>
              <w:top w:val="single" w:sz="4" w:space="0" w:color="auto"/>
              <w:left w:val="nil"/>
              <w:bottom w:val="nil"/>
              <w:right w:val="nil"/>
            </w:tcBorders>
          </w:tcPr>
          <w:p w:rsidR="008C3167" w:rsidRPr="008C3167" w:rsidRDefault="008C3167" w:rsidP="008C3167">
            <w:pPr>
              <w:pStyle w:val="Paragraph"/>
              <w:spacing w:before="60"/>
              <w:ind w:firstLine="0"/>
              <w:jc w:val="center"/>
            </w:pPr>
            <w:r w:rsidRPr="008C3167">
              <w:t>3.5</w:t>
            </w:r>
          </w:p>
        </w:tc>
        <w:tc>
          <w:tcPr>
            <w:tcW w:w="0" w:type="auto"/>
            <w:tcBorders>
              <w:top w:val="single" w:sz="4" w:space="0" w:color="auto"/>
              <w:left w:val="nil"/>
              <w:bottom w:val="nil"/>
              <w:right w:val="nil"/>
            </w:tcBorders>
          </w:tcPr>
          <w:p w:rsidR="008C3167" w:rsidRPr="008C3167" w:rsidRDefault="008C3167" w:rsidP="008C3167">
            <w:pPr>
              <w:pStyle w:val="Paragraph"/>
              <w:spacing w:before="60"/>
              <w:ind w:firstLine="0"/>
              <w:jc w:val="center"/>
            </w:pPr>
            <w:r w:rsidRPr="008C3167">
              <w:t>5.0</w:t>
            </w:r>
          </w:p>
        </w:tc>
        <w:tc>
          <w:tcPr>
            <w:tcW w:w="0" w:type="auto"/>
            <w:tcBorders>
              <w:top w:val="single" w:sz="4" w:space="0" w:color="auto"/>
              <w:left w:val="nil"/>
              <w:bottom w:val="nil"/>
              <w:right w:val="nil"/>
            </w:tcBorders>
          </w:tcPr>
          <w:p w:rsidR="008C3167" w:rsidRPr="008C3167" w:rsidRDefault="008C3167" w:rsidP="008C3167">
            <w:pPr>
              <w:pStyle w:val="Paragraph"/>
              <w:spacing w:before="60"/>
              <w:ind w:firstLine="0"/>
              <w:jc w:val="center"/>
            </w:pPr>
            <w:r w:rsidRPr="008C3167">
              <w:t>6.5</w:t>
            </w:r>
          </w:p>
        </w:tc>
        <w:tc>
          <w:tcPr>
            <w:tcW w:w="0" w:type="auto"/>
            <w:tcBorders>
              <w:top w:val="single" w:sz="4" w:space="0" w:color="auto"/>
              <w:left w:val="nil"/>
              <w:bottom w:val="nil"/>
              <w:right w:val="nil"/>
            </w:tcBorders>
          </w:tcPr>
          <w:p w:rsidR="008C3167" w:rsidRPr="008C3167" w:rsidRDefault="008C3167" w:rsidP="008C3167">
            <w:pPr>
              <w:pStyle w:val="Paragraph"/>
              <w:spacing w:before="60"/>
              <w:ind w:firstLine="0"/>
              <w:jc w:val="center"/>
            </w:pPr>
            <w:r w:rsidRPr="008C3167">
              <w:t>8.0</w:t>
            </w:r>
          </w:p>
        </w:tc>
        <w:tc>
          <w:tcPr>
            <w:tcW w:w="0" w:type="auto"/>
            <w:tcBorders>
              <w:top w:val="single" w:sz="4" w:space="0" w:color="auto"/>
              <w:left w:val="nil"/>
              <w:bottom w:val="nil"/>
            </w:tcBorders>
          </w:tcPr>
          <w:p w:rsidR="008C3167" w:rsidRPr="008C3167" w:rsidRDefault="008C3167" w:rsidP="008C3167">
            <w:pPr>
              <w:pStyle w:val="Paragraph"/>
              <w:spacing w:before="60"/>
              <w:ind w:firstLine="0"/>
              <w:jc w:val="center"/>
            </w:pPr>
            <w:r w:rsidRPr="008C3167">
              <w:t>9.5</w:t>
            </w:r>
          </w:p>
        </w:tc>
      </w:tr>
      <w:tr w:rsidR="008C3167" w:rsidRPr="008C3167" w:rsidTr="00AC5B3A">
        <w:trPr>
          <w:jc w:val="center"/>
        </w:trPr>
        <w:tc>
          <w:tcPr>
            <w:tcW w:w="0" w:type="auto"/>
            <w:tcBorders>
              <w:top w:val="nil"/>
              <w:bottom w:val="nil"/>
              <w:right w:val="nil"/>
            </w:tcBorders>
          </w:tcPr>
          <w:p w:rsidR="008C3167" w:rsidRPr="008C3167" w:rsidRDefault="008C3167" w:rsidP="008C3167">
            <w:pPr>
              <w:pStyle w:val="Paragraph"/>
              <w:spacing w:before="60"/>
              <w:ind w:firstLine="0"/>
              <w:jc w:val="left"/>
            </w:pPr>
            <w:r w:rsidRPr="008C3167">
              <w:t>(B) Ionic strength (NaCl % (w/v))</w:t>
            </w:r>
          </w:p>
        </w:tc>
        <w:tc>
          <w:tcPr>
            <w:tcW w:w="0" w:type="auto"/>
            <w:tcBorders>
              <w:top w:val="nil"/>
              <w:left w:val="nil"/>
              <w:bottom w:val="nil"/>
              <w:right w:val="nil"/>
            </w:tcBorders>
          </w:tcPr>
          <w:p w:rsidR="008C3167" w:rsidRPr="008C3167" w:rsidRDefault="008C3167" w:rsidP="008C3167">
            <w:pPr>
              <w:pStyle w:val="Paragraph"/>
              <w:spacing w:before="60"/>
              <w:ind w:firstLine="0"/>
              <w:jc w:val="center"/>
            </w:pPr>
            <w:r w:rsidRPr="008C3167">
              <w:t>0.0</w:t>
            </w:r>
          </w:p>
        </w:tc>
        <w:tc>
          <w:tcPr>
            <w:tcW w:w="0" w:type="auto"/>
            <w:tcBorders>
              <w:top w:val="nil"/>
              <w:left w:val="nil"/>
              <w:bottom w:val="nil"/>
              <w:right w:val="nil"/>
            </w:tcBorders>
          </w:tcPr>
          <w:p w:rsidR="008C3167" w:rsidRPr="008C3167" w:rsidRDefault="008C3167" w:rsidP="008C3167">
            <w:pPr>
              <w:pStyle w:val="Paragraph"/>
              <w:spacing w:before="60"/>
              <w:ind w:firstLine="0"/>
              <w:jc w:val="center"/>
            </w:pPr>
            <w:r w:rsidRPr="008C3167">
              <w:t>1.0</w:t>
            </w:r>
          </w:p>
        </w:tc>
        <w:tc>
          <w:tcPr>
            <w:tcW w:w="0" w:type="auto"/>
            <w:tcBorders>
              <w:top w:val="nil"/>
              <w:left w:val="nil"/>
              <w:bottom w:val="nil"/>
              <w:right w:val="nil"/>
            </w:tcBorders>
          </w:tcPr>
          <w:p w:rsidR="008C3167" w:rsidRPr="008C3167" w:rsidRDefault="008C3167" w:rsidP="008C3167">
            <w:pPr>
              <w:pStyle w:val="Paragraph"/>
              <w:spacing w:before="60"/>
              <w:ind w:firstLine="0"/>
              <w:jc w:val="center"/>
            </w:pPr>
            <w:r w:rsidRPr="008C3167">
              <w:t>2.0</w:t>
            </w:r>
          </w:p>
        </w:tc>
        <w:tc>
          <w:tcPr>
            <w:tcW w:w="0" w:type="auto"/>
            <w:tcBorders>
              <w:top w:val="nil"/>
              <w:left w:val="nil"/>
              <w:bottom w:val="nil"/>
              <w:right w:val="nil"/>
            </w:tcBorders>
          </w:tcPr>
          <w:p w:rsidR="008C3167" w:rsidRPr="008C3167" w:rsidRDefault="008C3167" w:rsidP="008C3167">
            <w:pPr>
              <w:pStyle w:val="Paragraph"/>
              <w:spacing w:before="60"/>
              <w:ind w:firstLine="0"/>
              <w:jc w:val="center"/>
            </w:pPr>
            <w:r w:rsidRPr="008C3167">
              <w:t>3.0</w:t>
            </w:r>
          </w:p>
        </w:tc>
        <w:tc>
          <w:tcPr>
            <w:tcW w:w="0" w:type="auto"/>
            <w:tcBorders>
              <w:top w:val="nil"/>
              <w:left w:val="nil"/>
              <w:bottom w:val="nil"/>
            </w:tcBorders>
          </w:tcPr>
          <w:p w:rsidR="008C3167" w:rsidRPr="008C3167" w:rsidRDefault="008C3167" w:rsidP="008C3167">
            <w:pPr>
              <w:pStyle w:val="Paragraph"/>
              <w:spacing w:before="60"/>
              <w:ind w:firstLine="0"/>
              <w:jc w:val="center"/>
            </w:pPr>
            <w:r w:rsidRPr="008C3167">
              <w:t>4.0</w:t>
            </w:r>
          </w:p>
        </w:tc>
      </w:tr>
      <w:tr w:rsidR="008C3167" w:rsidRPr="008C3167" w:rsidTr="008C3167">
        <w:trPr>
          <w:jc w:val="center"/>
        </w:trPr>
        <w:tc>
          <w:tcPr>
            <w:tcW w:w="0" w:type="auto"/>
            <w:tcBorders>
              <w:top w:val="nil"/>
              <w:bottom w:val="nil"/>
              <w:right w:val="nil"/>
            </w:tcBorders>
          </w:tcPr>
          <w:p w:rsidR="008C3167" w:rsidRPr="008C3167" w:rsidRDefault="008C3167" w:rsidP="008C3167">
            <w:pPr>
              <w:pStyle w:val="Paragraph"/>
              <w:spacing w:before="60"/>
              <w:ind w:firstLine="0"/>
              <w:jc w:val="left"/>
            </w:pPr>
            <w:r w:rsidRPr="008C3167">
              <w:t>(C) Extraction time (min)</w:t>
            </w:r>
          </w:p>
        </w:tc>
        <w:tc>
          <w:tcPr>
            <w:tcW w:w="0" w:type="auto"/>
            <w:tcBorders>
              <w:top w:val="nil"/>
              <w:left w:val="nil"/>
              <w:bottom w:val="nil"/>
              <w:right w:val="nil"/>
            </w:tcBorders>
          </w:tcPr>
          <w:p w:rsidR="008C3167" w:rsidRPr="008C3167" w:rsidRDefault="008C3167" w:rsidP="008C3167">
            <w:pPr>
              <w:pStyle w:val="Paragraph"/>
              <w:spacing w:before="60"/>
              <w:ind w:firstLine="0"/>
              <w:jc w:val="center"/>
            </w:pPr>
            <w:r w:rsidRPr="008C3167">
              <w:t>5.0</w:t>
            </w:r>
          </w:p>
        </w:tc>
        <w:tc>
          <w:tcPr>
            <w:tcW w:w="0" w:type="auto"/>
            <w:tcBorders>
              <w:top w:val="nil"/>
              <w:left w:val="nil"/>
              <w:bottom w:val="nil"/>
              <w:right w:val="nil"/>
            </w:tcBorders>
          </w:tcPr>
          <w:p w:rsidR="008C3167" w:rsidRPr="008C3167" w:rsidRDefault="008C3167" w:rsidP="008C3167">
            <w:pPr>
              <w:pStyle w:val="Paragraph"/>
              <w:spacing w:before="60"/>
              <w:ind w:firstLine="0"/>
              <w:jc w:val="center"/>
            </w:pPr>
            <w:r w:rsidRPr="008C3167">
              <w:t>10.0</w:t>
            </w:r>
          </w:p>
        </w:tc>
        <w:tc>
          <w:tcPr>
            <w:tcW w:w="0" w:type="auto"/>
            <w:tcBorders>
              <w:top w:val="nil"/>
              <w:left w:val="nil"/>
              <w:bottom w:val="nil"/>
              <w:right w:val="nil"/>
            </w:tcBorders>
          </w:tcPr>
          <w:p w:rsidR="008C3167" w:rsidRPr="008C3167" w:rsidRDefault="008C3167" w:rsidP="008C3167">
            <w:pPr>
              <w:pStyle w:val="Paragraph"/>
              <w:spacing w:before="60"/>
              <w:ind w:firstLine="0"/>
              <w:jc w:val="center"/>
            </w:pPr>
            <w:r w:rsidRPr="008C3167">
              <w:t>15.0</w:t>
            </w:r>
          </w:p>
        </w:tc>
        <w:tc>
          <w:tcPr>
            <w:tcW w:w="0" w:type="auto"/>
            <w:tcBorders>
              <w:top w:val="nil"/>
              <w:left w:val="nil"/>
              <w:bottom w:val="nil"/>
              <w:right w:val="nil"/>
            </w:tcBorders>
          </w:tcPr>
          <w:p w:rsidR="008C3167" w:rsidRPr="008C3167" w:rsidRDefault="008C3167" w:rsidP="008C3167">
            <w:pPr>
              <w:pStyle w:val="Paragraph"/>
              <w:spacing w:before="60"/>
              <w:ind w:firstLine="0"/>
              <w:jc w:val="center"/>
            </w:pPr>
            <w:r w:rsidRPr="008C3167">
              <w:t>20.0</w:t>
            </w:r>
          </w:p>
        </w:tc>
        <w:tc>
          <w:tcPr>
            <w:tcW w:w="0" w:type="auto"/>
            <w:tcBorders>
              <w:top w:val="nil"/>
              <w:left w:val="nil"/>
              <w:bottom w:val="nil"/>
            </w:tcBorders>
          </w:tcPr>
          <w:p w:rsidR="008C3167" w:rsidRPr="008C3167" w:rsidRDefault="008C3167" w:rsidP="008C3167">
            <w:pPr>
              <w:pStyle w:val="Paragraph"/>
              <w:spacing w:before="60"/>
              <w:ind w:firstLine="0"/>
              <w:jc w:val="center"/>
            </w:pPr>
            <w:r w:rsidRPr="008C3167">
              <w:t>25.0</w:t>
            </w:r>
          </w:p>
        </w:tc>
      </w:tr>
      <w:tr w:rsidR="008C3167" w:rsidRPr="008C3167" w:rsidTr="008C3167">
        <w:trPr>
          <w:jc w:val="center"/>
        </w:trPr>
        <w:tc>
          <w:tcPr>
            <w:tcW w:w="0" w:type="auto"/>
            <w:tcBorders>
              <w:top w:val="nil"/>
              <w:bottom w:val="single" w:sz="4" w:space="0" w:color="auto"/>
              <w:right w:val="nil"/>
            </w:tcBorders>
          </w:tcPr>
          <w:p w:rsidR="008C3167" w:rsidRPr="008C3167" w:rsidRDefault="008C3167" w:rsidP="008C3167">
            <w:pPr>
              <w:pStyle w:val="Paragraph"/>
              <w:spacing w:before="60" w:after="60"/>
              <w:ind w:firstLine="0"/>
              <w:jc w:val="left"/>
            </w:pPr>
            <w:r w:rsidRPr="008C3167">
              <w:t>(D) Desorption time (min)</w:t>
            </w:r>
          </w:p>
        </w:tc>
        <w:tc>
          <w:tcPr>
            <w:tcW w:w="0" w:type="auto"/>
            <w:tcBorders>
              <w:top w:val="nil"/>
              <w:left w:val="nil"/>
              <w:bottom w:val="single" w:sz="4" w:space="0" w:color="auto"/>
              <w:right w:val="nil"/>
            </w:tcBorders>
          </w:tcPr>
          <w:p w:rsidR="008C3167" w:rsidRPr="008C3167" w:rsidRDefault="008C3167" w:rsidP="008C3167">
            <w:pPr>
              <w:pStyle w:val="Paragraph"/>
              <w:spacing w:before="60" w:after="60"/>
              <w:ind w:firstLine="0"/>
              <w:jc w:val="center"/>
            </w:pPr>
            <w:r w:rsidRPr="008C3167">
              <w:t>10.0</w:t>
            </w:r>
          </w:p>
        </w:tc>
        <w:tc>
          <w:tcPr>
            <w:tcW w:w="0" w:type="auto"/>
            <w:tcBorders>
              <w:top w:val="nil"/>
              <w:left w:val="nil"/>
              <w:bottom w:val="single" w:sz="4" w:space="0" w:color="auto"/>
              <w:right w:val="nil"/>
            </w:tcBorders>
          </w:tcPr>
          <w:p w:rsidR="008C3167" w:rsidRPr="008C3167" w:rsidRDefault="008C3167" w:rsidP="008C3167">
            <w:pPr>
              <w:pStyle w:val="Paragraph"/>
              <w:spacing w:before="60" w:after="60"/>
              <w:ind w:firstLine="0"/>
              <w:jc w:val="center"/>
            </w:pPr>
            <w:r w:rsidRPr="008C3167">
              <w:t>15.0</w:t>
            </w:r>
          </w:p>
        </w:tc>
        <w:tc>
          <w:tcPr>
            <w:tcW w:w="0" w:type="auto"/>
            <w:tcBorders>
              <w:top w:val="nil"/>
              <w:left w:val="nil"/>
              <w:bottom w:val="single" w:sz="4" w:space="0" w:color="auto"/>
              <w:right w:val="nil"/>
            </w:tcBorders>
          </w:tcPr>
          <w:p w:rsidR="008C3167" w:rsidRPr="008C3167" w:rsidRDefault="008C3167" w:rsidP="008C3167">
            <w:pPr>
              <w:pStyle w:val="Paragraph"/>
              <w:spacing w:before="60" w:after="60"/>
              <w:ind w:firstLine="0"/>
              <w:jc w:val="center"/>
            </w:pPr>
            <w:r w:rsidRPr="008C3167">
              <w:t>20.0</w:t>
            </w:r>
          </w:p>
        </w:tc>
        <w:tc>
          <w:tcPr>
            <w:tcW w:w="0" w:type="auto"/>
            <w:tcBorders>
              <w:top w:val="nil"/>
              <w:left w:val="nil"/>
              <w:bottom w:val="single" w:sz="4" w:space="0" w:color="auto"/>
              <w:right w:val="nil"/>
            </w:tcBorders>
          </w:tcPr>
          <w:p w:rsidR="008C3167" w:rsidRPr="008C3167" w:rsidRDefault="008C3167" w:rsidP="008C3167">
            <w:pPr>
              <w:pStyle w:val="Paragraph"/>
              <w:spacing w:before="60" w:after="60"/>
              <w:ind w:firstLine="0"/>
              <w:jc w:val="center"/>
            </w:pPr>
            <w:r w:rsidRPr="008C3167">
              <w:t>25.0</w:t>
            </w:r>
          </w:p>
        </w:tc>
        <w:tc>
          <w:tcPr>
            <w:tcW w:w="0" w:type="auto"/>
            <w:tcBorders>
              <w:top w:val="nil"/>
              <w:left w:val="nil"/>
              <w:bottom w:val="single" w:sz="4" w:space="0" w:color="auto"/>
            </w:tcBorders>
          </w:tcPr>
          <w:p w:rsidR="008C3167" w:rsidRPr="008C3167" w:rsidRDefault="008C3167" w:rsidP="008C3167">
            <w:pPr>
              <w:pStyle w:val="Paragraph"/>
              <w:spacing w:before="60" w:after="60"/>
              <w:ind w:firstLine="0"/>
              <w:jc w:val="center"/>
            </w:pPr>
            <w:r w:rsidRPr="008C3167">
              <w:t>30.0</w:t>
            </w:r>
          </w:p>
        </w:tc>
      </w:tr>
    </w:tbl>
    <w:p w:rsidR="008C3167" w:rsidRPr="008C3167" w:rsidRDefault="008C3167" w:rsidP="008C3167">
      <w:pPr>
        <w:pStyle w:val="Paragraph"/>
        <w:ind w:firstLine="0"/>
      </w:pPr>
      <w:r w:rsidRPr="008C3167">
        <w:rPr>
          <w:noProof/>
        </w:rPr>
        <mc:AlternateContent>
          <mc:Choice Requires="wpg">
            <w:drawing>
              <wp:anchor distT="0" distB="0" distL="114300" distR="114300" simplePos="0" relativeHeight="251666944" behindDoc="0" locked="0" layoutInCell="1" allowOverlap="1" wp14:anchorId="617162DD" wp14:editId="55EA9485">
                <wp:simplePos x="0" y="0"/>
                <wp:positionH relativeFrom="margin">
                  <wp:posOffset>561975</wp:posOffset>
                </wp:positionH>
                <wp:positionV relativeFrom="paragraph">
                  <wp:posOffset>127635</wp:posOffset>
                </wp:positionV>
                <wp:extent cx="4876800" cy="2752725"/>
                <wp:effectExtent l="0" t="0" r="0" b="0"/>
                <wp:wrapNone/>
                <wp:docPr id="2" name="Group 2"/>
                <wp:cNvGraphicFramePr/>
                <a:graphic xmlns:a="http://schemas.openxmlformats.org/drawingml/2006/main">
                  <a:graphicData uri="http://schemas.microsoft.com/office/word/2010/wordprocessingGroup">
                    <wpg:wgp>
                      <wpg:cNvGrpSpPr/>
                      <wpg:grpSpPr>
                        <a:xfrm>
                          <a:off x="0" y="0"/>
                          <a:ext cx="4876800" cy="2752725"/>
                          <a:chOff x="0" y="0"/>
                          <a:chExt cx="6351120" cy="3473832"/>
                        </a:xfrm>
                      </wpg:grpSpPr>
                      <wpg:grpSp>
                        <wpg:cNvPr id="3" name="Group 3"/>
                        <wpg:cNvGrpSpPr/>
                        <wpg:grpSpPr>
                          <a:xfrm>
                            <a:off x="0" y="0"/>
                            <a:ext cx="4613429" cy="1648496"/>
                            <a:chOff x="0" y="0"/>
                            <a:chExt cx="4613429" cy="1648496"/>
                          </a:xfrm>
                        </wpg:grpSpPr>
                        <wps:wsp>
                          <wps:cNvPr id="4" name="Text Box 2"/>
                          <wps:cNvSpPr txBox="1">
                            <a:spLocks noChangeArrowheads="1"/>
                          </wps:cNvSpPr>
                          <wps:spPr bwMode="auto">
                            <a:xfrm>
                              <a:off x="1226305" y="1037764"/>
                              <a:ext cx="1386935" cy="494158"/>
                            </a:xfrm>
                            <a:prstGeom prst="rect">
                              <a:avLst/>
                            </a:prstGeom>
                            <a:noFill/>
                            <a:ln w="9525">
                              <a:noFill/>
                              <a:miter lim="800000"/>
                              <a:headEnd/>
                              <a:tailEnd/>
                            </a:ln>
                          </wps:spPr>
                          <wps:txbx>
                            <w:txbxContent>
                              <w:p w:rsidR="00AC5B3A" w:rsidRPr="001907F3" w:rsidRDefault="00AC5B3A" w:rsidP="008C3167">
                                <w:pPr>
                                  <w:rPr>
                                    <w:rFonts w:ascii="Times New Roman" w:hAnsi="Times New Roman"/>
                                    <w:sz w:val="20"/>
                                    <w:szCs w:val="20"/>
                                  </w:rPr>
                                </w:pPr>
                                <w:r w:rsidRPr="00CE591F">
                                  <w:rPr>
                                    <w:rFonts w:ascii="Times New Roman" w:hAnsi="Times New Roman"/>
                                    <w:sz w:val="18"/>
                                    <w:szCs w:val="18"/>
                                  </w:rPr>
                                  <w:t>800 rpm, 20 min</w:t>
                                </w:r>
                              </w:p>
                            </w:txbxContent>
                          </wps:txbx>
                          <wps:bodyPr rot="0" vert="horz" wrap="square" lIns="91440" tIns="45720" rIns="91440" bIns="45720" anchor="t" anchorCtr="0">
                            <a:noAutofit/>
                          </wps:bodyPr>
                        </wps:wsp>
                        <wps:wsp>
                          <wps:cNvPr id="5" name="Text Box 2"/>
                          <wps:cNvSpPr txBox="1">
                            <a:spLocks noChangeArrowheads="1"/>
                          </wps:cNvSpPr>
                          <wps:spPr bwMode="auto">
                            <a:xfrm>
                              <a:off x="3342525" y="1036413"/>
                              <a:ext cx="1270904" cy="359410"/>
                            </a:xfrm>
                            <a:prstGeom prst="rect">
                              <a:avLst/>
                            </a:prstGeom>
                            <a:noFill/>
                            <a:ln w="9525">
                              <a:noFill/>
                              <a:miter lim="800000"/>
                              <a:headEnd/>
                              <a:tailEnd/>
                            </a:ln>
                          </wps:spPr>
                          <wps:txbx>
                            <w:txbxContent>
                              <w:p w:rsidR="00AC5B3A" w:rsidRPr="001907F3" w:rsidRDefault="00AC5B3A" w:rsidP="008C3167">
                                <w:pPr>
                                  <w:rPr>
                                    <w:rFonts w:ascii="Times New Roman" w:hAnsi="Times New Roman"/>
                                    <w:sz w:val="20"/>
                                    <w:szCs w:val="20"/>
                                  </w:rPr>
                                </w:pPr>
                                <w:r w:rsidRPr="00CE591F">
                                  <w:rPr>
                                    <w:rFonts w:ascii="Times New Roman" w:hAnsi="Times New Roman"/>
                                    <w:sz w:val="18"/>
                                    <w:szCs w:val="18"/>
                                  </w:rPr>
                                  <w:t xml:space="preserve">800 rpm, 10 </w:t>
                                </w:r>
                                <w:r>
                                  <w:rPr>
                                    <w:rFonts w:ascii="Times New Roman" w:hAnsi="Times New Roman"/>
                                    <w:sz w:val="20"/>
                                    <w:szCs w:val="20"/>
                                  </w:rPr>
                                  <w:t>min</w:t>
                                </w:r>
                              </w:p>
                            </w:txbxContent>
                          </wps:txbx>
                          <wps:bodyPr rot="0" vert="horz" wrap="square" lIns="91440" tIns="45720" rIns="91440" bIns="45720" anchor="t" anchorCtr="0">
                            <a:noAutofit/>
                          </wps:bodyPr>
                        </wps:wsp>
                        <wpg:grpSp>
                          <wpg:cNvPr id="6" name="Group 6"/>
                          <wpg:cNvGrpSpPr/>
                          <wpg:grpSpPr>
                            <a:xfrm>
                              <a:off x="0" y="0"/>
                              <a:ext cx="4613429" cy="1648496"/>
                              <a:chOff x="0" y="0"/>
                              <a:chExt cx="4613429" cy="1648496"/>
                            </a:xfrm>
                          </wpg:grpSpPr>
                          <wpg:grpSp>
                            <wpg:cNvPr id="7" name="Group 7"/>
                            <wpg:cNvGrpSpPr/>
                            <wpg:grpSpPr>
                              <a:xfrm>
                                <a:off x="0" y="0"/>
                                <a:ext cx="3598205" cy="1648496"/>
                                <a:chOff x="0" y="0"/>
                                <a:chExt cx="3598205" cy="1648496"/>
                              </a:xfrm>
                            </wpg:grpSpPr>
                            <wpg:grpSp>
                              <wpg:cNvPr id="8" name="Group 44"/>
                              <wpg:cNvGrpSpPr/>
                              <wpg:grpSpPr>
                                <a:xfrm>
                                  <a:off x="0" y="0"/>
                                  <a:ext cx="1468191" cy="1648496"/>
                                  <a:chOff x="0" y="0"/>
                                  <a:chExt cx="1468191" cy="1648496"/>
                                </a:xfrm>
                              </wpg:grpSpPr>
                              <wps:wsp>
                                <wps:cNvPr id="9" name="Rectangle 9"/>
                                <wps:cNvSpPr/>
                                <wps:spPr>
                                  <a:xfrm>
                                    <a:off x="0" y="1287888"/>
                                    <a:ext cx="1468191" cy="7727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 name="Rounded Rectangle 10"/>
                                <wps:cNvSpPr/>
                                <wps:spPr>
                                  <a:xfrm>
                                    <a:off x="77273" y="1365161"/>
                                    <a:ext cx="1313645" cy="283335"/>
                                  </a:xfrm>
                                  <a:prstGeom prst="roundRect">
                                    <a:avLst/>
                                  </a:prstGeom>
                                  <a:solidFill>
                                    <a:schemeClr val="bg1">
                                      <a:lumMod val="65000"/>
                                    </a:schemeClr>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296214" y="1416677"/>
                                    <a:ext cx="193183" cy="180304"/>
                                  </a:xfrm>
                                  <a:prstGeom prst="ellipse">
                                    <a:avLst/>
                                  </a:prstGeom>
                                  <a:solidFill>
                                    <a:schemeClr val="tx1">
                                      <a:lumMod val="95000"/>
                                      <a:lumOff val="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 name="Oval 12"/>
                                <wps:cNvSpPr/>
                                <wps:spPr>
                                  <a:xfrm>
                                    <a:off x="1002405" y="1416676"/>
                                    <a:ext cx="193183" cy="180304"/>
                                  </a:xfrm>
                                  <a:prstGeom prst="ellipse">
                                    <a:avLst/>
                                  </a:prstGeom>
                                  <a:solidFill>
                                    <a:schemeClr val="tx1">
                                      <a:lumMod val="95000"/>
                                      <a:lumOff val="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 name="Flowchart: Terminator 13"/>
                                <wps:cNvSpPr/>
                                <wps:spPr>
                                  <a:xfrm>
                                    <a:off x="566670" y="1168214"/>
                                    <a:ext cx="384219" cy="88120"/>
                                  </a:xfrm>
                                  <a:prstGeom prst="flowChartTerminator">
                                    <a:avLst/>
                                  </a:prstGeom>
                                  <a:solidFill>
                                    <a:schemeClr val="accent1">
                                      <a:lumMod val="50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6" name="Group 16"/>
                                <wpg:cNvGrpSpPr/>
                                <wpg:grpSpPr>
                                  <a:xfrm>
                                    <a:off x="469157" y="0"/>
                                    <a:ext cx="527076" cy="1299578"/>
                                    <a:chOff x="469157" y="0"/>
                                    <a:chExt cx="527076" cy="1299578"/>
                                  </a:xfrm>
                                </wpg:grpSpPr>
                                <wps:wsp>
                                  <wps:cNvPr id="17" name="Rectangle 17"/>
                                  <wps:cNvSpPr/>
                                  <wps:spPr>
                                    <a:xfrm>
                                      <a:off x="470347" y="154547"/>
                                      <a:ext cx="513008" cy="113334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 name="Flowchart: Process 18"/>
                                  <wps:cNvSpPr/>
                                  <wps:spPr>
                                    <a:xfrm>
                                      <a:off x="470347" y="0"/>
                                      <a:ext cx="513008" cy="154547"/>
                                    </a:xfrm>
                                    <a:prstGeom prst="flowChartProcess">
                                      <a:avLst/>
                                    </a:prstGeom>
                                    <a:solidFill>
                                      <a:schemeClr val="tx1">
                                        <a:lumMod val="95000"/>
                                        <a:lumOff val="5000"/>
                                      </a:schemeClr>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 name="Flowchart: Process 19"/>
                                  <wps:cNvSpPr/>
                                  <wps:spPr>
                                    <a:xfrm>
                                      <a:off x="483225" y="835938"/>
                                      <a:ext cx="513008" cy="463640"/>
                                    </a:xfrm>
                                    <a:prstGeom prst="flowChartProcess">
                                      <a:avLst/>
                                    </a:prstGeom>
                                    <a:gradFill flip="none" rotWithShape="1">
                                      <a:gsLst>
                                        <a:gs pos="0">
                                          <a:srgbClr val="C662CE">
                                            <a:tint val="66000"/>
                                            <a:satMod val="160000"/>
                                            <a:alpha val="0"/>
                                          </a:srgbClr>
                                        </a:gs>
                                        <a:gs pos="81000">
                                          <a:srgbClr val="C662CE">
                                            <a:tint val="44500"/>
                                            <a:satMod val="160000"/>
                                          </a:srgbClr>
                                        </a:gs>
                                        <a:gs pos="100000">
                                          <a:srgbClr val="C662CE">
                                            <a:tint val="23500"/>
                                            <a:satMod val="160000"/>
                                          </a:srgbClr>
                                        </a:gs>
                                      </a:gsLst>
                                      <a:lin ang="135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Oval 20"/>
                                  <wps:cNvSpPr/>
                                  <wps:spPr>
                                    <a:xfrm>
                                      <a:off x="469157" y="835938"/>
                                      <a:ext cx="513008" cy="45719"/>
                                    </a:xfrm>
                                    <a:prstGeom prst="ellipse">
                                      <a:avLst/>
                                    </a:prstGeom>
                                    <a:gradFill>
                                      <a:gsLst>
                                        <a:gs pos="74000">
                                          <a:srgbClr val="C662CE">
                                            <a:tint val="66000"/>
                                            <a:satMod val="160000"/>
                                            <a:alpha val="0"/>
                                          </a:srgbClr>
                                        </a:gs>
                                        <a:gs pos="81000">
                                          <a:srgbClr val="C662CE">
                                            <a:tint val="44500"/>
                                            <a:satMod val="160000"/>
                                          </a:srgbClr>
                                        </a:gs>
                                        <a:gs pos="100000">
                                          <a:srgbClr val="C662CE">
                                            <a:tint val="23500"/>
                                            <a:satMod val="160000"/>
                                          </a:srgbClr>
                                        </a:gs>
                                      </a:gsLst>
                                      <a:lin ang="13500000" scaled="1"/>
                                    </a:gradFill>
                                    <a:ln>
                                      <a:solidFill>
                                        <a:srgbClr val="E2BCD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grpSp>
                              <wpg:cNvPr id="21" name="Group 45"/>
                              <wpg:cNvGrpSpPr/>
                              <wpg:grpSpPr>
                                <a:xfrm>
                                  <a:off x="2130014" y="0"/>
                                  <a:ext cx="1468191" cy="1648496"/>
                                  <a:chOff x="0" y="0"/>
                                  <a:chExt cx="1468191" cy="1648496"/>
                                </a:xfrm>
                              </wpg:grpSpPr>
                              <wps:wsp>
                                <wps:cNvPr id="22" name="Rectangle 22"/>
                                <wps:cNvSpPr/>
                                <wps:spPr>
                                  <a:xfrm>
                                    <a:off x="0" y="1287888"/>
                                    <a:ext cx="1468191" cy="7727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3" name="Rounded Rectangle 23"/>
                                <wps:cNvSpPr/>
                                <wps:spPr>
                                  <a:xfrm>
                                    <a:off x="77273" y="1365161"/>
                                    <a:ext cx="1313645" cy="283335"/>
                                  </a:xfrm>
                                  <a:prstGeom prst="roundRect">
                                    <a:avLst/>
                                  </a:prstGeom>
                                  <a:solidFill>
                                    <a:schemeClr val="bg1">
                                      <a:lumMod val="65000"/>
                                    </a:schemeClr>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 name="Oval 24"/>
                                <wps:cNvSpPr/>
                                <wps:spPr>
                                  <a:xfrm>
                                    <a:off x="296214" y="1416677"/>
                                    <a:ext cx="193183" cy="180304"/>
                                  </a:xfrm>
                                  <a:prstGeom prst="ellipse">
                                    <a:avLst/>
                                  </a:prstGeom>
                                  <a:solidFill>
                                    <a:schemeClr val="tx1">
                                      <a:lumMod val="95000"/>
                                      <a:lumOff val="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 name="Oval 25"/>
                                <wps:cNvSpPr/>
                                <wps:spPr>
                                  <a:xfrm>
                                    <a:off x="1002405" y="1416676"/>
                                    <a:ext cx="193183" cy="180304"/>
                                  </a:xfrm>
                                  <a:prstGeom prst="ellipse">
                                    <a:avLst/>
                                  </a:prstGeom>
                                  <a:solidFill>
                                    <a:schemeClr val="tx1">
                                      <a:lumMod val="95000"/>
                                      <a:lumOff val="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 name="Flowchart: Terminator 26"/>
                                <wps:cNvSpPr/>
                                <wps:spPr>
                                  <a:xfrm>
                                    <a:off x="566670" y="1168214"/>
                                    <a:ext cx="384219" cy="88120"/>
                                  </a:xfrm>
                                  <a:prstGeom prst="flowChartTerminator">
                                    <a:avLst/>
                                  </a:prstGeom>
                                  <a:solidFill>
                                    <a:schemeClr val="accent1">
                                      <a:lumMod val="50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27" name="Group 27"/>
                                <wpg:cNvGrpSpPr/>
                                <wpg:grpSpPr>
                                  <a:xfrm>
                                    <a:off x="470347" y="0"/>
                                    <a:ext cx="525886" cy="1290053"/>
                                    <a:chOff x="470347" y="0"/>
                                    <a:chExt cx="525886" cy="1290053"/>
                                  </a:xfrm>
                                </wpg:grpSpPr>
                                <wps:wsp>
                                  <wps:cNvPr id="28" name="Rectangle 28"/>
                                  <wps:cNvSpPr/>
                                  <wps:spPr>
                                    <a:xfrm>
                                      <a:off x="470347" y="154547"/>
                                      <a:ext cx="513008" cy="113334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 name="Flowchart: Process 29"/>
                                  <wps:cNvSpPr/>
                                  <wps:spPr>
                                    <a:xfrm>
                                      <a:off x="470347" y="0"/>
                                      <a:ext cx="513008" cy="154547"/>
                                    </a:xfrm>
                                    <a:prstGeom prst="flowChartProcess">
                                      <a:avLst/>
                                    </a:prstGeom>
                                    <a:solidFill>
                                      <a:schemeClr val="tx1">
                                        <a:lumMod val="95000"/>
                                        <a:lumOff val="5000"/>
                                      </a:schemeClr>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 name="Flowchart: Process 30"/>
                                  <wps:cNvSpPr/>
                                  <wps:spPr>
                                    <a:xfrm>
                                      <a:off x="483225" y="1132511"/>
                                      <a:ext cx="513008" cy="157542"/>
                                    </a:xfrm>
                                    <a:prstGeom prst="flowChartProcess">
                                      <a:avLst/>
                                    </a:prstGeom>
                                    <a:gradFill flip="none" rotWithShape="1">
                                      <a:gsLst>
                                        <a:gs pos="0">
                                          <a:srgbClr val="C662CE">
                                            <a:tint val="66000"/>
                                            <a:satMod val="160000"/>
                                            <a:alpha val="0"/>
                                          </a:srgbClr>
                                        </a:gs>
                                        <a:gs pos="81000">
                                          <a:srgbClr val="C662CE">
                                            <a:tint val="44500"/>
                                            <a:satMod val="160000"/>
                                          </a:srgbClr>
                                        </a:gs>
                                        <a:gs pos="100000">
                                          <a:srgbClr val="C662CE">
                                            <a:tint val="23500"/>
                                            <a:satMod val="160000"/>
                                          </a:srgbClr>
                                        </a:gs>
                                      </a:gsLst>
                                      <a:lin ang="135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 name="Oval 31"/>
                                  <wps:cNvSpPr/>
                                  <wps:spPr>
                                    <a:xfrm>
                                      <a:off x="483225" y="1122986"/>
                                      <a:ext cx="513008" cy="45719"/>
                                    </a:xfrm>
                                    <a:prstGeom prst="ellipse">
                                      <a:avLst/>
                                    </a:prstGeom>
                                    <a:gradFill>
                                      <a:gsLst>
                                        <a:gs pos="74000">
                                          <a:srgbClr val="C662CE">
                                            <a:tint val="66000"/>
                                            <a:satMod val="160000"/>
                                            <a:alpha val="0"/>
                                          </a:srgbClr>
                                        </a:gs>
                                        <a:gs pos="81000">
                                          <a:srgbClr val="C662CE">
                                            <a:tint val="44500"/>
                                            <a:satMod val="160000"/>
                                          </a:srgbClr>
                                        </a:gs>
                                        <a:gs pos="100000">
                                          <a:srgbClr val="C662CE">
                                            <a:tint val="23500"/>
                                            <a:satMod val="160000"/>
                                          </a:srgbClr>
                                        </a:gs>
                                      </a:gsLst>
                                      <a:lin ang="13500000" scaled="1"/>
                                    </a:gradFill>
                                    <a:ln>
                                      <a:solidFill>
                                        <a:srgbClr val="E2BCD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32" name="Straight Arrow Connector 32"/>
                              <wps:cNvCnPr/>
                              <wps:spPr>
                                <a:xfrm flipH="1">
                                  <a:off x="753035" y="376518"/>
                                  <a:ext cx="731520" cy="8495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3" name="Straight Arrow Connector 33"/>
                              <wps:cNvCnPr/>
                              <wps:spPr>
                                <a:xfrm>
                                  <a:off x="2248348" y="419548"/>
                                  <a:ext cx="677508" cy="79569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4" name="Text Box 2"/>
                              <wps:cNvSpPr txBox="1">
                                <a:spLocks noChangeArrowheads="1"/>
                              </wps:cNvSpPr>
                              <wps:spPr bwMode="auto">
                                <a:xfrm>
                                  <a:off x="1355464" y="86060"/>
                                  <a:ext cx="1032510" cy="516890"/>
                                </a:xfrm>
                                <a:prstGeom prst="rect">
                                  <a:avLst/>
                                </a:prstGeom>
                                <a:noFill/>
                                <a:ln w="9525">
                                  <a:noFill/>
                                  <a:miter lim="800000"/>
                                  <a:headEnd/>
                                  <a:tailEnd/>
                                </a:ln>
                              </wps:spPr>
                              <wps:txbx>
                                <w:txbxContent>
                                  <w:p w:rsidR="00AC5B3A" w:rsidRPr="00CE591F" w:rsidRDefault="00AC5B3A" w:rsidP="008C3167">
                                    <w:pPr>
                                      <w:spacing w:line="240" w:lineRule="auto"/>
                                      <w:jc w:val="center"/>
                                      <w:rPr>
                                        <w:rFonts w:ascii="Times New Roman" w:hAnsi="Times New Roman"/>
                                        <w:sz w:val="18"/>
                                        <w:szCs w:val="18"/>
                                      </w:rPr>
                                    </w:pPr>
                                    <w:r w:rsidRPr="00CE591F">
                                      <w:rPr>
                                        <w:rFonts w:ascii="Times New Roman" w:hAnsi="Times New Roman"/>
                                        <w:sz w:val="18"/>
                                        <w:szCs w:val="18"/>
                                      </w:rPr>
                                      <w:t>Glass jacket-free stir bar</w:t>
                                    </w:r>
                                  </w:p>
                                </w:txbxContent>
                              </wps:txbx>
                              <wps:bodyPr rot="0" vert="horz" wrap="square" lIns="91440" tIns="45720" rIns="91440" bIns="45720" anchor="t" anchorCtr="0">
                                <a:noAutofit/>
                              </wps:bodyPr>
                            </wps:wsp>
                          </wpg:grpSp>
                          <wps:wsp>
                            <wps:cNvPr id="35" name="Straight Arrow Connector 35"/>
                            <wps:cNvCnPr/>
                            <wps:spPr>
                              <a:xfrm>
                                <a:off x="1218575" y="1044815"/>
                                <a:ext cx="1192443"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6" name="Text Box 2"/>
                            <wps:cNvSpPr txBox="1">
                              <a:spLocks noChangeArrowheads="1"/>
                            </wps:cNvSpPr>
                            <wps:spPr bwMode="auto">
                              <a:xfrm>
                                <a:off x="1237063" y="760204"/>
                                <a:ext cx="1259332" cy="359410"/>
                              </a:xfrm>
                              <a:prstGeom prst="rect">
                                <a:avLst/>
                              </a:prstGeom>
                              <a:noFill/>
                              <a:ln w="9525">
                                <a:noFill/>
                                <a:miter lim="800000"/>
                                <a:headEnd/>
                                <a:tailEnd/>
                              </a:ln>
                            </wps:spPr>
                            <wps:txbx>
                              <w:txbxContent>
                                <w:p w:rsidR="00AC5B3A" w:rsidRPr="00CE591F" w:rsidRDefault="00AC5B3A" w:rsidP="008C3167">
                                  <w:pPr>
                                    <w:rPr>
                                      <w:rFonts w:ascii="Times New Roman" w:hAnsi="Times New Roman"/>
                                      <w:sz w:val="18"/>
                                      <w:szCs w:val="18"/>
                                    </w:rPr>
                                  </w:pPr>
                                  <w:r w:rsidRPr="00CE591F">
                                    <w:rPr>
                                      <w:rFonts w:ascii="Times New Roman" w:hAnsi="Times New Roman"/>
                                      <w:sz w:val="18"/>
                                      <w:szCs w:val="18"/>
                                    </w:rPr>
                                    <w:t>Extraction step</w:t>
                                  </w:r>
                                </w:p>
                              </w:txbxContent>
                            </wps:txbx>
                            <wps:bodyPr rot="0" vert="horz" wrap="square" lIns="91440" tIns="45720" rIns="91440" bIns="45720" anchor="t" anchorCtr="0">
                              <a:noAutofit/>
                            </wps:bodyPr>
                          </wps:wsp>
                          <wps:wsp>
                            <wps:cNvPr id="37" name="Straight Arrow Connector 37"/>
                            <wps:cNvCnPr/>
                            <wps:spPr>
                              <a:xfrm>
                                <a:off x="3383422" y="1042120"/>
                                <a:ext cx="1191897"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8" name="Text Box 2"/>
                            <wps:cNvSpPr txBox="1">
                              <a:spLocks noChangeArrowheads="1"/>
                            </wps:cNvSpPr>
                            <wps:spPr bwMode="auto">
                              <a:xfrm>
                                <a:off x="3376272" y="763233"/>
                                <a:ext cx="1237157" cy="359410"/>
                              </a:xfrm>
                              <a:prstGeom prst="rect">
                                <a:avLst/>
                              </a:prstGeom>
                              <a:noFill/>
                              <a:ln w="9525">
                                <a:noFill/>
                                <a:miter lim="800000"/>
                                <a:headEnd/>
                                <a:tailEnd/>
                              </a:ln>
                            </wps:spPr>
                            <wps:txbx>
                              <w:txbxContent>
                                <w:p w:rsidR="00AC5B3A" w:rsidRPr="00CE591F" w:rsidRDefault="00AC5B3A" w:rsidP="008C3167">
                                  <w:pPr>
                                    <w:rPr>
                                      <w:rFonts w:ascii="Times New Roman" w:hAnsi="Times New Roman"/>
                                      <w:sz w:val="18"/>
                                      <w:szCs w:val="18"/>
                                    </w:rPr>
                                  </w:pPr>
                                  <w:r w:rsidRPr="00CE591F">
                                    <w:rPr>
                                      <w:rFonts w:ascii="Times New Roman" w:hAnsi="Times New Roman"/>
                                      <w:sz w:val="18"/>
                                      <w:szCs w:val="18"/>
                                    </w:rPr>
                                    <w:t>Desorption step</w:t>
                                  </w:r>
                                </w:p>
                              </w:txbxContent>
                            </wps:txbx>
                            <wps:bodyPr rot="0" vert="horz" wrap="square" lIns="91440" tIns="45720" rIns="91440" bIns="45720" anchor="t" anchorCtr="0">
                              <a:noAutofit/>
                            </wps:bodyPr>
                          </wps:wsp>
                        </wpg:grpSp>
                      </wpg:grpSp>
                      <wpg:grpSp>
                        <wpg:cNvPr id="39" name="Group 39"/>
                        <wpg:cNvGrpSpPr/>
                        <wpg:grpSpPr>
                          <a:xfrm>
                            <a:off x="2843869" y="21516"/>
                            <a:ext cx="3507251" cy="3452316"/>
                            <a:chOff x="-39187" y="0"/>
                            <a:chExt cx="3507835" cy="3452623"/>
                          </a:xfrm>
                        </wpg:grpSpPr>
                        <wpg:grpSp>
                          <wpg:cNvPr id="40" name="Group 39"/>
                          <wpg:cNvGrpSpPr/>
                          <wpg:grpSpPr>
                            <a:xfrm>
                              <a:off x="1882588" y="0"/>
                              <a:ext cx="513008" cy="1290053"/>
                              <a:chOff x="0" y="0"/>
                              <a:chExt cx="513008" cy="1290053"/>
                            </a:xfrm>
                          </wpg:grpSpPr>
                          <wps:wsp>
                            <wps:cNvPr id="41" name="Rectangle 41"/>
                            <wps:cNvSpPr/>
                            <wps:spPr>
                              <a:xfrm>
                                <a:off x="0" y="154547"/>
                                <a:ext cx="513008" cy="113334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2" name="Flowchart: Process 42"/>
                            <wps:cNvSpPr/>
                            <wps:spPr>
                              <a:xfrm>
                                <a:off x="0" y="0"/>
                                <a:ext cx="513008" cy="154547"/>
                              </a:xfrm>
                              <a:prstGeom prst="flowChartProcess">
                                <a:avLst/>
                              </a:prstGeom>
                              <a:solidFill>
                                <a:schemeClr val="tx1">
                                  <a:lumMod val="95000"/>
                                  <a:lumOff val="5000"/>
                                </a:schemeClr>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 name="Flowchart: Process 43"/>
                            <wps:cNvSpPr/>
                            <wps:spPr>
                              <a:xfrm>
                                <a:off x="3353" y="1122986"/>
                                <a:ext cx="509655" cy="167067"/>
                              </a:xfrm>
                              <a:prstGeom prst="flowChartProcess">
                                <a:avLst/>
                              </a:prstGeom>
                              <a:gradFill flip="none" rotWithShape="1">
                                <a:gsLst>
                                  <a:gs pos="0">
                                    <a:srgbClr val="C662CE">
                                      <a:tint val="66000"/>
                                      <a:satMod val="160000"/>
                                      <a:alpha val="0"/>
                                    </a:srgbClr>
                                  </a:gs>
                                  <a:gs pos="81000">
                                    <a:srgbClr val="C662CE">
                                      <a:tint val="44500"/>
                                      <a:satMod val="160000"/>
                                    </a:srgbClr>
                                  </a:gs>
                                  <a:gs pos="100000">
                                    <a:srgbClr val="C662CE">
                                      <a:tint val="23500"/>
                                      <a:satMod val="160000"/>
                                    </a:srgbClr>
                                  </a:gs>
                                </a:gsLst>
                                <a:lin ang="135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4" name="Oval 44"/>
                            <wps:cNvSpPr/>
                            <wps:spPr>
                              <a:xfrm>
                                <a:off x="3353" y="1122986"/>
                                <a:ext cx="509655" cy="45719"/>
                              </a:xfrm>
                              <a:prstGeom prst="ellipse">
                                <a:avLst/>
                              </a:prstGeom>
                              <a:gradFill>
                                <a:gsLst>
                                  <a:gs pos="74000">
                                    <a:srgbClr val="C662CE">
                                      <a:tint val="66000"/>
                                      <a:satMod val="160000"/>
                                      <a:alpha val="0"/>
                                    </a:srgbClr>
                                  </a:gs>
                                  <a:gs pos="81000">
                                    <a:srgbClr val="C662CE">
                                      <a:tint val="44500"/>
                                      <a:satMod val="160000"/>
                                    </a:srgbClr>
                                  </a:gs>
                                  <a:gs pos="100000">
                                    <a:srgbClr val="C662CE">
                                      <a:tint val="23500"/>
                                      <a:satMod val="160000"/>
                                    </a:srgbClr>
                                  </a:gs>
                                </a:gsLst>
                                <a:lin ang="13500000" scaled="1"/>
                              </a:gradFill>
                              <a:ln>
                                <a:solidFill>
                                  <a:srgbClr val="E2BCD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45" name="Straight Arrow Connector 45"/>
                          <wps:cNvCnPr/>
                          <wps:spPr>
                            <a:xfrm flipH="1">
                              <a:off x="2194560" y="753035"/>
                              <a:ext cx="408791" cy="49485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6" name="Text Box 2"/>
                          <wps:cNvSpPr txBox="1">
                            <a:spLocks noChangeArrowheads="1"/>
                          </wps:cNvSpPr>
                          <wps:spPr bwMode="auto">
                            <a:xfrm>
                              <a:off x="2459937" y="405953"/>
                              <a:ext cx="1008711" cy="617258"/>
                            </a:xfrm>
                            <a:prstGeom prst="rect">
                              <a:avLst/>
                            </a:prstGeom>
                            <a:noFill/>
                            <a:ln w="9525">
                              <a:noFill/>
                              <a:miter lim="800000"/>
                              <a:headEnd/>
                              <a:tailEnd/>
                            </a:ln>
                          </wps:spPr>
                          <wps:txbx>
                            <w:txbxContent>
                              <w:p w:rsidR="00AC5B3A" w:rsidRPr="00CE591F" w:rsidRDefault="00AC5B3A" w:rsidP="008C3167">
                                <w:pPr>
                                  <w:jc w:val="center"/>
                                  <w:rPr>
                                    <w:rFonts w:ascii="Times New Roman" w:hAnsi="Times New Roman"/>
                                    <w:sz w:val="18"/>
                                    <w:szCs w:val="18"/>
                                  </w:rPr>
                                </w:pPr>
                                <w:r w:rsidRPr="00CE591F">
                                  <w:rPr>
                                    <w:rFonts w:ascii="Times New Roman" w:hAnsi="Times New Roman"/>
                                    <w:sz w:val="18"/>
                                    <w:szCs w:val="18"/>
                                  </w:rPr>
                                  <w:t>50 µL methanol</w:t>
                                </w:r>
                              </w:p>
                            </w:txbxContent>
                          </wps:txbx>
                          <wps:bodyPr rot="0" vert="horz" wrap="square" lIns="91440" tIns="45720" rIns="91440" bIns="45720" anchor="t" anchorCtr="0">
                            <a:noAutofit/>
                          </wps:bodyPr>
                        </wps:wsp>
                        <wps:wsp>
                          <wps:cNvPr id="47" name="Curved Left Arrow 47"/>
                          <wps:cNvSpPr/>
                          <wps:spPr>
                            <a:xfrm>
                              <a:off x="2506532" y="1161826"/>
                              <a:ext cx="516030" cy="1108037"/>
                            </a:xfrm>
                            <a:prstGeom prst="curved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8" name="Group 48"/>
                          <wpg:cNvGrpSpPr/>
                          <wpg:grpSpPr>
                            <a:xfrm>
                              <a:off x="-39187" y="1742739"/>
                              <a:ext cx="2491557" cy="1709884"/>
                              <a:chOff x="-39193" y="0"/>
                              <a:chExt cx="2491937" cy="1710237"/>
                            </a:xfrm>
                          </wpg:grpSpPr>
                          <wpg:grpSp>
                            <wpg:cNvPr id="49" name="Group 49"/>
                            <wpg:cNvGrpSpPr/>
                            <wpg:grpSpPr>
                              <a:xfrm>
                                <a:off x="1839558" y="0"/>
                                <a:ext cx="613186" cy="1236345"/>
                                <a:chOff x="0" y="0"/>
                                <a:chExt cx="613186" cy="1236345"/>
                              </a:xfrm>
                            </wpg:grpSpPr>
                            <wpg:grpSp>
                              <wpg:cNvPr id="50" name="Group 50"/>
                              <wpg:cNvGrpSpPr/>
                              <wpg:grpSpPr>
                                <a:xfrm>
                                  <a:off x="0" y="0"/>
                                  <a:ext cx="580390" cy="1236345"/>
                                  <a:chOff x="0" y="0"/>
                                  <a:chExt cx="580688" cy="1236345"/>
                                </a:xfrm>
                              </wpg:grpSpPr>
                              <pic:pic xmlns:pic="http://schemas.openxmlformats.org/drawingml/2006/picture">
                                <pic:nvPicPr>
                                  <pic:cNvPr id="51" name="Picture 5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96818" y="0"/>
                                    <a:ext cx="483870" cy="1236345"/>
                                  </a:xfrm>
                                  <a:prstGeom prst="rect">
                                    <a:avLst/>
                                  </a:prstGeom>
                                  <a:noFill/>
                                  <a:ln>
                                    <a:noFill/>
                                  </a:ln>
                                </pic:spPr>
                              </pic:pic>
                              <wps:wsp>
                                <wps:cNvPr id="52" name="Rectangle 52"/>
                                <wps:cNvSpPr/>
                                <wps:spPr>
                                  <a:xfrm>
                                    <a:off x="0" y="882127"/>
                                    <a:ext cx="236669" cy="12909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3" name="Rectangle 53"/>
                              <wps:cNvSpPr/>
                              <wps:spPr>
                                <a:xfrm>
                                  <a:off x="527125" y="731520"/>
                                  <a:ext cx="86061" cy="3657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4" name="Group 54"/>
                            <wpg:cNvGrpSpPr/>
                            <wpg:grpSpPr>
                              <a:xfrm>
                                <a:off x="0" y="580912"/>
                                <a:ext cx="1494790" cy="828040"/>
                                <a:chOff x="0" y="0"/>
                                <a:chExt cx="1495014" cy="828040"/>
                              </a:xfrm>
                            </wpg:grpSpPr>
                            <pic:pic xmlns:pic="http://schemas.openxmlformats.org/drawingml/2006/picture">
                              <pic:nvPicPr>
                                <pic:cNvPr id="55" name="Picture 55"/>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18334" y="0"/>
                                  <a:ext cx="1376680" cy="828040"/>
                                </a:xfrm>
                                <a:prstGeom prst="rect">
                                  <a:avLst/>
                                </a:prstGeom>
                                <a:noFill/>
                                <a:ln>
                                  <a:noFill/>
                                </a:ln>
                              </pic:spPr>
                            </pic:pic>
                            <wps:wsp>
                              <wps:cNvPr id="56" name="Rectangle 56"/>
                              <wps:cNvSpPr/>
                              <wps:spPr>
                                <a:xfrm>
                                  <a:off x="0" y="505609"/>
                                  <a:ext cx="225911" cy="1183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7" name="Text Box 2"/>
                            <wps:cNvSpPr txBox="1">
                              <a:spLocks noChangeArrowheads="1"/>
                            </wps:cNvSpPr>
                            <wps:spPr bwMode="auto">
                              <a:xfrm>
                                <a:off x="1143363" y="526812"/>
                                <a:ext cx="1022956" cy="1183425"/>
                              </a:xfrm>
                              <a:prstGeom prst="rect">
                                <a:avLst/>
                              </a:prstGeom>
                              <a:noFill/>
                              <a:ln w="9525">
                                <a:noFill/>
                                <a:miter lim="800000"/>
                                <a:headEnd/>
                                <a:tailEnd/>
                              </a:ln>
                            </wps:spPr>
                            <wps:txbx>
                              <w:txbxContent>
                                <w:p w:rsidR="00AC5B3A" w:rsidRDefault="00AC5B3A" w:rsidP="008C3167">
                                  <w:pPr>
                                    <w:spacing w:line="240" w:lineRule="auto"/>
                                    <w:jc w:val="center"/>
                                    <w:rPr>
                                      <w:rFonts w:ascii="Times New Roman" w:hAnsi="Times New Roman"/>
                                      <w:sz w:val="18"/>
                                      <w:szCs w:val="18"/>
                                    </w:rPr>
                                  </w:pPr>
                                  <w:r w:rsidRPr="00CE591F">
                                    <w:rPr>
                                      <w:rFonts w:ascii="Times New Roman" w:hAnsi="Times New Roman"/>
                                      <w:sz w:val="18"/>
                                      <w:szCs w:val="18"/>
                                    </w:rPr>
                                    <w:t xml:space="preserve">Injection of  1 µL </w:t>
                                  </w:r>
                                </w:p>
                                <w:p w:rsidR="00AC5B3A" w:rsidRPr="00CE591F" w:rsidRDefault="00AC5B3A" w:rsidP="008C3167">
                                  <w:pPr>
                                    <w:spacing w:line="240" w:lineRule="auto"/>
                                    <w:jc w:val="center"/>
                                    <w:rPr>
                                      <w:rFonts w:ascii="Times New Roman" w:hAnsi="Times New Roman"/>
                                      <w:sz w:val="18"/>
                                      <w:szCs w:val="18"/>
                                    </w:rPr>
                                  </w:pPr>
                                  <w:r w:rsidRPr="00CE591F">
                                    <w:rPr>
                                      <w:rFonts w:ascii="Times New Roman" w:hAnsi="Times New Roman"/>
                                      <w:sz w:val="18"/>
                                      <w:szCs w:val="18"/>
                                    </w:rPr>
                                    <w:t>desorption solution into GC-FID</w:t>
                                  </w:r>
                                </w:p>
                              </w:txbxContent>
                            </wps:txbx>
                            <wps:bodyPr rot="0" vert="horz" wrap="square" lIns="91440" tIns="45720" rIns="91440" bIns="45720" anchor="t" anchorCtr="0">
                              <a:noAutofit/>
                            </wps:bodyPr>
                          </wps:wsp>
                          <wps:wsp>
                            <wps:cNvPr id="58" name="Straight Arrow Connector 58"/>
                            <wps:cNvCnPr/>
                            <wps:spPr>
                              <a:xfrm flipH="1">
                                <a:off x="1237129" y="978945"/>
                                <a:ext cx="838818"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9" name="Text Box 2"/>
                            <wps:cNvSpPr txBox="1">
                              <a:spLocks noChangeArrowheads="1"/>
                            </wps:cNvSpPr>
                            <wps:spPr bwMode="auto">
                              <a:xfrm>
                                <a:off x="-39193" y="1246928"/>
                                <a:ext cx="1276322" cy="359411"/>
                              </a:xfrm>
                              <a:prstGeom prst="rect">
                                <a:avLst/>
                              </a:prstGeom>
                              <a:noFill/>
                              <a:ln w="9525">
                                <a:noFill/>
                                <a:miter lim="800000"/>
                                <a:headEnd/>
                                <a:tailEnd/>
                              </a:ln>
                            </wps:spPr>
                            <wps:txbx>
                              <w:txbxContent>
                                <w:p w:rsidR="00AC5B3A" w:rsidRPr="00AD48CA" w:rsidRDefault="00AC5B3A" w:rsidP="008C3167">
                                  <w:pPr>
                                    <w:rPr>
                                      <w:rFonts w:ascii="Times New Roman" w:hAnsi="Times New Roman"/>
                                      <w:sz w:val="20"/>
                                      <w:szCs w:val="20"/>
                                    </w:rPr>
                                  </w:pPr>
                                  <w:r w:rsidRPr="00CE591F">
                                    <w:rPr>
                                      <w:rFonts w:ascii="Times New Roman" w:hAnsi="Times New Roman"/>
                                      <w:sz w:val="18"/>
                                      <w:szCs w:val="18"/>
                                    </w:rPr>
                                    <w:t>Chromatogra</w:t>
                                  </w:r>
                                  <w:r w:rsidRPr="00AD48CA">
                                    <w:rPr>
                                      <w:rFonts w:ascii="Times New Roman" w:hAnsi="Times New Roman"/>
                                      <w:sz w:val="20"/>
                                      <w:szCs w:val="20"/>
                                    </w:rPr>
                                    <w:t>m</w:t>
                                  </w:r>
                                </w:p>
                              </w:txbxContent>
                            </wps:txbx>
                            <wps:bodyPr rot="0" vert="horz" wrap="square" lIns="91440" tIns="45720" rIns="91440" bIns="45720" anchor="t" anchorCtr="0">
                              <a:noAutofit/>
                            </wps:bodyPr>
                          </wps:wsp>
                        </wpg:grpSp>
                      </wpg:grpSp>
                    </wpg:wgp>
                  </a:graphicData>
                </a:graphic>
                <wp14:sizeRelH relativeFrom="margin">
                  <wp14:pctWidth>0</wp14:pctWidth>
                </wp14:sizeRelH>
                <wp14:sizeRelV relativeFrom="margin">
                  <wp14:pctHeight>0</wp14:pctHeight>
                </wp14:sizeRelV>
              </wp:anchor>
            </w:drawing>
          </mc:Choice>
          <mc:Fallback>
            <w:pict>
              <v:group id="Group 2" o:spid="_x0000_s1027" style="position:absolute;left:0;text-align:left;margin-left:44.25pt;margin-top:10.05pt;width:384pt;height:216.75pt;z-index:251666944;mso-position-horizontal-relative:margin;mso-width-relative:margin;mso-height-relative:margin" coordsize="63511,347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">
                <v:group id="Group 3" o:spid="_x0000_s1028" style="position:absolute;width:46134;height:16484" coordsize="46134,164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Text Box 2" o:spid="_x0000_s1029" type="#_x0000_t202" style="position:absolute;left:12263;top:10377;width:13869;height:49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AC5B3A" w:rsidRPr="001907F3" w:rsidRDefault="00AC5B3A" w:rsidP="008C3167">
                          <w:pPr>
                            <w:rPr>
                              <w:rFonts w:ascii="Times New Roman" w:hAnsi="Times New Roman"/>
                              <w:sz w:val="20"/>
                              <w:szCs w:val="20"/>
                            </w:rPr>
                          </w:pPr>
                          <w:r w:rsidRPr="00CE591F">
                            <w:rPr>
                              <w:rFonts w:ascii="Times New Roman" w:hAnsi="Times New Roman"/>
                              <w:sz w:val="18"/>
                              <w:szCs w:val="18"/>
                            </w:rPr>
                            <w:t>800 rpm, 20 min</w:t>
                          </w:r>
                        </w:p>
                      </w:txbxContent>
                    </v:textbox>
                  </v:shape>
                  <v:shape id="Text Box 2" o:spid="_x0000_s1030" type="#_x0000_t202" style="position:absolute;left:33425;top:10364;width:12709;height:3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AC5B3A" w:rsidRPr="001907F3" w:rsidRDefault="00AC5B3A" w:rsidP="008C3167">
                          <w:pPr>
                            <w:rPr>
                              <w:rFonts w:ascii="Times New Roman" w:hAnsi="Times New Roman"/>
                              <w:sz w:val="20"/>
                              <w:szCs w:val="20"/>
                            </w:rPr>
                          </w:pPr>
                          <w:r w:rsidRPr="00CE591F">
                            <w:rPr>
                              <w:rFonts w:ascii="Times New Roman" w:hAnsi="Times New Roman"/>
                              <w:sz w:val="18"/>
                              <w:szCs w:val="18"/>
                            </w:rPr>
                            <w:t xml:space="preserve">800 rpm, 10 </w:t>
                          </w:r>
                          <w:r>
                            <w:rPr>
                              <w:rFonts w:ascii="Times New Roman" w:hAnsi="Times New Roman"/>
                              <w:sz w:val="20"/>
                              <w:szCs w:val="20"/>
                            </w:rPr>
                            <w:t>min</w:t>
                          </w:r>
                        </w:p>
                      </w:txbxContent>
                    </v:textbox>
                  </v:shape>
                  <v:group id="Group 6" o:spid="_x0000_s1031" style="position:absolute;width:46134;height:16484" coordsize="46134,164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group id="Group 7" o:spid="_x0000_s1032" style="position:absolute;width:35982;height:16484" coordsize="35982,164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Group 44" o:spid="_x0000_s1033" style="position:absolute;width:14681;height:16484" coordsize="14681,164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9" o:spid="_x0000_s1034" style="position:absolute;top:12878;width:14681;height:7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cMlsQA&#10;AADaAAAADwAAAGRycy9kb3ducmV2LnhtbESPQWvCQBSE7wX/w/KE3pqNlhaNriKW0tJDwUTQ4yP7&#10;TGKyb0N2TdJ/3y0UPA4z8w2z3o6mET11rrKsYBbFIIhzqysuFByz96cFCOeRNTaWScEPOdhuJg9r&#10;TLQd+EB96gsRIOwSVFB63yZSurwkgy6yLXHwLrYz6IPsCqk7HALcNHIex6/SYMVhocSW9iXldXoz&#10;Cp6/6/NByjb9uJmXU/12/SqyFJV6nI67FQhPo7+H/9ufWsES/q6EG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3DJbEAAAA2gAAAA8AAAAAAAAAAAAAAAAAmAIAAGRycy9k&#10;b3ducmV2LnhtbFBLBQYAAAAABAAEAPUAAACJAwAAAAA=&#10;" fillcolor="white [3212]" strokecolor="black [3213]" strokeweight="2pt"/>
                        <v:roundrect id="Rounded Rectangle 10" o:spid="_x0000_s1035" style="position:absolute;left:772;top:13651;width:13137;height:283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6JsYA&#10;AADbAAAADwAAAGRycy9kb3ducmV2LnhtbESPT2/CMAzF70h8h8iTdoO0HDbUERBDMDHtxB9N281q&#10;vDZa41RNgI5Pjw+TuNl6z+/9PFv0vlFn6qILbCAfZ6CIy2AdVwaOh81oCiomZItNYDLwRxEW8+Fg&#10;hoUNF97ReZ8qJSEcCzRQp9QWWseyJo9xHFpi0X5C5zHJ2lXadniRcN/oSZY9aY+OpaHGllY1lb/7&#10;kzfg3qrTh15Ft82/XpfP+ef3cX19N+bxoV++gErUp7v5/3prBV/o5RcZQM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T+6JsYAAADbAAAADwAAAAAAAAAAAAAAAACYAgAAZHJz&#10;L2Rvd25yZXYueG1sUEsFBgAAAAAEAAQA9QAAAIsDAAAAAA==&#10;" fillcolor="#a5a5a5 [2092]" strokecolor="#938953 [1614]" strokeweight="2pt"/>
                        <v:oval id="Oval 11" o:spid="_x0000_s1036" style="position:absolute;left:2962;top:14166;width:1931;height:18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3mKcEA&#10;AADbAAAADwAAAGRycy9kb3ducmV2LnhtbERP32vCMBB+H/g/hBN8m6krjNEZZYiCT452Q7a3I7m1&#10;xeZSksy2//0yEHy7j+/nrbej7cSVfGgdK1gtMxDE2pmWawWfH4fHFxAhIhvsHJOCiQJsN7OHNRbG&#10;DVzStYq1SCEcClTQxNgXUgbdkMWwdD1x4n6ctxgT9LU0HocUbjv5lGXP0mLLqaHBnnYN6Uv1axX4&#10;w2Uye/3u/Pk85PH7dCx1/qXUYj6+vYKINMa7+OY+mjR/Bf+/pAPk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95inBAAAA2wAAAA8AAAAAAAAAAAAAAAAAmAIAAGRycy9kb3du&#10;cmV2LnhtbFBLBQYAAAAABAAEAPUAAACGAwAAAAA=&#10;" fillcolor="#0d0d0d [3069]" strokecolor="black [3213]" strokeweight="2pt"/>
                        <v:oval id="Oval 12" o:spid="_x0000_s1037" style="position:absolute;left:10024;top:14166;width:1931;height:18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94XsAA&#10;AADbAAAADwAAAGRycy9kb3ducmV2LnhtbERPTYvCMBC9L/gfwgje1lSFZalGEVHwpOgust6GZGyL&#10;zaQk0dZ/bxYEb/N4nzNbdLYWd/KhcqxgNMxAEGtnKi4U/P5sPr9BhIhssHZMCh4UYDHvfcwwN67l&#10;A92PsRAphEOOCsoYm1zKoEuyGIauIU7cxXmLMUFfSOOxTeG2luMs+5IWK04NJTa0KklfjzerwG+u&#10;D7PWe+dPp3YSz7vtQU/+lBr0u+UURKQuvsUv99ak+WP4/yUdIO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294XsAAAADbAAAADwAAAAAAAAAAAAAAAACYAgAAZHJzL2Rvd25y&#10;ZXYueG1sUEsFBgAAAAAEAAQA9QAAAIUDAAAAAA==&#10;" fillcolor="#0d0d0d [3069]" strokecolor="black [3213]" strokeweight="2pt"/>
                        <v:shapetype id="_x0000_t116" coordsize="21600,21600" o:spt="116" path="m3475,qx,10800,3475,21600l18125,21600qx21600,10800,18125,xe">
                          <v:stroke joinstyle="miter"/>
                          <v:path gradientshapeok="t" o:connecttype="rect" textboxrect="1018,3163,20582,18437"/>
                        </v:shapetype>
                        <v:shape id="Flowchart: Terminator 13" o:spid="_x0000_s1038" type="#_x0000_t116" style="position:absolute;left:5666;top:11682;width:3842;height:8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aHH8AA&#10;AADbAAAADwAAAGRycy9kb3ducmV2LnhtbERPS4vCMBC+C/6HMII3TVVY3K5RFkXwIPjag8exmW3L&#10;NpOSRNv+e7MgeJuP7zmLVWsq8SDnS8sKJuMEBHFmdcm5gp/LdjQH4QOyxsoyKejIw2rZ7y0w1bbh&#10;Ez3OIRcxhH2KCooQ6lRKnxVk0I9tTRy5X+sMhghdLrXDJoabSk6T5EMaLDk2FFjTuqDs73w3Cryz&#10;1XFfbg4nml4/b4ekay6mU2o4aL+/QARqw1v8cu90nD+D/1/i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9aHH8AAAADbAAAADwAAAAAAAAAAAAAAAACYAgAAZHJzL2Rvd25y&#10;ZXYueG1sUEsFBgAAAAAEAAQA9QAAAIUDAAAAAA==&#10;" fillcolor="#243f60 [1604]" strokecolor="#bfbfbf [2412]" strokeweight="2pt"/>
                        <v:group id="Group 16" o:spid="_x0000_s1039" style="position:absolute;left:4691;width:5271;height:12995" coordorigin="4691" coordsize="5270,129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rect id="Rectangle 17" o:spid="_x0000_s1040" style="position:absolute;left:4703;top:1545;width:5130;height:11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MbNcIA&#10;AADbAAAADwAAAGRycy9kb3ducmV2LnhtbERPTWsCMRC9F/ofwhS8SM3Wg5WtUaSgLoIFtR68DZtx&#10;s3QzCZuo6783gtDbPN7nTGadbcSF2lA7VvAxyEAQl07XXCn43S/exyBCRNbYOCYFNwowm76+TDDX&#10;7spbuuxiJVIIhxwVmBh9LmUoDVkMA+eJE3dyrcWYYFtJ3eI1hdtGDrNsJC3WnBoMevo2VP7tzlbB&#10;YmX6c7neHHwRfk52WPjlqn9UqvfWzb9AROriv/jpLnSa/wmPX9IBcn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8xs1wgAAANsAAAAPAAAAAAAAAAAAAAAAAJgCAABkcnMvZG93&#10;bnJldi54bWxQSwUGAAAAAAQABAD1AAAAhwMAAAAA&#10;" filled="f" strokecolor="black [3213]" strokeweight="2pt"/>
                          <v:shapetype id="_x0000_t109" coordsize="21600,21600" o:spt="109" path="m,l,21600r21600,l21600,xe">
                            <v:stroke joinstyle="miter"/>
                            <v:path gradientshapeok="t" o:connecttype="rect"/>
                          </v:shapetype>
                          <v:shape id="Flowchart: Process 18" o:spid="_x0000_s1041" type="#_x0000_t109" style="position:absolute;left:4703;width:5130;height:15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TiXMIA&#10;AADbAAAADwAAAGRycy9kb3ducmV2LnhtbESPQWsCMRCF74L/IUzBi2i2HoqsRikFqQdpWdcfMGzG&#10;3aWbyZKkmv5751DwNsN789432312g7pRiL1nA6/LAhRx423PrYFLfVisQcWEbHHwTAb+KMJ+N51s&#10;sbT+zhXdzqlVEsKxRANdSmOpdWw6chiXfiQW7eqDwyRraLUNeJdwN+hVUbxphz1LQ4cjfXTU/Jx/&#10;nYHP7/B1jDkPVX2xp6aqqQpzMmb2kt83oBLl9DT/Xx+t4Aus/CID6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VOJcwgAAANsAAAAPAAAAAAAAAAAAAAAAAJgCAABkcnMvZG93&#10;bnJldi54bWxQSwUGAAAAAAQABAD1AAAAhwMAAAAA&#10;" fillcolor="#0d0d0d [3069]" strokecolor="#0d0d0d [3069]" strokeweight="2pt"/>
                          <v:shape id="Flowchart: Process 19" o:spid="_x0000_s1042" type="#_x0000_t109" style="position:absolute;left:4832;top:8359;width:5130;height:46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4o/sMA&#10;AADbAAAADwAAAGRycy9kb3ducmV2LnhtbERPS2vCQBC+F/oflin0UnRjDqLRVawP8NAWX3gesmMS&#10;zM6m2amm/75bKPQ2H99zpvPO1epGbag8Gxj0E1DEubcVFwZOx01vBCoIssXaMxn4pgDz2ePDFDPr&#10;77yn20EKFUM4ZGigFGkyrUNeksPQ9w1x5C6+dSgRtoW2Ld5juKt1miRD7bDi2FBiQ8uS8uvhyxko&#10;RlINPj7X6XD3tty9vrtUXlZnY56fusUElFAn/+I/99bG+WP4/SUeoG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4o/sMAAADbAAAADwAAAAAAAAAAAAAAAACYAgAAZHJzL2Rv&#10;d25yZXYueG1sUEsFBgAAAAAEAAQA9QAAAIgDAAAAAA==&#10;" fillcolor="#e89eef" stroked="f" strokeweight="2pt">
                            <v:fill color2="#f7e2f9" o:opacity2="0" rotate="t" angle="225" colors="0 #e89eef;53084f #efc4f4;1 #f7e2f9" focus="100%" type="gradient"/>
                          </v:shape>
                          <v:oval id="Oval 20" o:spid="_x0000_s1043" style="position:absolute;left:4691;top:8359;width:5130;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Pg8EA&#10;AADbAAAADwAAAGRycy9kb3ducmV2LnhtbERP3WrCMBS+H/gO4Qi7W9MVJqUzyiZYVESw8wEOzVlb&#10;bE5Kk9q6p18uBC8/vv/lejKtuFHvGssK3qMYBHFpdcOVgsvP9i0F4TyyxtYyKbiTg/Vq9rLETNuR&#10;z3QrfCVCCLsMFdTed5mUrqzJoItsRxy4X9sb9AH2ldQ9jiHctDKJ44U02HBoqLGjTU3ltRiMgvQ0&#10;DtZ/XDbHaRiv5vCdp3/7XKnX+fT1CcLT5J/ih3unFSRhffgSf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dD4PBAAAA2wAAAA8AAAAAAAAAAAAAAAAAmAIAAGRycy9kb3du&#10;cmV2LnhtbFBLBQYAAAAABAAEAPUAAACGAwAAAAA=&#10;" fillcolor="#e89eef" strokecolor="#e2bcdd" strokeweight="2pt">
                            <v:fill color2="#f7e2f9" o:opacity2="0" angle="225" colors="0 #e89eef;48497f #e89eef;53084f #efc4f4" focus="100%" type="gradient"/>
                          </v:oval>
                        </v:group>
                      </v:group>
                      <v:group id="Group 45" o:spid="_x0000_s1044" style="position:absolute;left:21300;width:14682;height:16484" coordsize="14681,164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rect id="Rectangle 22" o:spid="_x0000_s1045" style="position:absolute;top:12878;width:14681;height:7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fpisMA&#10;AADbAAAADwAAAGRycy9kb3ducmV2LnhtbESPQYvCMBSE74L/ITzBm6ZWFOkaRVwWxcOCVdg9Ppq3&#10;bW3zUpqo9d+bBcHjMDPfMMt1Z2pxo9aVlhVMxhEI4szqknMF59PXaAHCeWSNtWVS8CAH61W/t8RE&#10;2zsf6Zb6XAQIuwQVFN43iZQuK8igG9uGOHh/tjXog2xzqVu8B7ipZRxFc2mw5LBQYEPbgrIqvRoF&#10;0+/q9yhlk+6uZvZTfV4O+SlFpYaDbvMBwlPn3+FXe68VxDH8fwk/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fpisMAAADbAAAADwAAAAAAAAAAAAAAAACYAgAAZHJzL2Rv&#10;d25yZXYueG1sUEsFBgAAAAAEAAQA9QAAAIgDAAAAAA==&#10;" fillcolor="white [3212]" strokecolor="black [3213]" strokeweight="2pt"/>
                        <v:roundrect id="Rounded Rectangle 23" o:spid="_x0000_s1046" style="position:absolute;left:772;top:13651;width:13137;height:283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Hu7MUA&#10;AADbAAAADwAAAGRycy9kb3ducmV2LnhtbESPQWvCQBSE70L/w/IK3nQTBZXUTbCiYulJK6W9PbKv&#10;ydLs25BdNe2v7xYEj8PMfMMsi9424kKdN44VpOMEBHHptOFKweltO1qA8AFZY+OYFPyQhyJ/GCwx&#10;0+7KB7ocQyUihH2GCuoQ2kxKX9Zk0Y9dSxy9L9dZDFF2ldQdXiPcNnKSJDNp0XBcqLGldU3l9/Fs&#10;FZhddX6Va2/26cfzap6+f542vy9KDR/71ROIQH24h2/tvVYwmcL/l/gDZP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ge7sxQAAANsAAAAPAAAAAAAAAAAAAAAAAJgCAABkcnMv&#10;ZG93bnJldi54bWxQSwUGAAAAAAQABAD1AAAAigMAAAAA&#10;" fillcolor="#a5a5a5 [2092]" strokecolor="#938953 [1614]" strokeweight="2pt"/>
                        <v:oval id="Oval 24" o:spid="_x0000_s1047" style="position:absolute;left:2962;top:14166;width:1931;height:18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aPDMMA&#10;AADbAAAADwAAAGRycy9kb3ducmV2LnhtbESPT2sCMRTE74V+h/AK3mq2WkRWoxRR8NTiH0Rvj+S5&#10;u7h5WZLort++EQSPw8z8hpnOO1uLG/lQOVbw1c9AEGtnKi4U7HerzzGIEJEN1o5JwZ0CzGfvb1PM&#10;jWt5Q7dtLESCcMhRQRljk0sZdEkWQ981xMk7O28xJukLaTy2CW5rOciykbRYcVoosaFFSfqyvVoF&#10;fnW5m6X+c/5waIfx9Lve6OFRqd5H9zMBEamLr/CzvTYKBt/w+JJ+gJ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aPDMMAAADbAAAADwAAAAAAAAAAAAAAAACYAgAAZHJzL2Rv&#10;d25yZXYueG1sUEsFBgAAAAAEAAQA9QAAAIgDAAAAAA==&#10;" fillcolor="#0d0d0d [3069]" strokecolor="black [3213]" strokeweight="2pt"/>
                        <v:oval id="Oval 25" o:spid="_x0000_s1048" style="position:absolute;left:10024;top:14166;width:1931;height:18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oql8MA&#10;AADbAAAADwAAAGRycy9kb3ducmV2LnhtbESPT2sCMRTE74V+h/AK3mq2SkVWoxRR8NTiH0Rvj+S5&#10;u7h5WZLort++EQSPw8z8hpnOO1uLG/lQOVbw1c9AEGtnKi4U7HerzzGIEJEN1o5JwZ0CzGfvb1PM&#10;jWt5Q7dtLESCcMhRQRljk0sZdEkWQ981xMk7O28xJukLaTy2CW5rOciykbRYcVoosaFFSfqyvVoF&#10;fnW5m6X+c/5waIfx9Lve6OFRqd5H9zMBEamLr/CzvTYKBt/w+JJ+gJ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uoql8MAAADbAAAADwAAAAAAAAAAAAAAAACYAgAAZHJzL2Rv&#10;d25yZXYueG1sUEsFBgAAAAAEAAQA9QAAAIgDAAAAAA==&#10;" fillcolor="#0d0d0d [3069]" strokecolor="black [3213]" strokeweight="2pt"/>
                        <v:shape id="Flowchart: Terminator 26" o:spid="_x0000_s1049" type="#_x0000_t116" style="position:absolute;left:5666;top:11682;width:3842;height:8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3uOsMA&#10;AADbAAAADwAAAGRycy9kb3ducmV2LnhtbESPT4vCMBTE7wt+h/AEb2tqD+JWo4iy4EHw3x72+Gye&#10;bbF5KUnWtt/eCMIeh5n5DbNYdaYWD3K+sqxgMk5AEOdWV1wo+Ll8f85A+ICssbZMCnrysFoOPhaY&#10;advyiR7nUIgIYZ+hgjKEJpPS5yUZ9GPbEEfvZp3BEKUrpHbYRripZZokU2mw4rhQYkObkvL7+c8o&#10;8M7Wx321PZwo/f26HpK+vZheqdGwW89BBOrCf/jd3mkF6RReX+IPkM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3uOsMAAADbAAAADwAAAAAAAAAAAAAAAACYAgAAZHJzL2Rv&#10;d25yZXYueG1sUEsFBgAAAAAEAAQA9QAAAIgDAAAAAA==&#10;" fillcolor="#243f60 [1604]" strokecolor="#bfbfbf [2412]" strokeweight="2pt"/>
                        <v:group id="Group 27" o:spid="_x0000_s1050" style="position:absolute;left:4703;width:5259;height:12900" coordorigin="4703" coordsize="5258,12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rect id="Rectangle 28" o:spid="_x0000_s1051" style="position:absolute;left:4703;top:1545;width:5130;height:11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BF+sEA&#10;AADbAAAADwAAAGRycy9kb3ducmV2LnhtbERPy4rCMBTdD/gP4QpuRNPpYhiqUURQizADvhbuLs21&#10;KTY3oclo5+8niwGXh/OeL3vbigd1oXGs4H2agSCunG64VnA+bSafIEJE1tg6JgW/FGC5GLzNsdDu&#10;yQd6HGMtUgiHAhWYGH0hZagMWQxT54kTd3OdxZhgV0vd4TOF21bmWfYhLTacGgx6Whuq7scfq2Cz&#10;M+OV3H9dfBm+bzYv/XY3vio1GvarGYhIfXyJ/92lVpCnselL+g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cARfrBAAAA2wAAAA8AAAAAAAAAAAAAAAAAmAIAAGRycy9kb3du&#10;cmV2LnhtbFBLBQYAAAAABAAEAPUAAACGAwAAAAA=&#10;" filled="f" strokecolor="black [3213]" strokeweight="2pt"/>
                          <v:shape id="Flowchart: Process 29" o:spid="_x0000_s1052" type="#_x0000_t109" style="position:absolute;left:4703;width:5130;height:15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SNesEA&#10;AADbAAAADwAAAGRycy9kb3ducmV2LnhtbESPQYvCMBSE78L+h/AW9iKa6kG0axRZWNaDKLX+gEfz&#10;ti02LyWJGv+9EQSPw8x8wyzX0XTiSs63lhVMxhkI4srqlmsFp/J3NAfhA7LGzjIpuJOH9epjsMRc&#10;2xsXdD2GWiQI+xwVNCH0uZS+asigH9ueOHn/1hkMSbpaaoe3BDednGbZTBpsOS002NNPQ9X5eDEK&#10;/g5uv/UxdkV50ruqKKlwQ1Lq6zNuvkEEiuEdfrW3WsF0Ac8v6Qf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0jXrBAAAA2wAAAA8AAAAAAAAAAAAAAAAAmAIAAGRycy9kb3du&#10;cmV2LnhtbFBLBQYAAAAABAAEAPUAAACGAwAAAAA=&#10;" fillcolor="#0d0d0d [3069]" strokecolor="#0d0d0d [3069]" strokeweight="2pt"/>
                          <v:shape id="Flowchart: Process 30" o:spid="_x0000_s1053" type="#_x0000_t109" style="position:absolute;left:4832;top:11325;width:5130;height:15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HdA8IA&#10;AADbAAAADwAAAGRycy9kb3ducmV2LnhtbERPTWvCQBC9C/6HZYReRDemIBJdxdoWeqjFqngesmMS&#10;zM6m2amm/757EDw+3vdi1blaXakNlWcDk3ECijj3tuLCwPHwPpqBCoJssfZMBv4owGrZ7y0ws/7G&#10;33TdS6FiCIcMDZQiTaZ1yEtyGMa+IY7c2bcOJcK20LbFWwx3tU6TZKodVhwbSmxoU1J+2f86A8VM&#10;qsnXz1s63X1udi9bl8rw9WTM06Bbz0EJdfIQ390f1sBzXB+/xB+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Ud0DwgAAANsAAAAPAAAAAAAAAAAAAAAAAJgCAABkcnMvZG93&#10;bnJldi54bWxQSwUGAAAAAAQABAD1AAAAhwMAAAAA&#10;" fillcolor="#e89eef" stroked="f" strokeweight="2pt">
                            <v:fill color2="#f7e2f9" o:opacity2="0" rotate="t" angle="225" colors="0 #e89eef;53084f #efc4f4;1 #f7e2f9" focus="100%" type="gradient"/>
                          </v:shape>
                          <v:oval id="Oval 31" o:spid="_x0000_s1054" style="position:absolute;left:4832;top:11229;width:5130;height:4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g8xcMA&#10;AADbAAAADwAAAGRycy9kb3ducmV2LnhtbESP3YrCMBSE7xd8h3AE79bUFZdSjaLCyioi+PMAh+bY&#10;FpuT0qS269MbQdjLYWa+YWaLzpTiTrUrLCsYDSMQxKnVBWcKLuefzxiE88gaS8uk4I8cLOa9jxkm&#10;2rZ8pPvJZyJA2CWoIPe+SqR0aU4G3dBWxMG72tqgD7LOpK6xDXBTyq8o+pYGCw4LOVa0zim9nRqj&#10;ID60jfWTy3rfNe3N7Fab+LHdKDXod8spCE+d/w+/279awXgEry/hB8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g8xcMAAADbAAAADwAAAAAAAAAAAAAAAACYAgAAZHJzL2Rv&#10;d25yZXYueG1sUEsFBgAAAAAEAAQA9QAAAIgDAAAAAA==&#10;" fillcolor="#e89eef" strokecolor="#e2bcdd" strokeweight="2pt">
                            <v:fill color2="#f7e2f9" o:opacity2="0" angle="225" colors="0 #e89eef;48497f #e89eef;53084f #efc4f4" focus="100%" type="gradient"/>
                          </v:oval>
                        </v:group>
                      </v:group>
                      <v:shapetype id="_x0000_t32" coordsize="21600,21600" o:spt="32" o:oned="t" path="m,l21600,21600e" filled="f">
                        <v:path arrowok="t" fillok="f" o:connecttype="none"/>
                        <o:lock v:ext="edit" shapetype="t"/>
                      </v:shapetype>
                      <v:shape id="Straight Arrow Connector 32" o:spid="_x0000_s1055" type="#_x0000_t32" style="position:absolute;left:7530;top:3765;width:7315;height:849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Em/cUAAADbAAAADwAAAGRycy9kb3ducmV2LnhtbESPQWvCQBSE7wX/w/KE3uomEaqmrkEE&#10;W+2tUWh7e2SfSTD7NmS3Sfrv3YLQ4zAz3zDrbDSN6KlztWUF8SwCQVxYXXOp4HzaPy1BOI+ssbFM&#10;Cn7JQbaZPKwx1XbgD+pzX4oAYZeigsr7NpXSFRUZdDPbEgfvYjuDPsiulLrDIcBNI5MoepYGaw4L&#10;Fba0q6i45j9GwUJ+vkXL4pDEq/n563uX2+P7q1XqcTpuX0B4Gv1/+N4+aAXzBP6+hB8gN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AEm/cUAAADbAAAADwAAAAAAAAAA&#10;AAAAAAChAgAAZHJzL2Rvd25yZXYueG1sUEsFBgAAAAAEAAQA+QAAAJMDAAAAAA==&#10;" strokecolor="black [3213]">
                        <v:stroke endarrow="block"/>
                      </v:shape>
                      <v:shape id="Straight Arrow Connector 33" o:spid="_x0000_s1056" type="#_x0000_t32" style="position:absolute;left:22483;top:4195;width:6775;height:79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9agMUAAADbAAAADwAAAGRycy9kb3ducmV2LnhtbESPzWrDMBCE74W8g9hAb42cBEpxo4T8&#10;UCg9NU5L6W2xtpYba+VIiu28fRQo9DjMzDfMYjXYRnTkQ+1YwXSSgSAuna65UvBxeHl4AhEissbG&#10;MSm4UIDVcnS3wFy7nvfUFbESCcIhRwUmxjaXMpSGLIaJa4mT9+O8xZikr6T22Ce4beQsyx6lxZrT&#10;gsGWtobKY3G2CprurT99nn9PZvfeHYrt17fZ+Fap+/GwfgYRaYj/4b/2q1Ywn8PtS/oBcn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v9agMUAAADbAAAADwAAAAAAAAAA&#10;AAAAAAChAgAAZHJzL2Rvd25yZXYueG1sUEsFBgAAAAAEAAQA+QAAAJMDAAAAAA==&#10;" strokecolor="black [3213]">
                        <v:stroke endarrow="block"/>
                      </v:shape>
                      <v:shape id="Text Box 2" o:spid="_x0000_s1057" type="#_x0000_t202" style="position:absolute;left:13554;top:860;width:10325;height:5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rsidR="00AC5B3A" w:rsidRPr="00CE591F" w:rsidRDefault="00AC5B3A" w:rsidP="008C3167">
                              <w:pPr>
                                <w:spacing w:line="240" w:lineRule="auto"/>
                                <w:jc w:val="center"/>
                                <w:rPr>
                                  <w:rFonts w:ascii="Times New Roman" w:hAnsi="Times New Roman"/>
                                  <w:sz w:val="18"/>
                                  <w:szCs w:val="18"/>
                                </w:rPr>
                              </w:pPr>
                              <w:r w:rsidRPr="00CE591F">
                                <w:rPr>
                                  <w:rFonts w:ascii="Times New Roman" w:hAnsi="Times New Roman"/>
                                  <w:sz w:val="18"/>
                                  <w:szCs w:val="18"/>
                                </w:rPr>
                                <w:t>Glass jacket-free stir bar</w:t>
                              </w:r>
                            </w:p>
                          </w:txbxContent>
                        </v:textbox>
                      </v:shape>
                    </v:group>
                    <v:shape id="Straight Arrow Connector 35" o:spid="_x0000_s1058" type="#_x0000_t32" style="position:absolute;left:12185;top:10448;width:119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EoT8MAAADbAAAADwAAAGRycy9kb3ducmV2LnhtbESPwWrDMBBE74X8g9hCb43cliTFtRJC&#10;ISWBXuIEnxdpYxtbKyOpsfv3VaCQ4zAzb5hiM9leXMmH1rGCl3kGglg703Kt4HzaPb+DCBHZYO+Y&#10;FPxSgM169lBgbtzIR7qWsRYJwiFHBU2MQy5l0A1ZDHM3ECfv4rzFmKSvpfE4Jrjt5WuWLaXFltNC&#10;gwN9NqS78scq8JU+1np3uHRyFfff4+KrKrFS6ulx2n6AiDTFe/i/vTcK3hZw+5J+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BKE/DAAAA2wAAAA8AAAAAAAAAAAAA&#10;AAAAoQIAAGRycy9kb3ducmV2LnhtbFBLBQYAAAAABAAEAPkAAACRAwAAAAA=&#10;" strokecolor="black [3213]" strokeweight="1.5pt">
                      <v:stroke endarrow="block"/>
                    </v:shape>
                    <v:shape id="Text Box 2" o:spid="_x0000_s1059" type="#_x0000_t202" style="position:absolute;left:12370;top:7602;width:12593;height:3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rsidR="00AC5B3A" w:rsidRPr="00CE591F" w:rsidRDefault="00AC5B3A" w:rsidP="008C3167">
                            <w:pPr>
                              <w:rPr>
                                <w:rFonts w:ascii="Times New Roman" w:hAnsi="Times New Roman"/>
                                <w:sz w:val="18"/>
                                <w:szCs w:val="18"/>
                              </w:rPr>
                            </w:pPr>
                            <w:r w:rsidRPr="00CE591F">
                              <w:rPr>
                                <w:rFonts w:ascii="Times New Roman" w:hAnsi="Times New Roman"/>
                                <w:sz w:val="18"/>
                                <w:szCs w:val="18"/>
                              </w:rPr>
                              <w:t>Extraction step</w:t>
                            </w:r>
                          </w:p>
                        </w:txbxContent>
                      </v:textbox>
                    </v:shape>
                    <v:shape id="Straight Arrow Connector 37" o:spid="_x0000_s1060" type="#_x0000_t32" style="position:absolute;left:33834;top:10421;width:1191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8To8IAAADbAAAADwAAAGRycy9kb3ducmV2LnhtbESPQWsCMRSE7wX/Q3hCbzWr0iqrUURQ&#10;LPTiKnt+JM/dxc3LkkR3+++bQqHHYWa+YdbbwbbiST40jhVMJxkIYu1Mw5WC6+XwtgQRIrLB1jEp&#10;+KYA283oZY25cT2f6VnESiQIhxwV1DF2uZRB12QxTFxHnLyb8xZjkr6SxmOf4LaVsyz7kBYbTgs1&#10;drSvSd+Lh1XgS32u9OHzdpeLePrq349lgaVSr+NhtwIRaYj/4b/2ySiYL+D3S/oBcvM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58To8IAAADbAAAADwAAAAAAAAAAAAAA&#10;AAChAgAAZHJzL2Rvd25yZXYueG1sUEsFBgAAAAAEAAQA+QAAAJADAAAAAA==&#10;" strokecolor="black [3213]" strokeweight="1.5pt">
                      <v:stroke endarrow="block"/>
                    </v:shape>
                    <v:shape id="Text Box 2" o:spid="_x0000_s1061" type="#_x0000_t202" style="position:absolute;left:33762;top:7632;width:12372;height:3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OFn8EA&#10;AADbAAAADwAAAGRycy9kb3ducmV2LnhtbERPW2vCMBR+H+w/hCPsbU28bMzOKEMZ7Emxm4Jvh+bY&#10;ljUnocls/ffmQdjjx3dfrAbbigt1oXGsYZwpEMSlMw1XGn6+P5/fQISIbLB1TBquFGC1fHxYYG5c&#10;z3u6FLESKYRDjhrqGH0uZShrshgy54kTd3adxZhgV0nTYZ/CbSsnSr1Kiw2nhho9rWsqf4s/q+Gw&#10;PZ+OM7WrNvbF925Qku1cav00Gj7eQUQa4r/47v4yGqZpbP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DhZ/BAAAA2wAAAA8AAAAAAAAAAAAAAAAAmAIAAGRycy9kb3du&#10;cmV2LnhtbFBLBQYAAAAABAAEAPUAAACGAwAAAAA=&#10;" filled="f" stroked="f">
                      <v:textbox>
                        <w:txbxContent>
                          <w:p w:rsidR="00AC5B3A" w:rsidRPr="00CE591F" w:rsidRDefault="00AC5B3A" w:rsidP="008C3167">
                            <w:pPr>
                              <w:rPr>
                                <w:rFonts w:ascii="Times New Roman" w:hAnsi="Times New Roman"/>
                                <w:sz w:val="18"/>
                                <w:szCs w:val="18"/>
                              </w:rPr>
                            </w:pPr>
                            <w:r w:rsidRPr="00CE591F">
                              <w:rPr>
                                <w:rFonts w:ascii="Times New Roman" w:hAnsi="Times New Roman"/>
                                <w:sz w:val="18"/>
                                <w:szCs w:val="18"/>
                              </w:rPr>
                              <w:t>Desorption step</w:t>
                            </w:r>
                          </w:p>
                        </w:txbxContent>
                      </v:textbox>
                    </v:shape>
                  </v:group>
                </v:group>
                <v:group id="Group 39" o:spid="_x0000_s1062" style="position:absolute;left:28438;top:215;width:35073;height:34523" coordorigin="-391" coordsize="35078,34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group id="Group 39" o:spid="_x0000_s1063" style="position:absolute;left:18825;width:5130;height:12900" coordsize="5130,12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rect id="Rectangle 41" o:spid="_x0000_s1064" style="position:absolute;top:1545;width:5130;height:11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Jx8UA&#10;AADbAAAADwAAAGRycy9kb3ducmV2LnhtbESPT2sCMRTE74V+h/CEXkSzihTZGkUK6iK04L9Db4/N&#10;c7O4eQmbqNtv3whCj8PM/IaZLTrbiBu1oXasYDTMQBCXTtdcKTgeVoMpiBCRNTaOScEvBVjMX19m&#10;mGt35x3d9rESCcIhRwUmRp9LGUpDFsPQeeLknV1rMSbZVlK3eE9w28hxlr1LizWnBYOePg2Vl/3V&#10;KlhtTH8pt18nX4Tvsx0Xfr3p/yj11uuWHyAidfE//GwXWsFkBI8v6Q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5QnHxQAAANsAAAAPAAAAAAAAAAAAAAAAAJgCAABkcnMv&#10;ZG93bnJldi54bWxQSwUGAAAAAAQABAD1AAAAigMAAAAA&#10;" filled="f" strokecolor="black [3213]" strokeweight="2pt"/>
                    <v:shape id="Flowchart: Process 42" o:spid="_x0000_s1065" type="#_x0000_t109" style="position:absolute;width:5130;height:15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6q8EA&#10;AADbAAAADwAAAGRycy9kb3ducmV2LnhtbESP0YrCMBRE34X9h3AX9kU0VUSkaxRZWNYHUWr9gEtz&#10;ty02NyWJGv/eCIKPw8ycYZbraDpxJedbywom4wwEcWV1y7WCU/k7WoDwAVljZ5kU3MnDevUxWGKu&#10;7Y0Luh5DLRKEfY4KmhD6XEpfNWTQj21PnLx/6wyGJF0ttcNbgptOTrNsLg22nBYa7Omnoep8vBgF&#10;fwe33/oYu6I86V1VlFS4ISn19Rk33yACxfAOv9pbrWA2heeX9AP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P+qvBAAAA2wAAAA8AAAAAAAAAAAAAAAAAmAIAAGRycy9kb3du&#10;cmV2LnhtbFBLBQYAAAAABAAEAPUAAACGAwAAAAA=&#10;" fillcolor="#0d0d0d [3069]" strokecolor="#0d0d0d [3069]" strokeweight="2pt"/>
                    <v:shape id="Flowchart: Process 43" o:spid="_x0000_s1066" type="#_x0000_t109" style="position:absolute;left:33;top:11229;width:5097;height:16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UwCcUA&#10;AADbAAAADwAAAGRycy9kb3ducmV2LnhtbESPQWvCQBSE74L/YXlCL1I3xiKSukprW/CgxdrS8yP7&#10;TILZt2n2VeO/d4VCj8PMfMPMl52r1YnaUHk2MB4loIhzbysuDHx9vt3PQAVBtlh7JgMXCrBc9Htz&#10;zKw/8wed9lKoCOGQoYFSpMm0DnlJDsPIN8TRO/jWoUTZFtq2eI5wV+s0SabaYcVxocSGViXlx/2v&#10;M1DMpBq//7ym091mtXveulSGL9/G3A26p0dQQp38h//aa2vgYQK3L/EH6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hTAJxQAAANsAAAAPAAAAAAAAAAAAAAAAAJgCAABkcnMv&#10;ZG93bnJldi54bWxQSwUGAAAAAAQABAD1AAAAigMAAAAA&#10;" fillcolor="#e89eef" stroked="f" strokeweight="2pt">
                      <v:fill color2="#f7e2f9" o:opacity2="0" rotate="t" angle="225" colors="0 #e89eef;53084f #efc4f4;1 #f7e2f9" focus="100%" type="gradient"/>
                    </v:shape>
                    <v:oval id="Oval 44" o:spid="_x0000_s1067" style="position:absolute;left:33;top:11229;width:5097;height:4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nsIMUA&#10;AADbAAAADwAAAGRycy9kb3ducmV2LnhtbESP0WrCQBRE34X+w3ILfTMbi5WQugYbqNQiQlM/4JK9&#10;TYLZuyG7Malf3y0IPg4zc4ZZZ5NpxYV611hWsIhiEMSl1Q1XCk7f7/MEhPPIGlvLpOCXHGSbh9ka&#10;U21H/qJL4SsRIOxSVFB736VSurImgy6yHXHwfmxv0AfZV1L3OAa4aeVzHK+kwYbDQo0d5TWV52Iw&#10;CpLjOFj/csoP0zCezefbLrnud0o9PU7bVxCeJn8P39ofWsFyCf9fwg+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OewgxQAAANsAAAAPAAAAAAAAAAAAAAAAAJgCAABkcnMv&#10;ZG93bnJldi54bWxQSwUGAAAAAAQABAD1AAAAigMAAAAA&#10;" fillcolor="#e89eef" strokecolor="#e2bcdd" strokeweight="2pt">
                      <v:fill color2="#f7e2f9" o:opacity2="0" angle="225" colors="0 #e89eef;48497f #e89eef;53084f #efc4f4" focus="100%" type="gradient"/>
                    </v:oval>
                  </v:group>
                  <v:shape id="Straight Arrow Connector 45" o:spid="_x0000_s1068" type="#_x0000_t32" style="position:absolute;left:21945;top:7530;width:4088;height:494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N9MQAAADbAAAADwAAAGRycy9kb3ducmV2LnhtbESPW2vCQBSE34X+h+UIvtWN1nqJrlIE&#10;r29GQX07ZI9JaPZsyK6a/vtuoeDjMDPfMLNFY0rxoNoVlhX0uhEI4tTqgjMFp+PqfQzCeWSNpWVS&#10;8EMOFvO31gxjbZ98oEfiMxEg7GJUkHtfxVK6NCeDrmsr4uDdbG3QB1lnUtf4DHBTyn4UDaXBgsNC&#10;jhUtc0q/k7tRMJLnTTROt/3e5ON0uS4Tu9uvrVKddvM1BeGp8a/wf3urFQw+4e9L+AFy/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7s30xAAAANsAAAAPAAAAAAAAAAAA&#10;AAAAAKECAABkcnMvZG93bnJldi54bWxQSwUGAAAAAAQABAD5AAAAkgMAAAAA&#10;" strokecolor="black [3213]">
                    <v:stroke endarrow="block"/>
                  </v:shape>
                  <v:shape id="Text Box 2" o:spid="_x0000_s1069" type="#_x0000_t202" style="position:absolute;left:24599;top:4059;width:10087;height:61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bHC8IA&#10;AADbAAAADwAAAGRycy9kb3ducmV2LnhtbESPT4vCMBTE7wt+h/CEva2Ji4pWo4iLsCdl/QfeHs2z&#10;LTYvpYm2fnsjLHgcZuY3zGzR2lLcqfaFYw39ngJBnDpTcKbhsF9/jUH4gGywdEwaHuRhMe98zDAx&#10;ruE/uu9CJiKEfYIa8hCqREqf5mTR91xFHL2Lqy2GKOtMmhqbCLel/FZqJC0WHBdyrGiVU3rd3ayG&#10;4+ZyPg3UNvuxw6pxrZJsJ1Lrz267nIII1IZ3+L/9azQMR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lscLwgAAANsAAAAPAAAAAAAAAAAAAAAAAJgCAABkcnMvZG93&#10;bnJldi54bWxQSwUGAAAAAAQABAD1AAAAhwMAAAAA&#10;" filled="f" stroked="f">
                    <v:textbox>
                      <w:txbxContent>
                        <w:p w:rsidR="00AC5B3A" w:rsidRPr="00CE591F" w:rsidRDefault="00AC5B3A" w:rsidP="008C3167">
                          <w:pPr>
                            <w:jc w:val="center"/>
                            <w:rPr>
                              <w:rFonts w:ascii="Times New Roman" w:hAnsi="Times New Roman"/>
                              <w:sz w:val="18"/>
                              <w:szCs w:val="18"/>
                            </w:rPr>
                          </w:pPr>
                          <w:r w:rsidRPr="00CE591F">
                            <w:rPr>
                              <w:rFonts w:ascii="Times New Roman" w:hAnsi="Times New Roman"/>
                              <w:sz w:val="18"/>
                              <w:szCs w:val="18"/>
                            </w:rPr>
                            <w:t>50 µL methanol</w:t>
                          </w:r>
                        </w:p>
                      </w:txbxContent>
                    </v:textbox>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47" o:spid="_x0000_s1070" type="#_x0000_t103" style="position:absolute;left:25065;top:11618;width:5160;height:110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IzRsIA&#10;AADbAAAADwAAAGRycy9kb3ducmV2LnhtbESPQWsCMRSE7wX/Q3hCbzVbEbdsjVKEihYvtfb+3Dw3&#10;i8nLNom6/feNUPA4zMw3zGzROysuFGLrWcHzqABBXHvdcqNg//X+9AIiJmSN1jMp+KUIi/ngYYaV&#10;9lf+pMsuNSJDOFaowKTUVVLG2pDDOPIdcfaOPjhMWYZG6oDXDHdWjotiKh22nBcMdrQ0VJ92Z6fg&#10;Z4Ob6ffHCs0+2HJb2sNyZQ9KPQ77t1cQifp0D/+311rBpITbl/wD5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YjNGwgAAANsAAAAPAAAAAAAAAAAAAAAAAJgCAABkcnMvZG93&#10;bnJldi54bWxQSwUGAAAAAAQABAD1AAAAhwMAAAAA&#10;" adj="16570,20342,5400" fillcolor="black [3200]" strokecolor="black [1600]" strokeweight="2pt"/>
                  <v:group id="Group 48" o:spid="_x0000_s1071" style="position:absolute;left:-391;top:17427;width:24914;height:17099" coordorigin="-391" coordsize="24919,17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group id="Group 49" o:spid="_x0000_s1072" style="position:absolute;left:18395;width:6132;height:12363" coordsize="6131,123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group id="Group 50" o:spid="_x0000_s1073" style="position:absolute;width:5803;height:12363" coordsize="5806,123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 o:spid="_x0000_s1074" type="#_x0000_t75" style="position:absolute;left:968;width:4838;height:123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gYwvLEAAAA2wAAAA8AAABkcnMvZG93bnJldi54bWxEj0FrwkAUhO8F/8PyhN6ajUKlRFcRidRb&#10;qfVgbo/sM4nuvg3Z7Zr213cLhR6HmfmGWW1Ga0SkwXeOFcyyHARx7XTHjYLTx/7pBYQPyBqNY1Lw&#10;RR4268nDCgvt7vxO8RgakSDsC1TQhtAXUvq6JYs+cz1x8i5usBiSHBqpB7wnuDVynucLabHjtNBi&#10;T7uW6tvx0yqI3evbtSKDi/E7ni+xKg+hLJV6nI7bJYhAY/gP/7UPWsHzDH6/pB8g1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gYwvLEAAAA2wAAAA8AAAAAAAAAAAAAAAAA&#10;nwIAAGRycy9kb3ducmV2LnhtbFBLBQYAAAAABAAEAPcAAACQAwAAAAA=&#10;">
                          <v:imagedata r:id="rId13" o:title=""/>
                          <v:path arrowok="t"/>
                        </v:shape>
                        <v:rect id="Rectangle 52" o:spid="_x0000_s1075" style="position:absolute;top:8821;width:2366;height:12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Hd68QA&#10;AADbAAAADwAAAGRycy9kb3ducmV2LnhtbESPQWvCQBSE74L/YXlCb7qpJY2kriLShtRb1Xh+ZF+T&#10;0OzbNLua9N93hUKPw8x8w6y3o2nFjXrXWFbwuIhAEJdWN1wpOJ/e5isQziNrbC2Tgh9ysN1MJ2tM&#10;tR34g25HX4kAYZeigtr7LpXSlTUZdAvbEQfv0/YGfZB9JXWPQ4CbVi6j6FkabDgs1NjRvqby63g1&#10;Cq5x8v46Xr6zpyIqkkPRxrnPOqUeZuPuBYSn0f+H/9q5VhAv4f4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R3evEAAAA2wAAAA8AAAAAAAAAAAAAAAAAmAIAAGRycy9k&#10;b3ducmV2LnhtbFBLBQYAAAAABAAEAPUAAACJAwAAAAA=&#10;" fillcolor="white [3212]" stroked="f" strokeweight="2pt"/>
                      </v:group>
                      <v:rect id="Rectangle 53" o:spid="_x0000_s1076" style="position:absolute;left:5271;top:7315;width:860;height:36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14cMQA&#10;AADbAAAADwAAAGRycy9kb3ducmV2LnhtbESPQWvCQBSE74L/YXlCb7ppJY2kriLShtRb1Xh+ZF+T&#10;0OzbNLua9N93hUKPw8x8w6y3o2nFjXrXWFbwuIhAEJdWN1wpOJ/e5isQziNrbC2Tgh9ysN1MJ2tM&#10;tR34g25HX4kAYZeigtr7LpXSlTUZdAvbEQfv0/YGfZB9JXWPQ4CbVj5F0bM02HBYqLGjfU3l1/Fq&#10;FFzj5P11vHxnyyIqkkPRxrnPOqUeZuPuBYSn0f+H/9q5VhAv4f4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deHDEAAAA2wAAAA8AAAAAAAAAAAAAAAAAmAIAAGRycy9k&#10;b3ducmV2LnhtbFBLBQYAAAAABAAEAPUAAACJAwAAAAA=&#10;" fillcolor="white [3212]" stroked="f" strokeweight="2pt"/>
                    </v:group>
                    <v:group id="Group 54" o:spid="_x0000_s1077" style="position:absolute;top:5809;width:14947;height:8280" coordsize="14950,8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Picture 55" o:spid="_x0000_s1078" type="#_x0000_t75" style="position:absolute;left:1183;width:13767;height:82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Z6VDFAAAA2wAAAA8AAABkcnMvZG93bnJldi54bWxEj0FrwkAUhO8F/8PyhF5C3VhICdFVaqFS&#10;CkrV6vmZfU2C2bchuybx33cLQo/DzHzDzJeDqUVHrassK5hOYhDEudUVFwq+D+9PKQjnkTXWlknB&#10;jRwsF6OHOWba9ryjbu8LESDsMlRQet9kUrq8JINuYhvi4P3Y1qAPsi2kbrEPcFPL5zh+kQYrDgsl&#10;NvRWUn7ZX42CTWHPp3Tl1vZaHz+nVRSt06+tUo/j4XUGwtPg/8P39odWkCTw9yX8ALn4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HWelQxQAAANsAAAAPAAAAAAAAAAAAAAAA&#10;AJ8CAABkcnMvZG93bnJldi54bWxQSwUGAAAAAAQABAD3AAAAkQMAAAAA&#10;">
                        <v:imagedata r:id="rId14" o:title=""/>
                        <v:path arrowok="t"/>
                      </v:shape>
                      <v:rect id="Rectangle 56" o:spid="_x0000_s1079" style="position:absolute;top:5056;width:2259;height:11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rb6MMA&#10;AADbAAAADwAAAGRycy9kb3ducmV2LnhtbESPT4vCMBTE74LfITzBm6arVKVrFJFdUW/+qedH87Yt&#10;27zUJmr3228EweMwM79h5svWVOJOjSstK/gYRiCIM6tLzhWcT9+DGQjnkTVWlknBHzlYLrqdOSba&#10;PvhA96PPRYCwS1BB4X2dSOmyggy6oa2Jg/djG4M+yCaXusFHgJtKjqJoIg2WHBYKrGldUPZ7vBkF&#10;t3i6+2ov1804jdLpPq3ird/USvV77eoThKfWv8Ov9lYriCfw/BJ+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yrb6MMAAADbAAAADwAAAAAAAAAAAAAAAACYAgAAZHJzL2Rv&#10;d25yZXYueG1sUEsFBgAAAAAEAAQA9QAAAIgDAAAAAA==&#10;" fillcolor="white [3212]" stroked="f" strokeweight="2pt"/>
                    </v:group>
                    <v:shape id="Text Box 2" o:spid="_x0000_s1080" type="#_x0000_t202" style="position:absolute;left:11433;top:5268;width:10230;height:118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0TcMA&#10;AADbAAAADwAAAGRycy9kb3ducmV2LnhtbESPQWvCQBSE7wX/w/KE3uquolbTbESUQk+KVgVvj+wz&#10;Cc2+DdmtSf99Vyj0OMzMN0y66m0t7tT6yrGG8UiBIM6dqbjQcPp8f1mA8AHZYO2YNPyQh1U2eEox&#10;Ma7jA92PoRARwj5BDWUITSKlz0uy6EeuIY7ezbUWQ5RtIU2LXYTbWk6UmkuLFceFEhvalJR/Hb+t&#10;hvPudr1M1b7Y2lnTuV5Jtkup9fOwX7+BCNSH//Bf+8NomL3C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P0TcMAAADbAAAADwAAAAAAAAAAAAAAAACYAgAAZHJzL2Rv&#10;d25yZXYueG1sUEsFBgAAAAAEAAQA9QAAAIgDAAAAAA==&#10;" filled="f" stroked="f">
                      <v:textbox>
                        <w:txbxContent>
                          <w:p w:rsidR="00AC5B3A" w:rsidRDefault="00AC5B3A" w:rsidP="008C3167">
                            <w:pPr>
                              <w:spacing w:line="240" w:lineRule="auto"/>
                              <w:jc w:val="center"/>
                              <w:rPr>
                                <w:rFonts w:ascii="Times New Roman" w:hAnsi="Times New Roman"/>
                                <w:sz w:val="18"/>
                                <w:szCs w:val="18"/>
                              </w:rPr>
                            </w:pPr>
                            <w:r w:rsidRPr="00CE591F">
                              <w:rPr>
                                <w:rFonts w:ascii="Times New Roman" w:hAnsi="Times New Roman"/>
                                <w:sz w:val="18"/>
                                <w:szCs w:val="18"/>
                              </w:rPr>
                              <w:t xml:space="preserve">Injection of  1 µL </w:t>
                            </w:r>
                          </w:p>
                          <w:p w:rsidR="00AC5B3A" w:rsidRPr="00CE591F" w:rsidRDefault="00AC5B3A" w:rsidP="008C3167">
                            <w:pPr>
                              <w:spacing w:line="240" w:lineRule="auto"/>
                              <w:jc w:val="center"/>
                              <w:rPr>
                                <w:rFonts w:ascii="Times New Roman" w:hAnsi="Times New Roman"/>
                                <w:sz w:val="18"/>
                                <w:szCs w:val="18"/>
                              </w:rPr>
                            </w:pPr>
                            <w:r w:rsidRPr="00CE591F">
                              <w:rPr>
                                <w:rFonts w:ascii="Times New Roman" w:hAnsi="Times New Roman"/>
                                <w:sz w:val="18"/>
                                <w:szCs w:val="18"/>
                              </w:rPr>
                              <w:t>desorption solution into GC-FID</w:t>
                            </w:r>
                          </w:p>
                        </w:txbxContent>
                      </v:textbox>
                    </v:shape>
                    <v:shape id="Straight Arrow Connector 58" o:spid="_x0000_s1081" type="#_x0000_t32" style="position:absolute;left:12371;top:9789;width:838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a3i78AAADbAAAADwAAAGRycy9kb3ducmV2LnhtbERPTYvCMBC9L/gfwgje1rSCy1qNIoro&#10;1a6Ix6EZ22ozKU200V+/OSzs8fG+F6tgGvGkztWWFaTjBARxYXXNpYLTz+7zG4TzyBoby6TgRQ5W&#10;y8HHAjNtez7SM/eliCHsMlRQed9mUrqiIoNubFviyF1tZ9BH2JVSd9jHcNPISZJ8SYM1x4YKW9pU&#10;VNzzh1GQb2YhnLfp5dLj8US+v+3T9K3UaBjWcxCegv8X/7kPWsE0jo1f4g+Qy1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8a3i78AAADbAAAADwAAAAAAAAAAAAAAAACh&#10;AgAAZHJzL2Rvd25yZXYueG1sUEsFBgAAAAAEAAQA+QAAAI0DAAAAAA==&#10;" strokecolor="black [3213]" strokeweight="1.5pt">
                      <v:stroke endarrow="block"/>
                    </v:shape>
                    <v:shape id="Text Box 2" o:spid="_x0000_s1082" type="#_x0000_t202" style="position:absolute;left:-391;top:12469;width:12762;height:3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DFpMMA&#10;AADbAAAADwAAAGRycy9kb3ducmV2LnhtbESPzWrDMBCE74W8g9hAb7WUkpTYiWxCS6CnluYPclus&#10;jW1irYylxu7bV4VCjsPMfMOsi9G24ka9bxxrmCUKBHHpTMOVhsN++7QE4QOywdYxafghD0U+eVhj&#10;ZtzAX3TbhUpECPsMNdQhdJmUvqzJok9cRxy9i+sthij7Spoehwi3rXxW6kVabDgu1NjRa03ldfdt&#10;NRw/LufTXH1Wb3bRDW5Ukm0qtX6c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DFpMMAAADbAAAADwAAAAAAAAAAAAAAAACYAgAAZHJzL2Rv&#10;d25yZXYueG1sUEsFBgAAAAAEAAQA9QAAAIgDAAAAAA==&#10;" filled="f" stroked="f">
                      <v:textbox>
                        <w:txbxContent>
                          <w:p w:rsidR="00AC5B3A" w:rsidRPr="00AD48CA" w:rsidRDefault="00AC5B3A" w:rsidP="008C3167">
                            <w:pPr>
                              <w:rPr>
                                <w:rFonts w:ascii="Times New Roman" w:hAnsi="Times New Roman"/>
                                <w:sz w:val="20"/>
                                <w:szCs w:val="20"/>
                              </w:rPr>
                            </w:pPr>
                            <w:r w:rsidRPr="00CE591F">
                              <w:rPr>
                                <w:rFonts w:ascii="Times New Roman" w:hAnsi="Times New Roman"/>
                                <w:sz w:val="18"/>
                                <w:szCs w:val="18"/>
                              </w:rPr>
                              <w:t>Chromatogra</w:t>
                            </w:r>
                            <w:r w:rsidRPr="00AD48CA">
                              <w:rPr>
                                <w:rFonts w:ascii="Times New Roman" w:hAnsi="Times New Roman"/>
                                <w:sz w:val="20"/>
                                <w:szCs w:val="20"/>
                              </w:rPr>
                              <w:t>m</w:t>
                            </w:r>
                          </w:p>
                        </w:txbxContent>
                      </v:textbox>
                    </v:shape>
                  </v:group>
                </v:group>
                <w10:wrap anchorx="margin"/>
              </v:group>
            </w:pict>
          </mc:Fallback>
        </mc:AlternateContent>
      </w:r>
    </w:p>
    <w:p w:rsidR="008C3167" w:rsidRPr="008C3167" w:rsidRDefault="008C3167" w:rsidP="008C3167">
      <w:pPr>
        <w:pStyle w:val="Paragraph"/>
        <w:ind w:firstLine="0"/>
      </w:pPr>
    </w:p>
    <w:p w:rsidR="008C3167" w:rsidRPr="008C3167" w:rsidRDefault="008C3167" w:rsidP="008C3167">
      <w:pPr>
        <w:pStyle w:val="Paragraph"/>
        <w:ind w:firstLine="0"/>
      </w:pPr>
    </w:p>
    <w:p w:rsidR="008C3167" w:rsidRPr="008C3167" w:rsidRDefault="008C3167" w:rsidP="008C3167">
      <w:pPr>
        <w:pStyle w:val="Paragraph"/>
        <w:ind w:firstLine="0"/>
      </w:pPr>
    </w:p>
    <w:p w:rsidR="008C3167" w:rsidRPr="008C3167" w:rsidRDefault="008C3167" w:rsidP="008C3167">
      <w:pPr>
        <w:pStyle w:val="Paragraph"/>
        <w:ind w:firstLine="0"/>
      </w:pPr>
    </w:p>
    <w:p w:rsidR="008C3167" w:rsidRPr="008C3167" w:rsidRDefault="008C3167" w:rsidP="008C3167">
      <w:pPr>
        <w:pStyle w:val="Paragraph"/>
        <w:ind w:firstLine="0"/>
      </w:pPr>
    </w:p>
    <w:p w:rsidR="008C3167" w:rsidRPr="008C3167" w:rsidRDefault="008C3167" w:rsidP="008C3167">
      <w:pPr>
        <w:pStyle w:val="Paragraph"/>
        <w:ind w:firstLine="0"/>
      </w:pPr>
    </w:p>
    <w:p w:rsidR="008C3167" w:rsidRPr="008C3167" w:rsidRDefault="008C3167" w:rsidP="008C3167">
      <w:pPr>
        <w:pStyle w:val="Paragraph"/>
        <w:ind w:firstLine="0"/>
      </w:pPr>
    </w:p>
    <w:p w:rsidR="008C3167" w:rsidRPr="008C3167" w:rsidRDefault="008C3167" w:rsidP="008C3167">
      <w:pPr>
        <w:pStyle w:val="Paragraph"/>
        <w:ind w:firstLine="0"/>
      </w:pPr>
    </w:p>
    <w:p w:rsidR="008C3167" w:rsidRPr="008C3167" w:rsidRDefault="008C3167" w:rsidP="008C3167">
      <w:pPr>
        <w:pStyle w:val="Paragraph"/>
        <w:ind w:firstLine="0"/>
      </w:pPr>
    </w:p>
    <w:p w:rsidR="008C3167" w:rsidRPr="008C3167" w:rsidRDefault="008C3167" w:rsidP="008C3167">
      <w:pPr>
        <w:pStyle w:val="Paragraph"/>
        <w:ind w:firstLine="0"/>
      </w:pPr>
    </w:p>
    <w:p w:rsidR="008C3167" w:rsidRPr="008C3167" w:rsidRDefault="008C3167" w:rsidP="008C3167">
      <w:pPr>
        <w:pStyle w:val="Paragraph"/>
        <w:ind w:firstLine="0"/>
      </w:pPr>
    </w:p>
    <w:p w:rsidR="008C3167" w:rsidRPr="008C3167" w:rsidRDefault="008C3167" w:rsidP="008C3167">
      <w:pPr>
        <w:pStyle w:val="Paragraph"/>
        <w:ind w:firstLine="0"/>
      </w:pPr>
    </w:p>
    <w:p w:rsidR="008C3167" w:rsidRPr="008C3167" w:rsidRDefault="008C3167" w:rsidP="008C3167">
      <w:pPr>
        <w:pStyle w:val="Paragraph"/>
        <w:ind w:firstLine="0"/>
      </w:pPr>
    </w:p>
    <w:p w:rsidR="008C3167" w:rsidRPr="008C3167" w:rsidRDefault="008C3167" w:rsidP="008C3167">
      <w:pPr>
        <w:pStyle w:val="Paragraph"/>
        <w:ind w:firstLine="0"/>
      </w:pPr>
    </w:p>
    <w:p w:rsidR="008C3167" w:rsidRPr="008C3167" w:rsidRDefault="008C3167" w:rsidP="008C3167">
      <w:pPr>
        <w:pStyle w:val="Paragraph"/>
        <w:ind w:firstLine="0"/>
      </w:pPr>
    </w:p>
    <w:p w:rsidR="008C3167" w:rsidRPr="008C3167" w:rsidRDefault="008C3167" w:rsidP="008C3167">
      <w:pPr>
        <w:pStyle w:val="Paragraph"/>
        <w:ind w:firstLine="0"/>
      </w:pPr>
    </w:p>
    <w:p w:rsidR="008C3167" w:rsidRPr="008C3167" w:rsidRDefault="008C3167" w:rsidP="008C3167">
      <w:pPr>
        <w:pStyle w:val="Paragraph"/>
        <w:ind w:firstLine="0"/>
      </w:pPr>
    </w:p>
    <w:p w:rsidR="008C3167" w:rsidRDefault="008C3167" w:rsidP="008C3167">
      <w:pPr>
        <w:pStyle w:val="Paragraph"/>
        <w:ind w:firstLine="0"/>
      </w:pPr>
    </w:p>
    <w:p w:rsidR="008C3167" w:rsidRDefault="008C3167" w:rsidP="008C3167">
      <w:pPr>
        <w:pStyle w:val="Paragraph"/>
        <w:ind w:firstLine="0"/>
      </w:pPr>
    </w:p>
    <w:p w:rsidR="008C3167" w:rsidRPr="008C3167" w:rsidRDefault="008C3167" w:rsidP="008C3167">
      <w:pPr>
        <w:pStyle w:val="Paragraph"/>
        <w:ind w:firstLine="0"/>
        <w:jc w:val="center"/>
      </w:pPr>
      <w:r w:rsidRPr="008C3167">
        <w:t xml:space="preserve">Figure 1. </w:t>
      </w:r>
      <w:r>
        <w:t xml:space="preserve"> </w:t>
      </w:r>
      <w:r w:rsidRPr="008C3167">
        <w:t>Schematic illustration of glass jacket-free SBSE process</w:t>
      </w:r>
    </w:p>
    <w:p w:rsidR="008C3167" w:rsidRDefault="008C3167" w:rsidP="008C3167">
      <w:pPr>
        <w:pStyle w:val="Paragraph"/>
        <w:ind w:firstLine="0"/>
      </w:pPr>
    </w:p>
    <w:p w:rsidR="008C3167" w:rsidRPr="008C3167" w:rsidRDefault="008C3167" w:rsidP="008C3167">
      <w:pPr>
        <w:pStyle w:val="Paragraph"/>
        <w:ind w:firstLine="0"/>
      </w:pPr>
      <w:r w:rsidRPr="008C3167">
        <w:t xml:space="preserve">In principle, the extractions were carried out with the homemade PDMS stir bar in a 25-mL amber glass vial, containing 10 mL standard solution of three selected triazines, and according to the experimental factorial design matrix. The vial was placed on the constant temperature magnetic stirrer. The stir bar was immersed into the standard solution and stirred at 800 rpm for 20 minutes. After extraction, the modified stir bar was removed, dried on a clean lint-tissue and transferred into a cylindrical glass desorption vial containing 50 μL methanol to desorb the targeted triazines under a magnetic stirring rate of 800 rpm for 10 minutes. Then, 1 μL of desorption solution was injected to the GC-FID injection port for analysis. The stir bar was regenerated in 0.5 µL methanol under ultrasonication for 15 minutes before the next use. Finally, a numerical data analysis resulting from CCD suggested that the optimum conditions were set as: 8.5 (pH), no addition of NaCl, 25 min (extraction time), and 24 min (desorption time). </w:t>
      </w:r>
    </w:p>
    <w:p w:rsidR="008C3167" w:rsidRPr="008C3167" w:rsidRDefault="008C3167" w:rsidP="008C3167">
      <w:pPr>
        <w:pStyle w:val="Paragraph"/>
        <w:ind w:firstLine="0"/>
      </w:pPr>
    </w:p>
    <w:p w:rsidR="008C3167" w:rsidRPr="008C3167" w:rsidRDefault="008C3167" w:rsidP="008C3167">
      <w:pPr>
        <w:pStyle w:val="Paragraph"/>
        <w:ind w:firstLine="0"/>
        <w:rPr>
          <w:b/>
        </w:rPr>
      </w:pPr>
      <w:r w:rsidRPr="008C3167">
        <w:rPr>
          <w:b/>
        </w:rPr>
        <w:t>Method validation</w:t>
      </w:r>
    </w:p>
    <w:p w:rsidR="008C3167" w:rsidRPr="008C3167" w:rsidRDefault="008C3167" w:rsidP="008C3167">
      <w:pPr>
        <w:pStyle w:val="Paragraph"/>
        <w:ind w:firstLine="0"/>
      </w:pPr>
      <w:r w:rsidRPr="008C3167">
        <w:t>Analytical performance of the proposed stir bar was validated in terms of repeatability, linearity, limit of detection (LOD), and limit of quantification (LOQ) using the optimized extraction conditions. The linearity was obtained from the construction of calibration curve from 0.1 – 100 µgL</w:t>
      </w:r>
      <w:r w:rsidRPr="008C3167">
        <w:rPr>
          <w:vertAlign w:val="superscript"/>
        </w:rPr>
        <w:t>-1</w:t>
      </w:r>
      <w:r w:rsidRPr="008C3167">
        <w:t xml:space="preserve"> with triplicate measurements. LOD was determined at signal-to-noise ratio (S/N = 3) whilst the LOQ was determined at signal-to-noise ratio (S/N = 10). Repeatability of the methods was evaluated by performing nine measurements (three concentrations/three replicates) encompassing the concentration range, and calculating the relative standard deviations (RSD).</w:t>
      </w:r>
    </w:p>
    <w:p w:rsidR="008C3167" w:rsidRPr="008C3167" w:rsidRDefault="008C3167" w:rsidP="008C3167">
      <w:pPr>
        <w:pStyle w:val="Paragraph"/>
        <w:ind w:firstLine="0"/>
      </w:pPr>
    </w:p>
    <w:p w:rsidR="008C3167" w:rsidRPr="008C3167" w:rsidRDefault="008C3167" w:rsidP="008C3167">
      <w:pPr>
        <w:pStyle w:val="Paragraph"/>
        <w:ind w:firstLine="0"/>
        <w:rPr>
          <w:b/>
        </w:rPr>
      </w:pPr>
      <w:r w:rsidRPr="008C3167">
        <w:rPr>
          <w:b/>
        </w:rPr>
        <w:t>Quantification of partition coefficient and enrichment factor</w:t>
      </w:r>
    </w:p>
    <w:p w:rsidR="008C3167" w:rsidRPr="008C3167" w:rsidRDefault="008C3167" w:rsidP="008C3167">
      <w:pPr>
        <w:pStyle w:val="Paragraph"/>
        <w:ind w:firstLine="0"/>
      </w:pPr>
      <w:r w:rsidRPr="008C3167">
        <w:t>At equilibrium, the partition coefficient for the analyte is dependent upon the phase ratio, and thus on the amount of extraction phase used as shown in equation 1.</w:t>
      </w:r>
    </w:p>
    <w:p w:rsidR="008C3167" w:rsidRPr="008C3167" w:rsidRDefault="008C3167" w:rsidP="008C3167">
      <w:pPr>
        <w:pStyle w:val="Paragraph"/>
        <w:ind w:firstLine="0"/>
      </w:pPr>
    </w:p>
    <w:p w:rsidR="008C3167" w:rsidRPr="008C3167" w:rsidRDefault="008C3167" w:rsidP="008C3167">
      <w:pPr>
        <w:pStyle w:val="Paragraph"/>
        <w:ind w:firstLine="0"/>
      </w:pPr>
      <w:r w:rsidRPr="008C3167">
        <w:t xml:space="preserve">                  </w:t>
      </w:r>
      <m:oMath>
        <m:r>
          <w:rPr>
            <w:rFonts w:ascii="Cambria Math" w:hAnsi="Cambria Math"/>
          </w:rPr>
          <m:t xml:space="preserve">K= </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e,eq</m:t>
                </m:r>
              </m:sub>
            </m:sSub>
          </m:num>
          <m:den>
            <m:sSub>
              <m:sSubPr>
                <m:ctrlPr>
                  <w:rPr>
                    <w:rFonts w:ascii="Cambria Math" w:hAnsi="Cambria Math"/>
                    <w:i/>
                  </w:rPr>
                </m:ctrlPr>
              </m:sSubPr>
              <m:e>
                <m:r>
                  <w:rPr>
                    <w:rFonts w:ascii="Cambria Math" w:hAnsi="Cambria Math"/>
                  </w:rPr>
                  <m:t>C</m:t>
                </m:r>
              </m:e>
              <m:sub>
                <m:r>
                  <w:rPr>
                    <w:rFonts w:ascii="Cambria Math" w:hAnsi="Cambria Math"/>
                  </w:rPr>
                  <m:t>s,eq</m:t>
                </m:r>
              </m:sub>
            </m:sSub>
          </m:den>
        </m:f>
        <m:r>
          <w:rPr>
            <w:rFonts w:ascii="Cambria Math" w:hAnsi="Cambria Math"/>
          </w:rPr>
          <m:t xml:space="preserve"> = </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e</m:t>
                </m:r>
              </m:sub>
            </m:sSub>
          </m:num>
          <m:den>
            <m:sSub>
              <m:sSubPr>
                <m:ctrlPr>
                  <w:rPr>
                    <w:rFonts w:ascii="Cambria Math" w:hAnsi="Cambria Math"/>
                    <w:i/>
                  </w:rPr>
                </m:ctrlPr>
              </m:sSubPr>
              <m:e>
                <m:r>
                  <w:rPr>
                    <w:rFonts w:ascii="Cambria Math" w:hAnsi="Cambria Math"/>
                  </w:rPr>
                  <m:t>m</m:t>
                </m:r>
              </m:e>
              <m:sub>
                <m:r>
                  <w:rPr>
                    <w:rFonts w:ascii="Cambria Math" w:hAnsi="Cambria Math"/>
                  </w:rPr>
                  <m:t>s</m:t>
                </m:r>
              </m:sub>
            </m:sSub>
          </m:den>
        </m:f>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s</m:t>
                </m:r>
              </m:sub>
            </m:sSub>
          </m:num>
          <m:den>
            <m:sSub>
              <m:sSubPr>
                <m:ctrlPr>
                  <w:rPr>
                    <w:rFonts w:ascii="Cambria Math" w:hAnsi="Cambria Math"/>
                    <w:i/>
                  </w:rPr>
                </m:ctrlPr>
              </m:sSubPr>
              <m:e>
                <m:r>
                  <w:rPr>
                    <w:rFonts w:ascii="Cambria Math" w:hAnsi="Cambria Math"/>
                  </w:rPr>
                  <m:t>V</m:t>
                </m:r>
              </m:e>
              <m:sub>
                <m:r>
                  <w:rPr>
                    <w:rFonts w:ascii="Cambria Math" w:hAnsi="Cambria Math"/>
                  </w:rPr>
                  <m:t>e</m:t>
                </m:r>
              </m:sub>
            </m:sSub>
          </m:den>
        </m:f>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e</m:t>
                </m:r>
              </m:sub>
            </m:sSub>
          </m:num>
          <m:den>
            <m:sSub>
              <m:sSubPr>
                <m:ctrlPr>
                  <w:rPr>
                    <w:rFonts w:ascii="Cambria Math" w:hAnsi="Cambria Math"/>
                    <w:i/>
                  </w:rPr>
                </m:ctrlPr>
              </m:sSubPr>
              <m:e>
                <m:r>
                  <w:rPr>
                    <w:rFonts w:ascii="Cambria Math" w:hAnsi="Cambria Math"/>
                  </w:rPr>
                  <m:t>m</m:t>
                </m:r>
              </m:e>
              <m:sub>
                <m:r>
                  <w:rPr>
                    <w:rFonts w:ascii="Cambria Math" w:hAnsi="Cambria Math"/>
                  </w:rPr>
                  <m:t>s</m:t>
                </m:r>
              </m:sub>
            </m:sSub>
          </m:den>
        </m:f>
        <m:r>
          <w:rPr>
            <w:rFonts w:ascii="Cambria Math" w:hAnsi="Cambria Math"/>
          </w:rPr>
          <m:t>× β</m:t>
        </m:r>
      </m:oMath>
      <w:r w:rsidRPr="008C3167">
        <w:t xml:space="preserve">                                                              </w:t>
      </w:r>
      <w:r w:rsidRPr="008C3167">
        <w:tab/>
      </w:r>
      <w:r w:rsidRPr="008C3167">
        <w:tab/>
      </w:r>
      <w:r w:rsidRPr="008C3167">
        <w:tab/>
        <w:t xml:space="preserve">  </w:t>
      </w:r>
      <w:r w:rsidR="00AC5B3A">
        <w:t xml:space="preserve">      </w:t>
      </w:r>
      <w:r w:rsidRPr="008C3167">
        <w:t xml:space="preserve"> (1)</w:t>
      </w:r>
    </w:p>
    <w:p w:rsidR="008C3167" w:rsidRPr="008C3167" w:rsidRDefault="008C3167" w:rsidP="008C3167">
      <w:pPr>
        <w:pStyle w:val="Paragraph"/>
        <w:ind w:firstLine="0"/>
      </w:pPr>
    </w:p>
    <w:p w:rsidR="008C3167" w:rsidRPr="008C3167" w:rsidRDefault="008C3167" w:rsidP="008C3167">
      <w:pPr>
        <w:pStyle w:val="Paragraph"/>
        <w:ind w:firstLine="0"/>
      </w:pPr>
      <w:r w:rsidRPr="008C3167">
        <w:t>The distribution coefficient between the extraction phase used and the sample is defined as the ratio between the analyte concentrations in the extraction phase (C</w:t>
      </w:r>
      <w:r w:rsidRPr="008C3167">
        <w:rPr>
          <w:vertAlign w:val="subscript"/>
        </w:rPr>
        <w:t>e,eq</w:t>
      </w:r>
      <w:r w:rsidRPr="008C3167">
        <w:t>) over the concentration of the analyte in the sample (C</w:t>
      </w:r>
      <w:r w:rsidRPr="008C3167">
        <w:rPr>
          <w:vertAlign w:val="subscript"/>
        </w:rPr>
        <w:t>s,eq</w:t>
      </w:r>
      <w:r w:rsidRPr="008C3167">
        <w:t>) at equilibrium. This ratio is equal to the ratio of the mass of the analyte in the extraction phase (m</w:t>
      </w:r>
      <w:r w:rsidRPr="008C3167">
        <w:rPr>
          <w:vertAlign w:val="subscript"/>
        </w:rPr>
        <w:t>e</w:t>
      </w:r>
      <w:r w:rsidRPr="008C3167">
        <w:t>) over the mass of the analyte in the sample (m</w:t>
      </w:r>
      <w:r w:rsidRPr="008C3167">
        <w:rPr>
          <w:vertAlign w:val="subscript"/>
        </w:rPr>
        <w:t>s</w:t>
      </w:r>
      <w:r w:rsidRPr="008C3167">
        <w:t>) times the phase ratio β, which is defined as the ratio between the volume of the sample (V</w:t>
      </w:r>
      <w:r w:rsidRPr="008C3167">
        <w:rPr>
          <w:vertAlign w:val="subscript"/>
        </w:rPr>
        <w:t>s</w:t>
      </w:r>
      <w:r w:rsidRPr="008C3167">
        <w:t>) over the volume of the extraction phase (V</w:t>
      </w:r>
      <w:r w:rsidRPr="008C3167">
        <w:rPr>
          <w:vertAlign w:val="subscript"/>
        </w:rPr>
        <w:t>e</w:t>
      </w:r>
      <w:r w:rsidRPr="008C3167">
        <w:t>). According to the mass balance relationship (equation 2):</w:t>
      </w:r>
    </w:p>
    <w:p w:rsidR="008C3167" w:rsidRPr="008C3167" w:rsidRDefault="008C3167" w:rsidP="008C3167">
      <w:pPr>
        <w:pStyle w:val="Paragraph"/>
        <w:ind w:firstLine="0"/>
      </w:pPr>
    </w:p>
    <w:p w:rsidR="008C3167" w:rsidRPr="008C3167" w:rsidRDefault="003B124C" w:rsidP="008C3167">
      <w:pPr>
        <w:pStyle w:val="Paragraph"/>
        <w:ind w:firstLine="0"/>
      </w:pPr>
      <m:oMath>
        <m:sSub>
          <m:sSubPr>
            <m:ctrlPr>
              <w:rPr>
                <w:rFonts w:ascii="Cambria Math" w:hAnsi="Cambria Math"/>
                <w:i/>
              </w:rPr>
            </m:ctrlPr>
          </m:sSubPr>
          <m:e>
            <m:r>
              <w:rPr>
                <w:rFonts w:ascii="Cambria Math" w:hAnsi="Cambria Math"/>
              </w:rPr>
              <m:t xml:space="preserve">                    C</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s</m:t>
            </m:r>
          </m:sub>
        </m:sSub>
        <m:r>
          <w:rPr>
            <w:rFonts w:ascii="Cambria Math" w:hAnsi="Cambria Math"/>
          </w:rPr>
          <m:t xml:space="preserve">= </m:t>
        </m:r>
        <m:sSub>
          <m:sSubPr>
            <m:ctrlPr>
              <w:rPr>
                <w:rFonts w:ascii="Cambria Math" w:hAnsi="Cambria Math"/>
                <w:i/>
              </w:rPr>
            </m:ctrlPr>
          </m:sSubPr>
          <m:e>
            <m:r>
              <w:rPr>
                <w:rFonts w:ascii="Cambria Math" w:hAnsi="Cambria Math"/>
              </w:rPr>
              <m:t>C</m:t>
            </m:r>
          </m:e>
          <m:sub>
            <m:r>
              <w:rPr>
                <w:rFonts w:ascii="Cambria Math" w:hAnsi="Cambria Math"/>
              </w:rPr>
              <m:t>e,eq</m:t>
            </m:r>
          </m:sub>
        </m:sSub>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e</m:t>
            </m:r>
          </m:sub>
        </m:sSub>
        <m:r>
          <w:rPr>
            <w:rFonts w:ascii="Cambria Math" w:hAnsi="Cambria Math"/>
          </w:rPr>
          <m:t xml:space="preserve">+ </m:t>
        </m:r>
        <m:sSub>
          <m:sSubPr>
            <m:ctrlPr>
              <w:rPr>
                <w:rFonts w:ascii="Cambria Math" w:hAnsi="Cambria Math"/>
                <w:i/>
              </w:rPr>
            </m:ctrlPr>
          </m:sSubPr>
          <m:e>
            <m:r>
              <w:rPr>
                <w:rFonts w:ascii="Cambria Math" w:hAnsi="Cambria Math"/>
              </w:rPr>
              <m:t>C</m:t>
            </m:r>
          </m:e>
          <m:sub>
            <m:r>
              <w:rPr>
                <w:rFonts w:ascii="Cambria Math" w:hAnsi="Cambria Math"/>
              </w:rPr>
              <m:t>s,eq</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s</m:t>
            </m:r>
          </m:sub>
        </m:sSub>
      </m:oMath>
      <w:r w:rsidR="008C3167" w:rsidRPr="008C3167">
        <w:t xml:space="preserve">                                                                  </w:t>
      </w:r>
      <w:r w:rsidR="008C3167" w:rsidRPr="008C3167">
        <w:tab/>
      </w:r>
      <w:r w:rsidR="008C3167" w:rsidRPr="008C3167">
        <w:tab/>
      </w:r>
      <w:r w:rsidR="008C3167" w:rsidRPr="008C3167">
        <w:tab/>
        <w:t xml:space="preserve">   </w:t>
      </w:r>
      <w:r w:rsidR="008C3167" w:rsidRPr="008C3167">
        <w:tab/>
        <w:t xml:space="preserve">  </w:t>
      </w:r>
      <w:r w:rsidR="00AC5B3A">
        <w:t xml:space="preserve">      </w:t>
      </w:r>
      <w:r w:rsidR="008C3167" w:rsidRPr="008C3167">
        <w:t xml:space="preserve"> (2)</w:t>
      </w:r>
    </w:p>
    <w:p w:rsidR="008C3167" w:rsidRPr="008C3167" w:rsidRDefault="008C3167" w:rsidP="008C3167">
      <w:pPr>
        <w:pStyle w:val="Paragraph"/>
        <w:ind w:firstLine="0"/>
      </w:pPr>
    </w:p>
    <w:p w:rsidR="008C3167" w:rsidRPr="008C3167" w:rsidRDefault="008C3167" w:rsidP="008C3167">
      <w:pPr>
        <w:pStyle w:val="Paragraph"/>
        <w:ind w:firstLine="0"/>
      </w:pPr>
      <w:r w:rsidRPr="008C3167">
        <w:t>where C</w:t>
      </w:r>
      <w:r w:rsidRPr="008C3167">
        <w:rPr>
          <w:vertAlign w:val="subscript"/>
        </w:rPr>
        <w:t>t</w:t>
      </w:r>
      <w:r w:rsidRPr="008C3167">
        <w:t xml:space="preserve"> is the original concentration of analytes. The enrichment factor, EF, can be defined as the ratio of the equilibrium concentration of analytes in the extraction phase to the original concentration of analytes in the sample. EF can be calculated from equation 3:</w:t>
      </w:r>
    </w:p>
    <w:p w:rsidR="008C3167" w:rsidRPr="008C3167" w:rsidRDefault="008C3167" w:rsidP="008C3167">
      <w:pPr>
        <w:pStyle w:val="Paragraph"/>
        <w:ind w:firstLine="0"/>
      </w:pPr>
    </w:p>
    <w:p w:rsidR="008C3167" w:rsidRPr="008C3167" w:rsidRDefault="008C3167" w:rsidP="008C3167">
      <w:pPr>
        <w:pStyle w:val="Paragraph"/>
      </w:pPr>
      <w:r w:rsidRPr="008C3167">
        <w:t xml:space="preserve">          </w:t>
      </w:r>
      <m:oMath>
        <m:r>
          <w:rPr>
            <w:rFonts w:ascii="Cambria Math" w:hAnsi="Cambria Math"/>
          </w:rPr>
          <m:t xml:space="preserve">  EF = </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e,eq</m:t>
                </m:r>
              </m:sub>
            </m:sSub>
          </m:num>
          <m:den>
            <m:sSub>
              <m:sSubPr>
                <m:ctrlPr>
                  <w:rPr>
                    <w:rFonts w:ascii="Cambria Math" w:hAnsi="Cambria Math"/>
                    <w:i/>
                  </w:rPr>
                </m:ctrlPr>
              </m:sSubPr>
              <m:e>
                <m:r>
                  <w:rPr>
                    <w:rFonts w:ascii="Cambria Math" w:hAnsi="Cambria Math"/>
                  </w:rPr>
                  <m:t>C</m:t>
                </m:r>
              </m:e>
              <m:sub>
                <m:r>
                  <w:rPr>
                    <w:rFonts w:ascii="Cambria Math" w:hAnsi="Cambria Math"/>
                  </w:rPr>
                  <m:t>t</m:t>
                </m:r>
              </m:sub>
            </m:sSub>
          </m:den>
        </m:f>
        <m:r>
          <w:rPr>
            <w:rFonts w:ascii="Cambria Math" w:hAnsi="Cambria Math"/>
          </w:rPr>
          <m:t xml:space="preserve">= </m:t>
        </m:r>
        <m:f>
          <m:fPr>
            <m:ctrlPr>
              <w:rPr>
                <w:rFonts w:ascii="Cambria Math" w:hAnsi="Cambria Math"/>
                <w:i/>
              </w:rPr>
            </m:ctrlPr>
          </m:fPr>
          <m:num>
            <m:r>
              <w:rPr>
                <w:rFonts w:ascii="Cambria Math" w:hAnsi="Cambria Math"/>
              </w:rPr>
              <m:t>1</m:t>
            </m:r>
          </m:num>
          <m:den>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e</m:t>
                        </m:r>
                      </m:sub>
                    </m:sSub>
                  </m:num>
                  <m:den>
                    <m:sSub>
                      <m:sSubPr>
                        <m:ctrlPr>
                          <w:rPr>
                            <w:rFonts w:ascii="Cambria Math" w:hAnsi="Cambria Math"/>
                            <w:i/>
                          </w:rPr>
                        </m:ctrlPr>
                      </m:sSubPr>
                      <m:e>
                        <m:r>
                          <w:rPr>
                            <w:rFonts w:ascii="Cambria Math" w:hAnsi="Cambria Math"/>
                          </w:rPr>
                          <m:t>V</m:t>
                        </m:r>
                      </m:e>
                      <m:sub>
                        <m:r>
                          <w:rPr>
                            <w:rFonts w:ascii="Cambria Math" w:hAnsi="Cambria Math"/>
                          </w:rPr>
                          <m:t>s</m:t>
                        </m:r>
                      </m:sub>
                    </m:sSub>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K</m:t>
                    </m:r>
                  </m:den>
                </m:f>
              </m:e>
            </m:d>
          </m:den>
        </m:f>
      </m:oMath>
      <w:r w:rsidRPr="008C3167">
        <w:t xml:space="preserve">                                                                         </w:t>
      </w:r>
      <w:r w:rsidRPr="008C3167">
        <w:tab/>
      </w:r>
      <w:r w:rsidRPr="008C3167">
        <w:tab/>
      </w:r>
      <w:r w:rsidRPr="008C3167">
        <w:tab/>
      </w:r>
      <w:r w:rsidRPr="008C3167">
        <w:tab/>
        <w:t xml:space="preserve">  </w:t>
      </w:r>
      <w:r w:rsidR="00AC5B3A">
        <w:t xml:space="preserve">      </w:t>
      </w:r>
      <w:r w:rsidRPr="008C3167">
        <w:t xml:space="preserve"> (3)           </w:t>
      </w:r>
    </w:p>
    <w:p w:rsidR="008C3167" w:rsidRPr="00F13F41" w:rsidRDefault="008C3167" w:rsidP="008C3167">
      <w:pPr>
        <w:pStyle w:val="Paragraph"/>
        <w:tabs>
          <w:tab w:val="left" w:pos="8364"/>
        </w:tabs>
        <w:ind w:firstLine="0"/>
        <w:rPr>
          <w:b/>
        </w:rPr>
      </w:pP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AC5B3A" w:rsidRPr="00AC5B3A" w:rsidRDefault="00AC5B3A" w:rsidP="00AC5B3A">
      <w:pPr>
        <w:spacing w:after="0" w:line="240" w:lineRule="auto"/>
        <w:jc w:val="both"/>
        <w:rPr>
          <w:rFonts w:ascii="Times New Roman" w:hAnsi="Times New Roman"/>
          <w:b/>
          <w:sz w:val="20"/>
          <w:szCs w:val="20"/>
        </w:rPr>
      </w:pPr>
      <w:r w:rsidRPr="00AC5B3A">
        <w:rPr>
          <w:rFonts w:ascii="Times New Roman" w:hAnsi="Times New Roman"/>
          <w:b/>
          <w:sz w:val="20"/>
          <w:szCs w:val="20"/>
        </w:rPr>
        <w:t>Central composite design</w:t>
      </w:r>
    </w:p>
    <w:p w:rsidR="00AC5B3A" w:rsidRPr="00AC5B3A" w:rsidRDefault="00AC5B3A" w:rsidP="00AC5B3A">
      <w:pPr>
        <w:pStyle w:val="Paragraph"/>
        <w:ind w:firstLine="0"/>
      </w:pPr>
      <w:r w:rsidRPr="00AC5B3A">
        <w:t>Based on the above results, a 2</w:t>
      </w:r>
      <w:r w:rsidRPr="00AC5B3A">
        <w:rPr>
          <w:vertAlign w:val="superscript"/>
        </w:rPr>
        <w:t>4</w:t>
      </w:r>
      <w:r w:rsidRPr="00AC5B3A">
        <w:t xml:space="preserve"> of CCD was performed at five levels to optimize the factors pH, ionic strength, extraction time, and desorption time in order to improve the extraction recovery (ER%) percentage of of triazines. The stirring speed and volume of desorption solvent were held constant at 800 rpm and 300 µL. The CCD was used not only to evaluate the variables significance, but also to analyze the interaction among them. A quadratic regression model, on the basis of a multiple linear regression (MLR), should be applied to relate the responses and the variables. The second order polynomial equation obtained using coded value is given in regression in Equation 4:</w:t>
      </w:r>
    </w:p>
    <w:p w:rsidR="00AC5B3A" w:rsidRPr="00AC5B3A" w:rsidRDefault="00AC5B3A" w:rsidP="00AC5B3A">
      <w:pPr>
        <w:pStyle w:val="Paragraph"/>
        <w:ind w:firstLine="0"/>
      </w:pPr>
    </w:p>
    <w:p w:rsidR="00AC5B3A" w:rsidRPr="00AC5B3A" w:rsidRDefault="00AC5B3A" w:rsidP="00AC5B3A">
      <w:pPr>
        <w:pStyle w:val="Paragraph"/>
        <w:ind w:firstLine="0"/>
      </w:pPr>
      <w:r w:rsidRPr="00AC5B3A">
        <w:lastRenderedPageBreak/>
        <w:t xml:space="preserve">            ER = 66.44 + 6.865 A - 5.512 B + 10.674 C + 5.396 D - 6.880 A</w:t>
      </w:r>
      <w:r w:rsidRPr="00AC5B3A">
        <w:rPr>
          <w:vertAlign w:val="superscript"/>
        </w:rPr>
        <w:t>2</w:t>
      </w:r>
      <w:r w:rsidRPr="00AC5B3A">
        <w:t xml:space="preserve"> - 1.768 B</w:t>
      </w:r>
      <w:r w:rsidRPr="00AC5B3A">
        <w:rPr>
          <w:vertAlign w:val="superscript"/>
        </w:rPr>
        <w:t xml:space="preserve">2 </w:t>
      </w:r>
      <w:r w:rsidRPr="00AC5B3A">
        <w:t>- 3.568 C</w:t>
      </w:r>
      <w:r w:rsidRPr="00AC5B3A">
        <w:rPr>
          <w:vertAlign w:val="superscript"/>
        </w:rPr>
        <w:t>2</w:t>
      </w:r>
      <w:r w:rsidRPr="00AC5B3A">
        <w:t xml:space="preserve"> - 4.226 D</w:t>
      </w:r>
      <w:r w:rsidRPr="00AC5B3A">
        <w:rPr>
          <w:vertAlign w:val="superscript"/>
        </w:rPr>
        <w:t>2</w:t>
      </w:r>
      <w:r w:rsidRPr="00AC5B3A">
        <w:t xml:space="preserve"> </w:t>
      </w:r>
    </w:p>
    <w:p w:rsidR="00AC5B3A" w:rsidRPr="00AC5B3A" w:rsidRDefault="00AC5B3A" w:rsidP="00AC5B3A">
      <w:pPr>
        <w:pStyle w:val="Paragraph"/>
        <w:ind w:firstLine="0"/>
      </w:pPr>
      <w:r w:rsidRPr="00AC5B3A">
        <w:t xml:space="preserve">                     + 4.12 AB   + 6.07 AC - 5.49 BC                                                                                                           (4)                                                                                                     </w:t>
      </w:r>
    </w:p>
    <w:p w:rsidR="00AC5B3A" w:rsidRPr="00AC5B3A" w:rsidRDefault="00AC5B3A" w:rsidP="00AC5B3A">
      <w:pPr>
        <w:pStyle w:val="Paragraph"/>
        <w:ind w:firstLine="0"/>
      </w:pPr>
    </w:p>
    <w:p w:rsidR="00AC5B3A" w:rsidRPr="00AC5B3A" w:rsidRDefault="00AC5B3A" w:rsidP="00AC5B3A">
      <w:pPr>
        <w:pStyle w:val="Paragraph"/>
        <w:ind w:firstLine="0"/>
      </w:pPr>
      <w:r w:rsidRPr="00AC5B3A">
        <w:t xml:space="preserve">where, A, B, C and D are the pH, ionic strength, extraction time and desorption time, respectively. As shown in the equation, the developed model consisted of four main effects, four curvature effects, and three interaction effects. Variables A, C, D, and interaction effects of AB and AC had positive linearity toward the fitted model. </w:t>
      </w:r>
    </w:p>
    <w:p w:rsidR="00AC5B3A" w:rsidRPr="00AC5B3A" w:rsidRDefault="00AC5B3A" w:rsidP="00AC5B3A">
      <w:pPr>
        <w:pStyle w:val="Paragraph"/>
        <w:ind w:firstLine="0"/>
      </w:pPr>
    </w:p>
    <w:p w:rsidR="00AC5B3A" w:rsidRPr="00AC5B3A" w:rsidRDefault="00AC5B3A" w:rsidP="00AC5B3A">
      <w:pPr>
        <w:pStyle w:val="Paragraph"/>
        <w:ind w:firstLine="0"/>
      </w:pPr>
      <w:r w:rsidRPr="00AC5B3A">
        <w:t>To evaluate the significance of each factor and interaction terms, analysis of variance (ANOVA) was used and the obtained results are presented in Table 2. The quality of fit of the model equation was represented by the coefficient of determination (R</w:t>
      </w:r>
      <w:r w:rsidRPr="00AC5B3A">
        <w:rPr>
          <w:vertAlign w:val="superscript"/>
        </w:rPr>
        <w:t>2</w:t>
      </w:r>
      <w:r w:rsidRPr="00AC5B3A">
        <w:t xml:space="preserve"> and adjusted-R</w:t>
      </w:r>
      <w:r w:rsidRPr="00AC5B3A">
        <w:rPr>
          <w:vertAlign w:val="superscript"/>
        </w:rPr>
        <w:t>2</w:t>
      </w:r>
      <w:r w:rsidRPr="00AC5B3A">
        <w:t>). R</w:t>
      </w:r>
      <w:r w:rsidRPr="00AC5B3A">
        <w:rPr>
          <w:vertAlign w:val="superscript"/>
        </w:rPr>
        <w:t>2</w:t>
      </w:r>
      <w:r w:rsidRPr="00AC5B3A">
        <w:t xml:space="preserve"> of 0.9651 and adjusted-R</w:t>
      </w:r>
      <w:r w:rsidRPr="00AC5B3A">
        <w:rPr>
          <w:vertAlign w:val="superscript"/>
        </w:rPr>
        <w:t xml:space="preserve">2 </w:t>
      </w:r>
      <w:r w:rsidRPr="00AC5B3A">
        <w:t>of 0.9538 showed a good relationship between the experimental data and fitted model, as well as the high potential of model in prediction of response. The P-values were used to check the statistical significance of each coefficient, which in turn was necessary to understand the pattern of the mutual interactions between the test variables. Furthermore, P-value lower than 0.05 indicates the statistical significance of an effect at 95% confidence level. In this study, all individual experimental factors were significant with P-value &lt; 0.05.</w:t>
      </w:r>
    </w:p>
    <w:p w:rsidR="00AC5B3A" w:rsidRPr="00AC5B3A" w:rsidRDefault="00AC5B3A" w:rsidP="00AC5B3A">
      <w:pPr>
        <w:pStyle w:val="Paragraph"/>
        <w:ind w:firstLine="0"/>
      </w:pPr>
    </w:p>
    <w:p w:rsidR="00AC5B3A" w:rsidRDefault="00AC5B3A" w:rsidP="00AC5B3A">
      <w:pPr>
        <w:pStyle w:val="Paragraph"/>
        <w:ind w:firstLine="0"/>
      </w:pPr>
      <w:r w:rsidRPr="00AC5B3A">
        <w:t>The other criterion for evaluating the model is the lack of fit (LOF) test which was performed by comparing the residual with the pure error achieved from the replicated design points at the central level of variables. In this case, if the P-value was greater than 0.05 (at the significance level of 95%), the regression will be significant. Considerin</w:t>
      </w:r>
      <w:r w:rsidR="00AD6D02">
        <w:t>g the ANOVA results from Table 2</w:t>
      </w:r>
      <w:r w:rsidRPr="00AC5B3A">
        <w:t xml:space="preserve">, the P-value of the LOF test was 0.799, which confirms the lack of fit insignificance. </w:t>
      </w:r>
    </w:p>
    <w:p w:rsidR="00AC5B3A" w:rsidRDefault="00AC5B3A" w:rsidP="00AC5B3A">
      <w:pPr>
        <w:pStyle w:val="Paragraph"/>
        <w:spacing w:after="120"/>
        <w:ind w:firstLine="0"/>
      </w:pPr>
    </w:p>
    <w:p w:rsidR="00AC5B3A" w:rsidRPr="00AC5B3A" w:rsidRDefault="00AC5B3A" w:rsidP="00AC5B3A">
      <w:pPr>
        <w:pStyle w:val="Paragraph"/>
        <w:spacing w:after="60"/>
        <w:ind w:firstLine="0"/>
        <w:jc w:val="center"/>
      </w:pPr>
      <w:r w:rsidRPr="00AC5B3A">
        <w:t>Table 2.</w:t>
      </w:r>
      <w:r>
        <w:t xml:space="preserve">  </w:t>
      </w:r>
      <w:r w:rsidRPr="00AC5B3A">
        <w:t>Analysis of variance (ANOVA) for the developed models</w:t>
      </w:r>
    </w:p>
    <w:tbl>
      <w:tblPr>
        <w:tblStyle w:val="TableGrid"/>
        <w:tblpPr w:leftFromText="180" w:rightFromText="180" w:vertAnchor="text" w:horzAnchor="margin" w:tblpXSpec="center" w:tblpY="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2"/>
        <w:gridCol w:w="493"/>
        <w:gridCol w:w="1483"/>
        <w:gridCol w:w="1366"/>
        <w:gridCol w:w="861"/>
        <w:gridCol w:w="861"/>
      </w:tblGrid>
      <w:tr w:rsidR="00AC5B3A" w:rsidRPr="00AC5B3A" w:rsidTr="00AC5B3A">
        <w:tc>
          <w:tcPr>
            <w:tcW w:w="0" w:type="auto"/>
            <w:tcBorders>
              <w:top w:val="single" w:sz="4" w:space="0" w:color="auto"/>
              <w:left w:val="nil"/>
              <w:bottom w:val="single" w:sz="4" w:space="0" w:color="auto"/>
              <w:right w:val="nil"/>
            </w:tcBorders>
            <w:hideMark/>
          </w:tcPr>
          <w:p w:rsidR="00AC5B3A" w:rsidRPr="00AC5B3A" w:rsidRDefault="00AC5B3A" w:rsidP="00AC5B3A">
            <w:pPr>
              <w:spacing w:before="60" w:after="60" w:line="240" w:lineRule="auto"/>
              <w:jc w:val="both"/>
              <w:rPr>
                <w:b/>
                <w:sz w:val="20"/>
                <w:szCs w:val="20"/>
                <w:lang w:val="en-MY"/>
              </w:rPr>
            </w:pPr>
            <w:r w:rsidRPr="00AC5B3A">
              <w:rPr>
                <w:b/>
                <w:sz w:val="20"/>
                <w:szCs w:val="20"/>
              </w:rPr>
              <w:t>Source</w:t>
            </w:r>
          </w:p>
        </w:tc>
        <w:tc>
          <w:tcPr>
            <w:tcW w:w="0" w:type="auto"/>
            <w:tcBorders>
              <w:top w:val="single" w:sz="4" w:space="0" w:color="auto"/>
              <w:left w:val="nil"/>
              <w:bottom w:val="single" w:sz="4" w:space="0" w:color="auto"/>
              <w:right w:val="nil"/>
            </w:tcBorders>
            <w:hideMark/>
          </w:tcPr>
          <w:p w:rsidR="00AC5B3A" w:rsidRPr="00AC5B3A" w:rsidRDefault="00AC5B3A" w:rsidP="00AC5B3A">
            <w:pPr>
              <w:spacing w:before="60" w:after="60" w:line="240" w:lineRule="auto"/>
              <w:jc w:val="both"/>
              <w:rPr>
                <w:b/>
                <w:sz w:val="20"/>
                <w:szCs w:val="20"/>
              </w:rPr>
            </w:pPr>
            <w:r w:rsidRPr="00AC5B3A">
              <w:rPr>
                <w:b/>
                <w:sz w:val="20"/>
                <w:szCs w:val="20"/>
              </w:rPr>
              <w:t>Df</w:t>
            </w:r>
            <w:r w:rsidRPr="00AC5B3A">
              <w:rPr>
                <w:b/>
                <w:sz w:val="20"/>
                <w:szCs w:val="20"/>
                <w:vertAlign w:val="superscript"/>
              </w:rPr>
              <w:t>a</w:t>
            </w:r>
          </w:p>
        </w:tc>
        <w:tc>
          <w:tcPr>
            <w:tcW w:w="0" w:type="auto"/>
            <w:tcBorders>
              <w:top w:val="single" w:sz="4" w:space="0" w:color="auto"/>
              <w:left w:val="nil"/>
              <w:bottom w:val="single" w:sz="4" w:space="0" w:color="auto"/>
              <w:right w:val="nil"/>
            </w:tcBorders>
            <w:hideMark/>
          </w:tcPr>
          <w:p w:rsidR="00AC5B3A" w:rsidRPr="00AC5B3A" w:rsidRDefault="00AC5B3A" w:rsidP="00AC5B3A">
            <w:pPr>
              <w:spacing w:before="60" w:after="60" w:line="240" w:lineRule="auto"/>
              <w:jc w:val="center"/>
              <w:rPr>
                <w:b/>
                <w:sz w:val="20"/>
                <w:szCs w:val="20"/>
              </w:rPr>
            </w:pPr>
            <w:r w:rsidRPr="00AC5B3A">
              <w:rPr>
                <w:b/>
                <w:sz w:val="20"/>
                <w:szCs w:val="20"/>
              </w:rPr>
              <w:t>Sum of Square</w:t>
            </w:r>
          </w:p>
        </w:tc>
        <w:tc>
          <w:tcPr>
            <w:tcW w:w="0" w:type="auto"/>
            <w:tcBorders>
              <w:top w:val="single" w:sz="4" w:space="0" w:color="auto"/>
              <w:left w:val="nil"/>
              <w:bottom w:val="single" w:sz="4" w:space="0" w:color="auto"/>
              <w:right w:val="nil"/>
            </w:tcBorders>
            <w:hideMark/>
          </w:tcPr>
          <w:p w:rsidR="00AC5B3A" w:rsidRPr="00AC5B3A" w:rsidRDefault="00AC5B3A" w:rsidP="00AC5B3A">
            <w:pPr>
              <w:spacing w:before="60" w:after="60" w:line="240" w:lineRule="auto"/>
              <w:jc w:val="center"/>
              <w:rPr>
                <w:b/>
                <w:sz w:val="20"/>
                <w:szCs w:val="20"/>
              </w:rPr>
            </w:pPr>
            <w:r w:rsidRPr="00AC5B3A">
              <w:rPr>
                <w:b/>
                <w:sz w:val="20"/>
                <w:szCs w:val="20"/>
              </w:rPr>
              <w:t>Mean Square</w:t>
            </w:r>
          </w:p>
        </w:tc>
        <w:tc>
          <w:tcPr>
            <w:tcW w:w="0" w:type="auto"/>
            <w:tcBorders>
              <w:top w:val="single" w:sz="4" w:space="0" w:color="auto"/>
              <w:left w:val="nil"/>
              <w:bottom w:val="single" w:sz="4" w:space="0" w:color="auto"/>
              <w:right w:val="nil"/>
            </w:tcBorders>
            <w:hideMark/>
          </w:tcPr>
          <w:p w:rsidR="00AC5B3A" w:rsidRPr="00AC5B3A" w:rsidRDefault="00AC5B3A" w:rsidP="00AC5B3A">
            <w:pPr>
              <w:spacing w:before="60" w:after="60" w:line="240" w:lineRule="auto"/>
              <w:jc w:val="center"/>
              <w:rPr>
                <w:b/>
                <w:sz w:val="20"/>
                <w:szCs w:val="20"/>
              </w:rPr>
            </w:pPr>
            <w:r w:rsidRPr="00AC5B3A">
              <w:rPr>
                <w:b/>
                <w:sz w:val="20"/>
                <w:szCs w:val="20"/>
              </w:rPr>
              <w:t>F-value</w:t>
            </w:r>
          </w:p>
        </w:tc>
        <w:tc>
          <w:tcPr>
            <w:tcW w:w="0" w:type="auto"/>
            <w:tcBorders>
              <w:top w:val="single" w:sz="4" w:space="0" w:color="auto"/>
              <w:left w:val="nil"/>
              <w:bottom w:val="single" w:sz="4" w:space="0" w:color="auto"/>
              <w:right w:val="nil"/>
            </w:tcBorders>
            <w:hideMark/>
          </w:tcPr>
          <w:p w:rsidR="00AC5B3A" w:rsidRPr="00AC5B3A" w:rsidRDefault="00AC5B3A" w:rsidP="00AC5B3A">
            <w:pPr>
              <w:spacing w:before="60" w:after="60" w:line="240" w:lineRule="auto"/>
              <w:jc w:val="center"/>
              <w:rPr>
                <w:b/>
                <w:sz w:val="20"/>
                <w:szCs w:val="20"/>
              </w:rPr>
            </w:pPr>
            <w:r w:rsidRPr="00AC5B3A">
              <w:rPr>
                <w:b/>
                <w:sz w:val="20"/>
                <w:szCs w:val="20"/>
              </w:rPr>
              <w:t>P-value</w:t>
            </w:r>
          </w:p>
        </w:tc>
      </w:tr>
      <w:tr w:rsidR="00AC5B3A" w:rsidRPr="00AC5B3A" w:rsidTr="00AC5B3A">
        <w:tc>
          <w:tcPr>
            <w:tcW w:w="0" w:type="auto"/>
            <w:tcBorders>
              <w:top w:val="single" w:sz="4" w:space="0" w:color="auto"/>
              <w:left w:val="nil"/>
              <w:bottom w:val="nil"/>
              <w:right w:val="nil"/>
            </w:tcBorders>
            <w:hideMark/>
          </w:tcPr>
          <w:p w:rsidR="00AC5B3A" w:rsidRPr="00AC5B3A" w:rsidRDefault="00AC5B3A" w:rsidP="00AC5B3A">
            <w:pPr>
              <w:spacing w:before="60" w:after="0" w:line="240" w:lineRule="auto"/>
              <w:jc w:val="both"/>
              <w:rPr>
                <w:sz w:val="20"/>
                <w:szCs w:val="20"/>
              </w:rPr>
            </w:pPr>
            <w:r w:rsidRPr="00AC5B3A">
              <w:rPr>
                <w:sz w:val="20"/>
                <w:szCs w:val="20"/>
              </w:rPr>
              <w:t>Model</w:t>
            </w:r>
          </w:p>
        </w:tc>
        <w:tc>
          <w:tcPr>
            <w:tcW w:w="0" w:type="auto"/>
            <w:tcBorders>
              <w:top w:val="single" w:sz="4" w:space="0" w:color="auto"/>
              <w:left w:val="nil"/>
              <w:bottom w:val="nil"/>
              <w:right w:val="nil"/>
            </w:tcBorders>
            <w:hideMark/>
          </w:tcPr>
          <w:p w:rsidR="00AC5B3A" w:rsidRPr="00AC5B3A" w:rsidRDefault="00AC5B3A" w:rsidP="00AC5B3A">
            <w:pPr>
              <w:spacing w:before="60" w:after="0" w:line="240" w:lineRule="auto"/>
              <w:jc w:val="both"/>
              <w:rPr>
                <w:sz w:val="20"/>
                <w:szCs w:val="20"/>
              </w:rPr>
            </w:pPr>
            <w:r w:rsidRPr="00AC5B3A">
              <w:rPr>
                <w:sz w:val="20"/>
                <w:szCs w:val="20"/>
              </w:rPr>
              <w:t>11</w:t>
            </w:r>
          </w:p>
        </w:tc>
        <w:tc>
          <w:tcPr>
            <w:tcW w:w="0" w:type="auto"/>
            <w:tcBorders>
              <w:top w:val="single" w:sz="4" w:space="0" w:color="auto"/>
              <w:left w:val="nil"/>
              <w:bottom w:val="nil"/>
              <w:right w:val="nil"/>
            </w:tcBorders>
            <w:hideMark/>
          </w:tcPr>
          <w:p w:rsidR="00AC5B3A" w:rsidRPr="00AC5B3A" w:rsidRDefault="00AC5B3A" w:rsidP="00AC5B3A">
            <w:pPr>
              <w:spacing w:before="60" w:after="0" w:line="240" w:lineRule="auto"/>
              <w:jc w:val="center"/>
              <w:rPr>
                <w:sz w:val="20"/>
                <w:szCs w:val="20"/>
              </w:rPr>
            </w:pPr>
            <w:r w:rsidRPr="00AC5B3A">
              <w:rPr>
                <w:sz w:val="20"/>
                <w:szCs w:val="20"/>
              </w:rPr>
              <w:t>8365.69</w:t>
            </w:r>
          </w:p>
        </w:tc>
        <w:tc>
          <w:tcPr>
            <w:tcW w:w="0" w:type="auto"/>
            <w:tcBorders>
              <w:top w:val="single" w:sz="4" w:space="0" w:color="auto"/>
              <w:left w:val="nil"/>
              <w:bottom w:val="nil"/>
              <w:right w:val="nil"/>
            </w:tcBorders>
            <w:hideMark/>
          </w:tcPr>
          <w:p w:rsidR="00AC5B3A" w:rsidRPr="00AC5B3A" w:rsidRDefault="00AC5B3A" w:rsidP="00AC5B3A">
            <w:pPr>
              <w:spacing w:before="60" w:after="0" w:line="240" w:lineRule="auto"/>
              <w:jc w:val="center"/>
              <w:rPr>
                <w:sz w:val="20"/>
                <w:szCs w:val="20"/>
              </w:rPr>
            </w:pPr>
            <w:r w:rsidRPr="00AC5B3A">
              <w:rPr>
                <w:sz w:val="20"/>
                <w:szCs w:val="20"/>
              </w:rPr>
              <w:t>760.52</w:t>
            </w:r>
          </w:p>
        </w:tc>
        <w:tc>
          <w:tcPr>
            <w:tcW w:w="0" w:type="auto"/>
            <w:tcBorders>
              <w:top w:val="single" w:sz="4" w:space="0" w:color="auto"/>
              <w:left w:val="nil"/>
              <w:bottom w:val="nil"/>
              <w:right w:val="nil"/>
            </w:tcBorders>
            <w:hideMark/>
          </w:tcPr>
          <w:p w:rsidR="00AC5B3A" w:rsidRPr="00AC5B3A" w:rsidRDefault="00AC5B3A" w:rsidP="00AC5B3A">
            <w:pPr>
              <w:spacing w:before="60" w:after="0" w:line="240" w:lineRule="auto"/>
              <w:jc w:val="center"/>
              <w:rPr>
                <w:sz w:val="20"/>
                <w:szCs w:val="20"/>
              </w:rPr>
            </w:pPr>
            <w:r w:rsidRPr="00AC5B3A">
              <w:rPr>
                <w:sz w:val="20"/>
                <w:szCs w:val="20"/>
              </w:rPr>
              <w:t>45.25</w:t>
            </w:r>
          </w:p>
        </w:tc>
        <w:tc>
          <w:tcPr>
            <w:tcW w:w="0" w:type="auto"/>
            <w:tcBorders>
              <w:top w:val="single" w:sz="4" w:space="0" w:color="auto"/>
              <w:left w:val="nil"/>
              <w:bottom w:val="nil"/>
              <w:right w:val="nil"/>
            </w:tcBorders>
            <w:hideMark/>
          </w:tcPr>
          <w:p w:rsidR="00AC5B3A" w:rsidRPr="00AC5B3A" w:rsidRDefault="00AC5B3A" w:rsidP="00AC5B3A">
            <w:pPr>
              <w:spacing w:before="60" w:after="0" w:line="240" w:lineRule="auto"/>
              <w:jc w:val="center"/>
              <w:rPr>
                <w:sz w:val="20"/>
                <w:szCs w:val="20"/>
              </w:rPr>
            </w:pPr>
            <w:r w:rsidRPr="00AC5B3A">
              <w:rPr>
                <w:sz w:val="20"/>
                <w:szCs w:val="20"/>
              </w:rPr>
              <w:t>0.000</w:t>
            </w:r>
          </w:p>
        </w:tc>
      </w:tr>
      <w:tr w:rsidR="00AC5B3A" w:rsidRPr="00AC5B3A" w:rsidTr="00AC5B3A">
        <w:tc>
          <w:tcPr>
            <w:tcW w:w="0" w:type="auto"/>
            <w:hideMark/>
          </w:tcPr>
          <w:p w:rsidR="00AC5B3A" w:rsidRPr="00AC5B3A" w:rsidRDefault="00AC5B3A" w:rsidP="00AC5B3A">
            <w:pPr>
              <w:spacing w:before="60" w:after="0" w:line="240" w:lineRule="auto"/>
              <w:jc w:val="both"/>
              <w:rPr>
                <w:sz w:val="20"/>
                <w:szCs w:val="20"/>
              </w:rPr>
            </w:pPr>
            <w:r w:rsidRPr="00AC5B3A">
              <w:rPr>
                <w:sz w:val="20"/>
                <w:szCs w:val="20"/>
              </w:rPr>
              <w:t>Blocks</w:t>
            </w:r>
          </w:p>
        </w:tc>
        <w:tc>
          <w:tcPr>
            <w:tcW w:w="0" w:type="auto"/>
            <w:hideMark/>
          </w:tcPr>
          <w:p w:rsidR="00AC5B3A" w:rsidRPr="00AC5B3A" w:rsidRDefault="00AC5B3A" w:rsidP="00AC5B3A">
            <w:pPr>
              <w:spacing w:before="60" w:after="0" w:line="240" w:lineRule="auto"/>
              <w:jc w:val="both"/>
              <w:rPr>
                <w:sz w:val="20"/>
                <w:szCs w:val="20"/>
              </w:rPr>
            </w:pPr>
            <w:r w:rsidRPr="00AC5B3A">
              <w:rPr>
                <w:sz w:val="20"/>
                <w:szCs w:val="20"/>
              </w:rPr>
              <w:t>1</w:t>
            </w:r>
          </w:p>
        </w:tc>
        <w:tc>
          <w:tcPr>
            <w:tcW w:w="0" w:type="auto"/>
            <w:hideMark/>
          </w:tcPr>
          <w:p w:rsidR="00AC5B3A" w:rsidRPr="00AC5B3A" w:rsidRDefault="00AC5B3A" w:rsidP="00AC5B3A">
            <w:pPr>
              <w:spacing w:before="60" w:after="0" w:line="240" w:lineRule="auto"/>
              <w:jc w:val="center"/>
              <w:rPr>
                <w:sz w:val="20"/>
                <w:szCs w:val="20"/>
              </w:rPr>
            </w:pPr>
            <w:r w:rsidRPr="00AC5B3A">
              <w:rPr>
                <w:sz w:val="20"/>
                <w:szCs w:val="20"/>
              </w:rPr>
              <w:t>64.0</w:t>
            </w:r>
          </w:p>
        </w:tc>
        <w:tc>
          <w:tcPr>
            <w:tcW w:w="0" w:type="auto"/>
            <w:hideMark/>
          </w:tcPr>
          <w:p w:rsidR="00AC5B3A" w:rsidRPr="00AC5B3A" w:rsidRDefault="00AC5B3A" w:rsidP="00AC5B3A">
            <w:pPr>
              <w:spacing w:before="60" w:after="0" w:line="240" w:lineRule="auto"/>
              <w:jc w:val="center"/>
              <w:rPr>
                <w:sz w:val="20"/>
                <w:szCs w:val="20"/>
              </w:rPr>
            </w:pPr>
            <w:r w:rsidRPr="00AC5B3A">
              <w:rPr>
                <w:sz w:val="20"/>
                <w:szCs w:val="20"/>
              </w:rPr>
              <w:t>64.0</w:t>
            </w:r>
          </w:p>
        </w:tc>
        <w:tc>
          <w:tcPr>
            <w:tcW w:w="0" w:type="auto"/>
            <w:hideMark/>
          </w:tcPr>
          <w:p w:rsidR="00AC5B3A" w:rsidRPr="00AC5B3A" w:rsidRDefault="00AC5B3A" w:rsidP="00AC5B3A">
            <w:pPr>
              <w:spacing w:before="60" w:after="0" w:line="240" w:lineRule="auto"/>
              <w:jc w:val="center"/>
              <w:rPr>
                <w:sz w:val="20"/>
                <w:szCs w:val="20"/>
              </w:rPr>
            </w:pPr>
            <w:r w:rsidRPr="00AC5B3A">
              <w:rPr>
                <w:sz w:val="20"/>
                <w:szCs w:val="20"/>
              </w:rPr>
              <w:t>4.77</w:t>
            </w:r>
          </w:p>
        </w:tc>
        <w:tc>
          <w:tcPr>
            <w:tcW w:w="0" w:type="auto"/>
            <w:hideMark/>
          </w:tcPr>
          <w:p w:rsidR="00AC5B3A" w:rsidRPr="00AC5B3A" w:rsidRDefault="00AC5B3A" w:rsidP="00AC5B3A">
            <w:pPr>
              <w:spacing w:before="60" w:after="0" w:line="240" w:lineRule="auto"/>
              <w:jc w:val="center"/>
              <w:rPr>
                <w:sz w:val="20"/>
                <w:szCs w:val="20"/>
              </w:rPr>
            </w:pPr>
            <w:r w:rsidRPr="00AC5B3A">
              <w:rPr>
                <w:sz w:val="20"/>
                <w:szCs w:val="20"/>
              </w:rPr>
              <w:t>0.043</w:t>
            </w:r>
          </w:p>
        </w:tc>
      </w:tr>
      <w:tr w:rsidR="00AC5B3A" w:rsidRPr="00AC5B3A" w:rsidTr="00AC5B3A">
        <w:tc>
          <w:tcPr>
            <w:tcW w:w="0" w:type="auto"/>
            <w:hideMark/>
          </w:tcPr>
          <w:p w:rsidR="00AC5B3A" w:rsidRPr="00AC5B3A" w:rsidRDefault="00AC5B3A" w:rsidP="00AC5B3A">
            <w:pPr>
              <w:spacing w:before="60" w:after="0" w:line="240" w:lineRule="auto"/>
              <w:jc w:val="both"/>
              <w:rPr>
                <w:sz w:val="20"/>
                <w:szCs w:val="20"/>
              </w:rPr>
            </w:pPr>
            <w:r w:rsidRPr="00AC5B3A">
              <w:rPr>
                <w:sz w:val="20"/>
                <w:szCs w:val="20"/>
              </w:rPr>
              <w:t>A</w:t>
            </w:r>
          </w:p>
        </w:tc>
        <w:tc>
          <w:tcPr>
            <w:tcW w:w="0" w:type="auto"/>
            <w:hideMark/>
          </w:tcPr>
          <w:p w:rsidR="00AC5B3A" w:rsidRPr="00AC5B3A" w:rsidRDefault="00AC5B3A" w:rsidP="00AC5B3A">
            <w:pPr>
              <w:spacing w:before="60" w:after="0" w:line="240" w:lineRule="auto"/>
              <w:jc w:val="both"/>
              <w:rPr>
                <w:sz w:val="20"/>
                <w:szCs w:val="20"/>
              </w:rPr>
            </w:pPr>
            <w:r w:rsidRPr="00AC5B3A">
              <w:rPr>
                <w:sz w:val="20"/>
                <w:szCs w:val="20"/>
              </w:rPr>
              <w:t>1</w:t>
            </w:r>
          </w:p>
        </w:tc>
        <w:tc>
          <w:tcPr>
            <w:tcW w:w="0" w:type="auto"/>
            <w:hideMark/>
          </w:tcPr>
          <w:p w:rsidR="00AC5B3A" w:rsidRPr="00AC5B3A" w:rsidRDefault="00AC5B3A" w:rsidP="00AC5B3A">
            <w:pPr>
              <w:spacing w:before="60" w:after="0" w:line="240" w:lineRule="auto"/>
              <w:jc w:val="center"/>
              <w:rPr>
                <w:sz w:val="20"/>
                <w:szCs w:val="20"/>
              </w:rPr>
            </w:pPr>
            <w:r w:rsidRPr="00AC5B3A">
              <w:rPr>
                <w:sz w:val="20"/>
                <w:szCs w:val="20"/>
              </w:rPr>
              <w:t>1131.17</w:t>
            </w:r>
          </w:p>
        </w:tc>
        <w:tc>
          <w:tcPr>
            <w:tcW w:w="0" w:type="auto"/>
            <w:hideMark/>
          </w:tcPr>
          <w:p w:rsidR="00AC5B3A" w:rsidRPr="00AC5B3A" w:rsidRDefault="00AC5B3A" w:rsidP="00AC5B3A">
            <w:pPr>
              <w:spacing w:before="60" w:after="0" w:line="240" w:lineRule="auto"/>
              <w:jc w:val="center"/>
              <w:rPr>
                <w:sz w:val="20"/>
                <w:szCs w:val="20"/>
              </w:rPr>
            </w:pPr>
            <w:r w:rsidRPr="00AC5B3A">
              <w:rPr>
                <w:sz w:val="20"/>
                <w:szCs w:val="20"/>
              </w:rPr>
              <w:t>1131.17</w:t>
            </w:r>
          </w:p>
        </w:tc>
        <w:tc>
          <w:tcPr>
            <w:tcW w:w="0" w:type="auto"/>
            <w:hideMark/>
          </w:tcPr>
          <w:p w:rsidR="00AC5B3A" w:rsidRPr="00AC5B3A" w:rsidRDefault="00AC5B3A" w:rsidP="00AC5B3A">
            <w:pPr>
              <w:spacing w:before="60" w:after="0" w:line="240" w:lineRule="auto"/>
              <w:jc w:val="center"/>
              <w:rPr>
                <w:sz w:val="20"/>
                <w:szCs w:val="20"/>
              </w:rPr>
            </w:pPr>
            <w:r w:rsidRPr="00AC5B3A">
              <w:rPr>
                <w:sz w:val="20"/>
                <w:szCs w:val="20"/>
              </w:rPr>
              <w:t>67.30</w:t>
            </w:r>
          </w:p>
        </w:tc>
        <w:tc>
          <w:tcPr>
            <w:tcW w:w="0" w:type="auto"/>
            <w:hideMark/>
          </w:tcPr>
          <w:p w:rsidR="00AC5B3A" w:rsidRPr="00AC5B3A" w:rsidRDefault="00AC5B3A" w:rsidP="00AC5B3A">
            <w:pPr>
              <w:spacing w:before="60" w:after="0" w:line="240" w:lineRule="auto"/>
              <w:jc w:val="center"/>
              <w:rPr>
                <w:sz w:val="20"/>
                <w:szCs w:val="20"/>
              </w:rPr>
            </w:pPr>
            <w:r w:rsidRPr="00AC5B3A">
              <w:rPr>
                <w:sz w:val="20"/>
                <w:szCs w:val="20"/>
              </w:rPr>
              <w:t>0.001</w:t>
            </w:r>
          </w:p>
        </w:tc>
      </w:tr>
      <w:tr w:rsidR="00AC5B3A" w:rsidRPr="00AC5B3A" w:rsidTr="00AC5B3A">
        <w:tc>
          <w:tcPr>
            <w:tcW w:w="0" w:type="auto"/>
            <w:hideMark/>
          </w:tcPr>
          <w:p w:rsidR="00AC5B3A" w:rsidRPr="00AC5B3A" w:rsidRDefault="00AC5B3A" w:rsidP="00AC5B3A">
            <w:pPr>
              <w:spacing w:before="60" w:after="0" w:line="240" w:lineRule="auto"/>
              <w:jc w:val="both"/>
              <w:rPr>
                <w:sz w:val="20"/>
                <w:szCs w:val="20"/>
              </w:rPr>
            </w:pPr>
            <w:r w:rsidRPr="00AC5B3A">
              <w:rPr>
                <w:sz w:val="20"/>
                <w:szCs w:val="20"/>
              </w:rPr>
              <w:t>B</w:t>
            </w:r>
          </w:p>
        </w:tc>
        <w:tc>
          <w:tcPr>
            <w:tcW w:w="0" w:type="auto"/>
            <w:hideMark/>
          </w:tcPr>
          <w:p w:rsidR="00AC5B3A" w:rsidRPr="00AC5B3A" w:rsidRDefault="00AC5B3A" w:rsidP="00AC5B3A">
            <w:pPr>
              <w:spacing w:before="60" w:after="0" w:line="240" w:lineRule="auto"/>
              <w:jc w:val="both"/>
              <w:rPr>
                <w:sz w:val="20"/>
                <w:szCs w:val="20"/>
              </w:rPr>
            </w:pPr>
            <w:r w:rsidRPr="00AC5B3A">
              <w:rPr>
                <w:sz w:val="20"/>
                <w:szCs w:val="20"/>
              </w:rPr>
              <w:t>1</w:t>
            </w:r>
          </w:p>
        </w:tc>
        <w:tc>
          <w:tcPr>
            <w:tcW w:w="0" w:type="auto"/>
            <w:hideMark/>
          </w:tcPr>
          <w:p w:rsidR="00AC5B3A" w:rsidRPr="00AC5B3A" w:rsidRDefault="00AC5B3A" w:rsidP="00AC5B3A">
            <w:pPr>
              <w:spacing w:before="60" w:after="0" w:line="240" w:lineRule="auto"/>
              <w:jc w:val="center"/>
              <w:rPr>
                <w:sz w:val="20"/>
                <w:szCs w:val="20"/>
              </w:rPr>
            </w:pPr>
            <w:r w:rsidRPr="00AC5B3A">
              <w:rPr>
                <w:sz w:val="20"/>
                <w:szCs w:val="20"/>
              </w:rPr>
              <w:t>729.30</w:t>
            </w:r>
          </w:p>
        </w:tc>
        <w:tc>
          <w:tcPr>
            <w:tcW w:w="0" w:type="auto"/>
            <w:hideMark/>
          </w:tcPr>
          <w:p w:rsidR="00AC5B3A" w:rsidRPr="00AC5B3A" w:rsidRDefault="00AC5B3A" w:rsidP="00AC5B3A">
            <w:pPr>
              <w:spacing w:before="60" w:after="0" w:line="240" w:lineRule="auto"/>
              <w:jc w:val="center"/>
              <w:rPr>
                <w:sz w:val="20"/>
                <w:szCs w:val="20"/>
              </w:rPr>
            </w:pPr>
            <w:r w:rsidRPr="00AC5B3A">
              <w:rPr>
                <w:sz w:val="20"/>
                <w:szCs w:val="20"/>
              </w:rPr>
              <w:t>729.30</w:t>
            </w:r>
          </w:p>
        </w:tc>
        <w:tc>
          <w:tcPr>
            <w:tcW w:w="0" w:type="auto"/>
            <w:hideMark/>
          </w:tcPr>
          <w:p w:rsidR="00AC5B3A" w:rsidRPr="00AC5B3A" w:rsidRDefault="00AC5B3A" w:rsidP="00AC5B3A">
            <w:pPr>
              <w:spacing w:before="60" w:after="0" w:line="240" w:lineRule="auto"/>
              <w:jc w:val="center"/>
              <w:rPr>
                <w:sz w:val="20"/>
                <w:szCs w:val="20"/>
              </w:rPr>
            </w:pPr>
            <w:r w:rsidRPr="00AC5B3A">
              <w:rPr>
                <w:sz w:val="20"/>
                <w:szCs w:val="20"/>
              </w:rPr>
              <w:t>43.39</w:t>
            </w:r>
          </w:p>
        </w:tc>
        <w:tc>
          <w:tcPr>
            <w:tcW w:w="0" w:type="auto"/>
            <w:hideMark/>
          </w:tcPr>
          <w:p w:rsidR="00AC5B3A" w:rsidRPr="00AC5B3A" w:rsidRDefault="00AC5B3A" w:rsidP="00AC5B3A">
            <w:pPr>
              <w:spacing w:before="60" w:after="0" w:line="240" w:lineRule="auto"/>
              <w:jc w:val="center"/>
              <w:rPr>
                <w:sz w:val="20"/>
                <w:szCs w:val="20"/>
              </w:rPr>
            </w:pPr>
            <w:r w:rsidRPr="00AC5B3A">
              <w:rPr>
                <w:sz w:val="20"/>
                <w:szCs w:val="20"/>
              </w:rPr>
              <w:t>0.000</w:t>
            </w:r>
          </w:p>
        </w:tc>
      </w:tr>
      <w:tr w:rsidR="00AC5B3A" w:rsidRPr="00AC5B3A" w:rsidTr="00AC5B3A">
        <w:tc>
          <w:tcPr>
            <w:tcW w:w="0" w:type="auto"/>
            <w:hideMark/>
          </w:tcPr>
          <w:p w:rsidR="00AC5B3A" w:rsidRPr="00AC5B3A" w:rsidRDefault="00AC5B3A" w:rsidP="00AC5B3A">
            <w:pPr>
              <w:spacing w:before="60" w:after="0" w:line="240" w:lineRule="auto"/>
              <w:jc w:val="both"/>
              <w:rPr>
                <w:sz w:val="20"/>
                <w:szCs w:val="20"/>
              </w:rPr>
            </w:pPr>
            <w:r w:rsidRPr="00AC5B3A">
              <w:rPr>
                <w:sz w:val="20"/>
                <w:szCs w:val="20"/>
              </w:rPr>
              <w:t>C</w:t>
            </w:r>
          </w:p>
        </w:tc>
        <w:tc>
          <w:tcPr>
            <w:tcW w:w="0" w:type="auto"/>
            <w:hideMark/>
          </w:tcPr>
          <w:p w:rsidR="00AC5B3A" w:rsidRPr="00AC5B3A" w:rsidRDefault="00AC5B3A" w:rsidP="00AC5B3A">
            <w:pPr>
              <w:spacing w:before="60" w:after="0" w:line="240" w:lineRule="auto"/>
              <w:jc w:val="both"/>
              <w:rPr>
                <w:sz w:val="20"/>
                <w:szCs w:val="20"/>
              </w:rPr>
            </w:pPr>
            <w:r w:rsidRPr="00AC5B3A">
              <w:rPr>
                <w:sz w:val="20"/>
                <w:szCs w:val="20"/>
              </w:rPr>
              <w:t>1</w:t>
            </w:r>
          </w:p>
        </w:tc>
        <w:tc>
          <w:tcPr>
            <w:tcW w:w="0" w:type="auto"/>
            <w:hideMark/>
          </w:tcPr>
          <w:p w:rsidR="00AC5B3A" w:rsidRPr="00AC5B3A" w:rsidRDefault="00AC5B3A" w:rsidP="00AC5B3A">
            <w:pPr>
              <w:spacing w:before="60" w:after="0" w:line="240" w:lineRule="auto"/>
              <w:jc w:val="center"/>
              <w:rPr>
                <w:sz w:val="20"/>
                <w:szCs w:val="20"/>
              </w:rPr>
            </w:pPr>
            <w:r w:rsidRPr="00AC5B3A">
              <w:rPr>
                <w:sz w:val="20"/>
                <w:szCs w:val="20"/>
              </w:rPr>
              <w:t>2734.22</w:t>
            </w:r>
          </w:p>
        </w:tc>
        <w:tc>
          <w:tcPr>
            <w:tcW w:w="0" w:type="auto"/>
            <w:hideMark/>
          </w:tcPr>
          <w:p w:rsidR="00AC5B3A" w:rsidRPr="00AC5B3A" w:rsidRDefault="00AC5B3A" w:rsidP="00AC5B3A">
            <w:pPr>
              <w:spacing w:before="60" w:after="0" w:line="240" w:lineRule="auto"/>
              <w:jc w:val="center"/>
              <w:rPr>
                <w:sz w:val="20"/>
                <w:szCs w:val="20"/>
              </w:rPr>
            </w:pPr>
            <w:r w:rsidRPr="00AC5B3A">
              <w:rPr>
                <w:sz w:val="20"/>
                <w:szCs w:val="20"/>
              </w:rPr>
              <w:t>2734.22</w:t>
            </w:r>
          </w:p>
        </w:tc>
        <w:tc>
          <w:tcPr>
            <w:tcW w:w="0" w:type="auto"/>
            <w:hideMark/>
          </w:tcPr>
          <w:p w:rsidR="00AC5B3A" w:rsidRPr="00AC5B3A" w:rsidRDefault="00AC5B3A" w:rsidP="00AC5B3A">
            <w:pPr>
              <w:spacing w:before="60" w:after="0" w:line="240" w:lineRule="auto"/>
              <w:jc w:val="center"/>
              <w:rPr>
                <w:sz w:val="20"/>
                <w:szCs w:val="20"/>
              </w:rPr>
            </w:pPr>
            <w:r w:rsidRPr="00AC5B3A">
              <w:rPr>
                <w:sz w:val="20"/>
                <w:szCs w:val="20"/>
              </w:rPr>
              <w:t>162.67</w:t>
            </w:r>
          </w:p>
        </w:tc>
        <w:tc>
          <w:tcPr>
            <w:tcW w:w="0" w:type="auto"/>
            <w:hideMark/>
          </w:tcPr>
          <w:p w:rsidR="00AC5B3A" w:rsidRPr="00AC5B3A" w:rsidRDefault="00AC5B3A" w:rsidP="00AC5B3A">
            <w:pPr>
              <w:spacing w:before="60" w:after="0" w:line="240" w:lineRule="auto"/>
              <w:jc w:val="center"/>
              <w:rPr>
                <w:sz w:val="20"/>
                <w:szCs w:val="20"/>
              </w:rPr>
            </w:pPr>
            <w:r w:rsidRPr="00AC5B3A">
              <w:rPr>
                <w:sz w:val="20"/>
                <w:szCs w:val="20"/>
              </w:rPr>
              <w:t>0.002</w:t>
            </w:r>
          </w:p>
        </w:tc>
      </w:tr>
      <w:tr w:rsidR="00AC5B3A" w:rsidRPr="00AC5B3A" w:rsidTr="00AC5B3A">
        <w:tc>
          <w:tcPr>
            <w:tcW w:w="0" w:type="auto"/>
            <w:hideMark/>
          </w:tcPr>
          <w:p w:rsidR="00AC5B3A" w:rsidRPr="00AC5B3A" w:rsidRDefault="00AC5B3A" w:rsidP="00AC5B3A">
            <w:pPr>
              <w:spacing w:before="60" w:after="0" w:line="240" w:lineRule="auto"/>
              <w:jc w:val="both"/>
              <w:rPr>
                <w:sz w:val="20"/>
                <w:szCs w:val="20"/>
              </w:rPr>
            </w:pPr>
            <w:r w:rsidRPr="00AC5B3A">
              <w:rPr>
                <w:sz w:val="20"/>
                <w:szCs w:val="20"/>
              </w:rPr>
              <w:t>D</w:t>
            </w:r>
          </w:p>
        </w:tc>
        <w:tc>
          <w:tcPr>
            <w:tcW w:w="0" w:type="auto"/>
            <w:hideMark/>
          </w:tcPr>
          <w:p w:rsidR="00AC5B3A" w:rsidRPr="00AC5B3A" w:rsidRDefault="00AC5B3A" w:rsidP="00AC5B3A">
            <w:pPr>
              <w:spacing w:before="60" w:after="0" w:line="240" w:lineRule="auto"/>
              <w:jc w:val="both"/>
              <w:rPr>
                <w:sz w:val="20"/>
                <w:szCs w:val="20"/>
              </w:rPr>
            </w:pPr>
            <w:r w:rsidRPr="00AC5B3A">
              <w:rPr>
                <w:sz w:val="20"/>
                <w:szCs w:val="20"/>
              </w:rPr>
              <w:t>1</w:t>
            </w:r>
          </w:p>
        </w:tc>
        <w:tc>
          <w:tcPr>
            <w:tcW w:w="0" w:type="auto"/>
            <w:hideMark/>
          </w:tcPr>
          <w:p w:rsidR="00AC5B3A" w:rsidRPr="00AC5B3A" w:rsidRDefault="00AC5B3A" w:rsidP="00AC5B3A">
            <w:pPr>
              <w:spacing w:before="60" w:after="0" w:line="240" w:lineRule="auto"/>
              <w:jc w:val="center"/>
              <w:rPr>
                <w:sz w:val="20"/>
                <w:szCs w:val="20"/>
              </w:rPr>
            </w:pPr>
            <w:r w:rsidRPr="00AC5B3A">
              <w:rPr>
                <w:sz w:val="20"/>
                <w:szCs w:val="20"/>
              </w:rPr>
              <w:t>698.76</w:t>
            </w:r>
          </w:p>
        </w:tc>
        <w:tc>
          <w:tcPr>
            <w:tcW w:w="0" w:type="auto"/>
            <w:hideMark/>
          </w:tcPr>
          <w:p w:rsidR="00AC5B3A" w:rsidRPr="00AC5B3A" w:rsidRDefault="00AC5B3A" w:rsidP="00AC5B3A">
            <w:pPr>
              <w:spacing w:before="60" w:after="0" w:line="240" w:lineRule="auto"/>
              <w:jc w:val="center"/>
              <w:rPr>
                <w:sz w:val="20"/>
                <w:szCs w:val="20"/>
              </w:rPr>
            </w:pPr>
            <w:r w:rsidRPr="00AC5B3A">
              <w:rPr>
                <w:sz w:val="20"/>
                <w:szCs w:val="20"/>
              </w:rPr>
              <w:t>698.76</w:t>
            </w:r>
          </w:p>
        </w:tc>
        <w:tc>
          <w:tcPr>
            <w:tcW w:w="0" w:type="auto"/>
            <w:hideMark/>
          </w:tcPr>
          <w:p w:rsidR="00AC5B3A" w:rsidRPr="00AC5B3A" w:rsidRDefault="00AC5B3A" w:rsidP="00AC5B3A">
            <w:pPr>
              <w:spacing w:before="60" w:after="0" w:line="240" w:lineRule="auto"/>
              <w:jc w:val="center"/>
              <w:rPr>
                <w:sz w:val="20"/>
                <w:szCs w:val="20"/>
              </w:rPr>
            </w:pPr>
            <w:r w:rsidRPr="00AC5B3A">
              <w:rPr>
                <w:sz w:val="20"/>
                <w:szCs w:val="20"/>
              </w:rPr>
              <w:t>41.57</w:t>
            </w:r>
          </w:p>
        </w:tc>
        <w:tc>
          <w:tcPr>
            <w:tcW w:w="0" w:type="auto"/>
            <w:hideMark/>
          </w:tcPr>
          <w:p w:rsidR="00AC5B3A" w:rsidRPr="00AC5B3A" w:rsidRDefault="00AC5B3A" w:rsidP="00AC5B3A">
            <w:pPr>
              <w:spacing w:before="60" w:after="0" w:line="240" w:lineRule="auto"/>
              <w:jc w:val="center"/>
              <w:rPr>
                <w:sz w:val="20"/>
                <w:szCs w:val="20"/>
              </w:rPr>
            </w:pPr>
            <w:r w:rsidRPr="00AC5B3A">
              <w:rPr>
                <w:sz w:val="20"/>
                <w:szCs w:val="20"/>
              </w:rPr>
              <w:t>0.000</w:t>
            </w:r>
          </w:p>
        </w:tc>
      </w:tr>
      <w:tr w:rsidR="00AC5B3A" w:rsidRPr="00AC5B3A" w:rsidTr="00AC5B3A">
        <w:tc>
          <w:tcPr>
            <w:tcW w:w="0" w:type="auto"/>
            <w:hideMark/>
          </w:tcPr>
          <w:p w:rsidR="00AC5B3A" w:rsidRPr="00AC5B3A" w:rsidRDefault="00AC5B3A" w:rsidP="00AC5B3A">
            <w:pPr>
              <w:spacing w:before="60" w:after="0" w:line="240" w:lineRule="auto"/>
              <w:jc w:val="both"/>
              <w:rPr>
                <w:sz w:val="20"/>
                <w:szCs w:val="20"/>
              </w:rPr>
            </w:pPr>
            <w:r w:rsidRPr="00AC5B3A">
              <w:rPr>
                <w:sz w:val="20"/>
                <w:szCs w:val="20"/>
              </w:rPr>
              <w:t>A</w:t>
            </w:r>
            <w:r w:rsidRPr="00AC5B3A">
              <w:rPr>
                <w:sz w:val="20"/>
                <w:szCs w:val="20"/>
                <w:vertAlign w:val="superscript"/>
              </w:rPr>
              <w:t>2</w:t>
            </w:r>
          </w:p>
        </w:tc>
        <w:tc>
          <w:tcPr>
            <w:tcW w:w="0" w:type="auto"/>
            <w:hideMark/>
          </w:tcPr>
          <w:p w:rsidR="00AC5B3A" w:rsidRPr="00AC5B3A" w:rsidRDefault="00AC5B3A" w:rsidP="00AC5B3A">
            <w:pPr>
              <w:spacing w:before="60" w:after="0" w:line="240" w:lineRule="auto"/>
              <w:jc w:val="both"/>
              <w:rPr>
                <w:sz w:val="20"/>
                <w:szCs w:val="20"/>
              </w:rPr>
            </w:pPr>
            <w:r w:rsidRPr="00AC5B3A">
              <w:rPr>
                <w:sz w:val="20"/>
                <w:szCs w:val="20"/>
              </w:rPr>
              <w:t>1</w:t>
            </w:r>
          </w:p>
        </w:tc>
        <w:tc>
          <w:tcPr>
            <w:tcW w:w="0" w:type="auto"/>
            <w:hideMark/>
          </w:tcPr>
          <w:p w:rsidR="00AC5B3A" w:rsidRPr="00AC5B3A" w:rsidRDefault="00AC5B3A" w:rsidP="00AC5B3A">
            <w:pPr>
              <w:spacing w:before="60" w:after="0" w:line="240" w:lineRule="auto"/>
              <w:jc w:val="center"/>
              <w:rPr>
                <w:sz w:val="20"/>
                <w:szCs w:val="20"/>
              </w:rPr>
            </w:pPr>
            <w:r w:rsidRPr="00AC5B3A">
              <w:rPr>
                <w:sz w:val="20"/>
                <w:szCs w:val="20"/>
              </w:rPr>
              <w:t>1298.39</w:t>
            </w:r>
          </w:p>
        </w:tc>
        <w:tc>
          <w:tcPr>
            <w:tcW w:w="0" w:type="auto"/>
            <w:hideMark/>
          </w:tcPr>
          <w:p w:rsidR="00AC5B3A" w:rsidRPr="00AC5B3A" w:rsidRDefault="00AC5B3A" w:rsidP="00AC5B3A">
            <w:pPr>
              <w:spacing w:before="60" w:after="0" w:line="240" w:lineRule="auto"/>
              <w:jc w:val="center"/>
              <w:rPr>
                <w:sz w:val="20"/>
                <w:szCs w:val="20"/>
              </w:rPr>
            </w:pPr>
            <w:r w:rsidRPr="00AC5B3A">
              <w:rPr>
                <w:sz w:val="20"/>
                <w:szCs w:val="20"/>
              </w:rPr>
              <w:t>1298.39</w:t>
            </w:r>
          </w:p>
        </w:tc>
        <w:tc>
          <w:tcPr>
            <w:tcW w:w="0" w:type="auto"/>
            <w:hideMark/>
          </w:tcPr>
          <w:p w:rsidR="00AC5B3A" w:rsidRPr="00AC5B3A" w:rsidRDefault="00AC5B3A" w:rsidP="00AC5B3A">
            <w:pPr>
              <w:spacing w:before="60" w:after="0" w:line="240" w:lineRule="auto"/>
              <w:jc w:val="center"/>
              <w:rPr>
                <w:sz w:val="20"/>
                <w:szCs w:val="20"/>
              </w:rPr>
            </w:pPr>
            <w:r w:rsidRPr="00AC5B3A">
              <w:rPr>
                <w:sz w:val="20"/>
                <w:szCs w:val="20"/>
              </w:rPr>
              <w:t>77.25</w:t>
            </w:r>
          </w:p>
        </w:tc>
        <w:tc>
          <w:tcPr>
            <w:tcW w:w="0" w:type="auto"/>
            <w:hideMark/>
          </w:tcPr>
          <w:p w:rsidR="00AC5B3A" w:rsidRPr="00AC5B3A" w:rsidRDefault="00AC5B3A" w:rsidP="00AC5B3A">
            <w:pPr>
              <w:spacing w:before="60" w:after="0" w:line="240" w:lineRule="auto"/>
              <w:jc w:val="center"/>
              <w:rPr>
                <w:sz w:val="20"/>
                <w:szCs w:val="20"/>
              </w:rPr>
            </w:pPr>
            <w:r w:rsidRPr="00AC5B3A">
              <w:rPr>
                <w:sz w:val="20"/>
                <w:szCs w:val="20"/>
              </w:rPr>
              <w:t>0.001</w:t>
            </w:r>
          </w:p>
        </w:tc>
      </w:tr>
      <w:tr w:rsidR="00AC5B3A" w:rsidRPr="00AC5B3A" w:rsidTr="00AC5B3A">
        <w:tc>
          <w:tcPr>
            <w:tcW w:w="0" w:type="auto"/>
            <w:hideMark/>
          </w:tcPr>
          <w:p w:rsidR="00AC5B3A" w:rsidRPr="00AC5B3A" w:rsidRDefault="00AC5B3A" w:rsidP="00AC5B3A">
            <w:pPr>
              <w:spacing w:before="60" w:after="0" w:line="240" w:lineRule="auto"/>
              <w:jc w:val="both"/>
              <w:rPr>
                <w:sz w:val="20"/>
                <w:szCs w:val="20"/>
              </w:rPr>
            </w:pPr>
            <w:r w:rsidRPr="00AC5B3A">
              <w:rPr>
                <w:sz w:val="20"/>
                <w:szCs w:val="20"/>
              </w:rPr>
              <w:t>B</w:t>
            </w:r>
            <w:r w:rsidRPr="00AC5B3A">
              <w:rPr>
                <w:sz w:val="20"/>
                <w:szCs w:val="20"/>
                <w:vertAlign w:val="superscript"/>
              </w:rPr>
              <w:t>2</w:t>
            </w:r>
          </w:p>
        </w:tc>
        <w:tc>
          <w:tcPr>
            <w:tcW w:w="0" w:type="auto"/>
            <w:hideMark/>
          </w:tcPr>
          <w:p w:rsidR="00AC5B3A" w:rsidRPr="00AC5B3A" w:rsidRDefault="00AC5B3A" w:rsidP="00AC5B3A">
            <w:pPr>
              <w:spacing w:before="60" w:after="0" w:line="240" w:lineRule="auto"/>
              <w:jc w:val="both"/>
              <w:rPr>
                <w:sz w:val="20"/>
                <w:szCs w:val="20"/>
              </w:rPr>
            </w:pPr>
            <w:r w:rsidRPr="00AC5B3A">
              <w:rPr>
                <w:sz w:val="20"/>
                <w:szCs w:val="20"/>
              </w:rPr>
              <w:t>1</w:t>
            </w:r>
          </w:p>
        </w:tc>
        <w:tc>
          <w:tcPr>
            <w:tcW w:w="0" w:type="auto"/>
            <w:hideMark/>
          </w:tcPr>
          <w:p w:rsidR="00AC5B3A" w:rsidRPr="00AC5B3A" w:rsidRDefault="00AC5B3A" w:rsidP="00AC5B3A">
            <w:pPr>
              <w:spacing w:before="60" w:after="0" w:line="240" w:lineRule="auto"/>
              <w:jc w:val="center"/>
              <w:rPr>
                <w:sz w:val="20"/>
                <w:szCs w:val="20"/>
              </w:rPr>
            </w:pPr>
            <w:r w:rsidRPr="00AC5B3A">
              <w:rPr>
                <w:sz w:val="20"/>
                <w:szCs w:val="20"/>
              </w:rPr>
              <w:t>85.71</w:t>
            </w:r>
          </w:p>
        </w:tc>
        <w:tc>
          <w:tcPr>
            <w:tcW w:w="0" w:type="auto"/>
            <w:hideMark/>
          </w:tcPr>
          <w:p w:rsidR="00AC5B3A" w:rsidRPr="00AC5B3A" w:rsidRDefault="00AC5B3A" w:rsidP="00AC5B3A">
            <w:pPr>
              <w:spacing w:before="60" w:after="0" w:line="240" w:lineRule="auto"/>
              <w:jc w:val="center"/>
              <w:rPr>
                <w:sz w:val="20"/>
                <w:szCs w:val="20"/>
              </w:rPr>
            </w:pPr>
            <w:r w:rsidRPr="00AC5B3A">
              <w:rPr>
                <w:sz w:val="20"/>
                <w:szCs w:val="20"/>
              </w:rPr>
              <w:t>85.71</w:t>
            </w:r>
          </w:p>
        </w:tc>
        <w:tc>
          <w:tcPr>
            <w:tcW w:w="0" w:type="auto"/>
            <w:hideMark/>
          </w:tcPr>
          <w:p w:rsidR="00AC5B3A" w:rsidRPr="00AC5B3A" w:rsidRDefault="00AC5B3A" w:rsidP="00AC5B3A">
            <w:pPr>
              <w:spacing w:before="60" w:after="0" w:line="240" w:lineRule="auto"/>
              <w:jc w:val="center"/>
              <w:rPr>
                <w:sz w:val="20"/>
                <w:szCs w:val="20"/>
              </w:rPr>
            </w:pPr>
            <w:r w:rsidRPr="00AC5B3A">
              <w:rPr>
                <w:sz w:val="20"/>
                <w:szCs w:val="20"/>
              </w:rPr>
              <w:t>5.10</w:t>
            </w:r>
          </w:p>
        </w:tc>
        <w:tc>
          <w:tcPr>
            <w:tcW w:w="0" w:type="auto"/>
            <w:hideMark/>
          </w:tcPr>
          <w:p w:rsidR="00AC5B3A" w:rsidRPr="00AC5B3A" w:rsidRDefault="00AC5B3A" w:rsidP="00AC5B3A">
            <w:pPr>
              <w:spacing w:before="60" w:after="0" w:line="240" w:lineRule="auto"/>
              <w:jc w:val="center"/>
              <w:rPr>
                <w:sz w:val="20"/>
                <w:szCs w:val="20"/>
              </w:rPr>
            </w:pPr>
            <w:r w:rsidRPr="00AC5B3A">
              <w:rPr>
                <w:sz w:val="20"/>
                <w:szCs w:val="20"/>
              </w:rPr>
              <w:t>0.037</w:t>
            </w:r>
          </w:p>
        </w:tc>
      </w:tr>
      <w:tr w:rsidR="00AC5B3A" w:rsidRPr="00AC5B3A" w:rsidTr="00AC5B3A">
        <w:tc>
          <w:tcPr>
            <w:tcW w:w="0" w:type="auto"/>
            <w:hideMark/>
          </w:tcPr>
          <w:p w:rsidR="00AC5B3A" w:rsidRPr="00AC5B3A" w:rsidRDefault="00AC5B3A" w:rsidP="00AC5B3A">
            <w:pPr>
              <w:spacing w:before="60" w:after="0" w:line="240" w:lineRule="auto"/>
              <w:jc w:val="both"/>
              <w:rPr>
                <w:sz w:val="20"/>
                <w:szCs w:val="20"/>
              </w:rPr>
            </w:pPr>
            <w:r w:rsidRPr="00AC5B3A">
              <w:rPr>
                <w:sz w:val="20"/>
                <w:szCs w:val="20"/>
              </w:rPr>
              <w:t>C</w:t>
            </w:r>
            <w:r w:rsidRPr="00AC5B3A">
              <w:rPr>
                <w:sz w:val="20"/>
                <w:szCs w:val="20"/>
                <w:vertAlign w:val="superscript"/>
              </w:rPr>
              <w:t>2</w:t>
            </w:r>
          </w:p>
        </w:tc>
        <w:tc>
          <w:tcPr>
            <w:tcW w:w="0" w:type="auto"/>
            <w:hideMark/>
          </w:tcPr>
          <w:p w:rsidR="00AC5B3A" w:rsidRPr="00AC5B3A" w:rsidRDefault="00AC5B3A" w:rsidP="00AC5B3A">
            <w:pPr>
              <w:spacing w:before="60" w:after="0" w:line="240" w:lineRule="auto"/>
              <w:jc w:val="both"/>
              <w:rPr>
                <w:sz w:val="20"/>
                <w:szCs w:val="20"/>
              </w:rPr>
            </w:pPr>
            <w:r w:rsidRPr="00AC5B3A">
              <w:rPr>
                <w:sz w:val="20"/>
                <w:szCs w:val="20"/>
              </w:rPr>
              <w:t>1</w:t>
            </w:r>
          </w:p>
        </w:tc>
        <w:tc>
          <w:tcPr>
            <w:tcW w:w="0" w:type="auto"/>
            <w:hideMark/>
          </w:tcPr>
          <w:p w:rsidR="00AC5B3A" w:rsidRPr="00AC5B3A" w:rsidRDefault="00AC5B3A" w:rsidP="00AC5B3A">
            <w:pPr>
              <w:spacing w:before="60" w:after="0" w:line="240" w:lineRule="auto"/>
              <w:jc w:val="center"/>
              <w:rPr>
                <w:sz w:val="20"/>
                <w:szCs w:val="20"/>
              </w:rPr>
            </w:pPr>
            <w:r w:rsidRPr="00AC5B3A">
              <w:rPr>
                <w:sz w:val="20"/>
                <w:szCs w:val="20"/>
              </w:rPr>
              <w:t>349.13</w:t>
            </w:r>
          </w:p>
        </w:tc>
        <w:tc>
          <w:tcPr>
            <w:tcW w:w="0" w:type="auto"/>
            <w:hideMark/>
          </w:tcPr>
          <w:p w:rsidR="00AC5B3A" w:rsidRPr="00AC5B3A" w:rsidRDefault="00AC5B3A" w:rsidP="00AC5B3A">
            <w:pPr>
              <w:spacing w:before="60" w:after="0" w:line="240" w:lineRule="auto"/>
              <w:jc w:val="center"/>
              <w:rPr>
                <w:sz w:val="20"/>
                <w:szCs w:val="20"/>
              </w:rPr>
            </w:pPr>
            <w:r w:rsidRPr="00AC5B3A">
              <w:rPr>
                <w:sz w:val="20"/>
                <w:szCs w:val="20"/>
              </w:rPr>
              <w:t>349.13</w:t>
            </w:r>
          </w:p>
        </w:tc>
        <w:tc>
          <w:tcPr>
            <w:tcW w:w="0" w:type="auto"/>
            <w:hideMark/>
          </w:tcPr>
          <w:p w:rsidR="00AC5B3A" w:rsidRPr="00AC5B3A" w:rsidRDefault="00AC5B3A" w:rsidP="00AC5B3A">
            <w:pPr>
              <w:spacing w:before="60" w:after="0" w:line="240" w:lineRule="auto"/>
              <w:jc w:val="center"/>
              <w:rPr>
                <w:sz w:val="20"/>
                <w:szCs w:val="20"/>
              </w:rPr>
            </w:pPr>
            <w:r w:rsidRPr="00AC5B3A">
              <w:rPr>
                <w:sz w:val="20"/>
                <w:szCs w:val="20"/>
              </w:rPr>
              <w:t>20.77</w:t>
            </w:r>
          </w:p>
        </w:tc>
        <w:tc>
          <w:tcPr>
            <w:tcW w:w="0" w:type="auto"/>
            <w:hideMark/>
          </w:tcPr>
          <w:p w:rsidR="00AC5B3A" w:rsidRPr="00AC5B3A" w:rsidRDefault="00AC5B3A" w:rsidP="00AC5B3A">
            <w:pPr>
              <w:spacing w:before="60" w:after="0" w:line="240" w:lineRule="auto"/>
              <w:jc w:val="center"/>
              <w:rPr>
                <w:sz w:val="20"/>
                <w:szCs w:val="20"/>
              </w:rPr>
            </w:pPr>
            <w:r w:rsidRPr="00AC5B3A">
              <w:rPr>
                <w:sz w:val="20"/>
                <w:szCs w:val="20"/>
              </w:rPr>
              <w:t>0.003</w:t>
            </w:r>
          </w:p>
        </w:tc>
      </w:tr>
      <w:tr w:rsidR="00AC5B3A" w:rsidRPr="00AC5B3A" w:rsidTr="00AC5B3A">
        <w:tc>
          <w:tcPr>
            <w:tcW w:w="0" w:type="auto"/>
            <w:hideMark/>
          </w:tcPr>
          <w:p w:rsidR="00AC5B3A" w:rsidRPr="00AC5B3A" w:rsidRDefault="00AC5B3A" w:rsidP="00AC5B3A">
            <w:pPr>
              <w:spacing w:before="60" w:after="0" w:line="240" w:lineRule="auto"/>
              <w:jc w:val="both"/>
              <w:rPr>
                <w:sz w:val="20"/>
                <w:szCs w:val="20"/>
              </w:rPr>
            </w:pPr>
            <w:r w:rsidRPr="00AC5B3A">
              <w:rPr>
                <w:sz w:val="20"/>
                <w:szCs w:val="20"/>
              </w:rPr>
              <w:t>D</w:t>
            </w:r>
            <w:r w:rsidRPr="00AC5B3A">
              <w:rPr>
                <w:sz w:val="20"/>
                <w:szCs w:val="20"/>
                <w:vertAlign w:val="superscript"/>
              </w:rPr>
              <w:t>2</w:t>
            </w:r>
          </w:p>
        </w:tc>
        <w:tc>
          <w:tcPr>
            <w:tcW w:w="0" w:type="auto"/>
            <w:hideMark/>
          </w:tcPr>
          <w:p w:rsidR="00AC5B3A" w:rsidRPr="00AC5B3A" w:rsidRDefault="00AC5B3A" w:rsidP="00AC5B3A">
            <w:pPr>
              <w:spacing w:before="60" w:after="0" w:line="240" w:lineRule="auto"/>
              <w:jc w:val="both"/>
              <w:rPr>
                <w:sz w:val="20"/>
                <w:szCs w:val="20"/>
              </w:rPr>
            </w:pPr>
            <w:r w:rsidRPr="00AC5B3A">
              <w:rPr>
                <w:sz w:val="20"/>
                <w:szCs w:val="20"/>
              </w:rPr>
              <w:t>1</w:t>
            </w:r>
          </w:p>
        </w:tc>
        <w:tc>
          <w:tcPr>
            <w:tcW w:w="0" w:type="auto"/>
            <w:hideMark/>
          </w:tcPr>
          <w:p w:rsidR="00AC5B3A" w:rsidRPr="00AC5B3A" w:rsidRDefault="00AC5B3A" w:rsidP="00AC5B3A">
            <w:pPr>
              <w:spacing w:before="60" w:after="0" w:line="240" w:lineRule="auto"/>
              <w:jc w:val="center"/>
              <w:rPr>
                <w:sz w:val="20"/>
                <w:szCs w:val="20"/>
              </w:rPr>
            </w:pPr>
            <w:r w:rsidRPr="00AC5B3A">
              <w:rPr>
                <w:sz w:val="20"/>
                <w:szCs w:val="20"/>
              </w:rPr>
              <w:t>489.86</w:t>
            </w:r>
          </w:p>
        </w:tc>
        <w:tc>
          <w:tcPr>
            <w:tcW w:w="0" w:type="auto"/>
            <w:hideMark/>
          </w:tcPr>
          <w:p w:rsidR="00AC5B3A" w:rsidRPr="00AC5B3A" w:rsidRDefault="00AC5B3A" w:rsidP="00AC5B3A">
            <w:pPr>
              <w:spacing w:before="60" w:after="0" w:line="240" w:lineRule="auto"/>
              <w:jc w:val="center"/>
              <w:rPr>
                <w:sz w:val="20"/>
                <w:szCs w:val="20"/>
              </w:rPr>
            </w:pPr>
            <w:r w:rsidRPr="00AC5B3A">
              <w:rPr>
                <w:sz w:val="20"/>
                <w:szCs w:val="20"/>
              </w:rPr>
              <w:t>489.86</w:t>
            </w:r>
          </w:p>
        </w:tc>
        <w:tc>
          <w:tcPr>
            <w:tcW w:w="0" w:type="auto"/>
            <w:hideMark/>
          </w:tcPr>
          <w:p w:rsidR="00AC5B3A" w:rsidRPr="00AC5B3A" w:rsidRDefault="00AC5B3A" w:rsidP="00AC5B3A">
            <w:pPr>
              <w:spacing w:before="60" w:after="0" w:line="240" w:lineRule="auto"/>
              <w:jc w:val="center"/>
              <w:rPr>
                <w:sz w:val="20"/>
                <w:szCs w:val="20"/>
              </w:rPr>
            </w:pPr>
            <w:r w:rsidRPr="00AC5B3A">
              <w:rPr>
                <w:sz w:val="20"/>
                <w:szCs w:val="20"/>
              </w:rPr>
              <w:t>29.14</w:t>
            </w:r>
          </w:p>
        </w:tc>
        <w:tc>
          <w:tcPr>
            <w:tcW w:w="0" w:type="auto"/>
            <w:hideMark/>
          </w:tcPr>
          <w:p w:rsidR="00AC5B3A" w:rsidRPr="00AC5B3A" w:rsidRDefault="00AC5B3A" w:rsidP="00AC5B3A">
            <w:pPr>
              <w:spacing w:before="60" w:after="0" w:line="240" w:lineRule="auto"/>
              <w:jc w:val="center"/>
              <w:rPr>
                <w:sz w:val="20"/>
                <w:szCs w:val="20"/>
              </w:rPr>
            </w:pPr>
            <w:r w:rsidRPr="00AC5B3A">
              <w:rPr>
                <w:sz w:val="20"/>
                <w:szCs w:val="20"/>
              </w:rPr>
              <w:t>0.000</w:t>
            </w:r>
          </w:p>
        </w:tc>
      </w:tr>
      <w:tr w:rsidR="00AC5B3A" w:rsidRPr="00AC5B3A" w:rsidTr="00AC5B3A">
        <w:tc>
          <w:tcPr>
            <w:tcW w:w="0" w:type="auto"/>
            <w:hideMark/>
          </w:tcPr>
          <w:p w:rsidR="00AC5B3A" w:rsidRPr="00AC5B3A" w:rsidRDefault="00AC5B3A" w:rsidP="00AC5B3A">
            <w:pPr>
              <w:spacing w:before="60" w:after="0" w:line="240" w:lineRule="auto"/>
              <w:jc w:val="both"/>
              <w:rPr>
                <w:sz w:val="20"/>
                <w:szCs w:val="20"/>
              </w:rPr>
            </w:pPr>
            <w:r w:rsidRPr="00AC5B3A">
              <w:rPr>
                <w:sz w:val="20"/>
                <w:szCs w:val="20"/>
              </w:rPr>
              <w:t>AB</w:t>
            </w:r>
          </w:p>
        </w:tc>
        <w:tc>
          <w:tcPr>
            <w:tcW w:w="0" w:type="auto"/>
            <w:hideMark/>
          </w:tcPr>
          <w:p w:rsidR="00AC5B3A" w:rsidRPr="00AC5B3A" w:rsidRDefault="00AC5B3A" w:rsidP="00AC5B3A">
            <w:pPr>
              <w:spacing w:before="60" w:after="0" w:line="240" w:lineRule="auto"/>
              <w:jc w:val="both"/>
              <w:rPr>
                <w:sz w:val="20"/>
                <w:szCs w:val="20"/>
              </w:rPr>
            </w:pPr>
            <w:r w:rsidRPr="00AC5B3A">
              <w:rPr>
                <w:sz w:val="20"/>
                <w:szCs w:val="20"/>
              </w:rPr>
              <w:t>1</w:t>
            </w:r>
          </w:p>
        </w:tc>
        <w:tc>
          <w:tcPr>
            <w:tcW w:w="0" w:type="auto"/>
            <w:hideMark/>
          </w:tcPr>
          <w:p w:rsidR="00AC5B3A" w:rsidRPr="00AC5B3A" w:rsidRDefault="00AC5B3A" w:rsidP="00AC5B3A">
            <w:pPr>
              <w:spacing w:before="60" w:after="0" w:line="240" w:lineRule="auto"/>
              <w:jc w:val="center"/>
              <w:rPr>
                <w:sz w:val="20"/>
                <w:szCs w:val="20"/>
              </w:rPr>
            </w:pPr>
            <w:r w:rsidRPr="00AC5B3A">
              <w:rPr>
                <w:sz w:val="20"/>
                <w:szCs w:val="20"/>
              </w:rPr>
              <w:t>271.43</w:t>
            </w:r>
          </w:p>
        </w:tc>
        <w:tc>
          <w:tcPr>
            <w:tcW w:w="0" w:type="auto"/>
            <w:hideMark/>
          </w:tcPr>
          <w:p w:rsidR="00AC5B3A" w:rsidRPr="00AC5B3A" w:rsidRDefault="00AC5B3A" w:rsidP="00AC5B3A">
            <w:pPr>
              <w:spacing w:before="60" w:after="0" w:line="240" w:lineRule="auto"/>
              <w:jc w:val="center"/>
              <w:rPr>
                <w:sz w:val="20"/>
                <w:szCs w:val="20"/>
              </w:rPr>
            </w:pPr>
            <w:r w:rsidRPr="00AC5B3A">
              <w:rPr>
                <w:sz w:val="20"/>
                <w:szCs w:val="20"/>
              </w:rPr>
              <w:t>271.43</w:t>
            </w:r>
          </w:p>
        </w:tc>
        <w:tc>
          <w:tcPr>
            <w:tcW w:w="0" w:type="auto"/>
            <w:hideMark/>
          </w:tcPr>
          <w:p w:rsidR="00AC5B3A" w:rsidRPr="00AC5B3A" w:rsidRDefault="00AC5B3A" w:rsidP="00AC5B3A">
            <w:pPr>
              <w:spacing w:before="60" w:after="0" w:line="240" w:lineRule="auto"/>
              <w:jc w:val="center"/>
              <w:rPr>
                <w:sz w:val="20"/>
                <w:szCs w:val="20"/>
              </w:rPr>
            </w:pPr>
            <w:r w:rsidRPr="00AC5B3A">
              <w:rPr>
                <w:sz w:val="20"/>
                <w:szCs w:val="20"/>
              </w:rPr>
              <w:t>16.15</w:t>
            </w:r>
          </w:p>
        </w:tc>
        <w:tc>
          <w:tcPr>
            <w:tcW w:w="0" w:type="auto"/>
            <w:hideMark/>
          </w:tcPr>
          <w:p w:rsidR="00AC5B3A" w:rsidRPr="00AC5B3A" w:rsidRDefault="00AC5B3A" w:rsidP="00AC5B3A">
            <w:pPr>
              <w:spacing w:before="60" w:after="0" w:line="240" w:lineRule="auto"/>
              <w:jc w:val="center"/>
              <w:rPr>
                <w:sz w:val="20"/>
                <w:szCs w:val="20"/>
              </w:rPr>
            </w:pPr>
            <w:r w:rsidRPr="00AC5B3A">
              <w:rPr>
                <w:sz w:val="20"/>
                <w:szCs w:val="20"/>
              </w:rPr>
              <w:t>0.001</w:t>
            </w:r>
          </w:p>
        </w:tc>
      </w:tr>
      <w:tr w:rsidR="00AC5B3A" w:rsidRPr="00AC5B3A" w:rsidTr="00AC5B3A">
        <w:tc>
          <w:tcPr>
            <w:tcW w:w="0" w:type="auto"/>
            <w:hideMark/>
          </w:tcPr>
          <w:p w:rsidR="00AC5B3A" w:rsidRPr="00AC5B3A" w:rsidRDefault="00AC5B3A" w:rsidP="00AC5B3A">
            <w:pPr>
              <w:spacing w:before="60" w:after="0" w:line="240" w:lineRule="auto"/>
              <w:jc w:val="both"/>
              <w:rPr>
                <w:sz w:val="20"/>
                <w:szCs w:val="20"/>
              </w:rPr>
            </w:pPr>
            <w:r w:rsidRPr="00AC5B3A">
              <w:rPr>
                <w:sz w:val="20"/>
                <w:szCs w:val="20"/>
              </w:rPr>
              <w:t>AC</w:t>
            </w:r>
          </w:p>
        </w:tc>
        <w:tc>
          <w:tcPr>
            <w:tcW w:w="0" w:type="auto"/>
            <w:hideMark/>
          </w:tcPr>
          <w:p w:rsidR="00AC5B3A" w:rsidRPr="00AC5B3A" w:rsidRDefault="00AC5B3A" w:rsidP="00AC5B3A">
            <w:pPr>
              <w:spacing w:before="60" w:after="0" w:line="240" w:lineRule="auto"/>
              <w:jc w:val="both"/>
              <w:rPr>
                <w:sz w:val="20"/>
                <w:szCs w:val="20"/>
              </w:rPr>
            </w:pPr>
            <w:r w:rsidRPr="00AC5B3A">
              <w:rPr>
                <w:sz w:val="20"/>
                <w:szCs w:val="20"/>
              </w:rPr>
              <w:t>1</w:t>
            </w:r>
          </w:p>
        </w:tc>
        <w:tc>
          <w:tcPr>
            <w:tcW w:w="0" w:type="auto"/>
            <w:hideMark/>
          </w:tcPr>
          <w:p w:rsidR="00AC5B3A" w:rsidRPr="00AC5B3A" w:rsidRDefault="00AC5B3A" w:rsidP="00AC5B3A">
            <w:pPr>
              <w:spacing w:before="60" w:after="0" w:line="240" w:lineRule="auto"/>
              <w:jc w:val="center"/>
              <w:rPr>
                <w:sz w:val="20"/>
                <w:szCs w:val="20"/>
              </w:rPr>
            </w:pPr>
            <w:r w:rsidRPr="00AC5B3A">
              <w:rPr>
                <w:sz w:val="20"/>
                <w:szCs w:val="20"/>
              </w:rPr>
              <w:t>590.09</w:t>
            </w:r>
          </w:p>
        </w:tc>
        <w:tc>
          <w:tcPr>
            <w:tcW w:w="0" w:type="auto"/>
            <w:hideMark/>
          </w:tcPr>
          <w:p w:rsidR="00AC5B3A" w:rsidRPr="00AC5B3A" w:rsidRDefault="00AC5B3A" w:rsidP="00AC5B3A">
            <w:pPr>
              <w:spacing w:before="60" w:after="0" w:line="240" w:lineRule="auto"/>
              <w:jc w:val="center"/>
              <w:rPr>
                <w:sz w:val="20"/>
                <w:szCs w:val="20"/>
              </w:rPr>
            </w:pPr>
            <w:r w:rsidRPr="00AC5B3A">
              <w:rPr>
                <w:sz w:val="20"/>
                <w:szCs w:val="20"/>
              </w:rPr>
              <w:t>590.09</w:t>
            </w:r>
          </w:p>
        </w:tc>
        <w:tc>
          <w:tcPr>
            <w:tcW w:w="0" w:type="auto"/>
            <w:hideMark/>
          </w:tcPr>
          <w:p w:rsidR="00AC5B3A" w:rsidRPr="00AC5B3A" w:rsidRDefault="00AC5B3A" w:rsidP="00AC5B3A">
            <w:pPr>
              <w:spacing w:before="60" w:after="0" w:line="240" w:lineRule="auto"/>
              <w:jc w:val="center"/>
              <w:rPr>
                <w:sz w:val="20"/>
                <w:szCs w:val="20"/>
              </w:rPr>
            </w:pPr>
            <w:r w:rsidRPr="00AC5B3A">
              <w:rPr>
                <w:sz w:val="20"/>
                <w:szCs w:val="20"/>
              </w:rPr>
              <w:t>35.11</w:t>
            </w:r>
          </w:p>
        </w:tc>
        <w:tc>
          <w:tcPr>
            <w:tcW w:w="0" w:type="auto"/>
            <w:hideMark/>
          </w:tcPr>
          <w:p w:rsidR="00AC5B3A" w:rsidRPr="00AC5B3A" w:rsidRDefault="00AC5B3A" w:rsidP="00AC5B3A">
            <w:pPr>
              <w:spacing w:before="60" w:after="0" w:line="240" w:lineRule="auto"/>
              <w:jc w:val="center"/>
              <w:rPr>
                <w:sz w:val="20"/>
                <w:szCs w:val="20"/>
              </w:rPr>
            </w:pPr>
            <w:r w:rsidRPr="00AC5B3A">
              <w:rPr>
                <w:sz w:val="20"/>
                <w:szCs w:val="20"/>
              </w:rPr>
              <w:t>0.000</w:t>
            </w:r>
          </w:p>
        </w:tc>
      </w:tr>
      <w:tr w:rsidR="00AC5B3A" w:rsidRPr="00AC5B3A" w:rsidTr="00AC5B3A">
        <w:tc>
          <w:tcPr>
            <w:tcW w:w="0" w:type="auto"/>
            <w:hideMark/>
          </w:tcPr>
          <w:p w:rsidR="00AC5B3A" w:rsidRPr="00AC5B3A" w:rsidRDefault="00AC5B3A" w:rsidP="00AC5B3A">
            <w:pPr>
              <w:spacing w:before="60" w:after="0" w:line="240" w:lineRule="auto"/>
              <w:jc w:val="both"/>
              <w:rPr>
                <w:sz w:val="20"/>
                <w:szCs w:val="20"/>
              </w:rPr>
            </w:pPr>
            <w:r w:rsidRPr="00AC5B3A">
              <w:rPr>
                <w:sz w:val="20"/>
                <w:szCs w:val="20"/>
              </w:rPr>
              <w:t>BC</w:t>
            </w:r>
          </w:p>
        </w:tc>
        <w:tc>
          <w:tcPr>
            <w:tcW w:w="0" w:type="auto"/>
            <w:hideMark/>
          </w:tcPr>
          <w:p w:rsidR="00AC5B3A" w:rsidRPr="00AC5B3A" w:rsidRDefault="00AC5B3A" w:rsidP="00AC5B3A">
            <w:pPr>
              <w:spacing w:before="60" w:after="0" w:line="240" w:lineRule="auto"/>
              <w:jc w:val="both"/>
              <w:rPr>
                <w:sz w:val="20"/>
                <w:szCs w:val="20"/>
              </w:rPr>
            </w:pPr>
            <w:r w:rsidRPr="00AC5B3A">
              <w:rPr>
                <w:sz w:val="20"/>
                <w:szCs w:val="20"/>
              </w:rPr>
              <w:t>1</w:t>
            </w:r>
          </w:p>
        </w:tc>
        <w:tc>
          <w:tcPr>
            <w:tcW w:w="0" w:type="auto"/>
            <w:hideMark/>
          </w:tcPr>
          <w:p w:rsidR="00AC5B3A" w:rsidRPr="00AC5B3A" w:rsidRDefault="00AC5B3A" w:rsidP="00AC5B3A">
            <w:pPr>
              <w:spacing w:before="60" w:after="0" w:line="240" w:lineRule="auto"/>
              <w:jc w:val="center"/>
              <w:rPr>
                <w:sz w:val="20"/>
                <w:szCs w:val="20"/>
              </w:rPr>
            </w:pPr>
            <w:r w:rsidRPr="00AC5B3A">
              <w:rPr>
                <w:sz w:val="20"/>
                <w:szCs w:val="20"/>
              </w:rPr>
              <w:t>482.17</w:t>
            </w:r>
          </w:p>
        </w:tc>
        <w:tc>
          <w:tcPr>
            <w:tcW w:w="0" w:type="auto"/>
            <w:hideMark/>
          </w:tcPr>
          <w:p w:rsidR="00AC5B3A" w:rsidRPr="00AC5B3A" w:rsidRDefault="00AC5B3A" w:rsidP="00AC5B3A">
            <w:pPr>
              <w:spacing w:before="60" w:after="0" w:line="240" w:lineRule="auto"/>
              <w:jc w:val="center"/>
              <w:rPr>
                <w:sz w:val="20"/>
                <w:szCs w:val="20"/>
              </w:rPr>
            </w:pPr>
            <w:r w:rsidRPr="00AC5B3A">
              <w:rPr>
                <w:sz w:val="20"/>
                <w:szCs w:val="20"/>
              </w:rPr>
              <w:t>482.17</w:t>
            </w:r>
          </w:p>
        </w:tc>
        <w:tc>
          <w:tcPr>
            <w:tcW w:w="0" w:type="auto"/>
            <w:hideMark/>
          </w:tcPr>
          <w:p w:rsidR="00AC5B3A" w:rsidRPr="00AC5B3A" w:rsidRDefault="00AC5B3A" w:rsidP="00AC5B3A">
            <w:pPr>
              <w:spacing w:before="60" w:after="0" w:line="240" w:lineRule="auto"/>
              <w:jc w:val="center"/>
              <w:rPr>
                <w:sz w:val="20"/>
                <w:szCs w:val="20"/>
              </w:rPr>
            </w:pPr>
            <w:r w:rsidRPr="00AC5B3A">
              <w:rPr>
                <w:sz w:val="20"/>
                <w:szCs w:val="20"/>
              </w:rPr>
              <w:t>28.69</w:t>
            </w:r>
          </w:p>
        </w:tc>
        <w:tc>
          <w:tcPr>
            <w:tcW w:w="0" w:type="auto"/>
            <w:hideMark/>
          </w:tcPr>
          <w:p w:rsidR="00AC5B3A" w:rsidRPr="00AC5B3A" w:rsidRDefault="00AC5B3A" w:rsidP="00AC5B3A">
            <w:pPr>
              <w:spacing w:before="60" w:after="0" w:line="240" w:lineRule="auto"/>
              <w:jc w:val="center"/>
              <w:rPr>
                <w:sz w:val="20"/>
                <w:szCs w:val="20"/>
              </w:rPr>
            </w:pPr>
            <w:r w:rsidRPr="00AC5B3A">
              <w:rPr>
                <w:sz w:val="20"/>
                <w:szCs w:val="20"/>
              </w:rPr>
              <w:t>0.000</w:t>
            </w:r>
          </w:p>
        </w:tc>
      </w:tr>
      <w:tr w:rsidR="00AC5B3A" w:rsidRPr="00AC5B3A" w:rsidTr="00AC5B3A">
        <w:tc>
          <w:tcPr>
            <w:tcW w:w="0" w:type="auto"/>
            <w:hideMark/>
          </w:tcPr>
          <w:p w:rsidR="00AC5B3A" w:rsidRPr="00AC5B3A" w:rsidRDefault="00AC5B3A" w:rsidP="00AC5B3A">
            <w:pPr>
              <w:spacing w:before="60" w:after="0" w:line="240" w:lineRule="auto"/>
              <w:jc w:val="both"/>
              <w:rPr>
                <w:sz w:val="20"/>
                <w:szCs w:val="20"/>
              </w:rPr>
            </w:pPr>
            <w:r w:rsidRPr="00AC5B3A">
              <w:rPr>
                <w:sz w:val="20"/>
                <w:szCs w:val="20"/>
              </w:rPr>
              <w:t>LOF</w:t>
            </w:r>
            <w:r w:rsidRPr="00AC5B3A">
              <w:rPr>
                <w:sz w:val="20"/>
                <w:szCs w:val="20"/>
                <w:vertAlign w:val="superscript"/>
              </w:rPr>
              <w:t>b</w:t>
            </w:r>
          </w:p>
        </w:tc>
        <w:tc>
          <w:tcPr>
            <w:tcW w:w="0" w:type="auto"/>
            <w:hideMark/>
          </w:tcPr>
          <w:p w:rsidR="00AC5B3A" w:rsidRPr="00AC5B3A" w:rsidRDefault="00AC5B3A" w:rsidP="00AC5B3A">
            <w:pPr>
              <w:spacing w:before="60" w:after="0" w:line="240" w:lineRule="auto"/>
              <w:jc w:val="both"/>
              <w:rPr>
                <w:sz w:val="20"/>
                <w:szCs w:val="20"/>
              </w:rPr>
            </w:pPr>
            <w:r w:rsidRPr="00AC5B3A">
              <w:rPr>
                <w:sz w:val="20"/>
                <w:szCs w:val="20"/>
              </w:rPr>
              <w:t>13</w:t>
            </w:r>
          </w:p>
        </w:tc>
        <w:tc>
          <w:tcPr>
            <w:tcW w:w="0" w:type="auto"/>
            <w:hideMark/>
          </w:tcPr>
          <w:p w:rsidR="00AC5B3A" w:rsidRPr="00AC5B3A" w:rsidRDefault="00AC5B3A" w:rsidP="00AC5B3A">
            <w:pPr>
              <w:spacing w:before="60" w:after="0" w:line="240" w:lineRule="auto"/>
              <w:jc w:val="center"/>
              <w:rPr>
                <w:sz w:val="20"/>
                <w:szCs w:val="20"/>
              </w:rPr>
            </w:pPr>
            <w:r w:rsidRPr="00AC5B3A">
              <w:rPr>
                <w:sz w:val="20"/>
                <w:szCs w:val="20"/>
              </w:rPr>
              <w:t>202.86</w:t>
            </w:r>
          </w:p>
        </w:tc>
        <w:tc>
          <w:tcPr>
            <w:tcW w:w="0" w:type="auto"/>
            <w:hideMark/>
          </w:tcPr>
          <w:p w:rsidR="00AC5B3A" w:rsidRPr="00AC5B3A" w:rsidRDefault="00AC5B3A" w:rsidP="00AC5B3A">
            <w:pPr>
              <w:spacing w:before="60" w:after="0" w:line="240" w:lineRule="auto"/>
              <w:jc w:val="center"/>
              <w:rPr>
                <w:sz w:val="20"/>
                <w:szCs w:val="20"/>
              </w:rPr>
            </w:pPr>
            <w:r w:rsidRPr="00AC5B3A">
              <w:rPr>
                <w:sz w:val="20"/>
                <w:szCs w:val="20"/>
              </w:rPr>
              <w:t>14.49</w:t>
            </w:r>
          </w:p>
        </w:tc>
        <w:tc>
          <w:tcPr>
            <w:tcW w:w="0" w:type="auto"/>
            <w:hideMark/>
          </w:tcPr>
          <w:p w:rsidR="00AC5B3A" w:rsidRPr="00AC5B3A" w:rsidRDefault="00AC5B3A" w:rsidP="00AC5B3A">
            <w:pPr>
              <w:spacing w:before="60" w:after="0" w:line="240" w:lineRule="auto"/>
              <w:jc w:val="center"/>
              <w:rPr>
                <w:sz w:val="20"/>
                <w:szCs w:val="20"/>
              </w:rPr>
            </w:pPr>
            <w:r w:rsidRPr="00AC5B3A">
              <w:rPr>
                <w:sz w:val="20"/>
                <w:szCs w:val="20"/>
              </w:rPr>
              <w:t>0.58</w:t>
            </w:r>
          </w:p>
        </w:tc>
        <w:tc>
          <w:tcPr>
            <w:tcW w:w="0" w:type="auto"/>
            <w:hideMark/>
          </w:tcPr>
          <w:p w:rsidR="00AC5B3A" w:rsidRPr="00AC5B3A" w:rsidRDefault="00AC5B3A" w:rsidP="00AC5B3A">
            <w:pPr>
              <w:spacing w:before="60" w:after="0" w:line="240" w:lineRule="auto"/>
              <w:jc w:val="center"/>
              <w:rPr>
                <w:sz w:val="20"/>
                <w:szCs w:val="20"/>
              </w:rPr>
            </w:pPr>
            <w:r w:rsidRPr="00AC5B3A">
              <w:rPr>
                <w:sz w:val="20"/>
                <w:szCs w:val="20"/>
              </w:rPr>
              <w:t>0.799</w:t>
            </w:r>
          </w:p>
        </w:tc>
      </w:tr>
      <w:tr w:rsidR="00AC5B3A" w:rsidRPr="00AC5B3A" w:rsidTr="00AC5B3A">
        <w:tc>
          <w:tcPr>
            <w:tcW w:w="0" w:type="auto"/>
            <w:hideMark/>
          </w:tcPr>
          <w:p w:rsidR="00AC5B3A" w:rsidRPr="00AC5B3A" w:rsidRDefault="00AC5B3A" w:rsidP="00AC5B3A">
            <w:pPr>
              <w:spacing w:before="60" w:after="0" w:line="240" w:lineRule="auto"/>
              <w:jc w:val="both"/>
              <w:rPr>
                <w:sz w:val="20"/>
                <w:szCs w:val="20"/>
              </w:rPr>
            </w:pPr>
            <w:r w:rsidRPr="00AC5B3A">
              <w:rPr>
                <w:sz w:val="20"/>
                <w:szCs w:val="20"/>
              </w:rPr>
              <w:t>Pure error</w:t>
            </w:r>
          </w:p>
        </w:tc>
        <w:tc>
          <w:tcPr>
            <w:tcW w:w="0" w:type="auto"/>
            <w:hideMark/>
          </w:tcPr>
          <w:p w:rsidR="00AC5B3A" w:rsidRPr="00AC5B3A" w:rsidRDefault="00AC5B3A" w:rsidP="00AC5B3A">
            <w:pPr>
              <w:spacing w:before="60" w:after="0" w:line="240" w:lineRule="auto"/>
              <w:jc w:val="both"/>
              <w:rPr>
                <w:sz w:val="20"/>
                <w:szCs w:val="20"/>
              </w:rPr>
            </w:pPr>
            <w:r w:rsidRPr="00AC5B3A">
              <w:rPr>
                <w:sz w:val="20"/>
                <w:szCs w:val="20"/>
              </w:rPr>
              <w:t>4</w:t>
            </w:r>
          </w:p>
        </w:tc>
        <w:tc>
          <w:tcPr>
            <w:tcW w:w="0" w:type="auto"/>
            <w:hideMark/>
          </w:tcPr>
          <w:p w:rsidR="00AC5B3A" w:rsidRPr="00AC5B3A" w:rsidRDefault="00AC5B3A" w:rsidP="00AC5B3A">
            <w:pPr>
              <w:spacing w:before="60" w:after="0" w:line="240" w:lineRule="auto"/>
              <w:jc w:val="center"/>
              <w:rPr>
                <w:sz w:val="20"/>
                <w:szCs w:val="20"/>
              </w:rPr>
            </w:pPr>
            <w:r w:rsidRPr="00AC5B3A">
              <w:rPr>
                <w:sz w:val="20"/>
                <w:szCs w:val="20"/>
              </w:rPr>
              <w:t>99.69</w:t>
            </w:r>
          </w:p>
        </w:tc>
        <w:tc>
          <w:tcPr>
            <w:tcW w:w="0" w:type="auto"/>
            <w:hideMark/>
          </w:tcPr>
          <w:p w:rsidR="00AC5B3A" w:rsidRPr="00AC5B3A" w:rsidRDefault="00AC5B3A" w:rsidP="00AC5B3A">
            <w:pPr>
              <w:spacing w:before="60" w:after="0" w:line="240" w:lineRule="auto"/>
              <w:jc w:val="center"/>
              <w:rPr>
                <w:sz w:val="20"/>
                <w:szCs w:val="20"/>
              </w:rPr>
            </w:pPr>
            <w:r w:rsidRPr="00AC5B3A">
              <w:rPr>
                <w:sz w:val="20"/>
                <w:szCs w:val="20"/>
              </w:rPr>
              <w:t>24.92</w:t>
            </w:r>
          </w:p>
        </w:tc>
        <w:tc>
          <w:tcPr>
            <w:tcW w:w="0" w:type="auto"/>
          </w:tcPr>
          <w:p w:rsidR="00AC5B3A" w:rsidRPr="00AC5B3A" w:rsidRDefault="00AC5B3A" w:rsidP="00AC5B3A">
            <w:pPr>
              <w:spacing w:before="60" w:after="0" w:line="240" w:lineRule="auto"/>
              <w:jc w:val="center"/>
              <w:rPr>
                <w:sz w:val="20"/>
                <w:szCs w:val="20"/>
              </w:rPr>
            </w:pPr>
          </w:p>
        </w:tc>
        <w:tc>
          <w:tcPr>
            <w:tcW w:w="0" w:type="auto"/>
          </w:tcPr>
          <w:p w:rsidR="00AC5B3A" w:rsidRPr="00AC5B3A" w:rsidRDefault="00AC5B3A" w:rsidP="00AC5B3A">
            <w:pPr>
              <w:spacing w:before="60" w:after="0" w:line="240" w:lineRule="auto"/>
              <w:jc w:val="center"/>
              <w:rPr>
                <w:sz w:val="20"/>
                <w:szCs w:val="20"/>
              </w:rPr>
            </w:pPr>
          </w:p>
        </w:tc>
      </w:tr>
      <w:tr w:rsidR="00AC5B3A" w:rsidRPr="00AC5B3A" w:rsidTr="00AC5B3A">
        <w:tc>
          <w:tcPr>
            <w:tcW w:w="0" w:type="auto"/>
            <w:tcBorders>
              <w:top w:val="nil"/>
              <w:left w:val="nil"/>
              <w:bottom w:val="single" w:sz="4" w:space="0" w:color="auto"/>
              <w:right w:val="nil"/>
            </w:tcBorders>
            <w:hideMark/>
          </w:tcPr>
          <w:p w:rsidR="00AC5B3A" w:rsidRPr="00AC5B3A" w:rsidRDefault="00AC5B3A" w:rsidP="00F41AEE">
            <w:pPr>
              <w:spacing w:before="60" w:after="60" w:line="240" w:lineRule="auto"/>
              <w:jc w:val="both"/>
              <w:rPr>
                <w:sz w:val="20"/>
                <w:szCs w:val="20"/>
              </w:rPr>
            </w:pPr>
            <w:r w:rsidRPr="00AC5B3A">
              <w:rPr>
                <w:sz w:val="20"/>
                <w:szCs w:val="20"/>
              </w:rPr>
              <w:t>Total</w:t>
            </w:r>
          </w:p>
        </w:tc>
        <w:tc>
          <w:tcPr>
            <w:tcW w:w="0" w:type="auto"/>
            <w:tcBorders>
              <w:top w:val="nil"/>
              <w:left w:val="nil"/>
              <w:bottom w:val="single" w:sz="4" w:space="0" w:color="auto"/>
              <w:right w:val="nil"/>
            </w:tcBorders>
            <w:hideMark/>
          </w:tcPr>
          <w:p w:rsidR="00AC5B3A" w:rsidRPr="00AC5B3A" w:rsidRDefault="00AC5B3A" w:rsidP="00F41AEE">
            <w:pPr>
              <w:spacing w:before="60" w:after="60" w:line="240" w:lineRule="auto"/>
              <w:jc w:val="both"/>
              <w:rPr>
                <w:sz w:val="20"/>
                <w:szCs w:val="20"/>
              </w:rPr>
            </w:pPr>
            <w:r w:rsidRPr="00AC5B3A">
              <w:rPr>
                <w:sz w:val="20"/>
                <w:szCs w:val="20"/>
              </w:rPr>
              <w:t>29</w:t>
            </w:r>
          </w:p>
        </w:tc>
        <w:tc>
          <w:tcPr>
            <w:tcW w:w="0" w:type="auto"/>
            <w:tcBorders>
              <w:top w:val="nil"/>
              <w:left w:val="nil"/>
              <w:bottom w:val="single" w:sz="4" w:space="0" w:color="auto"/>
              <w:right w:val="nil"/>
            </w:tcBorders>
            <w:hideMark/>
          </w:tcPr>
          <w:p w:rsidR="00AC5B3A" w:rsidRPr="00AC5B3A" w:rsidRDefault="00AC5B3A" w:rsidP="00F41AEE">
            <w:pPr>
              <w:spacing w:before="60" w:after="60" w:line="240" w:lineRule="auto"/>
              <w:jc w:val="center"/>
              <w:rPr>
                <w:sz w:val="20"/>
                <w:szCs w:val="20"/>
              </w:rPr>
            </w:pPr>
            <w:r w:rsidRPr="00AC5B3A">
              <w:rPr>
                <w:sz w:val="20"/>
                <w:szCs w:val="20"/>
              </w:rPr>
              <w:t>8668.24</w:t>
            </w:r>
          </w:p>
        </w:tc>
        <w:tc>
          <w:tcPr>
            <w:tcW w:w="0" w:type="auto"/>
            <w:tcBorders>
              <w:top w:val="nil"/>
              <w:left w:val="nil"/>
              <w:bottom w:val="single" w:sz="4" w:space="0" w:color="auto"/>
              <w:right w:val="nil"/>
            </w:tcBorders>
          </w:tcPr>
          <w:p w:rsidR="00AC5B3A" w:rsidRPr="00AC5B3A" w:rsidRDefault="00AC5B3A" w:rsidP="00F41AEE">
            <w:pPr>
              <w:spacing w:before="60" w:after="60" w:line="240" w:lineRule="auto"/>
              <w:jc w:val="center"/>
              <w:rPr>
                <w:sz w:val="20"/>
                <w:szCs w:val="20"/>
              </w:rPr>
            </w:pPr>
          </w:p>
        </w:tc>
        <w:tc>
          <w:tcPr>
            <w:tcW w:w="0" w:type="auto"/>
            <w:tcBorders>
              <w:top w:val="nil"/>
              <w:left w:val="nil"/>
              <w:bottom w:val="single" w:sz="4" w:space="0" w:color="auto"/>
              <w:right w:val="nil"/>
            </w:tcBorders>
          </w:tcPr>
          <w:p w:rsidR="00AC5B3A" w:rsidRPr="00AC5B3A" w:rsidRDefault="00AC5B3A" w:rsidP="00F41AEE">
            <w:pPr>
              <w:spacing w:before="60" w:after="60" w:line="240" w:lineRule="auto"/>
              <w:jc w:val="center"/>
              <w:rPr>
                <w:sz w:val="20"/>
                <w:szCs w:val="20"/>
              </w:rPr>
            </w:pPr>
          </w:p>
        </w:tc>
        <w:tc>
          <w:tcPr>
            <w:tcW w:w="0" w:type="auto"/>
            <w:tcBorders>
              <w:top w:val="nil"/>
              <w:left w:val="nil"/>
              <w:bottom w:val="single" w:sz="4" w:space="0" w:color="auto"/>
              <w:right w:val="nil"/>
            </w:tcBorders>
          </w:tcPr>
          <w:p w:rsidR="00AC5B3A" w:rsidRPr="00AC5B3A" w:rsidRDefault="00AC5B3A" w:rsidP="00F41AEE">
            <w:pPr>
              <w:spacing w:before="60" w:after="60" w:line="240" w:lineRule="auto"/>
              <w:jc w:val="center"/>
              <w:rPr>
                <w:sz w:val="20"/>
                <w:szCs w:val="20"/>
              </w:rPr>
            </w:pPr>
          </w:p>
        </w:tc>
      </w:tr>
    </w:tbl>
    <w:p w:rsidR="00AC5B3A" w:rsidRPr="00AC5B3A" w:rsidRDefault="00AC5B3A" w:rsidP="00AC5B3A">
      <w:pPr>
        <w:spacing w:after="0" w:line="240" w:lineRule="auto"/>
        <w:jc w:val="both"/>
        <w:rPr>
          <w:rFonts w:ascii="Times New Roman" w:hAnsi="Times New Roman"/>
          <w:sz w:val="20"/>
          <w:szCs w:val="20"/>
          <w:vertAlign w:val="superscript"/>
        </w:rPr>
      </w:pPr>
    </w:p>
    <w:p w:rsidR="00AC5B3A" w:rsidRPr="00AC5B3A" w:rsidRDefault="00AC5B3A" w:rsidP="00AC5B3A">
      <w:pPr>
        <w:spacing w:after="0" w:line="240" w:lineRule="auto"/>
        <w:jc w:val="both"/>
        <w:rPr>
          <w:rFonts w:ascii="Times New Roman" w:hAnsi="Times New Roman"/>
          <w:sz w:val="20"/>
          <w:szCs w:val="20"/>
          <w:vertAlign w:val="superscript"/>
        </w:rPr>
      </w:pPr>
    </w:p>
    <w:p w:rsidR="00AC5B3A" w:rsidRPr="00AC5B3A" w:rsidRDefault="00AC5B3A" w:rsidP="00AC5B3A">
      <w:pPr>
        <w:spacing w:after="0" w:line="240" w:lineRule="auto"/>
        <w:jc w:val="both"/>
        <w:rPr>
          <w:rFonts w:ascii="Times New Roman" w:hAnsi="Times New Roman"/>
          <w:sz w:val="20"/>
          <w:szCs w:val="20"/>
          <w:vertAlign w:val="superscript"/>
        </w:rPr>
      </w:pPr>
    </w:p>
    <w:p w:rsidR="00AC5B3A" w:rsidRPr="00AC5B3A" w:rsidRDefault="00AC5B3A" w:rsidP="00AC5B3A">
      <w:pPr>
        <w:spacing w:after="0" w:line="240" w:lineRule="auto"/>
        <w:jc w:val="both"/>
        <w:rPr>
          <w:rFonts w:ascii="Times New Roman" w:hAnsi="Times New Roman"/>
          <w:sz w:val="20"/>
          <w:szCs w:val="20"/>
          <w:vertAlign w:val="superscript"/>
        </w:rPr>
      </w:pPr>
    </w:p>
    <w:p w:rsidR="00AC5B3A" w:rsidRDefault="00AC5B3A" w:rsidP="00AC5B3A">
      <w:pPr>
        <w:spacing w:after="0" w:line="240" w:lineRule="auto"/>
        <w:ind w:left="720" w:firstLine="720"/>
        <w:jc w:val="both"/>
        <w:rPr>
          <w:rFonts w:ascii="Times New Roman" w:hAnsi="Times New Roman"/>
          <w:sz w:val="20"/>
          <w:szCs w:val="20"/>
          <w:vertAlign w:val="superscript"/>
        </w:rPr>
      </w:pPr>
    </w:p>
    <w:p w:rsidR="00AC5B3A" w:rsidRDefault="00AC5B3A" w:rsidP="00AC5B3A">
      <w:pPr>
        <w:spacing w:after="0" w:line="240" w:lineRule="auto"/>
        <w:ind w:left="720" w:firstLine="720"/>
        <w:jc w:val="both"/>
        <w:rPr>
          <w:rFonts w:ascii="Times New Roman" w:hAnsi="Times New Roman"/>
          <w:sz w:val="20"/>
          <w:szCs w:val="20"/>
          <w:vertAlign w:val="superscript"/>
        </w:rPr>
      </w:pPr>
    </w:p>
    <w:p w:rsidR="00AC5B3A" w:rsidRDefault="00AC5B3A" w:rsidP="00AC5B3A">
      <w:pPr>
        <w:spacing w:after="0" w:line="240" w:lineRule="auto"/>
        <w:ind w:left="720" w:firstLine="720"/>
        <w:jc w:val="both"/>
        <w:rPr>
          <w:rFonts w:ascii="Times New Roman" w:hAnsi="Times New Roman"/>
          <w:sz w:val="20"/>
          <w:szCs w:val="20"/>
          <w:vertAlign w:val="superscript"/>
        </w:rPr>
      </w:pPr>
    </w:p>
    <w:p w:rsidR="00AC5B3A" w:rsidRDefault="00AC5B3A" w:rsidP="00AC5B3A">
      <w:pPr>
        <w:spacing w:after="0" w:line="240" w:lineRule="auto"/>
        <w:ind w:left="720" w:firstLine="720"/>
        <w:jc w:val="both"/>
        <w:rPr>
          <w:rFonts w:ascii="Times New Roman" w:hAnsi="Times New Roman"/>
          <w:sz w:val="20"/>
          <w:szCs w:val="20"/>
          <w:vertAlign w:val="superscript"/>
        </w:rPr>
      </w:pPr>
    </w:p>
    <w:p w:rsidR="00AC5B3A" w:rsidRDefault="00AC5B3A" w:rsidP="00AC5B3A">
      <w:pPr>
        <w:spacing w:after="0" w:line="240" w:lineRule="auto"/>
        <w:ind w:left="720" w:firstLine="720"/>
        <w:jc w:val="both"/>
        <w:rPr>
          <w:rFonts w:ascii="Times New Roman" w:hAnsi="Times New Roman"/>
          <w:sz w:val="20"/>
          <w:szCs w:val="20"/>
          <w:vertAlign w:val="superscript"/>
        </w:rPr>
      </w:pPr>
    </w:p>
    <w:p w:rsidR="00AC5B3A" w:rsidRDefault="00AC5B3A" w:rsidP="00AC5B3A">
      <w:pPr>
        <w:spacing w:after="0" w:line="240" w:lineRule="auto"/>
        <w:ind w:left="720" w:firstLine="720"/>
        <w:jc w:val="both"/>
        <w:rPr>
          <w:rFonts w:ascii="Times New Roman" w:hAnsi="Times New Roman"/>
          <w:sz w:val="20"/>
          <w:szCs w:val="20"/>
          <w:vertAlign w:val="superscript"/>
        </w:rPr>
      </w:pPr>
    </w:p>
    <w:p w:rsidR="00AC5B3A" w:rsidRDefault="00AC5B3A" w:rsidP="00AC5B3A">
      <w:pPr>
        <w:spacing w:after="0" w:line="240" w:lineRule="auto"/>
        <w:ind w:left="720" w:firstLine="720"/>
        <w:jc w:val="both"/>
        <w:rPr>
          <w:rFonts w:ascii="Times New Roman" w:hAnsi="Times New Roman"/>
          <w:sz w:val="20"/>
          <w:szCs w:val="20"/>
          <w:vertAlign w:val="superscript"/>
        </w:rPr>
      </w:pPr>
    </w:p>
    <w:p w:rsidR="00AC5B3A" w:rsidRDefault="00AC5B3A" w:rsidP="00AC5B3A">
      <w:pPr>
        <w:spacing w:after="0" w:line="240" w:lineRule="auto"/>
        <w:ind w:left="720" w:firstLine="720"/>
        <w:jc w:val="both"/>
        <w:rPr>
          <w:rFonts w:ascii="Times New Roman" w:hAnsi="Times New Roman"/>
          <w:sz w:val="20"/>
          <w:szCs w:val="20"/>
          <w:vertAlign w:val="superscript"/>
        </w:rPr>
      </w:pPr>
    </w:p>
    <w:p w:rsidR="00AC5B3A" w:rsidRDefault="00AC5B3A" w:rsidP="00AC5B3A">
      <w:pPr>
        <w:spacing w:after="0" w:line="240" w:lineRule="auto"/>
        <w:ind w:left="720" w:firstLine="720"/>
        <w:jc w:val="both"/>
        <w:rPr>
          <w:rFonts w:ascii="Times New Roman" w:hAnsi="Times New Roman"/>
          <w:sz w:val="20"/>
          <w:szCs w:val="20"/>
          <w:vertAlign w:val="superscript"/>
        </w:rPr>
      </w:pPr>
    </w:p>
    <w:p w:rsidR="00AC5B3A" w:rsidRDefault="00AC5B3A" w:rsidP="00AC5B3A">
      <w:pPr>
        <w:spacing w:after="0" w:line="240" w:lineRule="auto"/>
        <w:ind w:left="720" w:firstLine="720"/>
        <w:jc w:val="both"/>
        <w:rPr>
          <w:rFonts w:ascii="Times New Roman" w:hAnsi="Times New Roman"/>
          <w:sz w:val="20"/>
          <w:szCs w:val="20"/>
          <w:vertAlign w:val="superscript"/>
        </w:rPr>
      </w:pPr>
    </w:p>
    <w:p w:rsidR="00AC5B3A" w:rsidRDefault="00AC5B3A" w:rsidP="00AC5B3A">
      <w:pPr>
        <w:spacing w:after="0" w:line="240" w:lineRule="auto"/>
        <w:ind w:left="720" w:firstLine="720"/>
        <w:jc w:val="both"/>
        <w:rPr>
          <w:rFonts w:ascii="Times New Roman" w:hAnsi="Times New Roman"/>
          <w:sz w:val="20"/>
          <w:szCs w:val="20"/>
          <w:vertAlign w:val="superscript"/>
        </w:rPr>
      </w:pPr>
    </w:p>
    <w:p w:rsidR="00AC5B3A" w:rsidRDefault="00AC5B3A" w:rsidP="00AC5B3A">
      <w:pPr>
        <w:spacing w:after="0" w:line="240" w:lineRule="auto"/>
        <w:ind w:left="720" w:firstLine="720"/>
        <w:jc w:val="both"/>
        <w:rPr>
          <w:rFonts w:ascii="Times New Roman" w:hAnsi="Times New Roman"/>
          <w:sz w:val="20"/>
          <w:szCs w:val="20"/>
          <w:vertAlign w:val="superscript"/>
        </w:rPr>
      </w:pPr>
    </w:p>
    <w:p w:rsidR="00AC5B3A" w:rsidRDefault="00AC5B3A" w:rsidP="00AC5B3A">
      <w:pPr>
        <w:spacing w:after="0" w:line="240" w:lineRule="auto"/>
        <w:ind w:left="720" w:firstLine="720"/>
        <w:jc w:val="both"/>
        <w:rPr>
          <w:rFonts w:ascii="Times New Roman" w:hAnsi="Times New Roman"/>
          <w:sz w:val="20"/>
          <w:szCs w:val="20"/>
          <w:vertAlign w:val="superscript"/>
        </w:rPr>
      </w:pPr>
    </w:p>
    <w:p w:rsidR="00AC5B3A" w:rsidRDefault="00AC5B3A" w:rsidP="00AC5B3A">
      <w:pPr>
        <w:spacing w:after="0" w:line="240" w:lineRule="auto"/>
        <w:ind w:left="720" w:firstLine="720"/>
        <w:jc w:val="both"/>
        <w:rPr>
          <w:rFonts w:ascii="Times New Roman" w:hAnsi="Times New Roman"/>
          <w:sz w:val="20"/>
          <w:szCs w:val="20"/>
          <w:vertAlign w:val="superscript"/>
        </w:rPr>
      </w:pPr>
    </w:p>
    <w:p w:rsidR="00AC5B3A" w:rsidRDefault="00AC5B3A" w:rsidP="00AC5B3A">
      <w:pPr>
        <w:spacing w:after="0" w:line="240" w:lineRule="auto"/>
        <w:ind w:left="720" w:firstLine="720"/>
        <w:jc w:val="both"/>
        <w:rPr>
          <w:rFonts w:ascii="Times New Roman" w:hAnsi="Times New Roman"/>
          <w:sz w:val="20"/>
          <w:szCs w:val="20"/>
          <w:vertAlign w:val="superscript"/>
        </w:rPr>
      </w:pPr>
    </w:p>
    <w:p w:rsidR="00AC5B3A" w:rsidRDefault="00AC5B3A" w:rsidP="00AC5B3A">
      <w:pPr>
        <w:spacing w:after="0" w:line="240" w:lineRule="auto"/>
        <w:ind w:left="720" w:firstLine="720"/>
        <w:jc w:val="both"/>
        <w:rPr>
          <w:rFonts w:ascii="Times New Roman" w:hAnsi="Times New Roman"/>
          <w:sz w:val="20"/>
          <w:szCs w:val="20"/>
          <w:vertAlign w:val="superscript"/>
        </w:rPr>
      </w:pPr>
    </w:p>
    <w:p w:rsidR="00AC5B3A" w:rsidRDefault="00AC5B3A" w:rsidP="00AC5B3A">
      <w:pPr>
        <w:spacing w:after="0" w:line="240" w:lineRule="auto"/>
        <w:ind w:left="720" w:firstLine="720"/>
        <w:jc w:val="both"/>
        <w:rPr>
          <w:rFonts w:ascii="Times New Roman" w:hAnsi="Times New Roman"/>
          <w:sz w:val="20"/>
          <w:szCs w:val="20"/>
          <w:vertAlign w:val="superscript"/>
        </w:rPr>
      </w:pPr>
    </w:p>
    <w:p w:rsidR="00AC5B3A" w:rsidRDefault="00AC5B3A" w:rsidP="00AC5B3A">
      <w:pPr>
        <w:spacing w:after="0" w:line="240" w:lineRule="auto"/>
        <w:ind w:left="720" w:firstLine="720"/>
        <w:jc w:val="both"/>
        <w:rPr>
          <w:rFonts w:ascii="Times New Roman" w:hAnsi="Times New Roman"/>
          <w:sz w:val="20"/>
          <w:szCs w:val="20"/>
          <w:vertAlign w:val="superscript"/>
        </w:rPr>
      </w:pPr>
    </w:p>
    <w:p w:rsidR="00AC5B3A" w:rsidRDefault="00AC5B3A" w:rsidP="00AC5B3A">
      <w:pPr>
        <w:spacing w:after="0" w:line="240" w:lineRule="auto"/>
        <w:ind w:left="720" w:firstLine="720"/>
        <w:jc w:val="both"/>
        <w:rPr>
          <w:rFonts w:ascii="Times New Roman" w:hAnsi="Times New Roman"/>
          <w:sz w:val="20"/>
          <w:szCs w:val="20"/>
          <w:vertAlign w:val="superscript"/>
        </w:rPr>
      </w:pPr>
    </w:p>
    <w:p w:rsidR="00AC5B3A" w:rsidRPr="00F41AEE" w:rsidRDefault="00AC5B3A" w:rsidP="00F41AEE">
      <w:pPr>
        <w:spacing w:after="0" w:line="240" w:lineRule="auto"/>
        <w:ind w:left="720" w:firstLine="900"/>
        <w:jc w:val="both"/>
        <w:rPr>
          <w:rFonts w:ascii="Times New Roman" w:hAnsi="Times New Roman"/>
          <w:sz w:val="18"/>
          <w:szCs w:val="18"/>
        </w:rPr>
      </w:pPr>
      <w:r w:rsidRPr="00F41AEE">
        <w:rPr>
          <w:rFonts w:ascii="Times New Roman" w:hAnsi="Times New Roman"/>
          <w:sz w:val="18"/>
          <w:szCs w:val="18"/>
          <w:vertAlign w:val="superscript"/>
        </w:rPr>
        <w:t>a</w:t>
      </w:r>
      <w:r w:rsidRPr="00F41AEE">
        <w:rPr>
          <w:rFonts w:ascii="Times New Roman" w:hAnsi="Times New Roman"/>
          <w:sz w:val="18"/>
          <w:szCs w:val="18"/>
        </w:rPr>
        <w:t xml:space="preserve"> Degree of freedom, </w:t>
      </w:r>
      <w:r w:rsidRPr="00F41AEE">
        <w:rPr>
          <w:rFonts w:ascii="Times New Roman" w:hAnsi="Times New Roman"/>
          <w:sz w:val="18"/>
          <w:szCs w:val="18"/>
          <w:vertAlign w:val="superscript"/>
        </w:rPr>
        <w:t>b</w:t>
      </w:r>
      <w:r w:rsidRPr="00F41AEE">
        <w:rPr>
          <w:rFonts w:ascii="Times New Roman" w:hAnsi="Times New Roman"/>
          <w:sz w:val="18"/>
          <w:szCs w:val="18"/>
        </w:rPr>
        <w:t xml:space="preserve"> Lack of fit, and bold value is significant at p &lt; 0.05</w:t>
      </w:r>
    </w:p>
    <w:p w:rsidR="00AC5B3A" w:rsidRPr="00AC5B3A" w:rsidRDefault="00AC5B3A" w:rsidP="00AC5B3A">
      <w:pPr>
        <w:spacing w:after="0" w:line="240" w:lineRule="auto"/>
        <w:jc w:val="both"/>
        <w:rPr>
          <w:rFonts w:ascii="Times New Roman" w:hAnsi="Times New Roman"/>
          <w:sz w:val="20"/>
          <w:szCs w:val="20"/>
        </w:rPr>
      </w:pPr>
    </w:p>
    <w:p w:rsidR="00AC5B3A" w:rsidRDefault="00AC5B3A" w:rsidP="00AC5B3A">
      <w:pPr>
        <w:spacing w:after="0" w:line="240" w:lineRule="auto"/>
        <w:jc w:val="both"/>
        <w:rPr>
          <w:rFonts w:ascii="Times New Roman" w:hAnsi="Times New Roman"/>
          <w:b/>
          <w:sz w:val="20"/>
          <w:szCs w:val="20"/>
        </w:rPr>
      </w:pPr>
    </w:p>
    <w:p w:rsidR="00AC5B3A" w:rsidRDefault="00AC5B3A" w:rsidP="00AC5B3A">
      <w:pPr>
        <w:spacing w:after="0" w:line="240" w:lineRule="auto"/>
        <w:jc w:val="both"/>
        <w:rPr>
          <w:rFonts w:ascii="Times New Roman" w:hAnsi="Times New Roman"/>
          <w:b/>
          <w:sz w:val="20"/>
          <w:szCs w:val="20"/>
        </w:rPr>
      </w:pPr>
    </w:p>
    <w:p w:rsidR="00AC5B3A" w:rsidRDefault="00AC5B3A" w:rsidP="00AC5B3A">
      <w:pPr>
        <w:spacing w:after="0" w:line="240" w:lineRule="auto"/>
        <w:jc w:val="both"/>
        <w:rPr>
          <w:rFonts w:ascii="Times New Roman" w:hAnsi="Times New Roman"/>
          <w:b/>
          <w:sz w:val="20"/>
          <w:szCs w:val="20"/>
        </w:rPr>
      </w:pPr>
    </w:p>
    <w:p w:rsidR="00AC5B3A" w:rsidRDefault="00AC5B3A" w:rsidP="00AC5B3A">
      <w:pPr>
        <w:spacing w:after="0" w:line="240" w:lineRule="auto"/>
        <w:jc w:val="both"/>
        <w:rPr>
          <w:rFonts w:ascii="Times New Roman" w:hAnsi="Times New Roman"/>
          <w:b/>
          <w:sz w:val="20"/>
          <w:szCs w:val="20"/>
        </w:rPr>
      </w:pPr>
    </w:p>
    <w:p w:rsidR="00AC5B3A" w:rsidRPr="00AC5B3A" w:rsidRDefault="00AC5B3A" w:rsidP="00AC5B3A">
      <w:pPr>
        <w:spacing w:after="0" w:line="240" w:lineRule="auto"/>
        <w:jc w:val="both"/>
        <w:rPr>
          <w:rFonts w:ascii="Times New Roman" w:hAnsi="Times New Roman"/>
          <w:b/>
          <w:sz w:val="20"/>
          <w:szCs w:val="20"/>
        </w:rPr>
      </w:pPr>
      <w:r w:rsidRPr="00AC5B3A">
        <w:rPr>
          <w:rFonts w:ascii="Times New Roman" w:hAnsi="Times New Roman"/>
          <w:b/>
          <w:sz w:val="20"/>
          <w:szCs w:val="20"/>
        </w:rPr>
        <w:lastRenderedPageBreak/>
        <w:t>Effect of variables on extraction efficiency</w:t>
      </w:r>
    </w:p>
    <w:p w:rsidR="00AC5B3A" w:rsidRPr="00AC5B3A" w:rsidRDefault="00AC5B3A" w:rsidP="00AC5B3A">
      <w:pPr>
        <w:spacing w:after="0" w:line="240" w:lineRule="auto"/>
        <w:jc w:val="both"/>
        <w:rPr>
          <w:rFonts w:ascii="Times New Roman" w:hAnsi="Times New Roman"/>
          <w:sz w:val="20"/>
          <w:szCs w:val="20"/>
        </w:rPr>
      </w:pPr>
      <w:r w:rsidRPr="00AC5B3A">
        <w:rPr>
          <w:rFonts w:ascii="Times New Roman" w:hAnsi="Times New Roman"/>
          <w:sz w:val="20"/>
          <w:szCs w:val="20"/>
        </w:rPr>
        <w:t xml:space="preserve">The matrix pH and ionic strength variables affect the extraction thermodynamics, so influencing the interaction between the analytes and the PDMS phase. The pH of the sample solution plays an important role for ionizable compounds such as triazines. Triazines are basic herbicides, and it is assumed that at a basic pH condition, better extraction recovery will be obtained. </w:t>
      </w:r>
    </w:p>
    <w:p w:rsidR="00AC5B3A" w:rsidRPr="00AC5B3A" w:rsidRDefault="00AC5B3A" w:rsidP="00AC5B3A">
      <w:pPr>
        <w:spacing w:after="0" w:line="240" w:lineRule="auto"/>
        <w:jc w:val="both"/>
        <w:rPr>
          <w:rFonts w:ascii="Times New Roman" w:hAnsi="Times New Roman"/>
          <w:sz w:val="20"/>
          <w:szCs w:val="20"/>
        </w:rPr>
      </w:pPr>
    </w:p>
    <w:p w:rsidR="00AC5B3A" w:rsidRPr="00AC5B3A" w:rsidRDefault="00AC5B3A" w:rsidP="00AC5B3A">
      <w:pPr>
        <w:spacing w:after="0" w:line="240" w:lineRule="auto"/>
        <w:jc w:val="both"/>
        <w:rPr>
          <w:rFonts w:ascii="Times New Roman" w:hAnsi="Times New Roman"/>
          <w:sz w:val="20"/>
          <w:szCs w:val="20"/>
        </w:rPr>
      </w:pPr>
      <w:r w:rsidRPr="00AC5B3A">
        <w:rPr>
          <w:rFonts w:ascii="Times New Roman" w:hAnsi="Times New Roman"/>
          <w:sz w:val="20"/>
          <w:szCs w:val="20"/>
        </w:rPr>
        <w:t>In this work, pH values ranging from 3.5 to 9.5 were investigated. Triazine compounds contain amino groups and their existing forms will be affected by medium pH. It can be seen from the figure that at low pH values, the extraction efficiencies are low because the nitrogen atoms of triazines were protonated. Therefore, the molecules of trizaines were in ionic form, resulting in only π-π interaction that contributed to the extraction. With the increase of pH value, hydrophobic interaction also contributed to the extraction because triazines existed in a neutral form. According to the polynomial equation (equation 1) and response surface plot (Figure 2 (a)), the pH variables were significant with a positive sign, showing an increase of extraction recovery due to the increase in pH value, reaching the maximum at pH 8.5 and then decreasing after that. Lei et al. [10] applied polydimethylsiloxane (PDMS)/MIL-100(Fe) coated stir bar for the determination of six triazines (simazine, atrazine, prometon, ametryn, prometryne and prebane) and observed that pH 8 was the optimum pH for their study.</w:t>
      </w:r>
    </w:p>
    <w:p w:rsidR="00AC5B3A" w:rsidRPr="00AC5B3A" w:rsidRDefault="00AC5B3A" w:rsidP="00F41AEE">
      <w:pPr>
        <w:spacing w:after="120" w:line="240" w:lineRule="auto"/>
        <w:jc w:val="both"/>
        <w:rPr>
          <w:rFonts w:ascii="Times New Roman" w:hAnsi="Times New Roman"/>
          <w:sz w:val="20"/>
          <w:szCs w:val="20"/>
        </w:rPr>
      </w:pPr>
    </w:p>
    <w:p w:rsidR="00AC5B3A" w:rsidRPr="00AC5B3A" w:rsidRDefault="00AC5B3A" w:rsidP="00F41AEE">
      <w:pPr>
        <w:spacing w:after="0" w:line="240" w:lineRule="auto"/>
        <w:jc w:val="center"/>
        <w:rPr>
          <w:rFonts w:ascii="Times New Roman" w:hAnsi="Times New Roman"/>
          <w:sz w:val="20"/>
          <w:szCs w:val="20"/>
        </w:rPr>
      </w:pPr>
      <w:r w:rsidRPr="00AC5B3A">
        <w:rPr>
          <w:rFonts w:ascii="Times New Roman" w:hAnsi="Times New Roman"/>
          <w:noProof/>
          <w:sz w:val="20"/>
          <w:szCs w:val="20"/>
          <w:lang w:bidi="ar-SA"/>
        </w:rPr>
        <mc:AlternateContent>
          <mc:Choice Requires="wps">
            <w:drawing>
              <wp:anchor distT="0" distB="0" distL="114300" distR="114300" simplePos="0" relativeHeight="251671040" behindDoc="0" locked="0" layoutInCell="1" allowOverlap="1" wp14:anchorId="68D85CE3" wp14:editId="4F706D98">
                <wp:simplePos x="0" y="0"/>
                <wp:positionH relativeFrom="column">
                  <wp:posOffset>3225165</wp:posOffset>
                </wp:positionH>
                <wp:positionV relativeFrom="paragraph">
                  <wp:posOffset>75565</wp:posOffset>
                </wp:positionV>
                <wp:extent cx="350520" cy="281940"/>
                <wp:effectExtent l="0" t="0" r="0" b="3810"/>
                <wp:wrapNone/>
                <wp:docPr id="2028" name="Text Box 2028"/>
                <wp:cNvGraphicFramePr/>
                <a:graphic xmlns:a="http://schemas.openxmlformats.org/drawingml/2006/main">
                  <a:graphicData uri="http://schemas.microsoft.com/office/word/2010/wordprocessingShape">
                    <wps:wsp>
                      <wps:cNvSpPr txBox="1"/>
                      <wps:spPr>
                        <a:xfrm>
                          <a:off x="0" y="0"/>
                          <a:ext cx="350520" cy="281940"/>
                        </a:xfrm>
                        <a:prstGeom prst="rect">
                          <a:avLst/>
                        </a:prstGeom>
                        <a:solidFill>
                          <a:schemeClr val="lt1"/>
                        </a:solidFill>
                        <a:ln w="6350">
                          <a:noFill/>
                        </a:ln>
                      </wps:spPr>
                      <wps:txbx>
                        <w:txbxContent>
                          <w:p w:rsidR="00AC5B3A" w:rsidRPr="008232C8" w:rsidRDefault="00AC5B3A" w:rsidP="00AC5B3A">
                            <w:pPr>
                              <w:rPr>
                                <w:rFonts w:ascii="Times New Roman" w:hAnsi="Times New Roman"/>
                                <w:b/>
                                <w:bCs/>
                                <w:sz w:val="20"/>
                                <w:szCs w:val="20"/>
                              </w:rPr>
                            </w:pPr>
                            <w:r w:rsidRPr="008232C8">
                              <w:rPr>
                                <w:rFonts w:ascii="Times New Roman" w:hAnsi="Times New Roman"/>
                                <w:b/>
                                <w:bCs/>
                                <w:sz w:val="20"/>
                                <w:szCs w:val="20"/>
                              </w:rPr>
                              <w:t>(</w:t>
                            </w:r>
                            <w:r>
                              <w:rPr>
                                <w:rFonts w:ascii="Times New Roman" w:hAnsi="Times New Roman"/>
                                <w:b/>
                                <w:bCs/>
                                <w:sz w:val="20"/>
                                <w:szCs w:val="20"/>
                              </w:rPr>
                              <w:t>b</w:t>
                            </w:r>
                            <w:r w:rsidRPr="008232C8">
                              <w:rPr>
                                <w:rFonts w:ascii="Times New Roman" w:hAnsi="Times New Roman"/>
                                <w:b/>
                                <w:bCs/>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28" o:spid="_x0000_s1083" type="#_x0000_t202" style="position:absolute;left:0;text-align:left;margin-left:253.95pt;margin-top:5.95pt;width:27.6pt;height:22.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" fillcolor="white [3201]" stroked="f" strokeweight=".5pt">
                <v:textbox>
                  <w:txbxContent>
                    <w:p w:rsidR="00AC5B3A" w:rsidRPr="008232C8" w:rsidRDefault="00AC5B3A" w:rsidP="00AC5B3A">
                      <w:pPr>
                        <w:rPr>
                          <w:rFonts w:ascii="Times New Roman" w:hAnsi="Times New Roman"/>
                          <w:b/>
                          <w:bCs/>
                          <w:sz w:val="20"/>
                          <w:szCs w:val="20"/>
                        </w:rPr>
                      </w:pPr>
                      <w:r w:rsidRPr="008232C8">
                        <w:rPr>
                          <w:rFonts w:ascii="Times New Roman" w:hAnsi="Times New Roman"/>
                          <w:b/>
                          <w:bCs/>
                          <w:sz w:val="20"/>
                          <w:szCs w:val="20"/>
                        </w:rPr>
                        <w:t>(</w:t>
                      </w:r>
                      <w:r>
                        <w:rPr>
                          <w:rFonts w:ascii="Times New Roman" w:hAnsi="Times New Roman"/>
                          <w:b/>
                          <w:bCs/>
                          <w:sz w:val="20"/>
                          <w:szCs w:val="20"/>
                        </w:rPr>
                        <w:t>b</w:t>
                      </w:r>
                      <w:r w:rsidRPr="008232C8">
                        <w:rPr>
                          <w:rFonts w:ascii="Times New Roman" w:hAnsi="Times New Roman"/>
                          <w:b/>
                          <w:bCs/>
                          <w:sz w:val="20"/>
                          <w:szCs w:val="20"/>
                        </w:rPr>
                        <w:t>)</w:t>
                      </w:r>
                    </w:p>
                  </w:txbxContent>
                </v:textbox>
              </v:shape>
            </w:pict>
          </mc:Fallback>
        </mc:AlternateContent>
      </w:r>
      <w:r w:rsidRPr="00AC5B3A">
        <w:rPr>
          <w:rFonts w:ascii="Times New Roman" w:hAnsi="Times New Roman"/>
          <w:noProof/>
          <w:sz w:val="20"/>
          <w:szCs w:val="20"/>
          <w:lang w:bidi="ar-SA"/>
        </w:rPr>
        <mc:AlternateContent>
          <mc:Choice Requires="wps">
            <w:drawing>
              <wp:anchor distT="0" distB="0" distL="114300" distR="114300" simplePos="0" relativeHeight="251670016" behindDoc="0" locked="0" layoutInCell="1" allowOverlap="1" wp14:anchorId="27294719" wp14:editId="75994C9E">
                <wp:simplePos x="0" y="0"/>
                <wp:positionH relativeFrom="column">
                  <wp:posOffset>297180</wp:posOffset>
                </wp:positionH>
                <wp:positionV relativeFrom="paragraph">
                  <wp:posOffset>78740</wp:posOffset>
                </wp:positionV>
                <wp:extent cx="350520" cy="281940"/>
                <wp:effectExtent l="0" t="0" r="0" b="3810"/>
                <wp:wrapNone/>
                <wp:docPr id="2027" name="Text Box 2027"/>
                <wp:cNvGraphicFramePr/>
                <a:graphic xmlns:a="http://schemas.openxmlformats.org/drawingml/2006/main">
                  <a:graphicData uri="http://schemas.microsoft.com/office/word/2010/wordprocessingShape">
                    <wps:wsp>
                      <wps:cNvSpPr txBox="1"/>
                      <wps:spPr>
                        <a:xfrm>
                          <a:off x="0" y="0"/>
                          <a:ext cx="350520" cy="281940"/>
                        </a:xfrm>
                        <a:prstGeom prst="rect">
                          <a:avLst/>
                        </a:prstGeom>
                        <a:solidFill>
                          <a:schemeClr val="lt1"/>
                        </a:solidFill>
                        <a:ln w="6350">
                          <a:noFill/>
                        </a:ln>
                      </wps:spPr>
                      <wps:txbx>
                        <w:txbxContent>
                          <w:p w:rsidR="00AC5B3A" w:rsidRPr="008232C8" w:rsidRDefault="00AC5B3A" w:rsidP="00AC5B3A">
                            <w:pPr>
                              <w:rPr>
                                <w:rFonts w:ascii="Times New Roman" w:hAnsi="Times New Roman"/>
                                <w:b/>
                                <w:bCs/>
                                <w:sz w:val="20"/>
                                <w:szCs w:val="20"/>
                              </w:rPr>
                            </w:pPr>
                            <w:r w:rsidRPr="008232C8">
                              <w:rPr>
                                <w:rFonts w:ascii="Times New Roman" w:hAnsi="Times New Roman"/>
                                <w:b/>
                                <w:bCs/>
                                <w:sz w:val="20"/>
                                <w:szCs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27" o:spid="_x0000_s1084" type="#_x0000_t202" style="position:absolute;left:0;text-align:left;margin-left:23.4pt;margin-top:6.2pt;width:27.6pt;height:22.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" fillcolor="white [3201]" stroked="f" strokeweight=".5pt">
                <v:textbox>
                  <w:txbxContent>
                    <w:p w:rsidR="00AC5B3A" w:rsidRPr="008232C8" w:rsidRDefault="00AC5B3A" w:rsidP="00AC5B3A">
                      <w:pPr>
                        <w:rPr>
                          <w:rFonts w:ascii="Times New Roman" w:hAnsi="Times New Roman"/>
                          <w:b/>
                          <w:bCs/>
                          <w:sz w:val="20"/>
                          <w:szCs w:val="20"/>
                        </w:rPr>
                      </w:pPr>
                      <w:r w:rsidRPr="008232C8">
                        <w:rPr>
                          <w:rFonts w:ascii="Times New Roman" w:hAnsi="Times New Roman"/>
                          <w:b/>
                          <w:bCs/>
                          <w:sz w:val="20"/>
                          <w:szCs w:val="20"/>
                        </w:rPr>
                        <w:t>(a)</w:t>
                      </w:r>
                    </w:p>
                  </w:txbxContent>
                </v:textbox>
              </v:shape>
            </w:pict>
          </mc:Fallback>
        </mc:AlternateContent>
      </w:r>
      <w:r w:rsidRPr="00AC5B3A">
        <w:rPr>
          <w:rFonts w:ascii="Times New Roman" w:hAnsi="Times New Roman"/>
          <w:noProof/>
          <w:sz w:val="20"/>
          <w:szCs w:val="20"/>
          <w:lang w:bidi="ar-SA"/>
        </w:rPr>
        <w:drawing>
          <wp:inline distT="0" distB="0" distL="0" distR="0" wp14:anchorId="151D2EA1" wp14:editId="1B929940">
            <wp:extent cx="2606040" cy="1824990"/>
            <wp:effectExtent l="19050" t="19050" r="22860" b="22860"/>
            <wp:docPr id="2023" name="Picture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06340" cy="1825200"/>
                    </a:xfrm>
                    <a:prstGeom prst="rect">
                      <a:avLst/>
                    </a:prstGeom>
                    <a:noFill/>
                    <a:ln>
                      <a:solidFill>
                        <a:schemeClr val="tx1"/>
                      </a:solidFill>
                    </a:ln>
                  </pic:spPr>
                </pic:pic>
              </a:graphicData>
            </a:graphic>
          </wp:inline>
        </w:drawing>
      </w:r>
      <w:r w:rsidR="00F41AEE">
        <w:rPr>
          <w:rFonts w:ascii="Times New Roman" w:hAnsi="Times New Roman"/>
          <w:sz w:val="20"/>
          <w:szCs w:val="20"/>
        </w:rPr>
        <w:t xml:space="preserve">      </w:t>
      </w:r>
      <w:r w:rsidRPr="00AC5B3A">
        <w:rPr>
          <w:rFonts w:ascii="Times New Roman" w:hAnsi="Times New Roman"/>
          <w:noProof/>
          <w:sz w:val="20"/>
          <w:szCs w:val="20"/>
          <w:lang w:bidi="ar-SA"/>
        </w:rPr>
        <w:drawing>
          <wp:inline distT="0" distB="0" distL="0" distR="0" wp14:anchorId="53288CB7" wp14:editId="55AB1774">
            <wp:extent cx="2587634" cy="1834515"/>
            <wp:effectExtent l="19050" t="19050" r="22225" b="13335"/>
            <wp:docPr id="2026" name="Picture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88427" cy="1835077"/>
                    </a:xfrm>
                    <a:prstGeom prst="rect">
                      <a:avLst/>
                    </a:prstGeom>
                    <a:noFill/>
                    <a:ln>
                      <a:solidFill>
                        <a:schemeClr val="tx1"/>
                      </a:solidFill>
                    </a:ln>
                  </pic:spPr>
                </pic:pic>
              </a:graphicData>
            </a:graphic>
          </wp:inline>
        </w:drawing>
      </w:r>
    </w:p>
    <w:p w:rsidR="00AC5B3A" w:rsidRPr="00AC5B3A" w:rsidRDefault="00AC5B3A" w:rsidP="00AC5B3A">
      <w:pPr>
        <w:spacing w:after="0" w:line="240" w:lineRule="auto"/>
        <w:jc w:val="both"/>
        <w:rPr>
          <w:rFonts w:ascii="Times New Roman" w:hAnsi="Times New Roman"/>
          <w:sz w:val="20"/>
          <w:szCs w:val="20"/>
        </w:rPr>
      </w:pPr>
    </w:p>
    <w:p w:rsidR="00AC5B3A" w:rsidRPr="00F41AEE" w:rsidRDefault="00AC5B3A" w:rsidP="00F41AEE">
      <w:pPr>
        <w:spacing w:after="120" w:line="240" w:lineRule="auto"/>
        <w:jc w:val="center"/>
        <w:rPr>
          <w:rFonts w:ascii="Times New Roman" w:hAnsi="Times New Roman"/>
          <w:sz w:val="20"/>
          <w:szCs w:val="20"/>
        </w:rPr>
      </w:pPr>
      <w:r w:rsidRPr="00AC5B3A">
        <w:rPr>
          <w:rFonts w:ascii="Times New Roman" w:hAnsi="Times New Roman"/>
          <w:noProof/>
          <w:sz w:val="20"/>
          <w:szCs w:val="20"/>
          <w:lang w:bidi="ar-SA"/>
        </w:rPr>
        <mc:AlternateContent>
          <mc:Choice Requires="wps">
            <w:drawing>
              <wp:anchor distT="0" distB="0" distL="114300" distR="114300" simplePos="0" relativeHeight="251672064" behindDoc="0" locked="0" layoutInCell="1" allowOverlap="1" wp14:anchorId="071731FE" wp14:editId="1FE59A6B">
                <wp:simplePos x="0" y="0"/>
                <wp:positionH relativeFrom="column">
                  <wp:posOffset>1651635</wp:posOffset>
                </wp:positionH>
                <wp:positionV relativeFrom="paragraph">
                  <wp:posOffset>77470</wp:posOffset>
                </wp:positionV>
                <wp:extent cx="350520" cy="281940"/>
                <wp:effectExtent l="0" t="0" r="0" b="3810"/>
                <wp:wrapNone/>
                <wp:docPr id="2030" name="Text Box 2030"/>
                <wp:cNvGraphicFramePr/>
                <a:graphic xmlns:a="http://schemas.openxmlformats.org/drawingml/2006/main">
                  <a:graphicData uri="http://schemas.microsoft.com/office/word/2010/wordprocessingShape">
                    <wps:wsp>
                      <wps:cNvSpPr txBox="1"/>
                      <wps:spPr>
                        <a:xfrm>
                          <a:off x="0" y="0"/>
                          <a:ext cx="350520" cy="281940"/>
                        </a:xfrm>
                        <a:prstGeom prst="rect">
                          <a:avLst/>
                        </a:prstGeom>
                        <a:solidFill>
                          <a:schemeClr val="lt1"/>
                        </a:solidFill>
                        <a:ln w="6350">
                          <a:noFill/>
                        </a:ln>
                      </wps:spPr>
                      <wps:txbx>
                        <w:txbxContent>
                          <w:p w:rsidR="00AC5B3A" w:rsidRPr="008232C8" w:rsidRDefault="00AC5B3A" w:rsidP="00AC5B3A">
                            <w:pPr>
                              <w:rPr>
                                <w:rFonts w:ascii="Times New Roman" w:hAnsi="Times New Roman"/>
                                <w:b/>
                                <w:bCs/>
                                <w:sz w:val="20"/>
                                <w:szCs w:val="20"/>
                              </w:rPr>
                            </w:pPr>
                            <w:r w:rsidRPr="008232C8">
                              <w:rPr>
                                <w:rFonts w:ascii="Times New Roman" w:hAnsi="Times New Roman"/>
                                <w:b/>
                                <w:bCs/>
                                <w:sz w:val="20"/>
                                <w:szCs w:val="20"/>
                              </w:rPr>
                              <w:t>(</w:t>
                            </w:r>
                            <w:r>
                              <w:rPr>
                                <w:rFonts w:ascii="Times New Roman" w:hAnsi="Times New Roman"/>
                                <w:b/>
                                <w:bCs/>
                                <w:sz w:val="20"/>
                                <w:szCs w:val="20"/>
                              </w:rPr>
                              <w:t>c</w:t>
                            </w:r>
                            <w:r w:rsidRPr="008232C8">
                              <w:rPr>
                                <w:rFonts w:ascii="Times New Roman" w:hAnsi="Times New Roman"/>
                                <w:b/>
                                <w:bCs/>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30" o:spid="_x0000_s1085" type="#_x0000_t202" style="position:absolute;left:0;text-align:left;margin-left:130.05pt;margin-top:6.1pt;width:27.6pt;height:22.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" fillcolor="white [3201]" stroked="f" strokeweight=".5pt">
                <v:textbox>
                  <w:txbxContent>
                    <w:p w:rsidR="00AC5B3A" w:rsidRPr="008232C8" w:rsidRDefault="00AC5B3A" w:rsidP="00AC5B3A">
                      <w:pPr>
                        <w:rPr>
                          <w:rFonts w:ascii="Times New Roman" w:hAnsi="Times New Roman"/>
                          <w:b/>
                          <w:bCs/>
                          <w:sz w:val="20"/>
                          <w:szCs w:val="20"/>
                        </w:rPr>
                      </w:pPr>
                      <w:r w:rsidRPr="008232C8">
                        <w:rPr>
                          <w:rFonts w:ascii="Times New Roman" w:hAnsi="Times New Roman"/>
                          <w:b/>
                          <w:bCs/>
                          <w:sz w:val="20"/>
                          <w:szCs w:val="20"/>
                        </w:rPr>
                        <w:t>(</w:t>
                      </w:r>
                      <w:r>
                        <w:rPr>
                          <w:rFonts w:ascii="Times New Roman" w:hAnsi="Times New Roman"/>
                          <w:b/>
                          <w:bCs/>
                          <w:sz w:val="20"/>
                          <w:szCs w:val="20"/>
                        </w:rPr>
                        <w:t>c</w:t>
                      </w:r>
                      <w:r w:rsidRPr="008232C8">
                        <w:rPr>
                          <w:rFonts w:ascii="Times New Roman" w:hAnsi="Times New Roman"/>
                          <w:b/>
                          <w:bCs/>
                          <w:sz w:val="20"/>
                          <w:szCs w:val="20"/>
                        </w:rPr>
                        <w:t>)</w:t>
                      </w:r>
                    </w:p>
                  </w:txbxContent>
                </v:textbox>
              </v:shape>
            </w:pict>
          </mc:Fallback>
        </mc:AlternateContent>
      </w:r>
      <w:r w:rsidRPr="00AC5B3A">
        <w:rPr>
          <w:rFonts w:ascii="Times New Roman" w:hAnsi="Times New Roman"/>
          <w:noProof/>
          <w:sz w:val="20"/>
          <w:szCs w:val="20"/>
          <w:lang w:bidi="ar-SA"/>
        </w:rPr>
        <w:drawing>
          <wp:inline distT="0" distB="0" distL="0" distR="0" wp14:anchorId="4661B6BD" wp14:editId="2DAC4F85">
            <wp:extent cx="2727310" cy="1825200"/>
            <wp:effectExtent l="19050" t="19050" r="16510" b="22860"/>
            <wp:docPr id="2029" name="Picture 2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27310" cy="1825200"/>
                    </a:xfrm>
                    <a:prstGeom prst="rect">
                      <a:avLst/>
                    </a:prstGeom>
                    <a:noFill/>
                    <a:ln>
                      <a:solidFill>
                        <a:schemeClr val="tx1"/>
                      </a:solidFill>
                    </a:ln>
                  </pic:spPr>
                </pic:pic>
              </a:graphicData>
            </a:graphic>
          </wp:inline>
        </w:drawing>
      </w:r>
    </w:p>
    <w:p w:rsidR="00AC5B3A" w:rsidRPr="00AC5B3A" w:rsidRDefault="00AC5B3A" w:rsidP="00F41AEE">
      <w:pPr>
        <w:pStyle w:val="Paragraph"/>
        <w:ind w:left="810" w:hanging="810"/>
      </w:pPr>
      <w:r w:rsidRPr="00AC5B3A">
        <w:t xml:space="preserve">Figure 2. </w:t>
      </w:r>
      <w:r w:rsidR="00F41AEE">
        <w:t xml:space="preserve"> </w:t>
      </w:r>
      <w:r w:rsidRPr="00AC5B3A">
        <w:t xml:space="preserve">Response surface plots of total extraction recovery as a function of (a) pH </w:t>
      </w:r>
      <w:r w:rsidRPr="00AC5B3A">
        <w:rPr>
          <w:i/>
          <w:iCs/>
        </w:rPr>
        <w:t xml:space="preserve">vs </w:t>
      </w:r>
      <w:r w:rsidRPr="00AC5B3A">
        <w:t xml:space="preserve">NaCl, (b) pH </w:t>
      </w:r>
      <w:r w:rsidRPr="00AC5B3A">
        <w:rPr>
          <w:i/>
          <w:iCs/>
        </w:rPr>
        <w:t xml:space="preserve">vs </w:t>
      </w:r>
      <w:r w:rsidRPr="00AC5B3A">
        <w:t xml:space="preserve">extraction time and (c) extraction time </w:t>
      </w:r>
      <w:r w:rsidRPr="00AC5B3A">
        <w:rPr>
          <w:i/>
          <w:iCs/>
        </w:rPr>
        <w:t>vs</w:t>
      </w:r>
      <w:r w:rsidRPr="00AC5B3A">
        <w:t xml:space="preserve"> NaCl</w:t>
      </w:r>
    </w:p>
    <w:p w:rsidR="00AC5B3A" w:rsidRPr="00AC5B3A" w:rsidRDefault="00AC5B3A" w:rsidP="00F41AEE">
      <w:pPr>
        <w:pStyle w:val="Paragraph"/>
        <w:spacing w:after="120"/>
        <w:ind w:left="706" w:hanging="706"/>
      </w:pPr>
    </w:p>
    <w:p w:rsidR="00AC5B3A" w:rsidRPr="00AC5B3A" w:rsidRDefault="00AC5B3A" w:rsidP="00AC5B3A">
      <w:pPr>
        <w:spacing w:after="0" w:line="240" w:lineRule="auto"/>
        <w:jc w:val="both"/>
        <w:rPr>
          <w:rFonts w:ascii="Times New Roman" w:hAnsi="Times New Roman"/>
          <w:sz w:val="20"/>
          <w:szCs w:val="20"/>
        </w:rPr>
      </w:pPr>
      <w:r w:rsidRPr="00AC5B3A">
        <w:rPr>
          <w:rFonts w:ascii="Times New Roman" w:hAnsi="Times New Roman"/>
          <w:sz w:val="20"/>
          <w:szCs w:val="20"/>
        </w:rPr>
        <w:t>However, inert salts, such as sodium chloride, were added during SBSE in order to modify the ionic strength of the sample solution. It has been observed that the addition of inert salt does not improve, but even reduce, the extraction efficiency for hydrophobic analytes (log K</w:t>
      </w:r>
      <w:r w:rsidRPr="00AC5B3A">
        <w:rPr>
          <w:rFonts w:ascii="Times New Roman" w:hAnsi="Times New Roman"/>
          <w:sz w:val="20"/>
          <w:szCs w:val="20"/>
          <w:vertAlign w:val="subscript"/>
        </w:rPr>
        <w:t xml:space="preserve">o/w </w:t>
      </w:r>
      <w:r w:rsidRPr="00AC5B3A">
        <w:rPr>
          <w:rFonts w:ascii="Times New Roman" w:hAnsi="Times New Roman"/>
          <w:sz w:val="20"/>
          <w:szCs w:val="20"/>
        </w:rPr>
        <w:t>&gt; 3) [11]. In contrast, for polar analytes (log K</w:t>
      </w:r>
      <w:r w:rsidRPr="00AC5B3A">
        <w:rPr>
          <w:rFonts w:ascii="Times New Roman" w:hAnsi="Times New Roman"/>
          <w:sz w:val="20"/>
          <w:szCs w:val="20"/>
          <w:vertAlign w:val="subscript"/>
        </w:rPr>
        <w:t>o/w</w:t>
      </w:r>
      <w:r w:rsidRPr="00AC5B3A">
        <w:rPr>
          <w:rFonts w:ascii="Times New Roman" w:hAnsi="Times New Roman"/>
          <w:sz w:val="20"/>
          <w:szCs w:val="20"/>
        </w:rPr>
        <w:t xml:space="preserve"> &lt; 3), the extraction efficiency increased with the addition of salts. Since the log K</w:t>
      </w:r>
      <w:r w:rsidRPr="00AC5B3A">
        <w:rPr>
          <w:rFonts w:ascii="Times New Roman" w:hAnsi="Times New Roman"/>
          <w:sz w:val="20"/>
          <w:szCs w:val="20"/>
          <w:vertAlign w:val="subscript"/>
        </w:rPr>
        <w:t>o/w</w:t>
      </w:r>
      <w:r w:rsidRPr="00AC5B3A">
        <w:rPr>
          <w:rFonts w:ascii="Times New Roman" w:hAnsi="Times New Roman"/>
          <w:sz w:val="20"/>
          <w:szCs w:val="20"/>
        </w:rPr>
        <w:t xml:space="preserve"> for atrazine, ametryn, and cyanazine was 2.61, 2.98, and 2.22, respectively, they can be considered as semi polar analytes and the addition of the inert salt was </w:t>
      </w:r>
      <w:r w:rsidRPr="00AC5B3A">
        <w:rPr>
          <w:rFonts w:ascii="Times New Roman" w:hAnsi="Times New Roman"/>
          <w:sz w:val="20"/>
          <w:szCs w:val="20"/>
        </w:rPr>
        <w:lastRenderedPageBreak/>
        <w:t xml:space="preserve">investigated. Apart from pH adjustment, salt addition showed a significant effect (P &lt; 0.05) with a negative sign which indicated the reduction of extraction efficiency with an increase of salt content. </w:t>
      </w:r>
    </w:p>
    <w:p w:rsidR="00AC5B3A" w:rsidRPr="00AC5B3A" w:rsidRDefault="00AC5B3A" w:rsidP="00AC5B3A">
      <w:pPr>
        <w:spacing w:after="0" w:line="240" w:lineRule="auto"/>
        <w:jc w:val="both"/>
        <w:rPr>
          <w:rFonts w:ascii="Times New Roman" w:hAnsi="Times New Roman"/>
          <w:sz w:val="20"/>
          <w:szCs w:val="20"/>
        </w:rPr>
      </w:pPr>
    </w:p>
    <w:p w:rsidR="00AC5B3A" w:rsidRPr="00AC5B3A" w:rsidRDefault="00AC5B3A" w:rsidP="00AC5B3A">
      <w:pPr>
        <w:spacing w:after="0" w:line="240" w:lineRule="auto"/>
        <w:jc w:val="both"/>
        <w:rPr>
          <w:rFonts w:ascii="Times New Roman" w:hAnsi="Times New Roman"/>
          <w:sz w:val="20"/>
          <w:szCs w:val="20"/>
        </w:rPr>
      </w:pPr>
      <w:r w:rsidRPr="00AC5B3A">
        <w:rPr>
          <w:rFonts w:ascii="Times New Roman" w:hAnsi="Times New Roman"/>
          <w:sz w:val="20"/>
          <w:szCs w:val="20"/>
        </w:rPr>
        <w:t>Extraction time is one of the parameters that impact the extraction efficiency. A range of extraction time varying from 5 – 25 min has been studied in this SBSE and the results are shown in Figure 2 (b) and Figure 2 (c). The extraction time has a positive effect upon extraction and increasing the extraction time caused the increase of the extraction recovery of the target triazines.</w:t>
      </w:r>
    </w:p>
    <w:p w:rsidR="00AC5B3A" w:rsidRPr="00AC5B3A" w:rsidRDefault="00AC5B3A" w:rsidP="00AC5B3A">
      <w:pPr>
        <w:spacing w:after="0" w:line="240" w:lineRule="auto"/>
        <w:jc w:val="both"/>
        <w:rPr>
          <w:rFonts w:ascii="Times New Roman" w:hAnsi="Times New Roman"/>
          <w:sz w:val="20"/>
          <w:szCs w:val="20"/>
        </w:rPr>
      </w:pPr>
    </w:p>
    <w:p w:rsidR="00AC5B3A" w:rsidRPr="00AC5B3A" w:rsidRDefault="00AC5B3A" w:rsidP="00AC5B3A">
      <w:pPr>
        <w:spacing w:after="0" w:line="240" w:lineRule="auto"/>
        <w:jc w:val="both"/>
        <w:rPr>
          <w:rFonts w:ascii="Times New Roman" w:hAnsi="Times New Roman"/>
          <w:sz w:val="20"/>
          <w:szCs w:val="20"/>
        </w:rPr>
      </w:pPr>
      <w:r w:rsidRPr="00AC5B3A">
        <w:rPr>
          <w:rFonts w:ascii="Times New Roman" w:hAnsi="Times New Roman"/>
          <w:sz w:val="20"/>
          <w:szCs w:val="20"/>
        </w:rPr>
        <w:t>The multi-response optimization process was done by selecting the Minitab software profile for the selection of optimum conditions of the SBSE. Based on the optimization plot in Figure 3, the suggested optimum conditions suggested were set as: 8.5 (pH), no addition of NaCl, 25 min (extraction time), and 24 min (desorption time). Three additional experiments were carried out under the optimal conditions, in which a good agreement between the calculated and experimental responses was obtained (97.5 % ER) with 3.8% of RSD value.</w:t>
      </w:r>
    </w:p>
    <w:p w:rsidR="00AC5B3A" w:rsidRPr="00AC5B3A" w:rsidRDefault="00AC5B3A" w:rsidP="00F41AEE">
      <w:pPr>
        <w:pStyle w:val="Paragraph"/>
        <w:spacing w:after="120"/>
        <w:ind w:firstLine="0"/>
      </w:pPr>
    </w:p>
    <w:p w:rsidR="00AC5B3A" w:rsidRPr="00AC5B3A" w:rsidRDefault="00AC5B3A" w:rsidP="00AC5B3A">
      <w:pPr>
        <w:pStyle w:val="Paragraph"/>
        <w:ind w:left="851" w:hanging="851"/>
      </w:pPr>
      <w:r w:rsidRPr="00AC5B3A">
        <w:rPr>
          <w:noProof/>
        </w:rPr>
        <mc:AlternateContent>
          <mc:Choice Requires="wpg">
            <w:drawing>
              <wp:anchor distT="0" distB="0" distL="114300" distR="114300" simplePos="0" relativeHeight="251668992" behindDoc="1" locked="0" layoutInCell="1" allowOverlap="1" wp14:anchorId="5723EC76" wp14:editId="18334F0D">
                <wp:simplePos x="0" y="0"/>
                <wp:positionH relativeFrom="column">
                  <wp:posOffset>647700</wp:posOffset>
                </wp:positionH>
                <wp:positionV relativeFrom="paragraph">
                  <wp:posOffset>12700</wp:posOffset>
                </wp:positionV>
                <wp:extent cx="5362758" cy="2597285"/>
                <wp:effectExtent l="0" t="0" r="9525" b="0"/>
                <wp:wrapNone/>
                <wp:docPr id="60" name="Group 60"/>
                <wp:cNvGraphicFramePr/>
                <a:graphic xmlns:a="http://schemas.openxmlformats.org/drawingml/2006/main">
                  <a:graphicData uri="http://schemas.microsoft.com/office/word/2010/wordprocessingGroup">
                    <wpg:wgp>
                      <wpg:cNvGrpSpPr/>
                      <wpg:grpSpPr>
                        <a:xfrm>
                          <a:off x="0" y="0"/>
                          <a:ext cx="5362758" cy="2597285"/>
                          <a:chOff x="0" y="0"/>
                          <a:chExt cx="5362758" cy="2597285"/>
                        </a:xfrm>
                      </wpg:grpSpPr>
                      <wpg:grpSp>
                        <wpg:cNvPr id="61" name="Group 61"/>
                        <wpg:cNvGrpSpPr/>
                        <wpg:grpSpPr>
                          <a:xfrm>
                            <a:off x="0" y="0"/>
                            <a:ext cx="4680151" cy="2597285"/>
                            <a:chOff x="0" y="0"/>
                            <a:chExt cx="3514981" cy="2202873"/>
                          </a:xfrm>
                        </wpg:grpSpPr>
                        <pic:pic xmlns:pic="http://schemas.openxmlformats.org/drawingml/2006/picture">
                          <pic:nvPicPr>
                            <pic:cNvPr id="62" name="Picture 62"/>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23751" y="0"/>
                              <a:ext cx="3473450" cy="2166620"/>
                            </a:xfrm>
                            <a:prstGeom prst="rect">
                              <a:avLst/>
                            </a:prstGeom>
                            <a:noFill/>
                            <a:ln>
                              <a:noFill/>
                            </a:ln>
                          </pic:spPr>
                        </pic:pic>
                        <wps:wsp>
                          <wps:cNvPr id="63" name="Rectangle 63"/>
                          <wps:cNvSpPr/>
                          <wps:spPr>
                            <a:xfrm>
                              <a:off x="0" y="1335974"/>
                              <a:ext cx="3514981" cy="866899"/>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16" name="Text Box 2"/>
                        <wps:cNvSpPr txBox="1">
                          <a:spLocks noChangeArrowheads="1"/>
                        </wps:cNvSpPr>
                        <wps:spPr bwMode="auto">
                          <a:xfrm>
                            <a:off x="317695" y="1674056"/>
                            <a:ext cx="5045063" cy="307076"/>
                          </a:xfrm>
                          <a:prstGeom prst="rect">
                            <a:avLst/>
                          </a:prstGeom>
                          <a:solidFill>
                            <a:srgbClr val="FFFFFF"/>
                          </a:solidFill>
                          <a:ln w="9525">
                            <a:noFill/>
                            <a:miter lim="800000"/>
                            <a:headEnd/>
                            <a:tailEnd/>
                          </a:ln>
                        </wps:spPr>
                        <wps:txbx>
                          <w:txbxContent>
                            <w:p w:rsidR="00AC5B3A" w:rsidRPr="004A3C1C" w:rsidRDefault="00AC5B3A" w:rsidP="00AC5B3A">
                              <w:pPr>
                                <w:spacing w:line="240" w:lineRule="auto"/>
                                <w:jc w:val="both"/>
                                <w:rPr>
                                  <w:rFonts w:ascii="Times New Roman" w:hAnsi="Times New Roman"/>
                                  <w:sz w:val="20"/>
                                  <w:szCs w:val="20"/>
                                </w:rPr>
                              </w:pPr>
                              <w:r>
                                <w:rPr>
                                  <w:rFonts w:ascii="Times New Roman" w:hAnsi="Times New Roman"/>
                                  <w:sz w:val="20"/>
                                  <w:szCs w:val="20"/>
                                </w:rPr>
                                <w:t xml:space="preserve">        </w:t>
                              </w:r>
                              <w:r w:rsidRPr="00D82B4E">
                                <w:rPr>
                                  <w:rFonts w:ascii="Times New Roman" w:hAnsi="Times New Roman"/>
                                  <w:sz w:val="20"/>
                                  <w:szCs w:val="20"/>
                                </w:rPr>
                                <w:t xml:space="preserve">Figure </w:t>
                              </w:r>
                              <w:r>
                                <w:rPr>
                                  <w:rFonts w:ascii="Times New Roman" w:hAnsi="Times New Roman"/>
                                  <w:sz w:val="20"/>
                                  <w:szCs w:val="20"/>
                                </w:rPr>
                                <w:t>3</w:t>
                              </w:r>
                              <w:r w:rsidRPr="00D82B4E">
                                <w:rPr>
                                  <w:rFonts w:ascii="Times New Roman" w:hAnsi="Times New Roman"/>
                                  <w:sz w:val="20"/>
                                  <w:szCs w:val="20"/>
                                </w:rPr>
                                <w:t>.</w:t>
                              </w:r>
                              <w:r>
                                <w:rPr>
                                  <w:rFonts w:ascii="Times New Roman" w:hAnsi="Times New Roman"/>
                                  <w:sz w:val="20"/>
                                  <w:szCs w:val="20"/>
                                </w:rPr>
                                <w:t xml:space="preserve"> </w:t>
                              </w:r>
                              <w:r w:rsidR="00F41AEE">
                                <w:rPr>
                                  <w:rFonts w:ascii="Times New Roman" w:hAnsi="Times New Roman"/>
                                  <w:sz w:val="20"/>
                                  <w:szCs w:val="20"/>
                                </w:rPr>
                                <w:t xml:space="preserve"> </w:t>
                              </w:r>
                              <w:r>
                                <w:rPr>
                                  <w:rFonts w:ascii="Times New Roman" w:hAnsi="Times New Roman"/>
                                  <w:sz w:val="20"/>
                                  <w:szCs w:val="20"/>
                                </w:rPr>
                                <w:t>The optimization plots for the central composite design.</w:t>
                              </w:r>
                            </w:p>
                            <w:p w:rsidR="00AC5B3A" w:rsidRDefault="00AC5B3A" w:rsidP="00AC5B3A"/>
                          </w:txbxContent>
                        </wps:txbx>
                        <wps:bodyPr rot="0" vert="horz" wrap="square" lIns="91440" tIns="45720" rIns="91440" bIns="45720" anchor="t" anchorCtr="0">
                          <a:noAutofit/>
                        </wps:bodyPr>
                      </wps:wsp>
                      <wps:wsp>
                        <wps:cNvPr id="2017" name="Rectangle 2017"/>
                        <wps:cNvSpPr/>
                        <wps:spPr>
                          <a:xfrm>
                            <a:off x="42203" y="520505"/>
                            <a:ext cx="592531" cy="724204"/>
                          </a:xfrm>
                          <a:prstGeom prst="rect">
                            <a:avLst/>
                          </a:prstGeom>
                          <a:solidFill>
                            <a:srgbClr val="E2E2E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60" o:spid="_x0000_s1086" style="position:absolute;left:0;text-align:left;margin-left:51pt;margin-top:1pt;width:422.25pt;height:204.5pt;z-index:-251647488;mso-width-relative:margin;mso-height-relative:margin" coordsize="53627,2597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">
                <v:group id="Group 61" o:spid="_x0000_s1087" style="position:absolute;width:46801;height:25972" coordsize="35149,220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 o:spid="_x0000_s1088" type="#_x0000_t75" style="position:absolute;left:237;width:34735;height:216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NJ5GS+AAAA2wAAAA8AAABkcnMvZG93bnJldi54bWxEj80KwjAQhO+C7xBW8KapHkSqUUQURE/+&#10;QK9rsrbFZlOaqPXtjSB4HGbmG2a+bG0lntT40rGC0TABQaydKTlXcDlvB1MQPiAbrByTgjd5WC66&#10;nTmmxr34SM9TyEWEsE9RQRFCnUrpdUEW/dDVxNG7ucZiiLLJpWnwFeG2kuMkmUiLJceFAmtaF6Tv&#10;p4dVkCWja7k5b9ZeZvtrFgkHrSul+r12NQMRqA3/8K+9MwomY/h+iT9ALj4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LNJ5GS+AAAA2wAAAA8AAAAAAAAAAAAAAAAAnwIAAGRy&#10;cy9kb3ducmV2LnhtbFBLBQYAAAAABAAEAPcAAACKAwAAAAA=&#10;">
                    <v:imagedata r:id="rId19" o:title=""/>
                    <v:path arrowok="t"/>
                  </v:shape>
                  <v:rect id="Rectangle 63" o:spid="_x0000_s1089" style="position:absolute;top:13359;width:35149;height:86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4vJ8MA&#10;AADbAAAADwAAAGRycy9kb3ducmV2LnhtbESPUWvCQBCE3wX/w7FC3/RiC1qipxSL0IIgpv0B29ya&#10;hGb34t01pv/eEwp9HGbmG2a9HbhVPfnQODEwn2WgSEpnG6kMfH7sp8+gQkSx2DohA78UYLsZj9aY&#10;W3eVE/VFrFSCSMjRQB1jl2sdypoYw8x1JMk7O88Yk/SVth6vCc6tfsyyhWZsJC3U2NGupvK7+GED&#10;R3uZL1+7ve/5670/HLg8eg7GPEyGlxWoSEP8D/+136yBxRPcv6Qfo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q4vJ8MAAADbAAAADwAAAAAAAAAAAAAAAACYAgAAZHJzL2Rv&#10;d25yZXYueG1sUEsFBgAAAAAEAAQA9QAAAIgDAAAAAA==&#10;" fillcolor="white [3201]" stroked="f" strokeweight="2pt"/>
                </v:group>
                <v:shapetype id="_x0000_t202" coordsize="21600,21600" o:spt="202" path="m,l,21600r21600,l21600,xe">
                  <v:stroke joinstyle="miter"/>
                  <v:path gradientshapeok="t" o:connecttype="rect"/>
                </v:shapetype>
                <v:shape id="Text Box 2" o:spid="_x0000_s1090" type="#_x0000_t202" style="position:absolute;left:3176;top:16740;width:50451;height:30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2fR8QA&#10;AADdAAAADwAAAGRycy9kb3ducmV2LnhtbESP3YrCMBSE74V9h3AW9ka2qaJ1rUZZFxRv/XmA0+bY&#10;lm1OShNtfXsjCF4OM/MNs1z3phY3al1lWcEoikEQ51ZXXCg4n7bfPyCcR9ZYWyYFd3KwXn0Mlphq&#10;2/GBbkdfiABhl6KC0vsmldLlJRl0kW2Ig3exrUEfZFtI3WIX4KaW4zhOpMGKw0KJDf2VlP8fr0bB&#10;Zd8Np/Mu2/nz7DBJNljNMntX6uuz/12A8NT7d/jV3msF43iUwPNNeAJ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dn0fEAAAA3QAAAA8AAAAAAAAAAAAAAAAAmAIAAGRycy9k&#10;b3ducmV2LnhtbFBLBQYAAAAABAAEAPUAAACJAwAAAAA=&#10;" stroked="f">
                  <v:textbox>
                    <w:txbxContent>
                      <w:p w:rsidR="00AC5B3A" w:rsidRPr="004A3C1C" w:rsidRDefault="00AC5B3A" w:rsidP="00AC5B3A">
                        <w:pPr>
                          <w:spacing w:line="240" w:lineRule="auto"/>
                          <w:jc w:val="both"/>
                          <w:rPr>
                            <w:rFonts w:ascii="Times New Roman" w:hAnsi="Times New Roman"/>
                            <w:sz w:val="20"/>
                            <w:szCs w:val="20"/>
                          </w:rPr>
                        </w:pPr>
                        <w:r>
                          <w:rPr>
                            <w:rFonts w:ascii="Times New Roman" w:hAnsi="Times New Roman"/>
                            <w:sz w:val="20"/>
                            <w:szCs w:val="20"/>
                          </w:rPr>
                          <w:t xml:space="preserve">        </w:t>
                        </w:r>
                        <w:r w:rsidRPr="00D82B4E">
                          <w:rPr>
                            <w:rFonts w:ascii="Times New Roman" w:hAnsi="Times New Roman"/>
                            <w:sz w:val="20"/>
                            <w:szCs w:val="20"/>
                          </w:rPr>
                          <w:t xml:space="preserve">Figure </w:t>
                        </w:r>
                        <w:r>
                          <w:rPr>
                            <w:rFonts w:ascii="Times New Roman" w:hAnsi="Times New Roman"/>
                            <w:sz w:val="20"/>
                            <w:szCs w:val="20"/>
                          </w:rPr>
                          <w:t>3</w:t>
                        </w:r>
                        <w:r w:rsidRPr="00D82B4E">
                          <w:rPr>
                            <w:rFonts w:ascii="Times New Roman" w:hAnsi="Times New Roman"/>
                            <w:sz w:val="20"/>
                            <w:szCs w:val="20"/>
                          </w:rPr>
                          <w:t>.</w:t>
                        </w:r>
                        <w:r>
                          <w:rPr>
                            <w:rFonts w:ascii="Times New Roman" w:hAnsi="Times New Roman"/>
                            <w:sz w:val="20"/>
                            <w:szCs w:val="20"/>
                          </w:rPr>
                          <w:t xml:space="preserve"> </w:t>
                        </w:r>
                        <w:r w:rsidR="00F41AEE">
                          <w:rPr>
                            <w:rFonts w:ascii="Times New Roman" w:hAnsi="Times New Roman"/>
                            <w:sz w:val="20"/>
                            <w:szCs w:val="20"/>
                          </w:rPr>
                          <w:t xml:space="preserve"> </w:t>
                        </w:r>
                        <w:r>
                          <w:rPr>
                            <w:rFonts w:ascii="Times New Roman" w:hAnsi="Times New Roman"/>
                            <w:sz w:val="20"/>
                            <w:szCs w:val="20"/>
                          </w:rPr>
                          <w:t>The optimization plots for the central composite design.</w:t>
                        </w:r>
                      </w:p>
                      <w:p w:rsidR="00AC5B3A" w:rsidRDefault="00AC5B3A" w:rsidP="00AC5B3A"/>
                    </w:txbxContent>
                  </v:textbox>
                </v:shape>
                <v:rect id="Rectangle 2017" o:spid="_x0000_s1091" style="position:absolute;left:422;top:5205;width:5925;height:72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0BFcUA&#10;AADdAAAADwAAAGRycy9kb3ducmV2LnhtbESPwW7CMBBE75X6D9ZW6q04yYHSgBO1Rai9AumB2ype&#10;4tB4HcUGQr++RkLiOJqZN5pFOdpOnGjwrWMF6SQBQVw73XKjoNquXmYgfEDW2DkmBRfyUBaPDwvM&#10;tTvzmk6b0IgIYZ+jAhNCn0vpa0MW/cT1xNHbu8FiiHJopB7wHOG2k1mSTKXFluOCwZ4+DdW/m6NV&#10;8OX8zmwv3YF/PrK/dNUuK3pbKvX8NL7PQQQawz18a39rBVmSvsL1TXwCsv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QEVxQAAAN0AAAAPAAAAAAAAAAAAAAAAAJgCAABkcnMv&#10;ZG93bnJldi54bWxQSwUGAAAAAAQABAD1AAAAigMAAAAA&#10;" fillcolor="#e2e2e2" stroked="f" strokeweight="2pt"/>
              </v:group>
            </w:pict>
          </mc:Fallback>
        </mc:AlternateContent>
      </w:r>
    </w:p>
    <w:p w:rsidR="00AC5B3A" w:rsidRPr="00AC5B3A" w:rsidRDefault="00AC5B3A" w:rsidP="00AC5B3A">
      <w:pPr>
        <w:pStyle w:val="Paragraph"/>
        <w:ind w:left="851" w:hanging="851"/>
      </w:pPr>
    </w:p>
    <w:p w:rsidR="00AC5B3A" w:rsidRPr="00AC5B3A" w:rsidRDefault="00AC5B3A" w:rsidP="00AC5B3A">
      <w:pPr>
        <w:pStyle w:val="Paragraph"/>
        <w:ind w:left="851" w:hanging="851"/>
      </w:pPr>
    </w:p>
    <w:p w:rsidR="00AC5B3A" w:rsidRPr="00AC5B3A" w:rsidRDefault="00AC5B3A" w:rsidP="00AC5B3A">
      <w:pPr>
        <w:pStyle w:val="Paragraph"/>
        <w:ind w:left="851" w:hanging="851"/>
      </w:pPr>
    </w:p>
    <w:p w:rsidR="00AC5B3A" w:rsidRPr="00AC5B3A" w:rsidRDefault="00AC5B3A" w:rsidP="00AC5B3A">
      <w:pPr>
        <w:pStyle w:val="Paragraph"/>
        <w:ind w:left="851" w:hanging="851"/>
      </w:pPr>
    </w:p>
    <w:p w:rsidR="00AC5B3A" w:rsidRPr="00AC5B3A" w:rsidRDefault="00AC5B3A" w:rsidP="00AC5B3A">
      <w:pPr>
        <w:pStyle w:val="Paragraph"/>
        <w:ind w:left="851" w:hanging="851"/>
      </w:pPr>
    </w:p>
    <w:p w:rsidR="00AC5B3A" w:rsidRPr="00AC5B3A" w:rsidRDefault="00AC5B3A" w:rsidP="00AC5B3A">
      <w:pPr>
        <w:pStyle w:val="Paragraph"/>
        <w:ind w:left="851" w:hanging="851"/>
      </w:pPr>
    </w:p>
    <w:p w:rsidR="00AC5B3A" w:rsidRPr="00AC5B3A" w:rsidRDefault="00AC5B3A" w:rsidP="00AC5B3A">
      <w:pPr>
        <w:pStyle w:val="Paragraph"/>
        <w:ind w:left="851" w:hanging="851"/>
      </w:pPr>
    </w:p>
    <w:p w:rsidR="00AC5B3A" w:rsidRPr="00AC5B3A" w:rsidRDefault="00AC5B3A" w:rsidP="00AC5B3A">
      <w:pPr>
        <w:pStyle w:val="Paragraph"/>
        <w:ind w:left="851" w:hanging="851"/>
      </w:pPr>
    </w:p>
    <w:p w:rsidR="00AC5B3A" w:rsidRPr="00AC5B3A" w:rsidRDefault="00AC5B3A" w:rsidP="00AC5B3A">
      <w:pPr>
        <w:pStyle w:val="Paragraph"/>
        <w:ind w:left="851" w:hanging="851"/>
      </w:pPr>
    </w:p>
    <w:p w:rsidR="00AC5B3A" w:rsidRPr="00AC5B3A" w:rsidRDefault="00AC5B3A" w:rsidP="00AC5B3A">
      <w:pPr>
        <w:pStyle w:val="Paragraph"/>
        <w:ind w:left="851" w:hanging="851"/>
      </w:pPr>
      <w:bookmarkStart w:id="0" w:name="_GoBack"/>
      <w:bookmarkEnd w:id="0"/>
    </w:p>
    <w:p w:rsidR="00AC5B3A" w:rsidRPr="00AC5B3A" w:rsidRDefault="00AC5B3A" w:rsidP="00AC5B3A">
      <w:pPr>
        <w:pStyle w:val="Paragraph"/>
        <w:ind w:left="851" w:hanging="851"/>
      </w:pPr>
    </w:p>
    <w:p w:rsidR="00AC5B3A" w:rsidRPr="00AC5B3A" w:rsidRDefault="00AC5B3A" w:rsidP="00AC5B3A">
      <w:pPr>
        <w:pStyle w:val="Paragraph"/>
        <w:ind w:left="851" w:hanging="851"/>
      </w:pPr>
    </w:p>
    <w:p w:rsidR="00AC5B3A" w:rsidRPr="00AC5B3A" w:rsidRDefault="00AC5B3A" w:rsidP="00F41AEE">
      <w:pPr>
        <w:pStyle w:val="Paragraph"/>
        <w:spacing w:after="120"/>
        <w:ind w:firstLine="0"/>
      </w:pPr>
    </w:p>
    <w:p w:rsidR="00AC5B3A" w:rsidRPr="00F41AEE" w:rsidRDefault="00AC5B3A" w:rsidP="00AC5B3A">
      <w:pPr>
        <w:pStyle w:val="Heading2"/>
        <w:spacing w:before="0" w:line="240" w:lineRule="auto"/>
        <w:jc w:val="both"/>
        <w:rPr>
          <w:rFonts w:ascii="Times New Roman" w:hAnsi="Times New Roman"/>
          <w:b/>
          <w:smallCaps w:val="0"/>
          <w:sz w:val="20"/>
          <w:szCs w:val="20"/>
        </w:rPr>
      </w:pPr>
      <w:r w:rsidRPr="00F41AEE">
        <w:rPr>
          <w:rFonts w:ascii="Times New Roman" w:hAnsi="Times New Roman"/>
          <w:b/>
          <w:smallCaps w:val="0"/>
          <w:sz w:val="20"/>
          <w:szCs w:val="20"/>
        </w:rPr>
        <w:t>Method validation</w:t>
      </w:r>
    </w:p>
    <w:p w:rsidR="00AC5B3A" w:rsidRPr="00AC5B3A" w:rsidRDefault="00AC5B3A" w:rsidP="00AC5B3A">
      <w:pPr>
        <w:pStyle w:val="Paragraph"/>
        <w:ind w:firstLine="0"/>
      </w:pPr>
      <w:r w:rsidRPr="00AC5B3A">
        <w:t>Under the optimized conditions, analytical performance of the proposed method was evaluated and the results are summarized in Table 3. A good linearity was obtained in a concentration range of 0.10 – 100 µgL</w:t>
      </w:r>
      <w:r w:rsidRPr="00AC5B3A">
        <w:rPr>
          <w:vertAlign w:val="superscript"/>
        </w:rPr>
        <w:t>-1</w:t>
      </w:r>
      <w:r w:rsidRPr="00AC5B3A">
        <w:t xml:space="preserve"> with correlation of determination (R</w:t>
      </w:r>
      <w:r w:rsidRPr="00AC5B3A">
        <w:rPr>
          <w:vertAlign w:val="superscript"/>
        </w:rPr>
        <w:t>2</w:t>
      </w:r>
      <w:r w:rsidRPr="00AC5B3A">
        <w:t>) ranging from 0.9991 – 0.9995. The LODs and LOQs were calculated as the concentration corresponding to signal-to-noise ratios of 3 and 10 respectively.  The LODs and LOQs of three triazines were found to be ranging from 0.015 – 0.023 µgL</w:t>
      </w:r>
      <w:r w:rsidRPr="00AC5B3A">
        <w:rPr>
          <w:vertAlign w:val="superscript"/>
        </w:rPr>
        <w:t>-1</w:t>
      </w:r>
      <w:r w:rsidRPr="00AC5B3A">
        <w:t xml:space="preserve"> and 0.047 - 0.060 µg L</w:t>
      </w:r>
      <w:r w:rsidRPr="00AC5B3A">
        <w:rPr>
          <w:vertAlign w:val="superscript"/>
        </w:rPr>
        <w:t>-1</w:t>
      </w:r>
      <w:r w:rsidRPr="00AC5B3A">
        <w:t>, respectively, which were lower than the maximum residue limit (MRL) set by European Union (EU) for triazines (a maximum level of 0.10 µgL</w:t>
      </w:r>
      <w:r w:rsidRPr="00AC5B3A">
        <w:rPr>
          <w:vertAlign w:val="superscript"/>
        </w:rPr>
        <w:t>-1</w:t>
      </w:r>
      <w:r w:rsidRPr="00AC5B3A">
        <w:t xml:space="preserve"> of a pesticide in water samples). The RSDs for three target analytes were in the range of 4.1 – 7.5% (c = 10 µgL</w:t>
      </w:r>
      <w:r w:rsidRPr="00AC5B3A">
        <w:rPr>
          <w:vertAlign w:val="superscript"/>
        </w:rPr>
        <w:t>-1</w:t>
      </w:r>
      <w:r w:rsidRPr="00AC5B3A">
        <w:t>).</w:t>
      </w:r>
    </w:p>
    <w:p w:rsidR="00AC5B3A" w:rsidRPr="00AC5B3A" w:rsidRDefault="00AC5B3A" w:rsidP="00AC5B3A">
      <w:pPr>
        <w:pStyle w:val="Paragraph"/>
        <w:ind w:firstLine="0"/>
      </w:pPr>
    </w:p>
    <w:p w:rsidR="00AC5B3A" w:rsidRPr="00AC5B3A" w:rsidRDefault="00AC5B3A" w:rsidP="00AC5B3A">
      <w:pPr>
        <w:pStyle w:val="Paragraph"/>
        <w:ind w:firstLine="0"/>
      </w:pPr>
      <w:r w:rsidRPr="00AC5B3A">
        <w:t>Pan et al. [1] used stir bar sorptive extraction (SBSE) coupled with pulse glow discharge-ion mobility spectrometry (PGD-IMS) for the analysis of triazine herbicides in water samples. The LODs ranged from 0.006 to 0.015         µgL</w:t>
      </w:r>
      <w:r w:rsidRPr="00AC5B3A">
        <w:rPr>
          <w:vertAlign w:val="superscript"/>
        </w:rPr>
        <w:t>-1</w:t>
      </w:r>
      <w:r w:rsidRPr="00AC5B3A">
        <w:t>. Wu et al. [12] used solid-phase microextraction with graphene-coated fiber for the analysis of triazine herbicides in water samples. The LODs ranged from 0.05 to 0.2 µgL</w:t>
      </w:r>
      <w:r w:rsidRPr="00AC5B3A">
        <w:rPr>
          <w:vertAlign w:val="superscript"/>
        </w:rPr>
        <w:t>-1</w:t>
      </w:r>
      <w:r w:rsidRPr="00AC5B3A">
        <w:t>. Liu et al. [13] used effervescent tablet assisted on-site liquid phase microextraction for the determination of five triazine herbicides in water by an ultra-high pressure liquid chromatography tandem mass spectrometer. The LODs ranged from 0.002 to 0.008 µgL</w:t>
      </w:r>
      <w:r w:rsidRPr="00AC5B3A">
        <w:rPr>
          <w:vertAlign w:val="superscript"/>
        </w:rPr>
        <w:t>-1</w:t>
      </w:r>
      <w:r w:rsidRPr="00AC5B3A">
        <w:t xml:space="preserve">. It is important to note that the detection limits achieved by the proposed method are better than or comparable to those reported previously using different extraction techniques. </w:t>
      </w:r>
    </w:p>
    <w:p w:rsidR="00AC5B3A" w:rsidRDefault="00AC5B3A" w:rsidP="00AC5B3A">
      <w:pPr>
        <w:pStyle w:val="Paragraph"/>
        <w:ind w:firstLine="0"/>
      </w:pPr>
    </w:p>
    <w:p w:rsidR="00F41AEE" w:rsidRDefault="00F41AEE" w:rsidP="00AC5B3A">
      <w:pPr>
        <w:pStyle w:val="Paragraph"/>
        <w:ind w:firstLine="0"/>
      </w:pPr>
    </w:p>
    <w:p w:rsidR="00F41AEE" w:rsidRDefault="00F41AEE" w:rsidP="00AC5B3A">
      <w:pPr>
        <w:pStyle w:val="Paragraph"/>
        <w:ind w:firstLine="0"/>
      </w:pPr>
    </w:p>
    <w:p w:rsidR="00F41AEE" w:rsidRDefault="00F41AEE" w:rsidP="00AC5B3A">
      <w:pPr>
        <w:pStyle w:val="Paragraph"/>
        <w:ind w:firstLine="0"/>
      </w:pPr>
    </w:p>
    <w:p w:rsidR="00F41AEE" w:rsidRDefault="00F41AEE" w:rsidP="00AC5B3A">
      <w:pPr>
        <w:pStyle w:val="Paragraph"/>
        <w:ind w:firstLine="0"/>
      </w:pPr>
    </w:p>
    <w:p w:rsidR="00F41AEE" w:rsidRDefault="00F41AEE" w:rsidP="00AC5B3A">
      <w:pPr>
        <w:pStyle w:val="Paragraph"/>
        <w:ind w:firstLine="0"/>
      </w:pPr>
    </w:p>
    <w:p w:rsidR="00F41AEE" w:rsidRPr="00AC5B3A" w:rsidRDefault="00F41AEE" w:rsidP="00AC5B3A">
      <w:pPr>
        <w:pStyle w:val="Paragraph"/>
        <w:ind w:firstLine="0"/>
      </w:pPr>
    </w:p>
    <w:p w:rsidR="00AC5B3A" w:rsidRPr="00AC5B3A" w:rsidRDefault="00AC5B3A" w:rsidP="00F41AEE">
      <w:pPr>
        <w:pStyle w:val="Paragraph"/>
        <w:spacing w:after="120"/>
        <w:ind w:firstLine="0"/>
        <w:jc w:val="center"/>
      </w:pPr>
      <w:r w:rsidRPr="00AC5B3A">
        <w:lastRenderedPageBreak/>
        <w:t xml:space="preserve">Table 3. </w:t>
      </w:r>
      <w:r w:rsidR="00F41AEE">
        <w:t xml:space="preserve"> </w:t>
      </w:r>
      <w:r w:rsidRPr="00AC5B3A">
        <w:t>Analytical performance of the proposed PDMS coated stir bar for the analysis of triazines</w:t>
      </w:r>
    </w:p>
    <w:tbl>
      <w:tblPr>
        <w:tblStyle w:val="TableGrid"/>
        <w:tblW w:w="88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3"/>
        <w:gridCol w:w="1601"/>
        <w:gridCol w:w="859"/>
        <w:gridCol w:w="133"/>
        <w:gridCol w:w="1099"/>
        <w:gridCol w:w="133"/>
        <w:gridCol w:w="960"/>
        <w:gridCol w:w="133"/>
        <w:gridCol w:w="1368"/>
        <w:gridCol w:w="133"/>
        <w:gridCol w:w="1233"/>
        <w:gridCol w:w="133"/>
      </w:tblGrid>
      <w:tr w:rsidR="00AC5B3A" w:rsidRPr="00AC5B3A" w:rsidTr="00F41AEE">
        <w:trPr>
          <w:gridAfter w:val="1"/>
          <w:wAfter w:w="133" w:type="dxa"/>
          <w:trHeight w:val="678"/>
          <w:jc w:val="center"/>
        </w:trPr>
        <w:tc>
          <w:tcPr>
            <w:tcW w:w="1093" w:type="dxa"/>
            <w:tcBorders>
              <w:top w:val="single" w:sz="4" w:space="0" w:color="auto"/>
              <w:left w:val="nil"/>
              <w:right w:val="nil"/>
            </w:tcBorders>
            <w:hideMark/>
          </w:tcPr>
          <w:p w:rsidR="00AC5B3A" w:rsidRPr="00AC5B3A" w:rsidRDefault="00AC5B3A" w:rsidP="00F41AEE">
            <w:pPr>
              <w:spacing w:before="120" w:after="0" w:line="240" w:lineRule="auto"/>
              <w:jc w:val="both"/>
              <w:rPr>
                <w:b/>
                <w:sz w:val="20"/>
                <w:szCs w:val="20"/>
                <w:lang w:val="en-MY"/>
              </w:rPr>
            </w:pPr>
            <w:r w:rsidRPr="00AC5B3A">
              <w:rPr>
                <w:b/>
                <w:sz w:val="20"/>
                <w:szCs w:val="20"/>
              </w:rPr>
              <w:t>Analytes</w:t>
            </w:r>
          </w:p>
        </w:tc>
        <w:tc>
          <w:tcPr>
            <w:tcW w:w="1601" w:type="dxa"/>
            <w:tcBorders>
              <w:top w:val="single" w:sz="4" w:space="0" w:color="auto"/>
              <w:left w:val="nil"/>
              <w:right w:val="nil"/>
            </w:tcBorders>
            <w:hideMark/>
          </w:tcPr>
          <w:p w:rsidR="00AC5B3A" w:rsidRPr="00AC5B3A" w:rsidRDefault="00AC5B3A" w:rsidP="00F41AEE">
            <w:pPr>
              <w:spacing w:before="60" w:after="0" w:line="240" w:lineRule="auto"/>
              <w:jc w:val="both"/>
              <w:rPr>
                <w:b/>
                <w:sz w:val="20"/>
                <w:szCs w:val="20"/>
              </w:rPr>
            </w:pPr>
            <w:r w:rsidRPr="00AC5B3A">
              <w:rPr>
                <w:b/>
                <w:sz w:val="20"/>
                <w:szCs w:val="20"/>
              </w:rPr>
              <w:t>Linear Equation</w:t>
            </w:r>
          </w:p>
        </w:tc>
        <w:tc>
          <w:tcPr>
            <w:tcW w:w="859" w:type="dxa"/>
            <w:tcBorders>
              <w:top w:val="single" w:sz="4" w:space="0" w:color="auto"/>
              <w:left w:val="nil"/>
              <w:right w:val="nil"/>
            </w:tcBorders>
            <w:hideMark/>
          </w:tcPr>
          <w:p w:rsidR="00AC5B3A" w:rsidRPr="00AC5B3A" w:rsidRDefault="00AC5B3A" w:rsidP="00F41AEE">
            <w:pPr>
              <w:spacing w:before="60" w:after="0" w:line="240" w:lineRule="auto"/>
              <w:jc w:val="center"/>
              <w:rPr>
                <w:b/>
                <w:sz w:val="20"/>
                <w:szCs w:val="20"/>
              </w:rPr>
            </w:pPr>
            <w:r w:rsidRPr="00AC5B3A">
              <w:rPr>
                <w:b/>
                <w:sz w:val="20"/>
                <w:szCs w:val="20"/>
              </w:rPr>
              <w:t>Linear Range</w:t>
            </w:r>
          </w:p>
          <w:p w:rsidR="00AC5B3A" w:rsidRPr="00AC5B3A" w:rsidRDefault="00AC5B3A" w:rsidP="00F41AEE">
            <w:pPr>
              <w:spacing w:after="60" w:line="240" w:lineRule="auto"/>
              <w:jc w:val="center"/>
              <w:rPr>
                <w:b/>
                <w:sz w:val="20"/>
                <w:szCs w:val="20"/>
              </w:rPr>
            </w:pPr>
            <w:r w:rsidRPr="00AC5B3A">
              <w:rPr>
                <w:b/>
                <w:sz w:val="20"/>
                <w:szCs w:val="20"/>
              </w:rPr>
              <w:t>(µgL</w:t>
            </w:r>
            <w:r w:rsidRPr="00AC5B3A">
              <w:rPr>
                <w:b/>
                <w:sz w:val="20"/>
                <w:szCs w:val="20"/>
                <w:vertAlign w:val="superscript"/>
              </w:rPr>
              <w:t>-1</w:t>
            </w:r>
            <w:r w:rsidRPr="00AC5B3A">
              <w:rPr>
                <w:b/>
                <w:sz w:val="20"/>
                <w:szCs w:val="20"/>
              </w:rPr>
              <w:t>)</w:t>
            </w:r>
          </w:p>
        </w:tc>
        <w:tc>
          <w:tcPr>
            <w:tcW w:w="1232" w:type="dxa"/>
            <w:gridSpan w:val="2"/>
            <w:tcBorders>
              <w:top w:val="single" w:sz="4" w:space="0" w:color="auto"/>
              <w:left w:val="nil"/>
              <w:right w:val="nil"/>
            </w:tcBorders>
            <w:hideMark/>
          </w:tcPr>
          <w:p w:rsidR="00AC5B3A" w:rsidRPr="00AC5B3A" w:rsidRDefault="00AC5B3A" w:rsidP="00F41AEE">
            <w:pPr>
              <w:spacing w:before="60" w:after="0" w:line="240" w:lineRule="auto"/>
              <w:jc w:val="center"/>
              <w:rPr>
                <w:b/>
                <w:sz w:val="20"/>
                <w:szCs w:val="20"/>
              </w:rPr>
            </w:pPr>
            <w:r w:rsidRPr="00AC5B3A">
              <w:rPr>
                <w:b/>
                <w:sz w:val="20"/>
                <w:szCs w:val="20"/>
              </w:rPr>
              <w:t>Correlation Coefficient (R</w:t>
            </w:r>
            <w:r w:rsidRPr="00AC5B3A">
              <w:rPr>
                <w:b/>
                <w:sz w:val="20"/>
                <w:szCs w:val="20"/>
                <w:vertAlign w:val="superscript"/>
              </w:rPr>
              <w:t>2</w:t>
            </w:r>
            <w:r w:rsidRPr="00AC5B3A">
              <w:rPr>
                <w:b/>
                <w:sz w:val="20"/>
                <w:szCs w:val="20"/>
              </w:rPr>
              <w:t>)</w:t>
            </w:r>
          </w:p>
        </w:tc>
        <w:tc>
          <w:tcPr>
            <w:tcW w:w="1093" w:type="dxa"/>
            <w:gridSpan w:val="2"/>
            <w:tcBorders>
              <w:top w:val="single" w:sz="4" w:space="0" w:color="auto"/>
              <w:left w:val="nil"/>
              <w:right w:val="nil"/>
            </w:tcBorders>
            <w:hideMark/>
          </w:tcPr>
          <w:p w:rsidR="00AC5B3A" w:rsidRPr="00AC5B3A" w:rsidRDefault="00AC5B3A" w:rsidP="00F41AEE">
            <w:pPr>
              <w:spacing w:before="60" w:after="0" w:line="240" w:lineRule="auto"/>
              <w:jc w:val="center"/>
              <w:rPr>
                <w:b/>
                <w:sz w:val="20"/>
                <w:szCs w:val="20"/>
              </w:rPr>
            </w:pPr>
            <w:r w:rsidRPr="00AC5B3A">
              <w:rPr>
                <w:b/>
                <w:sz w:val="20"/>
                <w:szCs w:val="20"/>
              </w:rPr>
              <w:t>Limit of Detection (µg L</w:t>
            </w:r>
            <w:r w:rsidRPr="00AC5B3A">
              <w:rPr>
                <w:b/>
                <w:sz w:val="20"/>
                <w:szCs w:val="20"/>
                <w:vertAlign w:val="superscript"/>
              </w:rPr>
              <w:t>-1</w:t>
            </w:r>
            <w:r w:rsidRPr="00AC5B3A">
              <w:rPr>
                <w:b/>
                <w:sz w:val="20"/>
                <w:szCs w:val="20"/>
              </w:rPr>
              <w:t>)</w:t>
            </w:r>
          </w:p>
        </w:tc>
        <w:tc>
          <w:tcPr>
            <w:tcW w:w="1501" w:type="dxa"/>
            <w:gridSpan w:val="2"/>
            <w:tcBorders>
              <w:top w:val="single" w:sz="4" w:space="0" w:color="auto"/>
              <w:left w:val="nil"/>
              <w:right w:val="nil"/>
            </w:tcBorders>
            <w:hideMark/>
          </w:tcPr>
          <w:p w:rsidR="00AC5B3A" w:rsidRPr="00AC5B3A" w:rsidRDefault="00AC5B3A" w:rsidP="00F41AEE">
            <w:pPr>
              <w:spacing w:before="60" w:after="0" w:line="240" w:lineRule="auto"/>
              <w:jc w:val="center"/>
              <w:rPr>
                <w:b/>
                <w:sz w:val="20"/>
                <w:szCs w:val="20"/>
              </w:rPr>
            </w:pPr>
            <w:r w:rsidRPr="00AC5B3A">
              <w:rPr>
                <w:b/>
                <w:sz w:val="20"/>
                <w:szCs w:val="20"/>
              </w:rPr>
              <w:t>Limit of Quantification (µg L</w:t>
            </w:r>
            <w:r w:rsidRPr="00AC5B3A">
              <w:rPr>
                <w:b/>
                <w:sz w:val="20"/>
                <w:szCs w:val="20"/>
                <w:vertAlign w:val="superscript"/>
              </w:rPr>
              <w:t>-1</w:t>
            </w:r>
            <w:r w:rsidRPr="00AC5B3A">
              <w:rPr>
                <w:b/>
                <w:sz w:val="20"/>
                <w:szCs w:val="20"/>
              </w:rPr>
              <w:t>)</w:t>
            </w:r>
          </w:p>
        </w:tc>
        <w:tc>
          <w:tcPr>
            <w:tcW w:w="1366" w:type="dxa"/>
            <w:gridSpan w:val="2"/>
            <w:tcBorders>
              <w:top w:val="single" w:sz="4" w:space="0" w:color="auto"/>
              <w:left w:val="nil"/>
              <w:right w:val="nil"/>
            </w:tcBorders>
            <w:hideMark/>
          </w:tcPr>
          <w:p w:rsidR="00AC5B3A" w:rsidRPr="00AC5B3A" w:rsidRDefault="00AC5B3A" w:rsidP="00F41AEE">
            <w:pPr>
              <w:spacing w:before="60" w:after="0" w:line="240" w:lineRule="auto"/>
              <w:jc w:val="center"/>
              <w:rPr>
                <w:b/>
                <w:sz w:val="20"/>
                <w:szCs w:val="20"/>
              </w:rPr>
            </w:pPr>
            <w:r w:rsidRPr="00AC5B3A">
              <w:rPr>
                <w:b/>
                <w:sz w:val="20"/>
                <w:szCs w:val="20"/>
              </w:rPr>
              <w:t>Repeatability (%RSD)</w:t>
            </w:r>
          </w:p>
        </w:tc>
      </w:tr>
      <w:tr w:rsidR="00AC5B3A" w:rsidRPr="00AC5B3A" w:rsidTr="00F41AEE">
        <w:trPr>
          <w:trHeight w:val="226"/>
          <w:jc w:val="center"/>
        </w:trPr>
        <w:tc>
          <w:tcPr>
            <w:tcW w:w="1093" w:type="dxa"/>
            <w:tcBorders>
              <w:top w:val="single" w:sz="4" w:space="0" w:color="auto"/>
              <w:left w:val="nil"/>
              <w:bottom w:val="nil"/>
              <w:right w:val="nil"/>
            </w:tcBorders>
            <w:hideMark/>
          </w:tcPr>
          <w:p w:rsidR="00AC5B3A" w:rsidRPr="00AC5B3A" w:rsidRDefault="00AC5B3A" w:rsidP="00F41AEE">
            <w:pPr>
              <w:spacing w:before="60" w:after="0" w:line="240" w:lineRule="auto"/>
              <w:jc w:val="both"/>
              <w:rPr>
                <w:sz w:val="20"/>
                <w:szCs w:val="20"/>
              </w:rPr>
            </w:pPr>
            <w:r w:rsidRPr="00AC5B3A">
              <w:rPr>
                <w:sz w:val="20"/>
                <w:szCs w:val="20"/>
              </w:rPr>
              <w:t>Atrazine</w:t>
            </w:r>
          </w:p>
        </w:tc>
        <w:tc>
          <w:tcPr>
            <w:tcW w:w="1601" w:type="dxa"/>
            <w:tcBorders>
              <w:top w:val="single" w:sz="4" w:space="0" w:color="auto"/>
              <w:left w:val="nil"/>
              <w:bottom w:val="nil"/>
              <w:right w:val="nil"/>
            </w:tcBorders>
            <w:hideMark/>
          </w:tcPr>
          <w:p w:rsidR="00AC5B3A" w:rsidRPr="00AC5B3A" w:rsidRDefault="00AC5B3A" w:rsidP="00F41AEE">
            <w:pPr>
              <w:spacing w:before="60" w:after="0" w:line="240" w:lineRule="auto"/>
              <w:jc w:val="both"/>
              <w:rPr>
                <w:sz w:val="20"/>
                <w:szCs w:val="20"/>
              </w:rPr>
            </w:pPr>
            <w:r w:rsidRPr="00AC5B3A">
              <w:rPr>
                <w:sz w:val="20"/>
                <w:szCs w:val="20"/>
              </w:rPr>
              <w:t>y = 2.34x + 3.24</w:t>
            </w:r>
          </w:p>
        </w:tc>
        <w:tc>
          <w:tcPr>
            <w:tcW w:w="992" w:type="dxa"/>
            <w:gridSpan w:val="2"/>
            <w:tcBorders>
              <w:top w:val="single" w:sz="4" w:space="0" w:color="auto"/>
              <w:left w:val="nil"/>
              <w:bottom w:val="nil"/>
              <w:right w:val="nil"/>
            </w:tcBorders>
            <w:hideMark/>
          </w:tcPr>
          <w:p w:rsidR="00AC5B3A" w:rsidRPr="00AC5B3A" w:rsidRDefault="00AC5B3A" w:rsidP="00F41AEE">
            <w:pPr>
              <w:spacing w:before="60" w:after="0" w:line="240" w:lineRule="auto"/>
              <w:jc w:val="center"/>
              <w:rPr>
                <w:sz w:val="20"/>
                <w:szCs w:val="20"/>
              </w:rPr>
            </w:pPr>
            <w:r w:rsidRPr="00AC5B3A">
              <w:rPr>
                <w:sz w:val="20"/>
                <w:szCs w:val="20"/>
              </w:rPr>
              <w:t>0.1 - 100</w:t>
            </w:r>
          </w:p>
        </w:tc>
        <w:tc>
          <w:tcPr>
            <w:tcW w:w="1232" w:type="dxa"/>
            <w:gridSpan w:val="2"/>
            <w:tcBorders>
              <w:top w:val="single" w:sz="4" w:space="0" w:color="auto"/>
              <w:left w:val="nil"/>
              <w:bottom w:val="nil"/>
              <w:right w:val="nil"/>
            </w:tcBorders>
            <w:hideMark/>
          </w:tcPr>
          <w:p w:rsidR="00AC5B3A" w:rsidRPr="00AC5B3A" w:rsidRDefault="00AC5B3A" w:rsidP="00F41AEE">
            <w:pPr>
              <w:spacing w:before="60" w:after="0" w:line="240" w:lineRule="auto"/>
              <w:jc w:val="center"/>
              <w:rPr>
                <w:sz w:val="20"/>
                <w:szCs w:val="20"/>
              </w:rPr>
            </w:pPr>
            <w:r w:rsidRPr="00AC5B3A">
              <w:rPr>
                <w:sz w:val="20"/>
                <w:szCs w:val="20"/>
              </w:rPr>
              <w:t>0.9991</w:t>
            </w:r>
          </w:p>
        </w:tc>
        <w:tc>
          <w:tcPr>
            <w:tcW w:w="1093" w:type="dxa"/>
            <w:gridSpan w:val="2"/>
            <w:tcBorders>
              <w:top w:val="single" w:sz="4" w:space="0" w:color="auto"/>
              <w:left w:val="nil"/>
              <w:bottom w:val="nil"/>
              <w:right w:val="nil"/>
            </w:tcBorders>
            <w:hideMark/>
          </w:tcPr>
          <w:p w:rsidR="00AC5B3A" w:rsidRPr="00AC5B3A" w:rsidRDefault="00AC5B3A" w:rsidP="00F41AEE">
            <w:pPr>
              <w:spacing w:before="60" w:after="0" w:line="240" w:lineRule="auto"/>
              <w:jc w:val="center"/>
              <w:rPr>
                <w:sz w:val="20"/>
                <w:szCs w:val="20"/>
              </w:rPr>
            </w:pPr>
            <w:r w:rsidRPr="00AC5B3A">
              <w:rPr>
                <w:sz w:val="20"/>
                <w:szCs w:val="20"/>
              </w:rPr>
              <w:t>0.015</w:t>
            </w:r>
          </w:p>
        </w:tc>
        <w:tc>
          <w:tcPr>
            <w:tcW w:w="1501" w:type="dxa"/>
            <w:gridSpan w:val="2"/>
            <w:tcBorders>
              <w:top w:val="single" w:sz="4" w:space="0" w:color="auto"/>
              <w:left w:val="nil"/>
              <w:bottom w:val="nil"/>
              <w:right w:val="nil"/>
            </w:tcBorders>
            <w:hideMark/>
          </w:tcPr>
          <w:p w:rsidR="00AC5B3A" w:rsidRPr="00AC5B3A" w:rsidRDefault="00AC5B3A" w:rsidP="00F41AEE">
            <w:pPr>
              <w:spacing w:before="60" w:after="0" w:line="240" w:lineRule="auto"/>
              <w:jc w:val="center"/>
              <w:rPr>
                <w:sz w:val="20"/>
                <w:szCs w:val="20"/>
              </w:rPr>
            </w:pPr>
            <w:r w:rsidRPr="00AC5B3A">
              <w:rPr>
                <w:sz w:val="20"/>
                <w:szCs w:val="20"/>
              </w:rPr>
              <w:t>0.047</w:t>
            </w:r>
          </w:p>
        </w:tc>
        <w:tc>
          <w:tcPr>
            <w:tcW w:w="1366" w:type="dxa"/>
            <w:gridSpan w:val="2"/>
            <w:tcBorders>
              <w:top w:val="single" w:sz="4" w:space="0" w:color="auto"/>
              <w:left w:val="nil"/>
              <w:bottom w:val="nil"/>
              <w:right w:val="nil"/>
            </w:tcBorders>
            <w:hideMark/>
          </w:tcPr>
          <w:p w:rsidR="00AC5B3A" w:rsidRPr="00AC5B3A" w:rsidRDefault="00AC5B3A" w:rsidP="00F41AEE">
            <w:pPr>
              <w:spacing w:before="60" w:after="0" w:line="240" w:lineRule="auto"/>
              <w:jc w:val="center"/>
              <w:rPr>
                <w:sz w:val="20"/>
                <w:szCs w:val="20"/>
              </w:rPr>
            </w:pPr>
            <w:r w:rsidRPr="00AC5B3A">
              <w:rPr>
                <w:sz w:val="20"/>
                <w:szCs w:val="20"/>
              </w:rPr>
              <w:t>7.5</w:t>
            </w:r>
          </w:p>
        </w:tc>
      </w:tr>
      <w:tr w:rsidR="00AC5B3A" w:rsidRPr="00AC5B3A" w:rsidTr="00F41AEE">
        <w:trPr>
          <w:trHeight w:val="226"/>
          <w:jc w:val="center"/>
        </w:trPr>
        <w:tc>
          <w:tcPr>
            <w:tcW w:w="1093" w:type="dxa"/>
            <w:hideMark/>
          </w:tcPr>
          <w:p w:rsidR="00AC5B3A" w:rsidRPr="00AC5B3A" w:rsidRDefault="00AC5B3A" w:rsidP="00F41AEE">
            <w:pPr>
              <w:spacing w:before="60" w:after="0" w:line="240" w:lineRule="auto"/>
              <w:jc w:val="both"/>
              <w:rPr>
                <w:sz w:val="20"/>
                <w:szCs w:val="20"/>
              </w:rPr>
            </w:pPr>
            <w:r w:rsidRPr="00AC5B3A">
              <w:rPr>
                <w:sz w:val="20"/>
                <w:szCs w:val="20"/>
              </w:rPr>
              <w:t>Ametryn</w:t>
            </w:r>
          </w:p>
        </w:tc>
        <w:tc>
          <w:tcPr>
            <w:tcW w:w="1601" w:type="dxa"/>
            <w:hideMark/>
          </w:tcPr>
          <w:p w:rsidR="00AC5B3A" w:rsidRPr="00AC5B3A" w:rsidRDefault="00AC5B3A" w:rsidP="00F41AEE">
            <w:pPr>
              <w:spacing w:before="60" w:after="0" w:line="240" w:lineRule="auto"/>
              <w:jc w:val="both"/>
              <w:rPr>
                <w:sz w:val="20"/>
                <w:szCs w:val="20"/>
              </w:rPr>
            </w:pPr>
            <w:r w:rsidRPr="00AC5B3A">
              <w:rPr>
                <w:sz w:val="20"/>
                <w:szCs w:val="20"/>
              </w:rPr>
              <w:t>y = 1.05x + 3.50</w:t>
            </w:r>
          </w:p>
        </w:tc>
        <w:tc>
          <w:tcPr>
            <w:tcW w:w="992" w:type="dxa"/>
            <w:gridSpan w:val="2"/>
            <w:hideMark/>
          </w:tcPr>
          <w:p w:rsidR="00AC5B3A" w:rsidRPr="00AC5B3A" w:rsidRDefault="00AC5B3A" w:rsidP="00F41AEE">
            <w:pPr>
              <w:spacing w:before="60" w:after="0" w:line="240" w:lineRule="auto"/>
              <w:jc w:val="center"/>
              <w:rPr>
                <w:sz w:val="20"/>
                <w:szCs w:val="20"/>
              </w:rPr>
            </w:pPr>
            <w:r w:rsidRPr="00AC5B3A">
              <w:rPr>
                <w:sz w:val="20"/>
                <w:szCs w:val="20"/>
              </w:rPr>
              <w:t>0.1 - 100</w:t>
            </w:r>
          </w:p>
        </w:tc>
        <w:tc>
          <w:tcPr>
            <w:tcW w:w="1232" w:type="dxa"/>
            <w:gridSpan w:val="2"/>
            <w:hideMark/>
          </w:tcPr>
          <w:p w:rsidR="00AC5B3A" w:rsidRPr="00AC5B3A" w:rsidRDefault="00AC5B3A" w:rsidP="00F41AEE">
            <w:pPr>
              <w:spacing w:before="60" w:after="0" w:line="240" w:lineRule="auto"/>
              <w:jc w:val="center"/>
              <w:rPr>
                <w:sz w:val="20"/>
                <w:szCs w:val="20"/>
              </w:rPr>
            </w:pPr>
            <w:r w:rsidRPr="00AC5B3A">
              <w:rPr>
                <w:sz w:val="20"/>
                <w:szCs w:val="20"/>
              </w:rPr>
              <w:t>0.9995</w:t>
            </w:r>
          </w:p>
        </w:tc>
        <w:tc>
          <w:tcPr>
            <w:tcW w:w="1093" w:type="dxa"/>
            <w:gridSpan w:val="2"/>
            <w:hideMark/>
          </w:tcPr>
          <w:p w:rsidR="00AC5B3A" w:rsidRPr="00AC5B3A" w:rsidRDefault="00AC5B3A" w:rsidP="00F41AEE">
            <w:pPr>
              <w:spacing w:before="60" w:after="0" w:line="240" w:lineRule="auto"/>
              <w:jc w:val="center"/>
              <w:rPr>
                <w:sz w:val="20"/>
                <w:szCs w:val="20"/>
              </w:rPr>
            </w:pPr>
            <w:r w:rsidRPr="00AC5B3A">
              <w:rPr>
                <w:sz w:val="20"/>
                <w:szCs w:val="20"/>
              </w:rPr>
              <w:t>0.023</w:t>
            </w:r>
          </w:p>
        </w:tc>
        <w:tc>
          <w:tcPr>
            <w:tcW w:w="1501" w:type="dxa"/>
            <w:gridSpan w:val="2"/>
            <w:hideMark/>
          </w:tcPr>
          <w:p w:rsidR="00AC5B3A" w:rsidRPr="00AC5B3A" w:rsidRDefault="00AC5B3A" w:rsidP="00F41AEE">
            <w:pPr>
              <w:spacing w:before="60" w:after="0" w:line="240" w:lineRule="auto"/>
              <w:jc w:val="center"/>
              <w:rPr>
                <w:sz w:val="20"/>
                <w:szCs w:val="20"/>
              </w:rPr>
            </w:pPr>
            <w:r w:rsidRPr="00AC5B3A">
              <w:rPr>
                <w:sz w:val="20"/>
                <w:szCs w:val="20"/>
              </w:rPr>
              <w:t>0.060</w:t>
            </w:r>
          </w:p>
        </w:tc>
        <w:tc>
          <w:tcPr>
            <w:tcW w:w="1366" w:type="dxa"/>
            <w:gridSpan w:val="2"/>
            <w:hideMark/>
          </w:tcPr>
          <w:p w:rsidR="00AC5B3A" w:rsidRPr="00AC5B3A" w:rsidRDefault="00AC5B3A" w:rsidP="00F41AEE">
            <w:pPr>
              <w:spacing w:before="60" w:after="0" w:line="240" w:lineRule="auto"/>
              <w:jc w:val="center"/>
              <w:rPr>
                <w:sz w:val="20"/>
                <w:szCs w:val="20"/>
              </w:rPr>
            </w:pPr>
            <w:r w:rsidRPr="00AC5B3A">
              <w:rPr>
                <w:sz w:val="20"/>
                <w:szCs w:val="20"/>
              </w:rPr>
              <w:t>4.1</w:t>
            </w:r>
          </w:p>
        </w:tc>
      </w:tr>
      <w:tr w:rsidR="00AC5B3A" w:rsidRPr="00AC5B3A" w:rsidTr="00F41AEE">
        <w:trPr>
          <w:trHeight w:val="226"/>
          <w:jc w:val="center"/>
        </w:trPr>
        <w:tc>
          <w:tcPr>
            <w:tcW w:w="1093" w:type="dxa"/>
            <w:tcBorders>
              <w:top w:val="nil"/>
              <w:left w:val="nil"/>
              <w:bottom w:val="single" w:sz="4" w:space="0" w:color="auto"/>
              <w:right w:val="nil"/>
            </w:tcBorders>
            <w:hideMark/>
          </w:tcPr>
          <w:p w:rsidR="00AC5B3A" w:rsidRPr="00AC5B3A" w:rsidRDefault="00AC5B3A" w:rsidP="00F41AEE">
            <w:pPr>
              <w:spacing w:before="60" w:after="60" w:line="240" w:lineRule="auto"/>
              <w:jc w:val="both"/>
              <w:rPr>
                <w:sz w:val="20"/>
                <w:szCs w:val="20"/>
              </w:rPr>
            </w:pPr>
            <w:r w:rsidRPr="00AC5B3A">
              <w:rPr>
                <w:sz w:val="20"/>
                <w:szCs w:val="20"/>
              </w:rPr>
              <w:t>Cyanazine</w:t>
            </w:r>
          </w:p>
        </w:tc>
        <w:tc>
          <w:tcPr>
            <w:tcW w:w="1601" w:type="dxa"/>
            <w:tcBorders>
              <w:top w:val="nil"/>
              <w:left w:val="nil"/>
              <w:bottom w:val="single" w:sz="4" w:space="0" w:color="auto"/>
              <w:right w:val="nil"/>
            </w:tcBorders>
            <w:hideMark/>
          </w:tcPr>
          <w:p w:rsidR="00AC5B3A" w:rsidRPr="00AC5B3A" w:rsidRDefault="00AC5B3A" w:rsidP="00F41AEE">
            <w:pPr>
              <w:spacing w:before="60" w:after="60" w:line="240" w:lineRule="auto"/>
              <w:jc w:val="both"/>
              <w:rPr>
                <w:sz w:val="20"/>
                <w:szCs w:val="20"/>
              </w:rPr>
            </w:pPr>
            <w:r w:rsidRPr="00AC5B3A">
              <w:rPr>
                <w:sz w:val="20"/>
                <w:szCs w:val="20"/>
              </w:rPr>
              <w:t>y = 1.23x + 8.01</w:t>
            </w:r>
          </w:p>
        </w:tc>
        <w:tc>
          <w:tcPr>
            <w:tcW w:w="992" w:type="dxa"/>
            <w:gridSpan w:val="2"/>
            <w:tcBorders>
              <w:top w:val="nil"/>
              <w:left w:val="nil"/>
              <w:bottom w:val="single" w:sz="4" w:space="0" w:color="auto"/>
              <w:right w:val="nil"/>
            </w:tcBorders>
            <w:hideMark/>
          </w:tcPr>
          <w:p w:rsidR="00AC5B3A" w:rsidRPr="00AC5B3A" w:rsidRDefault="00AC5B3A" w:rsidP="00F41AEE">
            <w:pPr>
              <w:spacing w:before="60" w:after="60" w:line="240" w:lineRule="auto"/>
              <w:jc w:val="center"/>
              <w:rPr>
                <w:sz w:val="20"/>
                <w:szCs w:val="20"/>
              </w:rPr>
            </w:pPr>
            <w:r w:rsidRPr="00AC5B3A">
              <w:rPr>
                <w:sz w:val="20"/>
                <w:szCs w:val="20"/>
              </w:rPr>
              <w:t>0.1 - 100</w:t>
            </w:r>
          </w:p>
        </w:tc>
        <w:tc>
          <w:tcPr>
            <w:tcW w:w="1232" w:type="dxa"/>
            <w:gridSpan w:val="2"/>
            <w:tcBorders>
              <w:top w:val="nil"/>
              <w:left w:val="nil"/>
              <w:bottom w:val="single" w:sz="4" w:space="0" w:color="auto"/>
              <w:right w:val="nil"/>
            </w:tcBorders>
            <w:hideMark/>
          </w:tcPr>
          <w:p w:rsidR="00AC5B3A" w:rsidRPr="00AC5B3A" w:rsidRDefault="00AC5B3A" w:rsidP="00F41AEE">
            <w:pPr>
              <w:spacing w:before="60" w:after="60" w:line="240" w:lineRule="auto"/>
              <w:jc w:val="center"/>
              <w:rPr>
                <w:sz w:val="20"/>
                <w:szCs w:val="20"/>
              </w:rPr>
            </w:pPr>
            <w:r w:rsidRPr="00AC5B3A">
              <w:rPr>
                <w:sz w:val="20"/>
                <w:szCs w:val="20"/>
              </w:rPr>
              <w:t>0.9993</w:t>
            </w:r>
          </w:p>
        </w:tc>
        <w:tc>
          <w:tcPr>
            <w:tcW w:w="1093" w:type="dxa"/>
            <w:gridSpan w:val="2"/>
            <w:tcBorders>
              <w:top w:val="nil"/>
              <w:left w:val="nil"/>
              <w:bottom w:val="single" w:sz="4" w:space="0" w:color="auto"/>
              <w:right w:val="nil"/>
            </w:tcBorders>
            <w:hideMark/>
          </w:tcPr>
          <w:p w:rsidR="00AC5B3A" w:rsidRPr="00AC5B3A" w:rsidRDefault="00AC5B3A" w:rsidP="00F41AEE">
            <w:pPr>
              <w:spacing w:before="60" w:after="60" w:line="240" w:lineRule="auto"/>
              <w:jc w:val="center"/>
              <w:rPr>
                <w:sz w:val="20"/>
                <w:szCs w:val="20"/>
              </w:rPr>
            </w:pPr>
            <w:r w:rsidRPr="00AC5B3A">
              <w:rPr>
                <w:sz w:val="20"/>
                <w:szCs w:val="20"/>
              </w:rPr>
              <w:t>0.018</w:t>
            </w:r>
          </w:p>
        </w:tc>
        <w:tc>
          <w:tcPr>
            <w:tcW w:w="1501" w:type="dxa"/>
            <w:gridSpan w:val="2"/>
            <w:tcBorders>
              <w:top w:val="nil"/>
              <w:left w:val="nil"/>
              <w:bottom w:val="single" w:sz="4" w:space="0" w:color="auto"/>
              <w:right w:val="nil"/>
            </w:tcBorders>
            <w:hideMark/>
          </w:tcPr>
          <w:p w:rsidR="00AC5B3A" w:rsidRPr="00AC5B3A" w:rsidRDefault="00AC5B3A" w:rsidP="00F41AEE">
            <w:pPr>
              <w:spacing w:before="60" w:after="60" w:line="240" w:lineRule="auto"/>
              <w:jc w:val="center"/>
              <w:rPr>
                <w:sz w:val="20"/>
                <w:szCs w:val="20"/>
              </w:rPr>
            </w:pPr>
            <w:r w:rsidRPr="00AC5B3A">
              <w:rPr>
                <w:sz w:val="20"/>
                <w:szCs w:val="20"/>
              </w:rPr>
              <w:t>0.055</w:t>
            </w:r>
          </w:p>
        </w:tc>
        <w:tc>
          <w:tcPr>
            <w:tcW w:w="1366" w:type="dxa"/>
            <w:gridSpan w:val="2"/>
            <w:tcBorders>
              <w:top w:val="nil"/>
              <w:left w:val="nil"/>
              <w:bottom w:val="single" w:sz="4" w:space="0" w:color="auto"/>
              <w:right w:val="nil"/>
            </w:tcBorders>
            <w:hideMark/>
          </w:tcPr>
          <w:p w:rsidR="00AC5B3A" w:rsidRPr="00AC5B3A" w:rsidRDefault="00AC5B3A" w:rsidP="00F41AEE">
            <w:pPr>
              <w:spacing w:before="60" w:after="60" w:line="240" w:lineRule="auto"/>
              <w:jc w:val="center"/>
              <w:rPr>
                <w:sz w:val="20"/>
                <w:szCs w:val="20"/>
              </w:rPr>
            </w:pPr>
            <w:r w:rsidRPr="00AC5B3A">
              <w:rPr>
                <w:sz w:val="20"/>
                <w:szCs w:val="20"/>
              </w:rPr>
              <w:t>5.0</w:t>
            </w:r>
          </w:p>
        </w:tc>
      </w:tr>
    </w:tbl>
    <w:p w:rsidR="00AC5B3A" w:rsidRPr="00AC5B3A" w:rsidRDefault="00AC5B3A" w:rsidP="00F41AEE">
      <w:pPr>
        <w:pStyle w:val="Paragraph"/>
        <w:spacing w:after="120"/>
        <w:ind w:firstLine="0"/>
      </w:pPr>
    </w:p>
    <w:p w:rsidR="00AC5B3A" w:rsidRPr="00AC5B3A" w:rsidRDefault="00AC5B3A" w:rsidP="00AC5B3A">
      <w:pPr>
        <w:pStyle w:val="Paragraph"/>
        <w:ind w:firstLine="0"/>
        <w:rPr>
          <w:b/>
        </w:rPr>
      </w:pPr>
      <w:r w:rsidRPr="00AC5B3A">
        <w:rPr>
          <w:b/>
        </w:rPr>
        <w:t>Quantification of partition coefficient and enrichment factor</w:t>
      </w:r>
    </w:p>
    <w:p w:rsidR="00AC5B3A" w:rsidRPr="00AC5B3A" w:rsidRDefault="00AC5B3A" w:rsidP="00AC5B3A">
      <w:pPr>
        <w:pStyle w:val="Paragraph"/>
        <w:ind w:firstLine="0"/>
        <w:rPr>
          <w:shd w:val="clear" w:color="auto" w:fill="FFFFFF"/>
        </w:rPr>
      </w:pPr>
      <w:r w:rsidRPr="00AC5B3A">
        <w:rPr>
          <w:shd w:val="clear" w:color="auto" w:fill="FFFFFF"/>
        </w:rPr>
        <w:t>SBSE is a sample preparation technique based on sorptive extraction. The sorptive extraction process is by nature an equilibrium technique, where the extraction of solutes from the liquid sample phase into the extraction medium is controlled by the partition coefficient (</w:t>
      </w:r>
      <w:r w:rsidRPr="00AC5B3A">
        <w:rPr>
          <w:rStyle w:val="Emphasis"/>
          <w:bdr w:val="none" w:sz="0" w:space="0" w:color="auto" w:frame="1"/>
          <w:shd w:val="clear" w:color="auto" w:fill="FFFFFF"/>
        </w:rPr>
        <w:t>K</w:t>
      </w:r>
      <w:r w:rsidRPr="00AC5B3A">
        <w:rPr>
          <w:shd w:val="clear" w:color="auto" w:fill="FFFFFF"/>
        </w:rPr>
        <w:t>). This coefficient is dependent upon the phase ratio, and thus on the amount of extraction phase used.</w:t>
      </w:r>
    </w:p>
    <w:p w:rsidR="00AC5B3A" w:rsidRPr="00AC5B3A" w:rsidRDefault="00AC5B3A" w:rsidP="00AC5B3A">
      <w:pPr>
        <w:pStyle w:val="Paragraph"/>
        <w:ind w:firstLine="0"/>
      </w:pPr>
    </w:p>
    <w:p w:rsidR="00AC5B3A" w:rsidRPr="00AC5B3A" w:rsidRDefault="00AC5B3A" w:rsidP="00AC5B3A">
      <w:pPr>
        <w:pStyle w:val="Paragraph"/>
        <w:ind w:firstLine="0"/>
      </w:pPr>
      <w:r w:rsidRPr="00AC5B3A">
        <w:t xml:space="preserve">The coefficient, </w:t>
      </w:r>
      <w:r w:rsidRPr="00AC5B3A">
        <w:rPr>
          <w:i/>
        </w:rPr>
        <w:t>K</w:t>
      </w:r>
      <w:r w:rsidRPr="00AC5B3A">
        <w:t xml:space="preserve"> shows that to obtain high EF, a low V</w:t>
      </w:r>
      <w:r w:rsidRPr="00AC5B3A">
        <w:rPr>
          <w:vertAlign w:val="subscript"/>
        </w:rPr>
        <w:t>e</w:t>
      </w:r>
      <w:r w:rsidRPr="00AC5B3A">
        <w:t>/V</w:t>
      </w:r>
      <w:r w:rsidRPr="00AC5B3A">
        <w:rPr>
          <w:vertAlign w:val="subscript"/>
        </w:rPr>
        <w:t>s</w:t>
      </w:r>
      <w:r w:rsidRPr="00AC5B3A">
        <w:t xml:space="preserve"> ratio and high partition coefficient are required. SBSE may be applied to medium polarity and non-polar analytes and to those whose polarities can be reduced before extraction. The major factor affecting EF was the partition coefficient. The EF was directly related to </w:t>
      </w:r>
      <w:r w:rsidRPr="00AC5B3A">
        <w:rPr>
          <w:i/>
        </w:rPr>
        <w:t>K</w:t>
      </w:r>
      <w:r w:rsidRPr="00AC5B3A">
        <w:t>.</w:t>
      </w:r>
    </w:p>
    <w:p w:rsidR="00AC5B3A" w:rsidRPr="00AC5B3A" w:rsidRDefault="00AC5B3A" w:rsidP="00AC5B3A">
      <w:pPr>
        <w:pStyle w:val="Paragraph"/>
        <w:ind w:firstLine="0"/>
      </w:pPr>
    </w:p>
    <w:p w:rsidR="00F41AEE" w:rsidRDefault="00AC5B3A" w:rsidP="00F41AEE">
      <w:pPr>
        <w:pStyle w:val="Paragraph"/>
        <w:ind w:firstLine="0"/>
      </w:pPr>
      <w:r w:rsidRPr="00AC5B3A">
        <w:t>In the present study, the amount of atrazine, cyanazine, and ametryn in the PDMS sorbent were calculated using the peak area ratio measurements and the calibration curves of the standards only. Data of the enrichment factor for the target analytes were determined and presented in Table 4 which indicates the correlations between the enrichment factor and partition coefficient. The enrichment factor of cyanazinne was slightly lower as compared to atrazine and ametryn. This was due to the higher solubility of cyanazine in the sample aqueous phase thus reducing its partit</w:t>
      </w:r>
      <w:r w:rsidR="00F41AEE">
        <w:t xml:space="preserve">ion into the extraction phase. </w:t>
      </w:r>
    </w:p>
    <w:p w:rsidR="00F41AEE" w:rsidRDefault="00F41AEE" w:rsidP="00F41AEE">
      <w:pPr>
        <w:pStyle w:val="Paragraph"/>
        <w:spacing w:after="120"/>
        <w:ind w:firstLine="0"/>
      </w:pPr>
    </w:p>
    <w:p w:rsidR="00AC5B3A" w:rsidRPr="00AC5B3A" w:rsidRDefault="00AC5B3A" w:rsidP="00F41AEE">
      <w:pPr>
        <w:pStyle w:val="Paragraph"/>
        <w:spacing w:after="60"/>
        <w:ind w:firstLine="0"/>
        <w:jc w:val="center"/>
      </w:pPr>
      <w:r w:rsidRPr="00AC5B3A">
        <w:t xml:space="preserve">Table 4. </w:t>
      </w:r>
      <w:r w:rsidR="00F41AEE">
        <w:t xml:space="preserve"> </w:t>
      </w:r>
      <w:r w:rsidRPr="00AC5B3A">
        <w:t>Analytical performance in term of enrichment factor and partition coefficient</w:t>
      </w:r>
    </w:p>
    <w:tbl>
      <w:tblPr>
        <w:tblStyle w:val="TableGrid"/>
        <w:tblpPr w:leftFromText="180" w:rightFromText="180" w:vertAnchor="text" w:horzAnchor="margin" w:tblpXSpec="center" w:tblpY="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
        <w:gridCol w:w="2220"/>
        <w:gridCol w:w="2144"/>
      </w:tblGrid>
      <w:tr w:rsidR="00AC5B3A" w:rsidRPr="00AC5B3A" w:rsidTr="00F41AEE">
        <w:tc>
          <w:tcPr>
            <w:tcW w:w="0" w:type="auto"/>
            <w:tcBorders>
              <w:top w:val="single" w:sz="4" w:space="0" w:color="auto"/>
              <w:bottom w:val="single" w:sz="4" w:space="0" w:color="auto"/>
            </w:tcBorders>
          </w:tcPr>
          <w:p w:rsidR="00AC5B3A" w:rsidRPr="00AC5B3A" w:rsidRDefault="00AC5B3A" w:rsidP="00F41AEE">
            <w:pPr>
              <w:pStyle w:val="Paragraph"/>
              <w:spacing w:before="60" w:after="60"/>
              <w:ind w:firstLine="0"/>
              <w:rPr>
                <w:b/>
              </w:rPr>
            </w:pPr>
            <w:r w:rsidRPr="00AC5B3A">
              <w:rPr>
                <w:b/>
              </w:rPr>
              <w:t>Triazines</w:t>
            </w:r>
          </w:p>
        </w:tc>
        <w:tc>
          <w:tcPr>
            <w:tcW w:w="0" w:type="auto"/>
            <w:tcBorders>
              <w:top w:val="single" w:sz="4" w:space="0" w:color="auto"/>
              <w:bottom w:val="single" w:sz="4" w:space="0" w:color="auto"/>
            </w:tcBorders>
          </w:tcPr>
          <w:p w:rsidR="00AC5B3A" w:rsidRPr="00AC5B3A" w:rsidRDefault="00AC5B3A" w:rsidP="00F41AEE">
            <w:pPr>
              <w:pStyle w:val="Paragraph"/>
              <w:spacing w:before="60" w:after="60"/>
              <w:ind w:firstLine="0"/>
              <w:jc w:val="center"/>
              <w:rPr>
                <w:b/>
              </w:rPr>
            </w:pPr>
            <w:r w:rsidRPr="00AC5B3A">
              <w:rPr>
                <w:b/>
              </w:rPr>
              <w:t>Enrichment factor, EF</w:t>
            </w:r>
            <w:r w:rsidRPr="00AC5B3A">
              <w:rPr>
                <w:b/>
                <w:vertAlign w:val="superscript"/>
              </w:rPr>
              <w:t>a</w:t>
            </w:r>
          </w:p>
        </w:tc>
        <w:tc>
          <w:tcPr>
            <w:tcW w:w="0" w:type="auto"/>
            <w:tcBorders>
              <w:top w:val="single" w:sz="4" w:space="0" w:color="auto"/>
              <w:bottom w:val="single" w:sz="4" w:space="0" w:color="auto"/>
            </w:tcBorders>
          </w:tcPr>
          <w:p w:rsidR="00AC5B3A" w:rsidRPr="00AC5B3A" w:rsidRDefault="00AC5B3A" w:rsidP="00F41AEE">
            <w:pPr>
              <w:pStyle w:val="Paragraph"/>
              <w:spacing w:before="60" w:after="60"/>
              <w:ind w:firstLine="0"/>
              <w:jc w:val="center"/>
              <w:rPr>
                <w:b/>
              </w:rPr>
            </w:pPr>
            <w:r w:rsidRPr="00AC5B3A">
              <w:rPr>
                <w:b/>
              </w:rPr>
              <w:t xml:space="preserve">Partition coefficient, </w:t>
            </w:r>
            <w:r w:rsidRPr="00AC5B3A">
              <w:rPr>
                <w:b/>
                <w:i/>
              </w:rPr>
              <w:t>K</w:t>
            </w:r>
          </w:p>
        </w:tc>
      </w:tr>
      <w:tr w:rsidR="00AC5B3A" w:rsidRPr="00AC5B3A" w:rsidTr="00F41AEE">
        <w:tc>
          <w:tcPr>
            <w:tcW w:w="0" w:type="auto"/>
            <w:tcBorders>
              <w:top w:val="single" w:sz="4" w:space="0" w:color="auto"/>
            </w:tcBorders>
          </w:tcPr>
          <w:p w:rsidR="00AC5B3A" w:rsidRPr="00AC5B3A" w:rsidRDefault="00AC5B3A" w:rsidP="00F41AEE">
            <w:pPr>
              <w:pStyle w:val="Paragraph"/>
              <w:spacing w:before="60"/>
              <w:ind w:firstLine="0"/>
            </w:pPr>
            <w:r w:rsidRPr="00AC5B3A">
              <w:t>Ametryn</w:t>
            </w:r>
          </w:p>
        </w:tc>
        <w:tc>
          <w:tcPr>
            <w:tcW w:w="0" w:type="auto"/>
            <w:tcBorders>
              <w:top w:val="single" w:sz="4" w:space="0" w:color="auto"/>
            </w:tcBorders>
          </w:tcPr>
          <w:p w:rsidR="00AC5B3A" w:rsidRPr="00AC5B3A" w:rsidRDefault="00AC5B3A" w:rsidP="00F41AEE">
            <w:pPr>
              <w:pStyle w:val="Paragraph"/>
              <w:spacing w:before="60"/>
              <w:ind w:firstLine="0"/>
              <w:jc w:val="center"/>
            </w:pPr>
            <w:r w:rsidRPr="00AC5B3A">
              <w:t>334</w:t>
            </w:r>
          </w:p>
        </w:tc>
        <w:tc>
          <w:tcPr>
            <w:tcW w:w="0" w:type="auto"/>
            <w:tcBorders>
              <w:top w:val="single" w:sz="4" w:space="0" w:color="auto"/>
            </w:tcBorders>
          </w:tcPr>
          <w:p w:rsidR="00AC5B3A" w:rsidRPr="00AC5B3A" w:rsidRDefault="00AC5B3A" w:rsidP="00F41AEE">
            <w:pPr>
              <w:pStyle w:val="Paragraph"/>
              <w:spacing w:before="60"/>
              <w:ind w:firstLine="0"/>
              <w:jc w:val="center"/>
            </w:pPr>
            <w:r w:rsidRPr="00AC5B3A">
              <w:t>614</w:t>
            </w:r>
          </w:p>
        </w:tc>
      </w:tr>
      <w:tr w:rsidR="00AC5B3A" w:rsidRPr="00AC5B3A" w:rsidTr="00AC5B3A">
        <w:tc>
          <w:tcPr>
            <w:tcW w:w="0" w:type="auto"/>
          </w:tcPr>
          <w:p w:rsidR="00AC5B3A" w:rsidRPr="00AC5B3A" w:rsidRDefault="00AC5B3A" w:rsidP="00F41AEE">
            <w:pPr>
              <w:pStyle w:val="Paragraph"/>
              <w:spacing w:before="60"/>
              <w:ind w:firstLine="0"/>
            </w:pPr>
            <w:r w:rsidRPr="00AC5B3A">
              <w:t>Atrazine</w:t>
            </w:r>
          </w:p>
        </w:tc>
        <w:tc>
          <w:tcPr>
            <w:tcW w:w="0" w:type="auto"/>
          </w:tcPr>
          <w:p w:rsidR="00AC5B3A" w:rsidRPr="00AC5B3A" w:rsidRDefault="00AC5B3A" w:rsidP="00F41AEE">
            <w:pPr>
              <w:pStyle w:val="Paragraph"/>
              <w:spacing w:before="60"/>
              <w:ind w:firstLine="0"/>
              <w:jc w:val="center"/>
            </w:pPr>
            <w:r w:rsidRPr="00AC5B3A">
              <w:t>316</w:t>
            </w:r>
          </w:p>
        </w:tc>
        <w:tc>
          <w:tcPr>
            <w:tcW w:w="0" w:type="auto"/>
          </w:tcPr>
          <w:p w:rsidR="00AC5B3A" w:rsidRPr="00AC5B3A" w:rsidRDefault="00AC5B3A" w:rsidP="00F41AEE">
            <w:pPr>
              <w:pStyle w:val="Paragraph"/>
              <w:spacing w:before="60"/>
              <w:ind w:firstLine="0"/>
              <w:jc w:val="center"/>
            </w:pPr>
            <w:r w:rsidRPr="00AC5B3A">
              <w:t>581</w:t>
            </w:r>
          </w:p>
        </w:tc>
      </w:tr>
      <w:tr w:rsidR="00AC5B3A" w:rsidRPr="00AC5B3A" w:rsidTr="00AC5B3A">
        <w:tc>
          <w:tcPr>
            <w:tcW w:w="0" w:type="auto"/>
            <w:tcBorders>
              <w:bottom w:val="single" w:sz="4" w:space="0" w:color="auto"/>
            </w:tcBorders>
          </w:tcPr>
          <w:p w:rsidR="00AC5B3A" w:rsidRPr="00AC5B3A" w:rsidRDefault="00AC5B3A" w:rsidP="00F41AEE">
            <w:pPr>
              <w:pStyle w:val="Paragraph"/>
              <w:spacing w:before="60" w:after="60"/>
              <w:ind w:firstLine="0"/>
            </w:pPr>
            <w:r w:rsidRPr="00AC5B3A">
              <w:t>Cyanazine</w:t>
            </w:r>
          </w:p>
        </w:tc>
        <w:tc>
          <w:tcPr>
            <w:tcW w:w="0" w:type="auto"/>
            <w:tcBorders>
              <w:bottom w:val="single" w:sz="4" w:space="0" w:color="auto"/>
            </w:tcBorders>
          </w:tcPr>
          <w:p w:rsidR="00AC5B3A" w:rsidRPr="00AC5B3A" w:rsidRDefault="00AC5B3A" w:rsidP="00F41AEE">
            <w:pPr>
              <w:pStyle w:val="Paragraph"/>
              <w:spacing w:before="60" w:after="60"/>
              <w:ind w:firstLine="0"/>
              <w:jc w:val="center"/>
            </w:pPr>
            <w:r w:rsidRPr="00AC5B3A">
              <w:t>281</w:t>
            </w:r>
          </w:p>
        </w:tc>
        <w:tc>
          <w:tcPr>
            <w:tcW w:w="0" w:type="auto"/>
            <w:tcBorders>
              <w:bottom w:val="single" w:sz="4" w:space="0" w:color="auto"/>
            </w:tcBorders>
          </w:tcPr>
          <w:p w:rsidR="00AC5B3A" w:rsidRPr="00AC5B3A" w:rsidRDefault="00AC5B3A" w:rsidP="00F41AEE">
            <w:pPr>
              <w:pStyle w:val="Paragraph"/>
              <w:spacing w:before="60" w:after="60"/>
              <w:ind w:firstLine="0"/>
              <w:jc w:val="center"/>
            </w:pPr>
            <w:r w:rsidRPr="00AC5B3A">
              <w:t>511</w:t>
            </w:r>
          </w:p>
        </w:tc>
      </w:tr>
    </w:tbl>
    <w:p w:rsidR="00AC5B3A" w:rsidRPr="00AC5B3A" w:rsidRDefault="00AC5B3A" w:rsidP="00AC5B3A">
      <w:pPr>
        <w:pStyle w:val="Paragraph"/>
        <w:ind w:firstLine="0"/>
        <w:rPr>
          <w:vertAlign w:val="superscript"/>
        </w:rPr>
      </w:pPr>
    </w:p>
    <w:p w:rsidR="00AC5B3A" w:rsidRPr="00AC5B3A" w:rsidRDefault="00AC5B3A" w:rsidP="00AC5B3A">
      <w:pPr>
        <w:pStyle w:val="Paragraph"/>
        <w:ind w:firstLine="0"/>
        <w:rPr>
          <w:vertAlign w:val="superscript"/>
        </w:rPr>
      </w:pPr>
    </w:p>
    <w:p w:rsidR="00AC5B3A" w:rsidRPr="00AC5B3A" w:rsidRDefault="00AC5B3A" w:rsidP="00AC5B3A">
      <w:pPr>
        <w:pStyle w:val="Paragraph"/>
        <w:ind w:firstLine="0"/>
        <w:rPr>
          <w:vertAlign w:val="superscript"/>
        </w:rPr>
      </w:pPr>
    </w:p>
    <w:p w:rsidR="00AC5B3A" w:rsidRPr="00AC5B3A" w:rsidRDefault="00AC5B3A" w:rsidP="00AC5B3A">
      <w:pPr>
        <w:pStyle w:val="Paragraph"/>
        <w:ind w:firstLine="0"/>
        <w:rPr>
          <w:vertAlign w:val="superscript"/>
        </w:rPr>
      </w:pPr>
    </w:p>
    <w:p w:rsidR="00AC5B3A" w:rsidRPr="00AC5B3A" w:rsidRDefault="00AC5B3A" w:rsidP="00AC5B3A">
      <w:pPr>
        <w:pStyle w:val="Paragraph"/>
        <w:ind w:firstLine="0"/>
        <w:rPr>
          <w:vertAlign w:val="superscript"/>
        </w:rPr>
      </w:pPr>
    </w:p>
    <w:p w:rsidR="00F41AEE" w:rsidRDefault="00F41AEE" w:rsidP="00AC5B3A">
      <w:pPr>
        <w:pStyle w:val="Paragraph"/>
        <w:ind w:firstLine="0"/>
        <w:rPr>
          <w:vertAlign w:val="superscript"/>
        </w:rPr>
      </w:pPr>
    </w:p>
    <w:p w:rsidR="00AC5B3A" w:rsidRPr="00F41AEE" w:rsidRDefault="00AC5B3A" w:rsidP="00F41AEE">
      <w:pPr>
        <w:pStyle w:val="Paragraph"/>
        <w:spacing w:before="60"/>
        <w:ind w:firstLine="1980"/>
        <w:rPr>
          <w:sz w:val="18"/>
          <w:szCs w:val="18"/>
        </w:rPr>
      </w:pPr>
      <w:r w:rsidRPr="00F41AEE">
        <w:rPr>
          <w:sz w:val="18"/>
          <w:szCs w:val="18"/>
          <w:vertAlign w:val="superscript"/>
        </w:rPr>
        <w:t xml:space="preserve">a </w:t>
      </w:r>
      <w:r w:rsidRPr="00F41AEE">
        <w:rPr>
          <w:sz w:val="18"/>
          <w:szCs w:val="18"/>
        </w:rPr>
        <w:t>Enrichment was determined at concentration of 5.0 µg L</w:t>
      </w:r>
      <w:r w:rsidRPr="00F41AEE">
        <w:rPr>
          <w:sz w:val="18"/>
          <w:szCs w:val="18"/>
          <w:vertAlign w:val="superscript"/>
        </w:rPr>
        <w:t>-1</w:t>
      </w:r>
      <w:r w:rsidRPr="00F41AEE">
        <w:rPr>
          <w:sz w:val="18"/>
          <w:szCs w:val="18"/>
        </w:rPr>
        <w:t xml:space="preserve"> for all analytes</w:t>
      </w:r>
    </w:p>
    <w:p w:rsidR="00AC5B3A" w:rsidRPr="00AC5B3A" w:rsidRDefault="00AC5B3A" w:rsidP="00F41AEE">
      <w:pPr>
        <w:pStyle w:val="Paragraph"/>
        <w:spacing w:after="120"/>
        <w:ind w:firstLine="0"/>
      </w:pPr>
    </w:p>
    <w:p w:rsidR="00AC5B3A" w:rsidRPr="00AC5B3A" w:rsidRDefault="00AC5B3A" w:rsidP="00AC5B3A">
      <w:pPr>
        <w:pStyle w:val="Paragraph"/>
        <w:ind w:firstLine="0"/>
        <w:rPr>
          <w:b/>
        </w:rPr>
      </w:pPr>
      <w:r w:rsidRPr="00AC5B3A">
        <w:rPr>
          <w:b/>
        </w:rPr>
        <w:t>Analysis of real samples</w:t>
      </w:r>
    </w:p>
    <w:p w:rsidR="00AC5B3A" w:rsidRPr="00AC5B3A" w:rsidRDefault="00AC5B3A" w:rsidP="00AC5B3A">
      <w:pPr>
        <w:pStyle w:val="Paragraph"/>
        <w:ind w:firstLine="0"/>
      </w:pPr>
      <w:r w:rsidRPr="00AC5B3A">
        <w:t>In most microextraction techniques, the efficiency of extraction by SBSE can be affected by the composition of the matrix. High levels of dissolved or suspended organic matter contained in real water samples may disrupt analytes from extraction to the stir bar, thus the extraction performance changes from sample to sample.</w:t>
      </w:r>
    </w:p>
    <w:p w:rsidR="00AC5B3A" w:rsidRPr="00AC5B3A" w:rsidRDefault="00AC5B3A" w:rsidP="00AC5B3A">
      <w:pPr>
        <w:pStyle w:val="Paragraph"/>
        <w:ind w:firstLine="0"/>
      </w:pPr>
    </w:p>
    <w:p w:rsidR="00AC5B3A" w:rsidRPr="00AC5B3A" w:rsidRDefault="00AC5B3A" w:rsidP="00AC5B3A">
      <w:pPr>
        <w:pStyle w:val="Paragraph"/>
        <w:ind w:firstLine="0"/>
      </w:pPr>
      <w:r w:rsidRPr="00AC5B3A">
        <w:t xml:space="preserve">The relative recovery (RR) was investigated to study the matrix effect towards the extraction efficiency of respective devices [14]. To further evaluate the practical applicability of the proposed method, extraction and analysis were performed on six water samples that were collected from paddy fields (three stations from organic plots and three stations from conventional plots). In order to identify the influence of matrix, the extraction recovery of triazines from real samples were compared with the extraction recovery from ultrapure water sample. The proposed method achieved relative recoveries in the range of 95–98% with RSD values between 3% and 6%. </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A04ACB" w:rsidRDefault="00A04ACB" w:rsidP="00A04ACB">
      <w:pPr>
        <w:pStyle w:val="Paragraph"/>
        <w:ind w:firstLine="0"/>
      </w:pPr>
      <w:r w:rsidRPr="00F13F41">
        <w:t xml:space="preserve">A study on the extraction of triazines by using a homemade PDMS-coated stir bar was successfully carried out. By applying the experimental design, behaviour of each variable and their interaction during the extraction and </w:t>
      </w:r>
      <w:r w:rsidRPr="00F13F41">
        <w:lastRenderedPageBreak/>
        <w:t>desorption procedures were discriminated using the ANOVA test. In this study, the SBSE parameters affecting the extraction recovery have been optimized as follows: sample at pH 8.5, no addition of NaCl, 25 min</w:t>
      </w:r>
      <w:r>
        <w:t>utes</w:t>
      </w:r>
      <w:r w:rsidRPr="00F13F41">
        <w:t xml:space="preserve"> of extraction time, and 24 min</w:t>
      </w:r>
      <w:r>
        <w:t>utes</w:t>
      </w:r>
      <w:r w:rsidRPr="00F13F41">
        <w:t xml:space="preserve"> of desorption time. A low V</w:t>
      </w:r>
      <w:r w:rsidRPr="00F13F41">
        <w:rPr>
          <w:vertAlign w:val="subscript"/>
        </w:rPr>
        <w:t>E</w:t>
      </w:r>
      <w:r w:rsidRPr="00F13F41">
        <w:t>/V</w:t>
      </w:r>
      <w:r w:rsidRPr="00F13F41">
        <w:rPr>
          <w:vertAlign w:val="subscript"/>
        </w:rPr>
        <w:t>S</w:t>
      </w:r>
      <w:r w:rsidRPr="00F13F41">
        <w:t xml:space="preserve"> ratio and high partition coefficient offered a high enrichment factor. The enrichment factor was directly related to the partition coefficient. Overall, the proposed procedure was proven to be a good alternative methodology for the determination of selected triazine residues in environmental samples, being a simple, fast, reproducible, effective and an environmentally-friendly analytical method.</w:t>
      </w:r>
    </w:p>
    <w:p w:rsidR="00A04ACB" w:rsidRPr="00F13F41" w:rsidRDefault="00A04ACB" w:rsidP="00A04ACB">
      <w:pPr>
        <w:pStyle w:val="Paragraph"/>
        <w:ind w:firstLine="0"/>
        <w:jc w:val="center"/>
      </w:pPr>
    </w:p>
    <w:p w:rsidR="00A04ACB" w:rsidRPr="00A04ACB" w:rsidRDefault="00A04ACB" w:rsidP="00A04ACB">
      <w:pPr>
        <w:pStyle w:val="Heading1"/>
        <w:spacing w:before="0" w:line="240" w:lineRule="auto"/>
        <w:contextualSpacing w:val="0"/>
        <w:jc w:val="center"/>
        <w:rPr>
          <w:rFonts w:ascii="Times New Roman" w:hAnsi="Times New Roman"/>
          <w:b/>
          <w:smallCaps w:val="0"/>
          <w:sz w:val="20"/>
          <w:szCs w:val="20"/>
        </w:rPr>
      </w:pPr>
      <w:r w:rsidRPr="00A04ACB">
        <w:rPr>
          <w:rFonts w:ascii="Times New Roman" w:hAnsi="Times New Roman"/>
          <w:b/>
          <w:smallCaps w:val="0"/>
          <w:sz w:val="20"/>
          <w:szCs w:val="20"/>
        </w:rPr>
        <w:t>Acknowledgments</w:t>
      </w:r>
    </w:p>
    <w:p w:rsidR="00AC0033" w:rsidRPr="00F447A7" w:rsidRDefault="00A04ACB" w:rsidP="00A04ACB">
      <w:pPr>
        <w:pStyle w:val="Paragraph"/>
        <w:ind w:firstLine="0"/>
      </w:pPr>
      <w:r w:rsidRPr="00F13F41">
        <w:t>We highly express our sincere gratitude to Universiti Kebangsaan Malaysia for the research facilities and the Ministry of Education (MOE) for the funding this wor</w:t>
      </w:r>
      <w:r>
        <w:t xml:space="preserve">k under the SLAB/SLAI scheme.  </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Default="00AC0033" w:rsidP="00411252">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411252" w:rsidRDefault="00411252" w:rsidP="00411252">
      <w:pPr>
        <w:pStyle w:val="ListParagraph"/>
        <w:numPr>
          <w:ilvl w:val="0"/>
          <w:numId w:val="5"/>
        </w:numPr>
        <w:spacing w:after="0" w:line="240" w:lineRule="auto"/>
        <w:ind w:left="360"/>
        <w:jc w:val="both"/>
        <w:rPr>
          <w:rFonts w:ascii="Times New Roman" w:hAnsi="Times New Roman"/>
          <w:sz w:val="20"/>
          <w:szCs w:val="20"/>
        </w:rPr>
      </w:pPr>
      <w:r w:rsidRPr="00CC3447">
        <w:rPr>
          <w:rFonts w:ascii="Times New Roman" w:hAnsi="Times New Roman"/>
          <w:sz w:val="20"/>
          <w:szCs w:val="20"/>
        </w:rPr>
        <w:t xml:space="preserve">Pan, C., </w:t>
      </w:r>
      <w:r w:rsidRPr="00CC3447">
        <w:rPr>
          <w:rFonts w:ascii="Times New Roman" w:hAnsi="Times New Roman"/>
          <w:sz w:val="20"/>
          <w:szCs w:val="20"/>
        </w:rPr>
        <w:fldChar w:fldCharType="begin" w:fldLock="1"/>
      </w:r>
      <w:r w:rsidRPr="00CC3447">
        <w:rPr>
          <w:rFonts w:ascii="Times New Roman" w:hAnsi="Times New Roman"/>
          <w:sz w:val="20"/>
          <w:szCs w:val="20"/>
        </w:rPr>
        <w:instrText xml:space="preserve">ADDIN Mendeley Bibliography CSL_BIBLIOGRAPHY </w:instrText>
      </w:r>
      <w:r w:rsidRPr="00CC3447">
        <w:rPr>
          <w:rFonts w:ascii="Times New Roman" w:hAnsi="Times New Roman"/>
          <w:sz w:val="20"/>
          <w:szCs w:val="20"/>
        </w:rPr>
        <w:fldChar w:fldCharType="separate"/>
      </w:r>
      <w:r w:rsidRPr="00CC3447">
        <w:rPr>
          <w:rFonts w:ascii="Times New Roman" w:hAnsi="Times New Roman"/>
          <w:sz w:val="20"/>
          <w:szCs w:val="20"/>
        </w:rPr>
        <w:t xml:space="preserve">Zou, N., Yuan, C., Liu, S., Han, Y., Li, Y. and Zhang, J. (2016). Coupling of multi-walled carbon nanotubes/polydimethylsiloxane coated stir bar sorptive extraction with pulse glow discharge-ion mobility spectrometry for analysis of triazine herbicides in water and soil samples. </w:t>
      </w:r>
      <w:r w:rsidRPr="00476D33">
        <w:rPr>
          <w:rFonts w:ascii="Times New Roman" w:hAnsi="Times New Roman"/>
          <w:i/>
          <w:sz w:val="20"/>
          <w:szCs w:val="20"/>
        </w:rPr>
        <w:t>Journal of Chromatography A</w:t>
      </w:r>
      <w:r w:rsidRPr="00CC3447">
        <w:rPr>
          <w:rFonts w:ascii="Times New Roman" w:hAnsi="Times New Roman"/>
          <w:sz w:val="20"/>
          <w:szCs w:val="20"/>
        </w:rPr>
        <w:t>, 1457: 14-21.</w:t>
      </w:r>
    </w:p>
    <w:p w:rsidR="00411252" w:rsidRDefault="00411252" w:rsidP="00411252">
      <w:pPr>
        <w:pStyle w:val="ListParagraph"/>
        <w:numPr>
          <w:ilvl w:val="0"/>
          <w:numId w:val="5"/>
        </w:numPr>
        <w:spacing w:after="0" w:line="240" w:lineRule="auto"/>
        <w:ind w:left="360"/>
        <w:jc w:val="both"/>
        <w:rPr>
          <w:rFonts w:ascii="Times New Roman" w:hAnsi="Times New Roman"/>
          <w:sz w:val="20"/>
          <w:szCs w:val="20"/>
        </w:rPr>
      </w:pPr>
      <w:r w:rsidRPr="00CC3447">
        <w:rPr>
          <w:rFonts w:ascii="Times New Roman" w:hAnsi="Times New Roman"/>
          <w:sz w:val="20"/>
          <w:szCs w:val="20"/>
        </w:rPr>
        <w:t xml:space="preserve">Chen, L., Wen, Y., Chen, L., Li, J. and Liu, D. (2014). Recent advances in solid-phase sorbents for sample preparation prior to chromatographic analysis. </w:t>
      </w:r>
      <w:r w:rsidRPr="00476D33">
        <w:rPr>
          <w:rFonts w:ascii="Times New Roman" w:hAnsi="Times New Roman"/>
          <w:i/>
          <w:sz w:val="20"/>
          <w:szCs w:val="20"/>
        </w:rPr>
        <w:t>Trends in Analytical Chemistry</w:t>
      </w:r>
      <w:r w:rsidRPr="00CC3447">
        <w:rPr>
          <w:rFonts w:ascii="Times New Roman" w:hAnsi="Times New Roman"/>
          <w:sz w:val="20"/>
          <w:szCs w:val="20"/>
        </w:rPr>
        <w:t>, 59: 26-41.</w:t>
      </w:r>
    </w:p>
    <w:p w:rsidR="00411252" w:rsidRDefault="00411252" w:rsidP="00411252">
      <w:pPr>
        <w:pStyle w:val="ListParagraph"/>
        <w:numPr>
          <w:ilvl w:val="0"/>
          <w:numId w:val="5"/>
        </w:numPr>
        <w:spacing w:after="0" w:line="240" w:lineRule="auto"/>
        <w:ind w:left="360"/>
        <w:jc w:val="both"/>
        <w:rPr>
          <w:rFonts w:ascii="Times New Roman" w:hAnsi="Times New Roman"/>
          <w:sz w:val="20"/>
          <w:szCs w:val="20"/>
        </w:rPr>
      </w:pPr>
      <w:r w:rsidRPr="00CC3447">
        <w:rPr>
          <w:rFonts w:ascii="Times New Roman" w:hAnsi="Times New Roman"/>
          <w:sz w:val="20"/>
          <w:szCs w:val="20"/>
        </w:rPr>
        <w:fldChar w:fldCharType="begin" w:fldLock="1"/>
      </w:r>
      <w:r w:rsidRPr="00CC3447">
        <w:rPr>
          <w:rFonts w:ascii="Times New Roman" w:hAnsi="Times New Roman"/>
          <w:sz w:val="20"/>
          <w:szCs w:val="20"/>
        </w:rPr>
        <w:instrText xml:space="preserve">ADDIN Mendeley Bibliography CSL_BIBLIOGRAPHY </w:instrText>
      </w:r>
      <w:r w:rsidRPr="00CC3447">
        <w:rPr>
          <w:rFonts w:ascii="Times New Roman" w:hAnsi="Times New Roman"/>
          <w:sz w:val="20"/>
          <w:szCs w:val="20"/>
        </w:rPr>
        <w:fldChar w:fldCharType="separate"/>
      </w:r>
      <w:r w:rsidRPr="00CC3447">
        <w:rPr>
          <w:rFonts w:ascii="Times New Roman" w:hAnsi="Times New Roman"/>
          <w:sz w:val="20"/>
          <w:szCs w:val="20"/>
        </w:rPr>
        <w:t xml:space="preserve">Sharif, M., Khodadoust, S., Mousavi, A. and Mahmoudi, R. (2017). Preconcentration of carbamate insecticides in water samples by using modified stir bar with ZnS nanoparticles loaded on activated carbon and their HPLC determination : Response surface methodology. </w:t>
      </w:r>
      <w:r w:rsidRPr="00476D33">
        <w:rPr>
          <w:rFonts w:ascii="Times New Roman" w:hAnsi="Times New Roman"/>
          <w:i/>
          <w:sz w:val="20"/>
          <w:szCs w:val="20"/>
        </w:rPr>
        <w:t>Microchemical Journal</w:t>
      </w:r>
      <w:r w:rsidRPr="00CC3447">
        <w:rPr>
          <w:rFonts w:ascii="Times New Roman" w:hAnsi="Times New Roman"/>
          <w:sz w:val="20"/>
          <w:szCs w:val="20"/>
        </w:rPr>
        <w:t>, 130: 64-70.</w:t>
      </w:r>
    </w:p>
    <w:p w:rsidR="00411252" w:rsidRDefault="00411252" w:rsidP="00411252">
      <w:pPr>
        <w:pStyle w:val="ListParagraph"/>
        <w:numPr>
          <w:ilvl w:val="0"/>
          <w:numId w:val="5"/>
        </w:numPr>
        <w:spacing w:after="0" w:line="240" w:lineRule="auto"/>
        <w:ind w:left="360"/>
        <w:jc w:val="both"/>
        <w:rPr>
          <w:rFonts w:ascii="Times New Roman" w:hAnsi="Times New Roman"/>
          <w:sz w:val="20"/>
          <w:szCs w:val="20"/>
        </w:rPr>
      </w:pPr>
      <w:r w:rsidRPr="00CC3447">
        <w:rPr>
          <w:rFonts w:ascii="Times New Roman" w:hAnsi="Times New Roman"/>
          <w:sz w:val="20"/>
          <w:szCs w:val="20"/>
        </w:rPr>
        <w:t>Lei, Y., He, M., Chen, B. and Hu, B. (2016). Polyaniline / cyclodextrin composite coated stir bar sorptive extraction combined with high performance liquid chromatography-ultraviolet detection for the analysis of trace polychlorinated biphenyls in environmental waters.</w:t>
      </w:r>
      <w:r w:rsidRPr="00476D33">
        <w:rPr>
          <w:rFonts w:ascii="Times New Roman" w:hAnsi="Times New Roman"/>
          <w:i/>
          <w:sz w:val="20"/>
          <w:szCs w:val="20"/>
        </w:rPr>
        <w:t xml:space="preserve"> Talanta</w:t>
      </w:r>
      <w:r w:rsidRPr="00CC3447">
        <w:rPr>
          <w:rFonts w:ascii="Times New Roman" w:hAnsi="Times New Roman"/>
          <w:sz w:val="20"/>
          <w:szCs w:val="20"/>
        </w:rPr>
        <w:t>, 150: 310-318.</w:t>
      </w:r>
    </w:p>
    <w:p w:rsidR="00411252" w:rsidRDefault="00411252" w:rsidP="00411252">
      <w:pPr>
        <w:pStyle w:val="ListParagraph"/>
        <w:numPr>
          <w:ilvl w:val="0"/>
          <w:numId w:val="5"/>
        </w:numPr>
        <w:spacing w:after="0" w:line="240" w:lineRule="auto"/>
        <w:ind w:left="360"/>
        <w:jc w:val="both"/>
        <w:rPr>
          <w:rFonts w:ascii="Times New Roman" w:hAnsi="Times New Roman"/>
          <w:sz w:val="20"/>
          <w:szCs w:val="20"/>
        </w:rPr>
      </w:pPr>
      <w:r w:rsidRPr="00CC3447">
        <w:rPr>
          <w:rFonts w:ascii="Times New Roman" w:hAnsi="Times New Roman"/>
          <w:sz w:val="20"/>
          <w:szCs w:val="20"/>
        </w:rPr>
        <w:t>Zhang, H., Low, W. P. and Lee, H. K. (2012). Evaluation of sulfonated graphene sheets as sorbent for micro-solid-phase extraction combined with gas chromatography–mass spectrometry.</w:t>
      </w:r>
      <w:r w:rsidRPr="00476D33">
        <w:rPr>
          <w:rFonts w:ascii="Times New Roman" w:hAnsi="Times New Roman"/>
          <w:i/>
          <w:sz w:val="20"/>
          <w:szCs w:val="20"/>
        </w:rPr>
        <w:t xml:space="preserve"> Journal of Chromatography A</w:t>
      </w:r>
      <w:r w:rsidRPr="00CC3447">
        <w:rPr>
          <w:rFonts w:ascii="Times New Roman" w:hAnsi="Times New Roman"/>
          <w:sz w:val="20"/>
          <w:szCs w:val="20"/>
        </w:rPr>
        <w:t>, 1233, 16-21.</w:t>
      </w:r>
    </w:p>
    <w:p w:rsidR="00411252" w:rsidRDefault="00411252" w:rsidP="00411252">
      <w:pPr>
        <w:pStyle w:val="ListParagraph"/>
        <w:numPr>
          <w:ilvl w:val="0"/>
          <w:numId w:val="5"/>
        </w:numPr>
        <w:spacing w:after="0" w:line="240" w:lineRule="auto"/>
        <w:ind w:left="360"/>
        <w:jc w:val="both"/>
        <w:rPr>
          <w:rFonts w:ascii="Times New Roman" w:hAnsi="Times New Roman"/>
          <w:sz w:val="20"/>
          <w:szCs w:val="20"/>
        </w:rPr>
      </w:pPr>
      <w:r w:rsidRPr="00CC3447">
        <w:rPr>
          <w:rFonts w:ascii="Times New Roman" w:hAnsi="Times New Roman"/>
          <w:sz w:val="20"/>
          <w:szCs w:val="20"/>
        </w:rPr>
        <w:t xml:space="preserve">Baltussen, E., Sandra, P., David, F. and Cramers, C. (1999). Stir bar sorptive extraction (SBSE), a novel extraction technique for aqueous samples: Theory and principles. </w:t>
      </w:r>
      <w:r w:rsidRPr="00476D33">
        <w:rPr>
          <w:rFonts w:ascii="Times New Roman" w:hAnsi="Times New Roman"/>
          <w:i/>
          <w:sz w:val="20"/>
          <w:szCs w:val="20"/>
        </w:rPr>
        <w:t>Journal of Microcolumn Separations</w:t>
      </w:r>
      <w:r w:rsidRPr="00CC3447">
        <w:rPr>
          <w:rFonts w:ascii="Times New Roman" w:hAnsi="Times New Roman"/>
          <w:sz w:val="20"/>
          <w:szCs w:val="20"/>
        </w:rPr>
        <w:t>, 11(10): 737-747.</w:t>
      </w:r>
    </w:p>
    <w:p w:rsidR="00411252" w:rsidRDefault="00411252" w:rsidP="00411252">
      <w:pPr>
        <w:pStyle w:val="ListParagraph"/>
        <w:numPr>
          <w:ilvl w:val="0"/>
          <w:numId w:val="5"/>
        </w:numPr>
        <w:spacing w:after="0" w:line="240" w:lineRule="auto"/>
        <w:ind w:left="360"/>
        <w:jc w:val="both"/>
        <w:rPr>
          <w:rFonts w:ascii="Times New Roman" w:hAnsi="Times New Roman"/>
          <w:sz w:val="20"/>
          <w:szCs w:val="20"/>
        </w:rPr>
      </w:pPr>
      <w:r w:rsidRPr="00CC3447">
        <w:rPr>
          <w:rFonts w:ascii="Times New Roman" w:hAnsi="Times New Roman"/>
          <w:sz w:val="20"/>
          <w:szCs w:val="20"/>
        </w:rPr>
        <w:t xml:space="preserve">Ayazi, Z. and Matin, A. A. (2016). Development of carbon nanotube–polyamide nanocomposite-based stir bar sorptive extraction coupled to HPLC-UV applying response surface methodology for the analysis of bisphenol a in aqueous samples. </w:t>
      </w:r>
      <w:r w:rsidRPr="00476D33">
        <w:rPr>
          <w:rFonts w:ascii="Times New Roman" w:hAnsi="Times New Roman"/>
          <w:i/>
          <w:sz w:val="20"/>
          <w:szCs w:val="20"/>
        </w:rPr>
        <w:t>Journal of Chromatographic Science</w:t>
      </w:r>
      <w:r w:rsidRPr="00476D33">
        <w:rPr>
          <w:rFonts w:ascii="Times New Roman" w:hAnsi="Times New Roman"/>
          <w:sz w:val="20"/>
          <w:szCs w:val="20"/>
        </w:rPr>
        <w:t>,</w:t>
      </w:r>
      <w:r w:rsidRPr="00CC3447">
        <w:rPr>
          <w:rFonts w:ascii="Times New Roman" w:hAnsi="Times New Roman"/>
          <w:sz w:val="20"/>
          <w:szCs w:val="20"/>
        </w:rPr>
        <w:t xml:space="preserve"> 4: 1-10.</w:t>
      </w:r>
    </w:p>
    <w:p w:rsidR="00411252" w:rsidRDefault="00411252" w:rsidP="00411252">
      <w:pPr>
        <w:pStyle w:val="ListParagraph"/>
        <w:numPr>
          <w:ilvl w:val="0"/>
          <w:numId w:val="5"/>
        </w:numPr>
        <w:spacing w:after="0" w:line="240" w:lineRule="auto"/>
        <w:ind w:left="360"/>
        <w:jc w:val="both"/>
        <w:rPr>
          <w:rFonts w:ascii="Times New Roman" w:hAnsi="Times New Roman"/>
          <w:sz w:val="20"/>
          <w:szCs w:val="20"/>
        </w:rPr>
      </w:pPr>
      <w:r w:rsidRPr="00CC3447">
        <w:rPr>
          <w:rFonts w:ascii="Times New Roman" w:hAnsi="Times New Roman"/>
          <w:sz w:val="20"/>
          <w:szCs w:val="20"/>
        </w:rPr>
        <w:t xml:space="preserve">Manuel, J. and Nogueira, F. (2015). Stir-bar sorptive extraction : 15 years making sample preparation. </w:t>
      </w:r>
      <w:r w:rsidRPr="00476D33">
        <w:rPr>
          <w:rFonts w:ascii="Times New Roman" w:hAnsi="Times New Roman"/>
          <w:i/>
          <w:sz w:val="20"/>
          <w:szCs w:val="20"/>
        </w:rPr>
        <w:t>Trends in Analytical Chemistry</w:t>
      </w:r>
      <w:r w:rsidRPr="00CC3447">
        <w:rPr>
          <w:rFonts w:ascii="Times New Roman" w:hAnsi="Times New Roman"/>
          <w:sz w:val="20"/>
          <w:szCs w:val="20"/>
        </w:rPr>
        <w:t>, 71: 214-223.</w:t>
      </w:r>
    </w:p>
    <w:p w:rsidR="00411252" w:rsidRDefault="00411252" w:rsidP="00411252">
      <w:pPr>
        <w:pStyle w:val="ListParagraph"/>
        <w:numPr>
          <w:ilvl w:val="0"/>
          <w:numId w:val="5"/>
        </w:numPr>
        <w:spacing w:after="0" w:line="240" w:lineRule="auto"/>
        <w:ind w:left="360"/>
        <w:jc w:val="both"/>
        <w:rPr>
          <w:rFonts w:ascii="Times New Roman" w:hAnsi="Times New Roman"/>
          <w:sz w:val="20"/>
          <w:szCs w:val="20"/>
        </w:rPr>
      </w:pPr>
      <w:r w:rsidRPr="00411252">
        <w:rPr>
          <w:rFonts w:ascii="Times New Roman" w:hAnsi="Times New Roman"/>
          <w:sz w:val="20"/>
          <w:szCs w:val="20"/>
        </w:rPr>
        <w:t xml:space="preserve">Blasco, C., Fernández, M., Picó, Y. and Font, G. (2004). Comparison of solid-phase microextraction and stir bar sorptive extraction for determining six organophosphorus insecticides in honey by liquid chromatography – mass spectrometry. </w:t>
      </w:r>
      <w:r w:rsidRPr="00476D33">
        <w:rPr>
          <w:rFonts w:ascii="Times New Roman" w:hAnsi="Times New Roman"/>
          <w:i/>
          <w:sz w:val="20"/>
          <w:szCs w:val="20"/>
        </w:rPr>
        <w:t>Journal of Chromatography A</w:t>
      </w:r>
      <w:r w:rsidRPr="00411252">
        <w:rPr>
          <w:rFonts w:ascii="Times New Roman" w:hAnsi="Times New Roman"/>
          <w:sz w:val="20"/>
          <w:szCs w:val="20"/>
        </w:rPr>
        <w:t>, 1030: 77-85.</w:t>
      </w:r>
    </w:p>
    <w:p w:rsidR="00411252" w:rsidRDefault="00411252" w:rsidP="00411252">
      <w:pPr>
        <w:pStyle w:val="ListParagraph"/>
        <w:numPr>
          <w:ilvl w:val="0"/>
          <w:numId w:val="5"/>
        </w:numPr>
        <w:spacing w:after="0" w:line="240" w:lineRule="auto"/>
        <w:ind w:left="360"/>
        <w:jc w:val="both"/>
        <w:rPr>
          <w:rFonts w:ascii="Times New Roman" w:hAnsi="Times New Roman"/>
          <w:sz w:val="20"/>
          <w:szCs w:val="20"/>
        </w:rPr>
      </w:pPr>
      <w:r w:rsidRPr="00411252">
        <w:rPr>
          <w:rFonts w:ascii="Times New Roman" w:hAnsi="Times New Roman"/>
          <w:sz w:val="20"/>
          <w:szCs w:val="20"/>
        </w:rPr>
        <w:t xml:space="preserve">Lei, Y., Chen, B., You, L., He, M. and Hu, B. (2017). Polydimethylsiloxane / MIL-100 ( Fe ) coated stir bar sorptive extraction-high performance liquid chromatography for the determination of triazines in environmental water samples. </w:t>
      </w:r>
      <w:r w:rsidRPr="00476D33">
        <w:rPr>
          <w:rFonts w:ascii="Times New Roman" w:hAnsi="Times New Roman"/>
          <w:i/>
          <w:sz w:val="20"/>
          <w:szCs w:val="20"/>
        </w:rPr>
        <w:t>Talanta</w:t>
      </w:r>
      <w:r w:rsidRPr="00411252">
        <w:rPr>
          <w:rFonts w:ascii="Times New Roman" w:hAnsi="Times New Roman"/>
          <w:sz w:val="20"/>
          <w:szCs w:val="20"/>
        </w:rPr>
        <w:t>, 175: 158-167.</w:t>
      </w:r>
    </w:p>
    <w:p w:rsidR="00411252" w:rsidRDefault="00411252" w:rsidP="00411252">
      <w:pPr>
        <w:pStyle w:val="ListParagraph"/>
        <w:numPr>
          <w:ilvl w:val="0"/>
          <w:numId w:val="5"/>
        </w:numPr>
        <w:spacing w:after="0" w:line="240" w:lineRule="auto"/>
        <w:ind w:left="360"/>
        <w:jc w:val="both"/>
        <w:rPr>
          <w:rFonts w:ascii="Times New Roman" w:hAnsi="Times New Roman"/>
          <w:sz w:val="20"/>
          <w:szCs w:val="20"/>
        </w:rPr>
      </w:pPr>
      <w:r w:rsidRPr="00411252">
        <w:rPr>
          <w:rFonts w:ascii="Times New Roman" w:hAnsi="Times New Roman"/>
          <w:sz w:val="20"/>
          <w:szCs w:val="20"/>
        </w:rPr>
        <w:t xml:space="preserve">Ayazi, Z. and Rafighi, P. (2015). Preparation and application of a carbon nanotube reinforced polyamide-based stir bar for sorptive extraction of naproxen from biological samples prior to its spectrofluorometric determination. </w:t>
      </w:r>
      <w:r w:rsidRPr="00476D33">
        <w:rPr>
          <w:rFonts w:ascii="Times New Roman" w:hAnsi="Times New Roman"/>
          <w:i/>
          <w:sz w:val="20"/>
          <w:szCs w:val="20"/>
        </w:rPr>
        <w:t>Analytical Methods</w:t>
      </w:r>
      <w:r w:rsidRPr="00411252">
        <w:rPr>
          <w:rFonts w:ascii="Times New Roman" w:hAnsi="Times New Roman"/>
          <w:sz w:val="20"/>
          <w:szCs w:val="20"/>
        </w:rPr>
        <w:t>, 7: 3200-3210.</w:t>
      </w:r>
    </w:p>
    <w:p w:rsidR="00411252" w:rsidRDefault="00411252" w:rsidP="00411252">
      <w:pPr>
        <w:pStyle w:val="ListParagraph"/>
        <w:numPr>
          <w:ilvl w:val="0"/>
          <w:numId w:val="5"/>
        </w:numPr>
        <w:spacing w:after="0" w:line="240" w:lineRule="auto"/>
        <w:ind w:left="360"/>
        <w:jc w:val="both"/>
        <w:rPr>
          <w:rFonts w:ascii="Times New Roman" w:hAnsi="Times New Roman"/>
          <w:sz w:val="20"/>
          <w:szCs w:val="20"/>
        </w:rPr>
      </w:pPr>
      <w:r w:rsidRPr="00411252">
        <w:rPr>
          <w:rFonts w:ascii="Times New Roman" w:hAnsi="Times New Roman"/>
          <w:sz w:val="20"/>
          <w:szCs w:val="20"/>
        </w:rPr>
        <w:t xml:space="preserve">Wu, Q., Feng, C., Zhao, G., Wang, C. and Wang, Z. (2012). Graphene-coated fiber for solid-phase microextraction of triazine herbicides in water samples. </w:t>
      </w:r>
      <w:r w:rsidRPr="00476D33">
        <w:rPr>
          <w:rFonts w:ascii="Times New Roman" w:hAnsi="Times New Roman"/>
          <w:i/>
          <w:sz w:val="20"/>
          <w:szCs w:val="20"/>
        </w:rPr>
        <w:t>Journal of  Separation Sciences</w:t>
      </w:r>
      <w:r w:rsidRPr="00411252">
        <w:rPr>
          <w:rFonts w:ascii="Times New Roman" w:hAnsi="Times New Roman"/>
          <w:sz w:val="20"/>
          <w:szCs w:val="20"/>
        </w:rPr>
        <w:t>, 35: 193-199.</w:t>
      </w:r>
    </w:p>
    <w:p w:rsidR="00411252" w:rsidRDefault="00411252" w:rsidP="00411252">
      <w:pPr>
        <w:pStyle w:val="ListParagraph"/>
        <w:numPr>
          <w:ilvl w:val="0"/>
          <w:numId w:val="5"/>
        </w:numPr>
        <w:spacing w:after="0" w:line="240" w:lineRule="auto"/>
        <w:ind w:left="360"/>
        <w:jc w:val="both"/>
        <w:rPr>
          <w:rFonts w:ascii="Times New Roman" w:hAnsi="Times New Roman"/>
          <w:sz w:val="20"/>
          <w:szCs w:val="20"/>
        </w:rPr>
      </w:pPr>
      <w:r w:rsidRPr="00411252">
        <w:rPr>
          <w:rFonts w:ascii="Times New Roman" w:hAnsi="Times New Roman"/>
          <w:sz w:val="20"/>
          <w:szCs w:val="20"/>
        </w:rPr>
        <w:t xml:space="preserve">Liu, D., Liu, X., Shen, Z., Wang, P., Liu, C. and Zhou, Z. (2014). Effervescence assisted on-site liquid phase microextraction for the determination of five triazine herbicides in water. </w:t>
      </w:r>
      <w:r w:rsidRPr="00476D33">
        <w:rPr>
          <w:rFonts w:ascii="Times New Roman" w:hAnsi="Times New Roman"/>
          <w:i/>
          <w:sz w:val="20"/>
          <w:szCs w:val="20"/>
        </w:rPr>
        <w:t>Journal of Chromatography A</w:t>
      </w:r>
      <w:r w:rsidRPr="00411252">
        <w:rPr>
          <w:rFonts w:ascii="Times New Roman" w:hAnsi="Times New Roman"/>
          <w:sz w:val="20"/>
          <w:szCs w:val="20"/>
        </w:rPr>
        <w:t>, 1371: 58-64.</w:t>
      </w:r>
    </w:p>
    <w:p w:rsidR="00411252" w:rsidRPr="00411252" w:rsidRDefault="00411252" w:rsidP="00411252">
      <w:pPr>
        <w:pStyle w:val="ListParagraph"/>
        <w:numPr>
          <w:ilvl w:val="0"/>
          <w:numId w:val="5"/>
        </w:numPr>
        <w:spacing w:after="0" w:line="240" w:lineRule="auto"/>
        <w:ind w:left="360"/>
        <w:jc w:val="both"/>
        <w:rPr>
          <w:rFonts w:ascii="Times New Roman" w:hAnsi="Times New Roman"/>
          <w:sz w:val="20"/>
          <w:szCs w:val="20"/>
        </w:rPr>
      </w:pPr>
      <w:r w:rsidRPr="00411252">
        <w:rPr>
          <w:rFonts w:ascii="Times New Roman" w:hAnsi="Times New Roman"/>
          <w:sz w:val="20"/>
          <w:szCs w:val="20"/>
        </w:rPr>
        <w:t xml:space="preserve">Sanagi, M. M., See, H. H., Ibrahim, W. A.W. and Naim, A. A. (2010). Determination of triazine herbicides using membrane-protected carbon nanotubes solid phase membrane tip extraction prior to micro-liquid chromatography. </w:t>
      </w:r>
      <w:r w:rsidRPr="00476D33">
        <w:rPr>
          <w:rFonts w:ascii="Times New Roman" w:hAnsi="Times New Roman"/>
          <w:i/>
          <w:sz w:val="20"/>
          <w:szCs w:val="20"/>
        </w:rPr>
        <w:t>Journal of Chromatography A</w:t>
      </w:r>
      <w:r w:rsidRPr="00411252">
        <w:rPr>
          <w:rFonts w:ascii="Times New Roman" w:hAnsi="Times New Roman"/>
          <w:sz w:val="20"/>
          <w:szCs w:val="20"/>
        </w:rPr>
        <w:t>, 1217: 1767-1772.</w:t>
      </w:r>
    </w:p>
    <w:p w:rsidR="00411252" w:rsidRPr="00CC3447" w:rsidRDefault="00411252" w:rsidP="00411252">
      <w:pPr>
        <w:spacing w:after="0" w:line="240" w:lineRule="auto"/>
        <w:jc w:val="both"/>
        <w:rPr>
          <w:rFonts w:ascii="Times New Roman" w:hAnsi="Times New Roman"/>
          <w:sz w:val="20"/>
          <w:szCs w:val="20"/>
        </w:rPr>
        <w:sectPr w:rsidR="00411252" w:rsidRPr="00CC3447" w:rsidSect="00FE6D36">
          <w:headerReference w:type="even" r:id="rId20"/>
          <w:headerReference w:type="default" r:id="rId21"/>
          <w:footerReference w:type="even" r:id="rId22"/>
          <w:footerReference w:type="default" r:id="rId23"/>
          <w:pgSz w:w="12240" w:h="15840" w:code="1"/>
          <w:pgMar w:top="1800" w:right="1469" w:bottom="1699" w:left="1440" w:header="706" w:footer="706" w:gutter="0"/>
          <w:pgNumType w:start="45"/>
          <w:cols w:space="708"/>
          <w:docGrid w:linePitch="360"/>
        </w:sectPr>
      </w:pPr>
      <w:r w:rsidRPr="00CC3447">
        <w:rPr>
          <w:rFonts w:ascii="Times New Roman" w:hAnsi="Times New Roman"/>
          <w:sz w:val="20"/>
          <w:szCs w:val="20"/>
        </w:rPr>
        <w:fldChar w:fldCharType="end"/>
      </w:r>
    </w:p>
    <w:p w:rsidR="00411252" w:rsidRPr="00CC3447" w:rsidRDefault="00411252" w:rsidP="00411252">
      <w:pPr>
        <w:spacing w:after="0" w:line="240" w:lineRule="auto"/>
        <w:jc w:val="both"/>
        <w:rPr>
          <w:rFonts w:ascii="Times New Roman" w:hAnsi="Times New Roman"/>
          <w:sz w:val="20"/>
          <w:szCs w:val="20"/>
        </w:rPr>
      </w:pPr>
    </w:p>
    <w:p w:rsidR="00411252" w:rsidRPr="00411252" w:rsidRDefault="00411252" w:rsidP="00411252">
      <w:pPr>
        <w:spacing w:after="0" w:line="240" w:lineRule="auto"/>
        <w:jc w:val="both"/>
        <w:rPr>
          <w:rFonts w:ascii="Times New Roman" w:hAnsi="Times New Roman"/>
          <w:sz w:val="20"/>
          <w:szCs w:val="20"/>
        </w:rPr>
      </w:pPr>
      <w:r w:rsidRPr="00CC3447">
        <w:rPr>
          <w:rFonts w:ascii="Times New Roman" w:hAnsi="Times New Roman"/>
          <w:sz w:val="20"/>
          <w:szCs w:val="20"/>
        </w:rPr>
        <w:fldChar w:fldCharType="end"/>
      </w:r>
    </w:p>
    <w:sectPr w:rsidR="00411252" w:rsidRPr="00411252" w:rsidSect="006B72B0">
      <w:headerReference w:type="even" r:id="rId24"/>
      <w:headerReference w:type="default" r:id="rId25"/>
      <w:footerReference w:type="even" r:id="rId26"/>
      <w:footerReference w:type="default" r:id="rId27"/>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B3A" w:rsidRDefault="00AC5B3A" w:rsidP="00FB4C59">
      <w:pPr>
        <w:spacing w:after="0" w:line="240" w:lineRule="auto"/>
      </w:pPr>
      <w:r>
        <w:separator/>
      </w:r>
    </w:p>
  </w:endnote>
  <w:endnote w:type="continuationSeparator" w:id="0">
    <w:p w:rsidR="00AC5B3A" w:rsidRDefault="00AC5B3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252" w:rsidRPr="008B5904" w:rsidRDefault="00411252">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3B124C">
      <w:rPr>
        <w:rFonts w:ascii="Times New Roman" w:hAnsi="Times New Roman"/>
        <w:noProof/>
      </w:rPr>
      <w:t>50</w:t>
    </w:r>
    <w:r w:rsidRPr="008B5904">
      <w:rPr>
        <w:rFonts w:ascii="Times New Roman" w:hAnsi="Times New Roman"/>
        <w:noProof/>
      </w:rPr>
      <w:fldChar w:fldCharType="end"/>
    </w:r>
  </w:p>
  <w:p w:rsidR="00411252" w:rsidRDefault="004112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252" w:rsidRPr="008B5904" w:rsidRDefault="00411252">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3B124C">
      <w:rPr>
        <w:rFonts w:ascii="Times New Roman" w:hAnsi="Times New Roman"/>
        <w:noProof/>
      </w:rPr>
      <w:t>51</w:t>
    </w:r>
    <w:r w:rsidRPr="008B5904">
      <w:rPr>
        <w:rFonts w:ascii="Times New Roman" w:hAnsi="Times New Roman"/>
        <w:noProof/>
      </w:rPr>
      <w:fldChar w:fldCharType="end"/>
    </w:r>
  </w:p>
  <w:p w:rsidR="00411252" w:rsidRPr="004B43FF" w:rsidRDefault="00411252">
    <w:pPr>
      <w:pStyle w:val="Footer"/>
      <w:rPr>
        <w:rFonts w:ascii="Times New Roman" w:hAnsi="Times New Roman"/>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B3A" w:rsidRPr="008B5904" w:rsidRDefault="00AC5B3A">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411252">
      <w:rPr>
        <w:rFonts w:ascii="Times New Roman" w:hAnsi="Times New Roman"/>
        <w:noProof/>
      </w:rPr>
      <w:t>8</w:t>
    </w:r>
    <w:r w:rsidRPr="008B5904">
      <w:rPr>
        <w:rFonts w:ascii="Times New Roman" w:hAnsi="Times New Roman"/>
        <w:noProof/>
      </w:rPr>
      <w:fldChar w:fldCharType="end"/>
    </w:r>
  </w:p>
  <w:p w:rsidR="00AC5B3A" w:rsidRDefault="00AC5B3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B3A" w:rsidRPr="008B5904" w:rsidRDefault="00AC5B3A">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3B124C">
      <w:rPr>
        <w:rFonts w:ascii="Times New Roman" w:hAnsi="Times New Roman"/>
        <w:noProof/>
      </w:rPr>
      <w:t>1</w:t>
    </w:r>
    <w:r w:rsidRPr="008B5904">
      <w:rPr>
        <w:rFonts w:ascii="Times New Roman" w:hAnsi="Times New Roman"/>
        <w:noProof/>
      </w:rPr>
      <w:fldChar w:fldCharType="end"/>
    </w:r>
  </w:p>
  <w:p w:rsidR="00AC5B3A" w:rsidRPr="004B43FF" w:rsidRDefault="00AC5B3A">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B3A" w:rsidRDefault="00AC5B3A" w:rsidP="00FB4C59">
      <w:pPr>
        <w:spacing w:after="0" w:line="240" w:lineRule="auto"/>
      </w:pPr>
      <w:r>
        <w:separator/>
      </w:r>
    </w:p>
  </w:footnote>
  <w:footnote w:type="continuationSeparator" w:id="0">
    <w:p w:rsidR="00AC5B3A" w:rsidRDefault="00AC5B3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252" w:rsidRPr="008C3167" w:rsidRDefault="00411252" w:rsidP="008C3167">
    <w:pPr>
      <w:spacing w:after="0" w:line="240" w:lineRule="auto"/>
      <w:ind w:left="1530" w:hanging="1530"/>
      <w:rPr>
        <w:rFonts w:ascii="Times New Roman" w:hAnsi="Times New Roman"/>
        <w:sz w:val="20"/>
        <w:szCs w:val="20"/>
      </w:rPr>
    </w:pPr>
    <w:r>
      <w:rPr>
        <w:rFonts w:ascii="Times New Roman" w:hAnsi="Times New Roman"/>
        <w:sz w:val="20"/>
        <w:szCs w:val="20"/>
      </w:rPr>
      <w:t>Nurul Auni et al</w:t>
    </w:r>
    <w:r w:rsidRPr="008C3167">
      <w:rPr>
        <w:rFonts w:ascii="Times New Roman" w:hAnsi="Times New Roman"/>
        <w:sz w:val="20"/>
        <w:szCs w:val="20"/>
      </w:rPr>
      <w:t xml:space="preserve">:   </w:t>
    </w:r>
    <w:r>
      <w:rPr>
        <w:rFonts w:ascii="Times New Roman" w:hAnsi="Times New Roman"/>
        <w:sz w:val="20"/>
        <w:szCs w:val="20"/>
      </w:rPr>
      <w:tab/>
    </w:r>
    <w:r w:rsidRPr="008C3167">
      <w:rPr>
        <w:rFonts w:ascii="Times New Roman" w:hAnsi="Times New Roman"/>
        <w:sz w:val="20"/>
        <w:szCs w:val="20"/>
      </w:rPr>
      <w:t>ASSESSING STIR BAR SORPTIVE EXTRACTION FOR TRIAZINE HERBICIDES EXTRACTION BY USING A CENTRAL COMPOSITE DESIGN APPROACH</w:t>
    </w:r>
  </w:p>
  <w:p w:rsidR="00411252" w:rsidRPr="00070F31" w:rsidRDefault="00411252" w:rsidP="00070F31">
    <w:pPr>
      <w:autoSpaceDE w:val="0"/>
      <w:autoSpaceDN w:val="0"/>
      <w:adjustRightInd w:val="0"/>
      <w:spacing w:after="0" w:line="240" w:lineRule="auto"/>
      <w:ind w:left="1260" w:hanging="1260"/>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252" w:rsidRDefault="00411252" w:rsidP="006B72B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22</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(201</w:t>
    </w:r>
    <w:r>
      <w:rPr>
        <w:rFonts w:ascii="Times New Roman" w:hAnsi="Times New Roman"/>
        <w:i/>
        <w:lang w:val="en-US"/>
      </w:rPr>
      <w:t>8</w:t>
    </w:r>
    <w:r w:rsidRPr="00D75B35">
      <w:rPr>
        <w:rFonts w:ascii="Times New Roman" w:hAnsi="Times New Roman"/>
        <w:i/>
      </w:rPr>
      <w:t xml:space="preserve">): </w:t>
    </w:r>
    <w:r w:rsidR="00FE6D36">
      <w:rPr>
        <w:rFonts w:ascii="Times New Roman" w:hAnsi="Times New Roman"/>
        <w:i/>
        <w:lang w:val="en-US"/>
      </w:rPr>
      <w:t>45 - 53</w:t>
    </w:r>
  </w:p>
  <w:p w:rsidR="00411252" w:rsidRDefault="00411252" w:rsidP="00F4760B">
    <w:pPr>
      <w:pStyle w:val="Header"/>
      <w:jc w:val="right"/>
      <w:rPr>
        <w:rFonts w:ascii="Times New Roman" w:hAnsi="Times New Roman"/>
        <w:i/>
        <w:lang w:val="en-US"/>
      </w:rPr>
    </w:pPr>
    <w:r>
      <w:rPr>
        <w:rFonts w:ascii="Times New Roman" w:hAnsi="Times New Roman"/>
        <w:i/>
        <w:lang w:val="en-US"/>
      </w:rPr>
      <w:t>DOI: https://do</w:t>
    </w:r>
    <w:r w:rsidR="00FE6D36">
      <w:rPr>
        <w:rFonts w:ascii="Times New Roman" w:hAnsi="Times New Roman"/>
        <w:i/>
        <w:lang w:val="en-US"/>
      </w:rPr>
      <w:t>i.org/10.17576/mjas-2018-2201-06</w:t>
    </w:r>
  </w:p>
  <w:p w:rsidR="00411252" w:rsidRPr="00F4760B" w:rsidRDefault="00411252" w:rsidP="00F4760B">
    <w:pPr>
      <w:pStyle w:val="Head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B3A" w:rsidRPr="008C3167" w:rsidRDefault="00AC5B3A" w:rsidP="008C3167">
    <w:pPr>
      <w:spacing w:after="0" w:line="240" w:lineRule="auto"/>
      <w:ind w:left="1530" w:hanging="1530"/>
      <w:rPr>
        <w:rFonts w:ascii="Times New Roman" w:hAnsi="Times New Roman"/>
        <w:sz w:val="20"/>
        <w:szCs w:val="20"/>
      </w:rPr>
    </w:pPr>
    <w:r>
      <w:rPr>
        <w:rFonts w:ascii="Times New Roman" w:hAnsi="Times New Roman"/>
        <w:sz w:val="20"/>
        <w:szCs w:val="20"/>
      </w:rPr>
      <w:t>Nurul Auni et al</w:t>
    </w:r>
    <w:r w:rsidRPr="008C3167">
      <w:rPr>
        <w:rFonts w:ascii="Times New Roman" w:hAnsi="Times New Roman"/>
        <w:sz w:val="20"/>
        <w:szCs w:val="20"/>
      </w:rPr>
      <w:t xml:space="preserve">:   </w:t>
    </w:r>
    <w:r>
      <w:rPr>
        <w:rFonts w:ascii="Times New Roman" w:hAnsi="Times New Roman"/>
        <w:sz w:val="20"/>
        <w:szCs w:val="20"/>
      </w:rPr>
      <w:tab/>
    </w:r>
    <w:r w:rsidRPr="008C3167">
      <w:rPr>
        <w:rFonts w:ascii="Times New Roman" w:hAnsi="Times New Roman"/>
        <w:sz w:val="20"/>
        <w:szCs w:val="20"/>
      </w:rPr>
      <w:t>ASSESSING STIR BAR SORPTIVE EXTRACTION FOR TRIAZINE HERBICIDES EXTRACTION BY USING A CENTRAL COMPOSITE DESIGN APPROACH</w:t>
    </w:r>
  </w:p>
  <w:p w:rsidR="00AC5B3A" w:rsidRPr="00070F31" w:rsidRDefault="00AC5B3A" w:rsidP="00070F31">
    <w:pPr>
      <w:autoSpaceDE w:val="0"/>
      <w:autoSpaceDN w:val="0"/>
      <w:adjustRightInd w:val="0"/>
      <w:spacing w:after="0" w:line="240" w:lineRule="auto"/>
      <w:ind w:left="1260" w:hanging="1260"/>
      <w:rPr>
        <w:rFonts w:ascii="Times New Roman" w:hAnsi="Times New Roman"/>
        <w:color w:val="000000" w:themeColor="text1"/>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B3A" w:rsidRDefault="00AC5B3A" w:rsidP="006B72B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22</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(201</w:t>
    </w:r>
    <w:r>
      <w:rPr>
        <w:rFonts w:ascii="Times New Roman" w:hAnsi="Times New Roman"/>
        <w:i/>
        <w:lang w:val="en-US"/>
      </w:rPr>
      <w:t>8</w:t>
    </w:r>
    <w:r w:rsidRPr="00D75B35">
      <w:rPr>
        <w:rFonts w:ascii="Times New Roman" w:hAnsi="Times New Roman"/>
        <w:i/>
      </w:rPr>
      <w:t xml:space="preserve">): </w:t>
    </w:r>
    <w:r>
      <w:rPr>
        <w:rFonts w:ascii="Times New Roman" w:hAnsi="Times New Roman"/>
        <w:i/>
        <w:lang w:val="en-US"/>
      </w:rPr>
      <w:t>xxx - xxx</w:t>
    </w:r>
  </w:p>
  <w:p w:rsidR="00AC5B3A" w:rsidRDefault="00AC5B3A" w:rsidP="00F4760B">
    <w:pPr>
      <w:pStyle w:val="Header"/>
      <w:jc w:val="right"/>
      <w:rPr>
        <w:rFonts w:ascii="Times New Roman" w:hAnsi="Times New Roman"/>
        <w:i/>
        <w:lang w:val="en-US"/>
      </w:rPr>
    </w:pPr>
    <w:r>
      <w:rPr>
        <w:rFonts w:ascii="Times New Roman" w:hAnsi="Times New Roman"/>
        <w:i/>
        <w:lang w:val="en-US"/>
      </w:rPr>
      <w:t>DOI: https://doi.org/10.17576/mjas-2018-2201-zz</w:t>
    </w:r>
  </w:p>
  <w:p w:rsidR="00AC5B3A" w:rsidRPr="00F4760B" w:rsidRDefault="00AC5B3A"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F33785"/>
    <w:multiLevelType w:val="hybridMultilevel"/>
    <w:tmpl w:val="7FD0B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B22456C"/>
    <w:multiLevelType w:val="hybridMultilevel"/>
    <w:tmpl w:val="27CAD3AE"/>
    <w:lvl w:ilvl="0" w:tplc="65362CC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3330A"/>
    <w:rsid w:val="00067E6B"/>
    <w:rsid w:val="00070F31"/>
    <w:rsid w:val="00084936"/>
    <w:rsid w:val="000875CD"/>
    <w:rsid w:val="000C49FF"/>
    <w:rsid w:val="000D16A1"/>
    <w:rsid w:val="000D2B0C"/>
    <w:rsid w:val="000F77DA"/>
    <w:rsid w:val="001068E8"/>
    <w:rsid w:val="001106D8"/>
    <w:rsid w:val="00117BCD"/>
    <w:rsid w:val="001A6E44"/>
    <w:rsid w:val="001C69EA"/>
    <w:rsid w:val="001D035A"/>
    <w:rsid w:val="001D3855"/>
    <w:rsid w:val="001D6F2C"/>
    <w:rsid w:val="0026573C"/>
    <w:rsid w:val="00277498"/>
    <w:rsid w:val="0028007D"/>
    <w:rsid w:val="002860B7"/>
    <w:rsid w:val="00290F4D"/>
    <w:rsid w:val="002A2FC0"/>
    <w:rsid w:val="002B188F"/>
    <w:rsid w:val="002B3BD8"/>
    <w:rsid w:val="002F3F91"/>
    <w:rsid w:val="00304767"/>
    <w:rsid w:val="00304B34"/>
    <w:rsid w:val="00361BAF"/>
    <w:rsid w:val="00362FCE"/>
    <w:rsid w:val="00367D1F"/>
    <w:rsid w:val="003B124C"/>
    <w:rsid w:val="003B6019"/>
    <w:rsid w:val="003D4CDD"/>
    <w:rsid w:val="003D585B"/>
    <w:rsid w:val="003E7DA6"/>
    <w:rsid w:val="003F12FF"/>
    <w:rsid w:val="00401EB9"/>
    <w:rsid w:val="00411252"/>
    <w:rsid w:val="0047088F"/>
    <w:rsid w:val="004760D4"/>
    <w:rsid w:val="00476D33"/>
    <w:rsid w:val="00494C46"/>
    <w:rsid w:val="004B43FF"/>
    <w:rsid w:val="004D7E25"/>
    <w:rsid w:val="00502641"/>
    <w:rsid w:val="005C6768"/>
    <w:rsid w:val="005E4871"/>
    <w:rsid w:val="00601C8A"/>
    <w:rsid w:val="00623CB8"/>
    <w:rsid w:val="006257E5"/>
    <w:rsid w:val="00634C25"/>
    <w:rsid w:val="006416AB"/>
    <w:rsid w:val="0065447F"/>
    <w:rsid w:val="006768E9"/>
    <w:rsid w:val="00687982"/>
    <w:rsid w:val="0069647A"/>
    <w:rsid w:val="006B3EC8"/>
    <w:rsid w:val="006B72B0"/>
    <w:rsid w:val="006D286E"/>
    <w:rsid w:val="006D695E"/>
    <w:rsid w:val="00725A6A"/>
    <w:rsid w:val="007943F3"/>
    <w:rsid w:val="007A0583"/>
    <w:rsid w:val="007A738C"/>
    <w:rsid w:val="007B1349"/>
    <w:rsid w:val="007D45AC"/>
    <w:rsid w:val="007E25BD"/>
    <w:rsid w:val="00802C35"/>
    <w:rsid w:val="0082181A"/>
    <w:rsid w:val="00825624"/>
    <w:rsid w:val="0083587A"/>
    <w:rsid w:val="00883CC3"/>
    <w:rsid w:val="008B470E"/>
    <w:rsid w:val="008B5904"/>
    <w:rsid w:val="008C3167"/>
    <w:rsid w:val="008D29BF"/>
    <w:rsid w:val="008E1211"/>
    <w:rsid w:val="008E5BBF"/>
    <w:rsid w:val="008E6968"/>
    <w:rsid w:val="009211AF"/>
    <w:rsid w:val="009357B8"/>
    <w:rsid w:val="009866F6"/>
    <w:rsid w:val="00993014"/>
    <w:rsid w:val="009C15C5"/>
    <w:rsid w:val="009D030D"/>
    <w:rsid w:val="009D20F9"/>
    <w:rsid w:val="00A04ACB"/>
    <w:rsid w:val="00A14DB9"/>
    <w:rsid w:val="00A4762A"/>
    <w:rsid w:val="00A74A7E"/>
    <w:rsid w:val="00A91EFF"/>
    <w:rsid w:val="00AC0033"/>
    <w:rsid w:val="00AC5B3A"/>
    <w:rsid w:val="00AD1B8A"/>
    <w:rsid w:val="00AD6D02"/>
    <w:rsid w:val="00AE713F"/>
    <w:rsid w:val="00AF2305"/>
    <w:rsid w:val="00AF2821"/>
    <w:rsid w:val="00B1121C"/>
    <w:rsid w:val="00B25B65"/>
    <w:rsid w:val="00B2770A"/>
    <w:rsid w:val="00B314AD"/>
    <w:rsid w:val="00B3197F"/>
    <w:rsid w:val="00B75BF6"/>
    <w:rsid w:val="00B7735A"/>
    <w:rsid w:val="00B91DE7"/>
    <w:rsid w:val="00BA1595"/>
    <w:rsid w:val="00BA1F7B"/>
    <w:rsid w:val="00BB58AF"/>
    <w:rsid w:val="00BE7C30"/>
    <w:rsid w:val="00C055BF"/>
    <w:rsid w:val="00C2226A"/>
    <w:rsid w:val="00C234BA"/>
    <w:rsid w:val="00C94D92"/>
    <w:rsid w:val="00C97340"/>
    <w:rsid w:val="00CA513F"/>
    <w:rsid w:val="00CB3AA6"/>
    <w:rsid w:val="00CC20C2"/>
    <w:rsid w:val="00CC3447"/>
    <w:rsid w:val="00CF05FF"/>
    <w:rsid w:val="00D00DC6"/>
    <w:rsid w:val="00D178AA"/>
    <w:rsid w:val="00D340BB"/>
    <w:rsid w:val="00D37DAE"/>
    <w:rsid w:val="00D505D5"/>
    <w:rsid w:val="00D75B35"/>
    <w:rsid w:val="00D76E09"/>
    <w:rsid w:val="00D9736F"/>
    <w:rsid w:val="00D9792A"/>
    <w:rsid w:val="00DD377F"/>
    <w:rsid w:val="00E16130"/>
    <w:rsid w:val="00E2405C"/>
    <w:rsid w:val="00E25547"/>
    <w:rsid w:val="00E3287E"/>
    <w:rsid w:val="00E54D12"/>
    <w:rsid w:val="00E66197"/>
    <w:rsid w:val="00F31093"/>
    <w:rsid w:val="00F412AF"/>
    <w:rsid w:val="00F41AEE"/>
    <w:rsid w:val="00F43667"/>
    <w:rsid w:val="00F447A7"/>
    <w:rsid w:val="00F4760B"/>
    <w:rsid w:val="00FB4C59"/>
    <w:rsid w:val="00FE0572"/>
    <w:rsid w:val="00FE6D36"/>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customStyle="1" w:styleId="AuthorName">
    <w:name w:val="Author Name"/>
    <w:basedOn w:val="Normal"/>
    <w:next w:val="AuthorAffiliation"/>
    <w:rsid w:val="00B3197F"/>
    <w:pPr>
      <w:spacing w:before="360" w:after="360" w:line="240" w:lineRule="auto"/>
      <w:jc w:val="center"/>
    </w:pPr>
    <w:rPr>
      <w:rFonts w:ascii="Times New Roman" w:hAnsi="Times New Roman"/>
      <w:sz w:val="28"/>
      <w:szCs w:val="20"/>
      <w:lang w:bidi="ar-SA"/>
    </w:rPr>
  </w:style>
  <w:style w:type="paragraph" w:customStyle="1" w:styleId="AuthorAffiliation">
    <w:name w:val="Author Affiliation"/>
    <w:basedOn w:val="Normal"/>
    <w:rsid w:val="00B3197F"/>
    <w:pPr>
      <w:spacing w:after="0" w:line="240" w:lineRule="auto"/>
      <w:jc w:val="center"/>
    </w:pPr>
    <w:rPr>
      <w:rFonts w:ascii="Times New Roman" w:hAnsi="Times New Roman"/>
      <w:i/>
      <w:sz w:val="20"/>
      <w:szCs w:val="20"/>
      <w:lang w:bidi="ar-SA"/>
    </w:rPr>
  </w:style>
  <w:style w:type="paragraph" w:customStyle="1" w:styleId="Abstract">
    <w:name w:val="Abstract"/>
    <w:basedOn w:val="Normal"/>
    <w:next w:val="Heading1"/>
    <w:rsid w:val="00B3197F"/>
    <w:pPr>
      <w:spacing w:before="360" w:after="360" w:line="240" w:lineRule="auto"/>
      <w:ind w:left="289" w:right="289"/>
      <w:jc w:val="both"/>
    </w:pPr>
    <w:rPr>
      <w:rFonts w:ascii="Times New Roman" w:hAnsi="Times New Roman"/>
      <w:sz w:val="18"/>
      <w:szCs w:val="20"/>
      <w:lang w:bidi="ar-SA"/>
    </w:rPr>
  </w:style>
  <w:style w:type="paragraph" w:customStyle="1" w:styleId="Paragraph">
    <w:name w:val="Paragraph"/>
    <w:basedOn w:val="Normal"/>
    <w:rsid w:val="00B3197F"/>
    <w:pPr>
      <w:spacing w:after="0" w:line="240" w:lineRule="auto"/>
      <w:ind w:firstLine="284"/>
      <w:jc w:val="both"/>
    </w:pPr>
    <w:rPr>
      <w:rFonts w:ascii="Times New Roman" w:hAnsi="Times New Roman"/>
      <w:sz w:val="20"/>
      <w:szCs w:val="20"/>
      <w:lang w:bidi="ar-SA"/>
    </w:rPr>
  </w:style>
  <w:style w:type="paragraph" w:customStyle="1" w:styleId="FigureCaption">
    <w:name w:val="Figure Caption"/>
    <w:next w:val="Paragraph"/>
    <w:rsid w:val="00B3197F"/>
    <w:pPr>
      <w:spacing w:before="120"/>
      <w:jc w:val="center"/>
    </w:pPr>
    <w:rPr>
      <w:rFonts w:ascii="Times New Roman" w:eastAsia="Times New Roman" w:hAnsi="Times New Roman"/>
      <w:sz w:val="18"/>
    </w:rPr>
  </w:style>
  <w:style w:type="table" w:styleId="TableGrid">
    <w:name w:val="Table Grid"/>
    <w:basedOn w:val="TableNormal"/>
    <w:uiPriority w:val="39"/>
    <w:rsid w:val="00B3197F"/>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Paragraph"/>
    <w:rsid w:val="00B3197F"/>
    <w:pPr>
      <w:numPr>
        <w:numId w:val="3"/>
      </w:numPr>
      <w:ind w:left="426" w:hanging="426"/>
    </w:pPr>
  </w:style>
  <w:style w:type="character" w:styleId="PlaceholderText">
    <w:name w:val="Placeholder Text"/>
    <w:basedOn w:val="DefaultParagraphFont"/>
    <w:uiPriority w:val="99"/>
    <w:semiHidden/>
    <w:rsid w:val="00B3197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customStyle="1" w:styleId="AuthorName">
    <w:name w:val="Author Name"/>
    <w:basedOn w:val="Normal"/>
    <w:next w:val="AuthorAffiliation"/>
    <w:rsid w:val="00B3197F"/>
    <w:pPr>
      <w:spacing w:before="360" w:after="360" w:line="240" w:lineRule="auto"/>
      <w:jc w:val="center"/>
    </w:pPr>
    <w:rPr>
      <w:rFonts w:ascii="Times New Roman" w:hAnsi="Times New Roman"/>
      <w:sz w:val="28"/>
      <w:szCs w:val="20"/>
      <w:lang w:bidi="ar-SA"/>
    </w:rPr>
  </w:style>
  <w:style w:type="paragraph" w:customStyle="1" w:styleId="AuthorAffiliation">
    <w:name w:val="Author Affiliation"/>
    <w:basedOn w:val="Normal"/>
    <w:rsid w:val="00B3197F"/>
    <w:pPr>
      <w:spacing w:after="0" w:line="240" w:lineRule="auto"/>
      <w:jc w:val="center"/>
    </w:pPr>
    <w:rPr>
      <w:rFonts w:ascii="Times New Roman" w:hAnsi="Times New Roman"/>
      <w:i/>
      <w:sz w:val="20"/>
      <w:szCs w:val="20"/>
      <w:lang w:bidi="ar-SA"/>
    </w:rPr>
  </w:style>
  <w:style w:type="paragraph" w:customStyle="1" w:styleId="Abstract">
    <w:name w:val="Abstract"/>
    <w:basedOn w:val="Normal"/>
    <w:next w:val="Heading1"/>
    <w:rsid w:val="00B3197F"/>
    <w:pPr>
      <w:spacing w:before="360" w:after="360" w:line="240" w:lineRule="auto"/>
      <w:ind w:left="289" w:right="289"/>
      <w:jc w:val="both"/>
    </w:pPr>
    <w:rPr>
      <w:rFonts w:ascii="Times New Roman" w:hAnsi="Times New Roman"/>
      <w:sz w:val="18"/>
      <w:szCs w:val="20"/>
      <w:lang w:bidi="ar-SA"/>
    </w:rPr>
  </w:style>
  <w:style w:type="paragraph" w:customStyle="1" w:styleId="Paragraph">
    <w:name w:val="Paragraph"/>
    <w:basedOn w:val="Normal"/>
    <w:rsid w:val="00B3197F"/>
    <w:pPr>
      <w:spacing w:after="0" w:line="240" w:lineRule="auto"/>
      <w:ind w:firstLine="284"/>
      <w:jc w:val="both"/>
    </w:pPr>
    <w:rPr>
      <w:rFonts w:ascii="Times New Roman" w:hAnsi="Times New Roman"/>
      <w:sz w:val="20"/>
      <w:szCs w:val="20"/>
      <w:lang w:bidi="ar-SA"/>
    </w:rPr>
  </w:style>
  <w:style w:type="paragraph" w:customStyle="1" w:styleId="FigureCaption">
    <w:name w:val="Figure Caption"/>
    <w:next w:val="Paragraph"/>
    <w:rsid w:val="00B3197F"/>
    <w:pPr>
      <w:spacing w:before="120"/>
      <w:jc w:val="center"/>
    </w:pPr>
    <w:rPr>
      <w:rFonts w:ascii="Times New Roman" w:eastAsia="Times New Roman" w:hAnsi="Times New Roman"/>
      <w:sz w:val="18"/>
    </w:rPr>
  </w:style>
  <w:style w:type="table" w:styleId="TableGrid">
    <w:name w:val="Table Grid"/>
    <w:basedOn w:val="TableNormal"/>
    <w:uiPriority w:val="39"/>
    <w:rsid w:val="00B3197F"/>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Paragraph"/>
    <w:rsid w:val="00B3197F"/>
    <w:pPr>
      <w:numPr>
        <w:numId w:val="3"/>
      </w:numPr>
      <w:ind w:left="426" w:hanging="426"/>
    </w:pPr>
  </w:style>
  <w:style w:type="character" w:styleId="PlaceholderText">
    <w:name w:val="Placeholder Text"/>
    <w:basedOn w:val="DefaultParagraphFont"/>
    <w:uiPriority w:val="99"/>
    <w:semiHidden/>
    <w:rsid w:val="00B3197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emf"/><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43395-EA96-4CD4-B90D-0F04E463E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11</Pages>
  <Words>4450</Words>
  <Characters>25366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MJAS Vol 22 No 1 (2018)</vt:lpstr>
    </vt:vector>
  </TitlesOfParts>
  <Company>UKM</Company>
  <LinksUpToDate>false</LinksUpToDate>
  <CharactersWithSpaces>29757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1 (2018)</dc:title>
  <dc:creator>Harun Hj Hamzah</dc:creator>
  <cp:lastModifiedBy>Harun Hamzah</cp:lastModifiedBy>
  <cp:revision>16</cp:revision>
  <cp:lastPrinted>2018-02-14T15:53:00Z</cp:lastPrinted>
  <dcterms:created xsi:type="dcterms:W3CDTF">2018-01-16T04:06:00Z</dcterms:created>
  <dcterms:modified xsi:type="dcterms:W3CDTF">2018-02-20T02:04:00Z</dcterms:modified>
</cp:coreProperties>
</file>