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650" w:rsidRDefault="00AF0AB4" w:rsidP="00AF0AB4">
      <w:pPr>
        <w:spacing w:after="0" w:line="240" w:lineRule="auto"/>
        <w:contextualSpacing/>
        <w:jc w:val="center"/>
        <w:rPr>
          <w:rFonts w:ascii="Times New Roman" w:hAnsi="Times New Roman" w:cs="Times New Roman"/>
          <w:sz w:val="28"/>
          <w:szCs w:val="28"/>
        </w:rPr>
      </w:pPr>
      <w:r w:rsidRPr="00CF2A31">
        <w:rPr>
          <w:rFonts w:ascii="Times New Roman" w:hAnsi="Times New Roman" w:cs="Times New Roman"/>
          <w:sz w:val="28"/>
          <w:szCs w:val="28"/>
        </w:rPr>
        <w:t>EXTRACTION OF METHYLPARABEN IN COSMETIC</w:t>
      </w:r>
      <w:r>
        <w:rPr>
          <w:rFonts w:ascii="Times New Roman" w:hAnsi="Times New Roman" w:cs="Times New Roman"/>
          <w:sz w:val="28"/>
          <w:szCs w:val="28"/>
        </w:rPr>
        <w:t>S</w:t>
      </w:r>
      <w:r w:rsidRPr="00CF2A31">
        <w:rPr>
          <w:rFonts w:ascii="Times New Roman" w:hAnsi="Times New Roman" w:cs="Times New Roman"/>
          <w:sz w:val="28"/>
          <w:szCs w:val="28"/>
        </w:rPr>
        <w:t xml:space="preserve"> USING DISPERSIVE LIQUID-LIQUID MICROEXTRACTION BASED </w:t>
      </w:r>
    </w:p>
    <w:p w:rsidR="00CE0650" w:rsidRDefault="00AF0AB4" w:rsidP="00AF0AB4">
      <w:pPr>
        <w:spacing w:after="0" w:line="240" w:lineRule="auto"/>
        <w:contextualSpacing/>
        <w:jc w:val="center"/>
        <w:rPr>
          <w:rFonts w:ascii="Times New Roman" w:hAnsi="Times New Roman" w:cs="Times New Roman"/>
          <w:sz w:val="28"/>
          <w:szCs w:val="28"/>
        </w:rPr>
      </w:pPr>
      <w:r w:rsidRPr="00CF2A31">
        <w:rPr>
          <w:rFonts w:ascii="Times New Roman" w:hAnsi="Times New Roman" w:cs="Times New Roman"/>
          <w:sz w:val="28"/>
          <w:szCs w:val="28"/>
        </w:rPr>
        <w:t xml:space="preserve">ON SOLIDIFICATION OF FLOATING ORGANIC DROP </w:t>
      </w:r>
    </w:p>
    <w:p w:rsidR="00CE0650" w:rsidRDefault="00AF0AB4" w:rsidP="00CE0650">
      <w:pPr>
        <w:spacing w:after="0" w:line="240" w:lineRule="auto"/>
        <w:contextualSpacing/>
        <w:jc w:val="center"/>
        <w:rPr>
          <w:rFonts w:ascii="Times New Roman" w:hAnsi="Times New Roman" w:cs="Times New Roman"/>
          <w:sz w:val="28"/>
          <w:szCs w:val="28"/>
        </w:rPr>
      </w:pPr>
      <w:r w:rsidRPr="00CF2A31">
        <w:rPr>
          <w:rFonts w:ascii="Times New Roman" w:hAnsi="Times New Roman" w:cs="Times New Roman"/>
          <w:sz w:val="28"/>
          <w:szCs w:val="28"/>
        </w:rPr>
        <w:t xml:space="preserve">COUPLED WITH </w:t>
      </w:r>
      <w:r>
        <w:rPr>
          <w:rFonts w:ascii="Times New Roman" w:hAnsi="Times New Roman" w:cs="Times New Roman"/>
          <w:sz w:val="28"/>
          <w:szCs w:val="28"/>
        </w:rPr>
        <w:t xml:space="preserve">GAS CHROMATOGRAPHY </w:t>
      </w:r>
    </w:p>
    <w:p w:rsidR="00425FBA" w:rsidRDefault="00AF0AB4" w:rsidP="00CE065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FLAME IONIZATION DETECTOR</w:t>
      </w:r>
    </w:p>
    <w:p w:rsidR="00CE0650" w:rsidRPr="00CE0650" w:rsidRDefault="00CE0650" w:rsidP="00CE0650">
      <w:pPr>
        <w:spacing w:after="0" w:line="240" w:lineRule="auto"/>
        <w:contextualSpacing/>
        <w:jc w:val="center"/>
        <w:rPr>
          <w:rFonts w:ascii="Times New Roman" w:hAnsi="Times New Roman" w:cs="Times New Roman"/>
          <w:sz w:val="28"/>
          <w:szCs w:val="28"/>
        </w:rPr>
      </w:pPr>
    </w:p>
    <w:p w:rsidR="00CE0650" w:rsidRDefault="00CF2A31" w:rsidP="00AF0AB4">
      <w:pPr>
        <w:spacing w:after="0" w:line="240" w:lineRule="auto"/>
        <w:contextualSpacing/>
        <w:jc w:val="center"/>
        <w:rPr>
          <w:rStyle w:val="HTMLTypewriter"/>
          <w:rFonts w:ascii="Times New Roman" w:hAnsi="Times New Roman" w:cs="Times New Roman"/>
          <w:bCs/>
          <w:iCs/>
          <w:noProof/>
          <w:color w:val="000000"/>
          <w:sz w:val="24"/>
          <w:szCs w:val="24"/>
        </w:rPr>
      </w:pPr>
      <w:r>
        <w:rPr>
          <w:rFonts w:ascii="Times New Roman" w:hAnsi="Times New Roman" w:cs="Times New Roman"/>
          <w:noProof/>
          <w:sz w:val="24"/>
          <w:szCs w:val="24"/>
        </w:rPr>
        <w:t>(</w:t>
      </w:r>
      <w:r w:rsidR="00425FBA" w:rsidRPr="00CF2A31">
        <w:rPr>
          <w:rFonts w:ascii="Times New Roman" w:hAnsi="Times New Roman" w:cs="Times New Roman"/>
          <w:noProof/>
          <w:sz w:val="24"/>
          <w:szCs w:val="24"/>
        </w:rPr>
        <w:t>Pengekstra</w:t>
      </w:r>
      <w:r w:rsidR="00A96EE4">
        <w:rPr>
          <w:rFonts w:ascii="Times New Roman" w:hAnsi="Times New Roman" w:cs="Times New Roman"/>
          <w:noProof/>
          <w:sz w:val="24"/>
          <w:szCs w:val="24"/>
        </w:rPr>
        <w:t xml:space="preserve">kan Metilparaben </w:t>
      </w:r>
      <w:r w:rsidR="00CE0650">
        <w:rPr>
          <w:rFonts w:ascii="Times New Roman" w:hAnsi="Times New Roman" w:cs="Times New Roman"/>
          <w:noProof/>
          <w:sz w:val="24"/>
          <w:szCs w:val="24"/>
        </w:rPr>
        <w:t>d</w:t>
      </w:r>
      <w:r w:rsidR="00A96EE4">
        <w:rPr>
          <w:rFonts w:ascii="Times New Roman" w:hAnsi="Times New Roman" w:cs="Times New Roman"/>
          <w:noProof/>
          <w:sz w:val="24"/>
          <w:szCs w:val="24"/>
        </w:rPr>
        <w:t>alam</w:t>
      </w:r>
      <w:r w:rsidR="00425FBA" w:rsidRPr="00CF2A31">
        <w:rPr>
          <w:rFonts w:ascii="Times New Roman" w:hAnsi="Times New Roman" w:cs="Times New Roman"/>
          <w:noProof/>
          <w:sz w:val="24"/>
          <w:szCs w:val="24"/>
        </w:rPr>
        <w:t xml:space="preserve"> Kosmetik Menggunakan </w:t>
      </w:r>
      <w:r w:rsidR="00A04163" w:rsidRPr="00CF2A31">
        <w:rPr>
          <w:rStyle w:val="HTMLTypewriter"/>
          <w:rFonts w:ascii="Times New Roman" w:hAnsi="Times New Roman" w:cs="Times New Roman"/>
          <w:bCs/>
          <w:iCs/>
          <w:noProof/>
          <w:color w:val="000000"/>
          <w:sz w:val="24"/>
          <w:szCs w:val="24"/>
        </w:rPr>
        <w:t xml:space="preserve">Pengekstrakan Mikro </w:t>
      </w:r>
    </w:p>
    <w:p w:rsidR="00CE0650" w:rsidRDefault="00A04163" w:rsidP="00CE0650">
      <w:pPr>
        <w:spacing w:after="0" w:line="240" w:lineRule="auto"/>
        <w:contextualSpacing/>
        <w:jc w:val="center"/>
        <w:rPr>
          <w:rStyle w:val="HTMLTypewriter"/>
          <w:rFonts w:ascii="Times New Roman" w:hAnsi="Times New Roman" w:cs="Times New Roman"/>
          <w:bCs/>
          <w:iCs/>
          <w:noProof/>
          <w:color w:val="000000"/>
          <w:sz w:val="24"/>
          <w:szCs w:val="24"/>
        </w:rPr>
      </w:pPr>
      <w:r w:rsidRPr="00CF2A31">
        <w:rPr>
          <w:rStyle w:val="HTMLTypewriter"/>
          <w:rFonts w:ascii="Times New Roman" w:hAnsi="Times New Roman" w:cs="Times New Roman"/>
          <w:bCs/>
          <w:iCs/>
          <w:noProof/>
          <w:color w:val="000000"/>
          <w:sz w:val="24"/>
          <w:szCs w:val="24"/>
        </w:rPr>
        <w:t xml:space="preserve">Cecair-Cecair Serakan Berdasarkan Pemejalan Organik Terampai Berganding </w:t>
      </w:r>
    </w:p>
    <w:p w:rsidR="00A04163" w:rsidRDefault="00CE0650" w:rsidP="00CE0650">
      <w:pPr>
        <w:spacing w:after="0" w:line="240" w:lineRule="auto"/>
        <w:contextualSpacing/>
        <w:jc w:val="center"/>
        <w:rPr>
          <w:rFonts w:ascii="Times New Roman" w:eastAsia="Courier New" w:hAnsi="Times New Roman" w:cs="Times New Roman"/>
          <w:bCs/>
          <w:iCs/>
          <w:noProof/>
          <w:color w:val="000000"/>
          <w:sz w:val="24"/>
          <w:szCs w:val="24"/>
          <w:lang w:val="es-ES"/>
        </w:rPr>
      </w:pPr>
      <w:r>
        <w:rPr>
          <w:rStyle w:val="HTMLTypewriter"/>
          <w:rFonts w:ascii="Times New Roman" w:hAnsi="Times New Roman" w:cs="Times New Roman"/>
          <w:bCs/>
          <w:iCs/>
          <w:noProof/>
          <w:color w:val="000000"/>
          <w:sz w:val="24"/>
          <w:szCs w:val="24"/>
          <w:lang w:val="es-ES"/>
        </w:rPr>
        <w:t>d</w:t>
      </w:r>
      <w:r w:rsidR="00A04163" w:rsidRPr="00CE0650">
        <w:rPr>
          <w:rStyle w:val="HTMLTypewriter"/>
          <w:rFonts w:ascii="Times New Roman" w:hAnsi="Times New Roman" w:cs="Times New Roman"/>
          <w:bCs/>
          <w:iCs/>
          <w:noProof/>
          <w:color w:val="000000"/>
          <w:sz w:val="24"/>
          <w:szCs w:val="24"/>
          <w:lang w:val="es-ES"/>
        </w:rPr>
        <w:t>engan Kromatografi</w:t>
      </w:r>
      <w:r w:rsidR="00CF2A31" w:rsidRPr="00CE0650">
        <w:rPr>
          <w:rStyle w:val="HTMLTypewriter"/>
          <w:rFonts w:ascii="Times New Roman" w:hAnsi="Times New Roman" w:cs="Times New Roman"/>
          <w:bCs/>
          <w:iCs/>
          <w:noProof/>
          <w:color w:val="000000"/>
          <w:sz w:val="24"/>
          <w:szCs w:val="24"/>
          <w:lang w:val="es-ES"/>
        </w:rPr>
        <w:t xml:space="preserve"> Gas</w:t>
      </w:r>
      <w:r w:rsidR="00A04163" w:rsidRPr="00CE0650">
        <w:rPr>
          <w:rStyle w:val="HTMLTypewriter"/>
          <w:rFonts w:ascii="Times New Roman" w:hAnsi="Times New Roman" w:cs="Times New Roman"/>
          <w:bCs/>
          <w:iCs/>
          <w:noProof/>
          <w:color w:val="000000"/>
          <w:sz w:val="24"/>
          <w:szCs w:val="24"/>
          <w:lang w:val="es-ES"/>
        </w:rPr>
        <w:t xml:space="preserve"> Pengesan Nyala</w:t>
      </w:r>
      <w:r w:rsidR="000F3CB7" w:rsidRPr="000F3CB7">
        <w:rPr>
          <w:rStyle w:val="HTMLTypewriter"/>
          <w:rFonts w:ascii="Times New Roman" w:hAnsi="Times New Roman" w:cs="Times New Roman"/>
          <w:bCs/>
          <w:iCs/>
          <w:noProof/>
          <w:color w:val="000000"/>
          <w:sz w:val="24"/>
          <w:szCs w:val="24"/>
          <w:lang w:val="es-ES"/>
        </w:rPr>
        <w:t xml:space="preserve"> </w:t>
      </w:r>
      <w:r w:rsidR="000F3CB7" w:rsidRPr="00CE0650">
        <w:rPr>
          <w:rStyle w:val="HTMLTypewriter"/>
          <w:rFonts w:ascii="Times New Roman" w:hAnsi="Times New Roman" w:cs="Times New Roman"/>
          <w:bCs/>
          <w:iCs/>
          <w:noProof/>
          <w:color w:val="000000"/>
          <w:sz w:val="24"/>
          <w:szCs w:val="24"/>
          <w:lang w:val="es-ES"/>
        </w:rPr>
        <w:t>Pengionan</w:t>
      </w:r>
      <w:r w:rsidR="00CF2A31" w:rsidRPr="00CE0650">
        <w:rPr>
          <w:rStyle w:val="HTMLTypewriter"/>
          <w:rFonts w:ascii="Times New Roman" w:hAnsi="Times New Roman" w:cs="Times New Roman"/>
          <w:bCs/>
          <w:iCs/>
          <w:noProof/>
          <w:color w:val="000000"/>
          <w:sz w:val="24"/>
          <w:szCs w:val="24"/>
          <w:lang w:val="es-ES"/>
        </w:rPr>
        <w:t>)</w:t>
      </w:r>
    </w:p>
    <w:p w:rsidR="00CE0650" w:rsidRPr="00CE0650" w:rsidRDefault="00CE0650" w:rsidP="00CE0650">
      <w:pPr>
        <w:spacing w:after="0" w:line="240" w:lineRule="auto"/>
        <w:contextualSpacing/>
        <w:jc w:val="center"/>
        <w:rPr>
          <w:rFonts w:ascii="Times New Roman" w:eastAsia="Courier New" w:hAnsi="Times New Roman" w:cs="Times New Roman"/>
          <w:bCs/>
          <w:iCs/>
          <w:noProof/>
          <w:color w:val="000000"/>
          <w:sz w:val="24"/>
          <w:szCs w:val="24"/>
          <w:lang w:val="es-ES"/>
        </w:rPr>
      </w:pPr>
    </w:p>
    <w:p w:rsidR="00CE0650" w:rsidRDefault="00A04163" w:rsidP="00CE0650">
      <w:pPr>
        <w:spacing w:after="0" w:line="240" w:lineRule="auto"/>
        <w:contextualSpacing/>
        <w:jc w:val="center"/>
        <w:rPr>
          <w:rFonts w:ascii="Times New Roman" w:hAnsi="Times New Roman" w:cs="Times New Roman"/>
          <w:noProof/>
          <w:sz w:val="20"/>
          <w:szCs w:val="20"/>
          <w:lang w:val="es-ES"/>
        </w:rPr>
      </w:pPr>
      <w:r w:rsidRPr="00CE0650">
        <w:rPr>
          <w:rFonts w:ascii="Times New Roman" w:hAnsi="Times New Roman" w:cs="Times New Roman"/>
          <w:noProof/>
          <w:sz w:val="20"/>
          <w:szCs w:val="20"/>
          <w:lang w:val="es-ES"/>
        </w:rPr>
        <w:t>Dyia Syaleyana Md Shukri</w:t>
      </w:r>
      <w:r w:rsidR="00CE0650">
        <w:rPr>
          <w:rFonts w:ascii="Times New Roman" w:hAnsi="Times New Roman" w:cs="Times New Roman"/>
          <w:noProof/>
          <w:sz w:val="20"/>
          <w:szCs w:val="20"/>
          <w:vertAlign w:val="superscript"/>
          <w:lang w:val="es-ES"/>
        </w:rPr>
        <w:t>*</w:t>
      </w:r>
      <w:r w:rsidRPr="00CE0650">
        <w:rPr>
          <w:rFonts w:ascii="Times New Roman" w:hAnsi="Times New Roman" w:cs="Times New Roman"/>
          <w:noProof/>
          <w:sz w:val="20"/>
          <w:szCs w:val="20"/>
          <w:lang w:val="es-ES"/>
        </w:rPr>
        <w:t>, Nurul Asma Hamedan</w:t>
      </w:r>
      <w:r w:rsidR="00234976" w:rsidRPr="00CE0650">
        <w:rPr>
          <w:rFonts w:ascii="Times New Roman" w:hAnsi="Times New Roman" w:cs="Times New Roman"/>
          <w:noProof/>
          <w:sz w:val="20"/>
          <w:szCs w:val="20"/>
          <w:lang w:val="es-ES"/>
        </w:rPr>
        <w:t>, Nur Shakirah Hussin</w:t>
      </w:r>
      <w:r w:rsidR="00F34425" w:rsidRPr="00CE0650">
        <w:rPr>
          <w:rFonts w:ascii="Times New Roman" w:hAnsi="Times New Roman" w:cs="Times New Roman"/>
          <w:noProof/>
          <w:sz w:val="20"/>
          <w:szCs w:val="20"/>
          <w:lang w:val="es-ES"/>
        </w:rPr>
        <w:t xml:space="preserve">, </w:t>
      </w:r>
    </w:p>
    <w:p w:rsidR="00234976" w:rsidRDefault="00F34425" w:rsidP="00CE0650">
      <w:pPr>
        <w:spacing w:after="0" w:line="240" w:lineRule="auto"/>
        <w:contextualSpacing/>
        <w:jc w:val="center"/>
        <w:rPr>
          <w:rFonts w:ascii="Times New Roman" w:hAnsi="Times New Roman" w:cs="Times New Roman"/>
          <w:noProof/>
          <w:sz w:val="20"/>
          <w:szCs w:val="20"/>
          <w:vertAlign w:val="superscript"/>
          <w:lang w:val="es-ES"/>
        </w:rPr>
      </w:pPr>
      <w:r w:rsidRPr="00CE0650">
        <w:rPr>
          <w:rFonts w:ascii="Times New Roman" w:hAnsi="Times New Roman" w:cs="Times New Roman"/>
          <w:noProof/>
          <w:sz w:val="20"/>
          <w:szCs w:val="20"/>
          <w:lang w:val="es-ES"/>
        </w:rPr>
        <w:t>Wan Izhan Nawawi</w:t>
      </w:r>
    </w:p>
    <w:p w:rsidR="00CE0650" w:rsidRPr="00CE0650" w:rsidRDefault="00CE0650" w:rsidP="00CE0650">
      <w:pPr>
        <w:spacing w:after="0" w:line="240" w:lineRule="auto"/>
        <w:contextualSpacing/>
        <w:jc w:val="center"/>
        <w:rPr>
          <w:rFonts w:ascii="Times New Roman" w:hAnsi="Times New Roman" w:cs="Times New Roman"/>
          <w:noProof/>
          <w:sz w:val="20"/>
          <w:szCs w:val="20"/>
          <w:vertAlign w:val="superscript"/>
          <w:lang w:val="es-ES"/>
        </w:rPr>
      </w:pPr>
    </w:p>
    <w:p w:rsidR="00234976" w:rsidRPr="00BA6451" w:rsidRDefault="00234976" w:rsidP="00AF0AB4">
      <w:pPr>
        <w:spacing w:after="0" w:line="240" w:lineRule="auto"/>
        <w:contextualSpacing/>
        <w:jc w:val="center"/>
        <w:rPr>
          <w:rFonts w:ascii="Times New Roman" w:hAnsi="Times New Roman" w:cs="Times New Roman"/>
          <w:i/>
          <w:sz w:val="18"/>
          <w:szCs w:val="18"/>
        </w:rPr>
      </w:pPr>
      <w:r w:rsidRPr="00BA6451">
        <w:rPr>
          <w:rFonts w:ascii="Times New Roman" w:hAnsi="Times New Roman" w:cs="Times New Roman"/>
          <w:i/>
          <w:sz w:val="18"/>
          <w:szCs w:val="18"/>
        </w:rPr>
        <w:t xml:space="preserve">Faculty of Applied Sciences, </w:t>
      </w:r>
    </w:p>
    <w:p w:rsidR="00234976" w:rsidRPr="00BA6451" w:rsidRDefault="00234976" w:rsidP="00AF0AB4">
      <w:pPr>
        <w:spacing w:after="0" w:line="240" w:lineRule="auto"/>
        <w:contextualSpacing/>
        <w:jc w:val="center"/>
        <w:rPr>
          <w:rFonts w:ascii="Times New Roman" w:hAnsi="Times New Roman" w:cs="Times New Roman"/>
          <w:i/>
          <w:sz w:val="18"/>
          <w:szCs w:val="18"/>
        </w:rPr>
      </w:pPr>
      <w:r w:rsidRPr="00BA6451">
        <w:rPr>
          <w:rFonts w:ascii="Times New Roman" w:hAnsi="Times New Roman" w:cs="Times New Roman"/>
          <w:i/>
          <w:sz w:val="18"/>
          <w:szCs w:val="18"/>
        </w:rPr>
        <w:t>Universiti Teknologi MARA, 02600 Arau Perlis, Malaysia</w:t>
      </w:r>
    </w:p>
    <w:p w:rsidR="00234976" w:rsidRPr="00BA6451" w:rsidRDefault="00234976" w:rsidP="00234976">
      <w:pPr>
        <w:spacing w:after="0" w:line="360" w:lineRule="auto"/>
        <w:contextualSpacing/>
        <w:jc w:val="center"/>
        <w:rPr>
          <w:rFonts w:ascii="Times New Roman" w:hAnsi="Times New Roman" w:cs="Times New Roman"/>
          <w:i/>
          <w:sz w:val="18"/>
          <w:szCs w:val="18"/>
        </w:rPr>
      </w:pPr>
    </w:p>
    <w:p w:rsidR="00CE0650" w:rsidRDefault="00234976" w:rsidP="00CE0650">
      <w:pPr>
        <w:spacing w:after="0" w:line="360" w:lineRule="auto"/>
        <w:contextualSpacing/>
        <w:jc w:val="center"/>
        <w:rPr>
          <w:rFonts w:ascii="Times New Roman" w:hAnsi="Times New Roman" w:cs="Times New Roman"/>
          <w:i/>
          <w:color w:val="000000" w:themeColor="text1"/>
          <w:sz w:val="18"/>
          <w:szCs w:val="18"/>
        </w:rPr>
      </w:pPr>
      <w:r w:rsidRPr="00CE0650">
        <w:rPr>
          <w:rFonts w:ascii="Times New Roman" w:hAnsi="Times New Roman" w:cs="Times New Roman"/>
          <w:i/>
          <w:color w:val="000000" w:themeColor="text1"/>
          <w:sz w:val="18"/>
          <w:szCs w:val="18"/>
        </w:rPr>
        <w:t xml:space="preserve">*Corresponding author: </w:t>
      </w:r>
      <w:hyperlink r:id="rId6" w:history="1">
        <w:r w:rsidR="00CE0650" w:rsidRPr="00CE0650">
          <w:rPr>
            <w:rStyle w:val="Hyperlink"/>
            <w:rFonts w:ascii="Times New Roman" w:hAnsi="Times New Roman" w:cs="Times New Roman"/>
            <w:i/>
            <w:color w:val="000000" w:themeColor="text1"/>
            <w:sz w:val="18"/>
            <w:szCs w:val="18"/>
            <w:u w:val="none"/>
          </w:rPr>
          <w:t>dyia839@perlis.uitm.edu.my</w:t>
        </w:r>
      </w:hyperlink>
    </w:p>
    <w:p w:rsidR="00CE0650" w:rsidRPr="00CE0650" w:rsidRDefault="00CE0650" w:rsidP="00CE0650">
      <w:pPr>
        <w:spacing w:after="0" w:line="240" w:lineRule="auto"/>
        <w:contextualSpacing/>
        <w:jc w:val="center"/>
        <w:rPr>
          <w:rFonts w:ascii="Times New Roman" w:hAnsi="Times New Roman" w:cs="Times New Roman"/>
          <w:i/>
          <w:color w:val="000000" w:themeColor="text1"/>
          <w:sz w:val="18"/>
          <w:szCs w:val="18"/>
        </w:rPr>
      </w:pPr>
    </w:p>
    <w:p w:rsidR="00BA6451" w:rsidRDefault="00BA6451" w:rsidP="00CE0650">
      <w:pPr>
        <w:spacing w:after="0" w:line="240" w:lineRule="auto"/>
        <w:contextualSpacing/>
        <w:jc w:val="center"/>
        <w:rPr>
          <w:rFonts w:ascii="Times New Roman" w:hAnsi="Times New Roman" w:cs="Times New Roman"/>
          <w:b/>
          <w:sz w:val="18"/>
          <w:szCs w:val="18"/>
        </w:rPr>
      </w:pPr>
      <w:r w:rsidRPr="00BA6451">
        <w:rPr>
          <w:rFonts w:ascii="Times New Roman" w:hAnsi="Times New Roman" w:cs="Times New Roman"/>
          <w:b/>
          <w:sz w:val="18"/>
          <w:szCs w:val="18"/>
        </w:rPr>
        <w:t>Abstract</w:t>
      </w:r>
    </w:p>
    <w:p w:rsidR="00CF2A31" w:rsidRDefault="00234976" w:rsidP="00CE0650">
      <w:pPr>
        <w:autoSpaceDE w:val="0"/>
        <w:autoSpaceDN w:val="0"/>
        <w:adjustRightInd w:val="0"/>
        <w:spacing w:after="0" w:line="240" w:lineRule="auto"/>
        <w:contextualSpacing/>
        <w:jc w:val="both"/>
        <w:rPr>
          <w:rFonts w:ascii="Times New Roman" w:hAnsi="Times New Roman" w:cs="Times New Roman"/>
          <w:sz w:val="18"/>
          <w:szCs w:val="18"/>
        </w:rPr>
      </w:pPr>
      <w:r w:rsidRPr="00CF2A31">
        <w:rPr>
          <w:rFonts w:ascii="Times New Roman" w:hAnsi="Times New Roman" w:cs="Times New Roman"/>
          <w:sz w:val="18"/>
          <w:szCs w:val="18"/>
        </w:rPr>
        <w:t>A simple and efficient</w:t>
      </w:r>
      <w:r w:rsidR="00BA6451" w:rsidRPr="00CF2A31">
        <w:rPr>
          <w:rFonts w:ascii="Times New Roman" w:hAnsi="Times New Roman" w:cs="Times New Roman"/>
          <w:sz w:val="18"/>
          <w:szCs w:val="18"/>
        </w:rPr>
        <w:t xml:space="preserve"> method called</w:t>
      </w:r>
      <w:r w:rsidRPr="00CF2A31">
        <w:rPr>
          <w:rFonts w:ascii="Times New Roman" w:hAnsi="Times New Roman" w:cs="Times New Roman"/>
          <w:sz w:val="18"/>
          <w:szCs w:val="18"/>
        </w:rPr>
        <w:t xml:space="preserve"> dispersive liquid–liquid microextraction based on solidification of floating organic drop</w:t>
      </w:r>
      <w:r w:rsidR="00BA6451" w:rsidRPr="00CF2A31">
        <w:rPr>
          <w:rFonts w:ascii="Times New Roman" w:hAnsi="Times New Roman" w:cs="Times New Roman"/>
          <w:sz w:val="18"/>
          <w:szCs w:val="18"/>
        </w:rPr>
        <w:t>lets (DLLME-SFO) method coupled with gas chromatography flame ionization detector (GC-FID) was developed for the extraction of methylparaben</w:t>
      </w:r>
      <w:r w:rsidR="00CF2A31" w:rsidRPr="00CF2A31">
        <w:rPr>
          <w:rFonts w:ascii="Times New Roman" w:hAnsi="Times New Roman" w:cs="Times New Roman"/>
          <w:sz w:val="18"/>
          <w:szCs w:val="18"/>
        </w:rPr>
        <w:t xml:space="preserve"> (MP)</w:t>
      </w:r>
      <w:r w:rsidR="00A96EE4">
        <w:rPr>
          <w:rFonts w:ascii="Times New Roman" w:hAnsi="Times New Roman" w:cs="Times New Roman"/>
          <w:sz w:val="18"/>
          <w:szCs w:val="18"/>
        </w:rPr>
        <w:t xml:space="preserve"> in cosmetics</w:t>
      </w:r>
      <w:r w:rsidR="00BA6451" w:rsidRPr="00CF2A31">
        <w:rPr>
          <w:rFonts w:ascii="Times New Roman" w:hAnsi="Times New Roman" w:cs="Times New Roman"/>
          <w:sz w:val="18"/>
          <w:szCs w:val="18"/>
        </w:rPr>
        <w:t>.</w:t>
      </w:r>
      <w:r w:rsidRPr="00CF2A31">
        <w:rPr>
          <w:rFonts w:ascii="Times New Roman" w:hAnsi="Times New Roman" w:cs="Times New Roman"/>
          <w:sz w:val="18"/>
          <w:szCs w:val="18"/>
        </w:rPr>
        <w:t xml:space="preserve"> </w:t>
      </w:r>
      <w:r w:rsidR="00BA6451" w:rsidRPr="00CF2A31">
        <w:rPr>
          <w:rFonts w:ascii="Times New Roman" w:hAnsi="Times New Roman" w:cs="Times New Roman"/>
          <w:sz w:val="18"/>
          <w:szCs w:val="18"/>
        </w:rPr>
        <w:t xml:space="preserve">In the optimized DLLME-SFO method, a mixture of n-hexadecane (70 </w:t>
      </w:r>
      <w:proofErr w:type="spellStart"/>
      <w:r w:rsidR="00BA6451" w:rsidRPr="00CF2A31">
        <w:rPr>
          <w:rFonts w:ascii="Times New Roman" w:hAnsi="Times New Roman" w:cs="Times New Roman"/>
          <w:sz w:val="18"/>
          <w:szCs w:val="18"/>
        </w:rPr>
        <w:t>μL</w:t>
      </w:r>
      <w:proofErr w:type="spellEnd"/>
      <w:r w:rsidR="00BA6451" w:rsidRPr="00CF2A31">
        <w:rPr>
          <w:rFonts w:ascii="Times New Roman" w:hAnsi="Times New Roman" w:cs="Times New Roman"/>
          <w:sz w:val="18"/>
          <w:szCs w:val="18"/>
        </w:rPr>
        <w:t>) as</w:t>
      </w:r>
      <w:r w:rsidR="00015382">
        <w:rPr>
          <w:rFonts w:ascii="Times New Roman" w:hAnsi="Times New Roman" w:cs="Times New Roman"/>
          <w:sz w:val="18"/>
          <w:szCs w:val="18"/>
        </w:rPr>
        <w:t xml:space="preserve"> an</w:t>
      </w:r>
      <w:r w:rsidR="00BA6451" w:rsidRPr="00CF2A31">
        <w:rPr>
          <w:rFonts w:ascii="Times New Roman" w:hAnsi="Times New Roman" w:cs="Times New Roman"/>
          <w:sz w:val="18"/>
          <w:szCs w:val="18"/>
        </w:rPr>
        <w:t xml:space="preserve"> extraction solvent and methanol (0.25 mL) as</w:t>
      </w:r>
      <w:r w:rsidR="00015382">
        <w:rPr>
          <w:rFonts w:ascii="Times New Roman" w:hAnsi="Times New Roman" w:cs="Times New Roman"/>
          <w:sz w:val="18"/>
          <w:szCs w:val="18"/>
        </w:rPr>
        <w:t xml:space="preserve"> a</w:t>
      </w:r>
      <w:r w:rsidR="00BA6451" w:rsidRPr="00CF2A31">
        <w:rPr>
          <w:rFonts w:ascii="Times New Roman" w:hAnsi="Times New Roman" w:cs="Times New Roman"/>
          <w:sz w:val="18"/>
          <w:szCs w:val="18"/>
        </w:rPr>
        <w:t xml:space="preserve"> disperser solvent was rapidly injected into</w:t>
      </w:r>
      <w:r w:rsidR="00015382">
        <w:rPr>
          <w:rFonts w:ascii="Times New Roman" w:hAnsi="Times New Roman" w:cs="Times New Roman"/>
          <w:sz w:val="18"/>
          <w:szCs w:val="18"/>
        </w:rPr>
        <w:t xml:space="preserve"> a</w:t>
      </w:r>
      <w:r w:rsidR="00BA6451" w:rsidRPr="00CF2A31">
        <w:rPr>
          <w:rFonts w:ascii="Times New Roman" w:hAnsi="Times New Roman" w:cs="Times New Roman"/>
          <w:sz w:val="18"/>
          <w:szCs w:val="18"/>
        </w:rPr>
        <w:t xml:space="preserve"> 5 mL sample solution (pH 6) containing 4 % (w/v) </w:t>
      </w:r>
      <w:proofErr w:type="spellStart"/>
      <w:r w:rsidR="00BA6451" w:rsidRPr="00CF2A31">
        <w:rPr>
          <w:rFonts w:ascii="Times New Roman" w:hAnsi="Times New Roman" w:cs="Times New Roman"/>
          <w:sz w:val="18"/>
          <w:szCs w:val="18"/>
        </w:rPr>
        <w:t>NaCl</w:t>
      </w:r>
      <w:proofErr w:type="spellEnd"/>
      <w:r w:rsidR="00BA6451" w:rsidRPr="00CF2A31">
        <w:rPr>
          <w:rFonts w:ascii="Times New Roman" w:hAnsi="Times New Roman" w:cs="Times New Roman"/>
          <w:sz w:val="18"/>
          <w:szCs w:val="18"/>
        </w:rPr>
        <w:t>.  After 4 min</w:t>
      </w:r>
      <w:r w:rsidR="00015382">
        <w:rPr>
          <w:rFonts w:ascii="Times New Roman" w:hAnsi="Times New Roman" w:cs="Times New Roman"/>
          <w:sz w:val="18"/>
          <w:szCs w:val="18"/>
        </w:rPr>
        <w:t>utes</w:t>
      </w:r>
      <w:r w:rsidR="00BA6451" w:rsidRPr="00CF2A31">
        <w:rPr>
          <w:rFonts w:ascii="Times New Roman" w:hAnsi="Times New Roman" w:cs="Times New Roman"/>
          <w:sz w:val="18"/>
          <w:szCs w:val="18"/>
        </w:rPr>
        <w:t xml:space="preserve"> of centrifugation at 4000 rpm, the mixture was separated into two phases with the fine </w:t>
      </w:r>
      <w:r w:rsidR="00015382">
        <w:rPr>
          <w:rFonts w:ascii="Times New Roman" w:hAnsi="Times New Roman" w:cs="Times New Roman"/>
          <w:sz w:val="18"/>
          <w:szCs w:val="18"/>
        </w:rPr>
        <w:t>droplets of n-hexadecane floating</w:t>
      </w:r>
      <w:r w:rsidR="00BA6451" w:rsidRPr="00CF2A31">
        <w:rPr>
          <w:rFonts w:ascii="Times New Roman" w:hAnsi="Times New Roman" w:cs="Times New Roman"/>
          <w:sz w:val="18"/>
          <w:szCs w:val="18"/>
        </w:rPr>
        <w:t xml:space="preserve"> at the top of </w:t>
      </w:r>
      <w:r w:rsidR="00015382">
        <w:rPr>
          <w:rFonts w:ascii="Times New Roman" w:hAnsi="Times New Roman" w:cs="Times New Roman"/>
          <w:sz w:val="18"/>
          <w:szCs w:val="18"/>
        </w:rPr>
        <w:t xml:space="preserve">the </w:t>
      </w:r>
      <w:r w:rsidR="00BA6451" w:rsidRPr="00CF2A31">
        <w:rPr>
          <w:rFonts w:ascii="Times New Roman" w:hAnsi="Times New Roman" w:cs="Times New Roman"/>
          <w:sz w:val="18"/>
          <w:szCs w:val="18"/>
        </w:rPr>
        <w:t>sample solution. Then, the test tube was placed in an ice bath for cooling and solidification</w:t>
      </w:r>
      <w:r w:rsidR="00015382">
        <w:rPr>
          <w:rFonts w:ascii="Times New Roman" w:hAnsi="Times New Roman" w:cs="Times New Roman"/>
          <w:sz w:val="18"/>
          <w:szCs w:val="18"/>
        </w:rPr>
        <w:t xml:space="preserve"> purposes</w:t>
      </w:r>
      <w:r w:rsidR="00BA6451" w:rsidRPr="00CF2A31">
        <w:rPr>
          <w:rFonts w:ascii="Times New Roman" w:hAnsi="Times New Roman" w:cs="Times New Roman"/>
          <w:sz w:val="18"/>
          <w:szCs w:val="18"/>
        </w:rPr>
        <w:t xml:space="preserve">. The solidified extract was transferred </w:t>
      </w:r>
      <w:r w:rsidR="00015382">
        <w:rPr>
          <w:rFonts w:ascii="Times New Roman" w:hAnsi="Times New Roman" w:cs="Times New Roman"/>
          <w:sz w:val="18"/>
          <w:szCs w:val="18"/>
        </w:rPr>
        <w:t>into a small vial where it melted</w:t>
      </w:r>
      <w:r w:rsidR="00BA6451" w:rsidRPr="00CF2A31">
        <w:rPr>
          <w:rFonts w:ascii="Times New Roman" w:hAnsi="Times New Roman" w:cs="Times New Roman"/>
          <w:sz w:val="18"/>
          <w:szCs w:val="18"/>
        </w:rPr>
        <w:t xml:space="preserve"> and injected into GC-FID system. The DLLME-SFO method gave</w:t>
      </w:r>
      <w:r w:rsidR="008C324A">
        <w:rPr>
          <w:rFonts w:ascii="Times New Roman" w:hAnsi="Times New Roman" w:cs="Times New Roman"/>
          <w:sz w:val="18"/>
          <w:szCs w:val="18"/>
        </w:rPr>
        <w:t xml:space="preserve"> a</w:t>
      </w:r>
      <w:r w:rsidR="00BA6451" w:rsidRPr="00CF2A31">
        <w:rPr>
          <w:rFonts w:ascii="Times New Roman" w:hAnsi="Times New Roman" w:cs="Times New Roman"/>
          <w:sz w:val="18"/>
          <w:szCs w:val="18"/>
        </w:rPr>
        <w:t xml:space="preserve"> good linearity over the concentration range from 0.1 – 8 µg</w:t>
      </w:r>
      <w:r w:rsidR="00BA6451" w:rsidRPr="00CF2A31">
        <w:rPr>
          <w:rFonts w:ascii="Times New Roman" w:eastAsia="AdvPS4C4E39" w:hAnsi="Times New Roman" w:cs="Times New Roman"/>
          <w:sz w:val="18"/>
          <w:szCs w:val="18"/>
        </w:rPr>
        <w:t>/</w:t>
      </w:r>
      <w:r w:rsidR="00BA6451" w:rsidRPr="00CF2A31">
        <w:rPr>
          <w:rFonts w:ascii="Times New Roman" w:hAnsi="Times New Roman" w:cs="Times New Roman"/>
          <w:sz w:val="18"/>
          <w:szCs w:val="18"/>
        </w:rPr>
        <w:t>mL with coefficient of estimation (</w:t>
      </w:r>
      <w:r w:rsidR="00BA6451" w:rsidRPr="00CF2A31">
        <w:rPr>
          <w:rFonts w:ascii="Times New Roman" w:hAnsi="Times New Roman" w:cs="Times New Roman"/>
          <w:i/>
          <w:sz w:val="18"/>
          <w:szCs w:val="18"/>
        </w:rPr>
        <w:t>r</w:t>
      </w:r>
      <w:r w:rsidR="00BA6451" w:rsidRPr="00CF2A31">
        <w:rPr>
          <w:rFonts w:ascii="Times New Roman" w:hAnsi="Times New Roman" w:cs="Times New Roman"/>
          <w:i/>
          <w:sz w:val="18"/>
          <w:szCs w:val="18"/>
          <w:vertAlign w:val="superscript"/>
        </w:rPr>
        <w:t>2</w:t>
      </w:r>
      <w:r w:rsidR="00CF2A31" w:rsidRPr="00CF2A31">
        <w:rPr>
          <w:rFonts w:ascii="Times New Roman" w:hAnsi="Times New Roman" w:cs="Times New Roman"/>
          <w:sz w:val="18"/>
          <w:szCs w:val="18"/>
        </w:rPr>
        <w:t>) from 0.9996</w:t>
      </w:r>
      <w:r w:rsidR="00BA6451" w:rsidRPr="00CF2A31">
        <w:rPr>
          <w:rFonts w:ascii="Times New Roman" w:hAnsi="Times New Roman" w:cs="Times New Roman"/>
          <w:sz w:val="18"/>
          <w:szCs w:val="18"/>
        </w:rPr>
        <w:t>. The method also provide</w:t>
      </w:r>
      <w:r w:rsidR="008C324A">
        <w:rPr>
          <w:rFonts w:ascii="Times New Roman" w:hAnsi="Times New Roman" w:cs="Times New Roman"/>
          <w:sz w:val="18"/>
          <w:szCs w:val="18"/>
        </w:rPr>
        <w:t>s</w:t>
      </w:r>
      <w:r w:rsidR="00015382">
        <w:rPr>
          <w:rFonts w:ascii="Times New Roman" w:hAnsi="Times New Roman" w:cs="Times New Roman"/>
          <w:sz w:val="18"/>
          <w:szCs w:val="18"/>
        </w:rPr>
        <w:t xml:space="preserve"> a</w:t>
      </w:r>
      <w:r w:rsidR="00BA6451" w:rsidRPr="00CF2A31">
        <w:rPr>
          <w:rFonts w:ascii="Times New Roman" w:hAnsi="Times New Roman" w:cs="Times New Roman"/>
          <w:sz w:val="18"/>
          <w:szCs w:val="18"/>
        </w:rPr>
        <w:t xml:space="preserve"> low limit of detections (LODs) </w:t>
      </w:r>
      <w:r w:rsidR="00CE54D2">
        <w:rPr>
          <w:rFonts w:ascii="Times New Roman" w:hAnsi="Times New Roman" w:cs="Times New Roman"/>
          <w:sz w:val="18"/>
          <w:szCs w:val="18"/>
        </w:rPr>
        <w:t>which is 0.0</w:t>
      </w:r>
      <w:r w:rsidR="0001438F">
        <w:rPr>
          <w:rFonts w:ascii="Times New Roman" w:hAnsi="Times New Roman" w:cs="Times New Roman"/>
          <w:sz w:val="18"/>
          <w:szCs w:val="18"/>
        </w:rPr>
        <w:t>048</w:t>
      </w:r>
      <w:r w:rsidR="00BA6451" w:rsidRPr="00CF2A31">
        <w:rPr>
          <w:rFonts w:ascii="Times New Roman" w:hAnsi="Times New Roman" w:cs="Times New Roman"/>
          <w:color w:val="FF0000"/>
          <w:sz w:val="18"/>
          <w:szCs w:val="18"/>
        </w:rPr>
        <w:t xml:space="preserve"> </w:t>
      </w:r>
      <w:r w:rsidR="00BA6451" w:rsidRPr="00CE54D2">
        <w:rPr>
          <w:rFonts w:ascii="Times New Roman" w:hAnsi="Times New Roman" w:cs="Times New Roman"/>
          <w:sz w:val="18"/>
          <w:szCs w:val="18"/>
        </w:rPr>
        <w:t>µg/</w:t>
      </w:r>
      <w:proofErr w:type="spellStart"/>
      <w:r w:rsidR="00BA6451" w:rsidRPr="00CE54D2">
        <w:rPr>
          <w:rFonts w:ascii="Times New Roman" w:hAnsi="Times New Roman" w:cs="Times New Roman"/>
          <w:sz w:val="18"/>
          <w:szCs w:val="18"/>
        </w:rPr>
        <w:t>mL.</w:t>
      </w:r>
      <w:proofErr w:type="spellEnd"/>
      <w:r w:rsidR="00BA6451" w:rsidRPr="00CE54D2">
        <w:rPr>
          <w:rFonts w:ascii="Times New Roman" w:hAnsi="Times New Roman" w:cs="Times New Roman"/>
          <w:sz w:val="18"/>
          <w:szCs w:val="18"/>
        </w:rPr>
        <w:t xml:space="preserve"> </w:t>
      </w:r>
      <w:r w:rsidR="00CF2A31" w:rsidRPr="00CF2A31">
        <w:rPr>
          <w:rStyle w:val="apple-style-span"/>
          <w:rFonts w:ascii="Times New Roman" w:hAnsi="Times New Roman" w:cs="Times New Roman"/>
          <w:sz w:val="18"/>
          <w:szCs w:val="18"/>
        </w:rPr>
        <w:t xml:space="preserve">Methylparaben </w:t>
      </w:r>
      <w:r w:rsidR="00BA6451" w:rsidRPr="00CF2A31">
        <w:rPr>
          <w:rStyle w:val="apple-style-span"/>
          <w:rFonts w:ascii="Times New Roman" w:hAnsi="Times New Roman" w:cs="Times New Roman"/>
          <w:sz w:val="18"/>
          <w:szCs w:val="18"/>
        </w:rPr>
        <w:t xml:space="preserve">was detected in </w:t>
      </w:r>
      <w:r w:rsidR="00CF2A31" w:rsidRPr="00CF2A31">
        <w:rPr>
          <w:rStyle w:val="apple-style-span"/>
          <w:rFonts w:ascii="Times New Roman" w:hAnsi="Times New Roman" w:cs="Times New Roman"/>
          <w:sz w:val="18"/>
          <w:szCs w:val="18"/>
        </w:rPr>
        <w:t>both</w:t>
      </w:r>
      <w:r w:rsidR="00BA6451" w:rsidRPr="00CF2A31">
        <w:rPr>
          <w:rStyle w:val="apple-style-span"/>
          <w:rFonts w:ascii="Times New Roman" w:hAnsi="Times New Roman" w:cs="Times New Roman"/>
          <w:sz w:val="18"/>
          <w:szCs w:val="18"/>
        </w:rPr>
        <w:t xml:space="preserve"> samples at </w:t>
      </w:r>
      <w:r w:rsidR="00015382">
        <w:rPr>
          <w:rStyle w:val="apple-style-span"/>
          <w:rFonts w:ascii="Times New Roman" w:hAnsi="Times New Roman" w:cs="Times New Roman"/>
          <w:sz w:val="18"/>
          <w:szCs w:val="18"/>
        </w:rPr>
        <w:t>the concentration level</w:t>
      </w:r>
      <w:r w:rsidR="00BA6451" w:rsidRPr="00CF2A31">
        <w:rPr>
          <w:rStyle w:val="apple-style-span"/>
          <w:rFonts w:ascii="Times New Roman" w:hAnsi="Times New Roman" w:cs="Times New Roman"/>
          <w:sz w:val="18"/>
          <w:szCs w:val="18"/>
        </w:rPr>
        <w:t xml:space="preserve"> of </w:t>
      </w:r>
      <w:r w:rsidR="0001438F">
        <w:rPr>
          <w:rFonts w:ascii="Times New Roman" w:hAnsi="Times New Roman" w:cs="Times New Roman"/>
          <w:sz w:val="18"/>
          <w:szCs w:val="18"/>
        </w:rPr>
        <w:t>0.06</w:t>
      </w:r>
      <w:r w:rsidR="00CF2A31" w:rsidRPr="00CF2A31">
        <w:rPr>
          <w:rFonts w:ascii="Times New Roman" w:hAnsi="Times New Roman" w:cs="Times New Roman"/>
          <w:sz w:val="18"/>
          <w:szCs w:val="18"/>
        </w:rPr>
        <w:t xml:space="preserve"> µg/mL for </w:t>
      </w:r>
      <w:r w:rsidR="008C324A">
        <w:rPr>
          <w:rFonts w:ascii="Times New Roman" w:hAnsi="Times New Roman" w:cs="Times New Roman"/>
          <w:sz w:val="18"/>
          <w:szCs w:val="18"/>
        </w:rPr>
        <w:t>s</w:t>
      </w:r>
      <w:r w:rsidR="0001438F">
        <w:rPr>
          <w:rFonts w:ascii="Times New Roman" w:hAnsi="Times New Roman" w:cs="Times New Roman"/>
          <w:sz w:val="18"/>
          <w:szCs w:val="18"/>
        </w:rPr>
        <w:t xml:space="preserve">ample 1 and 0.42 µg/mL for </w:t>
      </w:r>
      <w:r w:rsidR="008C324A">
        <w:rPr>
          <w:rFonts w:ascii="Times New Roman" w:hAnsi="Times New Roman" w:cs="Times New Roman"/>
          <w:sz w:val="18"/>
          <w:szCs w:val="18"/>
        </w:rPr>
        <w:t>s</w:t>
      </w:r>
      <w:r w:rsidR="00CF2A31" w:rsidRPr="00CF2A31">
        <w:rPr>
          <w:rFonts w:ascii="Times New Roman" w:hAnsi="Times New Roman" w:cs="Times New Roman"/>
          <w:sz w:val="18"/>
          <w:szCs w:val="18"/>
        </w:rPr>
        <w:t>ample 2 respectively.</w:t>
      </w:r>
    </w:p>
    <w:p w:rsidR="00CF2A31" w:rsidRDefault="00CF2A31" w:rsidP="00B30C82">
      <w:pPr>
        <w:autoSpaceDE w:val="0"/>
        <w:autoSpaceDN w:val="0"/>
        <w:adjustRightInd w:val="0"/>
        <w:spacing w:after="0" w:line="240" w:lineRule="auto"/>
        <w:jc w:val="both"/>
        <w:rPr>
          <w:rFonts w:ascii="Times New Roman" w:hAnsi="Times New Roman" w:cs="Times New Roman"/>
          <w:sz w:val="18"/>
          <w:szCs w:val="18"/>
        </w:rPr>
      </w:pPr>
    </w:p>
    <w:p w:rsidR="00CF2A31" w:rsidRDefault="00CF2A31" w:rsidP="00CE0650">
      <w:pPr>
        <w:autoSpaceDE w:val="0"/>
        <w:autoSpaceDN w:val="0"/>
        <w:adjustRightInd w:val="0"/>
        <w:spacing w:after="0" w:line="240" w:lineRule="auto"/>
        <w:ind w:left="851" w:hanging="851"/>
        <w:rPr>
          <w:rFonts w:ascii="Times New Roman" w:hAnsi="Times New Roman" w:cs="Times New Roman"/>
          <w:sz w:val="18"/>
          <w:szCs w:val="18"/>
        </w:rPr>
      </w:pPr>
      <w:r w:rsidRPr="00C13A99">
        <w:rPr>
          <w:rFonts w:ascii="Times New Roman" w:hAnsi="Times New Roman" w:cs="Times New Roman"/>
          <w:b/>
          <w:sz w:val="18"/>
          <w:szCs w:val="18"/>
        </w:rPr>
        <w:t>Keywords:</w:t>
      </w:r>
      <w:r>
        <w:rPr>
          <w:rFonts w:ascii="Times New Roman" w:hAnsi="Times New Roman" w:cs="Times New Roman"/>
          <w:sz w:val="18"/>
          <w:szCs w:val="18"/>
        </w:rPr>
        <w:t xml:space="preserve"> </w:t>
      </w:r>
      <w:r w:rsidRPr="00CF2A31">
        <w:rPr>
          <w:rFonts w:ascii="Times New Roman" w:hAnsi="Times New Roman" w:cs="Times New Roman"/>
          <w:sz w:val="18"/>
          <w:szCs w:val="18"/>
        </w:rPr>
        <w:t>dispersi</w:t>
      </w:r>
      <w:r>
        <w:rPr>
          <w:rFonts w:ascii="Times New Roman" w:hAnsi="Times New Roman" w:cs="Times New Roman"/>
          <w:sz w:val="18"/>
          <w:szCs w:val="18"/>
        </w:rPr>
        <w:t>ve liquid–liquid microextraction</w:t>
      </w:r>
      <w:r w:rsidR="00CE0650">
        <w:rPr>
          <w:rFonts w:ascii="Times New Roman" w:hAnsi="Times New Roman" w:cs="Times New Roman"/>
          <w:sz w:val="18"/>
          <w:szCs w:val="18"/>
        </w:rPr>
        <w:t xml:space="preserve">, </w:t>
      </w:r>
      <w:r w:rsidRPr="00CF2A31">
        <w:rPr>
          <w:rFonts w:ascii="Times New Roman" w:hAnsi="Times New Roman" w:cs="Times New Roman"/>
          <w:sz w:val="18"/>
          <w:szCs w:val="18"/>
        </w:rPr>
        <w:t>solidification of floating organic droplets</w:t>
      </w:r>
      <w:r>
        <w:rPr>
          <w:rFonts w:ascii="Times New Roman" w:hAnsi="Times New Roman" w:cs="Times New Roman"/>
          <w:sz w:val="18"/>
          <w:szCs w:val="18"/>
        </w:rPr>
        <w:t xml:space="preserve">, </w:t>
      </w:r>
      <w:r w:rsidR="00A96EE4">
        <w:rPr>
          <w:rFonts w:ascii="Times New Roman" w:hAnsi="Times New Roman" w:cs="Times New Roman"/>
          <w:sz w:val="18"/>
          <w:szCs w:val="18"/>
        </w:rPr>
        <w:t>gas chromatography flame ionization detector</w:t>
      </w:r>
      <w:r w:rsidR="00C13A99">
        <w:rPr>
          <w:rFonts w:ascii="Times New Roman" w:hAnsi="Times New Roman" w:cs="Times New Roman"/>
          <w:sz w:val="18"/>
          <w:szCs w:val="18"/>
        </w:rPr>
        <w:t>, methylparaben, cosmetic</w:t>
      </w:r>
    </w:p>
    <w:p w:rsidR="00C13A99" w:rsidRDefault="00B30C82" w:rsidP="00CE0650">
      <w:pPr>
        <w:tabs>
          <w:tab w:val="left" w:pos="2910"/>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p w:rsidR="00C13A99" w:rsidRPr="00CE0650" w:rsidRDefault="00C13A99" w:rsidP="00CE0650">
      <w:pPr>
        <w:autoSpaceDE w:val="0"/>
        <w:autoSpaceDN w:val="0"/>
        <w:adjustRightInd w:val="0"/>
        <w:spacing w:after="0" w:line="240" w:lineRule="auto"/>
        <w:jc w:val="center"/>
        <w:rPr>
          <w:rFonts w:ascii="Times New Roman" w:hAnsi="Times New Roman" w:cs="Times New Roman"/>
          <w:noProof/>
          <w:sz w:val="18"/>
          <w:szCs w:val="18"/>
          <w:lang w:val="ms-MY"/>
        </w:rPr>
      </w:pPr>
      <w:r w:rsidRPr="00CE0650">
        <w:rPr>
          <w:rFonts w:ascii="Times New Roman" w:hAnsi="Times New Roman" w:cs="Times New Roman"/>
          <w:b/>
          <w:noProof/>
          <w:sz w:val="18"/>
          <w:szCs w:val="18"/>
          <w:lang w:val="ms-MY"/>
        </w:rPr>
        <w:t>Abstrak</w:t>
      </w:r>
      <w:r w:rsidR="007904D6">
        <w:rPr>
          <w:rFonts w:ascii="Times New Roman" w:hAnsi="Times New Roman" w:cs="Times New Roman"/>
          <w:b/>
          <w:noProof/>
          <w:sz w:val="18"/>
          <w:szCs w:val="18"/>
          <w:lang w:val="ms-MY"/>
        </w:rPr>
        <w:t xml:space="preserve"> </w:t>
      </w:r>
    </w:p>
    <w:p w:rsidR="00C13A99" w:rsidRPr="00CE0650" w:rsidRDefault="006F2AC2" w:rsidP="00CE0650">
      <w:pPr>
        <w:autoSpaceDE w:val="0"/>
        <w:autoSpaceDN w:val="0"/>
        <w:adjustRightInd w:val="0"/>
        <w:spacing w:after="0" w:line="240" w:lineRule="auto"/>
        <w:jc w:val="both"/>
        <w:rPr>
          <w:rStyle w:val="HTMLTypewriter"/>
          <w:rFonts w:ascii="Times New Roman" w:hAnsi="Times New Roman" w:cs="Times New Roman"/>
          <w:bCs/>
          <w:iCs/>
          <w:noProof/>
          <w:color w:val="000000"/>
          <w:sz w:val="18"/>
          <w:szCs w:val="18"/>
          <w:lang w:val="ms-MY"/>
        </w:rPr>
      </w:pPr>
      <w:r w:rsidRPr="00CE0650">
        <w:rPr>
          <w:rFonts w:ascii="Times New Roman" w:hAnsi="Times New Roman" w:cs="Times New Roman"/>
          <w:noProof/>
          <w:sz w:val="18"/>
          <w:szCs w:val="18"/>
          <w:lang w:val="ms-MY"/>
        </w:rPr>
        <w:t>Kaedah yan</w:t>
      </w:r>
      <w:r w:rsidR="00CD12B5" w:rsidRPr="00CE0650">
        <w:rPr>
          <w:rFonts w:ascii="Times New Roman" w:hAnsi="Times New Roman" w:cs="Times New Roman"/>
          <w:noProof/>
          <w:sz w:val="18"/>
          <w:szCs w:val="18"/>
          <w:lang w:val="ms-MY"/>
        </w:rPr>
        <w:t>g</w:t>
      </w:r>
      <w:r w:rsidRPr="00CE0650">
        <w:rPr>
          <w:rFonts w:ascii="Times New Roman" w:hAnsi="Times New Roman" w:cs="Times New Roman"/>
          <w:noProof/>
          <w:sz w:val="18"/>
          <w:szCs w:val="18"/>
          <w:lang w:val="ms-MY"/>
        </w:rPr>
        <w:t xml:space="preserve"> senang dan berkesan iaitu </w:t>
      </w:r>
      <w:r w:rsidRPr="00CE0650">
        <w:rPr>
          <w:rStyle w:val="HTMLTypewriter"/>
          <w:rFonts w:ascii="Times New Roman" w:hAnsi="Times New Roman" w:cs="Times New Roman"/>
          <w:bCs/>
          <w:iCs/>
          <w:noProof/>
          <w:color w:val="000000"/>
          <w:sz w:val="18"/>
          <w:szCs w:val="18"/>
          <w:lang w:val="ms-MY"/>
        </w:rPr>
        <w:t xml:space="preserve">pengekstrakan mikro cecair-cecair serakan berdasarkan pemejalan organik terampai (DLLME-SFO) berganding dengan kromatografi gas dengan dengan pengesan nyala </w:t>
      </w:r>
      <w:r w:rsidR="007904D6" w:rsidRPr="00CE0650">
        <w:rPr>
          <w:rStyle w:val="HTMLTypewriter"/>
          <w:rFonts w:ascii="Times New Roman" w:hAnsi="Times New Roman" w:cs="Times New Roman"/>
          <w:bCs/>
          <w:iCs/>
          <w:noProof/>
          <w:color w:val="000000"/>
          <w:sz w:val="18"/>
          <w:szCs w:val="18"/>
          <w:lang w:val="ms-MY"/>
        </w:rPr>
        <w:t>pengionan</w:t>
      </w:r>
      <w:r w:rsidR="007904D6" w:rsidRPr="00CE0650">
        <w:rPr>
          <w:rStyle w:val="HTMLTypewriter"/>
          <w:rFonts w:ascii="Times New Roman" w:hAnsi="Times New Roman" w:cs="Times New Roman"/>
          <w:bCs/>
          <w:iCs/>
          <w:noProof/>
          <w:color w:val="000000"/>
          <w:sz w:val="18"/>
          <w:szCs w:val="18"/>
          <w:lang w:val="ms-MY"/>
        </w:rPr>
        <w:t xml:space="preserve"> </w:t>
      </w:r>
      <w:r w:rsidRPr="00CE0650">
        <w:rPr>
          <w:rStyle w:val="HTMLTypewriter"/>
          <w:rFonts w:ascii="Times New Roman" w:hAnsi="Times New Roman" w:cs="Times New Roman"/>
          <w:bCs/>
          <w:iCs/>
          <w:noProof/>
          <w:color w:val="000000"/>
          <w:sz w:val="18"/>
          <w:szCs w:val="18"/>
          <w:lang w:val="ms-MY"/>
        </w:rPr>
        <w:t>(GC-FID) telah dihasilkan bagi penentuan metilparaben dalam alatan kosmetik. Dalam kaedah DLLME-SFO yang telah dioptimumkan, campuran n-he</w:t>
      </w:r>
      <w:r w:rsidR="007904D6">
        <w:rPr>
          <w:rStyle w:val="HTMLTypewriter"/>
          <w:rFonts w:ascii="Times New Roman" w:hAnsi="Times New Roman" w:cs="Times New Roman"/>
          <w:bCs/>
          <w:iCs/>
          <w:noProof/>
          <w:color w:val="000000"/>
          <w:sz w:val="18"/>
          <w:szCs w:val="18"/>
          <w:lang w:val="ms-MY"/>
        </w:rPr>
        <w:t>ks</w:t>
      </w:r>
      <w:r w:rsidRPr="00CE0650">
        <w:rPr>
          <w:rStyle w:val="HTMLTypewriter"/>
          <w:rFonts w:ascii="Times New Roman" w:hAnsi="Times New Roman" w:cs="Times New Roman"/>
          <w:bCs/>
          <w:iCs/>
          <w:noProof/>
          <w:color w:val="000000"/>
          <w:sz w:val="18"/>
          <w:szCs w:val="18"/>
          <w:lang w:val="ms-MY"/>
        </w:rPr>
        <w:t>adekan</w:t>
      </w:r>
      <w:r w:rsidR="007904D6">
        <w:rPr>
          <w:rStyle w:val="HTMLTypewriter"/>
          <w:rFonts w:ascii="Times New Roman" w:hAnsi="Times New Roman" w:cs="Times New Roman"/>
          <w:bCs/>
          <w:iCs/>
          <w:noProof/>
          <w:color w:val="000000"/>
          <w:sz w:val="18"/>
          <w:szCs w:val="18"/>
          <w:lang w:val="ms-MY"/>
        </w:rPr>
        <w:t>a</w:t>
      </w:r>
      <w:r w:rsidRPr="00CE0650">
        <w:rPr>
          <w:rStyle w:val="HTMLTypewriter"/>
          <w:rFonts w:ascii="Times New Roman" w:hAnsi="Times New Roman" w:cs="Times New Roman"/>
          <w:bCs/>
          <w:iCs/>
          <w:noProof/>
          <w:color w:val="000000"/>
          <w:sz w:val="18"/>
          <w:szCs w:val="18"/>
          <w:lang w:val="ms-MY"/>
        </w:rPr>
        <w:t xml:space="preserve"> (70 μL) sebagai pelarut pengekstrak dan metanol (0.25 mL) sebagai pelarut penyebar disuntik segera ke dalam </w:t>
      </w:r>
      <w:r w:rsidRPr="00CE0650">
        <w:rPr>
          <w:rStyle w:val="HTMLTypewriter"/>
          <w:rFonts w:ascii="Times New Roman" w:hAnsi="Times New Roman" w:cs="Times New Roman"/>
          <w:bCs/>
          <w:iCs/>
          <w:noProof/>
          <w:color w:val="000000" w:themeColor="text1"/>
          <w:sz w:val="18"/>
          <w:szCs w:val="18"/>
          <w:lang w:val="ms-MY"/>
        </w:rPr>
        <w:t>5</w:t>
      </w:r>
      <w:r w:rsidRPr="00CE0650">
        <w:rPr>
          <w:rStyle w:val="HTMLTypewriter"/>
          <w:rFonts w:ascii="Times New Roman" w:hAnsi="Times New Roman" w:cs="Times New Roman"/>
          <w:bCs/>
          <w:iCs/>
          <w:noProof/>
          <w:color w:val="FF0000"/>
          <w:sz w:val="18"/>
          <w:szCs w:val="18"/>
          <w:lang w:val="ms-MY"/>
        </w:rPr>
        <w:t xml:space="preserve"> </w:t>
      </w:r>
      <w:r w:rsidRPr="00CE0650">
        <w:rPr>
          <w:rStyle w:val="HTMLTypewriter"/>
          <w:rFonts w:ascii="Times New Roman" w:hAnsi="Times New Roman" w:cs="Times New Roman"/>
          <w:bCs/>
          <w:iCs/>
          <w:noProof/>
          <w:color w:val="000000" w:themeColor="text1"/>
          <w:sz w:val="18"/>
          <w:szCs w:val="18"/>
          <w:lang w:val="ms-MY"/>
        </w:rPr>
        <w:t>mL</w:t>
      </w:r>
      <w:r w:rsidRPr="00CE0650">
        <w:rPr>
          <w:rStyle w:val="HTMLTypewriter"/>
          <w:rFonts w:ascii="Times New Roman" w:hAnsi="Times New Roman" w:cs="Times New Roman"/>
          <w:bCs/>
          <w:iCs/>
          <w:noProof/>
          <w:color w:val="000000"/>
          <w:sz w:val="18"/>
          <w:szCs w:val="18"/>
          <w:lang w:val="ms-MY"/>
        </w:rPr>
        <w:t xml:space="preserve"> larutan sampel (pH 6) yang mengandungi 4% (w/v) NaCl. Selepas pengemparan selama 4 min pada 4000 rpm, campuran terpisah kepada dua fasa di mana titisan halus n-he</w:t>
      </w:r>
      <w:r w:rsidR="007904D6">
        <w:rPr>
          <w:rStyle w:val="HTMLTypewriter"/>
          <w:rFonts w:ascii="Times New Roman" w:hAnsi="Times New Roman" w:cs="Times New Roman"/>
          <w:bCs/>
          <w:iCs/>
          <w:noProof/>
          <w:color w:val="000000"/>
          <w:sz w:val="18"/>
          <w:szCs w:val="18"/>
          <w:lang w:val="ms-MY"/>
        </w:rPr>
        <w:t>ks</w:t>
      </w:r>
      <w:r w:rsidRPr="00CE0650">
        <w:rPr>
          <w:rStyle w:val="HTMLTypewriter"/>
          <w:rFonts w:ascii="Times New Roman" w:hAnsi="Times New Roman" w:cs="Times New Roman"/>
          <w:bCs/>
          <w:iCs/>
          <w:noProof/>
          <w:color w:val="000000"/>
          <w:sz w:val="18"/>
          <w:szCs w:val="18"/>
          <w:lang w:val="ms-MY"/>
        </w:rPr>
        <w:t>adekan</w:t>
      </w:r>
      <w:r w:rsidR="007904D6">
        <w:rPr>
          <w:rStyle w:val="HTMLTypewriter"/>
          <w:rFonts w:ascii="Times New Roman" w:hAnsi="Times New Roman" w:cs="Times New Roman"/>
          <w:bCs/>
          <w:iCs/>
          <w:noProof/>
          <w:color w:val="000000"/>
          <w:sz w:val="18"/>
          <w:szCs w:val="18"/>
          <w:lang w:val="ms-MY"/>
        </w:rPr>
        <w:t>a</w:t>
      </w:r>
      <w:r w:rsidRPr="00CE0650">
        <w:rPr>
          <w:rStyle w:val="HTMLTypewriter"/>
          <w:rFonts w:ascii="Times New Roman" w:hAnsi="Times New Roman" w:cs="Times New Roman"/>
          <w:bCs/>
          <w:iCs/>
          <w:noProof/>
          <w:color w:val="000000"/>
          <w:sz w:val="18"/>
          <w:szCs w:val="18"/>
          <w:lang w:val="ms-MY"/>
        </w:rPr>
        <w:t xml:space="preserve"> terapung di atas larutan sampel. Kemudiannya, tabung uji diletakkan di dalam rendaman ais untuk penyejukan dan pemejalan. Ekstrak yang beku dimasukkan ke dalam vial di mana ia mencair dan disuntik ke dalam sistem GC-FID. Kaedah DLLME-SFO memberikan kelinearan yang baik untuk kepekatan diantara, </w:t>
      </w:r>
      <w:r w:rsidRPr="00CE0650">
        <w:rPr>
          <w:rFonts w:ascii="Times New Roman" w:hAnsi="Times New Roman" w:cs="Times New Roman"/>
          <w:noProof/>
          <w:sz w:val="18"/>
          <w:szCs w:val="18"/>
          <w:lang w:val="ms-MY"/>
        </w:rPr>
        <w:t xml:space="preserve">0.1 – </w:t>
      </w:r>
      <w:r w:rsidR="00F34425" w:rsidRPr="00CE0650">
        <w:rPr>
          <w:rFonts w:ascii="Times New Roman" w:hAnsi="Times New Roman" w:cs="Times New Roman"/>
          <w:noProof/>
          <w:sz w:val="18"/>
          <w:szCs w:val="18"/>
          <w:lang w:val="ms-MY"/>
        </w:rPr>
        <w:t xml:space="preserve">8 </w:t>
      </w:r>
      <w:r w:rsidR="00F34425" w:rsidRPr="00CE0650">
        <w:rPr>
          <w:rStyle w:val="HTMLTypewriter"/>
          <w:rFonts w:ascii="Times New Roman" w:hAnsi="Times New Roman" w:cs="Times New Roman"/>
          <w:bCs/>
          <w:iCs/>
          <w:noProof/>
          <w:sz w:val="18"/>
          <w:szCs w:val="18"/>
          <w:lang w:val="ms-MY"/>
        </w:rPr>
        <w:t>μg</w:t>
      </w:r>
      <w:r w:rsidRPr="00CE0650">
        <w:rPr>
          <w:rStyle w:val="HTMLTypewriter"/>
          <w:rFonts w:ascii="Times New Roman" w:hAnsi="Times New Roman" w:cs="Times New Roman"/>
          <w:bCs/>
          <w:iCs/>
          <w:noProof/>
          <w:color w:val="000000" w:themeColor="text1"/>
          <w:sz w:val="18"/>
          <w:szCs w:val="18"/>
          <w:lang w:val="ms-MY"/>
        </w:rPr>
        <w:t xml:space="preserve">/mL </w:t>
      </w:r>
      <w:r w:rsidRPr="00CE0650">
        <w:rPr>
          <w:rStyle w:val="HTMLTypewriter"/>
          <w:rFonts w:ascii="Times New Roman" w:hAnsi="Times New Roman" w:cs="Times New Roman"/>
          <w:bCs/>
          <w:iCs/>
          <w:noProof/>
          <w:color w:val="000000"/>
          <w:sz w:val="18"/>
          <w:szCs w:val="18"/>
          <w:lang w:val="ms-MY"/>
        </w:rPr>
        <w:t>dengan pekali penentuan (</w:t>
      </w:r>
      <w:r w:rsidRPr="00CE0650">
        <w:rPr>
          <w:rStyle w:val="HTMLTypewriter"/>
          <w:rFonts w:ascii="Times New Roman" w:hAnsi="Times New Roman" w:cs="Times New Roman"/>
          <w:bCs/>
          <w:i/>
          <w:iCs/>
          <w:noProof/>
          <w:color w:val="000000"/>
          <w:sz w:val="18"/>
          <w:szCs w:val="18"/>
          <w:lang w:val="ms-MY"/>
        </w:rPr>
        <w:t>r</w:t>
      </w:r>
      <w:r w:rsidRPr="00CE0650">
        <w:rPr>
          <w:rStyle w:val="HTMLTypewriter"/>
          <w:rFonts w:ascii="Times New Roman" w:hAnsi="Times New Roman" w:cs="Times New Roman"/>
          <w:bCs/>
          <w:i/>
          <w:iCs/>
          <w:noProof/>
          <w:color w:val="000000"/>
          <w:sz w:val="18"/>
          <w:szCs w:val="18"/>
          <w:vertAlign w:val="superscript"/>
          <w:lang w:val="ms-MY"/>
        </w:rPr>
        <w:t>2</w:t>
      </w:r>
      <w:r w:rsidR="00F15700" w:rsidRPr="00CE0650">
        <w:rPr>
          <w:rStyle w:val="HTMLTypewriter"/>
          <w:rFonts w:ascii="Times New Roman" w:hAnsi="Times New Roman" w:cs="Times New Roman"/>
          <w:bCs/>
          <w:iCs/>
          <w:noProof/>
          <w:color w:val="000000"/>
          <w:sz w:val="18"/>
          <w:szCs w:val="18"/>
          <w:lang w:val="ms-MY"/>
        </w:rPr>
        <w:t>)</w:t>
      </w:r>
      <w:r w:rsidR="00CE54D2" w:rsidRPr="00CE0650">
        <w:rPr>
          <w:rStyle w:val="HTMLTypewriter"/>
          <w:rFonts w:ascii="Times New Roman" w:hAnsi="Times New Roman" w:cs="Times New Roman"/>
          <w:bCs/>
          <w:iCs/>
          <w:noProof/>
          <w:color w:val="000000"/>
          <w:sz w:val="18"/>
          <w:szCs w:val="18"/>
          <w:lang w:val="ms-MY"/>
        </w:rPr>
        <w:t xml:space="preserve"> </w:t>
      </w:r>
      <w:r w:rsidR="00CD12B5" w:rsidRPr="00CE0650">
        <w:rPr>
          <w:rStyle w:val="HTMLTypewriter"/>
          <w:rFonts w:ascii="Times New Roman" w:hAnsi="Times New Roman" w:cs="Times New Roman"/>
          <w:bCs/>
          <w:iCs/>
          <w:noProof/>
          <w:color w:val="000000"/>
          <w:sz w:val="18"/>
          <w:szCs w:val="18"/>
          <w:lang w:val="ms-MY"/>
        </w:rPr>
        <w:t>0.9996</w:t>
      </w:r>
      <w:r w:rsidRPr="00CE0650">
        <w:rPr>
          <w:rStyle w:val="HTMLTypewriter"/>
          <w:rFonts w:ascii="Times New Roman" w:hAnsi="Times New Roman" w:cs="Times New Roman"/>
          <w:bCs/>
          <w:iCs/>
          <w:noProof/>
          <w:color w:val="000000"/>
          <w:sz w:val="18"/>
          <w:szCs w:val="18"/>
          <w:lang w:val="ms-MY"/>
        </w:rPr>
        <w:t xml:space="preserve">. Kaedah ini juga menunjukkan had pengesanan (LODs) rendah </w:t>
      </w:r>
      <w:r w:rsidR="00CE54D2" w:rsidRPr="00CE0650">
        <w:rPr>
          <w:rStyle w:val="HTMLTypewriter"/>
          <w:rFonts w:ascii="Times New Roman" w:hAnsi="Times New Roman" w:cs="Times New Roman"/>
          <w:bCs/>
          <w:iCs/>
          <w:noProof/>
          <w:sz w:val="18"/>
          <w:szCs w:val="18"/>
          <w:lang w:val="ms-MY"/>
        </w:rPr>
        <w:t>iaitu</w:t>
      </w:r>
      <w:r w:rsidRPr="00CE0650">
        <w:rPr>
          <w:rFonts w:ascii="Times New Roman" w:hAnsi="Times New Roman" w:cs="Times New Roman"/>
          <w:noProof/>
          <w:sz w:val="18"/>
          <w:szCs w:val="18"/>
          <w:lang w:val="ms-MY"/>
        </w:rPr>
        <w:t xml:space="preserve"> </w:t>
      </w:r>
      <w:r w:rsidR="004F24FA" w:rsidRPr="00CE0650">
        <w:rPr>
          <w:rStyle w:val="HTMLTypewriter"/>
          <w:rFonts w:ascii="Times New Roman" w:hAnsi="Times New Roman" w:cs="Times New Roman"/>
          <w:bCs/>
          <w:iCs/>
          <w:noProof/>
          <w:sz w:val="18"/>
          <w:szCs w:val="18"/>
          <w:lang w:val="ms-MY"/>
        </w:rPr>
        <w:t>0.0048</w:t>
      </w:r>
      <w:r w:rsidRPr="00CE0650">
        <w:rPr>
          <w:rStyle w:val="HTMLTypewriter"/>
          <w:rFonts w:ascii="Times New Roman" w:hAnsi="Times New Roman" w:cs="Times New Roman"/>
          <w:bCs/>
          <w:iCs/>
          <w:noProof/>
          <w:sz w:val="18"/>
          <w:szCs w:val="18"/>
          <w:lang w:val="ms-MY"/>
        </w:rPr>
        <w:t xml:space="preserve"> μg/mL. </w:t>
      </w:r>
      <w:r w:rsidR="00CD12B5" w:rsidRPr="00CE0650">
        <w:rPr>
          <w:rStyle w:val="HTMLTypewriter"/>
          <w:rFonts w:ascii="Times New Roman" w:hAnsi="Times New Roman" w:cs="Times New Roman"/>
          <w:bCs/>
          <w:iCs/>
          <w:noProof/>
          <w:color w:val="000000"/>
          <w:sz w:val="18"/>
          <w:szCs w:val="18"/>
          <w:lang w:val="ms-MY"/>
        </w:rPr>
        <w:t>Metilparaben</w:t>
      </w:r>
      <w:r w:rsidRPr="00CE0650">
        <w:rPr>
          <w:rStyle w:val="HTMLTypewriter"/>
          <w:rFonts w:ascii="Times New Roman" w:hAnsi="Times New Roman" w:cs="Times New Roman"/>
          <w:bCs/>
          <w:iCs/>
          <w:noProof/>
          <w:color w:val="000000"/>
          <w:sz w:val="18"/>
          <w:szCs w:val="18"/>
          <w:lang w:val="ms-MY"/>
        </w:rPr>
        <w:t xml:space="preserve"> telah dikesan dalam </w:t>
      </w:r>
      <w:r w:rsidR="00CD12B5" w:rsidRPr="00CE0650">
        <w:rPr>
          <w:rStyle w:val="HTMLTypewriter"/>
          <w:rFonts w:ascii="Times New Roman" w:hAnsi="Times New Roman" w:cs="Times New Roman"/>
          <w:bCs/>
          <w:iCs/>
          <w:noProof/>
          <w:color w:val="000000"/>
          <w:sz w:val="18"/>
          <w:szCs w:val="18"/>
          <w:lang w:val="ms-MY"/>
        </w:rPr>
        <w:t>kedua-dua sampel</w:t>
      </w:r>
      <w:r w:rsidRPr="00CE0650">
        <w:rPr>
          <w:rStyle w:val="HTMLTypewriter"/>
          <w:rFonts w:ascii="Times New Roman" w:hAnsi="Times New Roman" w:cs="Times New Roman"/>
          <w:bCs/>
          <w:iCs/>
          <w:noProof/>
          <w:color w:val="000000"/>
          <w:sz w:val="18"/>
          <w:szCs w:val="18"/>
          <w:lang w:val="ms-MY"/>
        </w:rPr>
        <w:t xml:space="preserve"> pada tahap kepekatan </w:t>
      </w:r>
      <w:r w:rsidR="004F24FA" w:rsidRPr="00CE0650">
        <w:rPr>
          <w:rStyle w:val="HTMLTypewriter"/>
          <w:rFonts w:ascii="Times New Roman" w:hAnsi="Times New Roman" w:cs="Times New Roman"/>
          <w:bCs/>
          <w:iCs/>
          <w:noProof/>
          <w:color w:val="000000"/>
          <w:sz w:val="18"/>
          <w:szCs w:val="18"/>
          <w:lang w:val="ms-MY"/>
        </w:rPr>
        <w:t>0.06</w:t>
      </w:r>
      <w:r w:rsidR="004C4FC6" w:rsidRPr="00CE0650">
        <w:rPr>
          <w:rStyle w:val="HTMLTypewriter"/>
          <w:rFonts w:ascii="Times New Roman" w:hAnsi="Times New Roman" w:cs="Times New Roman"/>
          <w:bCs/>
          <w:iCs/>
          <w:noProof/>
          <w:color w:val="000000"/>
          <w:sz w:val="18"/>
          <w:szCs w:val="18"/>
          <w:lang w:val="ms-MY"/>
        </w:rPr>
        <w:t xml:space="preserve"> μg/mL untuk</w:t>
      </w:r>
      <w:r w:rsidR="004F24FA" w:rsidRPr="00CE0650">
        <w:rPr>
          <w:rStyle w:val="HTMLTypewriter"/>
          <w:rFonts w:ascii="Times New Roman" w:hAnsi="Times New Roman" w:cs="Times New Roman"/>
          <w:bCs/>
          <w:iCs/>
          <w:noProof/>
          <w:color w:val="000000"/>
          <w:sz w:val="18"/>
          <w:szCs w:val="18"/>
          <w:lang w:val="ms-MY"/>
        </w:rPr>
        <w:t xml:space="preserve"> </w:t>
      </w:r>
      <w:r w:rsidR="00C2000A" w:rsidRPr="00CE0650">
        <w:rPr>
          <w:rStyle w:val="HTMLTypewriter"/>
          <w:rFonts w:ascii="Times New Roman" w:hAnsi="Times New Roman" w:cs="Times New Roman"/>
          <w:bCs/>
          <w:iCs/>
          <w:noProof/>
          <w:color w:val="000000"/>
          <w:sz w:val="18"/>
          <w:szCs w:val="18"/>
          <w:lang w:val="ms-MY"/>
        </w:rPr>
        <w:t>s</w:t>
      </w:r>
      <w:r w:rsidR="00CD12B5" w:rsidRPr="00CE0650">
        <w:rPr>
          <w:rStyle w:val="HTMLTypewriter"/>
          <w:rFonts w:ascii="Times New Roman" w:hAnsi="Times New Roman" w:cs="Times New Roman"/>
          <w:bCs/>
          <w:iCs/>
          <w:noProof/>
          <w:color w:val="000000"/>
          <w:sz w:val="18"/>
          <w:szCs w:val="18"/>
          <w:lang w:val="ms-MY"/>
        </w:rPr>
        <w:t>ampel 1</w:t>
      </w:r>
      <w:r w:rsidRPr="00CE0650">
        <w:rPr>
          <w:rStyle w:val="HTMLTypewriter"/>
          <w:rFonts w:ascii="Times New Roman" w:hAnsi="Times New Roman" w:cs="Times New Roman"/>
          <w:bCs/>
          <w:iCs/>
          <w:noProof/>
          <w:color w:val="000000"/>
          <w:sz w:val="18"/>
          <w:szCs w:val="18"/>
          <w:lang w:val="ms-MY"/>
        </w:rPr>
        <w:t xml:space="preserve"> dan </w:t>
      </w:r>
      <w:r w:rsidR="00C2000A" w:rsidRPr="00CE0650">
        <w:rPr>
          <w:rStyle w:val="HTMLTypewriter"/>
          <w:rFonts w:ascii="Times New Roman" w:hAnsi="Times New Roman" w:cs="Times New Roman"/>
          <w:bCs/>
          <w:iCs/>
          <w:noProof/>
          <w:color w:val="000000"/>
          <w:sz w:val="18"/>
          <w:szCs w:val="18"/>
          <w:lang w:val="ms-MY"/>
        </w:rPr>
        <w:t>0.42 μg/mL untuk s</w:t>
      </w:r>
      <w:r w:rsidR="004F24FA" w:rsidRPr="00CE0650">
        <w:rPr>
          <w:rStyle w:val="HTMLTypewriter"/>
          <w:rFonts w:ascii="Times New Roman" w:hAnsi="Times New Roman" w:cs="Times New Roman"/>
          <w:bCs/>
          <w:iCs/>
          <w:noProof/>
          <w:color w:val="000000"/>
          <w:sz w:val="18"/>
          <w:szCs w:val="18"/>
          <w:lang w:val="ms-MY"/>
        </w:rPr>
        <w:t>ampel 2.</w:t>
      </w:r>
    </w:p>
    <w:p w:rsidR="00CE54D2" w:rsidRPr="00CE0650" w:rsidRDefault="00CE54D2" w:rsidP="00B30C82">
      <w:pPr>
        <w:autoSpaceDE w:val="0"/>
        <w:autoSpaceDN w:val="0"/>
        <w:adjustRightInd w:val="0"/>
        <w:spacing w:after="0" w:line="240" w:lineRule="auto"/>
        <w:jc w:val="both"/>
        <w:rPr>
          <w:rStyle w:val="HTMLTypewriter"/>
          <w:rFonts w:ascii="Times New Roman" w:hAnsi="Times New Roman" w:cs="Times New Roman"/>
          <w:bCs/>
          <w:iCs/>
          <w:noProof/>
          <w:color w:val="000000"/>
          <w:sz w:val="18"/>
          <w:szCs w:val="18"/>
          <w:lang w:val="ms-MY"/>
        </w:rPr>
      </w:pPr>
    </w:p>
    <w:p w:rsidR="00B30C82" w:rsidRDefault="00CE54D2" w:rsidP="007904D6">
      <w:pPr>
        <w:autoSpaceDE w:val="0"/>
        <w:autoSpaceDN w:val="0"/>
        <w:adjustRightInd w:val="0"/>
        <w:spacing w:after="0" w:line="240" w:lineRule="auto"/>
        <w:ind w:left="993" w:hanging="993"/>
        <w:jc w:val="both"/>
        <w:rPr>
          <w:rStyle w:val="HTMLTypewriter"/>
          <w:rFonts w:ascii="Times New Roman" w:hAnsi="Times New Roman" w:cs="Times New Roman"/>
          <w:bCs/>
          <w:iCs/>
          <w:noProof/>
          <w:color w:val="000000"/>
          <w:sz w:val="18"/>
          <w:szCs w:val="18"/>
          <w:lang w:val="ms-MY"/>
        </w:rPr>
      </w:pPr>
      <w:r w:rsidRPr="00CE0650">
        <w:rPr>
          <w:rStyle w:val="HTMLTypewriter"/>
          <w:rFonts w:ascii="Times New Roman" w:hAnsi="Times New Roman" w:cs="Times New Roman"/>
          <w:b/>
          <w:bCs/>
          <w:iCs/>
          <w:noProof/>
          <w:color w:val="000000"/>
          <w:sz w:val="18"/>
          <w:szCs w:val="18"/>
          <w:lang w:val="ms-MY"/>
        </w:rPr>
        <w:t>Katakunci:</w:t>
      </w:r>
      <w:r w:rsidRPr="00CE0650">
        <w:rPr>
          <w:rStyle w:val="HTMLTypewriter"/>
          <w:rFonts w:ascii="Times New Roman" w:hAnsi="Times New Roman" w:cs="Times New Roman"/>
          <w:bCs/>
          <w:iCs/>
          <w:noProof/>
          <w:color w:val="000000"/>
          <w:sz w:val="18"/>
          <w:szCs w:val="18"/>
          <w:lang w:val="ms-MY"/>
        </w:rPr>
        <w:t xml:space="preserve"> pengekstrakan mikro cecair-cecair serakan</w:t>
      </w:r>
      <w:r w:rsidR="00CE0650">
        <w:rPr>
          <w:rStyle w:val="HTMLTypewriter"/>
          <w:rFonts w:ascii="Times New Roman" w:hAnsi="Times New Roman" w:cs="Times New Roman"/>
          <w:bCs/>
          <w:iCs/>
          <w:noProof/>
          <w:color w:val="000000"/>
          <w:sz w:val="18"/>
          <w:szCs w:val="18"/>
          <w:lang w:val="ms-MY"/>
        </w:rPr>
        <w:t xml:space="preserve">, </w:t>
      </w:r>
      <w:r w:rsidRPr="00CE0650">
        <w:rPr>
          <w:rStyle w:val="HTMLTypewriter"/>
          <w:rFonts w:ascii="Times New Roman" w:hAnsi="Times New Roman" w:cs="Times New Roman"/>
          <w:bCs/>
          <w:iCs/>
          <w:noProof/>
          <w:color w:val="000000"/>
          <w:sz w:val="18"/>
          <w:szCs w:val="18"/>
          <w:lang w:val="ms-MY"/>
        </w:rPr>
        <w:t>pemejalan organik terampai</w:t>
      </w:r>
      <w:r w:rsidR="004F24FA" w:rsidRPr="00CE0650">
        <w:rPr>
          <w:rStyle w:val="HTMLTypewriter"/>
          <w:rFonts w:ascii="Times New Roman" w:hAnsi="Times New Roman" w:cs="Times New Roman"/>
          <w:bCs/>
          <w:iCs/>
          <w:noProof/>
          <w:color w:val="000000"/>
          <w:sz w:val="18"/>
          <w:szCs w:val="18"/>
          <w:lang w:val="ms-MY"/>
        </w:rPr>
        <w:t>, gas kromatografi pengesan pen</w:t>
      </w:r>
      <w:r w:rsidR="00CE0650">
        <w:rPr>
          <w:rStyle w:val="HTMLTypewriter"/>
          <w:rFonts w:ascii="Times New Roman" w:hAnsi="Times New Roman" w:cs="Times New Roman"/>
          <w:bCs/>
          <w:iCs/>
          <w:noProof/>
          <w:color w:val="000000"/>
          <w:sz w:val="18"/>
          <w:szCs w:val="18"/>
          <w:lang w:val="ms-MY"/>
        </w:rPr>
        <w:t>g</w:t>
      </w:r>
      <w:r w:rsidR="004F24FA" w:rsidRPr="00CE0650">
        <w:rPr>
          <w:rStyle w:val="HTMLTypewriter"/>
          <w:rFonts w:ascii="Times New Roman" w:hAnsi="Times New Roman" w:cs="Times New Roman"/>
          <w:bCs/>
          <w:iCs/>
          <w:noProof/>
          <w:color w:val="000000"/>
          <w:sz w:val="18"/>
          <w:szCs w:val="18"/>
          <w:lang w:val="ms-MY"/>
        </w:rPr>
        <w:t>ionan nyala, metilp</w:t>
      </w:r>
      <w:r w:rsidRPr="00CE0650">
        <w:rPr>
          <w:rStyle w:val="HTMLTypewriter"/>
          <w:rFonts w:ascii="Times New Roman" w:hAnsi="Times New Roman" w:cs="Times New Roman"/>
          <w:bCs/>
          <w:iCs/>
          <w:noProof/>
          <w:color w:val="000000"/>
          <w:sz w:val="18"/>
          <w:szCs w:val="18"/>
          <w:lang w:val="ms-MY"/>
        </w:rPr>
        <w:t>araben, kosmetik</w:t>
      </w:r>
    </w:p>
    <w:p w:rsidR="00CE0650" w:rsidRPr="00CE0650" w:rsidRDefault="00CE0650" w:rsidP="00CE0650">
      <w:pPr>
        <w:autoSpaceDE w:val="0"/>
        <w:autoSpaceDN w:val="0"/>
        <w:adjustRightInd w:val="0"/>
        <w:spacing w:after="0" w:line="240" w:lineRule="auto"/>
        <w:ind w:left="993" w:hanging="993"/>
        <w:rPr>
          <w:rStyle w:val="HTMLTypewriter"/>
          <w:rFonts w:ascii="Times New Roman" w:hAnsi="Times New Roman" w:cs="Times New Roman"/>
          <w:bCs/>
          <w:iCs/>
          <w:noProof/>
          <w:color w:val="000000"/>
          <w:sz w:val="18"/>
          <w:szCs w:val="18"/>
          <w:lang w:val="ms-MY"/>
        </w:rPr>
      </w:pPr>
    </w:p>
    <w:p w:rsidR="00CE54D2" w:rsidRPr="00CE0650" w:rsidRDefault="00CE54D2" w:rsidP="00CE0650">
      <w:pPr>
        <w:autoSpaceDE w:val="0"/>
        <w:autoSpaceDN w:val="0"/>
        <w:adjustRightInd w:val="0"/>
        <w:spacing w:after="0" w:line="240" w:lineRule="auto"/>
        <w:jc w:val="center"/>
        <w:rPr>
          <w:rStyle w:val="HTMLTypewriter"/>
          <w:rFonts w:ascii="Times New Roman" w:hAnsi="Times New Roman" w:cs="Times New Roman"/>
          <w:b/>
          <w:bCs/>
          <w:iCs/>
          <w:color w:val="000000"/>
        </w:rPr>
      </w:pPr>
      <w:r w:rsidRPr="00CE0650">
        <w:rPr>
          <w:rStyle w:val="HTMLTypewriter"/>
          <w:rFonts w:ascii="Times New Roman" w:hAnsi="Times New Roman" w:cs="Times New Roman"/>
          <w:b/>
          <w:bCs/>
          <w:iCs/>
          <w:color w:val="000000"/>
        </w:rPr>
        <w:t>Introduction</w:t>
      </w:r>
    </w:p>
    <w:p w:rsidR="004160A1" w:rsidRPr="00CE0650" w:rsidRDefault="004160A1" w:rsidP="00CE0650">
      <w:pPr>
        <w:spacing w:line="240" w:lineRule="auto"/>
        <w:jc w:val="both"/>
        <w:rPr>
          <w:rFonts w:ascii="Times New Roman" w:hAnsi="Times New Roman" w:cs="Times New Roman"/>
          <w:sz w:val="20"/>
          <w:szCs w:val="20"/>
          <w:shd w:val="clear" w:color="auto" w:fill="FFFFFF"/>
        </w:rPr>
      </w:pPr>
      <w:r w:rsidRPr="00CE0650">
        <w:rPr>
          <w:rFonts w:ascii="Times New Roman" w:hAnsi="Times New Roman" w:cs="Times New Roman"/>
          <w:sz w:val="20"/>
          <w:szCs w:val="20"/>
          <w:shd w:val="clear" w:color="auto" w:fill="FFFFFF"/>
        </w:rPr>
        <w:t>A</w:t>
      </w:r>
      <w:r w:rsidR="00B30C82" w:rsidRPr="00CE0650">
        <w:rPr>
          <w:rStyle w:val="apple-converted-space"/>
          <w:rFonts w:ascii="Times New Roman" w:hAnsi="Times New Roman" w:cs="Times New Roman"/>
          <w:sz w:val="20"/>
          <w:szCs w:val="20"/>
          <w:shd w:val="clear" w:color="auto" w:fill="FFFFFF"/>
        </w:rPr>
        <w:t xml:space="preserve"> </w:t>
      </w:r>
      <w:r w:rsidRPr="00CE0650">
        <w:rPr>
          <w:rFonts w:ascii="Times New Roman" w:hAnsi="Times New Roman" w:cs="Times New Roman"/>
          <w:bCs/>
          <w:sz w:val="20"/>
          <w:szCs w:val="20"/>
          <w:shd w:val="clear" w:color="auto" w:fill="FFFFFF"/>
        </w:rPr>
        <w:t>preservative</w:t>
      </w:r>
      <w:r w:rsidR="00B30C82" w:rsidRPr="00CE0650">
        <w:rPr>
          <w:rStyle w:val="apple-converted-space"/>
          <w:rFonts w:ascii="Times New Roman" w:hAnsi="Times New Roman" w:cs="Times New Roman"/>
          <w:sz w:val="20"/>
          <w:szCs w:val="20"/>
          <w:shd w:val="clear" w:color="auto" w:fill="FFFFFF"/>
        </w:rPr>
        <w:t xml:space="preserve"> </w:t>
      </w:r>
      <w:r w:rsidRPr="00CE0650">
        <w:rPr>
          <w:rFonts w:ascii="Times New Roman" w:hAnsi="Times New Roman" w:cs="Times New Roman"/>
          <w:sz w:val="20"/>
          <w:szCs w:val="20"/>
          <w:shd w:val="clear" w:color="auto" w:fill="FFFFFF"/>
        </w:rPr>
        <w:t>is</w:t>
      </w:r>
      <w:r w:rsidR="00015382" w:rsidRPr="00CE0650">
        <w:rPr>
          <w:rFonts w:ascii="Times New Roman" w:hAnsi="Times New Roman" w:cs="Times New Roman"/>
          <w:sz w:val="20"/>
          <w:szCs w:val="20"/>
          <w:shd w:val="clear" w:color="auto" w:fill="FFFFFF"/>
        </w:rPr>
        <w:t xml:space="preserve"> a natural or man-made chemical</w:t>
      </w:r>
      <w:r w:rsidRPr="00CE0650">
        <w:rPr>
          <w:rFonts w:ascii="Times New Roman" w:hAnsi="Times New Roman" w:cs="Times New Roman"/>
          <w:sz w:val="20"/>
          <w:szCs w:val="20"/>
          <w:shd w:val="clear" w:color="auto" w:fill="FFFFFF"/>
        </w:rPr>
        <w:t xml:space="preserve"> that is added to several types of product</w:t>
      </w:r>
      <w:r w:rsidR="00015382" w:rsidRPr="00CE0650">
        <w:rPr>
          <w:rFonts w:ascii="Times New Roman" w:hAnsi="Times New Roman" w:cs="Times New Roman"/>
          <w:sz w:val="20"/>
          <w:szCs w:val="20"/>
          <w:shd w:val="clear" w:color="auto" w:fill="FFFFFF"/>
        </w:rPr>
        <w:t>s</w:t>
      </w:r>
      <w:r w:rsidRPr="00CE0650">
        <w:rPr>
          <w:rFonts w:ascii="Times New Roman" w:hAnsi="Times New Roman" w:cs="Times New Roman"/>
          <w:sz w:val="20"/>
          <w:szCs w:val="20"/>
          <w:shd w:val="clear" w:color="auto" w:fill="FFFFFF"/>
        </w:rPr>
        <w:t>, for example foods,</w:t>
      </w:r>
      <w:r w:rsidRPr="00CE0650">
        <w:rPr>
          <w:rStyle w:val="apple-converted-space"/>
          <w:rFonts w:ascii="Times New Roman" w:hAnsi="Times New Roman" w:cs="Times New Roman"/>
          <w:sz w:val="20"/>
          <w:szCs w:val="20"/>
          <w:shd w:val="clear" w:color="auto" w:fill="FFFFFF"/>
        </w:rPr>
        <w:t> </w:t>
      </w:r>
      <w:hyperlink r:id="rId7" w:tooltip="Pharmaceuticals" w:history="1">
        <w:r w:rsidRPr="00CE0650">
          <w:rPr>
            <w:rStyle w:val="Hyperlink"/>
            <w:rFonts w:ascii="Times New Roman" w:hAnsi="Times New Roman" w:cs="Times New Roman"/>
            <w:color w:val="auto"/>
            <w:sz w:val="20"/>
            <w:szCs w:val="20"/>
            <w:u w:val="none"/>
            <w:shd w:val="clear" w:color="auto" w:fill="FFFFFF"/>
          </w:rPr>
          <w:t>pharmaceuticals</w:t>
        </w:r>
      </w:hyperlink>
      <w:r w:rsidRPr="00CE0650">
        <w:rPr>
          <w:rFonts w:ascii="Times New Roman" w:hAnsi="Times New Roman" w:cs="Times New Roman"/>
          <w:sz w:val="20"/>
          <w:szCs w:val="20"/>
          <w:shd w:val="clear" w:color="auto" w:fill="FFFFFF"/>
        </w:rPr>
        <w:t>, paints, biological samples, wood, beverages and others</w:t>
      </w:r>
      <w:r w:rsidR="004000A6" w:rsidRPr="00CE0650">
        <w:rPr>
          <w:rFonts w:ascii="Times New Roman" w:hAnsi="Times New Roman" w:cs="Times New Roman"/>
          <w:sz w:val="20"/>
          <w:szCs w:val="20"/>
          <w:shd w:val="clear" w:color="auto" w:fill="FFFFFF"/>
        </w:rPr>
        <w:t>. It</w:t>
      </w:r>
      <w:r w:rsidR="00CE0650">
        <w:rPr>
          <w:rFonts w:ascii="Times New Roman" w:hAnsi="Times New Roman" w:cs="Times New Roman"/>
          <w:sz w:val="20"/>
          <w:szCs w:val="20"/>
          <w:shd w:val="clear" w:color="auto" w:fill="FFFFFF"/>
        </w:rPr>
        <w:t xml:space="preserve"> </w:t>
      </w:r>
      <w:r w:rsidR="00015382" w:rsidRPr="00CE0650">
        <w:rPr>
          <w:rFonts w:ascii="Times New Roman" w:hAnsi="Times New Roman" w:cs="Times New Roman"/>
          <w:sz w:val="20"/>
          <w:szCs w:val="20"/>
          <w:shd w:val="clear" w:color="auto" w:fill="FFFFFF"/>
        </w:rPr>
        <w:t xml:space="preserve">is </w:t>
      </w:r>
      <w:r w:rsidR="004000A6" w:rsidRPr="00CE0650">
        <w:rPr>
          <w:rFonts w:ascii="Times New Roman" w:hAnsi="Times New Roman" w:cs="Times New Roman"/>
          <w:sz w:val="20"/>
          <w:szCs w:val="20"/>
          <w:shd w:val="clear" w:color="auto" w:fill="FFFFFF"/>
        </w:rPr>
        <w:t>used</w:t>
      </w:r>
      <w:r w:rsidRPr="00CE0650">
        <w:rPr>
          <w:rFonts w:ascii="Times New Roman" w:hAnsi="Times New Roman" w:cs="Times New Roman"/>
          <w:sz w:val="20"/>
          <w:szCs w:val="20"/>
          <w:shd w:val="clear" w:color="auto" w:fill="FFFFFF"/>
        </w:rPr>
        <w:t xml:space="preserve"> to prevent</w:t>
      </w:r>
      <w:r w:rsidRPr="00CE0650">
        <w:rPr>
          <w:rStyle w:val="apple-converted-space"/>
          <w:rFonts w:ascii="Times New Roman" w:hAnsi="Times New Roman" w:cs="Times New Roman"/>
          <w:sz w:val="20"/>
          <w:szCs w:val="20"/>
          <w:shd w:val="clear" w:color="auto" w:fill="FFFFFF"/>
        </w:rPr>
        <w:t> </w:t>
      </w:r>
      <w:hyperlink r:id="rId8" w:tooltip="Decomposition" w:history="1">
        <w:r w:rsidRPr="00CE0650">
          <w:rPr>
            <w:rStyle w:val="Hyperlink"/>
            <w:rFonts w:ascii="Times New Roman" w:hAnsi="Times New Roman" w:cs="Times New Roman"/>
            <w:color w:val="auto"/>
            <w:sz w:val="20"/>
            <w:szCs w:val="20"/>
            <w:u w:val="none"/>
            <w:shd w:val="clear" w:color="auto" w:fill="FFFFFF"/>
          </w:rPr>
          <w:t>decomposition</w:t>
        </w:r>
      </w:hyperlink>
      <w:r w:rsidRPr="00CE0650">
        <w:rPr>
          <w:rFonts w:ascii="Times New Roman" w:hAnsi="Times New Roman" w:cs="Times New Roman"/>
          <w:sz w:val="20"/>
          <w:szCs w:val="20"/>
          <w:shd w:val="clear" w:color="auto" w:fill="FFFFFF"/>
        </w:rPr>
        <w:t xml:space="preserve"> or any undesirable</w:t>
      </w:r>
      <w:r w:rsidRPr="00CE0650">
        <w:rPr>
          <w:rStyle w:val="apple-converted-space"/>
          <w:rFonts w:ascii="Times New Roman" w:hAnsi="Times New Roman" w:cs="Times New Roman"/>
          <w:sz w:val="20"/>
          <w:szCs w:val="20"/>
          <w:shd w:val="clear" w:color="auto" w:fill="FFFFFF"/>
        </w:rPr>
        <w:t> </w:t>
      </w:r>
      <w:hyperlink r:id="rId9" w:tooltip="Chemical reaction" w:history="1">
        <w:r w:rsidRPr="00CE0650">
          <w:rPr>
            <w:rStyle w:val="Hyperlink"/>
            <w:rFonts w:ascii="Times New Roman" w:hAnsi="Times New Roman" w:cs="Times New Roman"/>
            <w:color w:val="auto"/>
            <w:sz w:val="20"/>
            <w:szCs w:val="20"/>
            <w:u w:val="none"/>
            <w:shd w:val="clear" w:color="auto" w:fill="FFFFFF"/>
          </w:rPr>
          <w:t>chemical changes</w:t>
        </w:r>
      </w:hyperlink>
      <w:r w:rsidRPr="00CE0650">
        <w:rPr>
          <w:rFonts w:ascii="Times New Roman" w:hAnsi="Times New Roman" w:cs="Times New Roman"/>
          <w:sz w:val="20"/>
          <w:szCs w:val="20"/>
          <w:shd w:val="clear" w:color="auto" w:fill="FFFFFF"/>
        </w:rPr>
        <w:t xml:space="preserve"> due to</w:t>
      </w:r>
      <w:r w:rsidRPr="00CE0650">
        <w:rPr>
          <w:rStyle w:val="apple-converted-space"/>
          <w:rFonts w:ascii="Times New Roman" w:hAnsi="Times New Roman" w:cs="Times New Roman"/>
          <w:sz w:val="20"/>
          <w:szCs w:val="20"/>
          <w:shd w:val="clear" w:color="auto" w:fill="FFFFFF"/>
        </w:rPr>
        <w:t xml:space="preserve"> </w:t>
      </w:r>
      <w:hyperlink r:id="rId10" w:tooltip="Microbial" w:history="1">
        <w:r w:rsidRPr="00CE0650">
          <w:rPr>
            <w:rStyle w:val="Hyperlink"/>
            <w:rFonts w:ascii="Times New Roman" w:hAnsi="Times New Roman" w:cs="Times New Roman"/>
            <w:color w:val="auto"/>
            <w:sz w:val="20"/>
            <w:szCs w:val="20"/>
            <w:u w:val="none"/>
            <w:shd w:val="clear" w:color="auto" w:fill="FFFFFF"/>
          </w:rPr>
          <w:t>microbial</w:t>
        </w:r>
      </w:hyperlink>
      <w:r w:rsidRPr="00CE0650">
        <w:rPr>
          <w:rFonts w:ascii="Times New Roman" w:hAnsi="Times New Roman" w:cs="Times New Roman"/>
          <w:sz w:val="20"/>
          <w:szCs w:val="20"/>
        </w:rPr>
        <w:t xml:space="preserve"> </w:t>
      </w:r>
      <w:r w:rsidR="00015382" w:rsidRPr="00CE0650">
        <w:rPr>
          <w:rFonts w:ascii="Times New Roman" w:hAnsi="Times New Roman" w:cs="Times New Roman"/>
          <w:sz w:val="20"/>
          <w:szCs w:val="20"/>
          <w:shd w:val="clear" w:color="auto" w:fill="FFFFFF"/>
        </w:rPr>
        <w:t>activities; hence,</w:t>
      </w:r>
      <w:r w:rsidR="004000A6" w:rsidRPr="00CE0650">
        <w:rPr>
          <w:rFonts w:ascii="Times New Roman" w:hAnsi="Times New Roman" w:cs="Times New Roman"/>
          <w:sz w:val="20"/>
          <w:szCs w:val="20"/>
          <w:shd w:val="clear" w:color="auto" w:fill="FFFFFF"/>
        </w:rPr>
        <w:t xml:space="preserve"> product</w:t>
      </w:r>
      <w:r w:rsidR="00015382" w:rsidRPr="00CE0650">
        <w:rPr>
          <w:rFonts w:ascii="Times New Roman" w:hAnsi="Times New Roman" w:cs="Times New Roman"/>
          <w:sz w:val="20"/>
          <w:szCs w:val="20"/>
          <w:shd w:val="clear" w:color="auto" w:fill="FFFFFF"/>
        </w:rPr>
        <w:t>s</w:t>
      </w:r>
      <w:r w:rsidR="004000A6" w:rsidRPr="00CE0650">
        <w:rPr>
          <w:rFonts w:ascii="Times New Roman" w:hAnsi="Times New Roman" w:cs="Times New Roman"/>
          <w:sz w:val="20"/>
          <w:szCs w:val="20"/>
          <w:shd w:val="clear" w:color="auto" w:fill="FFFFFF"/>
        </w:rPr>
        <w:t xml:space="preserve"> last longer and</w:t>
      </w:r>
      <w:r w:rsidR="00015382" w:rsidRPr="00CE0650">
        <w:rPr>
          <w:rFonts w:ascii="Times New Roman" w:hAnsi="Times New Roman" w:cs="Times New Roman"/>
          <w:sz w:val="20"/>
          <w:szCs w:val="20"/>
          <w:shd w:val="clear" w:color="auto" w:fill="FFFFFF"/>
        </w:rPr>
        <w:t xml:space="preserve"> are</w:t>
      </w:r>
      <w:r w:rsidR="004000A6" w:rsidRPr="00CE0650">
        <w:rPr>
          <w:rFonts w:ascii="Times New Roman" w:hAnsi="Times New Roman" w:cs="Times New Roman"/>
          <w:sz w:val="20"/>
          <w:szCs w:val="20"/>
          <w:shd w:val="clear" w:color="auto" w:fill="FFFFFF"/>
        </w:rPr>
        <w:t xml:space="preserve"> safe for use [1,</w:t>
      </w:r>
      <w:r w:rsidR="00CE0650">
        <w:rPr>
          <w:rFonts w:ascii="Times New Roman" w:hAnsi="Times New Roman" w:cs="Times New Roman"/>
          <w:sz w:val="20"/>
          <w:szCs w:val="20"/>
          <w:shd w:val="clear" w:color="auto" w:fill="FFFFFF"/>
        </w:rPr>
        <w:t xml:space="preserve"> </w:t>
      </w:r>
      <w:r w:rsidR="004000A6" w:rsidRPr="00CE0650">
        <w:rPr>
          <w:rFonts w:ascii="Times New Roman" w:hAnsi="Times New Roman" w:cs="Times New Roman"/>
          <w:sz w:val="20"/>
          <w:szCs w:val="20"/>
          <w:shd w:val="clear" w:color="auto" w:fill="FFFFFF"/>
        </w:rPr>
        <w:t>2]</w:t>
      </w:r>
      <w:r w:rsidRPr="00CE0650">
        <w:rPr>
          <w:rFonts w:ascii="Times New Roman" w:hAnsi="Times New Roman" w:cs="Times New Roman"/>
          <w:sz w:val="20"/>
          <w:szCs w:val="20"/>
          <w:shd w:val="clear" w:color="auto" w:fill="FFFFFF"/>
        </w:rPr>
        <w:t xml:space="preserve">. Hirose </w:t>
      </w:r>
      <w:r w:rsidR="004000A6" w:rsidRPr="00CE0650">
        <w:rPr>
          <w:rFonts w:ascii="Times New Roman" w:hAnsi="Times New Roman" w:cs="Times New Roman"/>
          <w:sz w:val="20"/>
          <w:szCs w:val="20"/>
          <w:shd w:val="clear" w:color="auto" w:fill="FFFFFF"/>
        </w:rPr>
        <w:t>and coworkers [3]</w:t>
      </w:r>
      <w:r w:rsidRPr="00CE0650">
        <w:rPr>
          <w:rFonts w:ascii="Times New Roman" w:hAnsi="Times New Roman" w:cs="Times New Roman"/>
          <w:sz w:val="20"/>
          <w:szCs w:val="20"/>
          <w:shd w:val="clear" w:color="auto" w:fill="FFFFFF"/>
        </w:rPr>
        <w:t xml:space="preserve"> stated that these preservatives act as either antimicrobials or antioxidants which they will either inhibit the activity of or kill the bacteria, molds, insects and other microorganisms. Antimicrobials are to prevent the growth of molds, yeasts and bacteria while antioxidants keep the product</w:t>
      </w:r>
      <w:r w:rsidR="00015382" w:rsidRPr="00CE0650">
        <w:rPr>
          <w:rFonts w:ascii="Times New Roman" w:hAnsi="Times New Roman" w:cs="Times New Roman"/>
          <w:sz w:val="20"/>
          <w:szCs w:val="20"/>
          <w:shd w:val="clear" w:color="auto" w:fill="FFFFFF"/>
        </w:rPr>
        <w:t>s</w:t>
      </w:r>
      <w:r w:rsidRPr="00CE0650">
        <w:rPr>
          <w:rFonts w:ascii="Times New Roman" w:hAnsi="Times New Roman" w:cs="Times New Roman"/>
          <w:sz w:val="20"/>
          <w:szCs w:val="20"/>
          <w:shd w:val="clear" w:color="auto" w:fill="FFFFFF"/>
        </w:rPr>
        <w:t xml:space="preserve"> from becoming rancid or developing black spots </w:t>
      </w:r>
      <w:r w:rsidR="004000A6" w:rsidRPr="00CE0650">
        <w:rPr>
          <w:rFonts w:ascii="Times New Roman" w:hAnsi="Times New Roman" w:cs="Times New Roman"/>
          <w:sz w:val="20"/>
          <w:szCs w:val="20"/>
          <w:shd w:val="clear" w:color="auto" w:fill="FFFFFF"/>
        </w:rPr>
        <w:t>[4]</w:t>
      </w:r>
      <w:r w:rsidRPr="00CE0650">
        <w:rPr>
          <w:rFonts w:ascii="Times New Roman" w:hAnsi="Times New Roman" w:cs="Times New Roman"/>
          <w:sz w:val="20"/>
          <w:szCs w:val="20"/>
          <w:shd w:val="clear" w:color="auto" w:fill="FFFFFF"/>
        </w:rPr>
        <w:t>. They suppress the reaction when the products come in contact with oxygen, heat, and some metals.</w:t>
      </w:r>
      <w:r w:rsidRPr="00CE0650">
        <w:rPr>
          <w:rFonts w:ascii="Times New Roman" w:hAnsi="Times New Roman" w:cs="Times New Roman"/>
          <w:sz w:val="20"/>
          <w:szCs w:val="20"/>
        </w:rPr>
        <w:t xml:space="preserve"> </w:t>
      </w:r>
    </w:p>
    <w:p w:rsidR="004160A1" w:rsidRDefault="004160A1" w:rsidP="00B30C82">
      <w:pPr>
        <w:autoSpaceDE w:val="0"/>
        <w:autoSpaceDN w:val="0"/>
        <w:adjustRightInd w:val="0"/>
        <w:spacing w:after="0" w:line="240" w:lineRule="auto"/>
        <w:jc w:val="both"/>
        <w:rPr>
          <w:rFonts w:ascii="Times New Roman" w:eastAsia="AdvGulliv-R" w:hAnsi="Times New Roman" w:cs="Times New Roman"/>
          <w:color w:val="000000"/>
          <w:sz w:val="20"/>
          <w:szCs w:val="20"/>
        </w:rPr>
      </w:pPr>
      <w:r w:rsidRPr="004125C0">
        <w:rPr>
          <w:rFonts w:ascii="Times New Roman" w:eastAsia="AdvGulliv-R" w:hAnsi="Times New Roman" w:cs="Times New Roman"/>
          <w:color w:val="000000"/>
          <w:sz w:val="20"/>
          <w:szCs w:val="20"/>
        </w:rPr>
        <w:lastRenderedPageBreak/>
        <w:t>Parabens</w:t>
      </w:r>
      <w:r w:rsidR="004000A6">
        <w:rPr>
          <w:rFonts w:ascii="Times New Roman" w:eastAsia="AdvGulliv-R" w:hAnsi="Times New Roman" w:cs="Times New Roman"/>
          <w:color w:val="000000"/>
          <w:sz w:val="20"/>
          <w:szCs w:val="20"/>
        </w:rPr>
        <w:t xml:space="preserve"> or ester of p-hydroxybenzoic acid</w:t>
      </w:r>
      <w:r w:rsidRPr="004125C0">
        <w:rPr>
          <w:rFonts w:ascii="Times New Roman" w:eastAsia="AdvGulliv-R" w:hAnsi="Times New Roman" w:cs="Times New Roman"/>
          <w:color w:val="000000"/>
          <w:sz w:val="20"/>
          <w:szCs w:val="20"/>
        </w:rPr>
        <w:t xml:space="preserve"> are extensively used in formulations of personal care products due to having neutral pH, no perce</w:t>
      </w:r>
      <w:r w:rsidR="00015382">
        <w:rPr>
          <w:rFonts w:ascii="Times New Roman" w:eastAsia="AdvGulliv-R" w:hAnsi="Times New Roman" w:cs="Times New Roman"/>
          <w:color w:val="000000"/>
          <w:sz w:val="20"/>
          <w:szCs w:val="20"/>
        </w:rPr>
        <w:t>ptible odor or taste, and</w:t>
      </w:r>
      <w:r w:rsidRPr="004125C0">
        <w:rPr>
          <w:rFonts w:ascii="Times New Roman" w:eastAsia="AdvGulliv-R" w:hAnsi="Times New Roman" w:cs="Times New Roman"/>
          <w:color w:val="000000"/>
          <w:sz w:val="20"/>
          <w:szCs w:val="20"/>
        </w:rPr>
        <w:t xml:space="preserve"> no discoloration or hardening effect</w:t>
      </w:r>
      <w:r w:rsidR="004000A6">
        <w:rPr>
          <w:rFonts w:ascii="Times New Roman" w:eastAsia="AdvGulliv-R" w:hAnsi="Times New Roman" w:cs="Times New Roman"/>
          <w:color w:val="000000"/>
          <w:sz w:val="20"/>
          <w:szCs w:val="20"/>
        </w:rPr>
        <w:t xml:space="preserve"> [5]</w:t>
      </w:r>
      <w:r w:rsidRPr="004125C0">
        <w:rPr>
          <w:rFonts w:ascii="Times New Roman" w:eastAsia="AdvGulliv-R" w:hAnsi="Times New Roman" w:cs="Times New Roman"/>
          <w:color w:val="000000"/>
          <w:sz w:val="20"/>
          <w:szCs w:val="20"/>
        </w:rPr>
        <w:t xml:space="preserve">. Generally, parabens are stable in the air, and are resistant to hydrolysis in hot and cold water as well as in acidic solutions (1≤ pH &lt;7). </w:t>
      </w:r>
      <w:r w:rsidR="00015382">
        <w:rPr>
          <w:rFonts w:ascii="Times New Roman" w:eastAsia="AdvGulliv-R" w:hAnsi="Times New Roman" w:cs="Times New Roman"/>
          <w:color w:val="000000"/>
          <w:sz w:val="20"/>
          <w:szCs w:val="20"/>
        </w:rPr>
        <w:t>Despite their benefit</w:t>
      </w:r>
      <w:r w:rsidR="004000A6">
        <w:rPr>
          <w:rFonts w:ascii="Times New Roman" w:eastAsia="AdvGulliv-R" w:hAnsi="Times New Roman" w:cs="Times New Roman"/>
          <w:color w:val="000000"/>
          <w:sz w:val="20"/>
          <w:szCs w:val="20"/>
        </w:rPr>
        <w:t>s, a controversy surround</w:t>
      </w:r>
      <w:r w:rsidR="00015382">
        <w:rPr>
          <w:rFonts w:ascii="Times New Roman" w:eastAsia="AdvGulliv-R" w:hAnsi="Times New Roman" w:cs="Times New Roman"/>
          <w:color w:val="000000"/>
          <w:sz w:val="20"/>
          <w:szCs w:val="20"/>
        </w:rPr>
        <w:t>s the discussion</w:t>
      </w:r>
      <w:r w:rsidR="004000A6">
        <w:rPr>
          <w:rFonts w:ascii="Times New Roman" w:eastAsia="AdvGulliv-R" w:hAnsi="Times New Roman" w:cs="Times New Roman"/>
          <w:color w:val="000000"/>
          <w:sz w:val="20"/>
          <w:szCs w:val="20"/>
        </w:rPr>
        <w:t xml:space="preserve"> the effect of commonly used parabens, methylparabens (MP),</w:t>
      </w:r>
      <w:r w:rsidR="00015382">
        <w:rPr>
          <w:rFonts w:ascii="Times New Roman" w:eastAsia="AdvGulliv-R" w:hAnsi="Times New Roman" w:cs="Times New Roman"/>
          <w:color w:val="000000"/>
          <w:sz w:val="20"/>
          <w:szCs w:val="20"/>
        </w:rPr>
        <w:t xml:space="preserve"> which can cause side effects on</w:t>
      </w:r>
      <w:r w:rsidR="004000A6">
        <w:rPr>
          <w:rFonts w:ascii="Times New Roman" w:eastAsia="AdvGulliv-R" w:hAnsi="Times New Roman" w:cs="Times New Roman"/>
          <w:color w:val="000000"/>
          <w:sz w:val="20"/>
          <w:szCs w:val="20"/>
        </w:rPr>
        <w:t xml:space="preserve"> consumers and organoleptic alterations in the cosmetics. </w:t>
      </w:r>
      <w:r w:rsidRPr="004125C0">
        <w:rPr>
          <w:rFonts w:ascii="Times New Roman" w:eastAsia="AdvGulliv-R" w:hAnsi="Times New Roman" w:cs="Times New Roman"/>
          <w:color w:val="000000"/>
          <w:sz w:val="20"/>
          <w:szCs w:val="20"/>
        </w:rPr>
        <w:t>The studies revealed that the use of parabens may cause cancer,</w:t>
      </w:r>
      <w:r w:rsidR="004000A6">
        <w:rPr>
          <w:rFonts w:ascii="Times New Roman" w:eastAsia="AdvGulliv-R" w:hAnsi="Times New Roman" w:cs="Times New Roman"/>
          <w:color w:val="000000"/>
          <w:sz w:val="20"/>
          <w:szCs w:val="20"/>
        </w:rPr>
        <w:t xml:space="preserve"> genotoxicity and breast cancer [6,</w:t>
      </w:r>
      <w:r w:rsidR="00CE0650">
        <w:rPr>
          <w:rFonts w:ascii="Times New Roman" w:eastAsia="AdvGulliv-R" w:hAnsi="Times New Roman" w:cs="Times New Roman"/>
          <w:color w:val="000000"/>
          <w:sz w:val="20"/>
          <w:szCs w:val="20"/>
        </w:rPr>
        <w:t xml:space="preserve"> </w:t>
      </w:r>
      <w:r w:rsidR="004000A6">
        <w:rPr>
          <w:rFonts w:ascii="Times New Roman" w:eastAsia="AdvGulliv-R" w:hAnsi="Times New Roman" w:cs="Times New Roman"/>
          <w:color w:val="000000"/>
          <w:sz w:val="20"/>
          <w:szCs w:val="20"/>
        </w:rPr>
        <w:t>7,</w:t>
      </w:r>
      <w:r w:rsidR="00CE0650">
        <w:rPr>
          <w:rFonts w:ascii="Times New Roman" w:eastAsia="AdvGulliv-R" w:hAnsi="Times New Roman" w:cs="Times New Roman"/>
          <w:color w:val="000000"/>
          <w:sz w:val="20"/>
          <w:szCs w:val="20"/>
        </w:rPr>
        <w:t xml:space="preserve"> </w:t>
      </w:r>
      <w:r w:rsidR="004000A6">
        <w:rPr>
          <w:rFonts w:ascii="Times New Roman" w:eastAsia="AdvGulliv-R" w:hAnsi="Times New Roman" w:cs="Times New Roman"/>
          <w:color w:val="000000"/>
          <w:sz w:val="20"/>
          <w:szCs w:val="20"/>
        </w:rPr>
        <w:t>8]</w:t>
      </w:r>
      <w:r w:rsidRPr="004125C0">
        <w:rPr>
          <w:rFonts w:ascii="Times New Roman" w:eastAsia="AdvGulliv-R" w:hAnsi="Times New Roman" w:cs="Times New Roman"/>
          <w:color w:val="000000"/>
          <w:sz w:val="20"/>
          <w:szCs w:val="20"/>
        </w:rPr>
        <w:t>. Parabens are also reported to have side effects on males as it may decrease the reproduction potential</w:t>
      </w:r>
      <w:r w:rsidR="00532005">
        <w:rPr>
          <w:rFonts w:ascii="Times New Roman" w:eastAsia="AdvGulliv-R" w:hAnsi="Times New Roman" w:cs="Times New Roman"/>
          <w:color w:val="000000"/>
          <w:sz w:val="20"/>
          <w:szCs w:val="20"/>
        </w:rPr>
        <w:t>,</w:t>
      </w:r>
      <w:r w:rsidRPr="004125C0">
        <w:rPr>
          <w:rFonts w:ascii="Times New Roman" w:eastAsia="AdvGulliv-R" w:hAnsi="Times New Roman" w:cs="Times New Roman"/>
          <w:color w:val="000000"/>
          <w:sz w:val="20"/>
          <w:szCs w:val="20"/>
        </w:rPr>
        <w:t xml:space="preserve"> c</w:t>
      </w:r>
      <w:r w:rsidR="00532005">
        <w:rPr>
          <w:rFonts w:ascii="Times New Roman" w:eastAsia="AdvGulliv-R" w:hAnsi="Times New Roman" w:cs="Times New Roman"/>
          <w:color w:val="000000"/>
          <w:sz w:val="20"/>
          <w:szCs w:val="20"/>
        </w:rPr>
        <w:t xml:space="preserve">ause infertility and </w:t>
      </w:r>
      <w:r w:rsidR="00532005" w:rsidRPr="004125C0">
        <w:rPr>
          <w:rFonts w:ascii="Times New Roman" w:eastAsia="AdvGulliv-R" w:hAnsi="Times New Roman" w:cs="Times New Roman"/>
          <w:color w:val="000000"/>
          <w:sz w:val="20"/>
          <w:szCs w:val="20"/>
        </w:rPr>
        <w:t>cause</w:t>
      </w:r>
      <w:r w:rsidRPr="004125C0">
        <w:rPr>
          <w:rFonts w:ascii="Times New Roman" w:eastAsia="AdvGulliv-R" w:hAnsi="Times New Roman" w:cs="Times New Roman"/>
          <w:color w:val="000000"/>
          <w:sz w:val="20"/>
          <w:szCs w:val="20"/>
        </w:rPr>
        <w:t xml:space="preserve"> skin cancer diseases such as malignant</w:t>
      </w:r>
      <w:r w:rsidR="00973374">
        <w:rPr>
          <w:rFonts w:ascii="Times New Roman" w:eastAsia="AdvGulliv-R" w:hAnsi="Times New Roman" w:cs="Times New Roman"/>
          <w:color w:val="000000"/>
          <w:sz w:val="20"/>
          <w:szCs w:val="20"/>
        </w:rPr>
        <w:t>,</w:t>
      </w:r>
      <w:r w:rsidRPr="004125C0">
        <w:rPr>
          <w:rFonts w:ascii="Times New Roman" w:eastAsia="AdvGulliv-R" w:hAnsi="Times New Roman" w:cs="Times New Roman"/>
          <w:color w:val="000000"/>
          <w:sz w:val="20"/>
          <w:szCs w:val="20"/>
        </w:rPr>
        <w:t xml:space="preserve"> melanoma and contact eczema. Recently, </w:t>
      </w:r>
      <w:r w:rsidR="00532005">
        <w:rPr>
          <w:rFonts w:ascii="Times New Roman" w:eastAsia="AdvGulliv-R" w:hAnsi="Times New Roman" w:cs="Times New Roman"/>
          <w:color w:val="000000"/>
          <w:sz w:val="20"/>
          <w:szCs w:val="20"/>
        </w:rPr>
        <w:t xml:space="preserve">the </w:t>
      </w:r>
      <w:r w:rsidRPr="004125C0">
        <w:rPr>
          <w:rFonts w:ascii="Times New Roman" w:eastAsia="AdvGulliv-R" w:hAnsi="Times New Roman" w:cs="Times New Roman"/>
          <w:color w:val="000000"/>
          <w:sz w:val="20"/>
          <w:szCs w:val="20"/>
        </w:rPr>
        <w:t xml:space="preserve">use of preservatives in consumer products has been the subject of criticism because of their possible side-effects on human health. </w:t>
      </w:r>
      <w:r w:rsidR="00973374">
        <w:rPr>
          <w:rFonts w:ascii="Times New Roman" w:eastAsia="AdvGulliv-R" w:hAnsi="Times New Roman" w:cs="Times New Roman"/>
          <w:color w:val="000000"/>
          <w:sz w:val="20"/>
          <w:szCs w:val="20"/>
        </w:rPr>
        <w:t xml:space="preserve">According to European Union (EU) and USA legislation, 0.4% (w/w) </w:t>
      </w:r>
      <w:r w:rsidR="00532005">
        <w:rPr>
          <w:rFonts w:ascii="Times New Roman" w:eastAsia="AdvGulliv-R" w:hAnsi="Times New Roman" w:cs="Times New Roman"/>
          <w:color w:val="000000"/>
          <w:sz w:val="20"/>
          <w:szCs w:val="20"/>
        </w:rPr>
        <w:t>of</w:t>
      </w:r>
      <w:r w:rsidR="00973374">
        <w:rPr>
          <w:rFonts w:ascii="Times New Roman" w:eastAsia="AdvGulliv-R" w:hAnsi="Times New Roman" w:cs="Times New Roman"/>
          <w:color w:val="000000"/>
          <w:sz w:val="20"/>
          <w:szCs w:val="20"/>
        </w:rPr>
        <w:t xml:space="preserve"> single paraben concentration and</w:t>
      </w:r>
      <w:r w:rsidR="00532005">
        <w:rPr>
          <w:rFonts w:ascii="Times New Roman" w:eastAsia="AdvGulliv-R" w:hAnsi="Times New Roman" w:cs="Times New Roman"/>
          <w:color w:val="000000"/>
          <w:sz w:val="20"/>
          <w:szCs w:val="20"/>
        </w:rPr>
        <w:t xml:space="preserve"> a maximum of</w:t>
      </w:r>
      <w:r w:rsidR="00973374">
        <w:rPr>
          <w:rFonts w:ascii="Times New Roman" w:eastAsia="AdvGulliv-R" w:hAnsi="Times New Roman" w:cs="Times New Roman"/>
          <w:color w:val="000000"/>
          <w:sz w:val="20"/>
          <w:szCs w:val="20"/>
        </w:rPr>
        <w:t xml:space="preserve"> 0.8% (w/w) for the mixture of parabens i</w:t>
      </w:r>
      <w:r w:rsidR="00532005">
        <w:rPr>
          <w:rFonts w:ascii="Times New Roman" w:eastAsia="AdvGulliv-R" w:hAnsi="Times New Roman" w:cs="Times New Roman"/>
          <w:color w:val="000000"/>
          <w:sz w:val="20"/>
          <w:szCs w:val="20"/>
        </w:rPr>
        <w:t>s allowed in a cosmetic product</w:t>
      </w:r>
      <w:r w:rsidR="00973374">
        <w:rPr>
          <w:rFonts w:ascii="Times New Roman" w:eastAsia="AdvGulliv-R" w:hAnsi="Times New Roman" w:cs="Times New Roman"/>
          <w:color w:val="000000"/>
          <w:sz w:val="20"/>
          <w:szCs w:val="20"/>
        </w:rPr>
        <w:t xml:space="preserve"> [9,</w:t>
      </w:r>
      <w:r w:rsidR="00CE0650">
        <w:rPr>
          <w:rFonts w:ascii="Times New Roman" w:eastAsia="AdvGulliv-R" w:hAnsi="Times New Roman" w:cs="Times New Roman"/>
          <w:color w:val="000000"/>
          <w:sz w:val="20"/>
          <w:szCs w:val="20"/>
        </w:rPr>
        <w:t xml:space="preserve"> </w:t>
      </w:r>
      <w:r w:rsidR="00973374">
        <w:rPr>
          <w:rFonts w:ascii="Times New Roman" w:eastAsia="AdvGulliv-R" w:hAnsi="Times New Roman" w:cs="Times New Roman"/>
          <w:color w:val="000000"/>
          <w:sz w:val="20"/>
          <w:szCs w:val="20"/>
        </w:rPr>
        <w:t xml:space="preserve">10]. </w:t>
      </w:r>
    </w:p>
    <w:p w:rsidR="004125C0" w:rsidRPr="004125C0" w:rsidRDefault="004125C0" w:rsidP="00B30C82">
      <w:pPr>
        <w:autoSpaceDE w:val="0"/>
        <w:autoSpaceDN w:val="0"/>
        <w:adjustRightInd w:val="0"/>
        <w:spacing w:after="0" w:line="240" w:lineRule="auto"/>
        <w:jc w:val="both"/>
        <w:rPr>
          <w:rFonts w:ascii="Times New Roman" w:eastAsia="AdvGulliv-R" w:hAnsi="Times New Roman" w:cs="Times New Roman"/>
          <w:color w:val="000000"/>
          <w:sz w:val="20"/>
          <w:szCs w:val="20"/>
        </w:rPr>
      </w:pPr>
    </w:p>
    <w:p w:rsidR="004125C0" w:rsidRDefault="003D6E75" w:rsidP="00B30C8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There is no doubt</w:t>
      </w:r>
      <w:r w:rsidR="006F0AC3">
        <w:rPr>
          <w:rFonts w:ascii="Times New Roman" w:hAnsi="Times New Roman" w:cs="Times New Roman"/>
          <w:sz w:val="20"/>
          <w:szCs w:val="20"/>
        </w:rPr>
        <w:t xml:space="preserve"> that legislation lags behind the market. Numerous amounts of paraben-free cosmetic products have been ma</w:t>
      </w:r>
      <w:r w:rsidR="00532005">
        <w:rPr>
          <w:rFonts w:ascii="Times New Roman" w:hAnsi="Times New Roman" w:cs="Times New Roman"/>
          <w:sz w:val="20"/>
          <w:szCs w:val="20"/>
        </w:rPr>
        <w:t>rketed in recent years. Labels on these products usually claim 0</w:t>
      </w:r>
      <w:r w:rsidR="006F0AC3">
        <w:rPr>
          <w:rFonts w:ascii="Times New Roman" w:hAnsi="Times New Roman" w:cs="Times New Roman"/>
          <w:sz w:val="20"/>
          <w:szCs w:val="20"/>
        </w:rPr>
        <w:t xml:space="preserve">% parabens or paraben-free cosmetics. However, the lack of specific regulation facilitates labeling fraud. Their widespread use makes parabens a group of chemicals to be controlled from an analytical point of view. Information about some analytical methods published for paraben determination can be found in the book edited by Salvador and Chisvert [11] and a review paper by Wang and Liu [12]. Liquid-liquid extraction (LLE), solid phase extraction (SPE), solid-phase microextraction (SPME), and matrix-solid phase dispersion (MSPD) coupled with either gas chromatography (GC) or high performance liquid chromatography (HPLC) have been critically examined for the identification of MP in cosmetics [13-15]. In a conventional LLE </w:t>
      </w:r>
      <w:r w:rsidR="00532005">
        <w:rPr>
          <w:rFonts w:ascii="Times New Roman" w:hAnsi="Times New Roman" w:cs="Times New Roman"/>
          <w:sz w:val="20"/>
          <w:szCs w:val="20"/>
        </w:rPr>
        <w:t>there are</w:t>
      </w:r>
      <w:r w:rsidR="006F0AC3">
        <w:rPr>
          <w:rFonts w:ascii="Times New Roman" w:hAnsi="Times New Roman" w:cs="Times New Roman"/>
          <w:sz w:val="20"/>
          <w:szCs w:val="20"/>
        </w:rPr>
        <w:t xml:space="preserve"> many well-known drawbacks and limitations, the most important of which are the large volumes of samples and extraction solvent</w:t>
      </w:r>
      <w:r w:rsidR="00532005">
        <w:rPr>
          <w:rFonts w:ascii="Times New Roman" w:hAnsi="Times New Roman" w:cs="Times New Roman"/>
          <w:sz w:val="20"/>
          <w:szCs w:val="20"/>
        </w:rPr>
        <w:t>s</w:t>
      </w:r>
      <w:r w:rsidR="006F0AC3">
        <w:rPr>
          <w:rFonts w:ascii="Times New Roman" w:hAnsi="Times New Roman" w:cs="Times New Roman"/>
          <w:sz w:val="20"/>
          <w:szCs w:val="20"/>
        </w:rPr>
        <w:t xml:space="preserve"> required, and consequently the large amount of waste</w:t>
      </w:r>
      <w:r w:rsidR="00532005">
        <w:rPr>
          <w:rFonts w:ascii="Times New Roman" w:hAnsi="Times New Roman" w:cs="Times New Roman"/>
          <w:sz w:val="20"/>
          <w:szCs w:val="20"/>
        </w:rPr>
        <w:t>s</w:t>
      </w:r>
      <w:r w:rsidR="006F0AC3">
        <w:rPr>
          <w:rFonts w:ascii="Times New Roman" w:hAnsi="Times New Roman" w:cs="Times New Roman"/>
          <w:sz w:val="20"/>
          <w:szCs w:val="20"/>
        </w:rPr>
        <w:t xml:space="preserve"> generated, as well as the low preconcentration on samples.</w:t>
      </w:r>
    </w:p>
    <w:p w:rsidR="004125C0" w:rsidRPr="004125C0" w:rsidRDefault="004125C0" w:rsidP="00B30C82">
      <w:pPr>
        <w:autoSpaceDE w:val="0"/>
        <w:autoSpaceDN w:val="0"/>
        <w:adjustRightInd w:val="0"/>
        <w:spacing w:after="0" w:line="240" w:lineRule="auto"/>
        <w:jc w:val="both"/>
        <w:rPr>
          <w:rFonts w:ascii="Times New Roman" w:hAnsi="Times New Roman" w:cs="Times New Roman"/>
          <w:sz w:val="20"/>
          <w:szCs w:val="20"/>
        </w:rPr>
      </w:pPr>
    </w:p>
    <w:p w:rsidR="00894D38" w:rsidRDefault="00B50325" w:rsidP="00B30C8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4125C0" w:rsidRPr="004125C0">
        <w:rPr>
          <w:rFonts w:ascii="Times New Roman" w:hAnsi="Times New Roman" w:cs="Times New Roman"/>
          <w:sz w:val="20"/>
          <w:szCs w:val="20"/>
        </w:rPr>
        <w:t>ispersive liquid-liquid microextraction (DLLME) has been introduced for the analysis of organic compounds, inorganic analytes a</w:t>
      </w:r>
      <w:r>
        <w:rPr>
          <w:rFonts w:ascii="Times New Roman" w:hAnsi="Times New Roman" w:cs="Times New Roman"/>
          <w:sz w:val="20"/>
          <w:szCs w:val="20"/>
        </w:rPr>
        <w:t xml:space="preserve">nd </w:t>
      </w:r>
      <w:r w:rsidRPr="007D1A90">
        <w:rPr>
          <w:rFonts w:ascii="Times New Roman" w:hAnsi="Times New Roman" w:cs="Times New Roman"/>
          <w:sz w:val="20"/>
          <w:szCs w:val="20"/>
        </w:rPr>
        <w:t xml:space="preserve">various types of </w:t>
      </w:r>
      <w:r w:rsidR="007D1A90">
        <w:rPr>
          <w:rFonts w:ascii="Times New Roman" w:hAnsi="Times New Roman" w:cs="Times New Roman"/>
          <w:sz w:val="20"/>
          <w:szCs w:val="20"/>
        </w:rPr>
        <w:t>analytes from different matrices such as water, tissue, biological fluids, and food matrices.</w:t>
      </w:r>
      <w:r w:rsidR="004125C0" w:rsidRPr="004125C0">
        <w:rPr>
          <w:rFonts w:ascii="Times New Roman" w:hAnsi="Times New Roman" w:cs="Times New Roman"/>
          <w:sz w:val="20"/>
          <w:szCs w:val="20"/>
        </w:rPr>
        <w:t xml:space="preserve"> DLLME is a miniaturized LLE using microliter volumes of extraction solvent, which is based on the equilibrium distribution process of the target analytes between sample solution and extraction solvent. Th</w:t>
      </w:r>
      <w:r w:rsidR="00CA00DF">
        <w:rPr>
          <w:rFonts w:ascii="Times New Roman" w:hAnsi="Times New Roman" w:cs="Times New Roman"/>
          <w:sz w:val="20"/>
          <w:szCs w:val="20"/>
        </w:rPr>
        <w:t xml:space="preserve">is </w:t>
      </w:r>
      <w:r w:rsidR="004125C0" w:rsidRPr="004125C0">
        <w:rPr>
          <w:rFonts w:ascii="Times New Roman" w:hAnsi="Times New Roman" w:cs="Times New Roman"/>
          <w:sz w:val="20"/>
          <w:szCs w:val="20"/>
        </w:rPr>
        <w:t>method offers simplicity of operation, rapidity, low cost, high recovery, high enrichment factor, and environmental benignity with wide application prospects in trace analysis</w:t>
      </w:r>
      <w:r w:rsidR="00894D38">
        <w:rPr>
          <w:rFonts w:ascii="Times New Roman" w:hAnsi="Times New Roman" w:cs="Times New Roman"/>
          <w:sz w:val="20"/>
          <w:szCs w:val="20"/>
        </w:rPr>
        <w:t xml:space="preserve"> [16,</w:t>
      </w:r>
      <w:r w:rsidR="00E01389">
        <w:rPr>
          <w:rFonts w:ascii="Times New Roman" w:hAnsi="Times New Roman" w:cs="Times New Roman"/>
          <w:sz w:val="20"/>
          <w:szCs w:val="20"/>
        </w:rPr>
        <w:t xml:space="preserve"> </w:t>
      </w:r>
      <w:r w:rsidR="00894D38">
        <w:rPr>
          <w:rFonts w:ascii="Times New Roman" w:hAnsi="Times New Roman" w:cs="Times New Roman"/>
          <w:sz w:val="20"/>
          <w:szCs w:val="20"/>
        </w:rPr>
        <w:t>17]</w:t>
      </w:r>
      <w:r w:rsidR="004125C0" w:rsidRPr="004125C0">
        <w:rPr>
          <w:rFonts w:ascii="Times New Roman" w:hAnsi="Times New Roman" w:cs="Times New Roman"/>
          <w:sz w:val="20"/>
          <w:szCs w:val="20"/>
        </w:rPr>
        <w:t xml:space="preserve">. </w:t>
      </w:r>
      <w:r w:rsidR="00CA00DF">
        <w:rPr>
          <w:rFonts w:ascii="Times New Roman" w:hAnsi="Times New Roman" w:cs="Times New Roman"/>
          <w:sz w:val="20"/>
          <w:szCs w:val="20"/>
        </w:rPr>
        <w:t>In conventional DLLME, the density of extraction solvent</w:t>
      </w:r>
      <w:r w:rsidR="00894D38">
        <w:rPr>
          <w:rFonts w:ascii="Times New Roman" w:hAnsi="Times New Roman" w:cs="Times New Roman"/>
          <w:sz w:val="20"/>
          <w:szCs w:val="20"/>
        </w:rPr>
        <w:t xml:space="preserve"> should be higher than water. The high density extraction solvents, being mostly halogenated, are generally hazardous to laboratory personnel and are not often compatible with reversed phase </w:t>
      </w:r>
      <w:r w:rsidR="00662B20">
        <w:rPr>
          <w:rFonts w:ascii="Times New Roman" w:hAnsi="Times New Roman" w:cs="Times New Roman"/>
          <w:sz w:val="20"/>
          <w:szCs w:val="20"/>
        </w:rPr>
        <w:t>high performance liquid chromatography (</w:t>
      </w:r>
      <w:r w:rsidR="00894D38">
        <w:rPr>
          <w:rFonts w:ascii="Times New Roman" w:hAnsi="Times New Roman" w:cs="Times New Roman"/>
          <w:sz w:val="20"/>
          <w:szCs w:val="20"/>
        </w:rPr>
        <w:t>HPLC</w:t>
      </w:r>
      <w:r w:rsidR="00662B20">
        <w:rPr>
          <w:rFonts w:ascii="Times New Roman" w:hAnsi="Times New Roman" w:cs="Times New Roman"/>
          <w:sz w:val="20"/>
          <w:szCs w:val="20"/>
        </w:rPr>
        <w:t>)</w:t>
      </w:r>
      <w:r w:rsidR="00894D38">
        <w:rPr>
          <w:rFonts w:ascii="Times New Roman" w:hAnsi="Times New Roman" w:cs="Times New Roman"/>
          <w:sz w:val="20"/>
          <w:szCs w:val="20"/>
        </w:rPr>
        <w:t>.</w:t>
      </w:r>
    </w:p>
    <w:p w:rsidR="00B30C82" w:rsidRDefault="00B30C82" w:rsidP="00B30C82">
      <w:pPr>
        <w:autoSpaceDE w:val="0"/>
        <w:autoSpaceDN w:val="0"/>
        <w:adjustRightInd w:val="0"/>
        <w:spacing w:after="0" w:line="240" w:lineRule="auto"/>
        <w:jc w:val="both"/>
        <w:rPr>
          <w:rFonts w:ascii="Times New Roman" w:hAnsi="Times New Roman" w:cs="Times New Roman"/>
          <w:sz w:val="20"/>
          <w:szCs w:val="20"/>
        </w:rPr>
      </w:pPr>
    </w:p>
    <w:p w:rsidR="00894D38" w:rsidRDefault="00894D38" w:rsidP="00B30C8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Recently, a new microextraction method was developed, which is DLLME integrated with the solidification of a floating drop (DLLME-SFO) [18]. In DLLME-SFO, the extraction solvent was collected on the top of the test tube and was then cooled by inserting it into an ice bath for 5 min</w:t>
      </w:r>
      <w:r w:rsidR="00532005">
        <w:rPr>
          <w:rFonts w:ascii="Times New Roman" w:hAnsi="Times New Roman" w:cs="Times New Roman"/>
          <w:sz w:val="20"/>
          <w:szCs w:val="20"/>
        </w:rPr>
        <w:t>utes</w:t>
      </w:r>
      <w:r>
        <w:rPr>
          <w:rFonts w:ascii="Times New Roman" w:hAnsi="Times New Roman" w:cs="Times New Roman"/>
          <w:sz w:val="20"/>
          <w:szCs w:val="20"/>
        </w:rPr>
        <w:t>. The solidified extraction solvent was transferred into a suitable vial and immediately melted at room temperature; then it was finally injected into a suitable instrument.</w:t>
      </w:r>
    </w:p>
    <w:p w:rsidR="00894D38" w:rsidRDefault="00894D38" w:rsidP="00B30C82">
      <w:pPr>
        <w:autoSpaceDE w:val="0"/>
        <w:autoSpaceDN w:val="0"/>
        <w:adjustRightInd w:val="0"/>
        <w:spacing w:after="0" w:line="240" w:lineRule="auto"/>
        <w:jc w:val="both"/>
        <w:rPr>
          <w:rFonts w:ascii="Times New Roman" w:hAnsi="Times New Roman" w:cs="Times New Roman"/>
          <w:sz w:val="20"/>
          <w:szCs w:val="20"/>
        </w:rPr>
      </w:pPr>
    </w:p>
    <w:p w:rsidR="00894D38" w:rsidRDefault="00894D38" w:rsidP="00B30C8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In this work, we present a new application of DLLME-SFO in the extraction of MP in cosmetic creams and separation using GC-FID. In addition, the sample treatment step was employed for t</w:t>
      </w:r>
      <w:r w:rsidR="00513D58">
        <w:rPr>
          <w:rFonts w:ascii="Times New Roman" w:hAnsi="Times New Roman" w:cs="Times New Roman"/>
          <w:sz w:val="20"/>
          <w:szCs w:val="20"/>
        </w:rPr>
        <w:t>he extraction of target analyte</w:t>
      </w:r>
      <w:r>
        <w:rPr>
          <w:rFonts w:ascii="Times New Roman" w:hAnsi="Times New Roman" w:cs="Times New Roman"/>
          <w:sz w:val="20"/>
          <w:szCs w:val="20"/>
        </w:rPr>
        <w:t xml:space="preserve"> in cosmetic creams before DLLME-SFO and thus reducing the matrix effect.</w:t>
      </w:r>
    </w:p>
    <w:p w:rsidR="00B30C82" w:rsidRDefault="00B30C82" w:rsidP="00B30C82">
      <w:pPr>
        <w:autoSpaceDE w:val="0"/>
        <w:autoSpaceDN w:val="0"/>
        <w:adjustRightInd w:val="0"/>
        <w:spacing w:after="0" w:line="240" w:lineRule="auto"/>
        <w:jc w:val="both"/>
        <w:rPr>
          <w:rFonts w:ascii="Times New Roman" w:hAnsi="Times New Roman" w:cs="Times New Roman"/>
          <w:sz w:val="20"/>
          <w:szCs w:val="20"/>
        </w:rPr>
      </w:pPr>
    </w:p>
    <w:p w:rsidR="004125C0" w:rsidRPr="004C4FC6" w:rsidRDefault="00513D58" w:rsidP="00CE0650">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4C4FC6" w:rsidRPr="004C4FC6" w:rsidRDefault="00513D58" w:rsidP="00CE0650">
      <w:pPr>
        <w:autoSpaceDE w:val="0"/>
        <w:autoSpaceDN w:val="0"/>
        <w:adjustRightInd w:val="0"/>
        <w:spacing w:after="0" w:line="240" w:lineRule="auto"/>
        <w:rPr>
          <w:rFonts w:ascii="Times New Roman" w:eastAsia="AdvMB422" w:hAnsi="Times New Roman" w:cs="Times New Roman"/>
          <w:b/>
          <w:sz w:val="20"/>
          <w:szCs w:val="20"/>
        </w:rPr>
      </w:pPr>
      <w:r>
        <w:rPr>
          <w:rFonts w:ascii="Times New Roman" w:eastAsia="AdvMB422" w:hAnsi="Times New Roman" w:cs="Times New Roman"/>
          <w:b/>
          <w:sz w:val="20"/>
          <w:szCs w:val="20"/>
        </w:rPr>
        <w:t>C</w:t>
      </w:r>
      <w:r w:rsidRPr="004C4FC6">
        <w:rPr>
          <w:rFonts w:ascii="Times New Roman" w:eastAsia="AdvMB422" w:hAnsi="Times New Roman" w:cs="Times New Roman"/>
          <w:b/>
          <w:sz w:val="20"/>
          <w:szCs w:val="20"/>
        </w:rPr>
        <w:t xml:space="preserve">hemicals </w:t>
      </w:r>
      <w:r>
        <w:rPr>
          <w:rFonts w:ascii="Times New Roman" w:eastAsia="AdvMB422" w:hAnsi="Times New Roman" w:cs="Times New Roman"/>
          <w:b/>
          <w:sz w:val="20"/>
          <w:szCs w:val="20"/>
        </w:rPr>
        <w:t xml:space="preserve">and </w:t>
      </w:r>
      <w:r w:rsidR="00CE0650">
        <w:rPr>
          <w:rFonts w:ascii="Times New Roman" w:eastAsia="AdvMB422" w:hAnsi="Times New Roman" w:cs="Times New Roman"/>
          <w:b/>
          <w:sz w:val="20"/>
          <w:szCs w:val="20"/>
        </w:rPr>
        <w:t>r</w:t>
      </w:r>
      <w:r>
        <w:rPr>
          <w:rFonts w:ascii="Times New Roman" w:eastAsia="AdvMB422" w:hAnsi="Times New Roman" w:cs="Times New Roman"/>
          <w:b/>
          <w:sz w:val="20"/>
          <w:szCs w:val="20"/>
        </w:rPr>
        <w:t>eagents</w:t>
      </w:r>
    </w:p>
    <w:p w:rsidR="00FC7537" w:rsidRDefault="004C4FC6" w:rsidP="00B30C82">
      <w:pPr>
        <w:autoSpaceDE w:val="0"/>
        <w:autoSpaceDN w:val="0"/>
        <w:adjustRightInd w:val="0"/>
        <w:spacing w:after="0" w:line="240" w:lineRule="auto"/>
        <w:jc w:val="both"/>
        <w:rPr>
          <w:rFonts w:ascii="Times New Roman" w:eastAsia="AdvMB411" w:hAnsi="Times New Roman" w:cs="Times New Roman"/>
          <w:sz w:val="20"/>
          <w:szCs w:val="20"/>
        </w:rPr>
      </w:pPr>
      <w:r w:rsidRPr="004C4FC6">
        <w:rPr>
          <w:rFonts w:ascii="Times New Roman" w:eastAsia="AdvMB411" w:hAnsi="Times New Roman" w:cs="Times New Roman"/>
          <w:sz w:val="20"/>
          <w:szCs w:val="20"/>
        </w:rPr>
        <w:t xml:space="preserve">Methylparaben </w:t>
      </w:r>
      <w:r w:rsidR="00513D58">
        <w:rPr>
          <w:rFonts w:ascii="Times New Roman" w:eastAsia="AdvMB411" w:hAnsi="Times New Roman" w:cs="Times New Roman"/>
          <w:sz w:val="20"/>
          <w:szCs w:val="20"/>
        </w:rPr>
        <w:t xml:space="preserve">standard, 1-undecanol, 1-dodecanol, </w:t>
      </w:r>
      <w:r w:rsidRPr="004C4FC6">
        <w:rPr>
          <w:rFonts w:ascii="Times New Roman" w:eastAsia="AdvMB411" w:hAnsi="Times New Roman" w:cs="Times New Roman"/>
          <w:sz w:val="20"/>
          <w:szCs w:val="20"/>
        </w:rPr>
        <w:t xml:space="preserve">and </w:t>
      </w:r>
      <w:r w:rsidRPr="00513D58">
        <w:rPr>
          <w:rFonts w:ascii="Times New Roman" w:eastAsia="AdvMB411" w:hAnsi="Times New Roman" w:cs="Times New Roman"/>
          <w:i/>
          <w:sz w:val="20"/>
          <w:szCs w:val="20"/>
        </w:rPr>
        <w:t>n</w:t>
      </w:r>
      <w:r w:rsidRPr="004C4FC6">
        <w:rPr>
          <w:rFonts w:ascii="Times New Roman" w:eastAsia="AdvMB411" w:hAnsi="Times New Roman" w:cs="Times New Roman"/>
          <w:sz w:val="20"/>
          <w:szCs w:val="20"/>
        </w:rPr>
        <w:t>-</w:t>
      </w:r>
      <w:r w:rsidR="00E01389" w:rsidRPr="004C4FC6">
        <w:rPr>
          <w:rFonts w:ascii="Times New Roman" w:eastAsia="AdvMB411" w:hAnsi="Times New Roman" w:cs="Times New Roman"/>
          <w:sz w:val="20"/>
          <w:szCs w:val="20"/>
        </w:rPr>
        <w:t>hexadecane</w:t>
      </w:r>
      <w:r w:rsidRPr="004C4FC6">
        <w:rPr>
          <w:rFonts w:ascii="Times New Roman" w:eastAsia="AdvMB411" w:hAnsi="Times New Roman" w:cs="Times New Roman"/>
          <w:sz w:val="20"/>
          <w:szCs w:val="20"/>
        </w:rPr>
        <w:t xml:space="preserve"> were </w:t>
      </w:r>
      <w:r w:rsidR="00513D58">
        <w:rPr>
          <w:rFonts w:ascii="Times New Roman" w:eastAsia="AdvMB411" w:hAnsi="Times New Roman" w:cs="Times New Roman"/>
          <w:sz w:val="20"/>
          <w:szCs w:val="20"/>
        </w:rPr>
        <w:t>supplied by</w:t>
      </w:r>
      <w:r w:rsidRPr="004C4FC6">
        <w:rPr>
          <w:rFonts w:ascii="Times New Roman" w:eastAsia="AdvMB411" w:hAnsi="Times New Roman" w:cs="Times New Roman"/>
          <w:sz w:val="20"/>
          <w:szCs w:val="20"/>
        </w:rPr>
        <w:t xml:space="preserve"> Sigma-Aldrich</w:t>
      </w:r>
      <w:r w:rsidR="00513D58">
        <w:rPr>
          <w:rFonts w:ascii="Times New Roman" w:eastAsia="AdvMB411" w:hAnsi="Times New Roman" w:cs="Times New Roman"/>
          <w:sz w:val="20"/>
          <w:szCs w:val="20"/>
        </w:rPr>
        <w:t xml:space="preserve"> (</w:t>
      </w:r>
      <w:proofErr w:type="spellStart"/>
      <w:r w:rsidR="00513D58">
        <w:rPr>
          <w:rFonts w:ascii="Times New Roman" w:eastAsia="AdvMB411" w:hAnsi="Times New Roman" w:cs="Times New Roman"/>
          <w:sz w:val="20"/>
          <w:szCs w:val="20"/>
        </w:rPr>
        <w:t>Buchs</w:t>
      </w:r>
      <w:proofErr w:type="spellEnd"/>
      <w:r w:rsidR="00513D58">
        <w:rPr>
          <w:rFonts w:ascii="Times New Roman" w:eastAsia="AdvMB411" w:hAnsi="Times New Roman" w:cs="Times New Roman"/>
          <w:sz w:val="20"/>
          <w:szCs w:val="20"/>
        </w:rPr>
        <w:t>, Switzerland)</w:t>
      </w:r>
      <w:r w:rsidRPr="004C4FC6">
        <w:rPr>
          <w:rFonts w:ascii="Times New Roman" w:eastAsia="AdvMB411" w:hAnsi="Times New Roman" w:cs="Times New Roman"/>
          <w:sz w:val="20"/>
          <w:szCs w:val="20"/>
        </w:rPr>
        <w:t xml:space="preserve">. </w:t>
      </w:r>
      <w:r w:rsidR="00513D58" w:rsidRPr="004C4FC6">
        <w:rPr>
          <w:rFonts w:ascii="Times New Roman" w:eastAsia="AdvMB411" w:hAnsi="Times New Roman" w:cs="Times New Roman"/>
          <w:sz w:val="20"/>
          <w:szCs w:val="20"/>
        </w:rPr>
        <w:t xml:space="preserve">HPLC grade </w:t>
      </w:r>
      <w:r w:rsidR="00513D58">
        <w:rPr>
          <w:rFonts w:ascii="Times New Roman" w:eastAsia="AdvMB411" w:hAnsi="Times New Roman" w:cs="Times New Roman"/>
          <w:sz w:val="20"/>
          <w:szCs w:val="20"/>
        </w:rPr>
        <w:t>of methanol,</w:t>
      </w:r>
      <w:r w:rsidRPr="004C4FC6">
        <w:rPr>
          <w:rFonts w:ascii="Times New Roman" w:eastAsia="AdvMB411" w:hAnsi="Times New Roman" w:cs="Times New Roman"/>
          <w:sz w:val="20"/>
          <w:szCs w:val="20"/>
        </w:rPr>
        <w:t xml:space="preserve"> acetonitrile</w:t>
      </w:r>
      <w:r w:rsidR="00513D58">
        <w:rPr>
          <w:rFonts w:ascii="Times New Roman" w:eastAsia="AdvMB411" w:hAnsi="Times New Roman" w:cs="Times New Roman"/>
          <w:sz w:val="20"/>
          <w:szCs w:val="20"/>
        </w:rPr>
        <w:t xml:space="preserve">, and acetone </w:t>
      </w:r>
      <w:r w:rsidRPr="004C4FC6">
        <w:rPr>
          <w:rFonts w:ascii="Times New Roman" w:eastAsia="AdvMB411" w:hAnsi="Times New Roman" w:cs="Times New Roman"/>
          <w:sz w:val="20"/>
          <w:szCs w:val="20"/>
        </w:rPr>
        <w:t xml:space="preserve">were obtained from Fisher </w:t>
      </w:r>
      <w:r w:rsidR="00513D58">
        <w:rPr>
          <w:rFonts w:ascii="Times New Roman" w:eastAsia="AdvMB411" w:hAnsi="Times New Roman" w:cs="Times New Roman"/>
          <w:sz w:val="20"/>
          <w:szCs w:val="20"/>
        </w:rPr>
        <w:t xml:space="preserve">Scientific (UK). Sample pH was adjusted by </w:t>
      </w:r>
      <w:r w:rsidR="00EF7221">
        <w:rPr>
          <w:rFonts w:ascii="Times New Roman" w:eastAsia="AdvMB411" w:hAnsi="Times New Roman" w:cs="Times New Roman"/>
          <w:sz w:val="20"/>
          <w:szCs w:val="20"/>
        </w:rPr>
        <w:t xml:space="preserve">the </w:t>
      </w:r>
      <w:r w:rsidR="00513D58">
        <w:rPr>
          <w:rFonts w:ascii="Times New Roman" w:eastAsia="AdvMB411" w:hAnsi="Times New Roman" w:cs="Times New Roman"/>
          <w:sz w:val="20"/>
          <w:szCs w:val="20"/>
        </w:rPr>
        <w:t>addition of dilute</w:t>
      </w:r>
      <w:r w:rsidR="00EF7221">
        <w:rPr>
          <w:rFonts w:ascii="Times New Roman" w:eastAsia="AdvMB411" w:hAnsi="Times New Roman" w:cs="Times New Roman"/>
          <w:sz w:val="20"/>
          <w:szCs w:val="20"/>
        </w:rPr>
        <w:t>d</w:t>
      </w:r>
      <w:r w:rsidR="00513D58">
        <w:rPr>
          <w:rFonts w:ascii="Times New Roman" w:eastAsia="AdvMB411" w:hAnsi="Times New Roman" w:cs="Times New Roman"/>
          <w:sz w:val="20"/>
          <w:szCs w:val="20"/>
        </w:rPr>
        <w:t xml:space="preserve"> sodium chloride from Merck (Darmstadt, Germany). 100 mg mL</w:t>
      </w:r>
      <w:r w:rsidR="00513D58">
        <w:rPr>
          <w:rFonts w:ascii="Times New Roman" w:eastAsia="AdvMB411" w:hAnsi="Times New Roman" w:cs="Times New Roman"/>
          <w:sz w:val="20"/>
          <w:szCs w:val="20"/>
          <w:vertAlign w:val="superscript"/>
        </w:rPr>
        <w:t>-1</w:t>
      </w:r>
      <w:r w:rsidR="00513D58">
        <w:rPr>
          <w:rFonts w:ascii="Times New Roman" w:eastAsia="AdvMB411" w:hAnsi="Times New Roman" w:cs="Times New Roman"/>
          <w:sz w:val="20"/>
          <w:szCs w:val="20"/>
        </w:rPr>
        <w:t xml:space="preserve"> solution was prepared by dissolving analyte in methanol and stored in </w:t>
      </w:r>
      <w:r w:rsidR="00EF7221">
        <w:rPr>
          <w:rFonts w:ascii="Times New Roman" w:eastAsia="AdvMB411" w:hAnsi="Times New Roman" w:cs="Times New Roman"/>
          <w:sz w:val="20"/>
          <w:szCs w:val="20"/>
        </w:rPr>
        <w:t xml:space="preserve">the </w:t>
      </w:r>
      <w:r w:rsidR="00513D58">
        <w:rPr>
          <w:rFonts w:ascii="Times New Roman" w:eastAsia="AdvMB411" w:hAnsi="Times New Roman" w:cs="Times New Roman"/>
          <w:sz w:val="20"/>
          <w:szCs w:val="20"/>
        </w:rPr>
        <w:t>refrigerator at 4</w:t>
      </w:r>
      <w:r w:rsidR="00E01389">
        <w:rPr>
          <w:rFonts w:ascii="Times New Roman" w:eastAsia="AdvMB411" w:hAnsi="Times New Roman" w:cs="Times New Roman"/>
          <w:sz w:val="20"/>
          <w:szCs w:val="20"/>
        </w:rPr>
        <w:t xml:space="preserve"> </w:t>
      </w:r>
      <w:r w:rsidR="00513D58">
        <w:rPr>
          <w:rFonts w:ascii="Times New Roman" w:eastAsia="AdvMB411" w:hAnsi="Times New Roman" w:cs="Times New Roman"/>
          <w:sz w:val="20"/>
          <w:szCs w:val="20"/>
        </w:rPr>
        <w:t>ºC</w:t>
      </w:r>
      <w:r w:rsidRPr="004C4FC6">
        <w:rPr>
          <w:rFonts w:ascii="Times New Roman" w:eastAsia="AdvMB411" w:hAnsi="Times New Roman" w:cs="Times New Roman"/>
          <w:sz w:val="20"/>
          <w:szCs w:val="20"/>
        </w:rPr>
        <w:t xml:space="preserve"> </w:t>
      </w:r>
      <w:r w:rsidR="00FC7537">
        <w:rPr>
          <w:rFonts w:ascii="Times New Roman" w:eastAsia="AdvMB411" w:hAnsi="Times New Roman" w:cs="Times New Roman"/>
          <w:sz w:val="20"/>
          <w:szCs w:val="20"/>
        </w:rPr>
        <w:t xml:space="preserve">before use. This stock solution was diluted with methanol to prepare a series of working solutions. Deionized water was prepared by </w:t>
      </w:r>
      <w:r w:rsidR="00EF7221">
        <w:rPr>
          <w:rFonts w:ascii="Times New Roman" w:eastAsia="AdvMB411" w:hAnsi="Times New Roman" w:cs="Times New Roman"/>
          <w:sz w:val="20"/>
          <w:szCs w:val="20"/>
        </w:rPr>
        <w:t xml:space="preserve">the </w:t>
      </w:r>
      <w:r w:rsidR="00FC7537">
        <w:rPr>
          <w:rFonts w:ascii="Times New Roman" w:eastAsia="AdvMB411" w:hAnsi="Times New Roman" w:cs="Times New Roman"/>
          <w:sz w:val="20"/>
          <w:szCs w:val="20"/>
        </w:rPr>
        <w:t xml:space="preserve">use of a Millipore Milli-Q (Milford, MA, USA) reagent water system. pH value was measured </w:t>
      </w:r>
      <w:r w:rsidR="00E01389">
        <w:rPr>
          <w:rFonts w:ascii="Times New Roman" w:eastAsia="AdvMB411" w:hAnsi="Times New Roman" w:cs="Times New Roman"/>
          <w:sz w:val="20"/>
          <w:szCs w:val="20"/>
        </w:rPr>
        <w:t>using</w:t>
      </w:r>
      <w:r w:rsidR="005207B0">
        <w:rPr>
          <w:rFonts w:ascii="Times New Roman" w:eastAsia="AdvMB411" w:hAnsi="Times New Roman" w:cs="Times New Roman"/>
          <w:sz w:val="20"/>
          <w:szCs w:val="20"/>
        </w:rPr>
        <w:t xml:space="preserve"> a </w:t>
      </w:r>
      <w:proofErr w:type="spellStart"/>
      <w:r w:rsidR="005207B0">
        <w:rPr>
          <w:rFonts w:ascii="Times New Roman" w:eastAsia="AdvMB411" w:hAnsi="Times New Roman" w:cs="Times New Roman"/>
          <w:sz w:val="20"/>
          <w:szCs w:val="20"/>
        </w:rPr>
        <w:t>Cyberscan</w:t>
      </w:r>
      <w:proofErr w:type="spellEnd"/>
      <w:r w:rsidR="005207B0">
        <w:rPr>
          <w:rFonts w:ascii="Times New Roman" w:eastAsia="AdvMB411" w:hAnsi="Times New Roman" w:cs="Times New Roman"/>
          <w:sz w:val="20"/>
          <w:szCs w:val="20"/>
        </w:rPr>
        <w:t xml:space="preserve"> 510 pH meter;</w:t>
      </w:r>
      <w:r w:rsidR="00FC7537">
        <w:rPr>
          <w:rFonts w:ascii="Times New Roman" w:eastAsia="AdvMB411" w:hAnsi="Times New Roman" w:cs="Times New Roman"/>
          <w:sz w:val="20"/>
          <w:szCs w:val="20"/>
        </w:rPr>
        <w:t xml:space="preserve"> a Hettich (Oxford, UK) model EBA 20 centrifuge was used for phase separation. Two different local cosmetic </w:t>
      </w:r>
      <w:r w:rsidR="00E01389">
        <w:rPr>
          <w:rFonts w:ascii="Times New Roman" w:eastAsia="AdvMB411" w:hAnsi="Times New Roman" w:cs="Times New Roman"/>
          <w:sz w:val="20"/>
          <w:szCs w:val="20"/>
        </w:rPr>
        <w:t>sunblock’s</w:t>
      </w:r>
      <w:r w:rsidR="00FC7537">
        <w:rPr>
          <w:rFonts w:ascii="Times New Roman" w:eastAsia="AdvMB411" w:hAnsi="Times New Roman" w:cs="Times New Roman"/>
          <w:sz w:val="20"/>
          <w:szCs w:val="20"/>
        </w:rPr>
        <w:t xml:space="preserve"> were used as real samples</w:t>
      </w:r>
      <w:r w:rsidR="00EF7221">
        <w:rPr>
          <w:rFonts w:ascii="Times New Roman" w:eastAsia="AdvMB411" w:hAnsi="Times New Roman" w:cs="Times New Roman"/>
          <w:sz w:val="20"/>
          <w:szCs w:val="20"/>
        </w:rPr>
        <w:t>.</w:t>
      </w:r>
    </w:p>
    <w:p w:rsidR="00FC7537" w:rsidRDefault="00FC7537" w:rsidP="00B30C82">
      <w:pPr>
        <w:autoSpaceDE w:val="0"/>
        <w:autoSpaceDN w:val="0"/>
        <w:adjustRightInd w:val="0"/>
        <w:spacing w:after="0" w:line="240" w:lineRule="auto"/>
        <w:jc w:val="both"/>
        <w:rPr>
          <w:rFonts w:ascii="Times New Roman" w:eastAsia="AdvMB411" w:hAnsi="Times New Roman" w:cs="Times New Roman"/>
          <w:sz w:val="20"/>
          <w:szCs w:val="20"/>
        </w:rPr>
      </w:pPr>
    </w:p>
    <w:p w:rsidR="004C4FC6" w:rsidRDefault="00FC7537" w:rsidP="00B30C82">
      <w:pPr>
        <w:autoSpaceDE w:val="0"/>
        <w:autoSpaceDN w:val="0"/>
        <w:adjustRightInd w:val="0"/>
        <w:spacing w:after="0" w:line="240" w:lineRule="auto"/>
        <w:rPr>
          <w:rFonts w:ascii="Times New Roman" w:eastAsia="AdvMB422" w:hAnsi="Times New Roman" w:cs="Times New Roman"/>
          <w:b/>
          <w:sz w:val="20"/>
          <w:szCs w:val="20"/>
        </w:rPr>
      </w:pPr>
      <w:r>
        <w:rPr>
          <w:rFonts w:ascii="Times New Roman" w:eastAsia="AdvMB422" w:hAnsi="Times New Roman" w:cs="Times New Roman"/>
          <w:b/>
          <w:sz w:val="20"/>
          <w:szCs w:val="20"/>
        </w:rPr>
        <w:t xml:space="preserve">GC </w:t>
      </w:r>
      <w:r w:rsidR="00E01389">
        <w:rPr>
          <w:rFonts w:ascii="Times New Roman" w:eastAsia="AdvMB422" w:hAnsi="Times New Roman" w:cs="Times New Roman"/>
          <w:b/>
          <w:sz w:val="20"/>
          <w:szCs w:val="20"/>
        </w:rPr>
        <w:t>c</w:t>
      </w:r>
      <w:r>
        <w:rPr>
          <w:rFonts w:ascii="Times New Roman" w:eastAsia="AdvMB422" w:hAnsi="Times New Roman" w:cs="Times New Roman"/>
          <w:b/>
          <w:sz w:val="20"/>
          <w:szCs w:val="20"/>
        </w:rPr>
        <w:t>onditions</w:t>
      </w:r>
    </w:p>
    <w:p w:rsidR="004C4FC6" w:rsidRDefault="006010F2" w:rsidP="00893F0A">
      <w:pPr>
        <w:autoSpaceDE w:val="0"/>
        <w:autoSpaceDN w:val="0"/>
        <w:adjustRightInd w:val="0"/>
        <w:spacing w:after="0" w:line="240" w:lineRule="auto"/>
        <w:jc w:val="both"/>
        <w:rPr>
          <w:rFonts w:ascii="Times New Roman" w:eastAsia="AdvMB422" w:hAnsi="Times New Roman" w:cs="Times New Roman"/>
          <w:b/>
          <w:sz w:val="20"/>
          <w:szCs w:val="20"/>
        </w:rPr>
      </w:pPr>
      <w:r>
        <w:rPr>
          <w:rFonts w:ascii="Times New Roman" w:hAnsi="Times New Roman" w:cs="Times New Roman"/>
          <w:sz w:val="20"/>
          <w:szCs w:val="20"/>
        </w:rPr>
        <w:t>G</w:t>
      </w:r>
      <w:r w:rsidR="004C4FC6" w:rsidRPr="004C4FC6">
        <w:rPr>
          <w:rFonts w:ascii="Times New Roman" w:hAnsi="Times New Roman" w:cs="Times New Roman"/>
          <w:sz w:val="20"/>
          <w:szCs w:val="20"/>
        </w:rPr>
        <w:t>as chromatograph</w:t>
      </w:r>
      <w:r>
        <w:rPr>
          <w:rFonts w:ascii="Times New Roman" w:hAnsi="Times New Roman" w:cs="Times New Roman"/>
          <w:sz w:val="20"/>
          <w:szCs w:val="20"/>
        </w:rPr>
        <w:t>ic</w:t>
      </w:r>
      <w:r w:rsidR="004C4FC6" w:rsidRPr="004C4FC6">
        <w:rPr>
          <w:rFonts w:ascii="Times New Roman" w:hAnsi="Times New Roman" w:cs="Times New Roman"/>
          <w:sz w:val="20"/>
          <w:szCs w:val="20"/>
        </w:rPr>
        <w:t xml:space="preserve"> (GC-15A, Shimadzu, Japan) </w:t>
      </w:r>
      <w:r>
        <w:rPr>
          <w:rFonts w:ascii="Times New Roman" w:hAnsi="Times New Roman" w:cs="Times New Roman"/>
          <w:sz w:val="20"/>
          <w:szCs w:val="20"/>
        </w:rPr>
        <w:t>analysis was performed with a split or splitless injector system,</w:t>
      </w:r>
      <w:r w:rsidR="004C4FC6" w:rsidRPr="004C4FC6">
        <w:rPr>
          <w:rFonts w:ascii="Times New Roman" w:hAnsi="Times New Roman" w:cs="Times New Roman"/>
          <w:sz w:val="20"/>
          <w:szCs w:val="20"/>
        </w:rPr>
        <w:t xml:space="preserve"> and a flame ionization detector was used </w:t>
      </w:r>
      <w:r w:rsidR="00EF7221">
        <w:rPr>
          <w:rFonts w:ascii="Times New Roman" w:hAnsi="Times New Roman" w:cs="Times New Roman"/>
          <w:sz w:val="20"/>
          <w:szCs w:val="20"/>
        </w:rPr>
        <w:t>to determine</w:t>
      </w:r>
      <w:r w:rsidR="004C4FC6" w:rsidRPr="004C4FC6">
        <w:rPr>
          <w:rFonts w:ascii="Times New Roman" w:hAnsi="Times New Roman" w:cs="Times New Roman"/>
          <w:sz w:val="20"/>
          <w:szCs w:val="20"/>
        </w:rPr>
        <w:t xml:space="preserve"> methylparaben. </w:t>
      </w:r>
      <w:r w:rsidR="00EF7221">
        <w:rPr>
          <w:rFonts w:ascii="Times New Roman" w:hAnsi="Times New Roman" w:cs="Times New Roman"/>
          <w:sz w:val="20"/>
          <w:szCs w:val="20"/>
        </w:rPr>
        <w:t xml:space="preserve">A </w:t>
      </w:r>
      <w:r w:rsidRPr="004C4FC6">
        <w:rPr>
          <w:rFonts w:ascii="Times New Roman" w:hAnsi="Times New Roman" w:cs="Times New Roman"/>
          <w:sz w:val="20"/>
          <w:szCs w:val="20"/>
        </w:rPr>
        <w:t>SPB-50 ca</w:t>
      </w:r>
      <w:r>
        <w:rPr>
          <w:rFonts w:ascii="Times New Roman" w:hAnsi="Times New Roman" w:cs="Times New Roman"/>
          <w:sz w:val="20"/>
          <w:szCs w:val="20"/>
        </w:rPr>
        <w:t>pillary column (30 m x 0.22 mm i.d.,</w:t>
      </w:r>
      <w:r w:rsidRPr="004C4FC6">
        <w:rPr>
          <w:rFonts w:ascii="Times New Roman" w:hAnsi="Times New Roman" w:cs="Times New Roman"/>
          <w:sz w:val="20"/>
          <w:szCs w:val="20"/>
        </w:rPr>
        <w:t xml:space="preserve"> 0.25µm film thickness)</w:t>
      </w:r>
      <w:r>
        <w:rPr>
          <w:rFonts w:ascii="Times New Roman" w:hAnsi="Times New Roman" w:cs="Times New Roman"/>
          <w:sz w:val="20"/>
          <w:szCs w:val="20"/>
        </w:rPr>
        <w:t xml:space="preserve"> was used for chromatographic separation and </w:t>
      </w:r>
      <w:r w:rsidR="00EB75FD">
        <w:rPr>
          <w:rFonts w:ascii="Times New Roman" w:hAnsi="Times New Roman" w:cs="Times New Roman"/>
          <w:sz w:val="20"/>
          <w:szCs w:val="20"/>
        </w:rPr>
        <w:t>ultra-pure</w:t>
      </w:r>
      <w:r>
        <w:rPr>
          <w:rFonts w:ascii="Times New Roman" w:hAnsi="Times New Roman" w:cs="Times New Roman"/>
          <w:sz w:val="20"/>
          <w:szCs w:val="20"/>
        </w:rPr>
        <w:t xml:space="preserve"> helium (99.99</w:t>
      </w:r>
      <w:r w:rsidR="004C4FC6" w:rsidRPr="004C4FC6">
        <w:rPr>
          <w:rFonts w:ascii="Times New Roman" w:hAnsi="Times New Roman" w:cs="Times New Roman"/>
          <w:sz w:val="20"/>
          <w:szCs w:val="20"/>
        </w:rPr>
        <w:t>%, Air products, UK) was used as the carrier gas</w:t>
      </w:r>
      <w:r>
        <w:rPr>
          <w:rFonts w:ascii="Times New Roman" w:hAnsi="Times New Roman" w:cs="Times New Roman"/>
          <w:sz w:val="20"/>
          <w:szCs w:val="20"/>
        </w:rPr>
        <w:t xml:space="preserve">. </w:t>
      </w:r>
      <w:r w:rsidR="004C4FC6" w:rsidRPr="004C4FC6">
        <w:rPr>
          <w:rFonts w:ascii="Times New Roman" w:hAnsi="Times New Roman" w:cs="Times New Roman"/>
          <w:sz w:val="20"/>
          <w:szCs w:val="20"/>
        </w:rPr>
        <w:t xml:space="preserve"> </w:t>
      </w:r>
      <w:r>
        <w:rPr>
          <w:rFonts w:ascii="Times New Roman" w:hAnsi="Times New Roman" w:cs="Times New Roman"/>
          <w:sz w:val="20"/>
          <w:szCs w:val="20"/>
        </w:rPr>
        <w:t xml:space="preserve">The injection port was held at </w:t>
      </w:r>
      <w:r w:rsidRPr="004C4FC6">
        <w:rPr>
          <w:rFonts w:ascii="Times New Roman" w:hAnsi="Times New Roman" w:cs="Times New Roman"/>
          <w:sz w:val="20"/>
          <w:szCs w:val="20"/>
        </w:rPr>
        <w:t xml:space="preserve">270 </w:t>
      </w:r>
      <w:proofErr w:type="spellStart"/>
      <w:r w:rsidRPr="004C4FC6">
        <w:rPr>
          <w:rFonts w:ascii="Times New Roman" w:hAnsi="Times New Roman" w:cs="Times New Roman"/>
          <w:sz w:val="20"/>
          <w:szCs w:val="20"/>
          <w:vertAlign w:val="superscript"/>
        </w:rPr>
        <w:t>o</w:t>
      </w:r>
      <w:r w:rsidRPr="004C4FC6">
        <w:rPr>
          <w:rFonts w:ascii="Times New Roman" w:hAnsi="Times New Roman" w:cs="Times New Roman"/>
          <w:sz w:val="20"/>
          <w:szCs w:val="20"/>
        </w:rPr>
        <w:t>C</w:t>
      </w:r>
      <w:proofErr w:type="spellEnd"/>
      <w:r w:rsidR="004C4FC6" w:rsidRPr="004C4FC6">
        <w:rPr>
          <w:rFonts w:ascii="Times New Roman" w:hAnsi="Times New Roman" w:cs="Times New Roman"/>
          <w:sz w:val="20"/>
          <w:szCs w:val="20"/>
        </w:rPr>
        <w:t xml:space="preserve"> </w:t>
      </w:r>
      <w:r w:rsidRPr="004C4FC6">
        <w:rPr>
          <w:rFonts w:ascii="Times New Roman" w:hAnsi="Times New Roman" w:cs="Times New Roman"/>
          <w:sz w:val="20"/>
          <w:szCs w:val="20"/>
        </w:rPr>
        <w:t xml:space="preserve">in the splitless mode with a purge </w:t>
      </w:r>
      <w:r w:rsidRPr="004C4FC6">
        <w:rPr>
          <w:rFonts w:ascii="Times New Roman" w:hAnsi="Times New Roman" w:cs="Times New Roman"/>
          <w:sz w:val="20"/>
          <w:szCs w:val="20"/>
        </w:rPr>
        <w:lastRenderedPageBreak/>
        <w:t>time of 45s</w:t>
      </w:r>
      <w:r w:rsidR="004C4FC6" w:rsidRPr="004C4FC6">
        <w:rPr>
          <w:rFonts w:ascii="Times New Roman" w:hAnsi="Times New Roman" w:cs="Times New Roman"/>
          <w:sz w:val="20"/>
          <w:szCs w:val="20"/>
        </w:rPr>
        <w:t>. The oven temperature was programmed as follows: initial temperature 130</w:t>
      </w:r>
      <w:r w:rsidR="004C4FC6" w:rsidRPr="004C4FC6">
        <w:rPr>
          <w:rFonts w:ascii="Times New Roman" w:hAnsi="Times New Roman" w:cs="Times New Roman"/>
          <w:sz w:val="20"/>
          <w:szCs w:val="20"/>
          <w:vertAlign w:val="superscript"/>
        </w:rPr>
        <w:t xml:space="preserve"> </w:t>
      </w:r>
      <w:proofErr w:type="spellStart"/>
      <w:r w:rsidR="004C4FC6" w:rsidRPr="004C4FC6">
        <w:rPr>
          <w:rFonts w:ascii="Times New Roman" w:hAnsi="Times New Roman" w:cs="Times New Roman"/>
          <w:sz w:val="20"/>
          <w:szCs w:val="20"/>
          <w:vertAlign w:val="superscript"/>
        </w:rPr>
        <w:t>o</w:t>
      </w:r>
      <w:r w:rsidR="004C4FC6" w:rsidRPr="004C4FC6">
        <w:rPr>
          <w:rFonts w:ascii="Times New Roman" w:hAnsi="Times New Roman" w:cs="Times New Roman"/>
          <w:sz w:val="20"/>
          <w:szCs w:val="20"/>
        </w:rPr>
        <w:t>C</w:t>
      </w:r>
      <w:proofErr w:type="spellEnd"/>
      <w:r w:rsidR="004C4FC6" w:rsidRPr="004C4FC6">
        <w:rPr>
          <w:rFonts w:ascii="Times New Roman" w:hAnsi="Times New Roman" w:cs="Times New Roman"/>
          <w:sz w:val="20"/>
          <w:szCs w:val="20"/>
        </w:rPr>
        <w:t xml:space="preserve"> (held </w:t>
      </w:r>
      <w:r w:rsidR="00EF7221">
        <w:rPr>
          <w:rFonts w:ascii="Times New Roman" w:hAnsi="Times New Roman" w:cs="Times New Roman"/>
          <w:sz w:val="20"/>
          <w:szCs w:val="20"/>
        </w:rPr>
        <w:t xml:space="preserve">for </w:t>
      </w:r>
      <w:r w:rsidR="004C4FC6" w:rsidRPr="004C4FC6">
        <w:rPr>
          <w:rFonts w:ascii="Times New Roman" w:hAnsi="Times New Roman" w:cs="Times New Roman"/>
          <w:sz w:val="20"/>
          <w:szCs w:val="20"/>
        </w:rPr>
        <w:t xml:space="preserve">1 min), from 130 </w:t>
      </w:r>
      <w:proofErr w:type="spellStart"/>
      <w:r w:rsidR="004C4FC6" w:rsidRPr="004C4FC6">
        <w:rPr>
          <w:rFonts w:ascii="Times New Roman" w:hAnsi="Times New Roman" w:cs="Times New Roman"/>
          <w:sz w:val="20"/>
          <w:szCs w:val="20"/>
          <w:vertAlign w:val="superscript"/>
        </w:rPr>
        <w:t>o</w:t>
      </w:r>
      <w:r w:rsidR="004C4FC6" w:rsidRPr="004C4FC6">
        <w:rPr>
          <w:rFonts w:ascii="Times New Roman" w:hAnsi="Times New Roman" w:cs="Times New Roman"/>
          <w:sz w:val="20"/>
          <w:szCs w:val="20"/>
        </w:rPr>
        <w:t>C</w:t>
      </w:r>
      <w:proofErr w:type="spellEnd"/>
      <w:r w:rsidR="004C4FC6" w:rsidRPr="004C4FC6">
        <w:rPr>
          <w:rFonts w:ascii="Times New Roman" w:hAnsi="Times New Roman" w:cs="Times New Roman"/>
          <w:sz w:val="20"/>
          <w:szCs w:val="20"/>
        </w:rPr>
        <w:t xml:space="preserve"> to 230 </w:t>
      </w:r>
      <w:proofErr w:type="spellStart"/>
      <w:r w:rsidR="004C4FC6" w:rsidRPr="004C4FC6">
        <w:rPr>
          <w:rFonts w:ascii="Times New Roman" w:hAnsi="Times New Roman" w:cs="Times New Roman"/>
          <w:sz w:val="20"/>
          <w:szCs w:val="20"/>
          <w:vertAlign w:val="superscript"/>
        </w:rPr>
        <w:t>o</w:t>
      </w:r>
      <w:r w:rsidR="00EF7221">
        <w:rPr>
          <w:rFonts w:ascii="Times New Roman" w:hAnsi="Times New Roman" w:cs="Times New Roman"/>
          <w:sz w:val="20"/>
          <w:szCs w:val="20"/>
        </w:rPr>
        <w:t>C</w:t>
      </w:r>
      <w:proofErr w:type="spellEnd"/>
      <w:r w:rsidR="00EF7221">
        <w:rPr>
          <w:rFonts w:ascii="Times New Roman" w:hAnsi="Times New Roman" w:cs="Times New Roman"/>
          <w:sz w:val="20"/>
          <w:szCs w:val="20"/>
        </w:rPr>
        <w:t xml:space="preserve"> at the</w:t>
      </w:r>
      <w:r w:rsidR="004C4FC6" w:rsidRPr="004C4FC6">
        <w:rPr>
          <w:rFonts w:ascii="Times New Roman" w:hAnsi="Times New Roman" w:cs="Times New Roman"/>
          <w:sz w:val="20"/>
          <w:szCs w:val="20"/>
        </w:rPr>
        <w:t xml:space="preserve"> rate of 10 </w:t>
      </w:r>
      <w:proofErr w:type="spellStart"/>
      <w:r w:rsidR="004C4FC6" w:rsidRPr="004C4FC6">
        <w:rPr>
          <w:rFonts w:ascii="Times New Roman" w:hAnsi="Times New Roman" w:cs="Times New Roman"/>
          <w:sz w:val="20"/>
          <w:szCs w:val="20"/>
          <w:vertAlign w:val="superscript"/>
        </w:rPr>
        <w:t>o</w:t>
      </w:r>
      <w:r w:rsidR="00893F0A">
        <w:rPr>
          <w:rFonts w:ascii="Times New Roman" w:hAnsi="Times New Roman" w:cs="Times New Roman"/>
          <w:sz w:val="20"/>
          <w:szCs w:val="20"/>
        </w:rPr>
        <w:t>C</w:t>
      </w:r>
      <w:proofErr w:type="spellEnd"/>
      <w:r w:rsidR="00893F0A">
        <w:rPr>
          <w:rFonts w:ascii="Times New Roman" w:hAnsi="Times New Roman" w:cs="Times New Roman"/>
          <w:sz w:val="20"/>
          <w:szCs w:val="20"/>
        </w:rPr>
        <w:t>/</w:t>
      </w:r>
      <w:r w:rsidR="004C4FC6" w:rsidRPr="004C4FC6">
        <w:rPr>
          <w:rFonts w:ascii="Times New Roman" w:hAnsi="Times New Roman" w:cs="Times New Roman"/>
          <w:sz w:val="20"/>
          <w:szCs w:val="20"/>
        </w:rPr>
        <w:t xml:space="preserve">min, and finally held at 230 </w:t>
      </w:r>
      <w:proofErr w:type="spellStart"/>
      <w:r w:rsidR="004C4FC6" w:rsidRPr="004C4FC6">
        <w:rPr>
          <w:rFonts w:ascii="Times New Roman" w:hAnsi="Times New Roman" w:cs="Times New Roman"/>
          <w:sz w:val="20"/>
          <w:szCs w:val="20"/>
          <w:vertAlign w:val="superscript"/>
        </w:rPr>
        <w:t>o</w:t>
      </w:r>
      <w:r w:rsidR="004C4FC6" w:rsidRPr="004C4FC6">
        <w:rPr>
          <w:rFonts w:ascii="Times New Roman" w:hAnsi="Times New Roman" w:cs="Times New Roman"/>
          <w:sz w:val="20"/>
          <w:szCs w:val="20"/>
        </w:rPr>
        <w:t>C</w:t>
      </w:r>
      <w:proofErr w:type="spellEnd"/>
      <w:r w:rsidR="004C4FC6" w:rsidRPr="004C4FC6">
        <w:rPr>
          <w:rFonts w:ascii="Times New Roman" w:hAnsi="Times New Roman" w:cs="Times New Roman"/>
          <w:sz w:val="20"/>
          <w:szCs w:val="20"/>
        </w:rPr>
        <w:t xml:space="preserve"> for 2 min</w:t>
      </w:r>
      <w:r w:rsidR="00EF7221">
        <w:rPr>
          <w:rFonts w:ascii="Times New Roman" w:hAnsi="Times New Roman" w:cs="Times New Roman"/>
          <w:sz w:val="20"/>
          <w:szCs w:val="20"/>
        </w:rPr>
        <w:t>utes</w:t>
      </w:r>
      <w:r w:rsidR="004C4FC6" w:rsidRPr="004C4FC6">
        <w:rPr>
          <w:rFonts w:ascii="Times New Roman" w:hAnsi="Times New Roman" w:cs="Times New Roman"/>
          <w:sz w:val="20"/>
          <w:szCs w:val="20"/>
        </w:rPr>
        <w:t xml:space="preserve">. The FID temperature was maintained at 270 </w:t>
      </w:r>
      <w:proofErr w:type="spellStart"/>
      <w:r w:rsidR="004C4FC6" w:rsidRPr="004C4FC6">
        <w:rPr>
          <w:rFonts w:ascii="Times New Roman" w:hAnsi="Times New Roman" w:cs="Times New Roman"/>
          <w:sz w:val="20"/>
          <w:szCs w:val="20"/>
          <w:vertAlign w:val="superscript"/>
        </w:rPr>
        <w:t>o</w:t>
      </w:r>
      <w:r w:rsidR="004C4FC6" w:rsidRPr="004C4FC6">
        <w:rPr>
          <w:rFonts w:ascii="Times New Roman" w:hAnsi="Times New Roman" w:cs="Times New Roman"/>
          <w:sz w:val="20"/>
          <w:szCs w:val="20"/>
        </w:rPr>
        <w:t>C.</w:t>
      </w:r>
      <w:proofErr w:type="spellEnd"/>
      <w:r w:rsidR="004C4FC6" w:rsidRPr="004C4FC6">
        <w:rPr>
          <w:rFonts w:ascii="Times New Roman" w:hAnsi="Times New Roman" w:cs="Times New Roman"/>
          <w:sz w:val="20"/>
          <w:szCs w:val="20"/>
        </w:rPr>
        <w:t xml:space="preserve"> Hydroge</w:t>
      </w:r>
      <w:r w:rsidR="00EF7221">
        <w:rPr>
          <w:rFonts w:ascii="Times New Roman" w:hAnsi="Times New Roman" w:cs="Times New Roman"/>
          <w:sz w:val="20"/>
          <w:szCs w:val="20"/>
        </w:rPr>
        <w:t>n gas for FID was generated by</w:t>
      </w:r>
      <w:r w:rsidR="004C4FC6" w:rsidRPr="004C4FC6">
        <w:rPr>
          <w:rFonts w:ascii="Times New Roman" w:hAnsi="Times New Roman" w:cs="Times New Roman"/>
          <w:sz w:val="20"/>
          <w:szCs w:val="20"/>
        </w:rPr>
        <w:t xml:space="preserve"> a hydrogen generator (OPGU-1500S, Shimadzu, Japan) at a flow ra</w:t>
      </w:r>
      <w:r w:rsidR="00893F0A">
        <w:rPr>
          <w:rFonts w:ascii="Times New Roman" w:hAnsi="Times New Roman" w:cs="Times New Roman"/>
          <w:sz w:val="20"/>
          <w:szCs w:val="20"/>
        </w:rPr>
        <w:t>te of 40 mL/</w:t>
      </w:r>
      <w:r w:rsidR="004C4FC6" w:rsidRPr="004C4FC6">
        <w:rPr>
          <w:rFonts w:ascii="Times New Roman" w:hAnsi="Times New Roman" w:cs="Times New Roman"/>
          <w:sz w:val="20"/>
          <w:szCs w:val="20"/>
        </w:rPr>
        <w:t>min. The flow</w:t>
      </w:r>
      <w:r w:rsidR="00893F0A">
        <w:rPr>
          <w:rFonts w:ascii="Times New Roman" w:hAnsi="Times New Roman" w:cs="Times New Roman"/>
          <w:sz w:val="20"/>
          <w:szCs w:val="20"/>
        </w:rPr>
        <w:t xml:space="preserve"> rate of air for FID was 300 mL/</w:t>
      </w:r>
      <w:r w:rsidR="004C4FC6" w:rsidRPr="004C4FC6">
        <w:rPr>
          <w:rFonts w:ascii="Times New Roman" w:hAnsi="Times New Roman" w:cs="Times New Roman"/>
          <w:sz w:val="20"/>
          <w:szCs w:val="20"/>
        </w:rPr>
        <w:t xml:space="preserve">min. </w:t>
      </w:r>
    </w:p>
    <w:p w:rsidR="00CE1F83" w:rsidRDefault="00CE1F83" w:rsidP="00893F0A">
      <w:pPr>
        <w:autoSpaceDE w:val="0"/>
        <w:autoSpaceDN w:val="0"/>
        <w:adjustRightInd w:val="0"/>
        <w:spacing w:after="0" w:line="240" w:lineRule="auto"/>
        <w:rPr>
          <w:rFonts w:ascii="Times New Roman" w:eastAsia="AdvMB422" w:hAnsi="Times New Roman" w:cs="Times New Roman"/>
          <w:b/>
          <w:sz w:val="20"/>
          <w:szCs w:val="20"/>
        </w:rPr>
      </w:pPr>
    </w:p>
    <w:p w:rsidR="004C4FC6" w:rsidRPr="004C4FC6" w:rsidRDefault="00B84EBE" w:rsidP="00893F0A">
      <w:pPr>
        <w:autoSpaceDE w:val="0"/>
        <w:autoSpaceDN w:val="0"/>
        <w:adjustRightInd w:val="0"/>
        <w:spacing w:after="0" w:line="240" w:lineRule="auto"/>
        <w:jc w:val="both"/>
        <w:rPr>
          <w:rFonts w:ascii="Times New Roman" w:eastAsia="AdvMB422" w:hAnsi="Times New Roman" w:cs="Times New Roman"/>
          <w:b/>
          <w:sz w:val="20"/>
          <w:szCs w:val="20"/>
        </w:rPr>
      </w:pPr>
      <w:r>
        <w:rPr>
          <w:rFonts w:ascii="Times New Roman" w:eastAsia="AdvMB422" w:hAnsi="Times New Roman" w:cs="Times New Roman"/>
          <w:b/>
          <w:sz w:val="20"/>
          <w:szCs w:val="20"/>
        </w:rPr>
        <w:t>S</w:t>
      </w:r>
      <w:r w:rsidR="004C4FC6" w:rsidRPr="004C4FC6">
        <w:rPr>
          <w:rFonts w:ascii="Times New Roman" w:eastAsia="AdvMB422" w:hAnsi="Times New Roman" w:cs="Times New Roman"/>
          <w:b/>
          <w:sz w:val="20"/>
          <w:szCs w:val="20"/>
        </w:rPr>
        <w:t>ample preparation</w:t>
      </w:r>
    </w:p>
    <w:p w:rsidR="00B84EBE" w:rsidRDefault="00B84EBE" w:rsidP="00893F0A">
      <w:pPr>
        <w:autoSpaceDE w:val="0"/>
        <w:autoSpaceDN w:val="0"/>
        <w:adjustRightInd w:val="0"/>
        <w:spacing w:after="0" w:line="240" w:lineRule="auto"/>
        <w:jc w:val="both"/>
        <w:rPr>
          <w:rFonts w:ascii="Times New Roman" w:eastAsia="AdvMB411" w:hAnsi="Times New Roman" w:cs="Times New Roman"/>
          <w:sz w:val="20"/>
          <w:szCs w:val="20"/>
        </w:rPr>
      </w:pPr>
      <w:r>
        <w:rPr>
          <w:rFonts w:ascii="Times New Roman" w:eastAsia="AdvMB411" w:hAnsi="Times New Roman" w:cs="Times New Roman"/>
          <w:sz w:val="20"/>
          <w:szCs w:val="20"/>
        </w:rPr>
        <w:t xml:space="preserve">Sunblock cream samples (5g) </w:t>
      </w:r>
      <w:r w:rsidR="00EF7221">
        <w:rPr>
          <w:rFonts w:ascii="Times New Roman" w:eastAsia="AdvMB411" w:hAnsi="Times New Roman" w:cs="Times New Roman"/>
          <w:sz w:val="20"/>
          <w:szCs w:val="20"/>
        </w:rPr>
        <w:t>were dissolved into</w:t>
      </w:r>
      <w:r w:rsidR="004C4FC6" w:rsidRPr="004C4FC6">
        <w:rPr>
          <w:rFonts w:ascii="Times New Roman" w:eastAsia="AdvMB411" w:hAnsi="Times New Roman" w:cs="Times New Roman"/>
          <w:sz w:val="20"/>
          <w:szCs w:val="20"/>
        </w:rPr>
        <w:t xml:space="preserve"> 2</w:t>
      </w:r>
      <w:r>
        <w:rPr>
          <w:rFonts w:ascii="Times New Roman" w:eastAsia="AdvMB411" w:hAnsi="Times New Roman" w:cs="Times New Roman"/>
          <w:sz w:val="20"/>
          <w:szCs w:val="20"/>
        </w:rPr>
        <w:t>:8</w:t>
      </w:r>
      <w:r w:rsidR="004C4FC6" w:rsidRPr="004C4FC6">
        <w:rPr>
          <w:rFonts w:ascii="Times New Roman" w:eastAsia="AdvMB411" w:hAnsi="Times New Roman" w:cs="Times New Roman"/>
          <w:sz w:val="20"/>
          <w:szCs w:val="20"/>
        </w:rPr>
        <w:t xml:space="preserve"> mL methanol and </w:t>
      </w:r>
      <w:r>
        <w:rPr>
          <w:rFonts w:ascii="Times New Roman" w:eastAsia="AdvMB411" w:hAnsi="Times New Roman" w:cs="Times New Roman"/>
          <w:sz w:val="20"/>
          <w:szCs w:val="20"/>
        </w:rPr>
        <w:t>deionized water</w:t>
      </w:r>
      <w:r w:rsidR="004C4FC6" w:rsidRPr="004C4FC6">
        <w:rPr>
          <w:rFonts w:ascii="Times New Roman" w:eastAsia="AdvMB411" w:hAnsi="Times New Roman" w:cs="Times New Roman"/>
          <w:sz w:val="20"/>
          <w:szCs w:val="20"/>
        </w:rPr>
        <w:t xml:space="preserve"> be</w:t>
      </w:r>
      <w:r w:rsidR="00EF7221">
        <w:rPr>
          <w:rFonts w:ascii="Times New Roman" w:eastAsia="AdvMB411" w:hAnsi="Times New Roman" w:cs="Times New Roman"/>
          <w:sz w:val="20"/>
          <w:szCs w:val="20"/>
        </w:rPr>
        <w:t xml:space="preserve">fore 1 mL of concentrated </w:t>
      </w:r>
      <w:proofErr w:type="spellStart"/>
      <w:r w:rsidR="00EF7221">
        <w:rPr>
          <w:rFonts w:ascii="Times New Roman" w:eastAsia="AdvMB411" w:hAnsi="Times New Roman" w:cs="Times New Roman"/>
          <w:sz w:val="20"/>
          <w:szCs w:val="20"/>
        </w:rPr>
        <w:t>HCl</w:t>
      </w:r>
      <w:proofErr w:type="spellEnd"/>
      <w:r w:rsidR="00EF7221">
        <w:rPr>
          <w:rFonts w:ascii="Times New Roman" w:eastAsia="AdvMB411" w:hAnsi="Times New Roman" w:cs="Times New Roman"/>
          <w:sz w:val="20"/>
          <w:szCs w:val="20"/>
        </w:rPr>
        <w:t xml:space="preserve"> was</w:t>
      </w:r>
      <w:r w:rsidR="004C4FC6" w:rsidRPr="004C4FC6">
        <w:rPr>
          <w:rFonts w:ascii="Times New Roman" w:eastAsia="AdvMB411" w:hAnsi="Times New Roman" w:cs="Times New Roman"/>
          <w:sz w:val="20"/>
          <w:szCs w:val="20"/>
        </w:rPr>
        <w:t xml:space="preserve"> a</w:t>
      </w:r>
      <w:r w:rsidR="00EF7221">
        <w:rPr>
          <w:rFonts w:ascii="Times New Roman" w:eastAsia="AdvMB411" w:hAnsi="Times New Roman" w:cs="Times New Roman"/>
          <w:sz w:val="20"/>
          <w:szCs w:val="20"/>
        </w:rPr>
        <w:t xml:space="preserve">dded into the solution and </w:t>
      </w:r>
      <w:r w:rsidR="004C4FC6" w:rsidRPr="004C4FC6">
        <w:rPr>
          <w:rFonts w:ascii="Times New Roman" w:eastAsia="AdvMB411" w:hAnsi="Times New Roman" w:cs="Times New Roman"/>
          <w:sz w:val="20"/>
          <w:szCs w:val="20"/>
        </w:rPr>
        <w:t xml:space="preserve">exposed to sonication for 10 minutes. Then, the solution </w:t>
      </w:r>
      <w:r>
        <w:rPr>
          <w:rFonts w:ascii="Times New Roman" w:eastAsia="AdvMB411" w:hAnsi="Times New Roman" w:cs="Times New Roman"/>
          <w:sz w:val="20"/>
          <w:szCs w:val="20"/>
        </w:rPr>
        <w:t>was</w:t>
      </w:r>
      <w:r w:rsidR="004C4FC6" w:rsidRPr="004C4FC6">
        <w:rPr>
          <w:rFonts w:ascii="Times New Roman" w:eastAsia="AdvMB411" w:hAnsi="Times New Roman" w:cs="Times New Roman"/>
          <w:sz w:val="20"/>
          <w:szCs w:val="20"/>
        </w:rPr>
        <w:t xml:space="preserve"> diluted to 150 mL with </w:t>
      </w:r>
      <w:r>
        <w:rPr>
          <w:rFonts w:ascii="Times New Roman" w:eastAsia="AdvMB411" w:hAnsi="Times New Roman" w:cs="Times New Roman"/>
          <w:sz w:val="20"/>
          <w:szCs w:val="20"/>
        </w:rPr>
        <w:t>deionized</w:t>
      </w:r>
      <w:r w:rsidR="004C4FC6" w:rsidRPr="004C4FC6">
        <w:rPr>
          <w:rFonts w:ascii="Times New Roman" w:eastAsia="AdvMB411" w:hAnsi="Times New Roman" w:cs="Times New Roman"/>
          <w:sz w:val="20"/>
          <w:szCs w:val="20"/>
        </w:rPr>
        <w:t xml:space="preserve"> water</w:t>
      </w:r>
      <w:r>
        <w:rPr>
          <w:rFonts w:ascii="Times New Roman" w:eastAsia="AdvMB411" w:hAnsi="Times New Roman" w:cs="Times New Roman"/>
          <w:sz w:val="20"/>
          <w:szCs w:val="20"/>
        </w:rPr>
        <w:t>, adjust</w:t>
      </w:r>
      <w:r w:rsidR="00EF7221">
        <w:rPr>
          <w:rFonts w:ascii="Times New Roman" w:eastAsia="AdvMB411" w:hAnsi="Times New Roman" w:cs="Times New Roman"/>
          <w:sz w:val="20"/>
          <w:szCs w:val="20"/>
        </w:rPr>
        <w:t>ed</w:t>
      </w:r>
      <w:r>
        <w:rPr>
          <w:rFonts w:ascii="Times New Roman" w:eastAsia="AdvMB411" w:hAnsi="Times New Roman" w:cs="Times New Roman"/>
          <w:sz w:val="20"/>
          <w:szCs w:val="20"/>
        </w:rPr>
        <w:t xml:space="preserve"> to</w:t>
      </w:r>
      <w:r w:rsidR="004C4FC6" w:rsidRPr="004C4FC6">
        <w:rPr>
          <w:rFonts w:ascii="Times New Roman" w:eastAsia="AdvMB411" w:hAnsi="Times New Roman" w:cs="Times New Roman"/>
          <w:sz w:val="20"/>
          <w:szCs w:val="20"/>
        </w:rPr>
        <w:t xml:space="preserve"> pH </w:t>
      </w:r>
      <w:r>
        <w:rPr>
          <w:rFonts w:ascii="Times New Roman" w:eastAsia="AdvMB411" w:hAnsi="Times New Roman" w:cs="Times New Roman"/>
          <w:sz w:val="20"/>
          <w:szCs w:val="20"/>
        </w:rPr>
        <w:t>6.0, and then subjected to DLLME-SFO extraction.</w:t>
      </w:r>
    </w:p>
    <w:p w:rsidR="004C4FC6" w:rsidRPr="004C4FC6" w:rsidRDefault="004C4FC6" w:rsidP="00893F0A">
      <w:pPr>
        <w:autoSpaceDE w:val="0"/>
        <w:autoSpaceDN w:val="0"/>
        <w:adjustRightInd w:val="0"/>
        <w:spacing w:after="0" w:line="240" w:lineRule="auto"/>
        <w:rPr>
          <w:rFonts w:ascii="Times New Roman" w:eastAsia="AdvMB411" w:hAnsi="Times New Roman" w:cs="Times New Roman"/>
          <w:b/>
          <w:sz w:val="20"/>
          <w:szCs w:val="20"/>
        </w:rPr>
      </w:pPr>
    </w:p>
    <w:p w:rsidR="004C4FC6" w:rsidRPr="004C4FC6" w:rsidRDefault="00F7266E" w:rsidP="00893F0A">
      <w:pPr>
        <w:autoSpaceDE w:val="0"/>
        <w:autoSpaceDN w:val="0"/>
        <w:adjustRightInd w:val="0"/>
        <w:spacing w:after="0" w:line="240" w:lineRule="auto"/>
        <w:jc w:val="both"/>
        <w:rPr>
          <w:rFonts w:ascii="Times New Roman" w:eastAsia="AdvMB422" w:hAnsi="Times New Roman" w:cs="Times New Roman"/>
          <w:b/>
          <w:sz w:val="20"/>
          <w:szCs w:val="20"/>
        </w:rPr>
      </w:pPr>
      <w:r>
        <w:rPr>
          <w:rFonts w:ascii="Times New Roman" w:eastAsia="AdvMB422" w:hAnsi="Times New Roman" w:cs="Times New Roman"/>
          <w:b/>
          <w:sz w:val="20"/>
          <w:szCs w:val="20"/>
        </w:rPr>
        <w:t xml:space="preserve">DLLME-SFO </w:t>
      </w:r>
      <w:r w:rsidR="00E01389">
        <w:rPr>
          <w:rFonts w:ascii="Times New Roman" w:eastAsia="AdvMB422" w:hAnsi="Times New Roman" w:cs="Times New Roman"/>
          <w:b/>
          <w:sz w:val="20"/>
          <w:szCs w:val="20"/>
        </w:rPr>
        <w:t>p</w:t>
      </w:r>
      <w:r w:rsidR="004C4FC6" w:rsidRPr="004C4FC6">
        <w:rPr>
          <w:rFonts w:ascii="Times New Roman" w:eastAsia="AdvMB422" w:hAnsi="Times New Roman" w:cs="Times New Roman"/>
          <w:b/>
          <w:sz w:val="20"/>
          <w:szCs w:val="20"/>
        </w:rPr>
        <w:t>rocedure</w:t>
      </w:r>
    </w:p>
    <w:p w:rsidR="00EF631A" w:rsidRDefault="00F7266E" w:rsidP="00893F0A">
      <w:pPr>
        <w:autoSpaceDE w:val="0"/>
        <w:autoSpaceDN w:val="0"/>
        <w:adjustRightInd w:val="0"/>
        <w:spacing w:after="0" w:line="240" w:lineRule="auto"/>
        <w:jc w:val="both"/>
        <w:rPr>
          <w:rFonts w:ascii="Times New Roman" w:eastAsia="AdvMB411" w:hAnsi="Times New Roman" w:cs="Times New Roman"/>
          <w:sz w:val="20"/>
          <w:szCs w:val="20"/>
        </w:rPr>
      </w:pPr>
      <w:r>
        <w:rPr>
          <w:rFonts w:ascii="Times New Roman" w:eastAsia="AdvMB411" w:hAnsi="Times New Roman" w:cs="Times New Roman"/>
          <w:sz w:val="20"/>
          <w:szCs w:val="20"/>
        </w:rPr>
        <w:t xml:space="preserve">Aqueous solution (5 mL) </w:t>
      </w:r>
      <w:r w:rsidR="004C4FC6" w:rsidRPr="004C4FC6">
        <w:rPr>
          <w:rFonts w:ascii="Times New Roman" w:eastAsia="AdvMB411" w:hAnsi="Times New Roman" w:cs="Times New Roman"/>
          <w:sz w:val="20"/>
          <w:szCs w:val="20"/>
        </w:rPr>
        <w:t xml:space="preserve">containing methylparaben (3.0 </w:t>
      </w:r>
      <w:proofErr w:type="spellStart"/>
      <w:r w:rsidR="00893F0A">
        <w:rPr>
          <w:rStyle w:val="HTMLTypewriter"/>
          <w:rFonts w:ascii="Times New Roman" w:hAnsi="Times New Roman" w:cs="Times New Roman"/>
          <w:bCs/>
          <w:iCs/>
          <w:color w:val="000000"/>
        </w:rPr>
        <w:t>μg</w:t>
      </w:r>
      <w:proofErr w:type="spellEnd"/>
      <w:r w:rsidR="00893F0A">
        <w:rPr>
          <w:rStyle w:val="HTMLTypewriter"/>
          <w:rFonts w:ascii="Times New Roman" w:hAnsi="Times New Roman" w:cs="Times New Roman"/>
          <w:bCs/>
          <w:iCs/>
          <w:color w:val="000000"/>
        </w:rPr>
        <w:t>/</w:t>
      </w:r>
      <w:r w:rsidR="004C4FC6" w:rsidRPr="004C4FC6">
        <w:rPr>
          <w:rStyle w:val="HTMLTypewriter"/>
          <w:rFonts w:ascii="Times New Roman" w:hAnsi="Times New Roman" w:cs="Times New Roman"/>
          <w:bCs/>
          <w:iCs/>
          <w:color w:val="000000"/>
        </w:rPr>
        <w:t>mL</w:t>
      </w:r>
      <w:r w:rsidRPr="004C4FC6">
        <w:rPr>
          <w:rStyle w:val="HTMLTypewriter"/>
          <w:rFonts w:ascii="Times New Roman" w:hAnsi="Times New Roman" w:cs="Times New Roman"/>
          <w:bCs/>
          <w:iCs/>
          <w:color w:val="000000"/>
        </w:rPr>
        <w:t>)</w:t>
      </w:r>
      <w:r w:rsidRPr="004C4FC6">
        <w:rPr>
          <w:rFonts w:ascii="Times New Roman" w:eastAsia="AdvMB411" w:hAnsi="Times New Roman" w:cs="Times New Roman"/>
          <w:sz w:val="20"/>
          <w:szCs w:val="20"/>
        </w:rPr>
        <w:t xml:space="preserve"> was</w:t>
      </w:r>
      <w:r w:rsidR="004C4FC6" w:rsidRPr="004C4FC6">
        <w:rPr>
          <w:rFonts w:ascii="Times New Roman" w:eastAsia="AdvMB411" w:hAnsi="Times New Roman" w:cs="Times New Roman"/>
          <w:sz w:val="20"/>
          <w:szCs w:val="20"/>
        </w:rPr>
        <w:t xml:space="preserve"> placed in a </w:t>
      </w:r>
      <w:r w:rsidR="00E01389" w:rsidRPr="004C4FC6">
        <w:rPr>
          <w:rFonts w:ascii="Times New Roman" w:eastAsia="AdvMB411" w:hAnsi="Times New Roman" w:cs="Times New Roman"/>
          <w:sz w:val="20"/>
          <w:szCs w:val="20"/>
        </w:rPr>
        <w:t>10</w:t>
      </w:r>
      <w:r w:rsidR="00E01389">
        <w:rPr>
          <w:rFonts w:ascii="Times New Roman" w:eastAsia="AdvMB411" w:hAnsi="Times New Roman" w:cs="Times New Roman"/>
          <w:sz w:val="20"/>
          <w:szCs w:val="20"/>
        </w:rPr>
        <w:t>-mL</w:t>
      </w:r>
      <w:r w:rsidR="004C4FC6" w:rsidRPr="004C4FC6">
        <w:rPr>
          <w:rFonts w:ascii="Times New Roman" w:eastAsia="AdvMB411" w:hAnsi="Times New Roman" w:cs="Times New Roman"/>
          <w:sz w:val="20"/>
          <w:szCs w:val="20"/>
        </w:rPr>
        <w:t xml:space="preserve"> test tube</w:t>
      </w:r>
      <w:r>
        <w:rPr>
          <w:rFonts w:ascii="Times New Roman" w:eastAsia="AdvMB411" w:hAnsi="Times New Roman" w:cs="Times New Roman"/>
          <w:sz w:val="20"/>
          <w:szCs w:val="20"/>
        </w:rPr>
        <w:t>.</w:t>
      </w:r>
      <w:r w:rsidR="00E01389">
        <w:rPr>
          <w:rFonts w:ascii="Times New Roman" w:eastAsia="AdvMB411" w:hAnsi="Times New Roman" w:cs="Times New Roman"/>
          <w:sz w:val="20"/>
          <w:szCs w:val="20"/>
        </w:rPr>
        <w:t xml:space="preserve"> </w:t>
      </w:r>
      <w:r>
        <w:rPr>
          <w:rFonts w:ascii="Times New Roman" w:eastAsia="AdvMB411" w:hAnsi="Times New Roman" w:cs="Times New Roman"/>
          <w:sz w:val="20"/>
          <w:szCs w:val="20"/>
        </w:rPr>
        <w:t xml:space="preserve">A mixture of </w:t>
      </w:r>
      <w:r w:rsidR="004C4FC6" w:rsidRPr="00F7266E">
        <w:rPr>
          <w:rFonts w:ascii="Times New Roman" w:eastAsia="AdvMB411" w:hAnsi="Times New Roman" w:cs="Times New Roman"/>
          <w:i/>
          <w:sz w:val="20"/>
          <w:szCs w:val="20"/>
        </w:rPr>
        <w:t>n</w:t>
      </w:r>
      <w:r w:rsidR="004C4FC6" w:rsidRPr="004C4FC6">
        <w:rPr>
          <w:rFonts w:ascii="Times New Roman" w:eastAsia="AdvMB411" w:hAnsi="Times New Roman" w:cs="Times New Roman"/>
          <w:sz w:val="20"/>
          <w:szCs w:val="20"/>
        </w:rPr>
        <w:t>-hexadecane</w:t>
      </w:r>
      <w:r>
        <w:rPr>
          <w:rFonts w:ascii="Times New Roman" w:eastAsia="AdvMB411" w:hAnsi="Times New Roman" w:cs="Times New Roman"/>
          <w:sz w:val="20"/>
          <w:szCs w:val="20"/>
        </w:rPr>
        <w:t xml:space="preserve"> (70µL) </w:t>
      </w:r>
      <w:r w:rsidRPr="004C4FC6">
        <w:rPr>
          <w:rFonts w:ascii="Times New Roman" w:eastAsia="AdvMB411" w:hAnsi="Times New Roman" w:cs="Times New Roman"/>
          <w:sz w:val="20"/>
          <w:szCs w:val="20"/>
        </w:rPr>
        <w:t>and</w:t>
      </w:r>
      <w:r w:rsidR="004C4FC6" w:rsidRPr="004C4FC6">
        <w:rPr>
          <w:rFonts w:ascii="Times New Roman" w:eastAsia="AdvMB411" w:hAnsi="Times New Roman" w:cs="Times New Roman"/>
          <w:sz w:val="20"/>
          <w:szCs w:val="20"/>
        </w:rPr>
        <w:t xml:space="preserve"> </w:t>
      </w:r>
      <w:r w:rsidRPr="004C4FC6">
        <w:rPr>
          <w:rFonts w:ascii="Times New Roman" w:eastAsia="AdvMB411" w:hAnsi="Times New Roman" w:cs="Times New Roman"/>
          <w:sz w:val="20"/>
          <w:szCs w:val="20"/>
        </w:rPr>
        <w:t xml:space="preserve">methanol </w:t>
      </w:r>
      <w:r>
        <w:rPr>
          <w:rFonts w:ascii="Times New Roman" w:eastAsia="AdvMB411" w:hAnsi="Times New Roman" w:cs="Times New Roman"/>
          <w:sz w:val="20"/>
          <w:szCs w:val="20"/>
        </w:rPr>
        <w:t>(</w:t>
      </w:r>
      <w:r w:rsidR="004C4FC6" w:rsidRPr="004C4FC6">
        <w:rPr>
          <w:rFonts w:ascii="Times New Roman" w:eastAsia="AdvMB411" w:hAnsi="Times New Roman" w:cs="Times New Roman"/>
          <w:sz w:val="20"/>
          <w:szCs w:val="20"/>
        </w:rPr>
        <w:t xml:space="preserve">0.25 </w:t>
      </w:r>
      <w:r w:rsidR="004C4FC6" w:rsidRPr="004C4FC6">
        <w:rPr>
          <w:rFonts w:ascii="Times New Roman" w:eastAsia="AdvMB422" w:hAnsi="Times New Roman" w:cs="Times New Roman"/>
          <w:sz w:val="20"/>
          <w:szCs w:val="20"/>
        </w:rPr>
        <w:t>m</w:t>
      </w:r>
      <w:r w:rsidR="004C4FC6" w:rsidRPr="004C4FC6">
        <w:rPr>
          <w:rFonts w:ascii="Times New Roman" w:eastAsia="AdvMB411" w:hAnsi="Times New Roman" w:cs="Times New Roman"/>
          <w:sz w:val="20"/>
          <w:szCs w:val="20"/>
        </w:rPr>
        <w:t>L</w:t>
      </w:r>
      <w:r>
        <w:rPr>
          <w:rFonts w:ascii="Times New Roman" w:eastAsia="AdvMB411" w:hAnsi="Times New Roman" w:cs="Times New Roman"/>
          <w:sz w:val="20"/>
          <w:szCs w:val="20"/>
        </w:rPr>
        <w:t>)</w:t>
      </w:r>
      <w:r w:rsidR="004C4FC6" w:rsidRPr="004C4FC6">
        <w:rPr>
          <w:rFonts w:ascii="Times New Roman" w:eastAsia="AdvMB411" w:hAnsi="Times New Roman" w:cs="Times New Roman"/>
          <w:sz w:val="20"/>
          <w:szCs w:val="20"/>
        </w:rPr>
        <w:t xml:space="preserve"> was rapidly injected into the sample solution</w:t>
      </w:r>
      <w:r>
        <w:rPr>
          <w:rFonts w:ascii="Times New Roman" w:eastAsia="AdvMB411" w:hAnsi="Times New Roman" w:cs="Times New Roman"/>
          <w:sz w:val="20"/>
          <w:szCs w:val="20"/>
        </w:rPr>
        <w:t xml:space="preserve"> </w:t>
      </w:r>
      <w:r w:rsidR="00E01389">
        <w:rPr>
          <w:rFonts w:ascii="Times New Roman" w:eastAsia="AdvMB411" w:hAnsi="Times New Roman" w:cs="Times New Roman"/>
          <w:sz w:val="20"/>
          <w:szCs w:val="20"/>
        </w:rPr>
        <w:t>using</w:t>
      </w:r>
      <w:r w:rsidR="00EF7221">
        <w:rPr>
          <w:rFonts w:ascii="Times New Roman" w:eastAsia="AdvMB411" w:hAnsi="Times New Roman" w:cs="Times New Roman"/>
          <w:sz w:val="20"/>
          <w:szCs w:val="20"/>
        </w:rPr>
        <w:t xml:space="preserve"> a</w:t>
      </w:r>
      <w:r>
        <w:rPr>
          <w:rFonts w:ascii="Times New Roman" w:eastAsia="AdvMB411" w:hAnsi="Times New Roman" w:cs="Times New Roman"/>
          <w:sz w:val="20"/>
          <w:szCs w:val="20"/>
        </w:rPr>
        <w:t xml:space="preserve"> syringe.</w:t>
      </w:r>
      <w:r w:rsidR="004C4FC6" w:rsidRPr="004C4FC6">
        <w:rPr>
          <w:rFonts w:ascii="Times New Roman" w:eastAsia="AdvMB411" w:hAnsi="Times New Roman" w:cs="Times New Roman"/>
          <w:sz w:val="20"/>
          <w:szCs w:val="20"/>
        </w:rPr>
        <w:t xml:space="preserve"> </w:t>
      </w:r>
      <w:r w:rsidR="00EF631A">
        <w:rPr>
          <w:rFonts w:ascii="Times New Roman" w:eastAsia="AdvMB411" w:hAnsi="Times New Roman" w:cs="Times New Roman"/>
          <w:sz w:val="20"/>
          <w:szCs w:val="20"/>
        </w:rPr>
        <w:t xml:space="preserve">A cloudy suspension resulted from dispersion of fine droplets of </w:t>
      </w:r>
      <w:r w:rsidR="00EF631A" w:rsidRPr="00F7266E">
        <w:rPr>
          <w:rFonts w:ascii="Times New Roman" w:eastAsia="AdvMB411" w:hAnsi="Times New Roman" w:cs="Times New Roman"/>
          <w:i/>
          <w:sz w:val="20"/>
          <w:szCs w:val="20"/>
        </w:rPr>
        <w:t>n</w:t>
      </w:r>
      <w:r w:rsidR="00EF631A" w:rsidRPr="004C4FC6">
        <w:rPr>
          <w:rFonts w:ascii="Times New Roman" w:eastAsia="AdvMB411" w:hAnsi="Times New Roman" w:cs="Times New Roman"/>
          <w:sz w:val="20"/>
          <w:szCs w:val="20"/>
        </w:rPr>
        <w:t>-hexadecane</w:t>
      </w:r>
      <w:r w:rsidR="00EF631A">
        <w:rPr>
          <w:rFonts w:ascii="Times New Roman" w:eastAsia="AdvMB411" w:hAnsi="Times New Roman" w:cs="Times New Roman"/>
          <w:sz w:val="20"/>
          <w:szCs w:val="20"/>
        </w:rPr>
        <w:t xml:space="preserve"> in the sample solution was then separated by centrifugation for 4 min</w:t>
      </w:r>
      <w:r w:rsidR="00EF7221">
        <w:rPr>
          <w:rFonts w:ascii="Times New Roman" w:eastAsia="AdvMB411" w:hAnsi="Times New Roman" w:cs="Times New Roman"/>
          <w:sz w:val="20"/>
          <w:szCs w:val="20"/>
        </w:rPr>
        <w:t>utes</w:t>
      </w:r>
      <w:r w:rsidR="00EF631A">
        <w:rPr>
          <w:rFonts w:ascii="Times New Roman" w:eastAsia="AdvMB411" w:hAnsi="Times New Roman" w:cs="Times New Roman"/>
          <w:sz w:val="20"/>
          <w:szCs w:val="20"/>
        </w:rPr>
        <w:t xml:space="preserve"> at 4000 rpm. </w:t>
      </w:r>
      <w:r w:rsidR="004C4FC6" w:rsidRPr="004C4FC6">
        <w:rPr>
          <w:rFonts w:ascii="Times New Roman" w:eastAsia="AdvMB411" w:hAnsi="Times New Roman" w:cs="Times New Roman"/>
          <w:sz w:val="20"/>
          <w:szCs w:val="20"/>
        </w:rPr>
        <w:t>After centrifugation</w:t>
      </w:r>
      <w:r w:rsidR="00EF631A">
        <w:rPr>
          <w:rFonts w:ascii="Times New Roman" w:eastAsia="AdvMB411" w:hAnsi="Times New Roman" w:cs="Times New Roman"/>
          <w:sz w:val="20"/>
          <w:szCs w:val="20"/>
        </w:rPr>
        <w:t xml:space="preserve">, the test tube was directly put into an ice bath for 5 minutes to solidify the floated </w:t>
      </w:r>
      <w:r w:rsidR="00EF631A" w:rsidRPr="00F7266E">
        <w:rPr>
          <w:rFonts w:ascii="Times New Roman" w:eastAsia="AdvMB411" w:hAnsi="Times New Roman" w:cs="Times New Roman"/>
          <w:i/>
          <w:sz w:val="20"/>
          <w:szCs w:val="20"/>
        </w:rPr>
        <w:t>n</w:t>
      </w:r>
      <w:r w:rsidR="00EF631A" w:rsidRPr="004C4FC6">
        <w:rPr>
          <w:rFonts w:ascii="Times New Roman" w:eastAsia="AdvMB411" w:hAnsi="Times New Roman" w:cs="Times New Roman"/>
          <w:sz w:val="20"/>
          <w:szCs w:val="20"/>
        </w:rPr>
        <w:t>-hexadecane</w:t>
      </w:r>
      <w:r w:rsidR="00EF631A">
        <w:rPr>
          <w:rFonts w:ascii="Times New Roman" w:eastAsia="AdvMB411" w:hAnsi="Times New Roman" w:cs="Times New Roman"/>
          <w:sz w:val="20"/>
          <w:szCs w:val="20"/>
        </w:rPr>
        <w:t>. After 5 min</w:t>
      </w:r>
      <w:r w:rsidR="00EF7221">
        <w:rPr>
          <w:rFonts w:ascii="Times New Roman" w:eastAsia="AdvMB411" w:hAnsi="Times New Roman" w:cs="Times New Roman"/>
          <w:sz w:val="20"/>
          <w:szCs w:val="20"/>
        </w:rPr>
        <w:t>utes</w:t>
      </w:r>
      <w:r w:rsidR="00EF631A">
        <w:rPr>
          <w:rFonts w:ascii="Times New Roman" w:eastAsia="AdvMB411" w:hAnsi="Times New Roman" w:cs="Times New Roman"/>
          <w:sz w:val="20"/>
          <w:szCs w:val="20"/>
        </w:rPr>
        <w:t xml:space="preserve">, the solidified solvent was collected using a small spatula and transferred into a conical vial, where it melted rapidly at room temperature. The floating extraction phase was collected using </w:t>
      </w:r>
      <w:r w:rsidR="00EF7221">
        <w:rPr>
          <w:rFonts w:ascii="Times New Roman" w:eastAsia="AdvMB411" w:hAnsi="Times New Roman" w:cs="Times New Roman"/>
          <w:sz w:val="20"/>
          <w:szCs w:val="20"/>
        </w:rPr>
        <w:t xml:space="preserve">a </w:t>
      </w:r>
      <w:r w:rsidR="00EF631A">
        <w:rPr>
          <w:rFonts w:ascii="Times New Roman" w:eastAsia="AdvMB411" w:hAnsi="Times New Roman" w:cs="Times New Roman"/>
          <w:sz w:val="20"/>
          <w:szCs w:val="20"/>
        </w:rPr>
        <w:t>microsyringe and 1µL was injected for GC-FID analysis.</w:t>
      </w:r>
    </w:p>
    <w:p w:rsidR="00EF631A" w:rsidRDefault="00EF631A" w:rsidP="00893F0A">
      <w:pPr>
        <w:autoSpaceDE w:val="0"/>
        <w:autoSpaceDN w:val="0"/>
        <w:adjustRightInd w:val="0"/>
        <w:spacing w:after="0" w:line="240" w:lineRule="auto"/>
        <w:jc w:val="both"/>
        <w:rPr>
          <w:rFonts w:ascii="Times New Roman" w:eastAsia="AdvMB411" w:hAnsi="Times New Roman" w:cs="Times New Roman"/>
          <w:sz w:val="20"/>
          <w:szCs w:val="20"/>
        </w:rPr>
      </w:pPr>
    </w:p>
    <w:p w:rsidR="00CE1F83" w:rsidRDefault="004C4FC6" w:rsidP="00893F0A">
      <w:pPr>
        <w:autoSpaceDE w:val="0"/>
        <w:autoSpaceDN w:val="0"/>
        <w:adjustRightInd w:val="0"/>
        <w:spacing w:after="0" w:line="240" w:lineRule="auto"/>
        <w:jc w:val="center"/>
        <w:rPr>
          <w:rFonts w:ascii="Times New Roman" w:eastAsia="AdvMB411" w:hAnsi="Times New Roman" w:cs="Times New Roman"/>
          <w:b/>
          <w:sz w:val="20"/>
          <w:szCs w:val="20"/>
        </w:rPr>
      </w:pPr>
      <w:r w:rsidRPr="004C4FC6">
        <w:rPr>
          <w:rFonts w:ascii="Times New Roman" w:eastAsia="AdvMB411" w:hAnsi="Times New Roman" w:cs="Times New Roman"/>
          <w:b/>
          <w:sz w:val="20"/>
          <w:szCs w:val="20"/>
        </w:rPr>
        <w:t>Results and Discussion</w:t>
      </w:r>
    </w:p>
    <w:p w:rsidR="00CE1F83" w:rsidRDefault="00CE1F83" w:rsidP="00893F0A">
      <w:pPr>
        <w:autoSpaceDE w:val="0"/>
        <w:autoSpaceDN w:val="0"/>
        <w:adjustRightInd w:val="0"/>
        <w:spacing w:after="0" w:line="240" w:lineRule="auto"/>
        <w:jc w:val="both"/>
        <w:rPr>
          <w:rFonts w:ascii="Times New Roman" w:eastAsia="AdvMB411" w:hAnsi="Times New Roman" w:cs="Times New Roman"/>
          <w:b/>
          <w:sz w:val="20"/>
          <w:szCs w:val="20"/>
        </w:rPr>
      </w:pPr>
      <w:r>
        <w:rPr>
          <w:rFonts w:ascii="Times New Roman" w:eastAsia="AdvMB411" w:hAnsi="Times New Roman" w:cs="Times New Roman"/>
          <w:b/>
          <w:sz w:val="20"/>
          <w:szCs w:val="20"/>
        </w:rPr>
        <w:t xml:space="preserve">Peak </w:t>
      </w:r>
      <w:r w:rsidR="00E01389">
        <w:rPr>
          <w:rFonts w:ascii="Times New Roman" w:eastAsia="AdvMB411" w:hAnsi="Times New Roman" w:cs="Times New Roman"/>
          <w:b/>
          <w:sz w:val="20"/>
          <w:szCs w:val="20"/>
        </w:rPr>
        <w:t>i</w:t>
      </w:r>
      <w:r>
        <w:rPr>
          <w:rFonts w:ascii="Times New Roman" w:eastAsia="AdvMB411" w:hAnsi="Times New Roman" w:cs="Times New Roman"/>
          <w:b/>
          <w:sz w:val="20"/>
          <w:szCs w:val="20"/>
        </w:rPr>
        <w:t>dentification</w:t>
      </w:r>
    </w:p>
    <w:p w:rsidR="00CE1F83" w:rsidRDefault="00EF631A" w:rsidP="00E01389">
      <w:pPr>
        <w:pStyle w:val="Default"/>
        <w:numPr>
          <w:ilvl w:val="0"/>
          <w:numId w:val="0"/>
        </w:numPr>
        <w:spacing w:line="240" w:lineRule="auto"/>
        <w:rPr>
          <w:b w:val="0"/>
          <w:bCs/>
          <w:sz w:val="20"/>
          <w:szCs w:val="20"/>
        </w:rPr>
      </w:pPr>
      <w:r>
        <w:rPr>
          <w:b w:val="0"/>
          <w:bCs/>
          <w:sz w:val="20"/>
          <w:szCs w:val="20"/>
        </w:rPr>
        <w:t>In the GC-FID analysis, methylparaben</w:t>
      </w:r>
      <w:r w:rsidR="00CE1F83" w:rsidRPr="00CE1F83">
        <w:rPr>
          <w:b w:val="0"/>
          <w:bCs/>
          <w:sz w:val="20"/>
          <w:szCs w:val="20"/>
        </w:rPr>
        <w:t xml:space="preserve"> was detected a</w:t>
      </w:r>
      <w:r w:rsidR="00CE1F83">
        <w:rPr>
          <w:b w:val="0"/>
          <w:bCs/>
          <w:sz w:val="20"/>
          <w:szCs w:val="20"/>
        </w:rPr>
        <w:t>nd eluted at 10.9 min</w:t>
      </w:r>
      <w:r w:rsidR="00656981">
        <w:rPr>
          <w:b w:val="0"/>
          <w:bCs/>
          <w:sz w:val="20"/>
          <w:szCs w:val="20"/>
        </w:rPr>
        <w:t>utes</w:t>
      </w:r>
      <w:r w:rsidR="00CE1F83">
        <w:rPr>
          <w:b w:val="0"/>
          <w:bCs/>
          <w:sz w:val="20"/>
          <w:szCs w:val="20"/>
        </w:rPr>
        <w:t xml:space="preserve"> (Figure </w:t>
      </w:r>
      <w:r w:rsidR="00CE1F83" w:rsidRPr="00CE1F83">
        <w:rPr>
          <w:b w:val="0"/>
          <w:bCs/>
          <w:sz w:val="20"/>
          <w:szCs w:val="20"/>
        </w:rPr>
        <w:t>1). Gene</w:t>
      </w:r>
      <w:r>
        <w:rPr>
          <w:b w:val="0"/>
          <w:bCs/>
          <w:sz w:val="20"/>
          <w:szCs w:val="20"/>
        </w:rPr>
        <w:t>rally, the area under the peak</w:t>
      </w:r>
      <w:r w:rsidR="00CE1F83" w:rsidRPr="00CE1F83">
        <w:rPr>
          <w:b w:val="0"/>
          <w:bCs/>
          <w:sz w:val="20"/>
          <w:szCs w:val="20"/>
        </w:rPr>
        <w:t xml:space="preserve"> </w:t>
      </w:r>
      <w:r>
        <w:rPr>
          <w:b w:val="0"/>
          <w:bCs/>
          <w:sz w:val="20"/>
          <w:szCs w:val="20"/>
        </w:rPr>
        <w:t>is directly proportional to its</w:t>
      </w:r>
      <w:r w:rsidR="0063359B">
        <w:rPr>
          <w:b w:val="0"/>
          <w:bCs/>
          <w:sz w:val="20"/>
          <w:szCs w:val="20"/>
        </w:rPr>
        <w:t xml:space="preserve"> </w:t>
      </w:r>
      <w:r w:rsidR="00CE1F83" w:rsidRPr="00CE1F83">
        <w:rPr>
          <w:b w:val="0"/>
          <w:bCs/>
          <w:sz w:val="20"/>
          <w:szCs w:val="20"/>
        </w:rPr>
        <w:t xml:space="preserve">concentration. </w:t>
      </w:r>
    </w:p>
    <w:p w:rsidR="00E01389" w:rsidRPr="00E01389" w:rsidRDefault="00E01389" w:rsidP="00E01389">
      <w:pPr>
        <w:pStyle w:val="Default"/>
        <w:numPr>
          <w:ilvl w:val="0"/>
          <w:numId w:val="0"/>
        </w:numPr>
        <w:spacing w:line="240" w:lineRule="auto"/>
        <w:rPr>
          <w:b w:val="0"/>
          <w:bCs/>
          <w:sz w:val="20"/>
          <w:szCs w:val="20"/>
        </w:rPr>
      </w:pPr>
    </w:p>
    <w:p w:rsidR="00CE1F83" w:rsidRDefault="00A24983" w:rsidP="00E01389">
      <w:pPr>
        <w:pStyle w:val="Default"/>
        <w:numPr>
          <w:ilvl w:val="0"/>
          <w:numId w:val="0"/>
        </w:numPr>
        <w:spacing w:line="240" w:lineRule="auto"/>
        <w:contextualSpacing/>
        <w:jc w:val="center"/>
        <w:rPr>
          <w:sz w:val="20"/>
          <w:szCs w:val="20"/>
        </w:rPr>
      </w:pPr>
      <w:r w:rsidRPr="00A24983">
        <w:rPr>
          <w:noProof/>
        </w:rPr>
        <w:drawing>
          <wp:inline distT="0" distB="0" distL="0" distR="0">
            <wp:extent cx="3939540" cy="2226017"/>
            <wp:effectExtent l="19050" t="19050" r="22860"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188"/>
                    <a:stretch/>
                  </pic:blipFill>
                  <pic:spPr bwMode="auto">
                    <a:xfrm>
                      <a:off x="0" y="0"/>
                      <a:ext cx="3944082" cy="222858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E01389" w:rsidRPr="00CE1F83" w:rsidRDefault="00E01389" w:rsidP="00E01389">
      <w:pPr>
        <w:pStyle w:val="Default"/>
        <w:numPr>
          <w:ilvl w:val="0"/>
          <w:numId w:val="0"/>
        </w:numPr>
        <w:spacing w:line="240" w:lineRule="auto"/>
        <w:contextualSpacing/>
        <w:jc w:val="center"/>
        <w:rPr>
          <w:sz w:val="20"/>
          <w:szCs w:val="20"/>
        </w:rPr>
      </w:pPr>
    </w:p>
    <w:p w:rsidR="00CE1F83" w:rsidRPr="00E01389" w:rsidRDefault="00CE1F83" w:rsidP="00A24983">
      <w:pPr>
        <w:spacing w:after="0" w:line="240" w:lineRule="auto"/>
        <w:contextualSpacing/>
        <w:jc w:val="center"/>
        <w:rPr>
          <w:rFonts w:asciiTheme="majorBidi" w:hAnsiTheme="majorBidi" w:cstheme="majorBidi"/>
          <w:sz w:val="20"/>
          <w:szCs w:val="20"/>
        </w:rPr>
      </w:pPr>
      <w:r w:rsidRPr="00E01389">
        <w:rPr>
          <w:rFonts w:asciiTheme="majorBidi" w:hAnsiTheme="majorBidi" w:cstheme="majorBidi"/>
          <w:color w:val="000000" w:themeColor="text1"/>
          <w:sz w:val="20"/>
          <w:szCs w:val="20"/>
        </w:rPr>
        <w:t>Figure 1</w:t>
      </w:r>
      <w:r w:rsidR="009D79D3" w:rsidRPr="00E01389">
        <w:rPr>
          <w:rFonts w:asciiTheme="majorBidi" w:hAnsiTheme="majorBidi" w:cstheme="majorBidi"/>
          <w:color w:val="000000" w:themeColor="text1"/>
          <w:sz w:val="20"/>
          <w:szCs w:val="20"/>
        </w:rPr>
        <w:t>.</w:t>
      </w:r>
      <w:r w:rsidRPr="00E01389">
        <w:rPr>
          <w:rFonts w:asciiTheme="majorBidi" w:hAnsiTheme="majorBidi" w:cstheme="majorBidi"/>
          <w:sz w:val="20"/>
          <w:szCs w:val="20"/>
        </w:rPr>
        <w:t xml:space="preserve"> GC-FID chromatogram of MP at concentration 0.5 µg/mL</w:t>
      </w:r>
    </w:p>
    <w:p w:rsidR="00CE1F83" w:rsidRDefault="00CE1F83" w:rsidP="00893F0A">
      <w:pPr>
        <w:autoSpaceDE w:val="0"/>
        <w:autoSpaceDN w:val="0"/>
        <w:adjustRightInd w:val="0"/>
        <w:spacing w:after="0" w:line="240" w:lineRule="auto"/>
        <w:jc w:val="both"/>
        <w:rPr>
          <w:rFonts w:ascii="Times New Roman" w:eastAsia="AdvMB411" w:hAnsi="Times New Roman" w:cs="Times New Roman"/>
          <w:b/>
          <w:sz w:val="20"/>
          <w:szCs w:val="20"/>
        </w:rPr>
      </w:pPr>
    </w:p>
    <w:p w:rsidR="00CE1F83" w:rsidRDefault="00CE1F83" w:rsidP="00893F0A">
      <w:pPr>
        <w:spacing w:after="0" w:line="240" w:lineRule="auto"/>
        <w:contextualSpacing/>
        <w:jc w:val="both"/>
        <w:rPr>
          <w:rFonts w:ascii="Times New Roman" w:hAnsi="Times New Roman" w:cs="Times New Roman"/>
          <w:b/>
          <w:sz w:val="20"/>
          <w:szCs w:val="20"/>
        </w:rPr>
      </w:pPr>
      <w:r w:rsidRPr="00CE1F83">
        <w:rPr>
          <w:rFonts w:ascii="Times New Roman" w:hAnsi="Times New Roman" w:cs="Times New Roman"/>
          <w:b/>
          <w:sz w:val="20"/>
          <w:szCs w:val="20"/>
        </w:rPr>
        <w:t xml:space="preserve">Optimization of DLLME-SFO </w:t>
      </w:r>
      <w:r w:rsidR="00E01389">
        <w:rPr>
          <w:rFonts w:ascii="Times New Roman" w:hAnsi="Times New Roman" w:cs="Times New Roman"/>
          <w:b/>
          <w:sz w:val="20"/>
          <w:szCs w:val="20"/>
        </w:rPr>
        <w:t>m</w:t>
      </w:r>
      <w:r w:rsidRPr="00CE1F83">
        <w:rPr>
          <w:rFonts w:ascii="Times New Roman" w:hAnsi="Times New Roman" w:cs="Times New Roman"/>
          <w:b/>
          <w:sz w:val="20"/>
          <w:szCs w:val="20"/>
        </w:rPr>
        <w:t>ethod</w:t>
      </w:r>
    </w:p>
    <w:p w:rsidR="00CE1F83" w:rsidRDefault="00CE1F83" w:rsidP="00893F0A">
      <w:pPr>
        <w:spacing w:after="0" w:line="240" w:lineRule="auto"/>
        <w:contextualSpacing/>
        <w:jc w:val="both"/>
        <w:rPr>
          <w:rFonts w:asciiTheme="majorBidi" w:hAnsiTheme="majorBidi" w:cstheme="majorBidi"/>
          <w:sz w:val="20"/>
          <w:szCs w:val="20"/>
        </w:rPr>
      </w:pPr>
      <w:r w:rsidRPr="00CE1F83">
        <w:rPr>
          <w:rFonts w:ascii="Times New Roman" w:eastAsia="AdvMB411" w:hAnsi="Times New Roman" w:cs="Times New Roman"/>
          <w:sz w:val="20"/>
          <w:szCs w:val="20"/>
        </w:rPr>
        <w:t xml:space="preserve">To determine the optimized extraction conditions, the peak area of </w:t>
      </w:r>
      <w:r w:rsidR="00953C7F">
        <w:rPr>
          <w:rFonts w:ascii="Times New Roman" w:eastAsia="AdvMB411" w:hAnsi="Times New Roman" w:cs="Times New Roman"/>
          <w:sz w:val="20"/>
          <w:szCs w:val="20"/>
        </w:rPr>
        <w:t>MP</w:t>
      </w:r>
      <w:r w:rsidRPr="00CE1F83">
        <w:rPr>
          <w:rFonts w:ascii="Times New Roman" w:eastAsia="AdvMB411" w:hAnsi="Times New Roman" w:cs="Times New Roman"/>
          <w:sz w:val="20"/>
          <w:szCs w:val="20"/>
        </w:rPr>
        <w:t xml:space="preserve"> was used to evaluate the extraction efficiency under different conditions</w:t>
      </w:r>
      <w:r w:rsidR="00953C7F">
        <w:rPr>
          <w:rFonts w:ascii="Times New Roman" w:eastAsia="AdvMB411" w:hAnsi="Times New Roman" w:cs="Times New Roman"/>
          <w:sz w:val="20"/>
          <w:szCs w:val="20"/>
        </w:rPr>
        <w:t xml:space="preserve">. Six parameters were </w:t>
      </w:r>
      <w:r w:rsidR="00EE3167" w:rsidRPr="00CE1F83">
        <w:rPr>
          <w:rFonts w:asciiTheme="majorBidi" w:hAnsiTheme="majorBidi" w:cstheme="majorBidi"/>
          <w:sz w:val="20"/>
          <w:szCs w:val="20"/>
        </w:rPr>
        <w:t>critically examined</w:t>
      </w:r>
      <w:r w:rsidR="00953C7F">
        <w:rPr>
          <w:rFonts w:ascii="Times New Roman" w:eastAsia="AdvMB411" w:hAnsi="Times New Roman" w:cs="Times New Roman"/>
          <w:sz w:val="20"/>
          <w:szCs w:val="20"/>
        </w:rPr>
        <w:t>;</w:t>
      </w:r>
      <w:r w:rsidRPr="00CE1F83">
        <w:rPr>
          <w:rFonts w:ascii="Times New Roman" w:eastAsia="AdvMB411" w:hAnsi="Times New Roman" w:cs="Times New Roman"/>
          <w:sz w:val="20"/>
          <w:szCs w:val="20"/>
        </w:rPr>
        <w:t xml:space="preserve"> </w:t>
      </w:r>
      <w:r w:rsidR="00953C7F">
        <w:rPr>
          <w:rFonts w:ascii="Times New Roman" w:eastAsia="AdvMB411" w:hAnsi="Times New Roman" w:cs="Times New Roman"/>
          <w:sz w:val="20"/>
          <w:szCs w:val="20"/>
        </w:rPr>
        <w:t>types</w:t>
      </w:r>
      <w:r w:rsidR="00953C7F">
        <w:rPr>
          <w:rFonts w:asciiTheme="majorBidi" w:hAnsiTheme="majorBidi" w:cstheme="majorBidi"/>
          <w:sz w:val="20"/>
          <w:szCs w:val="20"/>
        </w:rPr>
        <w:t xml:space="preserve"> of extraction solvent and disperser solvent</w:t>
      </w:r>
      <w:r w:rsidRPr="00CE1F83">
        <w:rPr>
          <w:rFonts w:asciiTheme="majorBidi" w:hAnsiTheme="majorBidi" w:cstheme="majorBidi"/>
          <w:sz w:val="20"/>
          <w:szCs w:val="20"/>
        </w:rPr>
        <w:t xml:space="preserve">, volumes of </w:t>
      </w:r>
      <w:r w:rsidR="00953C7F" w:rsidRPr="00CE1F83">
        <w:rPr>
          <w:rFonts w:asciiTheme="majorBidi" w:hAnsiTheme="majorBidi" w:cstheme="majorBidi"/>
          <w:sz w:val="20"/>
          <w:szCs w:val="20"/>
        </w:rPr>
        <w:t xml:space="preserve">extraction solvent and </w:t>
      </w:r>
      <w:r w:rsidRPr="00CE1F83">
        <w:rPr>
          <w:rFonts w:asciiTheme="majorBidi" w:hAnsiTheme="majorBidi" w:cstheme="majorBidi"/>
          <w:sz w:val="20"/>
          <w:szCs w:val="20"/>
        </w:rPr>
        <w:t xml:space="preserve">disperser solvent, </w:t>
      </w:r>
      <w:r w:rsidRPr="00CE1F83">
        <w:rPr>
          <w:rFonts w:ascii="Times New Roman" w:eastAsia="AdvMB411" w:hAnsi="Times New Roman" w:cs="Times New Roman"/>
          <w:sz w:val="20"/>
          <w:szCs w:val="20"/>
        </w:rPr>
        <w:t>effect of salt concentration and sample pH</w:t>
      </w:r>
      <w:r w:rsidR="00E01389">
        <w:rPr>
          <w:rFonts w:asciiTheme="majorBidi" w:hAnsiTheme="majorBidi" w:cstheme="majorBidi"/>
          <w:sz w:val="20"/>
          <w:szCs w:val="20"/>
        </w:rPr>
        <w:t>.</w:t>
      </w:r>
    </w:p>
    <w:p w:rsidR="00CE1F83" w:rsidRDefault="00CE1F83" w:rsidP="00893F0A">
      <w:pPr>
        <w:spacing w:after="0" w:line="240" w:lineRule="auto"/>
        <w:contextualSpacing/>
        <w:jc w:val="both"/>
        <w:rPr>
          <w:rFonts w:asciiTheme="majorBidi" w:hAnsiTheme="majorBidi" w:cstheme="majorBidi"/>
          <w:sz w:val="20"/>
          <w:szCs w:val="20"/>
        </w:rPr>
      </w:pPr>
    </w:p>
    <w:p w:rsidR="00CE1F83" w:rsidRPr="00CE1F83" w:rsidRDefault="00CE1F83" w:rsidP="00893F0A">
      <w:pPr>
        <w:pStyle w:val="Default"/>
        <w:numPr>
          <w:ilvl w:val="0"/>
          <w:numId w:val="0"/>
        </w:numPr>
        <w:spacing w:line="240" w:lineRule="auto"/>
        <w:rPr>
          <w:rFonts w:ascii="Times New Roman" w:hAnsi="Times New Roman" w:cs="Times New Roman"/>
          <w:sz w:val="20"/>
          <w:szCs w:val="20"/>
        </w:rPr>
      </w:pPr>
      <w:r w:rsidRPr="00CE1F83">
        <w:rPr>
          <w:rFonts w:ascii="Times New Roman" w:hAnsi="Times New Roman" w:cs="Times New Roman"/>
          <w:sz w:val="20"/>
          <w:szCs w:val="20"/>
        </w:rPr>
        <w:t xml:space="preserve">Selection of </w:t>
      </w:r>
      <w:r w:rsidR="00E01389" w:rsidRPr="00CE1F83">
        <w:rPr>
          <w:rFonts w:ascii="Times New Roman" w:hAnsi="Times New Roman" w:cs="Times New Roman"/>
          <w:sz w:val="20"/>
          <w:szCs w:val="20"/>
        </w:rPr>
        <w:t xml:space="preserve">extraction solvents </w:t>
      </w:r>
    </w:p>
    <w:p w:rsidR="00CE1F83" w:rsidRPr="00CE1F83" w:rsidRDefault="00EE3167" w:rsidP="00893F0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An extraction solvent is</w:t>
      </w:r>
      <w:r w:rsidR="00953C7F">
        <w:rPr>
          <w:rFonts w:ascii="Times New Roman" w:hAnsi="Times New Roman" w:cs="Times New Roman"/>
          <w:sz w:val="20"/>
          <w:szCs w:val="20"/>
        </w:rPr>
        <w:t xml:space="preserve"> crucial in the optimization of </w:t>
      </w:r>
      <w:r w:rsidR="00CE1F83" w:rsidRPr="00CE1F83">
        <w:rPr>
          <w:rFonts w:ascii="Times New Roman" w:hAnsi="Times New Roman" w:cs="Times New Roman"/>
          <w:sz w:val="20"/>
          <w:szCs w:val="20"/>
        </w:rPr>
        <w:t xml:space="preserve">DLLME-SFO conditions. </w:t>
      </w:r>
      <w:r w:rsidR="00953C7F">
        <w:rPr>
          <w:rFonts w:ascii="Times New Roman" w:hAnsi="Times New Roman" w:cs="Times New Roman"/>
          <w:sz w:val="20"/>
          <w:szCs w:val="20"/>
        </w:rPr>
        <w:t xml:space="preserve">To achieve the optimum results, the </w:t>
      </w:r>
      <w:r w:rsidR="00CE1F83" w:rsidRPr="00CE1F83">
        <w:rPr>
          <w:rFonts w:ascii="Times New Roman" w:hAnsi="Times New Roman" w:cs="Times New Roman"/>
          <w:sz w:val="20"/>
          <w:szCs w:val="20"/>
        </w:rPr>
        <w:t>extraction solvent</w:t>
      </w:r>
      <w:r w:rsidR="00953C7F">
        <w:rPr>
          <w:rFonts w:ascii="Times New Roman" w:hAnsi="Times New Roman" w:cs="Times New Roman"/>
          <w:sz w:val="20"/>
          <w:szCs w:val="20"/>
        </w:rPr>
        <w:t xml:space="preserve"> must meet several criteria:</w:t>
      </w:r>
      <w:r w:rsidR="00BF7104">
        <w:rPr>
          <w:rFonts w:ascii="Times New Roman" w:hAnsi="Times New Roman" w:cs="Times New Roman"/>
          <w:sz w:val="20"/>
          <w:szCs w:val="20"/>
        </w:rPr>
        <w:t xml:space="preserve"> high affinity for</w:t>
      </w:r>
      <w:r w:rsidR="00CE1F83" w:rsidRPr="00CE1F83">
        <w:rPr>
          <w:rFonts w:ascii="Times New Roman" w:hAnsi="Times New Roman" w:cs="Times New Roman"/>
          <w:sz w:val="20"/>
          <w:szCs w:val="20"/>
        </w:rPr>
        <w:t xml:space="preserve"> analytes, lower density than water</w:t>
      </w:r>
      <w:r w:rsidR="00BF7104">
        <w:rPr>
          <w:rFonts w:ascii="Times New Roman" w:hAnsi="Times New Roman" w:cs="Times New Roman"/>
          <w:sz w:val="20"/>
          <w:szCs w:val="20"/>
        </w:rPr>
        <w:t>,</w:t>
      </w:r>
      <w:r w:rsidR="00CE1F83" w:rsidRPr="00CE1F83">
        <w:rPr>
          <w:rFonts w:ascii="Times New Roman" w:hAnsi="Times New Roman" w:cs="Times New Roman"/>
          <w:sz w:val="20"/>
          <w:szCs w:val="20"/>
        </w:rPr>
        <w:t xml:space="preserve"> </w:t>
      </w:r>
      <w:r w:rsidR="00BF7104" w:rsidRPr="00CE1F83">
        <w:rPr>
          <w:rFonts w:ascii="Times New Roman" w:hAnsi="Times New Roman" w:cs="Times New Roman"/>
          <w:sz w:val="20"/>
          <w:szCs w:val="20"/>
        </w:rPr>
        <w:t xml:space="preserve">low solubility in </w:t>
      </w:r>
      <w:r w:rsidR="00BF7104">
        <w:rPr>
          <w:rFonts w:ascii="Times New Roman" w:hAnsi="Times New Roman" w:cs="Times New Roman"/>
          <w:sz w:val="20"/>
          <w:szCs w:val="20"/>
        </w:rPr>
        <w:t xml:space="preserve">aqueous solution, low melting point and volatility (Table 1), and perform a good </w:t>
      </w:r>
      <w:r w:rsidR="00CE1F83" w:rsidRPr="00CE1F83">
        <w:rPr>
          <w:rFonts w:ascii="Times New Roman" w:hAnsi="Times New Roman" w:cs="Times New Roman"/>
          <w:sz w:val="20"/>
          <w:szCs w:val="20"/>
        </w:rPr>
        <w:t xml:space="preserve">chromatographic behavior </w:t>
      </w:r>
      <w:r w:rsidR="00BF7104">
        <w:rPr>
          <w:rFonts w:ascii="Times New Roman" w:hAnsi="Times New Roman" w:cs="Times New Roman"/>
          <w:sz w:val="20"/>
          <w:szCs w:val="20"/>
        </w:rPr>
        <w:t xml:space="preserve">[19]. In this study, 1-undecanol, 1-dodecanol, and </w:t>
      </w:r>
      <w:r w:rsidR="00BF7104" w:rsidRPr="00F7266E">
        <w:rPr>
          <w:rFonts w:ascii="Times New Roman" w:eastAsia="AdvMB411" w:hAnsi="Times New Roman" w:cs="Times New Roman"/>
          <w:i/>
          <w:sz w:val="20"/>
          <w:szCs w:val="20"/>
        </w:rPr>
        <w:t>n</w:t>
      </w:r>
      <w:r w:rsidR="00BF7104" w:rsidRPr="004C4FC6">
        <w:rPr>
          <w:rFonts w:ascii="Times New Roman" w:eastAsia="AdvMB411" w:hAnsi="Times New Roman" w:cs="Times New Roman"/>
          <w:sz w:val="20"/>
          <w:szCs w:val="20"/>
        </w:rPr>
        <w:t>-hexadecane</w:t>
      </w:r>
      <w:r w:rsidR="00BF7104">
        <w:rPr>
          <w:rFonts w:ascii="Times New Roman" w:eastAsia="AdvMB411" w:hAnsi="Times New Roman" w:cs="Times New Roman"/>
          <w:sz w:val="20"/>
          <w:szCs w:val="20"/>
        </w:rPr>
        <w:t xml:space="preserve"> were tested in DLLME-SFO extraction (Figure 2). The results revealed that </w:t>
      </w:r>
      <w:r w:rsidR="00BF7104" w:rsidRPr="00F7266E">
        <w:rPr>
          <w:rFonts w:ascii="Times New Roman" w:eastAsia="AdvMB411" w:hAnsi="Times New Roman" w:cs="Times New Roman"/>
          <w:i/>
          <w:sz w:val="20"/>
          <w:szCs w:val="20"/>
        </w:rPr>
        <w:t>n</w:t>
      </w:r>
      <w:r w:rsidR="00BF7104" w:rsidRPr="004C4FC6">
        <w:rPr>
          <w:rFonts w:ascii="Times New Roman" w:eastAsia="AdvMB411" w:hAnsi="Times New Roman" w:cs="Times New Roman"/>
          <w:sz w:val="20"/>
          <w:szCs w:val="20"/>
        </w:rPr>
        <w:t>-hexadecane</w:t>
      </w:r>
      <w:r w:rsidR="00BF7104">
        <w:rPr>
          <w:rFonts w:ascii="Times New Roman" w:eastAsia="AdvMB411" w:hAnsi="Times New Roman" w:cs="Times New Roman"/>
          <w:sz w:val="20"/>
          <w:szCs w:val="20"/>
        </w:rPr>
        <w:t xml:space="preserve"> showed better extraction efficiency compared to 1-undecanol and 1-</w:t>
      </w:r>
      <w:r w:rsidR="00BF7104">
        <w:rPr>
          <w:rFonts w:ascii="Times New Roman" w:hAnsi="Times New Roman" w:cs="Times New Roman"/>
          <w:sz w:val="20"/>
          <w:szCs w:val="20"/>
        </w:rPr>
        <w:t>dodecanol</w:t>
      </w:r>
      <w:r>
        <w:rPr>
          <w:rFonts w:ascii="Times New Roman" w:hAnsi="Times New Roman" w:cs="Times New Roman"/>
          <w:sz w:val="20"/>
          <w:szCs w:val="20"/>
        </w:rPr>
        <w:t>. T</w:t>
      </w:r>
      <w:r w:rsidR="00BF7104">
        <w:rPr>
          <w:rFonts w:ascii="Times New Roman" w:hAnsi="Times New Roman" w:cs="Times New Roman"/>
          <w:sz w:val="20"/>
          <w:szCs w:val="20"/>
        </w:rPr>
        <w:t>hus</w:t>
      </w:r>
      <w:r>
        <w:rPr>
          <w:rFonts w:ascii="Times New Roman" w:hAnsi="Times New Roman" w:cs="Times New Roman"/>
          <w:sz w:val="20"/>
          <w:szCs w:val="20"/>
        </w:rPr>
        <w:t>,</w:t>
      </w:r>
      <w:r w:rsidR="00BF7104">
        <w:rPr>
          <w:rFonts w:ascii="Times New Roman" w:hAnsi="Times New Roman" w:cs="Times New Roman"/>
          <w:sz w:val="20"/>
          <w:szCs w:val="20"/>
        </w:rPr>
        <w:t xml:space="preserve"> it was selected as </w:t>
      </w:r>
      <w:r>
        <w:rPr>
          <w:rFonts w:ascii="Times New Roman" w:hAnsi="Times New Roman" w:cs="Times New Roman"/>
          <w:sz w:val="20"/>
          <w:szCs w:val="20"/>
        </w:rPr>
        <w:t xml:space="preserve">an </w:t>
      </w:r>
      <w:r w:rsidR="00BF7104">
        <w:rPr>
          <w:rFonts w:ascii="Times New Roman" w:hAnsi="Times New Roman" w:cs="Times New Roman"/>
          <w:sz w:val="20"/>
          <w:szCs w:val="20"/>
        </w:rPr>
        <w:t>extraction solvent and used in further experiments.</w:t>
      </w:r>
    </w:p>
    <w:p w:rsidR="00CE1F83" w:rsidRDefault="00CE1F83" w:rsidP="00893F0A">
      <w:pPr>
        <w:spacing w:after="0" w:line="240" w:lineRule="auto"/>
        <w:contextualSpacing/>
        <w:jc w:val="both"/>
        <w:rPr>
          <w:rFonts w:ascii="Times New Roman" w:hAnsi="Times New Roman" w:cs="Times New Roman"/>
          <w:color w:val="000000" w:themeColor="text1"/>
          <w:sz w:val="20"/>
          <w:szCs w:val="20"/>
        </w:rPr>
      </w:pPr>
    </w:p>
    <w:p w:rsidR="006608D8" w:rsidRDefault="006608D8" w:rsidP="00893F0A">
      <w:pPr>
        <w:spacing w:after="0" w:line="240" w:lineRule="auto"/>
        <w:contextualSpacing/>
        <w:jc w:val="both"/>
        <w:rPr>
          <w:rFonts w:ascii="Times New Roman" w:hAnsi="Times New Roman" w:cs="Times New Roman"/>
          <w:color w:val="000000" w:themeColor="text1"/>
          <w:sz w:val="20"/>
          <w:szCs w:val="20"/>
        </w:rPr>
      </w:pPr>
    </w:p>
    <w:p w:rsidR="006608D8" w:rsidRDefault="006608D8" w:rsidP="00893F0A">
      <w:pPr>
        <w:spacing w:after="0" w:line="240" w:lineRule="auto"/>
        <w:contextualSpacing/>
        <w:jc w:val="both"/>
        <w:rPr>
          <w:rFonts w:ascii="Times New Roman" w:hAnsi="Times New Roman" w:cs="Times New Roman"/>
          <w:color w:val="000000" w:themeColor="text1"/>
          <w:sz w:val="20"/>
          <w:szCs w:val="20"/>
        </w:rPr>
      </w:pPr>
    </w:p>
    <w:p w:rsidR="006608D8" w:rsidRDefault="006608D8" w:rsidP="00893F0A">
      <w:pPr>
        <w:spacing w:after="0" w:line="240" w:lineRule="auto"/>
        <w:contextualSpacing/>
        <w:jc w:val="both"/>
        <w:rPr>
          <w:rFonts w:ascii="Times New Roman" w:hAnsi="Times New Roman" w:cs="Times New Roman"/>
          <w:color w:val="000000" w:themeColor="text1"/>
          <w:sz w:val="20"/>
          <w:szCs w:val="20"/>
        </w:rPr>
      </w:pPr>
    </w:p>
    <w:p w:rsidR="006608D8" w:rsidRDefault="006608D8" w:rsidP="00893F0A">
      <w:pPr>
        <w:spacing w:after="0" w:line="240" w:lineRule="auto"/>
        <w:contextualSpacing/>
        <w:jc w:val="both"/>
        <w:rPr>
          <w:rFonts w:ascii="Times New Roman" w:hAnsi="Times New Roman" w:cs="Times New Roman"/>
          <w:color w:val="000000" w:themeColor="text1"/>
          <w:sz w:val="20"/>
          <w:szCs w:val="20"/>
        </w:rPr>
      </w:pPr>
    </w:p>
    <w:p w:rsidR="006608D8" w:rsidRDefault="006608D8" w:rsidP="00893F0A">
      <w:pPr>
        <w:spacing w:after="0" w:line="240" w:lineRule="auto"/>
        <w:contextualSpacing/>
        <w:jc w:val="both"/>
        <w:rPr>
          <w:rFonts w:ascii="Times New Roman" w:hAnsi="Times New Roman" w:cs="Times New Roman"/>
          <w:color w:val="000000" w:themeColor="text1"/>
          <w:sz w:val="20"/>
          <w:szCs w:val="20"/>
        </w:rPr>
      </w:pPr>
    </w:p>
    <w:p w:rsidR="00893F0A" w:rsidRPr="006608D8" w:rsidRDefault="00893F0A" w:rsidP="006608D8">
      <w:pPr>
        <w:spacing w:after="0" w:line="240" w:lineRule="auto"/>
        <w:contextualSpacing/>
        <w:jc w:val="center"/>
        <w:rPr>
          <w:rFonts w:ascii="Times New Roman" w:hAnsi="Times New Roman" w:cs="Times New Roman"/>
          <w:sz w:val="20"/>
          <w:szCs w:val="20"/>
        </w:rPr>
      </w:pPr>
      <w:r w:rsidRPr="006608D8">
        <w:rPr>
          <w:rFonts w:ascii="Times New Roman" w:hAnsi="Times New Roman" w:cs="Times New Roman"/>
          <w:sz w:val="20"/>
          <w:szCs w:val="20"/>
        </w:rPr>
        <w:lastRenderedPageBreak/>
        <w:t>Table 1</w:t>
      </w:r>
      <w:r w:rsidR="006608D8">
        <w:rPr>
          <w:rFonts w:ascii="Times New Roman" w:hAnsi="Times New Roman" w:cs="Times New Roman"/>
          <w:sz w:val="20"/>
          <w:szCs w:val="20"/>
        </w:rPr>
        <w:t xml:space="preserve">. </w:t>
      </w:r>
      <w:r w:rsidRPr="006608D8">
        <w:rPr>
          <w:rFonts w:ascii="Times New Roman" w:hAnsi="Times New Roman" w:cs="Times New Roman"/>
          <w:sz w:val="20"/>
          <w:szCs w:val="20"/>
        </w:rPr>
        <w:t xml:space="preserve">Boiling </w:t>
      </w:r>
      <w:r w:rsidR="006608D8" w:rsidRPr="006608D8">
        <w:rPr>
          <w:rFonts w:ascii="Times New Roman" w:hAnsi="Times New Roman" w:cs="Times New Roman"/>
          <w:sz w:val="20"/>
          <w:szCs w:val="20"/>
        </w:rPr>
        <w:t xml:space="preserve">point, melting point and density of extraction solvents </w:t>
      </w:r>
      <w:r w:rsidRPr="006608D8">
        <w:rPr>
          <w:rFonts w:ascii="Times New Roman" w:hAnsi="Times New Roman" w:cs="Times New Roman"/>
          <w:sz w:val="20"/>
          <w:szCs w:val="20"/>
        </w:rPr>
        <w:t>[20]</w:t>
      </w:r>
    </w:p>
    <w:p w:rsidR="006608D8" w:rsidRDefault="006608D8" w:rsidP="009747FA">
      <w:pPr>
        <w:spacing w:after="0" w:line="240" w:lineRule="auto"/>
        <w:contextualSpacing/>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811"/>
        <w:gridCol w:w="1333"/>
        <w:gridCol w:w="1389"/>
        <w:gridCol w:w="861"/>
      </w:tblGrid>
      <w:tr w:rsidR="009747FA" w:rsidTr="006608D8">
        <w:trPr>
          <w:jc w:val="center"/>
        </w:trPr>
        <w:tc>
          <w:tcPr>
            <w:tcW w:w="0" w:type="auto"/>
            <w:tcBorders>
              <w:left w:val="nil"/>
              <w:bottom w:val="single" w:sz="4" w:space="0" w:color="000000" w:themeColor="text1"/>
              <w:right w:val="nil"/>
            </w:tcBorders>
          </w:tcPr>
          <w:p w:rsidR="009747FA" w:rsidRPr="009747FA"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 xml:space="preserve">Extraction </w:t>
            </w:r>
            <w:r w:rsidR="006608D8">
              <w:rPr>
                <w:rFonts w:ascii="Times New Roman" w:hAnsi="Times New Roman" w:cs="Times New Roman"/>
                <w:b/>
                <w:color w:val="000000" w:themeColor="text1"/>
                <w:sz w:val="20"/>
                <w:szCs w:val="20"/>
              </w:rPr>
              <w:t>S</w:t>
            </w:r>
            <w:r w:rsidRPr="009747FA">
              <w:rPr>
                <w:rFonts w:ascii="Times New Roman" w:hAnsi="Times New Roman" w:cs="Times New Roman"/>
                <w:b/>
                <w:color w:val="000000" w:themeColor="text1"/>
                <w:sz w:val="20"/>
                <w:szCs w:val="20"/>
              </w:rPr>
              <w:t>olvent</w:t>
            </w:r>
          </w:p>
        </w:tc>
        <w:tc>
          <w:tcPr>
            <w:tcW w:w="0" w:type="auto"/>
            <w:tcBorders>
              <w:left w:val="nil"/>
              <w:bottom w:val="single" w:sz="4" w:space="0" w:color="000000" w:themeColor="text1"/>
              <w:right w:val="nil"/>
            </w:tcBorders>
          </w:tcPr>
          <w:p w:rsidR="006608D8"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 xml:space="preserve">Boiling Point </w:t>
            </w:r>
          </w:p>
          <w:p w:rsidR="009747FA" w:rsidRPr="009747FA"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w:t>
            </w:r>
            <w:proofErr w:type="spellStart"/>
            <w:r w:rsidRPr="009747FA">
              <w:rPr>
                <w:rFonts w:ascii="Times New Roman" w:hAnsi="Times New Roman" w:cs="Times New Roman"/>
                <w:b/>
                <w:color w:val="000000" w:themeColor="text1"/>
                <w:sz w:val="20"/>
                <w:szCs w:val="20"/>
                <w:vertAlign w:val="superscript"/>
              </w:rPr>
              <w:t>o</w:t>
            </w:r>
            <w:r w:rsidRPr="009747FA">
              <w:rPr>
                <w:rFonts w:ascii="Times New Roman" w:hAnsi="Times New Roman" w:cs="Times New Roman"/>
                <w:b/>
                <w:color w:val="000000" w:themeColor="text1"/>
                <w:sz w:val="20"/>
                <w:szCs w:val="20"/>
              </w:rPr>
              <w:t>C</w:t>
            </w:r>
            <w:proofErr w:type="spellEnd"/>
            <w:r w:rsidRPr="009747FA">
              <w:rPr>
                <w:rFonts w:ascii="Times New Roman" w:hAnsi="Times New Roman" w:cs="Times New Roman"/>
                <w:b/>
                <w:color w:val="000000" w:themeColor="text1"/>
                <w:sz w:val="20"/>
                <w:szCs w:val="20"/>
              </w:rPr>
              <w:t>)</w:t>
            </w:r>
          </w:p>
        </w:tc>
        <w:tc>
          <w:tcPr>
            <w:tcW w:w="0" w:type="auto"/>
            <w:tcBorders>
              <w:left w:val="nil"/>
              <w:bottom w:val="single" w:sz="4" w:space="0" w:color="000000" w:themeColor="text1"/>
              <w:right w:val="nil"/>
            </w:tcBorders>
          </w:tcPr>
          <w:p w:rsidR="006608D8"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 xml:space="preserve">Melting Point </w:t>
            </w:r>
          </w:p>
          <w:p w:rsidR="009747FA" w:rsidRPr="009747FA"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w:t>
            </w:r>
            <w:proofErr w:type="spellStart"/>
            <w:r w:rsidRPr="009747FA">
              <w:rPr>
                <w:rFonts w:ascii="Times New Roman" w:hAnsi="Times New Roman" w:cs="Times New Roman"/>
                <w:b/>
                <w:color w:val="000000" w:themeColor="text1"/>
                <w:sz w:val="20"/>
                <w:szCs w:val="20"/>
                <w:vertAlign w:val="superscript"/>
              </w:rPr>
              <w:t>o</w:t>
            </w:r>
            <w:r w:rsidRPr="009747FA">
              <w:rPr>
                <w:rFonts w:ascii="Times New Roman" w:hAnsi="Times New Roman" w:cs="Times New Roman"/>
                <w:b/>
                <w:color w:val="000000" w:themeColor="text1"/>
                <w:sz w:val="20"/>
                <w:szCs w:val="20"/>
              </w:rPr>
              <w:t>C</w:t>
            </w:r>
            <w:proofErr w:type="spellEnd"/>
            <w:r w:rsidRPr="009747FA">
              <w:rPr>
                <w:rFonts w:ascii="Times New Roman" w:hAnsi="Times New Roman" w:cs="Times New Roman"/>
                <w:b/>
                <w:color w:val="000000" w:themeColor="text1"/>
                <w:sz w:val="20"/>
                <w:szCs w:val="20"/>
              </w:rPr>
              <w:t>)</w:t>
            </w:r>
          </w:p>
        </w:tc>
        <w:tc>
          <w:tcPr>
            <w:tcW w:w="0" w:type="auto"/>
            <w:tcBorders>
              <w:left w:val="nil"/>
              <w:bottom w:val="single" w:sz="4" w:space="0" w:color="000000" w:themeColor="text1"/>
              <w:right w:val="nil"/>
            </w:tcBorders>
          </w:tcPr>
          <w:p w:rsidR="006608D8"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 xml:space="preserve">Density </w:t>
            </w:r>
          </w:p>
          <w:p w:rsidR="009747FA" w:rsidRPr="009747FA" w:rsidRDefault="009747FA" w:rsidP="009747FA">
            <w:pPr>
              <w:contextualSpacing/>
              <w:jc w:val="center"/>
              <w:rPr>
                <w:rFonts w:ascii="Times New Roman" w:hAnsi="Times New Roman" w:cs="Times New Roman"/>
                <w:b/>
                <w:color w:val="000000" w:themeColor="text1"/>
                <w:sz w:val="20"/>
                <w:szCs w:val="20"/>
              </w:rPr>
            </w:pPr>
            <w:r w:rsidRPr="009747FA">
              <w:rPr>
                <w:rFonts w:ascii="Times New Roman" w:hAnsi="Times New Roman" w:cs="Times New Roman"/>
                <w:b/>
                <w:color w:val="000000" w:themeColor="text1"/>
                <w:sz w:val="20"/>
                <w:szCs w:val="20"/>
              </w:rPr>
              <w:t>(g/cm</w:t>
            </w:r>
            <w:r w:rsidRPr="009747FA">
              <w:rPr>
                <w:rFonts w:ascii="Times New Roman" w:hAnsi="Times New Roman" w:cs="Times New Roman"/>
                <w:b/>
                <w:color w:val="000000" w:themeColor="text1"/>
                <w:sz w:val="20"/>
                <w:szCs w:val="20"/>
                <w:vertAlign w:val="superscript"/>
              </w:rPr>
              <w:t>3</w:t>
            </w:r>
            <w:r w:rsidRPr="009747FA">
              <w:rPr>
                <w:rFonts w:ascii="Times New Roman" w:hAnsi="Times New Roman" w:cs="Times New Roman"/>
                <w:b/>
                <w:color w:val="000000" w:themeColor="text1"/>
                <w:sz w:val="20"/>
                <w:szCs w:val="20"/>
              </w:rPr>
              <w:t>)</w:t>
            </w:r>
          </w:p>
        </w:tc>
      </w:tr>
      <w:tr w:rsidR="009747FA" w:rsidTr="006608D8">
        <w:trPr>
          <w:jc w:val="center"/>
        </w:trPr>
        <w:tc>
          <w:tcPr>
            <w:tcW w:w="0" w:type="auto"/>
            <w:tcBorders>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1-Undecanol</w:t>
            </w:r>
          </w:p>
        </w:tc>
        <w:tc>
          <w:tcPr>
            <w:tcW w:w="0" w:type="auto"/>
            <w:tcBorders>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243</w:t>
            </w:r>
          </w:p>
        </w:tc>
        <w:tc>
          <w:tcPr>
            <w:tcW w:w="0" w:type="auto"/>
            <w:tcBorders>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13-15</w:t>
            </w:r>
          </w:p>
        </w:tc>
        <w:tc>
          <w:tcPr>
            <w:tcW w:w="0" w:type="auto"/>
            <w:tcBorders>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sz w:val="20"/>
                <w:szCs w:val="20"/>
              </w:rPr>
              <w:t>0.8298</w:t>
            </w:r>
          </w:p>
        </w:tc>
      </w:tr>
      <w:tr w:rsidR="009747FA" w:rsidTr="006608D8">
        <w:trPr>
          <w:jc w:val="center"/>
        </w:trPr>
        <w:tc>
          <w:tcPr>
            <w:tcW w:w="0" w:type="auto"/>
            <w:tcBorders>
              <w:top w:val="nil"/>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1-Dodecanol</w:t>
            </w:r>
          </w:p>
        </w:tc>
        <w:tc>
          <w:tcPr>
            <w:tcW w:w="0" w:type="auto"/>
            <w:tcBorders>
              <w:top w:val="nil"/>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98</w:t>
            </w:r>
          </w:p>
        </w:tc>
        <w:tc>
          <w:tcPr>
            <w:tcW w:w="0" w:type="auto"/>
            <w:tcBorders>
              <w:top w:val="nil"/>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22-24</w:t>
            </w:r>
          </w:p>
        </w:tc>
        <w:tc>
          <w:tcPr>
            <w:tcW w:w="0" w:type="auto"/>
            <w:tcBorders>
              <w:top w:val="nil"/>
              <w:left w:val="nil"/>
              <w:bottom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sz w:val="20"/>
                <w:szCs w:val="20"/>
              </w:rPr>
              <w:t>0.8309</w:t>
            </w:r>
          </w:p>
        </w:tc>
      </w:tr>
      <w:tr w:rsidR="009747FA" w:rsidTr="006608D8">
        <w:trPr>
          <w:jc w:val="center"/>
        </w:trPr>
        <w:tc>
          <w:tcPr>
            <w:tcW w:w="0" w:type="auto"/>
            <w:tcBorders>
              <w:top w:val="nil"/>
              <w:left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F7266E">
              <w:rPr>
                <w:rFonts w:ascii="Times New Roman" w:eastAsia="AdvMB411" w:hAnsi="Times New Roman" w:cs="Times New Roman"/>
                <w:i/>
                <w:sz w:val="20"/>
                <w:szCs w:val="20"/>
              </w:rPr>
              <w:t>n</w:t>
            </w:r>
            <w:r w:rsidRPr="004C4FC6">
              <w:rPr>
                <w:rFonts w:ascii="Times New Roman" w:eastAsia="AdvMB411" w:hAnsi="Times New Roman" w:cs="Times New Roman"/>
                <w:sz w:val="20"/>
                <w:szCs w:val="20"/>
              </w:rPr>
              <w:t>-hexadecane</w:t>
            </w:r>
          </w:p>
        </w:tc>
        <w:tc>
          <w:tcPr>
            <w:tcW w:w="0" w:type="auto"/>
            <w:tcBorders>
              <w:top w:val="nil"/>
              <w:left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287</w:t>
            </w:r>
          </w:p>
        </w:tc>
        <w:tc>
          <w:tcPr>
            <w:tcW w:w="0" w:type="auto"/>
            <w:tcBorders>
              <w:top w:val="nil"/>
              <w:left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color w:val="000000" w:themeColor="text1"/>
                <w:sz w:val="20"/>
                <w:szCs w:val="20"/>
              </w:rPr>
              <w:t>18</w:t>
            </w:r>
          </w:p>
        </w:tc>
        <w:tc>
          <w:tcPr>
            <w:tcW w:w="0" w:type="auto"/>
            <w:tcBorders>
              <w:top w:val="nil"/>
              <w:left w:val="nil"/>
              <w:right w:val="nil"/>
            </w:tcBorders>
          </w:tcPr>
          <w:p w:rsidR="009747FA" w:rsidRPr="00CE1F83" w:rsidRDefault="009747FA" w:rsidP="009747FA">
            <w:pPr>
              <w:jc w:val="center"/>
              <w:rPr>
                <w:rFonts w:ascii="Times New Roman" w:hAnsi="Times New Roman" w:cs="Times New Roman"/>
                <w:color w:val="000000" w:themeColor="text1"/>
                <w:sz w:val="20"/>
                <w:szCs w:val="20"/>
              </w:rPr>
            </w:pPr>
            <w:r w:rsidRPr="00CE1F83">
              <w:rPr>
                <w:rFonts w:ascii="Times New Roman" w:hAnsi="Times New Roman" w:cs="Times New Roman"/>
                <w:sz w:val="20"/>
                <w:szCs w:val="20"/>
              </w:rPr>
              <w:t>0.7700</w:t>
            </w:r>
          </w:p>
        </w:tc>
      </w:tr>
    </w:tbl>
    <w:p w:rsidR="009747FA" w:rsidRPr="00893F0A" w:rsidRDefault="009747FA" w:rsidP="009747FA">
      <w:pPr>
        <w:spacing w:after="0" w:line="240" w:lineRule="auto"/>
        <w:contextualSpacing/>
        <w:jc w:val="both"/>
        <w:rPr>
          <w:rFonts w:ascii="Times New Roman" w:hAnsi="Times New Roman" w:cs="Times New Roman"/>
          <w:color w:val="000000" w:themeColor="text1"/>
          <w:sz w:val="20"/>
          <w:szCs w:val="20"/>
        </w:rPr>
      </w:pPr>
    </w:p>
    <w:p w:rsidR="00CE1F83" w:rsidRPr="00CE1F83" w:rsidRDefault="00B4199D" w:rsidP="006D4FDF">
      <w:pPr>
        <w:spacing w:after="0" w:line="240" w:lineRule="auto"/>
        <w:contextualSpacing/>
        <w:jc w:val="center"/>
        <w:rPr>
          <w:rFonts w:ascii="Times New Roman" w:hAnsi="Times New Roman" w:cs="Times New Roman"/>
          <w:sz w:val="20"/>
          <w:szCs w:val="20"/>
        </w:rPr>
      </w:pPr>
      <w:bookmarkStart w:id="0" w:name="_GoBack"/>
      <w:r w:rsidRPr="00CE1F83">
        <w:rPr>
          <w:rFonts w:ascii="Times New Roman" w:hAnsi="Times New Roman" w:cs="Times New Roman"/>
          <w:noProof/>
          <w:sz w:val="20"/>
          <w:szCs w:val="20"/>
          <w:lang w:val="en-MY" w:eastAsia="en-MY"/>
        </w:rPr>
        <w:drawing>
          <wp:inline distT="0" distB="0" distL="0" distR="0">
            <wp:extent cx="4320000" cy="2160000"/>
            <wp:effectExtent l="0" t="0" r="4445" b="12065"/>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r w:rsidR="00131207">
        <w:rPr>
          <w:rFonts w:ascii="Times New Roman" w:hAnsi="Times New Roman" w:cs="Times New Roman"/>
          <w:sz w:val="20"/>
          <w:szCs w:val="20"/>
        </w:rPr>
        <w:br w:type="textWrapping" w:clear="all"/>
      </w:r>
    </w:p>
    <w:p w:rsidR="00CE1F83" w:rsidRPr="00A93736" w:rsidRDefault="00CE1F83" w:rsidP="00A93736">
      <w:pPr>
        <w:spacing w:after="0" w:line="240" w:lineRule="auto"/>
        <w:ind w:left="851" w:hanging="851"/>
        <w:contextualSpacing/>
        <w:jc w:val="both"/>
        <w:rPr>
          <w:rFonts w:ascii="Times New Roman" w:hAnsi="Times New Roman" w:cs="Times New Roman"/>
          <w:sz w:val="20"/>
          <w:szCs w:val="20"/>
        </w:rPr>
      </w:pPr>
      <w:r w:rsidRPr="00A93736">
        <w:rPr>
          <w:rFonts w:ascii="Times New Roman" w:hAnsi="Times New Roman" w:cs="Times New Roman"/>
          <w:sz w:val="20"/>
          <w:szCs w:val="20"/>
        </w:rPr>
        <w:t>Figure 2</w:t>
      </w:r>
      <w:r w:rsidR="00A93736" w:rsidRPr="00A93736">
        <w:rPr>
          <w:rFonts w:ascii="Times New Roman" w:hAnsi="Times New Roman" w:cs="Times New Roman"/>
          <w:sz w:val="20"/>
          <w:szCs w:val="20"/>
        </w:rPr>
        <w:t xml:space="preserve">. </w:t>
      </w:r>
      <w:r w:rsidR="00131207" w:rsidRPr="00A93736">
        <w:rPr>
          <w:rFonts w:ascii="Times New Roman" w:hAnsi="Times New Roman" w:cs="Times New Roman"/>
          <w:sz w:val="20"/>
          <w:szCs w:val="20"/>
        </w:rPr>
        <w:t>Effect</w:t>
      </w:r>
      <w:r w:rsidRPr="00A93736">
        <w:rPr>
          <w:rFonts w:ascii="Times New Roman" w:hAnsi="Times New Roman" w:cs="Times New Roman"/>
          <w:sz w:val="20"/>
          <w:szCs w:val="20"/>
        </w:rPr>
        <w:t xml:space="preserve"> of extraction solvent on </w:t>
      </w:r>
      <w:r w:rsidR="00131207" w:rsidRPr="00A93736">
        <w:rPr>
          <w:rFonts w:ascii="Times New Roman" w:hAnsi="Times New Roman" w:cs="Times New Roman"/>
          <w:sz w:val="20"/>
          <w:szCs w:val="20"/>
        </w:rPr>
        <w:t>extraction efficiency for DLLME-SFO of MP.</w:t>
      </w:r>
      <w:r w:rsidRPr="00A93736">
        <w:rPr>
          <w:rFonts w:ascii="Times New Roman" w:hAnsi="Times New Roman" w:cs="Times New Roman"/>
          <w:sz w:val="20"/>
          <w:szCs w:val="20"/>
        </w:rPr>
        <w:t xml:space="preserve"> </w:t>
      </w:r>
      <w:r w:rsidR="0001438F" w:rsidRPr="00A93736">
        <w:rPr>
          <w:rFonts w:ascii="Times New Roman" w:hAnsi="Times New Roman" w:cs="Times New Roman"/>
          <w:sz w:val="20"/>
          <w:szCs w:val="20"/>
        </w:rPr>
        <w:t>Concentration of MP 3.00 µg/mL</w:t>
      </w:r>
      <w:r w:rsidR="00131207" w:rsidRPr="00A93736">
        <w:rPr>
          <w:rFonts w:ascii="Times New Roman" w:hAnsi="Times New Roman" w:cs="Times New Roman"/>
          <w:sz w:val="20"/>
          <w:szCs w:val="20"/>
        </w:rPr>
        <w:t>;</w:t>
      </w:r>
      <w:r w:rsidR="0001438F" w:rsidRPr="00A93736">
        <w:rPr>
          <w:rFonts w:ascii="Times New Roman" w:hAnsi="Times New Roman" w:cs="Times New Roman"/>
          <w:sz w:val="20"/>
          <w:szCs w:val="20"/>
        </w:rPr>
        <w:t xml:space="preserve"> </w:t>
      </w:r>
      <w:r w:rsidR="00131207" w:rsidRPr="00A93736">
        <w:rPr>
          <w:rFonts w:ascii="Times New Roman" w:hAnsi="Times New Roman" w:cs="Times New Roman"/>
          <w:sz w:val="20"/>
          <w:szCs w:val="20"/>
        </w:rPr>
        <w:t>volume of sample 5 mL (pH 6);</w:t>
      </w:r>
      <w:r w:rsidR="00A93736">
        <w:rPr>
          <w:rFonts w:ascii="Times New Roman" w:hAnsi="Times New Roman" w:cs="Times New Roman"/>
          <w:sz w:val="20"/>
          <w:szCs w:val="20"/>
        </w:rPr>
        <w:t xml:space="preserve"> </w:t>
      </w:r>
      <w:r w:rsidR="00131207" w:rsidRPr="00A93736">
        <w:rPr>
          <w:rFonts w:ascii="Times New Roman" w:hAnsi="Times New Roman" w:cs="Times New Roman"/>
          <w:sz w:val="20"/>
          <w:szCs w:val="20"/>
        </w:rPr>
        <w:t xml:space="preserve">volume extractant </w:t>
      </w:r>
      <w:r w:rsidRPr="00A93736">
        <w:rPr>
          <w:rFonts w:ascii="Times New Roman" w:hAnsi="Times New Roman" w:cs="Times New Roman"/>
          <w:sz w:val="20"/>
          <w:szCs w:val="20"/>
        </w:rPr>
        <w:t xml:space="preserve">70 µL; </w:t>
      </w:r>
      <w:r w:rsidR="00131207" w:rsidRPr="00A93736">
        <w:rPr>
          <w:rFonts w:ascii="Times New Roman" w:hAnsi="Times New Roman" w:cs="Times New Roman"/>
          <w:sz w:val="20"/>
          <w:szCs w:val="20"/>
        </w:rPr>
        <w:t xml:space="preserve">volume </w:t>
      </w:r>
      <w:r w:rsidRPr="00A93736">
        <w:rPr>
          <w:rFonts w:ascii="Times New Roman" w:hAnsi="Times New Roman" w:cs="Times New Roman"/>
          <w:sz w:val="20"/>
          <w:szCs w:val="20"/>
        </w:rPr>
        <w:t xml:space="preserve">disperser solvent </w:t>
      </w:r>
      <w:r w:rsidR="00131207" w:rsidRPr="00A93736">
        <w:rPr>
          <w:rFonts w:ascii="Times New Roman" w:hAnsi="Times New Roman" w:cs="Times New Roman"/>
          <w:sz w:val="20"/>
          <w:szCs w:val="20"/>
        </w:rPr>
        <w:t>(methanol) 0.25 mL; extraction time 1 min; centrifugation</w:t>
      </w:r>
      <w:r w:rsidRPr="00A93736">
        <w:rPr>
          <w:rFonts w:ascii="Times New Roman" w:hAnsi="Times New Roman" w:cs="Times New Roman"/>
          <w:sz w:val="20"/>
          <w:szCs w:val="20"/>
        </w:rPr>
        <w:t xml:space="preserve"> 4000 rpm </w:t>
      </w:r>
      <w:r w:rsidR="00EE3167" w:rsidRPr="00A93736">
        <w:rPr>
          <w:rFonts w:ascii="Times New Roman" w:hAnsi="Times New Roman" w:cs="Times New Roman"/>
          <w:sz w:val="20"/>
          <w:szCs w:val="20"/>
        </w:rPr>
        <w:t>× 4 min; no salt added</w:t>
      </w:r>
    </w:p>
    <w:p w:rsidR="00CE1F83" w:rsidRDefault="00CE1F83" w:rsidP="007A2B8D">
      <w:pPr>
        <w:pStyle w:val="Default"/>
        <w:numPr>
          <w:ilvl w:val="0"/>
          <w:numId w:val="0"/>
        </w:numPr>
        <w:spacing w:line="240" w:lineRule="auto"/>
        <w:contextualSpacing/>
        <w:rPr>
          <w:rFonts w:ascii="Times New Roman" w:hAnsi="Times New Roman" w:cs="Times New Roman"/>
          <w:sz w:val="20"/>
          <w:szCs w:val="20"/>
        </w:rPr>
      </w:pPr>
    </w:p>
    <w:p w:rsidR="00CE1F83" w:rsidRPr="00CE1F83" w:rsidRDefault="00CE1F83" w:rsidP="007A2B8D">
      <w:pPr>
        <w:pStyle w:val="Default"/>
        <w:numPr>
          <w:ilvl w:val="0"/>
          <w:numId w:val="0"/>
        </w:numPr>
        <w:spacing w:line="240" w:lineRule="auto"/>
        <w:contextualSpacing/>
        <w:rPr>
          <w:rFonts w:ascii="Times New Roman" w:hAnsi="Times New Roman" w:cs="Times New Roman"/>
          <w:sz w:val="20"/>
          <w:szCs w:val="20"/>
        </w:rPr>
      </w:pPr>
      <w:r w:rsidRPr="00CE1F83">
        <w:rPr>
          <w:rFonts w:ascii="Times New Roman" w:hAnsi="Times New Roman" w:cs="Times New Roman"/>
          <w:sz w:val="20"/>
          <w:szCs w:val="20"/>
        </w:rPr>
        <w:t xml:space="preserve">Selection of </w:t>
      </w:r>
      <w:r w:rsidR="00A93736" w:rsidRPr="00CE1F83">
        <w:rPr>
          <w:rFonts w:ascii="Times New Roman" w:hAnsi="Times New Roman" w:cs="Times New Roman"/>
          <w:sz w:val="20"/>
          <w:szCs w:val="20"/>
        </w:rPr>
        <w:t xml:space="preserve">disperser solvents </w:t>
      </w:r>
    </w:p>
    <w:p w:rsidR="00CE1F83" w:rsidRDefault="00021BC2" w:rsidP="00A93736">
      <w:pPr>
        <w:pStyle w:val="Default"/>
        <w:numPr>
          <w:ilvl w:val="0"/>
          <w:numId w:val="0"/>
        </w:numPr>
        <w:spacing w:line="240" w:lineRule="auto"/>
        <w:contextualSpacing/>
        <w:rPr>
          <w:rFonts w:ascii="Times New Roman" w:hAnsi="Times New Roman" w:cs="Times New Roman"/>
          <w:b w:val="0"/>
          <w:bCs/>
          <w:sz w:val="20"/>
          <w:szCs w:val="20"/>
        </w:rPr>
      </w:pPr>
      <w:r>
        <w:rPr>
          <w:rFonts w:ascii="Times New Roman" w:hAnsi="Times New Roman" w:cs="Times New Roman"/>
          <w:b w:val="0"/>
          <w:bCs/>
          <w:sz w:val="20"/>
          <w:szCs w:val="20"/>
        </w:rPr>
        <w:t>The miscibility</w:t>
      </w:r>
      <w:r w:rsidR="00131207">
        <w:rPr>
          <w:rFonts w:ascii="Times New Roman" w:hAnsi="Times New Roman" w:cs="Times New Roman"/>
          <w:b w:val="0"/>
          <w:bCs/>
          <w:sz w:val="20"/>
          <w:szCs w:val="20"/>
        </w:rPr>
        <w:t xml:space="preserve"> of disperser solvent in diluted cosmetic solution and extraction</w:t>
      </w:r>
      <w:r w:rsidR="00CE1F83" w:rsidRPr="00CE1F83">
        <w:rPr>
          <w:rFonts w:ascii="Times New Roman" w:hAnsi="Times New Roman" w:cs="Times New Roman"/>
          <w:b w:val="0"/>
          <w:bCs/>
          <w:sz w:val="20"/>
          <w:szCs w:val="20"/>
        </w:rPr>
        <w:t xml:space="preserve"> solvent </w:t>
      </w:r>
      <w:r w:rsidR="00131207">
        <w:rPr>
          <w:rFonts w:ascii="Times New Roman" w:hAnsi="Times New Roman" w:cs="Times New Roman"/>
          <w:b w:val="0"/>
          <w:bCs/>
          <w:sz w:val="20"/>
          <w:szCs w:val="20"/>
        </w:rPr>
        <w:t xml:space="preserve">is one of the criteria that should be considered </w:t>
      </w:r>
      <w:r w:rsidR="00EC095E">
        <w:rPr>
          <w:rFonts w:ascii="Times New Roman" w:hAnsi="Times New Roman" w:cs="Times New Roman"/>
          <w:b w:val="0"/>
          <w:bCs/>
          <w:sz w:val="20"/>
          <w:szCs w:val="20"/>
        </w:rPr>
        <w:t xml:space="preserve">in order to enable the </w:t>
      </w:r>
      <w:r w:rsidR="00EC095E" w:rsidRPr="00EC095E">
        <w:rPr>
          <w:rFonts w:ascii="Times New Roman" w:hAnsi="Times New Roman" w:cs="Times New Roman"/>
          <w:b w:val="0"/>
          <w:bCs/>
          <w:i/>
          <w:sz w:val="20"/>
          <w:szCs w:val="20"/>
        </w:rPr>
        <w:t>n</w:t>
      </w:r>
      <w:r w:rsidR="00EC095E">
        <w:rPr>
          <w:rFonts w:ascii="Times New Roman" w:hAnsi="Times New Roman" w:cs="Times New Roman"/>
          <w:b w:val="0"/>
          <w:bCs/>
          <w:sz w:val="20"/>
          <w:szCs w:val="20"/>
        </w:rPr>
        <w:t>-</w:t>
      </w:r>
      <w:r w:rsidR="00EC095E" w:rsidRPr="00CE1F83">
        <w:rPr>
          <w:rFonts w:ascii="Times New Roman" w:hAnsi="Times New Roman" w:cs="Times New Roman"/>
          <w:b w:val="0"/>
          <w:bCs/>
          <w:sz w:val="20"/>
          <w:szCs w:val="20"/>
        </w:rPr>
        <w:t>hexadecane</w:t>
      </w:r>
      <w:r w:rsidR="00EC095E">
        <w:rPr>
          <w:rFonts w:ascii="Times New Roman" w:hAnsi="Times New Roman" w:cs="Times New Roman"/>
          <w:b w:val="0"/>
          <w:bCs/>
          <w:sz w:val="20"/>
          <w:szCs w:val="20"/>
        </w:rPr>
        <w:t xml:space="preserve"> to be dispersed as </w:t>
      </w:r>
      <w:r w:rsidR="00703628">
        <w:rPr>
          <w:rFonts w:ascii="Times New Roman" w:hAnsi="Times New Roman" w:cs="Times New Roman"/>
          <w:b w:val="0"/>
          <w:bCs/>
          <w:sz w:val="20"/>
          <w:szCs w:val="20"/>
        </w:rPr>
        <w:t xml:space="preserve">a </w:t>
      </w:r>
      <w:r w:rsidR="00EC095E">
        <w:rPr>
          <w:rFonts w:ascii="Times New Roman" w:hAnsi="Times New Roman" w:cs="Times New Roman"/>
          <w:b w:val="0"/>
          <w:bCs/>
          <w:sz w:val="20"/>
          <w:szCs w:val="20"/>
        </w:rPr>
        <w:t>fine particle in aqueous phase to form a cloudy solution (water/disperser solvent/extraction solvent). In such a case, the surface area between extraction solvent and aqueous phase can be definitely large, thus increasing the extraction efficiency [</w:t>
      </w:r>
      <w:r>
        <w:rPr>
          <w:rFonts w:ascii="Times New Roman" w:hAnsi="Times New Roman" w:cs="Times New Roman"/>
          <w:b w:val="0"/>
          <w:bCs/>
          <w:sz w:val="20"/>
          <w:szCs w:val="20"/>
        </w:rPr>
        <w:t>21]. Thereby, acetone, methanol, and acetonitrile were selected for this purpose of study. A series of experiments were conducted by using a mixture of 70</w:t>
      </w:r>
      <w:r w:rsidRPr="00CE1F83">
        <w:rPr>
          <w:rFonts w:ascii="Times New Roman" w:hAnsi="Times New Roman" w:cs="Times New Roman"/>
          <w:b w:val="0"/>
          <w:bCs/>
          <w:sz w:val="20"/>
          <w:szCs w:val="20"/>
        </w:rPr>
        <w:t xml:space="preserve"> </w:t>
      </w:r>
      <w:r w:rsidRPr="00EC095E">
        <w:rPr>
          <w:rFonts w:ascii="Times New Roman" w:hAnsi="Times New Roman" w:cs="Times New Roman"/>
          <w:b w:val="0"/>
          <w:bCs/>
          <w:i/>
          <w:sz w:val="20"/>
          <w:szCs w:val="20"/>
        </w:rPr>
        <w:t>n</w:t>
      </w:r>
      <w:r>
        <w:rPr>
          <w:rFonts w:ascii="Times New Roman" w:hAnsi="Times New Roman" w:cs="Times New Roman"/>
          <w:b w:val="0"/>
          <w:bCs/>
          <w:sz w:val="20"/>
          <w:szCs w:val="20"/>
        </w:rPr>
        <w:t>-</w:t>
      </w:r>
      <w:r w:rsidRPr="00CE1F83">
        <w:rPr>
          <w:rFonts w:ascii="Times New Roman" w:hAnsi="Times New Roman" w:cs="Times New Roman"/>
          <w:b w:val="0"/>
          <w:bCs/>
          <w:sz w:val="20"/>
          <w:szCs w:val="20"/>
        </w:rPr>
        <w:t xml:space="preserve">hexadecane </w:t>
      </w:r>
      <w:r w:rsidR="00CE1F83" w:rsidRPr="00CE1F83">
        <w:rPr>
          <w:rFonts w:ascii="Times New Roman" w:hAnsi="Times New Roman" w:cs="Times New Roman"/>
          <w:b w:val="0"/>
          <w:bCs/>
          <w:sz w:val="20"/>
          <w:szCs w:val="20"/>
        </w:rPr>
        <w:t>and</w:t>
      </w:r>
      <w:r>
        <w:rPr>
          <w:rFonts w:ascii="Times New Roman" w:hAnsi="Times New Roman" w:cs="Times New Roman"/>
          <w:b w:val="0"/>
          <w:bCs/>
          <w:sz w:val="20"/>
          <w:szCs w:val="20"/>
        </w:rPr>
        <w:t xml:space="preserve"> 0.25 mL of each disperser solvent (Figure 3). According to the obtained results, methanol was selected as the most suitable disperser because of </w:t>
      </w:r>
      <w:r w:rsidR="00703628">
        <w:rPr>
          <w:rFonts w:ascii="Times New Roman" w:hAnsi="Times New Roman" w:cs="Times New Roman"/>
          <w:b w:val="0"/>
          <w:bCs/>
          <w:sz w:val="20"/>
          <w:szCs w:val="20"/>
        </w:rPr>
        <w:t xml:space="preserve">the </w:t>
      </w:r>
      <w:r>
        <w:rPr>
          <w:rFonts w:ascii="Times New Roman" w:hAnsi="Times New Roman" w:cs="Times New Roman"/>
          <w:b w:val="0"/>
          <w:bCs/>
          <w:sz w:val="20"/>
          <w:szCs w:val="20"/>
        </w:rPr>
        <w:t>formation of a cloudy state with very fine droplets and high recovery of analyte.</w:t>
      </w:r>
    </w:p>
    <w:p w:rsidR="00A93736" w:rsidRPr="00CE1F83" w:rsidRDefault="00A93736" w:rsidP="00A93736">
      <w:pPr>
        <w:pStyle w:val="Default"/>
        <w:numPr>
          <w:ilvl w:val="0"/>
          <w:numId w:val="0"/>
        </w:numPr>
        <w:spacing w:line="240" w:lineRule="auto"/>
        <w:contextualSpacing/>
        <w:rPr>
          <w:rFonts w:ascii="Times New Roman" w:hAnsi="Times New Roman" w:cs="Times New Roman"/>
          <w:b w:val="0"/>
          <w:bCs/>
          <w:sz w:val="20"/>
          <w:szCs w:val="20"/>
        </w:rPr>
      </w:pPr>
    </w:p>
    <w:p w:rsidR="00CE1F83" w:rsidRPr="00CE1F83" w:rsidRDefault="00B4199D" w:rsidP="00751085">
      <w:pPr>
        <w:spacing w:line="240" w:lineRule="auto"/>
        <w:ind w:right="-46"/>
        <w:jc w:val="center"/>
        <w:rPr>
          <w:rFonts w:ascii="Times New Roman" w:hAnsi="Times New Roman" w:cs="Times New Roman"/>
          <w:sz w:val="20"/>
          <w:szCs w:val="20"/>
        </w:rPr>
      </w:pPr>
      <w:r w:rsidRPr="00CE1F83">
        <w:rPr>
          <w:rFonts w:ascii="Times New Roman" w:hAnsi="Times New Roman" w:cs="Times New Roman"/>
          <w:noProof/>
          <w:sz w:val="20"/>
          <w:szCs w:val="20"/>
          <w:lang w:val="en-MY" w:eastAsia="en-MY"/>
        </w:rPr>
        <w:drawing>
          <wp:inline distT="0" distB="0" distL="0" distR="0">
            <wp:extent cx="4320000" cy="2160000"/>
            <wp:effectExtent l="0" t="0" r="4445" b="12065"/>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1085" w:rsidRPr="00751085" w:rsidRDefault="00CE1F83" w:rsidP="00A93736">
      <w:pPr>
        <w:spacing w:line="240" w:lineRule="auto"/>
        <w:ind w:left="851" w:hanging="851"/>
        <w:jc w:val="both"/>
        <w:rPr>
          <w:rFonts w:ascii="Times New Roman" w:hAnsi="Times New Roman" w:cs="Times New Roman"/>
          <w:sz w:val="20"/>
          <w:szCs w:val="20"/>
        </w:rPr>
      </w:pPr>
      <w:r w:rsidRPr="00A93736">
        <w:rPr>
          <w:rFonts w:ascii="Times New Roman" w:hAnsi="Times New Roman" w:cs="Times New Roman"/>
          <w:sz w:val="20"/>
          <w:szCs w:val="20"/>
        </w:rPr>
        <w:t>Figure 3</w:t>
      </w:r>
      <w:r w:rsidR="00A93736" w:rsidRPr="00A93736">
        <w:rPr>
          <w:rFonts w:ascii="Times New Roman" w:hAnsi="Times New Roman" w:cs="Times New Roman"/>
          <w:sz w:val="20"/>
          <w:szCs w:val="20"/>
        </w:rPr>
        <w:t>.</w:t>
      </w:r>
      <w:r w:rsidR="00A93736">
        <w:rPr>
          <w:rFonts w:ascii="Times New Roman" w:hAnsi="Times New Roman" w:cs="Times New Roman"/>
          <w:sz w:val="20"/>
          <w:szCs w:val="20"/>
        </w:rPr>
        <w:t xml:space="preserve"> </w:t>
      </w:r>
      <w:r w:rsidR="0001438F">
        <w:rPr>
          <w:rFonts w:ascii="Times New Roman" w:hAnsi="Times New Roman" w:cs="Times New Roman"/>
          <w:sz w:val="20"/>
          <w:szCs w:val="20"/>
        </w:rPr>
        <w:t xml:space="preserve">Effect </w:t>
      </w:r>
      <w:r w:rsidRPr="00CE1F83">
        <w:rPr>
          <w:rFonts w:ascii="Times New Roman" w:hAnsi="Times New Roman" w:cs="Times New Roman"/>
          <w:sz w:val="20"/>
          <w:szCs w:val="20"/>
        </w:rPr>
        <w:t xml:space="preserve">of disperser solvent on </w:t>
      </w:r>
      <w:r w:rsidR="0001438F">
        <w:rPr>
          <w:rFonts w:ascii="Times New Roman" w:hAnsi="Times New Roman" w:cs="Times New Roman"/>
          <w:sz w:val="20"/>
          <w:szCs w:val="20"/>
        </w:rPr>
        <w:t xml:space="preserve">extraction efficiency for </w:t>
      </w:r>
      <w:r w:rsidRPr="00CE1F83">
        <w:rPr>
          <w:rFonts w:ascii="Times New Roman" w:hAnsi="Times New Roman" w:cs="Times New Roman"/>
          <w:sz w:val="20"/>
          <w:szCs w:val="20"/>
        </w:rPr>
        <w:t>DLLME-SFO</w:t>
      </w:r>
      <w:r w:rsidR="0001438F">
        <w:rPr>
          <w:rFonts w:ascii="Times New Roman" w:hAnsi="Times New Roman" w:cs="Times New Roman"/>
          <w:sz w:val="20"/>
          <w:szCs w:val="20"/>
        </w:rPr>
        <w:t xml:space="preserve"> of MP</w:t>
      </w:r>
      <w:r w:rsidRPr="00CE1F83">
        <w:rPr>
          <w:rFonts w:ascii="Times New Roman" w:hAnsi="Times New Roman" w:cs="Times New Roman"/>
          <w:sz w:val="20"/>
          <w:szCs w:val="20"/>
        </w:rPr>
        <w:t xml:space="preserve">. </w:t>
      </w:r>
      <w:r w:rsidR="0001438F">
        <w:rPr>
          <w:rFonts w:ascii="Times New Roman" w:hAnsi="Times New Roman" w:cs="Times New Roman"/>
          <w:sz w:val="20"/>
          <w:szCs w:val="20"/>
        </w:rPr>
        <w:t>C</w:t>
      </w:r>
      <w:r w:rsidR="001D6C7B">
        <w:rPr>
          <w:rFonts w:ascii="Times New Roman" w:hAnsi="Times New Roman" w:cs="Times New Roman"/>
          <w:sz w:val="20"/>
          <w:szCs w:val="20"/>
        </w:rPr>
        <w:t>oncentration of MP</w:t>
      </w:r>
      <w:r w:rsidR="0001438F">
        <w:rPr>
          <w:rFonts w:ascii="Times New Roman" w:hAnsi="Times New Roman" w:cs="Times New Roman"/>
          <w:sz w:val="20"/>
          <w:szCs w:val="20"/>
        </w:rPr>
        <w:t xml:space="preserve"> 3.00 µg/mL;</w:t>
      </w:r>
      <w:r w:rsidR="0001438F" w:rsidRPr="00CE1F83">
        <w:rPr>
          <w:rFonts w:ascii="Times New Roman" w:hAnsi="Times New Roman" w:cs="Times New Roman"/>
          <w:sz w:val="20"/>
          <w:szCs w:val="20"/>
        </w:rPr>
        <w:t xml:space="preserve"> volume</w:t>
      </w:r>
      <w:r w:rsidR="00AB4AED" w:rsidRPr="00AB4AED">
        <w:rPr>
          <w:rFonts w:ascii="Times New Roman" w:hAnsi="Times New Roman" w:cs="Times New Roman"/>
          <w:sz w:val="20"/>
          <w:szCs w:val="20"/>
        </w:rPr>
        <w:t xml:space="preserve"> </w:t>
      </w:r>
      <w:r w:rsidR="00AB4AED">
        <w:rPr>
          <w:rFonts w:ascii="Times New Roman" w:hAnsi="Times New Roman" w:cs="Times New Roman"/>
          <w:sz w:val="20"/>
          <w:szCs w:val="20"/>
        </w:rPr>
        <w:t xml:space="preserve">of </w:t>
      </w:r>
      <w:r w:rsidR="00AB4AED" w:rsidRPr="00CE1F83">
        <w:rPr>
          <w:rFonts w:ascii="Times New Roman" w:hAnsi="Times New Roman" w:cs="Times New Roman"/>
          <w:sz w:val="20"/>
          <w:szCs w:val="20"/>
        </w:rPr>
        <w:t>sample</w:t>
      </w:r>
      <w:r w:rsidR="00AB4AED">
        <w:rPr>
          <w:rFonts w:ascii="Times New Roman" w:hAnsi="Times New Roman" w:cs="Times New Roman"/>
          <w:sz w:val="20"/>
          <w:szCs w:val="20"/>
        </w:rPr>
        <w:t xml:space="preserve"> 5</w:t>
      </w:r>
      <w:r w:rsidR="0001438F" w:rsidRPr="00CE1F83">
        <w:rPr>
          <w:rFonts w:ascii="Times New Roman" w:hAnsi="Times New Roman" w:cs="Times New Roman"/>
          <w:sz w:val="20"/>
          <w:szCs w:val="20"/>
        </w:rPr>
        <w:t xml:space="preserve"> mL (pH 6);</w:t>
      </w:r>
      <w:r w:rsidR="00AB4AED">
        <w:rPr>
          <w:rFonts w:ascii="Times New Roman" w:hAnsi="Times New Roman" w:cs="Times New Roman"/>
          <w:sz w:val="20"/>
          <w:szCs w:val="20"/>
        </w:rPr>
        <w:t xml:space="preserve"> volume extractant (</w:t>
      </w:r>
      <w:r w:rsidR="00AB4AED" w:rsidRPr="00AB4AED">
        <w:rPr>
          <w:rFonts w:ascii="Times New Roman" w:hAnsi="Times New Roman" w:cs="Times New Roman"/>
          <w:i/>
          <w:sz w:val="20"/>
          <w:szCs w:val="20"/>
        </w:rPr>
        <w:t>n</w:t>
      </w:r>
      <w:r w:rsidR="00AB4AED">
        <w:rPr>
          <w:rFonts w:ascii="Times New Roman" w:hAnsi="Times New Roman" w:cs="Times New Roman"/>
          <w:sz w:val="20"/>
          <w:szCs w:val="20"/>
        </w:rPr>
        <w:t>-hexadecane) 70 µL; volume disperser solvent</w:t>
      </w:r>
      <w:r w:rsidRPr="00CE1F83">
        <w:rPr>
          <w:rFonts w:ascii="Times New Roman" w:hAnsi="Times New Roman" w:cs="Times New Roman"/>
          <w:sz w:val="20"/>
          <w:szCs w:val="20"/>
        </w:rPr>
        <w:t xml:space="preserve"> 0.25 mL; </w:t>
      </w:r>
      <w:r w:rsidR="00757AF4">
        <w:rPr>
          <w:rFonts w:ascii="Times New Roman" w:hAnsi="Times New Roman" w:cs="Times New Roman"/>
          <w:sz w:val="20"/>
          <w:szCs w:val="20"/>
        </w:rPr>
        <w:t>extraction time</w:t>
      </w:r>
      <w:r w:rsidR="00AB4AED">
        <w:rPr>
          <w:rFonts w:ascii="Times New Roman" w:hAnsi="Times New Roman" w:cs="Times New Roman"/>
          <w:sz w:val="20"/>
          <w:szCs w:val="20"/>
        </w:rPr>
        <w:t xml:space="preserve"> 1</w:t>
      </w:r>
      <w:r w:rsidR="00AB4AED" w:rsidRPr="00CE1F83">
        <w:rPr>
          <w:rFonts w:ascii="Times New Roman" w:hAnsi="Times New Roman" w:cs="Times New Roman"/>
          <w:sz w:val="20"/>
          <w:szCs w:val="20"/>
        </w:rPr>
        <w:t xml:space="preserve"> min</w:t>
      </w:r>
      <w:r w:rsidR="00AB4AED">
        <w:rPr>
          <w:rFonts w:ascii="Times New Roman" w:hAnsi="Times New Roman" w:cs="Times New Roman"/>
          <w:sz w:val="20"/>
          <w:szCs w:val="20"/>
        </w:rPr>
        <w:t xml:space="preserve">; centrifugation 4000 rpm × 4 min; no </w:t>
      </w:r>
      <w:r w:rsidR="00703628">
        <w:rPr>
          <w:rFonts w:ascii="Times New Roman" w:hAnsi="Times New Roman" w:cs="Times New Roman"/>
          <w:sz w:val="20"/>
          <w:szCs w:val="20"/>
        </w:rPr>
        <w:t>salt added</w:t>
      </w:r>
    </w:p>
    <w:p w:rsidR="00CE1F83" w:rsidRDefault="00CE1F83" w:rsidP="00BB712B">
      <w:pPr>
        <w:spacing w:after="0" w:line="240" w:lineRule="auto"/>
        <w:contextualSpacing/>
        <w:jc w:val="both"/>
        <w:rPr>
          <w:rFonts w:ascii="Times New Roman" w:hAnsi="Times New Roman" w:cs="Times New Roman"/>
          <w:b/>
          <w:bCs/>
          <w:sz w:val="20"/>
          <w:szCs w:val="20"/>
        </w:rPr>
      </w:pPr>
      <w:r w:rsidRPr="00CE1F83">
        <w:rPr>
          <w:rFonts w:ascii="Times New Roman" w:hAnsi="Times New Roman" w:cs="Times New Roman"/>
          <w:b/>
          <w:bCs/>
          <w:sz w:val="20"/>
          <w:szCs w:val="20"/>
        </w:rPr>
        <w:t xml:space="preserve">Effect of </w:t>
      </w:r>
      <w:r w:rsidR="00A93736" w:rsidRPr="00CE1F83">
        <w:rPr>
          <w:rFonts w:ascii="Times New Roman" w:hAnsi="Times New Roman" w:cs="Times New Roman"/>
          <w:b/>
          <w:bCs/>
          <w:sz w:val="20"/>
          <w:szCs w:val="20"/>
        </w:rPr>
        <w:t>volume</w:t>
      </w:r>
      <w:r w:rsidR="00A93736">
        <w:rPr>
          <w:rFonts w:ascii="Times New Roman" w:hAnsi="Times New Roman" w:cs="Times New Roman"/>
          <w:b/>
          <w:bCs/>
          <w:sz w:val="20"/>
          <w:szCs w:val="20"/>
        </w:rPr>
        <w:t xml:space="preserve"> of </w:t>
      </w:r>
      <w:r w:rsidR="00A93736" w:rsidRPr="00CE1F83">
        <w:rPr>
          <w:rFonts w:ascii="Times New Roman" w:hAnsi="Times New Roman" w:cs="Times New Roman"/>
          <w:b/>
          <w:bCs/>
          <w:sz w:val="20"/>
          <w:szCs w:val="20"/>
        </w:rPr>
        <w:t xml:space="preserve">extraction solvent </w:t>
      </w:r>
    </w:p>
    <w:p w:rsidR="00AB4AED" w:rsidRDefault="00AB4AED" w:rsidP="00BB712B">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To study t</w:t>
      </w:r>
      <w:r w:rsidR="00751085" w:rsidRPr="00CE1F83">
        <w:rPr>
          <w:rFonts w:ascii="Times New Roman" w:hAnsi="Times New Roman" w:cs="Times New Roman"/>
          <w:sz w:val="20"/>
          <w:szCs w:val="20"/>
        </w:rPr>
        <w:t xml:space="preserve">he effect </w:t>
      </w:r>
      <w:r w:rsidR="00703628">
        <w:rPr>
          <w:rFonts w:ascii="Times New Roman" w:hAnsi="Times New Roman" w:cs="Times New Roman"/>
          <w:sz w:val="20"/>
          <w:szCs w:val="20"/>
        </w:rPr>
        <w:t xml:space="preserve">of </w:t>
      </w:r>
      <w:r>
        <w:rPr>
          <w:rFonts w:ascii="Times New Roman" w:hAnsi="Times New Roman" w:cs="Times New Roman"/>
          <w:sz w:val="20"/>
          <w:szCs w:val="20"/>
        </w:rPr>
        <w:t xml:space="preserve">extraction volume on </w:t>
      </w:r>
      <w:r w:rsidR="00751085" w:rsidRPr="00CE1F83">
        <w:rPr>
          <w:rFonts w:ascii="Times New Roman" w:hAnsi="Times New Roman" w:cs="Times New Roman"/>
          <w:sz w:val="20"/>
          <w:szCs w:val="20"/>
        </w:rPr>
        <w:t>extraction efficiency</w:t>
      </w:r>
      <w:r>
        <w:rPr>
          <w:rFonts w:ascii="Times New Roman" w:hAnsi="Times New Roman" w:cs="Times New Roman"/>
          <w:sz w:val="20"/>
          <w:szCs w:val="20"/>
        </w:rPr>
        <w:t xml:space="preserve"> in DLLME-SFO method, different volume</w:t>
      </w:r>
      <w:r w:rsidR="00703628">
        <w:rPr>
          <w:rFonts w:ascii="Times New Roman" w:hAnsi="Times New Roman" w:cs="Times New Roman"/>
          <w:sz w:val="20"/>
          <w:szCs w:val="20"/>
        </w:rPr>
        <w:t>s</w:t>
      </w:r>
      <w:r>
        <w:rPr>
          <w:rFonts w:ascii="Times New Roman" w:hAnsi="Times New Roman" w:cs="Times New Roman"/>
          <w:sz w:val="20"/>
          <w:szCs w:val="20"/>
        </w:rPr>
        <w:t xml:space="preserve"> of </w:t>
      </w:r>
      <w:r w:rsidRPr="00AB4AED">
        <w:rPr>
          <w:rFonts w:ascii="Times New Roman" w:hAnsi="Times New Roman" w:cs="Times New Roman"/>
          <w:i/>
          <w:sz w:val="20"/>
          <w:szCs w:val="20"/>
        </w:rPr>
        <w:t>n</w:t>
      </w:r>
      <w:r>
        <w:rPr>
          <w:rFonts w:ascii="Times New Roman" w:hAnsi="Times New Roman" w:cs="Times New Roman"/>
          <w:sz w:val="20"/>
          <w:szCs w:val="20"/>
        </w:rPr>
        <w:t xml:space="preserve">-hexadecane </w:t>
      </w:r>
      <w:r w:rsidRPr="00CE1F83">
        <w:rPr>
          <w:rFonts w:ascii="Times New Roman" w:hAnsi="Times New Roman" w:cs="Times New Roman"/>
          <w:sz w:val="20"/>
          <w:szCs w:val="20"/>
        </w:rPr>
        <w:t>(60, 70, and 80</w:t>
      </w:r>
      <w:r>
        <w:rPr>
          <w:rFonts w:ascii="Times New Roman" w:hAnsi="Times New Roman" w:cs="Times New Roman"/>
          <w:sz w:val="20"/>
          <w:szCs w:val="20"/>
        </w:rPr>
        <w:t xml:space="preserve"> </w:t>
      </w:r>
      <w:proofErr w:type="spellStart"/>
      <w:r w:rsidRPr="00AB4AED">
        <w:rPr>
          <w:rFonts w:ascii="Times New Roman" w:hAnsi="Times New Roman" w:cs="Times New Roman"/>
          <w:iCs/>
          <w:sz w:val="20"/>
          <w:szCs w:val="20"/>
        </w:rPr>
        <w:t>μ</w:t>
      </w:r>
      <w:r w:rsidRPr="00CE1F83">
        <w:rPr>
          <w:rFonts w:ascii="Times New Roman" w:hAnsi="Times New Roman" w:cs="Times New Roman"/>
          <w:sz w:val="20"/>
          <w:szCs w:val="20"/>
        </w:rPr>
        <w:t>L</w:t>
      </w:r>
      <w:proofErr w:type="spellEnd"/>
      <w:r w:rsidRPr="00CE1F83">
        <w:rPr>
          <w:rFonts w:ascii="Times New Roman" w:hAnsi="Times New Roman" w:cs="Times New Roman"/>
          <w:sz w:val="20"/>
          <w:szCs w:val="20"/>
        </w:rPr>
        <w:t>)</w:t>
      </w:r>
      <w:r w:rsidR="00AF4765">
        <w:rPr>
          <w:rFonts w:ascii="Times New Roman" w:hAnsi="Times New Roman" w:cs="Times New Roman"/>
          <w:sz w:val="20"/>
          <w:szCs w:val="20"/>
        </w:rPr>
        <w:t xml:space="preserve"> </w:t>
      </w:r>
      <w:r>
        <w:rPr>
          <w:rFonts w:ascii="Times New Roman" w:hAnsi="Times New Roman" w:cs="Times New Roman"/>
          <w:sz w:val="20"/>
          <w:szCs w:val="20"/>
        </w:rPr>
        <w:t xml:space="preserve">containing 0.25 mL method </w:t>
      </w:r>
      <w:r w:rsidR="00703628">
        <w:rPr>
          <w:rFonts w:ascii="Times New Roman" w:hAnsi="Times New Roman" w:cs="Times New Roman"/>
          <w:sz w:val="20"/>
          <w:szCs w:val="20"/>
        </w:rPr>
        <w:t>were</w:t>
      </w:r>
      <w:r>
        <w:rPr>
          <w:rFonts w:ascii="Times New Roman" w:hAnsi="Times New Roman" w:cs="Times New Roman"/>
          <w:sz w:val="20"/>
          <w:szCs w:val="20"/>
        </w:rPr>
        <w:t xml:space="preserve"> tested. Based on the results in Figure 4, the </w:t>
      </w:r>
      <w:r>
        <w:rPr>
          <w:rFonts w:ascii="Times New Roman" w:hAnsi="Times New Roman" w:cs="Times New Roman"/>
          <w:sz w:val="20"/>
          <w:szCs w:val="20"/>
        </w:rPr>
        <w:lastRenderedPageBreak/>
        <w:t xml:space="preserve">extraction recoveries decreased when the volume of </w:t>
      </w:r>
      <w:r w:rsidRPr="00AF4765">
        <w:rPr>
          <w:rFonts w:ascii="Times New Roman" w:hAnsi="Times New Roman" w:cs="Times New Roman"/>
          <w:i/>
          <w:sz w:val="20"/>
          <w:szCs w:val="20"/>
        </w:rPr>
        <w:t>n</w:t>
      </w:r>
      <w:r>
        <w:rPr>
          <w:rFonts w:ascii="Times New Roman" w:hAnsi="Times New Roman" w:cs="Times New Roman"/>
          <w:sz w:val="20"/>
          <w:szCs w:val="20"/>
        </w:rPr>
        <w:t>-hexade</w:t>
      </w:r>
      <w:r w:rsidR="00AF4765">
        <w:rPr>
          <w:rFonts w:ascii="Times New Roman" w:hAnsi="Times New Roman" w:cs="Times New Roman"/>
          <w:sz w:val="20"/>
          <w:szCs w:val="20"/>
        </w:rPr>
        <w:t>cane increased</w:t>
      </w:r>
      <w:r>
        <w:rPr>
          <w:rFonts w:ascii="Times New Roman" w:hAnsi="Times New Roman" w:cs="Times New Roman"/>
          <w:sz w:val="20"/>
          <w:szCs w:val="20"/>
        </w:rPr>
        <w:t xml:space="preserve"> to 80 µL. This is due to the increasing volume of floating phase, </w:t>
      </w:r>
      <w:r w:rsidR="00703628">
        <w:rPr>
          <w:rFonts w:ascii="Times New Roman" w:hAnsi="Times New Roman" w:cs="Times New Roman"/>
          <w:sz w:val="20"/>
          <w:szCs w:val="20"/>
        </w:rPr>
        <w:t xml:space="preserve">and </w:t>
      </w:r>
      <w:r>
        <w:rPr>
          <w:rFonts w:ascii="Times New Roman" w:hAnsi="Times New Roman" w:cs="Times New Roman"/>
          <w:sz w:val="20"/>
          <w:szCs w:val="20"/>
        </w:rPr>
        <w:t xml:space="preserve">hence lessen the concentration of MP in </w:t>
      </w:r>
      <w:r w:rsidRPr="00AF4765">
        <w:rPr>
          <w:rFonts w:ascii="Times New Roman" w:hAnsi="Times New Roman" w:cs="Times New Roman"/>
          <w:i/>
          <w:sz w:val="20"/>
          <w:szCs w:val="20"/>
        </w:rPr>
        <w:t>n</w:t>
      </w:r>
      <w:r>
        <w:rPr>
          <w:rFonts w:ascii="Times New Roman" w:hAnsi="Times New Roman" w:cs="Times New Roman"/>
          <w:sz w:val="20"/>
          <w:szCs w:val="20"/>
        </w:rPr>
        <w:t>-hexadecane (dilution factor occurred). Therefore,</w:t>
      </w:r>
      <w:r w:rsidR="00751085" w:rsidRPr="00CE1F83">
        <w:rPr>
          <w:rFonts w:ascii="Times New Roman" w:hAnsi="Times New Roman" w:cs="Times New Roman"/>
          <w:sz w:val="20"/>
          <w:szCs w:val="20"/>
        </w:rPr>
        <w:t xml:space="preserve"> 70 </w:t>
      </w:r>
      <w:proofErr w:type="spellStart"/>
      <w:r w:rsidR="00751085" w:rsidRPr="00CE1F83">
        <w:rPr>
          <w:rFonts w:ascii="Times New Roman" w:hAnsi="Times New Roman" w:cs="Times New Roman"/>
          <w:iCs/>
          <w:sz w:val="20"/>
          <w:szCs w:val="20"/>
        </w:rPr>
        <w:t>μ</w:t>
      </w:r>
      <w:r w:rsidR="00751085" w:rsidRPr="00CE1F83">
        <w:rPr>
          <w:rFonts w:ascii="Times New Roman" w:hAnsi="Times New Roman" w:cs="Times New Roman"/>
          <w:sz w:val="20"/>
          <w:szCs w:val="20"/>
        </w:rPr>
        <w:t>L</w:t>
      </w:r>
      <w:proofErr w:type="spellEnd"/>
      <w:r w:rsidR="00751085" w:rsidRPr="00CE1F83">
        <w:rPr>
          <w:rFonts w:ascii="Times New Roman" w:hAnsi="Times New Roman" w:cs="Times New Roman"/>
          <w:sz w:val="20"/>
          <w:szCs w:val="20"/>
        </w:rPr>
        <w:t xml:space="preserve"> of </w:t>
      </w:r>
      <w:r w:rsidR="00DB1815">
        <w:rPr>
          <w:rFonts w:ascii="Times New Roman" w:hAnsi="Times New Roman" w:cs="Times New Roman"/>
          <w:i/>
          <w:sz w:val="20"/>
          <w:szCs w:val="20"/>
        </w:rPr>
        <w:t>n</w:t>
      </w:r>
      <w:r w:rsidR="00751085" w:rsidRPr="00CE1F83">
        <w:rPr>
          <w:rFonts w:ascii="Times New Roman" w:hAnsi="Times New Roman" w:cs="Times New Roman"/>
          <w:sz w:val="20"/>
          <w:szCs w:val="20"/>
        </w:rPr>
        <w:t xml:space="preserve">-hexadecane was </w:t>
      </w:r>
      <w:r>
        <w:rPr>
          <w:rFonts w:ascii="Times New Roman" w:hAnsi="Times New Roman" w:cs="Times New Roman"/>
          <w:sz w:val="20"/>
          <w:szCs w:val="20"/>
        </w:rPr>
        <w:t>chosen</w:t>
      </w:r>
      <w:r w:rsidR="00751085" w:rsidRPr="00CE1F83">
        <w:rPr>
          <w:rFonts w:ascii="Times New Roman" w:hAnsi="Times New Roman" w:cs="Times New Roman"/>
          <w:sz w:val="20"/>
          <w:szCs w:val="20"/>
        </w:rPr>
        <w:t xml:space="preserve"> as the optimum</w:t>
      </w:r>
      <w:r>
        <w:rPr>
          <w:rFonts w:ascii="Times New Roman" w:hAnsi="Times New Roman" w:cs="Times New Roman"/>
          <w:sz w:val="20"/>
          <w:szCs w:val="20"/>
        </w:rPr>
        <w:t xml:space="preserve"> volume for extraction solvent.</w:t>
      </w:r>
    </w:p>
    <w:p w:rsidR="00751085" w:rsidRPr="00CE1F83" w:rsidRDefault="00751085" w:rsidP="00BB712B">
      <w:pPr>
        <w:spacing w:after="0" w:line="240" w:lineRule="auto"/>
        <w:contextualSpacing/>
        <w:jc w:val="both"/>
        <w:rPr>
          <w:rFonts w:ascii="Times New Roman" w:hAnsi="Times New Roman" w:cs="Times New Roman"/>
          <w:b/>
          <w:bCs/>
          <w:sz w:val="20"/>
          <w:szCs w:val="20"/>
        </w:rPr>
      </w:pPr>
    </w:p>
    <w:p w:rsidR="00CE1F83" w:rsidRPr="00CE1F83" w:rsidRDefault="00B4199D" w:rsidP="00BB712B">
      <w:pPr>
        <w:spacing w:line="240" w:lineRule="auto"/>
        <w:jc w:val="center"/>
        <w:rPr>
          <w:rFonts w:ascii="Times New Roman" w:hAnsi="Times New Roman" w:cs="Times New Roman"/>
          <w:sz w:val="20"/>
          <w:szCs w:val="20"/>
        </w:rPr>
      </w:pPr>
      <w:r w:rsidRPr="00CE1F83">
        <w:rPr>
          <w:rFonts w:ascii="Times New Roman" w:hAnsi="Times New Roman" w:cs="Times New Roman"/>
          <w:noProof/>
          <w:sz w:val="20"/>
          <w:szCs w:val="20"/>
          <w:lang w:val="en-MY" w:eastAsia="en-MY"/>
        </w:rPr>
        <w:drawing>
          <wp:inline distT="0" distB="0" distL="0" distR="0">
            <wp:extent cx="4320000" cy="2160000"/>
            <wp:effectExtent l="0" t="0" r="4445" b="12065"/>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7AF4" w:rsidRPr="00A93736" w:rsidRDefault="00751085" w:rsidP="00A93736">
      <w:pPr>
        <w:spacing w:line="240" w:lineRule="auto"/>
        <w:ind w:left="851" w:hanging="851"/>
        <w:jc w:val="both"/>
        <w:rPr>
          <w:rFonts w:ascii="Times New Roman" w:hAnsi="Times New Roman" w:cs="Times New Roman"/>
          <w:sz w:val="20"/>
          <w:szCs w:val="20"/>
        </w:rPr>
      </w:pPr>
      <w:r w:rsidRPr="00A93736">
        <w:rPr>
          <w:rFonts w:ascii="Times New Roman" w:hAnsi="Times New Roman" w:cs="Times New Roman"/>
          <w:sz w:val="20"/>
          <w:szCs w:val="20"/>
        </w:rPr>
        <w:t xml:space="preserve">Figure </w:t>
      </w:r>
      <w:r w:rsidR="00CE1F83" w:rsidRPr="00A93736">
        <w:rPr>
          <w:rFonts w:ascii="Times New Roman" w:hAnsi="Times New Roman" w:cs="Times New Roman"/>
          <w:sz w:val="20"/>
          <w:szCs w:val="20"/>
        </w:rPr>
        <w:t>4</w:t>
      </w:r>
      <w:r w:rsidR="00A93736" w:rsidRPr="00A93736">
        <w:rPr>
          <w:rFonts w:ascii="Times New Roman" w:hAnsi="Times New Roman" w:cs="Times New Roman"/>
          <w:sz w:val="20"/>
          <w:szCs w:val="20"/>
        </w:rPr>
        <w:t xml:space="preserve">. </w:t>
      </w:r>
      <w:r w:rsidR="00AB4AED" w:rsidRPr="00A93736">
        <w:rPr>
          <w:rFonts w:ascii="Times New Roman" w:hAnsi="Times New Roman" w:cs="Times New Roman"/>
          <w:sz w:val="20"/>
          <w:szCs w:val="20"/>
        </w:rPr>
        <w:t xml:space="preserve">Effect of </w:t>
      </w:r>
      <w:r w:rsidR="00AF4765" w:rsidRPr="00A93736">
        <w:rPr>
          <w:rFonts w:ascii="Times New Roman" w:hAnsi="Times New Roman" w:cs="Times New Roman"/>
          <w:sz w:val="20"/>
          <w:szCs w:val="20"/>
        </w:rPr>
        <w:t>extraction</w:t>
      </w:r>
      <w:r w:rsidR="00AB4AED" w:rsidRPr="00A93736">
        <w:rPr>
          <w:rFonts w:ascii="Times New Roman" w:hAnsi="Times New Roman" w:cs="Times New Roman"/>
          <w:sz w:val="20"/>
          <w:szCs w:val="20"/>
        </w:rPr>
        <w:t xml:space="preserve"> solvent</w:t>
      </w:r>
      <w:r w:rsidR="00757AF4" w:rsidRPr="00A93736">
        <w:rPr>
          <w:rFonts w:ascii="Times New Roman" w:hAnsi="Times New Roman" w:cs="Times New Roman"/>
          <w:sz w:val="20"/>
          <w:szCs w:val="20"/>
        </w:rPr>
        <w:t xml:space="preserve"> (</w:t>
      </w:r>
      <w:r w:rsidR="00757AF4" w:rsidRPr="00A93736">
        <w:rPr>
          <w:rFonts w:ascii="Times New Roman" w:hAnsi="Times New Roman" w:cs="Times New Roman"/>
          <w:i/>
          <w:sz w:val="20"/>
          <w:szCs w:val="20"/>
        </w:rPr>
        <w:t>n</w:t>
      </w:r>
      <w:r w:rsidR="00757AF4" w:rsidRPr="00A93736">
        <w:rPr>
          <w:rFonts w:ascii="Times New Roman" w:hAnsi="Times New Roman" w:cs="Times New Roman"/>
          <w:sz w:val="20"/>
          <w:szCs w:val="20"/>
        </w:rPr>
        <w:t>-hexadecane) volume for</w:t>
      </w:r>
      <w:r w:rsidR="00AB4AED" w:rsidRPr="00A93736">
        <w:rPr>
          <w:rFonts w:ascii="Times New Roman" w:hAnsi="Times New Roman" w:cs="Times New Roman"/>
          <w:sz w:val="20"/>
          <w:szCs w:val="20"/>
        </w:rPr>
        <w:t xml:space="preserve"> DLLME-SFO of MP. C</w:t>
      </w:r>
      <w:r w:rsidR="001D6C7B" w:rsidRPr="00A93736">
        <w:rPr>
          <w:rFonts w:ascii="Times New Roman" w:hAnsi="Times New Roman" w:cs="Times New Roman"/>
          <w:sz w:val="20"/>
          <w:szCs w:val="20"/>
        </w:rPr>
        <w:t>oncentration of MP</w:t>
      </w:r>
      <w:r w:rsidR="00AB4AED" w:rsidRPr="00A93736">
        <w:rPr>
          <w:rFonts w:ascii="Times New Roman" w:hAnsi="Times New Roman" w:cs="Times New Roman"/>
          <w:sz w:val="20"/>
          <w:szCs w:val="20"/>
        </w:rPr>
        <w:t xml:space="preserve"> 3.00 µg/mL; volume of sample 5 mL (pH 6); volume extractant (</w:t>
      </w:r>
      <w:r w:rsidR="00AB4AED" w:rsidRPr="00A93736">
        <w:rPr>
          <w:rFonts w:ascii="Times New Roman" w:hAnsi="Times New Roman" w:cs="Times New Roman"/>
          <w:i/>
          <w:sz w:val="20"/>
          <w:szCs w:val="20"/>
        </w:rPr>
        <w:t>n</w:t>
      </w:r>
      <w:r w:rsidR="00AB4AED" w:rsidRPr="00A93736">
        <w:rPr>
          <w:rFonts w:ascii="Times New Roman" w:hAnsi="Times New Roman" w:cs="Times New Roman"/>
          <w:sz w:val="20"/>
          <w:szCs w:val="20"/>
        </w:rPr>
        <w:t xml:space="preserve">-hexadecane) </w:t>
      </w:r>
      <w:r w:rsidR="00757AF4" w:rsidRPr="00A93736">
        <w:rPr>
          <w:rFonts w:ascii="Times New Roman" w:hAnsi="Times New Roman" w:cs="Times New Roman"/>
          <w:sz w:val="20"/>
          <w:szCs w:val="20"/>
        </w:rPr>
        <w:t>60 - 8</w:t>
      </w:r>
      <w:r w:rsidR="00AB4AED" w:rsidRPr="00A93736">
        <w:rPr>
          <w:rFonts w:ascii="Times New Roman" w:hAnsi="Times New Roman" w:cs="Times New Roman"/>
          <w:sz w:val="20"/>
          <w:szCs w:val="20"/>
        </w:rPr>
        <w:t>0 µL; volume</w:t>
      </w:r>
      <w:r w:rsidR="00AB4AED">
        <w:rPr>
          <w:rFonts w:ascii="Times New Roman" w:hAnsi="Times New Roman" w:cs="Times New Roman"/>
          <w:sz w:val="20"/>
          <w:szCs w:val="20"/>
        </w:rPr>
        <w:t xml:space="preserve"> disperser solvent</w:t>
      </w:r>
      <w:r w:rsidR="00757AF4">
        <w:rPr>
          <w:rFonts w:ascii="Times New Roman" w:hAnsi="Times New Roman" w:cs="Times New Roman"/>
          <w:sz w:val="20"/>
          <w:szCs w:val="20"/>
        </w:rPr>
        <w:t xml:space="preserve"> (methanol)</w:t>
      </w:r>
      <w:r w:rsidR="00AB4AED" w:rsidRPr="00CE1F83">
        <w:rPr>
          <w:rFonts w:ascii="Times New Roman" w:hAnsi="Times New Roman" w:cs="Times New Roman"/>
          <w:sz w:val="20"/>
          <w:szCs w:val="20"/>
        </w:rPr>
        <w:t xml:space="preserve"> 0.25 mL; </w:t>
      </w:r>
      <w:r w:rsidR="00757AF4">
        <w:rPr>
          <w:rFonts w:ascii="Times New Roman" w:hAnsi="Times New Roman" w:cs="Times New Roman"/>
          <w:sz w:val="20"/>
          <w:szCs w:val="20"/>
        </w:rPr>
        <w:t>extraction time</w:t>
      </w:r>
      <w:r w:rsidR="00AB4AED">
        <w:rPr>
          <w:rFonts w:ascii="Times New Roman" w:hAnsi="Times New Roman" w:cs="Times New Roman"/>
          <w:sz w:val="20"/>
          <w:szCs w:val="20"/>
        </w:rPr>
        <w:t xml:space="preserve"> 1</w:t>
      </w:r>
      <w:r w:rsidR="00AB4AED" w:rsidRPr="00CE1F83">
        <w:rPr>
          <w:rFonts w:ascii="Times New Roman" w:hAnsi="Times New Roman" w:cs="Times New Roman"/>
          <w:sz w:val="20"/>
          <w:szCs w:val="20"/>
        </w:rPr>
        <w:t xml:space="preserve"> min</w:t>
      </w:r>
      <w:r w:rsidR="00AB4AED">
        <w:rPr>
          <w:rFonts w:ascii="Times New Roman" w:hAnsi="Times New Roman" w:cs="Times New Roman"/>
          <w:sz w:val="20"/>
          <w:szCs w:val="20"/>
        </w:rPr>
        <w:t>; centrifugation 40</w:t>
      </w:r>
      <w:r w:rsidR="001E5B6A">
        <w:rPr>
          <w:rFonts w:ascii="Times New Roman" w:hAnsi="Times New Roman" w:cs="Times New Roman"/>
          <w:sz w:val="20"/>
          <w:szCs w:val="20"/>
        </w:rPr>
        <w:t>00 rpm × 4 min; no salt added</w:t>
      </w:r>
    </w:p>
    <w:p w:rsidR="00686F71" w:rsidRDefault="00CE1F83" w:rsidP="00A93736">
      <w:pPr>
        <w:spacing w:after="0" w:line="240" w:lineRule="auto"/>
        <w:jc w:val="both"/>
        <w:rPr>
          <w:rFonts w:ascii="Times New Roman" w:hAnsi="Times New Roman" w:cs="Times New Roman"/>
          <w:b/>
          <w:bCs/>
          <w:sz w:val="20"/>
          <w:szCs w:val="20"/>
        </w:rPr>
      </w:pPr>
      <w:r w:rsidRPr="00CE1F83">
        <w:rPr>
          <w:rFonts w:ascii="Times New Roman" w:hAnsi="Times New Roman" w:cs="Times New Roman"/>
          <w:b/>
          <w:bCs/>
          <w:sz w:val="20"/>
          <w:szCs w:val="20"/>
        </w:rPr>
        <w:t xml:space="preserve">Effect of </w:t>
      </w:r>
      <w:r w:rsidR="00A93736" w:rsidRPr="00CE1F83">
        <w:rPr>
          <w:rFonts w:ascii="Times New Roman" w:hAnsi="Times New Roman" w:cs="Times New Roman"/>
          <w:b/>
          <w:bCs/>
          <w:sz w:val="20"/>
          <w:szCs w:val="20"/>
        </w:rPr>
        <w:t>disperser solvent volume</w:t>
      </w:r>
    </w:p>
    <w:p w:rsidR="00751085" w:rsidRDefault="00757AF4" w:rsidP="00A937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volume of disperser solvent directly affects the formation of cloudy solution (sample solution/disperser solvent/extraction solvent), volume of floated phase, and the degree of dispersion of extraction in aqueous phase and subsequently the overall extraction efficiency. To study the effect of disperser solvent volume on the extraction efficiency in DLLME-SFO method, different volumes of methanol (0.15, 0.25 and 0.50 mL) containing 70 </w:t>
      </w:r>
      <w:proofErr w:type="spellStart"/>
      <w:r w:rsidR="00751085" w:rsidRPr="00CE1F83">
        <w:rPr>
          <w:rFonts w:ascii="Times New Roman" w:hAnsi="Times New Roman" w:cs="Times New Roman"/>
          <w:sz w:val="20"/>
          <w:szCs w:val="20"/>
        </w:rPr>
        <w:t>μL</w:t>
      </w:r>
      <w:proofErr w:type="spellEnd"/>
      <w:r w:rsidR="00751085" w:rsidRPr="00CE1F83">
        <w:rPr>
          <w:rFonts w:ascii="Times New Roman" w:hAnsi="Times New Roman" w:cs="Times New Roman"/>
          <w:sz w:val="20"/>
          <w:szCs w:val="20"/>
        </w:rPr>
        <w:t xml:space="preserve"> of </w:t>
      </w:r>
      <w:r w:rsidRPr="00757AF4">
        <w:rPr>
          <w:rFonts w:ascii="Times New Roman" w:hAnsi="Times New Roman" w:cs="Times New Roman"/>
          <w:i/>
          <w:sz w:val="20"/>
          <w:szCs w:val="20"/>
        </w:rPr>
        <w:t>n</w:t>
      </w:r>
      <w:r>
        <w:rPr>
          <w:rFonts w:ascii="Times New Roman" w:hAnsi="Times New Roman" w:cs="Times New Roman"/>
          <w:sz w:val="20"/>
          <w:szCs w:val="20"/>
        </w:rPr>
        <w:t>-hexadecane were teste</w:t>
      </w:r>
      <w:r w:rsidR="00751085" w:rsidRPr="00CE1F83">
        <w:rPr>
          <w:rFonts w:ascii="Times New Roman" w:hAnsi="Times New Roman" w:cs="Times New Roman"/>
          <w:sz w:val="20"/>
          <w:szCs w:val="20"/>
        </w:rPr>
        <w:t xml:space="preserve">d. </w:t>
      </w:r>
      <w:r w:rsidR="001D6C7B">
        <w:rPr>
          <w:rFonts w:ascii="Times New Roman" w:hAnsi="Times New Roman" w:cs="Times New Roman"/>
          <w:sz w:val="20"/>
          <w:szCs w:val="20"/>
        </w:rPr>
        <w:t>According to t</w:t>
      </w:r>
      <w:r w:rsidR="00751085" w:rsidRPr="00CE1F83">
        <w:rPr>
          <w:rFonts w:ascii="Times New Roman" w:hAnsi="Times New Roman" w:cs="Times New Roman"/>
          <w:sz w:val="20"/>
          <w:szCs w:val="20"/>
        </w:rPr>
        <w:t>he results</w:t>
      </w:r>
      <w:r w:rsidR="001D6C7B">
        <w:rPr>
          <w:rFonts w:ascii="Times New Roman" w:hAnsi="Times New Roman" w:cs="Times New Roman"/>
          <w:sz w:val="20"/>
          <w:szCs w:val="20"/>
        </w:rPr>
        <w:t xml:space="preserve"> in Figure 5, recovery of the analyte increased with</w:t>
      </w:r>
      <w:r w:rsidR="00F9549A">
        <w:rPr>
          <w:rFonts w:ascii="Times New Roman" w:hAnsi="Times New Roman" w:cs="Times New Roman"/>
          <w:sz w:val="20"/>
          <w:szCs w:val="20"/>
        </w:rPr>
        <w:t xml:space="preserve"> the</w:t>
      </w:r>
      <w:r w:rsidR="001D6C7B">
        <w:rPr>
          <w:rFonts w:ascii="Times New Roman" w:hAnsi="Times New Roman" w:cs="Times New Roman"/>
          <w:sz w:val="20"/>
          <w:szCs w:val="20"/>
        </w:rPr>
        <w:t xml:space="preserve"> increasing volume of methanol up to 0.25 </w:t>
      </w:r>
      <w:proofErr w:type="spellStart"/>
      <w:r w:rsidR="001D6C7B">
        <w:rPr>
          <w:rFonts w:ascii="Times New Roman" w:hAnsi="Times New Roman" w:cs="Times New Roman"/>
          <w:sz w:val="20"/>
          <w:szCs w:val="20"/>
        </w:rPr>
        <w:t>mL.</w:t>
      </w:r>
      <w:proofErr w:type="spellEnd"/>
      <w:r w:rsidR="001D6C7B">
        <w:rPr>
          <w:rFonts w:ascii="Times New Roman" w:hAnsi="Times New Roman" w:cs="Times New Roman"/>
          <w:sz w:val="20"/>
          <w:szCs w:val="20"/>
        </w:rPr>
        <w:t xml:space="preserve"> </w:t>
      </w:r>
      <w:r w:rsidR="001D6C7B" w:rsidRPr="007D1A90">
        <w:rPr>
          <w:rFonts w:ascii="Times New Roman" w:hAnsi="Times New Roman" w:cs="Times New Roman"/>
          <w:sz w:val="20"/>
          <w:szCs w:val="20"/>
        </w:rPr>
        <w:t xml:space="preserve">This may be due to the increasing interaction of MP in water with </w:t>
      </w:r>
      <w:r w:rsidR="00F9549A">
        <w:rPr>
          <w:rFonts w:ascii="Times New Roman" w:hAnsi="Times New Roman" w:cs="Times New Roman"/>
          <w:sz w:val="20"/>
          <w:szCs w:val="20"/>
        </w:rPr>
        <w:t xml:space="preserve">the </w:t>
      </w:r>
      <w:r w:rsidR="007D1A90" w:rsidRPr="007D1A90">
        <w:rPr>
          <w:rFonts w:ascii="Times New Roman" w:hAnsi="Times New Roman" w:cs="Times New Roman"/>
          <w:sz w:val="20"/>
          <w:szCs w:val="20"/>
        </w:rPr>
        <w:t xml:space="preserve">increasing </w:t>
      </w:r>
      <w:r w:rsidR="001D6C7B" w:rsidRPr="007D1A90">
        <w:rPr>
          <w:rFonts w:ascii="Times New Roman" w:hAnsi="Times New Roman" w:cs="Times New Roman"/>
          <w:sz w:val="20"/>
          <w:szCs w:val="20"/>
        </w:rPr>
        <w:t>volume of methanol.</w:t>
      </w:r>
      <w:r w:rsidR="001D6C7B">
        <w:rPr>
          <w:rFonts w:ascii="Times New Roman" w:hAnsi="Times New Roman" w:cs="Times New Roman"/>
          <w:sz w:val="20"/>
          <w:szCs w:val="20"/>
        </w:rPr>
        <w:t xml:space="preserve"> On the other hand, with</w:t>
      </w:r>
      <w:r w:rsidR="00F9549A">
        <w:rPr>
          <w:rFonts w:ascii="Times New Roman" w:hAnsi="Times New Roman" w:cs="Times New Roman"/>
          <w:sz w:val="20"/>
          <w:szCs w:val="20"/>
        </w:rPr>
        <w:t xml:space="preserve"> a</w:t>
      </w:r>
      <w:r w:rsidR="001D6C7B">
        <w:rPr>
          <w:rFonts w:ascii="Times New Roman" w:hAnsi="Times New Roman" w:cs="Times New Roman"/>
          <w:sz w:val="20"/>
          <w:szCs w:val="20"/>
        </w:rPr>
        <w:t xml:space="preserve"> large volume of methanol, the solubility of analyte</w:t>
      </w:r>
      <w:r w:rsidR="00F9549A">
        <w:rPr>
          <w:rFonts w:ascii="Times New Roman" w:hAnsi="Times New Roman" w:cs="Times New Roman"/>
          <w:sz w:val="20"/>
          <w:szCs w:val="20"/>
        </w:rPr>
        <w:t>s in aqueous phase increased;</w:t>
      </w:r>
      <w:r w:rsidR="001D6C7B">
        <w:rPr>
          <w:rFonts w:ascii="Times New Roman" w:hAnsi="Times New Roman" w:cs="Times New Roman"/>
          <w:sz w:val="20"/>
          <w:szCs w:val="20"/>
        </w:rPr>
        <w:t xml:space="preserve"> thus decrease</w:t>
      </w:r>
      <w:r w:rsidR="00F9549A">
        <w:rPr>
          <w:rFonts w:ascii="Times New Roman" w:hAnsi="Times New Roman" w:cs="Times New Roman"/>
          <w:sz w:val="20"/>
          <w:szCs w:val="20"/>
        </w:rPr>
        <w:t>d</w:t>
      </w:r>
      <w:r w:rsidR="001D6C7B">
        <w:rPr>
          <w:rFonts w:ascii="Times New Roman" w:hAnsi="Times New Roman" w:cs="Times New Roman"/>
          <w:sz w:val="20"/>
          <w:szCs w:val="20"/>
        </w:rPr>
        <w:t xml:space="preserve"> the extraction efficiency. Finally, 0.25 mL of methanol was selected as the volume of disperser solvent in subsequent experiments.</w:t>
      </w:r>
    </w:p>
    <w:p w:rsidR="00A93736" w:rsidRPr="00A93736" w:rsidRDefault="00A93736" w:rsidP="00A93736">
      <w:pPr>
        <w:spacing w:after="0" w:line="240" w:lineRule="auto"/>
        <w:jc w:val="both"/>
        <w:rPr>
          <w:rFonts w:ascii="Times New Roman" w:hAnsi="Times New Roman" w:cs="Times New Roman"/>
          <w:sz w:val="20"/>
          <w:szCs w:val="20"/>
        </w:rPr>
      </w:pPr>
    </w:p>
    <w:p w:rsidR="00CE1F83" w:rsidRPr="00CE1F83" w:rsidRDefault="00CE1F83" w:rsidP="00BB712B">
      <w:pPr>
        <w:spacing w:line="240" w:lineRule="auto"/>
        <w:jc w:val="center"/>
        <w:rPr>
          <w:rFonts w:ascii="Times New Roman" w:hAnsi="Times New Roman" w:cs="Times New Roman"/>
          <w:sz w:val="20"/>
          <w:szCs w:val="20"/>
        </w:rPr>
      </w:pPr>
      <w:r w:rsidRPr="00CE1F83">
        <w:rPr>
          <w:rFonts w:ascii="Times New Roman" w:hAnsi="Times New Roman" w:cs="Times New Roman"/>
          <w:noProof/>
          <w:sz w:val="20"/>
          <w:szCs w:val="20"/>
          <w:lang w:val="en-MY" w:eastAsia="en-MY"/>
        </w:rPr>
        <w:drawing>
          <wp:inline distT="0" distB="0" distL="0" distR="0">
            <wp:extent cx="4320000" cy="2160000"/>
            <wp:effectExtent l="0" t="0" r="4445" b="12065"/>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6F71" w:rsidRPr="00411B58" w:rsidRDefault="00CE1F83" w:rsidP="00411B58">
      <w:pPr>
        <w:spacing w:line="240" w:lineRule="auto"/>
        <w:ind w:left="851" w:hanging="851"/>
        <w:jc w:val="both"/>
        <w:rPr>
          <w:rFonts w:ascii="Times New Roman" w:hAnsi="Times New Roman" w:cs="Times New Roman"/>
          <w:sz w:val="20"/>
          <w:szCs w:val="20"/>
        </w:rPr>
      </w:pPr>
      <w:r w:rsidRPr="00411B58">
        <w:rPr>
          <w:rFonts w:ascii="Times New Roman" w:hAnsi="Times New Roman" w:cs="Times New Roman"/>
          <w:sz w:val="20"/>
          <w:szCs w:val="20"/>
        </w:rPr>
        <w:t>Fi</w:t>
      </w:r>
      <w:r w:rsidR="00751085" w:rsidRPr="00411B58">
        <w:rPr>
          <w:rFonts w:ascii="Times New Roman" w:hAnsi="Times New Roman" w:cs="Times New Roman"/>
          <w:sz w:val="20"/>
          <w:szCs w:val="20"/>
        </w:rPr>
        <w:t xml:space="preserve">gure </w:t>
      </w:r>
      <w:r w:rsidRPr="00411B58">
        <w:rPr>
          <w:rFonts w:ascii="Times New Roman" w:hAnsi="Times New Roman" w:cs="Times New Roman"/>
          <w:sz w:val="20"/>
          <w:szCs w:val="20"/>
        </w:rPr>
        <w:t>5</w:t>
      </w:r>
      <w:r w:rsidR="00411B58" w:rsidRPr="00411B58">
        <w:rPr>
          <w:rFonts w:ascii="Times New Roman" w:hAnsi="Times New Roman" w:cs="Times New Roman"/>
          <w:sz w:val="20"/>
          <w:szCs w:val="20"/>
        </w:rPr>
        <w:t>.</w:t>
      </w:r>
      <w:r w:rsidR="00411B58">
        <w:rPr>
          <w:rFonts w:ascii="Times New Roman" w:hAnsi="Times New Roman" w:cs="Times New Roman"/>
          <w:sz w:val="20"/>
          <w:szCs w:val="20"/>
        </w:rPr>
        <w:t xml:space="preserve"> </w:t>
      </w:r>
      <w:r w:rsidR="001D6C7B">
        <w:rPr>
          <w:rFonts w:ascii="Times New Roman" w:hAnsi="Times New Roman" w:cs="Times New Roman"/>
          <w:sz w:val="20"/>
          <w:szCs w:val="20"/>
        </w:rPr>
        <w:t xml:space="preserve">Effect </w:t>
      </w:r>
      <w:r w:rsidR="001D6C7B" w:rsidRPr="00CE1F83">
        <w:rPr>
          <w:rFonts w:ascii="Times New Roman" w:hAnsi="Times New Roman" w:cs="Times New Roman"/>
          <w:sz w:val="20"/>
          <w:szCs w:val="20"/>
        </w:rPr>
        <w:t xml:space="preserve">of </w:t>
      </w:r>
      <w:r w:rsidR="001D6C7B">
        <w:rPr>
          <w:rFonts w:ascii="Times New Roman" w:hAnsi="Times New Roman" w:cs="Times New Roman"/>
          <w:sz w:val="20"/>
          <w:szCs w:val="20"/>
        </w:rPr>
        <w:t>disperser</w:t>
      </w:r>
      <w:r w:rsidR="001D6C7B" w:rsidRPr="00CE1F83">
        <w:rPr>
          <w:rFonts w:ascii="Times New Roman" w:hAnsi="Times New Roman" w:cs="Times New Roman"/>
          <w:sz w:val="20"/>
          <w:szCs w:val="20"/>
        </w:rPr>
        <w:t xml:space="preserve"> solvent</w:t>
      </w:r>
      <w:r w:rsidR="001D6C7B">
        <w:rPr>
          <w:rFonts w:ascii="Times New Roman" w:hAnsi="Times New Roman" w:cs="Times New Roman"/>
          <w:sz w:val="20"/>
          <w:szCs w:val="20"/>
        </w:rPr>
        <w:t xml:space="preserve"> (</w:t>
      </w:r>
      <w:r w:rsidR="001D6C7B" w:rsidRPr="001D6C7B">
        <w:rPr>
          <w:rFonts w:ascii="Times New Roman" w:hAnsi="Times New Roman" w:cs="Times New Roman"/>
          <w:sz w:val="20"/>
          <w:szCs w:val="20"/>
        </w:rPr>
        <w:t>methanol)</w:t>
      </w:r>
      <w:r w:rsidR="001D6C7B">
        <w:rPr>
          <w:rFonts w:ascii="Times New Roman" w:hAnsi="Times New Roman" w:cs="Times New Roman"/>
          <w:sz w:val="20"/>
          <w:szCs w:val="20"/>
        </w:rPr>
        <w:t xml:space="preserve"> volume for </w:t>
      </w:r>
      <w:r w:rsidR="001D6C7B" w:rsidRPr="00CE1F83">
        <w:rPr>
          <w:rFonts w:ascii="Times New Roman" w:hAnsi="Times New Roman" w:cs="Times New Roman"/>
          <w:sz w:val="20"/>
          <w:szCs w:val="20"/>
        </w:rPr>
        <w:t>DLLME-SFO</w:t>
      </w:r>
      <w:r w:rsidR="001D6C7B">
        <w:rPr>
          <w:rFonts w:ascii="Times New Roman" w:hAnsi="Times New Roman" w:cs="Times New Roman"/>
          <w:sz w:val="20"/>
          <w:szCs w:val="20"/>
        </w:rPr>
        <w:t xml:space="preserve"> of MP</w:t>
      </w:r>
      <w:r w:rsidR="001D6C7B" w:rsidRPr="00CE1F83">
        <w:rPr>
          <w:rFonts w:ascii="Times New Roman" w:hAnsi="Times New Roman" w:cs="Times New Roman"/>
          <w:sz w:val="20"/>
          <w:szCs w:val="20"/>
        </w:rPr>
        <w:t xml:space="preserve">. </w:t>
      </w:r>
      <w:r w:rsidR="001D6C7B">
        <w:rPr>
          <w:rFonts w:ascii="Times New Roman" w:hAnsi="Times New Roman" w:cs="Times New Roman"/>
          <w:sz w:val="20"/>
          <w:szCs w:val="20"/>
        </w:rPr>
        <w:t>Concentration of MP 3.00 µg/mL;</w:t>
      </w:r>
      <w:r w:rsidR="001D6C7B" w:rsidRPr="00CE1F83">
        <w:rPr>
          <w:rFonts w:ascii="Times New Roman" w:hAnsi="Times New Roman" w:cs="Times New Roman"/>
          <w:sz w:val="20"/>
          <w:szCs w:val="20"/>
        </w:rPr>
        <w:t xml:space="preserve"> volume</w:t>
      </w:r>
      <w:r w:rsidR="001D6C7B" w:rsidRPr="00AB4AED">
        <w:rPr>
          <w:rFonts w:ascii="Times New Roman" w:hAnsi="Times New Roman" w:cs="Times New Roman"/>
          <w:sz w:val="20"/>
          <w:szCs w:val="20"/>
        </w:rPr>
        <w:t xml:space="preserve"> </w:t>
      </w:r>
      <w:r w:rsidR="001D6C7B">
        <w:rPr>
          <w:rFonts w:ascii="Times New Roman" w:hAnsi="Times New Roman" w:cs="Times New Roman"/>
          <w:sz w:val="20"/>
          <w:szCs w:val="20"/>
        </w:rPr>
        <w:t xml:space="preserve">of </w:t>
      </w:r>
      <w:r w:rsidR="001D6C7B" w:rsidRPr="00CE1F83">
        <w:rPr>
          <w:rFonts w:ascii="Times New Roman" w:hAnsi="Times New Roman" w:cs="Times New Roman"/>
          <w:sz w:val="20"/>
          <w:szCs w:val="20"/>
        </w:rPr>
        <w:t>sample</w:t>
      </w:r>
      <w:r w:rsidR="001D6C7B">
        <w:rPr>
          <w:rFonts w:ascii="Times New Roman" w:hAnsi="Times New Roman" w:cs="Times New Roman"/>
          <w:sz w:val="20"/>
          <w:szCs w:val="20"/>
        </w:rPr>
        <w:t xml:space="preserve"> 5</w:t>
      </w:r>
      <w:r w:rsidR="001D6C7B" w:rsidRPr="00CE1F83">
        <w:rPr>
          <w:rFonts w:ascii="Times New Roman" w:hAnsi="Times New Roman" w:cs="Times New Roman"/>
          <w:sz w:val="20"/>
          <w:szCs w:val="20"/>
        </w:rPr>
        <w:t xml:space="preserve"> mL (pH 6);</w:t>
      </w:r>
      <w:r w:rsidR="001D6C7B">
        <w:rPr>
          <w:rFonts w:ascii="Times New Roman" w:hAnsi="Times New Roman" w:cs="Times New Roman"/>
          <w:sz w:val="20"/>
          <w:szCs w:val="20"/>
        </w:rPr>
        <w:t xml:space="preserve"> volume extractant (</w:t>
      </w:r>
      <w:r w:rsidR="001D6C7B" w:rsidRPr="00AB4AED">
        <w:rPr>
          <w:rFonts w:ascii="Times New Roman" w:hAnsi="Times New Roman" w:cs="Times New Roman"/>
          <w:i/>
          <w:sz w:val="20"/>
          <w:szCs w:val="20"/>
        </w:rPr>
        <w:t>n</w:t>
      </w:r>
      <w:r w:rsidR="001D6C7B">
        <w:rPr>
          <w:rFonts w:ascii="Times New Roman" w:hAnsi="Times New Roman" w:cs="Times New Roman"/>
          <w:sz w:val="20"/>
          <w:szCs w:val="20"/>
        </w:rPr>
        <w:t>-hexadecane) 70 µL; volume disperser solvent (methanol)</w:t>
      </w:r>
      <w:r w:rsidR="001D6C7B" w:rsidRPr="00CE1F83">
        <w:rPr>
          <w:rFonts w:ascii="Times New Roman" w:hAnsi="Times New Roman" w:cs="Times New Roman"/>
          <w:sz w:val="20"/>
          <w:szCs w:val="20"/>
        </w:rPr>
        <w:t xml:space="preserve"> </w:t>
      </w:r>
      <w:r w:rsidR="001D6C7B">
        <w:rPr>
          <w:rFonts w:ascii="Times New Roman" w:hAnsi="Times New Roman" w:cs="Times New Roman"/>
          <w:sz w:val="20"/>
          <w:szCs w:val="20"/>
        </w:rPr>
        <w:t xml:space="preserve">0.15 - </w:t>
      </w:r>
      <w:r w:rsidR="001D6C7B" w:rsidRPr="00CE1F83">
        <w:rPr>
          <w:rFonts w:ascii="Times New Roman" w:hAnsi="Times New Roman" w:cs="Times New Roman"/>
          <w:sz w:val="20"/>
          <w:szCs w:val="20"/>
        </w:rPr>
        <w:t xml:space="preserve">0.25 mL; </w:t>
      </w:r>
      <w:r w:rsidR="001D6C7B">
        <w:rPr>
          <w:rFonts w:ascii="Times New Roman" w:hAnsi="Times New Roman" w:cs="Times New Roman"/>
          <w:sz w:val="20"/>
          <w:szCs w:val="20"/>
        </w:rPr>
        <w:t>extraction time 1</w:t>
      </w:r>
      <w:r w:rsidR="001D6C7B" w:rsidRPr="00CE1F83">
        <w:rPr>
          <w:rFonts w:ascii="Times New Roman" w:hAnsi="Times New Roman" w:cs="Times New Roman"/>
          <w:sz w:val="20"/>
          <w:szCs w:val="20"/>
        </w:rPr>
        <w:t xml:space="preserve"> min</w:t>
      </w:r>
      <w:r w:rsidR="001D6C7B">
        <w:rPr>
          <w:rFonts w:ascii="Times New Roman" w:hAnsi="Times New Roman" w:cs="Times New Roman"/>
          <w:sz w:val="20"/>
          <w:szCs w:val="20"/>
        </w:rPr>
        <w:t>; centrifugation 40</w:t>
      </w:r>
      <w:r w:rsidR="001E5B6A">
        <w:rPr>
          <w:rFonts w:ascii="Times New Roman" w:hAnsi="Times New Roman" w:cs="Times New Roman"/>
          <w:sz w:val="20"/>
          <w:szCs w:val="20"/>
        </w:rPr>
        <w:t>00 rpm × 4 min; no salt added</w:t>
      </w:r>
    </w:p>
    <w:p w:rsidR="00751085" w:rsidRPr="00686F71" w:rsidRDefault="001D6C7B" w:rsidP="00411B5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Effect of </w:t>
      </w:r>
      <w:r w:rsidR="00411B58">
        <w:rPr>
          <w:rFonts w:ascii="Times New Roman" w:hAnsi="Times New Roman" w:cs="Times New Roman"/>
          <w:b/>
          <w:sz w:val="20"/>
          <w:szCs w:val="20"/>
        </w:rPr>
        <w:t>salt c</w:t>
      </w:r>
      <w:r w:rsidR="00411B58" w:rsidRPr="00686F71">
        <w:rPr>
          <w:rFonts w:ascii="Times New Roman" w:hAnsi="Times New Roman" w:cs="Times New Roman"/>
          <w:b/>
          <w:sz w:val="20"/>
          <w:szCs w:val="20"/>
        </w:rPr>
        <w:t>oncentration</w:t>
      </w:r>
    </w:p>
    <w:p w:rsidR="00751085" w:rsidRDefault="00751085" w:rsidP="00411B58">
      <w:pPr>
        <w:autoSpaceDE w:val="0"/>
        <w:autoSpaceDN w:val="0"/>
        <w:adjustRightInd w:val="0"/>
        <w:spacing w:after="0" w:line="240" w:lineRule="auto"/>
        <w:jc w:val="both"/>
        <w:rPr>
          <w:rFonts w:ascii="Times New Roman" w:hAnsi="Times New Roman" w:cs="Times New Roman"/>
          <w:sz w:val="20"/>
          <w:szCs w:val="20"/>
        </w:rPr>
      </w:pPr>
      <w:r w:rsidRPr="00686F71">
        <w:rPr>
          <w:rFonts w:ascii="Times New Roman" w:eastAsia="AdvMB411" w:hAnsi="Times New Roman" w:cs="Times New Roman"/>
          <w:color w:val="000000"/>
          <w:sz w:val="20"/>
          <w:szCs w:val="20"/>
        </w:rPr>
        <w:t>The</w:t>
      </w:r>
      <w:r w:rsidR="001D6C7B">
        <w:rPr>
          <w:rFonts w:ascii="Times New Roman" w:eastAsia="AdvMB411" w:hAnsi="Times New Roman" w:cs="Times New Roman"/>
          <w:color w:val="000000"/>
          <w:sz w:val="20"/>
          <w:szCs w:val="20"/>
        </w:rPr>
        <w:t xml:space="preserve"> function of adding a</w:t>
      </w:r>
      <w:r w:rsidRPr="00686F71">
        <w:rPr>
          <w:rFonts w:ascii="Times New Roman" w:eastAsia="AdvMB411" w:hAnsi="Times New Roman" w:cs="Times New Roman"/>
          <w:color w:val="000000"/>
          <w:sz w:val="20"/>
          <w:szCs w:val="20"/>
        </w:rPr>
        <w:t xml:space="preserve"> salt (</w:t>
      </w:r>
      <w:proofErr w:type="spellStart"/>
      <w:r w:rsidRPr="00686F71">
        <w:rPr>
          <w:rFonts w:ascii="Times New Roman" w:eastAsia="AdvMB411" w:hAnsi="Times New Roman" w:cs="Times New Roman"/>
          <w:color w:val="000000"/>
          <w:sz w:val="20"/>
          <w:szCs w:val="20"/>
        </w:rPr>
        <w:t>NaCl</w:t>
      </w:r>
      <w:proofErr w:type="spellEnd"/>
      <w:r w:rsidRPr="00686F71">
        <w:rPr>
          <w:rFonts w:ascii="Times New Roman" w:eastAsia="AdvMB411" w:hAnsi="Times New Roman" w:cs="Times New Roman"/>
          <w:color w:val="000000"/>
          <w:sz w:val="20"/>
          <w:szCs w:val="20"/>
        </w:rPr>
        <w:t xml:space="preserve">) into the sample solution </w:t>
      </w:r>
      <w:r w:rsidR="006914BB">
        <w:rPr>
          <w:rFonts w:ascii="Times New Roman" w:eastAsia="AdvMB411" w:hAnsi="Times New Roman" w:cs="Times New Roman"/>
          <w:color w:val="000000"/>
          <w:sz w:val="20"/>
          <w:szCs w:val="20"/>
        </w:rPr>
        <w:t xml:space="preserve">is to </w:t>
      </w:r>
      <w:r w:rsidRPr="00686F71">
        <w:rPr>
          <w:rFonts w:ascii="Times New Roman" w:eastAsia="AdvMB411" w:hAnsi="Times New Roman" w:cs="Times New Roman"/>
          <w:color w:val="000000"/>
          <w:sz w:val="20"/>
          <w:szCs w:val="20"/>
        </w:rPr>
        <w:t>incre</w:t>
      </w:r>
      <w:r w:rsidR="006914BB">
        <w:rPr>
          <w:rFonts w:ascii="Times New Roman" w:eastAsia="AdvMB411" w:hAnsi="Times New Roman" w:cs="Times New Roman"/>
          <w:color w:val="000000"/>
          <w:sz w:val="20"/>
          <w:szCs w:val="20"/>
        </w:rPr>
        <w:t xml:space="preserve">ase its ionic strength, </w:t>
      </w:r>
      <w:r w:rsidR="001E5B6A">
        <w:rPr>
          <w:rFonts w:ascii="Times New Roman" w:eastAsia="AdvMB411" w:hAnsi="Times New Roman" w:cs="Times New Roman"/>
          <w:color w:val="000000"/>
          <w:sz w:val="20"/>
          <w:szCs w:val="20"/>
        </w:rPr>
        <w:t>decrease</w:t>
      </w:r>
      <w:r w:rsidRPr="00686F71">
        <w:rPr>
          <w:rFonts w:ascii="Times New Roman" w:eastAsia="AdvMB411" w:hAnsi="Times New Roman" w:cs="Times New Roman"/>
          <w:color w:val="000000"/>
          <w:sz w:val="20"/>
          <w:szCs w:val="20"/>
        </w:rPr>
        <w:t xml:space="preserve"> the solubility of the analytes in the sample solution</w:t>
      </w:r>
      <w:r w:rsidR="001E5B6A">
        <w:rPr>
          <w:rFonts w:ascii="Times New Roman" w:eastAsia="AdvMB411" w:hAnsi="Times New Roman" w:cs="Times New Roman"/>
          <w:color w:val="000000"/>
          <w:sz w:val="20"/>
          <w:szCs w:val="20"/>
        </w:rPr>
        <w:t xml:space="preserve"> and</w:t>
      </w:r>
      <w:r w:rsidR="006914BB">
        <w:rPr>
          <w:rFonts w:ascii="Times New Roman" w:eastAsia="AdvMB411" w:hAnsi="Times New Roman" w:cs="Times New Roman"/>
          <w:color w:val="000000"/>
          <w:sz w:val="20"/>
          <w:szCs w:val="20"/>
        </w:rPr>
        <w:t xml:space="preserve"> enhance the extraction efficiency [22,</w:t>
      </w:r>
      <w:r w:rsidR="00411B58">
        <w:rPr>
          <w:rFonts w:ascii="Times New Roman" w:eastAsia="AdvMB411" w:hAnsi="Times New Roman" w:cs="Times New Roman"/>
          <w:color w:val="000000"/>
          <w:sz w:val="20"/>
          <w:szCs w:val="20"/>
        </w:rPr>
        <w:t xml:space="preserve"> </w:t>
      </w:r>
      <w:r w:rsidR="006914BB">
        <w:rPr>
          <w:rFonts w:ascii="Times New Roman" w:eastAsia="AdvMB411" w:hAnsi="Times New Roman" w:cs="Times New Roman"/>
          <w:color w:val="000000"/>
          <w:sz w:val="20"/>
          <w:szCs w:val="20"/>
        </w:rPr>
        <w:t>23]</w:t>
      </w:r>
      <w:r w:rsidRPr="00686F71">
        <w:rPr>
          <w:rFonts w:ascii="Times New Roman" w:eastAsia="AdvMB411" w:hAnsi="Times New Roman" w:cs="Times New Roman"/>
          <w:color w:val="000000"/>
          <w:sz w:val="20"/>
          <w:szCs w:val="20"/>
        </w:rPr>
        <w:t>. The concentration of salt used in this study was varied between 0 and 8% (w</w:t>
      </w:r>
      <w:r w:rsidRPr="00686F71">
        <w:rPr>
          <w:rFonts w:ascii="Times New Roman" w:eastAsia="AdvP4C4E59" w:hAnsi="Times New Roman" w:cs="Times New Roman"/>
          <w:color w:val="000000"/>
          <w:sz w:val="20"/>
          <w:szCs w:val="20"/>
        </w:rPr>
        <w:t>/</w:t>
      </w:r>
      <w:r w:rsidRPr="00686F71">
        <w:rPr>
          <w:rFonts w:ascii="Times New Roman" w:eastAsia="AdvMB411" w:hAnsi="Times New Roman" w:cs="Times New Roman"/>
          <w:color w:val="000000"/>
          <w:sz w:val="20"/>
          <w:szCs w:val="20"/>
        </w:rPr>
        <w:t xml:space="preserve">v) and the effect on the </w:t>
      </w:r>
      <w:r w:rsidR="006914BB">
        <w:rPr>
          <w:rFonts w:ascii="Times New Roman" w:eastAsia="AdvMB411" w:hAnsi="Times New Roman" w:cs="Times New Roman"/>
          <w:color w:val="000000"/>
          <w:sz w:val="20"/>
          <w:szCs w:val="20"/>
        </w:rPr>
        <w:t>extraction efficiency was investigated. According to t</w:t>
      </w:r>
      <w:r w:rsidRPr="00686F71">
        <w:rPr>
          <w:rFonts w:ascii="Times New Roman" w:eastAsia="AdvMB411" w:hAnsi="Times New Roman" w:cs="Times New Roman"/>
          <w:color w:val="000000"/>
          <w:sz w:val="20"/>
          <w:szCs w:val="20"/>
        </w:rPr>
        <w:t xml:space="preserve">he results </w:t>
      </w:r>
      <w:r w:rsidR="006914BB">
        <w:rPr>
          <w:rFonts w:ascii="Times New Roman" w:eastAsia="AdvMB411" w:hAnsi="Times New Roman" w:cs="Times New Roman"/>
          <w:color w:val="000000"/>
          <w:sz w:val="20"/>
          <w:szCs w:val="20"/>
        </w:rPr>
        <w:t>in Figure 6,</w:t>
      </w:r>
      <w:r w:rsidRPr="00686F71">
        <w:rPr>
          <w:rFonts w:ascii="Times New Roman" w:eastAsia="AdvMB411" w:hAnsi="Times New Roman" w:cs="Times New Roman"/>
          <w:color w:val="000000"/>
          <w:sz w:val="20"/>
          <w:szCs w:val="20"/>
        </w:rPr>
        <w:t xml:space="preserve"> the peak areas</w:t>
      </w:r>
      <w:r w:rsidR="006914BB">
        <w:rPr>
          <w:rFonts w:ascii="Times New Roman" w:eastAsia="AdvMB411" w:hAnsi="Times New Roman" w:cs="Times New Roman"/>
          <w:color w:val="000000"/>
          <w:sz w:val="20"/>
          <w:szCs w:val="20"/>
        </w:rPr>
        <w:t xml:space="preserve"> of MP start</w:t>
      </w:r>
      <w:r w:rsidR="001E5B6A">
        <w:rPr>
          <w:rFonts w:ascii="Times New Roman" w:eastAsia="AdvMB411" w:hAnsi="Times New Roman" w:cs="Times New Roman"/>
          <w:color w:val="000000"/>
          <w:sz w:val="20"/>
          <w:szCs w:val="20"/>
        </w:rPr>
        <w:t>ed</w:t>
      </w:r>
      <w:r w:rsidR="006914BB">
        <w:rPr>
          <w:rFonts w:ascii="Times New Roman" w:eastAsia="AdvMB411" w:hAnsi="Times New Roman" w:cs="Times New Roman"/>
          <w:color w:val="000000"/>
          <w:sz w:val="20"/>
          <w:szCs w:val="20"/>
        </w:rPr>
        <w:t xml:space="preserve"> to increase with the increasing</w:t>
      </w:r>
      <w:r w:rsidR="001E5B6A">
        <w:rPr>
          <w:rFonts w:ascii="Times New Roman" w:eastAsia="AdvMB411" w:hAnsi="Times New Roman" w:cs="Times New Roman"/>
          <w:color w:val="000000"/>
          <w:sz w:val="20"/>
          <w:szCs w:val="20"/>
        </w:rPr>
        <w:t xml:space="preserve"> amount</w:t>
      </w:r>
      <w:r w:rsidR="006914BB">
        <w:rPr>
          <w:rFonts w:ascii="Times New Roman" w:eastAsia="AdvMB411" w:hAnsi="Times New Roman" w:cs="Times New Roman"/>
          <w:color w:val="000000"/>
          <w:sz w:val="20"/>
          <w:szCs w:val="20"/>
        </w:rPr>
        <w:t xml:space="preserve"> of </w:t>
      </w:r>
      <w:r w:rsidR="00185063">
        <w:rPr>
          <w:rFonts w:ascii="Times New Roman" w:eastAsia="AdvMB411" w:hAnsi="Times New Roman" w:cs="Times New Roman"/>
          <w:color w:val="000000"/>
          <w:sz w:val="20"/>
          <w:szCs w:val="20"/>
        </w:rPr>
        <w:t xml:space="preserve">the </w:t>
      </w:r>
      <w:proofErr w:type="spellStart"/>
      <w:r w:rsidR="00185063" w:rsidRPr="00686F71">
        <w:rPr>
          <w:rFonts w:ascii="Times New Roman" w:eastAsia="AdvMB411" w:hAnsi="Times New Roman" w:cs="Times New Roman"/>
          <w:color w:val="000000"/>
          <w:sz w:val="20"/>
          <w:szCs w:val="20"/>
        </w:rPr>
        <w:lastRenderedPageBreak/>
        <w:t>NaCl</w:t>
      </w:r>
      <w:proofErr w:type="spellEnd"/>
      <w:r w:rsidRPr="00686F71">
        <w:rPr>
          <w:rFonts w:ascii="Times New Roman" w:eastAsia="AdvMB411" w:hAnsi="Times New Roman" w:cs="Times New Roman"/>
          <w:color w:val="000000"/>
          <w:sz w:val="20"/>
          <w:szCs w:val="20"/>
        </w:rPr>
        <w:t xml:space="preserve"> concentration from 0 to 4%. However,</w:t>
      </w:r>
      <w:r w:rsidR="006914BB">
        <w:rPr>
          <w:rFonts w:ascii="Times New Roman" w:eastAsia="AdvMB411" w:hAnsi="Times New Roman" w:cs="Times New Roman"/>
          <w:color w:val="000000"/>
          <w:sz w:val="20"/>
          <w:szCs w:val="20"/>
        </w:rPr>
        <w:t xml:space="preserve"> with </w:t>
      </w:r>
      <w:r w:rsidR="001E5B6A">
        <w:rPr>
          <w:rFonts w:ascii="Times New Roman" w:eastAsia="AdvMB411" w:hAnsi="Times New Roman" w:cs="Times New Roman"/>
          <w:color w:val="000000"/>
          <w:sz w:val="20"/>
          <w:szCs w:val="20"/>
        </w:rPr>
        <w:t xml:space="preserve">the </w:t>
      </w:r>
      <w:r w:rsidR="006914BB">
        <w:rPr>
          <w:rFonts w:ascii="Times New Roman" w:eastAsia="AdvMB411" w:hAnsi="Times New Roman" w:cs="Times New Roman"/>
          <w:color w:val="000000"/>
          <w:sz w:val="20"/>
          <w:szCs w:val="20"/>
        </w:rPr>
        <w:t xml:space="preserve">addition of </w:t>
      </w:r>
      <w:proofErr w:type="spellStart"/>
      <w:r w:rsidR="006914BB">
        <w:rPr>
          <w:rFonts w:ascii="Times New Roman" w:eastAsia="AdvMB411" w:hAnsi="Times New Roman" w:cs="Times New Roman"/>
          <w:color w:val="000000"/>
          <w:sz w:val="20"/>
          <w:szCs w:val="20"/>
        </w:rPr>
        <w:t>NaC</w:t>
      </w:r>
      <w:r w:rsidR="001E5B6A">
        <w:rPr>
          <w:rFonts w:ascii="Times New Roman" w:eastAsia="AdvMB411" w:hAnsi="Times New Roman" w:cs="Times New Roman"/>
          <w:color w:val="000000"/>
          <w:sz w:val="20"/>
          <w:szCs w:val="20"/>
        </w:rPr>
        <w:t>l</w:t>
      </w:r>
      <w:proofErr w:type="spellEnd"/>
      <w:r w:rsidR="001E5B6A">
        <w:rPr>
          <w:rFonts w:ascii="Times New Roman" w:eastAsia="AdvMB411" w:hAnsi="Times New Roman" w:cs="Times New Roman"/>
          <w:color w:val="000000"/>
          <w:sz w:val="20"/>
          <w:szCs w:val="20"/>
        </w:rPr>
        <w:t xml:space="preserve"> to 6%, it shows a dramatic</w:t>
      </w:r>
      <w:r w:rsidR="006914BB">
        <w:rPr>
          <w:rFonts w:ascii="Times New Roman" w:eastAsia="AdvMB411" w:hAnsi="Times New Roman" w:cs="Times New Roman"/>
          <w:color w:val="000000"/>
          <w:sz w:val="20"/>
          <w:szCs w:val="20"/>
        </w:rPr>
        <w:t xml:space="preserve"> decrease in extraction efficiency </w:t>
      </w:r>
      <w:r w:rsidR="004D21F1">
        <w:rPr>
          <w:rFonts w:ascii="Times New Roman" w:eastAsia="AdvMB411" w:hAnsi="Times New Roman" w:cs="Times New Roman"/>
          <w:color w:val="000000"/>
          <w:sz w:val="20"/>
          <w:szCs w:val="20"/>
        </w:rPr>
        <w:t>and a</w:t>
      </w:r>
      <w:r w:rsidR="001E5B6A">
        <w:rPr>
          <w:rFonts w:ascii="Times New Roman" w:eastAsia="AdvMB411" w:hAnsi="Times New Roman" w:cs="Times New Roman"/>
          <w:color w:val="000000"/>
          <w:sz w:val="20"/>
          <w:szCs w:val="20"/>
        </w:rPr>
        <w:t xml:space="preserve"> slight decrease when 8</w:t>
      </w:r>
      <w:r w:rsidR="006914BB">
        <w:rPr>
          <w:rFonts w:ascii="Times New Roman" w:eastAsia="AdvMB411" w:hAnsi="Times New Roman" w:cs="Times New Roman"/>
          <w:color w:val="000000"/>
          <w:sz w:val="20"/>
          <w:szCs w:val="20"/>
        </w:rPr>
        <w:t xml:space="preserve">% </w:t>
      </w:r>
      <w:proofErr w:type="spellStart"/>
      <w:r w:rsidR="006914BB">
        <w:rPr>
          <w:rFonts w:ascii="Times New Roman" w:eastAsia="AdvMB411" w:hAnsi="Times New Roman" w:cs="Times New Roman"/>
          <w:color w:val="000000"/>
          <w:sz w:val="20"/>
          <w:szCs w:val="20"/>
        </w:rPr>
        <w:t>NaCl</w:t>
      </w:r>
      <w:proofErr w:type="spellEnd"/>
      <w:r w:rsidR="001E5B6A">
        <w:rPr>
          <w:rFonts w:ascii="Times New Roman" w:eastAsia="AdvMB411" w:hAnsi="Times New Roman" w:cs="Times New Roman"/>
          <w:color w:val="000000"/>
          <w:sz w:val="20"/>
          <w:szCs w:val="20"/>
        </w:rPr>
        <w:t xml:space="preserve"> was added</w:t>
      </w:r>
      <w:r w:rsidR="006914BB">
        <w:rPr>
          <w:rFonts w:ascii="Times New Roman" w:eastAsia="AdvMB411" w:hAnsi="Times New Roman" w:cs="Times New Roman"/>
          <w:color w:val="000000"/>
          <w:sz w:val="20"/>
          <w:szCs w:val="20"/>
        </w:rPr>
        <w:t xml:space="preserve">. </w:t>
      </w:r>
      <w:r w:rsidRPr="00686F71">
        <w:rPr>
          <w:rFonts w:ascii="Times New Roman" w:hAnsi="Times New Roman" w:cs="Times New Roman"/>
          <w:sz w:val="20"/>
          <w:szCs w:val="20"/>
        </w:rPr>
        <w:t xml:space="preserve">This </w:t>
      </w:r>
      <w:r w:rsidR="006914BB">
        <w:rPr>
          <w:rFonts w:ascii="Times New Roman" w:hAnsi="Times New Roman" w:cs="Times New Roman"/>
          <w:sz w:val="20"/>
          <w:szCs w:val="20"/>
        </w:rPr>
        <w:t>phenomenon can be describe</w:t>
      </w:r>
      <w:r w:rsidR="001E5B6A">
        <w:rPr>
          <w:rFonts w:ascii="Times New Roman" w:hAnsi="Times New Roman" w:cs="Times New Roman"/>
          <w:sz w:val="20"/>
          <w:szCs w:val="20"/>
        </w:rPr>
        <w:t>d</w:t>
      </w:r>
      <w:r w:rsidR="006914BB">
        <w:rPr>
          <w:rFonts w:ascii="Times New Roman" w:hAnsi="Times New Roman" w:cs="Times New Roman"/>
          <w:sz w:val="20"/>
          <w:szCs w:val="20"/>
        </w:rPr>
        <w:t xml:space="preserve"> regarding the salting-out effect happened in DLLME-SFO. Upon</w:t>
      </w:r>
      <w:r w:rsidR="001E5B6A">
        <w:rPr>
          <w:rFonts w:ascii="Times New Roman" w:hAnsi="Times New Roman" w:cs="Times New Roman"/>
          <w:sz w:val="20"/>
          <w:szCs w:val="20"/>
        </w:rPr>
        <w:t xml:space="preserve"> the</w:t>
      </w:r>
      <w:r w:rsidR="004D21F1">
        <w:rPr>
          <w:rFonts w:ascii="Times New Roman" w:hAnsi="Times New Roman" w:cs="Times New Roman"/>
          <w:sz w:val="20"/>
          <w:szCs w:val="20"/>
        </w:rPr>
        <w:t xml:space="preserve"> addition of more than 6</w:t>
      </w:r>
      <w:r w:rsidR="006914BB">
        <w:rPr>
          <w:rFonts w:ascii="Times New Roman" w:hAnsi="Times New Roman" w:cs="Times New Roman"/>
          <w:sz w:val="20"/>
          <w:szCs w:val="20"/>
        </w:rPr>
        <w:t xml:space="preserve">% of </w:t>
      </w:r>
      <w:proofErr w:type="spellStart"/>
      <w:r w:rsidR="006914BB">
        <w:rPr>
          <w:rFonts w:ascii="Times New Roman" w:hAnsi="Times New Roman" w:cs="Times New Roman"/>
          <w:sz w:val="20"/>
          <w:szCs w:val="20"/>
        </w:rPr>
        <w:t>NaCl</w:t>
      </w:r>
      <w:proofErr w:type="spellEnd"/>
      <w:r w:rsidR="006914BB">
        <w:rPr>
          <w:rFonts w:ascii="Times New Roman" w:hAnsi="Times New Roman" w:cs="Times New Roman"/>
          <w:sz w:val="20"/>
          <w:szCs w:val="20"/>
        </w:rPr>
        <w:t xml:space="preserve">, the </w:t>
      </w:r>
      <w:r w:rsidR="00185063">
        <w:rPr>
          <w:rFonts w:ascii="Times New Roman" w:hAnsi="Times New Roman" w:cs="Times New Roman"/>
          <w:sz w:val="20"/>
          <w:szCs w:val="20"/>
        </w:rPr>
        <w:t>transportation</w:t>
      </w:r>
      <w:r w:rsidR="006914BB">
        <w:rPr>
          <w:rFonts w:ascii="Times New Roman" w:hAnsi="Times New Roman" w:cs="Times New Roman"/>
          <w:sz w:val="20"/>
          <w:szCs w:val="20"/>
        </w:rPr>
        <w:t xml:space="preserve"> of the</w:t>
      </w:r>
      <w:r w:rsidR="004D21F1">
        <w:rPr>
          <w:rFonts w:ascii="Times New Roman" w:hAnsi="Times New Roman" w:cs="Times New Roman"/>
          <w:sz w:val="20"/>
          <w:szCs w:val="20"/>
        </w:rPr>
        <w:t xml:space="preserve"> analyte to the extraction solvent is dropped</w:t>
      </w:r>
      <w:r w:rsidR="006914BB">
        <w:rPr>
          <w:rFonts w:ascii="Times New Roman" w:hAnsi="Times New Roman" w:cs="Times New Roman"/>
          <w:sz w:val="20"/>
          <w:szCs w:val="20"/>
        </w:rPr>
        <w:t xml:space="preserve"> due to the i</w:t>
      </w:r>
      <w:r w:rsidR="004D21F1">
        <w:rPr>
          <w:rFonts w:ascii="Times New Roman" w:hAnsi="Times New Roman" w:cs="Times New Roman"/>
          <w:sz w:val="20"/>
          <w:szCs w:val="20"/>
        </w:rPr>
        <w:t>ncrease of</w:t>
      </w:r>
      <w:r w:rsidR="00185063">
        <w:rPr>
          <w:rFonts w:ascii="Times New Roman" w:hAnsi="Times New Roman" w:cs="Times New Roman"/>
          <w:sz w:val="20"/>
          <w:szCs w:val="20"/>
        </w:rPr>
        <w:t xml:space="preserve"> sample viscosity. By</w:t>
      </w:r>
      <w:r w:rsidR="006914BB">
        <w:rPr>
          <w:rFonts w:ascii="Times New Roman" w:hAnsi="Times New Roman" w:cs="Times New Roman"/>
          <w:sz w:val="20"/>
          <w:szCs w:val="20"/>
        </w:rPr>
        <w:t xml:space="preserve"> increasing the salt concentration, the diffusion of analyte towards organic solvent becomes more difficult</w:t>
      </w:r>
      <w:r w:rsidR="004D21F1">
        <w:rPr>
          <w:rFonts w:ascii="Times New Roman" w:hAnsi="Times New Roman" w:cs="Times New Roman"/>
          <w:sz w:val="20"/>
          <w:szCs w:val="20"/>
        </w:rPr>
        <w:t>;</w:t>
      </w:r>
      <w:r w:rsidR="006914BB">
        <w:rPr>
          <w:rFonts w:ascii="Times New Roman" w:hAnsi="Times New Roman" w:cs="Times New Roman"/>
          <w:sz w:val="20"/>
          <w:szCs w:val="20"/>
        </w:rPr>
        <w:t xml:space="preserve"> thus</w:t>
      </w:r>
      <w:r w:rsidR="004D21F1">
        <w:rPr>
          <w:rFonts w:ascii="Times New Roman" w:hAnsi="Times New Roman" w:cs="Times New Roman"/>
          <w:sz w:val="20"/>
          <w:szCs w:val="20"/>
        </w:rPr>
        <w:t>, 4</w:t>
      </w:r>
      <w:r w:rsidR="006914BB">
        <w:rPr>
          <w:rFonts w:ascii="Times New Roman" w:hAnsi="Times New Roman" w:cs="Times New Roman"/>
          <w:sz w:val="20"/>
          <w:szCs w:val="20"/>
        </w:rPr>
        <w:t xml:space="preserve">% of </w:t>
      </w:r>
      <w:proofErr w:type="spellStart"/>
      <w:r w:rsidR="006914BB">
        <w:rPr>
          <w:rFonts w:ascii="Times New Roman" w:hAnsi="Times New Roman" w:cs="Times New Roman"/>
          <w:sz w:val="20"/>
          <w:szCs w:val="20"/>
        </w:rPr>
        <w:t>NaCl</w:t>
      </w:r>
      <w:proofErr w:type="spellEnd"/>
      <w:r w:rsidR="006914BB">
        <w:rPr>
          <w:rFonts w:ascii="Times New Roman" w:hAnsi="Times New Roman" w:cs="Times New Roman"/>
          <w:sz w:val="20"/>
          <w:szCs w:val="20"/>
        </w:rPr>
        <w:t xml:space="preserve"> was used in next experiments.</w:t>
      </w:r>
    </w:p>
    <w:p w:rsidR="00411B58" w:rsidRPr="00686F71" w:rsidRDefault="00411B58" w:rsidP="00411B58">
      <w:pPr>
        <w:autoSpaceDE w:val="0"/>
        <w:autoSpaceDN w:val="0"/>
        <w:adjustRightInd w:val="0"/>
        <w:spacing w:after="0" w:line="240" w:lineRule="auto"/>
        <w:jc w:val="both"/>
        <w:rPr>
          <w:rFonts w:ascii="Times New Roman" w:hAnsi="Times New Roman" w:cs="Times New Roman"/>
          <w:sz w:val="20"/>
          <w:szCs w:val="20"/>
        </w:rPr>
      </w:pPr>
    </w:p>
    <w:p w:rsidR="00751085" w:rsidRPr="00686F71" w:rsidRDefault="00751085" w:rsidP="00686F71">
      <w:pPr>
        <w:spacing w:line="240" w:lineRule="auto"/>
        <w:ind w:left="720"/>
        <w:jc w:val="center"/>
        <w:rPr>
          <w:rFonts w:ascii="Times New Roman" w:hAnsi="Times New Roman" w:cs="Times New Roman"/>
          <w:sz w:val="20"/>
          <w:szCs w:val="20"/>
        </w:rPr>
      </w:pPr>
      <w:r w:rsidRPr="00686F71">
        <w:rPr>
          <w:rFonts w:ascii="Times New Roman" w:hAnsi="Times New Roman" w:cs="Times New Roman"/>
          <w:noProof/>
          <w:sz w:val="20"/>
          <w:szCs w:val="20"/>
          <w:lang w:val="en-MY" w:eastAsia="en-MY"/>
        </w:rPr>
        <w:drawing>
          <wp:inline distT="0" distB="0" distL="0" distR="0">
            <wp:extent cx="4320000" cy="2160000"/>
            <wp:effectExtent l="0" t="0" r="4445" b="1206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0E6F" w:rsidRPr="00411B58" w:rsidRDefault="00370E6F" w:rsidP="00411B58">
      <w:pPr>
        <w:spacing w:line="240" w:lineRule="auto"/>
        <w:ind w:left="709" w:hanging="709"/>
        <w:jc w:val="both"/>
        <w:rPr>
          <w:rFonts w:ascii="Times New Roman" w:hAnsi="Times New Roman" w:cs="Times New Roman"/>
          <w:sz w:val="20"/>
          <w:szCs w:val="20"/>
        </w:rPr>
      </w:pPr>
      <w:r w:rsidRPr="00411B58">
        <w:rPr>
          <w:rFonts w:ascii="Times New Roman" w:hAnsi="Times New Roman" w:cs="Times New Roman"/>
          <w:bCs/>
          <w:sz w:val="20"/>
          <w:szCs w:val="20"/>
        </w:rPr>
        <w:t>Figure 6</w:t>
      </w:r>
      <w:r w:rsidR="00411B58" w:rsidRPr="00411B58">
        <w:rPr>
          <w:rFonts w:ascii="Times New Roman" w:hAnsi="Times New Roman" w:cs="Times New Roman"/>
          <w:bCs/>
          <w:sz w:val="20"/>
          <w:szCs w:val="20"/>
        </w:rPr>
        <w:t>.</w:t>
      </w:r>
      <w:r w:rsidR="00411B58">
        <w:rPr>
          <w:rFonts w:ascii="Times New Roman" w:hAnsi="Times New Roman" w:cs="Times New Roman"/>
          <w:b/>
          <w:sz w:val="20"/>
          <w:szCs w:val="20"/>
        </w:rPr>
        <w:t xml:space="preserve"> </w:t>
      </w:r>
      <w:r w:rsidR="00751085" w:rsidRPr="00686F71">
        <w:rPr>
          <w:rFonts w:ascii="Times New Roman" w:hAnsi="Times New Roman" w:cs="Times New Roman"/>
          <w:sz w:val="20"/>
          <w:szCs w:val="20"/>
        </w:rPr>
        <w:t xml:space="preserve">Effect </w:t>
      </w:r>
      <w:r w:rsidR="00185063">
        <w:rPr>
          <w:rFonts w:ascii="Times New Roman" w:hAnsi="Times New Roman" w:cs="Times New Roman"/>
          <w:sz w:val="20"/>
          <w:szCs w:val="20"/>
        </w:rPr>
        <w:t xml:space="preserve">of </w:t>
      </w:r>
      <w:proofErr w:type="spellStart"/>
      <w:r w:rsidR="00185063">
        <w:rPr>
          <w:rFonts w:ascii="Times New Roman" w:hAnsi="Times New Roman" w:cs="Times New Roman"/>
          <w:sz w:val="20"/>
          <w:szCs w:val="20"/>
        </w:rPr>
        <w:t>NaCl</w:t>
      </w:r>
      <w:proofErr w:type="spellEnd"/>
      <w:r w:rsidR="00185063">
        <w:rPr>
          <w:rFonts w:ascii="Times New Roman" w:hAnsi="Times New Roman" w:cs="Times New Roman"/>
          <w:sz w:val="20"/>
          <w:szCs w:val="20"/>
        </w:rPr>
        <w:t xml:space="preserve"> for</w:t>
      </w:r>
      <w:r w:rsidR="00751085" w:rsidRPr="00686F71">
        <w:rPr>
          <w:rFonts w:ascii="Times New Roman" w:hAnsi="Times New Roman" w:cs="Times New Roman"/>
          <w:sz w:val="20"/>
          <w:szCs w:val="20"/>
        </w:rPr>
        <w:t xml:space="preserve"> DLLME-SFO</w:t>
      </w:r>
      <w:r w:rsidR="00185063">
        <w:rPr>
          <w:rFonts w:ascii="Times New Roman" w:hAnsi="Times New Roman" w:cs="Times New Roman"/>
          <w:sz w:val="20"/>
          <w:szCs w:val="20"/>
        </w:rPr>
        <w:t xml:space="preserve"> of MP</w:t>
      </w:r>
      <w:r w:rsidR="00751085" w:rsidRPr="00686F71">
        <w:rPr>
          <w:rFonts w:ascii="Times New Roman" w:hAnsi="Times New Roman" w:cs="Times New Roman"/>
          <w:sz w:val="20"/>
          <w:szCs w:val="20"/>
        </w:rPr>
        <w:t xml:space="preserve">. </w:t>
      </w:r>
      <w:r w:rsidR="00185063">
        <w:rPr>
          <w:rFonts w:ascii="Times New Roman" w:hAnsi="Times New Roman" w:cs="Times New Roman"/>
          <w:sz w:val="20"/>
          <w:szCs w:val="20"/>
        </w:rPr>
        <w:t>Concentration of MP 3.00 µg/mL;</w:t>
      </w:r>
      <w:r w:rsidR="00185063" w:rsidRPr="00CE1F83">
        <w:rPr>
          <w:rFonts w:ascii="Times New Roman" w:hAnsi="Times New Roman" w:cs="Times New Roman"/>
          <w:sz w:val="20"/>
          <w:szCs w:val="20"/>
        </w:rPr>
        <w:t xml:space="preserve"> volume</w:t>
      </w:r>
      <w:r w:rsidR="00185063" w:rsidRPr="00AB4AED">
        <w:rPr>
          <w:rFonts w:ascii="Times New Roman" w:hAnsi="Times New Roman" w:cs="Times New Roman"/>
          <w:sz w:val="20"/>
          <w:szCs w:val="20"/>
        </w:rPr>
        <w:t xml:space="preserve"> </w:t>
      </w:r>
      <w:r w:rsidR="00185063">
        <w:rPr>
          <w:rFonts w:ascii="Times New Roman" w:hAnsi="Times New Roman" w:cs="Times New Roman"/>
          <w:sz w:val="20"/>
          <w:szCs w:val="20"/>
        </w:rPr>
        <w:t xml:space="preserve">of </w:t>
      </w:r>
      <w:r w:rsidR="00185063" w:rsidRPr="00CE1F83">
        <w:rPr>
          <w:rFonts w:ascii="Times New Roman" w:hAnsi="Times New Roman" w:cs="Times New Roman"/>
          <w:sz w:val="20"/>
          <w:szCs w:val="20"/>
        </w:rPr>
        <w:t>sample</w:t>
      </w:r>
      <w:r w:rsidR="00185063">
        <w:rPr>
          <w:rFonts w:ascii="Times New Roman" w:hAnsi="Times New Roman" w:cs="Times New Roman"/>
          <w:sz w:val="20"/>
          <w:szCs w:val="20"/>
        </w:rPr>
        <w:t xml:space="preserve"> 5</w:t>
      </w:r>
      <w:r w:rsidR="00185063" w:rsidRPr="00CE1F83">
        <w:rPr>
          <w:rFonts w:ascii="Times New Roman" w:hAnsi="Times New Roman" w:cs="Times New Roman"/>
          <w:sz w:val="20"/>
          <w:szCs w:val="20"/>
        </w:rPr>
        <w:t xml:space="preserve"> mL (pH 6);</w:t>
      </w:r>
      <w:r w:rsidR="00185063">
        <w:rPr>
          <w:rFonts w:ascii="Times New Roman" w:hAnsi="Times New Roman" w:cs="Times New Roman"/>
          <w:sz w:val="20"/>
          <w:szCs w:val="20"/>
        </w:rPr>
        <w:t xml:space="preserve"> volume extractant (</w:t>
      </w:r>
      <w:r w:rsidR="00185063" w:rsidRPr="00AB4AED">
        <w:rPr>
          <w:rFonts w:ascii="Times New Roman" w:hAnsi="Times New Roman" w:cs="Times New Roman"/>
          <w:i/>
          <w:sz w:val="20"/>
          <w:szCs w:val="20"/>
        </w:rPr>
        <w:t>n</w:t>
      </w:r>
      <w:r w:rsidR="00185063">
        <w:rPr>
          <w:rFonts w:ascii="Times New Roman" w:hAnsi="Times New Roman" w:cs="Times New Roman"/>
          <w:sz w:val="20"/>
          <w:szCs w:val="20"/>
        </w:rPr>
        <w:t>-hexadecane) 70 µL; volume disperser solvent (methanol)</w:t>
      </w:r>
      <w:r w:rsidR="00185063" w:rsidRPr="00CE1F83">
        <w:rPr>
          <w:rFonts w:ascii="Times New Roman" w:hAnsi="Times New Roman" w:cs="Times New Roman"/>
          <w:sz w:val="20"/>
          <w:szCs w:val="20"/>
        </w:rPr>
        <w:t xml:space="preserve"> </w:t>
      </w:r>
      <w:r w:rsidR="00185063">
        <w:rPr>
          <w:rFonts w:ascii="Times New Roman" w:hAnsi="Times New Roman" w:cs="Times New Roman"/>
          <w:sz w:val="20"/>
          <w:szCs w:val="20"/>
        </w:rPr>
        <w:t xml:space="preserve">0.15 - </w:t>
      </w:r>
      <w:r w:rsidR="00185063" w:rsidRPr="00CE1F83">
        <w:rPr>
          <w:rFonts w:ascii="Times New Roman" w:hAnsi="Times New Roman" w:cs="Times New Roman"/>
          <w:sz w:val="20"/>
          <w:szCs w:val="20"/>
        </w:rPr>
        <w:t xml:space="preserve">0.25 mL; </w:t>
      </w:r>
      <w:r w:rsidR="00185063">
        <w:rPr>
          <w:rFonts w:ascii="Times New Roman" w:hAnsi="Times New Roman" w:cs="Times New Roman"/>
          <w:sz w:val="20"/>
          <w:szCs w:val="20"/>
        </w:rPr>
        <w:t>extraction time 1</w:t>
      </w:r>
      <w:r w:rsidR="00185063" w:rsidRPr="00CE1F83">
        <w:rPr>
          <w:rFonts w:ascii="Times New Roman" w:hAnsi="Times New Roman" w:cs="Times New Roman"/>
          <w:sz w:val="20"/>
          <w:szCs w:val="20"/>
        </w:rPr>
        <w:t xml:space="preserve"> min</w:t>
      </w:r>
      <w:r w:rsidR="00185063">
        <w:rPr>
          <w:rFonts w:ascii="Times New Roman" w:hAnsi="Times New Roman" w:cs="Times New Roman"/>
          <w:sz w:val="20"/>
          <w:szCs w:val="20"/>
        </w:rPr>
        <w:t>; centrifugation 4000 rpm ×</w:t>
      </w:r>
      <w:r>
        <w:rPr>
          <w:rFonts w:ascii="Times New Roman" w:hAnsi="Times New Roman" w:cs="Times New Roman"/>
          <w:sz w:val="20"/>
          <w:szCs w:val="20"/>
        </w:rPr>
        <w:t xml:space="preserve"> 4 min</w:t>
      </w:r>
    </w:p>
    <w:p w:rsidR="00F34425" w:rsidRPr="00411B58" w:rsidRDefault="0012567D" w:rsidP="00411B58">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Effect of </w:t>
      </w:r>
      <w:r w:rsidR="00411B58">
        <w:rPr>
          <w:rFonts w:ascii="Times New Roman" w:hAnsi="Times New Roman" w:cs="Times New Roman"/>
          <w:b/>
          <w:sz w:val="20"/>
          <w:szCs w:val="20"/>
        </w:rPr>
        <w:t>s</w:t>
      </w:r>
      <w:r w:rsidR="00751085" w:rsidRPr="00686F71">
        <w:rPr>
          <w:rFonts w:ascii="Times New Roman" w:hAnsi="Times New Roman" w:cs="Times New Roman"/>
          <w:b/>
          <w:sz w:val="20"/>
          <w:szCs w:val="20"/>
        </w:rPr>
        <w:t xml:space="preserve">ample pH </w:t>
      </w:r>
    </w:p>
    <w:p w:rsidR="00751085" w:rsidRDefault="00751085" w:rsidP="00BB712B">
      <w:pPr>
        <w:autoSpaceDE w:val="0"/>
        <w:autoSpaceDN w:val="0"/>
        <w:adjustRightInd w:val="0"/>
        <w:spacing w:after="0" w:line="240" w:lineRule="auto"/>
        <w:contextualSpacing/>
        <w:jc w:val="both"/>
        <w:rPr>
          <w:rFonts w:ascii="Times New Roman" w:eastAsia="AdvMB411" w:hAnsi="Times New Roman" w:cs="Times New Roman"/>
          <w:color w:val="000000"/>
          <w:sz w:val="20"/>
          <w:szCs w:val="20"/>
        </w:rPr>
      </w:pPr>
      <w:r w:rsidRPr="00686F71">
        <w:rPr>
          <w:rFonts w:ascii="Times New Roman" w:eastAsia="AdvMB411" w:hAnsi="Times New Roman" w:cs="Times New Roman"/>
          <w:sz w:val="20"/>
          <w:szCs w:val="20"/>
        </w:rPr>
        <w:t xml:space="preserve">The pH values of samples can affect the ratio of ionic form to molecular form of the analytes, especially for the analytes which are weak acid or weak alkali. </w:t>
      </w:r>
      <w:r w:rsidRPr="00D84FD4">
        <w:rPr>
          <w:rFonts w:ascii="Times New Roman" w:eastAsia="AdvMB411" w:hAnsi="Times New Roman" w:cs="Times New Roman"/>
          <w:sz w:val="20"/>
          <w:szCs w:val="20"/>
        </w:rPr>
        <w:t xml:space="preserve">According to </w:t>
      </w:r>
      <w:proofErr w:type="spellStart"/>
      <w:r w:rsidRPr="00D84FD4">
        <w:rPr>
          <w:rFonts w:ascii="Times New Roman" w:eastAsia="AdvMB411" w:hAnsi="Times New Roman" w:cs="Times New Roman"/>
          <w:sz w:val="20"/>
          <w:szCs w:val="20"/>
        </w:rPr>
        <w:t>Soni</w:t>
      </w:r>
      <w:proofErr w:type="spellEnd"/>
      <w:r w:rsidR="00411B58">
        <w:rPr>
          <w:rFonts w:ascii="Times New Roman" w:eastAsia="AdvMB411" w:hAnsi="Times New Roman" w:cs="Times New Roman"/>
          <w:sz w:val="20"/>
          <w:szCs w:val="20"/>
        </w:rPr>
        <w:t xml:space="preserve"> </w:t>
      </w:r>
      <w:r w:rsidRPr="00411B58">
        <w:rPr>
          <w:rFonts w:ascii="Times New Roman" w:eastAsia="AdvMB411" w:hAnsi="Times New Roman" w:cs="Times New Roman"/>
          <w:iCs/>
          <w:sz w:val="20"/>
          <w:szCs w:val="20"/>
        </w:rPr>
        <w:t>et. al.</w:t>
      </w:r>
      <w:r w:rsidR="00411B58">
        <w:rPr>
          <w:rFonts w:ascii="Times New Roman" w:eastAsia="AdvMB411" w:hAnsi="Times New Roman" w:cs="Times New Roman"/>
          <w:sz w:val="20"/>
          <w:szCs w:val="20"/>
        </w:rPr>
        <w:t xml:space="preserve"> [4]</w:t>
      </w:r>
      <w:r w:rsidRPr="00D84FD4">
        <w:rPr>
          <w:rFonts w:ascii="Times New Roman" w:eastAsia="AdvMB411" w:hAnsi="Times New Roman" w:cs="Times New Roman"/>
          <w:sz w:val="20"/>
          <w:szCs w:val="20"/>
        </w:rPr>
        <w:t xml:space="preserve">, </w:t>
      </w:r>
      <w:r w:rsidR="00D84FD4" w:rsidRPr="00D84FD4">
        <w:rPr>
          <w:rFonts w:ascii="Times New Roman" w:eastAsia="AdvMB411" w:hAnsi="Times New Roman" w:cs="Times New Roman"/>
          <w:sz w:val="20"/>
          <w:szCs w:val="20"/>
        </w:rPr>
        <w:t>at higher pH values</w:t>
      </w:r>
      <w:r w:rsidR="00DF685E">
        <w:rPr>
          <w:rFonts w:ascii="Times New Roman" w:eastAsia="AdvMB411" w:hAnsi="Times New Roman" w:cs="Times New Roman"/>
          <w:sz w:val="20"/>
          <w:szCs w:val="20"/>
        </w:rPr>
        <w:t xml:space="preserve"> (≥ pH 8</w:t>
      </w:r>
      <w:r w:rsidR="004277DC">
        <w:rPr>
          <w:rFonts w:ascii="Times New Roman" w:eastAsia="AdvMB411" w:hAnsi="Times New Roman" w:cs="Times New Roman"/>
          <w:sz w:val="20"/>
          <w:szCs w:val="20"/>
        </w:rPr>
        <w:t>)</w:t>
      </w:r>
      <w:r w:rsidR="00D84FD4" w:rsidRPr="00D84FD4">
        <w:rPr>
          <w:rFonts w:ascii="Times New Roman" w:eastAsia="AdvMB411" w:hAnsi="Times New Roman" w:cs="Times New Roman"/>
          <w:sz w:val="20"/>
          <w:szCs w:val="20"/>
        </w:rPr>
        <w:t>, methylparaben is in ionic form</w:t>
      </w:r>
      <w:r w:rsidR="00D84FD4">
        <w:rPr>
          <w:rFonts w:ascii="Times New Roman" w:eastAsia="AdvMB411" w:hAnsi="Times New Roman" w:cs="Times New Roman"/>
          <w:sz w:val="20"/>
          <w:szCs w:val="20"/>
        </w:rPr>
        <w:t xml:space="preserve"> and the hydrolysis will occur </w:t>
      </w:r>
      <w:r w:rsidR="004277DC">
        <w:rPr>
          <w:rFonts w:ascii="Times New Roman" w:eastAsia="AdvMB411" w:hAnsi="Times New Roman" w:cs="Times New Roman"/>
          <w:sz w:val="20"/>
          <w:szCs w:val="20"/>
        </w:rPr>
        <w:t xml:space="preserve">and </w:t>
      </w:r>
      <w:r w:rsidR="00D84FD4">
        <w:rPr>
          <w:rFonts w:ascii="Times New Roman" w:eastAsia="AdvMB411" w:hAnsi="Times New Roman" w:cs="Times New Roman"/>
          <w:sz w:val="20"/>
          <w:szCs w:val="20"/>
        </w:rPr>
        <w:t xml:space="preserve">make it </w:t>
      </w:r>
      <w:r w:rsidR="00DF685E">
        <w:rPr>
          <w:rFonts w:ascii="Times New Roman" w:eastAsia="AdvMB411" w:hAnsi="Times New Roman" w:cs="Times New Roman"/>
          <w:sz w:val="20"/>
          <w:szCs w:val="20"/>
        </w:rPr>
        <w:t xml:space="preserve">less </w:t>
      </w:r>
      <w:r w:rsidR="00D84FD4">
        <w:rPr>
          <w:rFonts w:ascii="Times New Roman" w:eastAsia="AdvMB411" w:hAnsi="Times New Roman" w:cs="Times New Roman"/>
          <w:sz w:val="20"/>
          <w:szCs w:val="20"/>
        </w:rPr>
        <w:t>to be extracted into organic solvent</w:t>
      </w:r>
      <w:r w:rsidRPr="00D84FD4">
        <w:rPr>
          <w:rFonts w:ascii="Times New Roman" w:eastAsia="AdvMB411" w:hAnsi="Times New Roman" w:cs="Times New Roman"/>
          <w:color w:val="000000"/>
          <w:sz w:val="20"/>
          <w:szCs w:val="20"/>
        </w:rPr>
        <w:t>.</w:t>
      </w:r>
      <w:r w:rsidRPr="00686F71">
        <w:rPr>
          <w:rFonts w:ascii="Times New Roman" w:eastAsia="AdvMB411" w:hAnsi="Times New Roman" w:cs="Times New Roman"/>
          <w:color w:val="000000"/>
          <w:sz w:val="20"/>
          <w:szCs w:val="20"/>
        </w:rPr>
        <w:t xml:space="preserve"> Therefore, methylparaben should be</w:t>
      </w:r>
      <w:r w:rsidRPr="00686F71">
        <w:rPr>
          <w:rFonts w:ascii="Times New Roman" w:eastAsia="AdvMB411" w:hAnsi="Times New Roman" w:cs="Times New Roman"/>
          <w:sz w:val="20"/>
          <w:szCs w:val="20"/>
        </w:rPr>
        <w:t xml:space="preserve"> </w:t>
      </w:r>
      <w:r w:rsidRPr="00686F71">
        <w:rPr>
          <w:rFonts w:ascii="Times New Roman" w:eastAsia="AdvMB411" w:hAnsi="Times New Roman" w:cs="Times New Roman"/>
          <w:color w:val="000000"/>
          <w:sz w:val="20"/>
          <w:szCs w:val="20"/>
        </w:rPr>
        <w:t xml:space="preserve">extracted at pH values </w:t>
      </w:r>
      <w:r w:rsidR="0012567D">
        <w:rPr>
          <w:rFonts w:ascii="Times New Roman" w:eastAsia="AdvMB411" w:hAnsi="Times New Roman" w:cs="Times New Roman"/>
          <w:color w:val="000000"/>
          <w:sz w:val="20"/>
          <w:szCs w:val="20"/>
        </w:rPr>
        <w:t>lower</w:t>
      </w:r>
      <w:r w:rsidRPr="00686F71">
        <w:rPr>
          <w:rFonts w:ascii="Times New Roman" w:eastAsia="AdvMB411" w:hAnsi="Times New Roman" w:cs="Times New Roman"/>
          <w:color w:val="000000"/>
          <w:sz w:val="20"/>
          <w:szCs w:val="20"/>
        </w:rPr>
        <w:t xml:space="preserve"> than it</w:t>
      </w:r>
      <w:r w:rsidR="002D5030">
        <w:rPr>
          <w:rFonts w:ascii="Times New Roman" w:eastAsia="AdvMB411" w:hAnsi="Times New Roman" w:cs="Times New Roman"/>
          <w:color w:val="000000"/>
          <w:sz w:val="20"/>
          <w:szCs w:val="20"/>
        </w:rPr>
        <w:t>s</w:t>
      </w:r>
      <w:r w:rsidRPr="00686F71">
        <w:rPr>
          <w:rFonts w:ascii="Times New Roman" w:eastAsia="AdvMB411" w:hAnsi="Times New Roman" w:cs="Times New Roman"/>
          <w:color w:val="000000"/>
          <w:sz w:val="20"/>
          <w:szCs w:val="20"/>
        </w:rPr>
        <w:t xml:space="preserve"> </w:t>
      </w:r>
      <w:proofErr w:type="spellStart"/>
      <w:r w:rsidRPr="00686F71">
        <w:rPr>
          <w:rFonts w:ascii="Times New Roman" w:eastAsia="AdvMB411" w:hAnsi="Times New Roman" w:cs="Times New Roman"/>
          <w:color w:val="000000"/>
          <w:sz w:val="20"/>
          <w:szCs w:val="20"/>
        </w:rPr>
        <w:t>p</w:t>
      </w:r>
      <w:r w:rsidRPr="00686F71">
        <w:rPr>
          <w:rFonts w:ascii="Times New Roman" w:eastAsia="AdvMB412" w:hAnsi="Times New Roman" w:cs="Times New Roman"/>
          <w:color w:val="000000"/>
          <w:sz w:val="20"/>
          <w:szCs w:val="20"/>
        </w:rPr>
        <w:t>K</w:t>
      </w:r>
      <w:r w:rsidR="00DF685E">
        <w:rPr>
          <w:rFonts w:ascii="Times New Roman" w:eastAsia="AdvMB411" w:hAnsi="Times New Roman" w:cs="Times New Roman"/>
          <w:color w:val="000000"/>
          <w:sz w:val="20"/>
          <w:szCs w:val="20"/>
        </w:rPr>
        <w:t>a</w:t>
      </w:r>
      <w:proofErr w:type="spellEnd"/>
      <w:r w:rsidR="00DF685E">
        <w:rPr>
          <w:rFonts w:ascii="Times New Roman" w:eastAsia="AdvMB411" w:hAnsi="Times New Roman" w:cs="Times New Roman"/>
          <w:color w:val="000000"/>
          <w:sz w:val="20"/>
          <w:szCs w:val="20"/>
        </w:rPr>
        <w:t xml:space="preserve"> value</w:t>
      </w:r>
      <w:r w:rsidRPr="00686F71">
        <w:rPr>
          <w:rFonts w:ascii="Times New Roman" w:eastAsia="AdvMB411" w:hAnsi="Times New Roman" w:cs="Times New Roman"/>
          <w:color w:val="000000"/>
          <w:sz w:val="20"/>
          <w:szCs w:val="20"/>
        </w:rPr>
        <w:t xml:space="preserve"> (methylparaben, </w:t>
      </w:r>
      <w:proofErr w:type="spellStart"/>
      <w:r w:rsidRPr="00686F71">
        <w:rPr>
          <w:rFonts w:ascii="Times New Roman" w:eastAsia="AdvMB411" w:hAnsi="Times New Roman" w:cs="Times New Roman"/>
          <w:color w:val="000000"/>
          <w:sz w:val="20"/>
          <w:szCs w:val="20"/>
        </w:rPr>
        <w:t>pKa</w:t>
      </w:r>
      <w:proofErr w:type="spellEnd"/>
      <w:r w:rsidRPr="00686F71">
        <w:rPr>
          <w:rFonts w:ascii="Times New Roman" w:eastAsia="AdvMB411" w:hAnsi="Times New Roman" w:cs="Times New Roman"/>
          <w:color w:val="000000"/>
          <w:sz w:val="20"/>
          <w:szCs w:val="20"/>
        </w:rPr>
        <w:t xml:space="preserve"> = 8.2) which is </w:t>
      </w:r>
      <w:r w:rsidRPr="00686F71">
        <w:rPr>
          <w:rFonts w:ascii="Times New Roman" w:eastAsia="AdvPS7DA6" w:hAnsi="Times New Roman" w:cs="Times New Roman"/>
          <w:color w:val="000000"/>
          <w:sz w:val="20"/>
          <w:szCs w:val="20"/>
        </w:rPr>
        <w:t xml:space="preserve">less than pH </w:t>
      </w:r>
      <w:r w:rsidRPr="00686F71">
        <w:rPr>
          <w:rFonts w:ascii="Times New Roman" w:eastAsia="AdvMB411" w:hAnsi="Times New Roman" w:cs="Times New Roman"/>
          <w:color w:val="000000"/>
          <w:sz w:val="20"/>
          <w:szCs w:val="20"/>
        </w:rPr>
        <w:t>8.</w:t>
      </w:r>
      <w:r w:rsidR="00DF685E">
        <w:rPr>
          <w:rFonts w:ascii="Times New Roman" w:eastAsia="AdvMB411" w:hAnsi="Times New Roman" w:cs="Times New Roman"/>
          <w:color w:val="000000"/>
          <w:sz w:val="20"/>
          <w:szCs w:val="20"/>
        </w:rPr>
        <w:t xml:space="preserve"> Hence</w:t>
      </w:r>
      <w:r w:rsidRPr="00686F71">
        <w:rPr>
          <w:rFonts w:ascii="Times New Roman" w:eastAsia="AdvMB411" w:hAnsi="Times New Roman" w:cs="Times New Roman"/>
          <w:color w:val="000000"/>
          <w:sz w:val="20"/>
          <w:szCs w:val="20"/>
        </w:rPr>
        <w:t xml:space="preserve">, the pH </w:t>
      </w:r>
      <w:r w:rsidR="002D5030">
        <w:rPr>
          <w:rFonts w:ascii="Times New Roman" w:eastAsia="AdvMB411" w:hAnsi="Times New Roman" w:cs="Times New Roman"/>
          <w:color w:val="000000"/>
          <w:sz w:val="20"/>
          <w:szCs w:val="20"/>
        </w:rPr>
        <w:t xml:space="preserve">that </w:t>
      </w:r>
      <w:r w:rsidRPr="00686F71">
        <w:rPr>
          <w:rFonts w:ascii="Times New Roman" w:eastAsia="AdvMB411" w:hAnsi="Times New Roman" w:cs="Times New Roman"/>
          <w:color w:val="000000"/>
          <w:sz w:val="20"/>
          <w:szCs w:val="20"/>
        </w:rPr>
        <w:t xml:space="preserve">was investigated in this study is in the range of 3–7 by adding appropriate sodium hydroxide or hydrochloric acid to the samples. The results illustrated in </w:t>
      </w:r>
      <w:r w:rsidRPr="00686F71">
        <w:rPr>
          <w:rFonts w:ascii="Times New Roman" w:eastAsia="AdvMB411" w:hAnsi="Times New Roman" w:cs="Times New Roman"/>
          <w:sz w:val="20"/>
          <w:szCs w:val="20"/>
        </w:rPr>
        <w:t xml:space="preserve">Figure </w:t>
      </w:r>
      <w:r w:rsidR="00686F71">
        <w:rPr>
          <w:rFonts w:ascii="Times New Roman" w:eastAsia="AdvMB411" w:hAnsi="Times New Roman" w:cs="Times New Roman"/>
          <w:sz w:val="20"/>
          <w:szCs w:val="20"/>
        </w:rPr>
        <w:t>8</w:t>
      </w:r>
      <w:r w:rsidRPr="00686F71">
        <w:rPr>
          <w:rFonts w:ascii="Times New Roman" w:eastAsia="AdvMB411" w:hAnsi="Times New Roman" w:cs="Times New Roman"/>
          <w:sz w:val="20"/>
          <w:szCs w:val="20"/>
        </w:rPr>
        <w:t xml:space="preserve"> demonstrate</w:t>
      </w:r>
      <w:r w:rsidRPr="00686F71">
        <w:rPr>
          <w:rFonts w:ascii="Times New Roman" w:eastAsia="AdvMB411" w:hAnsi="Times New Roman" w:cs="Times New Roman"/>
          <w:color w:val="000000"/>
          <w:sz w:val="20"/>
          <w:szCs w:val="20"/>
        </w:rPr>
        <w:t xml:space="preserve"> that the </w:t>
      </w:r>
      <w:r w:rsidR="0012567D">
        <w:rPr>
          <w:rFonts w:ascii="Times New Roman" w:eastAsia="AdvMB411" w:hAnsi="Times New Roman" w:cs="Times New Roman"/>
          <w:color w:val="000000"/>
          <w:sz w:val="20"/>
          <w:szCs w:val="20"/>
        </w:rPr>
        <w:t>optimum extraction efficiency of MP in DLLME-SFO</w:t>
      </w:r>
      <w:r w:rsidRPr="00686F71">
        <w:rPr>
          <w:rFonts w:ascii="Times New Roman" w:eastAsia="AdvMB411" w:hAnsi="Times New Roman" w:cs="Times New Roman"/>
          <w:color w:val="000000"/>
          <w:sz w:val="20"/>
          <w:szCs w:val="20"/>
        </w:rPr>
        <w:t xml:space="preserve"> </w:t>
      </w:r>
      <w:r w:rsidR="0012567D">
        <w:rPr>
          <w:rFonts w:ascii="Times New Roman" w:eastAsia="AdvMB411" w:hAnsi="Times New Roman" w:cs="Times New Roman"/>
          <w:color w:val="000000"/>
          <w:sz w:val="20"/>
          <w:szCs w:val="20"/>
        </w:rPr>
        <w:t>was</w:t>
      </w:r>
      <w:r w:rsidRPr="00686F71">
        <w:rPr>
          <w:rFonts w:ascii="Times New Roman" w:eastAsia="AdvMB411" w:hAnsi="Times New Roman" w:cs="Times New Roman"/>
          <w:color w:val="000000"/>
          <w:sz w:val="20"/>
          <w:szCs w:val="20"/>
        </w:rPr>
        <w:t xml:space="preserve"> obtained at pH 6.0.</w:t>
      </w:r>
    </w:p>
    <w:p w:rsidR="004509D0" w:rsidRPr="00686F71" w:rsidRDefault="004509D0" w:rsidP="00BB712B">
      <w:pPr>
        <w:autoSpaceDE w:val="0"/>
        <w:autoSpaceDN w:val="0"/>
        <w:adjustRightInd w:val="0"/>
        <w:spacing w:after="0" w:line="240" w:lineRule="auto"/>
        <w:contextualSpacing/>
        <w:jc w:val="both"/>
        <w:rPr>
          <w:rFonts w:ascii="Times New Roman" w:eastAsia="AdvMB411" w:hAnsi="Times New Roman" w:cs="Times New Roman"/>
          <w:color w:val="000000"/>
          <w:sz w:val="20"/>
          <w:szCs w:val="20"/>
        </w:rPr>
      </w:pPr>
    </w:p>
    <w:p w:rsidR="00751085" w:rsidRPr="00462530" w:rsidRDefault="00751085" w:rsidP="00686F71">
      <w:pPr>
        <w:tabs>
          <w:tab w:val="left" w:pos="90"/>
          <w:tab w:val="left" w:pos="720"/>
        </w:tabs>
        <w:autoSpaceDE w:val="0"/>
        <w:autoSpaceDN w:val="0"/>
        <w:adjustRightInd w:val="0"/>
        <w:spacing w:after="0" w:line="240" w:lineRule="auto"/>
        <w:ind w:left="720" w:hanging="630"/>
        <w:jc w:val="center"/>
        <w:rPr>
          <w:rFonts w:ascii="Times New Roman" w:eastAsia="AdvMB411" w:hAnsi="Times New Roman" w:cs="Times New Roman"/>
          <w:sz w:val="20"/>
          <w:szCs w:val="20"/>
        </w:rPr>
      </w:pPr>
      <w:r w:rsidRPr="00686F71">
        <w:rPr>
          <w:rFonts w:ascii="Times New Roman" w:eastAsia="AdvMB411" w:hAnsi="Times New Roman" w:cs="Times New Roman"/>
          <w:noProof/>
          <w:sz w:val="20"/>
          <w:szCs w:val="20"/>
          <w:lang w:val="en-MY" w:eastAsia="en-MY"/>
        </w:rPr>
        <w:drawing>
          <wp:inline distT="0" distB="0" distL="0" distR="0">
            <wp:extent cx="4320000" cy="2160000"/>
            <wp:effectExtent l="0" t="0" r="444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0FE0" w:rsidRDefault="005B0FE0" w:rsidP="00BB712B">
      <w:pPr>
        <w:spacing w:after="0" w:line="240" w:lineRule="auto"/>
        <w:contextualSpacing/>
        <w:jc w:val="both"/>
        <w:rPr>
          <w:rFonts w:ascii="Times New Roman" w:hAnsi="Times New Roman" w:cs="Times New Roman"/>
          <w:b/>
          <w:sz w:val="20"/>
          <w:szCs w:val="20"/>
        </w:rPr>
      </w:pPr>
    </w:p>
    <w:p w:rsidR="0012567D" w:rsidRDefault="009D79D3" w:rsidP="005B0FE0">
      <w:pPr>
        <w:spacing w:after="0" w:line="240" w:lineRule="auto"/>
        <w:ind w:left="851" w:hanging="851"/>
        <w:contextualSpacing/>
        <w:jc w:val="both"/>
        <w:rPr>
          <w:rFonts w:ascii="Times New Roman" w:hAnsi="Times New Roman" w:cs="Times New Roman"/>
          <w:sz w:val="20"/>
          <w:szCs w:val="20"/>
        </w:rPr>
      </w:pPr>
      <w:r w:rsidRPr="005B0FE0">
        <w:rPr>
          <w:rFonts w:ascii="Times New Roman" w:hAnsi="Times New Roman" w:cs="Times New Roman"/>
          <w:bCs/>
          <w:sz w:val="20"/>
          <w:szCs w:val="20"/>
        </w:rPr>
        <w:t>Figure 7.</w:t>
      </w:r>
      <w:r w:rsidR="00751085" w:rsidRPr="00686F71">
        <w:rPr>
          <w:rFonts w:ascii="Times New Roman" w:hAnsi="Times New Roman" w:cs="Times New Roman"/>
          <w:b/>
          <w:sz w:val="20"/>
          <w:szCs w:val="20"/>
        </w:rPr>
        <w:t xml:space="preserve"> </w:t>
      </w:r>
      <w:r w:rsidR="00751085" w:rsidRPr="00686F71">
        <w:rPr>
          <w:rFonts w:ascii="Times New Roman" w:hAnsi="Times New Roman" w:cs="Times New Roman"/>
          <w:sz w:val="20"/>
          <w:szCs w:val="20"/>
        </w:rPr>
        <w:t xml:space="preserve">Effect of </w:t>
      </w:r>
      <w:r w:rsidR="0012567D">
        <w:rPr>
          <w:rFonts w:ascii="Times New Roman" w:hAnsi="Times New Roman" w:cs="Times New Roman"/>
          <w:sz w:val="20"/>
          <w:szCs w:val="20"/>
        </w:rPr>
        <w:t>sample pH for</w:t>
      </w:r>
      <w:r w:rsidR="00751085" w:rsidRPr="00686F71">
        <w:rPr>
          <w:rFonts w:ascii="Times New Roman" w:hAnsi="Times New Roman" w:cs="Times New Roman"/>
          <w:sz w:val="20"/>
          <w:szCs w:val="20"/>
        </w:rPr>
        <w:t xml:space="preserve"> DLLME-SFO</w:t>
      </w:r>
      <w:r w:rsidR="0012567D">
        <w:rPr>
          <w:rFonts w:ascii="Times New Roman" w:hAnsi="Times New Roman" w:cs="Times New Roman"/>
          <w:sz w:val="20"/>
          <w:szCs w:val="20"/>
        </w:rPr>
        <w:t xml:space="preserve"> of MP</w:t>
      </w:r>
      <w:r w:rsidR="00751085" w:rsidRPr="00686F71">
        <w:rPr>
          <w:rFonts w:ascii="Times New Roman" w:hAnsi="Times New Roman" w:cs="Times New Roman"/>
          <w:sz w:val="20"/>
          <w:szCs w:val="20"/>
        </w:rPr>
        <w:t xml:space="preserve">. </w:t>
      </w:r>
      <w:r w:rsidR="0012567D">
        <w:rPr>
          <w:rFonts w:ascii="Times New Roman" w:hAnsi="Times New Roman" w:cs="Times New Roman"/>
          <w:sz w:val="20"/>
          <w:szCs w:val="20"/>
        </w:rPr>
        <w:t>Concentration of MP 3.00 µg/mL;</w:t>
      </w:r>
      <w:r w:rsidR="0012567D" w:rsidRPr="00CE1F83">
        <w:rPr>
          <w:rFonts w:ascii="Times New Roman" w:hAnsi="Times New Roman" w:cs="Times New Roman"/>
          <w:sz w:val="20"/>
          <w:szCs w:val="20"/>
        </w:rPr>
        <w:t xml:space="preserve"> volume</w:t>
      </w:r>
      <w:r w:rsidR="0012567D" w:rsidRPr="00AB4AED">
        <w:rPr>
          <w:rFonts w:ascii="Times New Roman" w:hAnsi="Times New Roman" w:cs="Times New Roman"/>
          <w:sz w:val="20"/>
          <w:szCs w:val="20"/>
        </w:rPr>
        <w:t xml:space="preserve"> </w:t>
      </w:r>
      <w:r w:rsidR="0012567D">
        <w:rPr>
          <w:rFonts w:ascii="Times New Roman" w:hAnsi="Times New Roman" w:cs="Times New Roman"/>
          <w:sz w:val="20"/>
          <w:szCs w:val="20"/>
        </w:rPr>
        <w:t xml:space="preserve">of </w:t>
      </w:r>
      <w:r w:rsidR="0012567D" w:rsidRPr="00CE1F83">
        <w:rPr>
          <w:rFonts w:ascii="Times New Roman" w:hAnsi="Times New Roman" w:cs="Times New Roman"/>
          <w:sz w:val="20"/>
          <w:szCs w:val="20"/>
        </w:rPr>
        <w:t>sample</w:t>
      </w:r>
      <w:r w:rsidR="0012567D">
        <w:rPr>
          <w:rFonts w:ascii="Times New Roman" w:hAnsi="Times New Roman" w:cs="Times New Roman"/>
          <w:sz w:val="20"/>
          <w:szCs w:val="20"/>
        </w:rPr>
        <w:t xml:space="preserve"> 5</w:t>
      </w:r>
      <w:r w:rsidR="0012567D" w:rsidRPr="00CE1F83">
        <w:rPr>
          <w:rFonts w:ascii="Times New Roman" w:hAnsi="Times New Roman" w:cs="Times New Roman"/>
          <w:sz w:val="20"/>
          <w:szCs w:val="20"/>
        </w:rPr>
        <w:t xml:space="preserve"> mL (pH 6);</w:t>
      </w:r>
      <w:r w:rsidR="0012567D">
        <w:rPr>
          <w:rFonts w:ascii="Times New Roman" w:hAnsi="Times New Roman" w:cs="Times New Roman"/>
          <w:sz w:val="20"/>
          <w:szCs w:val="20"/>
        </w:rPr>
        <w:t xml:space="preserve"> volume extractant (</w:t>
      </w:r>
      <w:r w:rsidR="0012567D" w:rsidRPr="00AB4AED">
        <w:rPr>
          <w:rFonts w:ascii="Times New Roman" w:hAnsi="Times New Roman" w:cs="Times New Roman"/>
          <w:i/>
          <w:sz w:val="20"/>
          <w:szCs w:val="20"/>
        </w:rPr>
        <w:t>n</w:t>
      </w:r>
      <w:r w:rsidR="0012567D">
        <w:rPr>
          <w:rFonts w:ascii="Times New Roman" w:hAnsi="Times New Roman" w:cs="Times New Roman"/>
          <w:sz w:val="20"/>
          <w:szCs w:val="20"/>
        </w:rPr>
        <w:t>-hexadecane) 70 µL; volume disperser solvent (methanol)</w:t>
      </w:r>
      <w:r w:rsidR="0012567D" w:rsidRPr="00CE1F83">
        <w:rPr>
          <w:rFonts w:ascii="Times New Roman" w:hAnsi="Times New Roman" w:cs="Times New Roman"/>
          <w:sz w:val="20"/>
          <w:szCs w:val="20"/>
        </w:rPr>
        <w:t xml:space="preserve"> 0.25 mL; </w:t>
      </w:r>
      <w:proofErr w:type="spellStart"/>
      <w:r w:rsidR="002D5030">
        <w:rPr>
          <w:rFonts w:ascii="Times New Roman" w:hAnsi="Times New Roman" w:cs="Times New Roman"/>
          <w:sz w:val="20"/>
          <w:szCs w:val="20"/>
        </w:rPr>
        <w:t>NaC</w:t>
      </w:r>
      <w:r w:rsidR="005B0FE0">
        <w:rPr>
          <w:rFonts w:ascii="Times New Roman" w:hAnsi="Times New Roman" w:cs="Times New Roman"/>
          <w:sz w:val="20"/>
          <w:szCs w:val="20"/>
        </w:rPr>
        <w:t>l</w:t>
      </w:r>
      <w:proofErr w:type="spellEnd"/>
      <w:r w:rsidR="002D5030">
        <w:rPr>
          <w:rFonts w:ascii="Times New Roman" w:hAnsi="Times New Roman" w:cs="Times New Roman"/>
          <w:sz w:val="20"/>
          <w:szCs w:val="20"/>
        </w:rPr>
        <w:t xml:space="preserve"> (w/v) 4</w:t>
      </w:r>
      <w:r w:rsidR="0012567D">
        <w:rPr>
          <w:rFonts w:ascii="Times New Roman" w:hAnsi="Times New Roman" w:cs="Times New Roman"/>
          <w:sz w:val="20"/>
          <w:szCs w:val="20"/>
        </w:rPr>
        <w:t>%; extraction time 1</w:t>
      </w:r>
      <w:r w:rsidR="0012567D" w:rsidRPr="00CE1F83">
        <w:rPr>
          <w:rFonts w:ascii="Times New Roman" w:hAnsi="Times New Roman" w:cs="Times New Roman"/>
          <w:sz w:val="20"/>
          <w:szCs w:val="20"/>
        </w:rPr>
        <w:t xml:space="preserve"> min</w:t>
      </w:r>
      <w:r w:rsidR="0012567D">
        <w:rPr>
          <w:rFonts w:ascii="Times New Roman" w:hAnsi="Times New Roman" w:cs="Times New Roman"/>
          <w:sz w:val="20"/>
          <w:szCs w:val="20"/>
        </w:rPr>
        <w:t>; centrifugation 4000 rpm × 4 min</w:t>
      </w:r>
    </w:p>
    <w:p w:rsidR="00751085" w:rsidRPr="00686F71" w:rsidRDefault="00751085" w:rsidP="00BB712B">
      <w:pPr>
        <w:spacing w:after="0" w:line="240" w:lineRule="auto"/>
        <w:contextualSpacing/>
        <w:rPr>
          <w:rFonts w:ascii="Times New Roman" w:hAnsi="Times New Roman" w:cs="Times New Roman"/>
          <w:sz w:val="20"/>
          <w:szCs w:val="20"/>
        </w:rPr>
      </w:pPr>
    </w:p>
    <w:p w:rsidR="00751085" w:rsidRPr="00686F71" w:rsidRDefault="00751085" w:rsidP="00BB712B">
      <w:pPr>
        <w:spacing w:after="0" w:line="240" w:lineRule="auto"/>
        <w:contextualSpacing/>
        <w:rPr>
          <w:rFonts w:ascii="Times New Roman" w:hAnsi="Times New Roman" w:cs="Times New Roman"/>
          <w:b/>
          <w:sz w:val="20"/>
          <w:szCs w:val="20"/>
        </w:rPr>
      </w:pPr>
      <w:r w:rsidRPr="00686F71">
        <w:rPr>
          <w:rFonts w:ascii="Times New Roman" w:hAnsi="Times New Roman" w:cs="Times New Roman"/>
          <w:b/>
          <w:sz w:val="20"/>
          <w:szCs w:val="20"/>
        </w:rPr>
        <w:t xml:space="preserve">Method </w:t>
      </w:r>
      <w:r w:rsidR="005B0FE0" w:rsidRPr="00686F71">
        <w:rPr>
          <w:rFonts w:ascii="Times New Roman" w:hAnsi="Times New Roman" w:cs="Times New Roman"/>
          <w:b/>
          <w:sz w:val="20"/>
          <w:szCs w:val="20"/>
        </w:rPr>
        <w:t>validation</w:t>
      </w:r>
      <w:r w:rsidR="005B0FE0">
        <w:rPr>
          <w:rFonts w:ascii="Times New Roman" w:hAnsi="Times New Roman" w:cs="Times New Roman"/>
          <w:b/>
          <w:sz w:val="20"/>
          <w:szCs w:val="20"/>
        </w:rPr>
        <w:t xml:space="preserve"> and real sample analysis</w:t>
      </w:r>
    </w:p>
    <w:p w:rsidR="0012567D" w:rsidRDefault="00751085" w:rsidP="00BB712B">
      <w:pPr>
        <w:spacing w:after="0" w:line="240" w:lineRule="auto"/>
        <w:contextualSpacing/>
        <w:jc w:val="both"/>
        <w:rPr>
          <w:rFonts w:ascii="Times New Roman" w:hAnsi="Times New Roman" w:cs="Times New Roman"/>
          <w:sz w:val="20"/>
          <w:szCs w:val="20"/>
        </w:rPr>
      </w:pPr>
      <w:r w:rsidRPr="00686F71">
        <w:rPr>
          <w:rFonts w:ascii="Times New Roman" w:hAnsi="Times New Roman" w:cs="Times New Roman"/>
          <w:sz w:val="20"/>
          <w:szCs w:val="20"/>
        </w:rPr>
        <w:t xml:space="preserve">The optimized </w:t>
      </w:r>
      <w:r w:rsidR="0012567D">
        <w:rPr>
          <w:rFonts w:ascii="Times New Roman" w:hAnsi="Times New Roman" w:cs="Times New Roman"/>
          <w:sz w:val="20"/>
          <w:szCs w:val="20"/>
        </w:rPr>
        <w:t xml:space="preserve">DLLME-SFO </w:t>
      </w:r>
      <w:r w:rsidRPr="00686F71">
        <w:rPr>
          <w:rFonts w:ascii="Times New Roman" w:hAnsi="Times New Roman" w:cs="Times New Roman"/>
          <w:sz w:val="20"/>
          <w:szCs w:val="20"/>
        </w:rPr>
        <w:t xml:space="preserve">conditions </w:t>
      </w:r>
      <w:r w:rsidR="0012567D">
        <w:rPr>
          <w:rFonts w:ascii="Times New Roman" w:hAnsi="Times New Roman" w:cs="Times New Roman"/>
          <w:sz w:val="20"/>
          <w:szCs w:val="20"/>
        </w:rPr>
        <w:t>which is</w:t>
      </w:r>
      <w:r w:rsidRPr="00686F71">
        <w:rPr>
          <w:rFonts w:ascii="Times New Roman" w:hAnsi="Times New Roman" w:cs="Times New Roman"/>
          <w:sz w:val="20"/>
          <w:szCs w:val="20"/>
        </w:rPr>
        <w:t xml:space="preserve"> 70 µL of </w:t>
      </w:r>
      <w:r w:rsidRPr="0012567D">
        <w:rPr>
          <w:rFonts w:ascii="Times New Roman" w:hAnsi="Times New Roman" w:cs="Times New Roman"/>
          <w:i/>
          <w:sz w:val="20"/>
          <w:szCs w:val="20"/>
        </w:rPr>
        <w:t>n</w:t>
      </w:r>
      <w:r w:rsidRPr="00686F71">
        <w:rPr>
          <w:rFonts w:ascii="Times New Roman" w:hAnsi="Times New Roman" w:cs="Times New Roman"/>
          <w:sz w:val="20"/>
          <w:szCs w:val="20"/>
        </w:rPr>
        <w:t>-hexadecane as extraction solvent, 0.25 mL of methanol as disperser solvent, 4%</w:t>
      </w:r>
      <w:r w:rsidR="0012567D">
        <w:rPr>
          <w:rFonts w:ascii="Times New Roman" w:hAnsi="Times New Roman" w:cs="Times New Roman"/>
          <w:sz w:val="20"/>
          <w:szCs w:val="20"/>
        </w:rPr>
        <w:t xml:space="preserve"> of </w:t>
      </w:r>
      <w:proofErr w:type="spellStart"/>
      <w:r w:rsidR="0012567D">
        <w:rPr>
          <w:rFonts w:ascii="Times New Roman" w:hAnsi="Times New Roman" w:cs="Times New Roman"/>
          <w:sz w:val="20"/>
          <w:szCs w:val="20"/>
        </w:rPr>
        <w:t>NaCl</w:t>
      </w:r>
      <w:proofErr w:type="spellEnd"/>
      <w:r w:rsidR="0012567D">
        <w:rPr>
          <w:rFonts w:ascii="Times New Roman" w:hAnsi="Times New Roman" w:cs="Times New Roman"/>
          <w:sz w:val="20"/>
          <w:szCs w:val="20"/>
        </w:rPr>
        <w:t>,</w:t>
      </w:r>
      <w:r w:rsidR="005B0FE0">
        <w:rPr>
          <w:rFonts w:ascii="Times New Roman" w:hAnsi="Times New Roman" w:cs="Times New Roman"/>
          <w:sz w:val="20"/>
          <w:szCs w:val="20"/>
        </w:rPr>
        <w:t xml:space="preserve"> </w:t>
      </w:r>
      <w:r w:rsidRPr="00686F71">
        <w:rPr>
          <w:rFonts w:ascii="Times New Roman" w:hAnsi="Times New Roman" w:cs="Times New Roman"/>
          <w:sz w:val="20"/>
          <w:szCs w:val="20"/>
        </w:rPr>
        <w:t>and pH 6</w:t>
      </w:r>
      <w:r w:rsidR="0012567D">
        <w:rPr>
          <w:rFonts w:ascii="Times New Roman" w:hAnsi="Times New Roman" w:cs="Times New Roman"/>
          <w:sz w:val="20"/>
          <w:szCs w:val="20"/>
        </w:rPr>
        <w:t xml:space="preserve"> of sample solution</w:t>
      </w:r>
      <w:r w:rsidRPr="00686F71">
        <w:rPr>
          <w:rFonts w:ascii="Times New Roman" w:hAnsi="Times New Roman" w:cs="Times New Roman"/>
          <w:sz w:val="20"/>
          <w:szCs w:val="20"/>
        </w:rPr>
        <w:t xml:space="preserve"> was carried out for the</w:t>
      </w:r>
      <w:r w:rsidR="0012567D">
        <w:rPr>
          <w:rFonts w:ascii="Times New Roman" w:hAnsi="Times New Roman" w:cs="Times New Roman"/>
          <w:sz w:val="20"/>
          <w:szCs w:val="20"/>
        </w:rPr>
        <w:t xml:space="preserve"> extraction</w:t>
      </w:r>
      <w:r w:rsidR="005B0FE0">
        <w:rPr>
          <w:rFonts w:ascii="Times New Roman" w:hAnsi="Times New Roman" w:cs="Times New Roman"/>
          <w:sz w:val="20"/>
          <w:szCs w:val="20"/>
        </w:rPr>
        <w:t xml:space="preserve"> </w:t>
      </w:r>
      <w:r w:rsidRPr="00686F71">
        <w:rPr>
          <w:rFonts w:ascii="Times New Roman" w:hAnsi="Times New Roman" w:cs="Times New Roman"/>
          <w:sz w:val="20"/>
          <w:szCs w:val="20"/>
        </w:rPr>
        <w:t xml:space="preserve">validation </w:t>
      </w:r>
      <w:r w:rsidR="0012567D">
        <w:rPr>
          <w:rFonts w:ascii="Times New Roman" w:hAnsi="Times New Roman" w:cs="Times New Roman"/>
          <w:sz w:val="20"/>
          <w:szCs w:val="20"/>
        </w:rPr>
        <w:t xml:space="preserve">in the range of 0.1 – 8 </w:t>
      </w:r>
      <w:r w:rsidR="0012567D" w:rsidRPr="00686F71">
        <w:rPr>
          <w:rFonts w:ascii="Times New Roman" w:hAnsi="Times New Roman" w:cs="Times New Roman"/>
          <w:sz w:val="20"/>
          <w:szCs w:val="20"/>
        </w:rPr>
        <w:t>µg/</w:t>
      </w:r>
      <w:proofErr w:type="spellStart"/>
      <w:r w:rsidR="0012567D" w:rsidRPr="00686F71">
        <w:rPr>
          <w:rFonts w:ascii="Times New Roman" w:hAnsi="Times New Roman" w:cs="Times New Roman"/>
          <w:sz w:val="20"/>
          <w:szCs w:val="20"/>
        </w:rPr>
        <w:t>mL</w:t>
      </w:r>
      <w:r w:rsidRPr="00686F71">
        <w:rPr>
          <w:rFonts w:ascii="Times New Roman" w:hAnsi="Times New Roman" w:cs="Times New Roman"/>
          <w:sz w:val="20"/>
          <w:szCs w:val="20"/>
        </w:rPr>
        <w:t>.</w:t>
      </w:r>
      <w:proofErr w:type="spellEnd"/>
      <w:r w:rsidRPr="00686F71">
        <w:rPr>
          <w:rFonts w:ascii="Times New Roman" w:hAnsi="Times New Roman" w:cs="Times New Roman"/>
          <w:sz w:val="20"/>
          <w:szCs w:val="20"/>
        </w:rPr>
        <w:t xml:space="preserve"> </w:t>
      </w:r>
      <w:r w:rsidR="0012567D">
        <w:rPr>
          <w:rFonts w:ascii="Times New Roman" w:hAnsi="Times New Roman" w:cs="Times New Roman"/>
          <w:sz w:val="20"/>
          <w:szCs w:val="20"/>
        </w:rPr>
        <w:t xml:space="preserve">The results showed good </w:t>
      </w:r>
      <w:r w:rsidR="00BB712B">
        <w:rPr>
          <w:rFonts w:ascii="Times New Roman" w:hAnsi="Times New Roman" w:cs="Times New Roman"/>
          <w:sz w:val="20"/>
          <w:szCs w:val="20"/>
        </w:rPr>
        <w:t>linearity and acceptable LODs as</w:t>
      </w:r>
      <w:r w:rsidR="002D5030">
        <w:rPr>
          <w:rFonts w:ascii="Times New Roman" w:hAnsi="Times New Roman" w:cs="Times New Roman"/>
          <w:sz w:val="20"/>
          <w:szCs w:val="20"/>
        </w:rPr>
        <w:t xml:space="preserve"> summarized in</w:t>
      </w:r>
      <w:r w:rsidR="0012567D">
        <w:rPr>
          <w:rFonts w:ascii="Times New Roman" w:hAnsi="Times New Roman" w:cs="Times New Roman"/>
          <w:sz w:val="20"/>
          <w:szCs w:val="20"/>
        </w:rPr>
        <w:t xml:space="preserve"> Table 2.</w:t>
      </w:r>
    </w:p>
    <w:p w:rsidR="00BB712B" w:rsidRDefault="00BB712B" w:rsidP="00BB712B">
      <w:pPr>
        <w:spacing w:after="0" w:line="240" w:lineRule="auto"/>
        <w:contextualSpacing/>
        <w:jc w:val="both"/>
        <w:rPr>
          <w:rFonts w:ascii="Times New Roman" w:hAnsi="Times New Roman" w:cs="Times New Roman"/>
          <w:sz w:val="20"/>
          <w:szCs w:val="20"/>
        </w:rPr>
      </w:pPr>
    </w:p>
    <w:p w:rsidR="00751085" w:rsidRDefault="00686F71" w:rsidP="005B0FE0">
      <w:pPr>
        <w:spacing w:after="0" w:line="240" w:lineRule="auto"/>
        <w:contextualSpacing/>
        <w:jc w:val="center"/>
        <w:rPr>
          <w:rFonts w:ascii="Times New Roman" w:hAnsi="Times New Roman" w:cs="Times New Roman"/>
          <w:sz w:val="20"/>
          <w:szCs w:val="20"/>
        </w:rPr>
      </w:pPr>
      <w:r w:rsidRPr="005B0FE0">
        <w:rPr>
          <w:rFonts w:ascii="Times New Roman" w:hAnsi="Times New Roman" w:cs="Times New Roman"/>
          <w:bCs/>
          <w:sz w:val="20"/>
          <w:szCs w:val="20"/>
        </w:rPr>
        <w:t>Table 2</w:t>
      </w:r>
      <w:r w:rsidR="00BB712B" w:rsidRPr="005B0FE0">
        <w:rPr>
          <w:rFonts w:ascii="Times New Roman" w:hAnsi="Times New Roman" w:cs="Times New Roman"/>
          <w:bCs/>
          <w:sz w:val="20"/>
          <w:szCs w:val="20"/>
        </w:rPr>
        <w:t>.</w:t>
      </w:r>
      <w:r w:rsidR="00751085" w:rsidRPr="00BB712B">
        <w:rPr>
          <w:rFonts w:ascii="Times New Roman" w:hAnsi="Times New Roman" w:cs="Times New Roman"/>
          <w:b/>
          <w:sz w:val="20"/>
          <w:szCs w:val="20"/>
        </w:rPr>
        <w:t xml:space="preserve"> </w:t>
      </w:r>
      <w:r w:rsidRPr="00BB712B">
        <w:rPr>
          <w:rFonts w:ascii="Times New Roman" w:hAnsi="Times New Roman" w:cs="Times New Roman"/>
          <w:sz w:val="20"/>
          <w:szCs w:val="20"/>
        </w:rPr>
        <w:t>Correlation coefficients, LOD an</w:t>
      </w:r>
      <w:r w:rsidR="00751085" w:rsidRPr="00BB712B">
        <w:rPr>
          <w:rFonts w:ascii="Times New Roman" w:hAnsi="Times New Roman" w:cs="Times New Roman"/>
          <w:sz w:val="20"/>
          <w:szCs w:val="20"/>
        </w:rPr>
        <w:t>d LOQ of samples using GC-FID for DLLME-SFO</w:t>
      </w:r>
    </w:p>
    <w:p w:rsidR="005B0FE0" w:rsidRPr="00BB712B" w:rsidRDefault="005B0FE0" w:rsidP="00BB712B">
      <w:pPr>
        <w:spacing w:after="0" w:line="240" w:lineRule="auto"/>
        <w:contextualSpacing/>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427"/>
        <w:gridCol w:w="1389"/>
        <w:gridCol w:w="2271"/>
        <w:gridCol w:w="921"/>
        <w:gridCol w:w="921"/>
      </w:tblGrid>
      <w:tr w:rsidR="00BB712B" w:rsidRPr="003E1555" w:rsidTr="005B0FE0">
        <w:trPr>
          <w:trHeight w:val="440"/>
          <w:jc w:val="center"/>
        </w:trPr>
        <w:tc>
          <w:tcPr>
            <w:tcW w:w="0" w:type="auto"/>
            <w:tcBorders>
              <w:top w:val="single" w:sz="4" w:space="0" w:color="auto"/>
              <w:left w:val="nil"/>
              <w:bottom w:val="single" w:sz="4" w:space="0" w:color="auto"/>
              <w:right w:val="nil"/>
            </w:tcBorders>
          </w:tcPr>
          <w:p w:rsidR="00BB712B" w:rsidRPr="00BB712B"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Paraben</w:t>
            </w:r>
          </w:p>
        </w:tc>
        <w:tc>
          <w:tcPr>
            <w:tcW w:w="0" w:type="auto"/>
            <w:tcBorders>
              <w:top w:val="single" w:sz="4" w:space="0" w:color="auto"/>
              <w:left w:val="nil"/>
              <w:bottom w:val="single" w:sz="4" w:space="0" w:color="auto"/>
              <w:right w:val="nil"/>
            </w:tcBorders>
          </w:tcPr>
          <w:p w:rsidR="00BB712B" w:rsidRDefault="00BB712B" w:rsidP="0045546B">
            <w:pPr>
              <w:jc w:val="center"/>
              <w:rPr>
                <w:rFonts w:ascii="Times New Roman" w:hAnsi="Times New Roman" w:cs="Times New Roman"/>
                <w:b/>
                <w:sz w:val="20"/>
                <w:szCs w:val="20"/>
              </w:rPr>
            </w:pPr>
            <w:r>
              <w:rPr>
                <w:rFonts w:ascii="Times New Roman" w:hAnsi="Times New Roman" w:cs="Times New Roman"/>
                <w:b/>
                <w:sz w:val="20"/>
                <w:szCs w:val="20"/>
              </w:rPr>
              <w:t xml:space="preserve">Linear </w:t>
            </w:r>
            <w:r w:rsidR="005B0FE0">
              <w:rPr>
                <w:rFonts w:ascii="Times New Roman" w:hAnsi="Times New Roman" w:cs="Times New Roman"/>
                <w:b/>
                <w:sz w:val="20"/>
                <w:szCs w:val="20"/>
              </w:rPr>
              <w:t>R</w:t>
            </w:r>
            <w:r>
              <w:rPr>
                <w:rFonts w:ascii="Times New Roman" w:hAnsi="Times New Roman" w:cs="Times New Roman"/>
                <w:b/>
                <w:sz w:val="20"/>
                <w:szCs w:val="20"/>
              </w:rPr>
              <w:t>ange</w:t>
            </w:r>
          </w:p>
          <w:p w:rsidR="00BB712B" w:rsidRPr="00BB712B" w:rsidRDefault="00BB712B" w:rsidP="005B0FE0">
            <w:pPr>
              <w:jc w:val="center"/>
              <w:rPr>
                <w:rFonts w:ascii="Times New Roman" w:hAnsi="Times New Roman" w:cs="Times New Roman"/>
                <w:b/>
                <w:sz w:val="20"/>
                <w:szCs w:val="20"/>
              </w:rPr>
            </w:pPr>
            <w:r>
              <w:rPr>
                <w:rFonts w:ascii="Times New Roman" w:hAnsi="Times New Roman" w:cs="Times New Roman"/>
                <w:b/>
                <w:sz w:val="20"/>
                <w:szCs w:val="20"/>
              </w:rPr>
              <w:t>(</w:t>
            </w:r>
            <w:r>
              <w:rPr>
                <w:rFonts w:asciiTheme="minorEastAsia" w:hAnsiTheme="minorEastAsia" w:cstheme="minorEastAsia" w:hint="eastAsia"/>
                <w:b/>
                <w:sz w:val="20"/>
                <w:szCs w:val="20"/>
              </w:rPr>
              <w:t>µ</w:t>
            </w:r>
            <w:r>
              <w:rPr>
                <w:rFonts w:ascii="Times New Roman" w:hAnsi="Times New Roman" w:cs="Times New Roman"/>
                <w:b/>
                <w:sz w:val="20"/>
                <w:szCs w:val="20"/>
              </w:rPr>
              <w:t>g/mL)</w:t>
            </w:r>
          </w:p>
        </w:tc>
        <w:tc>
          <w:tcPr>
            <w:tcW w:w="0" w:type="auto"/>
            <w:tcBorders>
              <w:top w:val="single" w:sz="4" w:space="0" w:color="auto"/>
              <w:left w:val="nil"/>
              <w:bottom w:val="single" w:sz="4" w:space="0" w:color="auto"/>
              <w:right w:val="nil"/>
            </w:tcBorders>
          </w:tcPr>
          <w:p w:rsidR="005B0FE0"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 xml:space="preserve">Correlation coefficients, </w:t>
            </w:r>
          </w:p>
          <w:p w:rsidR="00BB712B" w:rsidRPr="00BB712B"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R²</w:t>
            </w:r>
          </w:p>
        </w:tc>
        <w:tc>
          <w:tcPr>
            <w:tcW w:w="0" w:type="auto"/>
            <w:tcBorders>
              <w:top w:val="single" w:sz="4" w:space="0" w:color="auto"/>
              <w:left w:val="nil"/>
              <w:bottom w:val="single" w:sz="4" w:space="0" w:color="auto"/>
              <w:right w:val="nil"/>
            </w:tcBorders>
          </w:tcPr>
          <w:p w:rsidR="005B0FE0"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 xml:space="preserve">LOD </w:t>
            </w:r>
          </w:p>
          <w:p w:rsidR="00BB712B" w:rsidRPr="00BB712B"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(µg/mL)</w:t>
            </w:r>
          </w:p>
        </w:tc>
        <w:tc>
          <w:tcPr>
            <w:tcW w:w="0" w:type="auto"/>
            <w:tcBorders>
              <w:top w:val="single" w:sz="4" w:space="0" w:color="auto"/>
              <w:left w:val="nil"/>
              <w:bottom w:val="single" w:sz="4" w:space="0" w:color="auto"/>
              <w:right w:val="nil"/>
            </w:tcBorders>
          </w:tcPr>
          <w:p w:rsidR="005B0FE0"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 xml:space="preserve">LOQ </w:t>
            </w:r>
          </w:p>
          <w:p w:rsidR="00BB712B" w:rsidRPr="00BB712B" w:rsidRDefault="00BB712B" w:rsidP="0045546B">
            <w:pPr>
              <w:jc w:val="center"/>
              <w:rPr>
                <w:rFonts w:ascii="Times New Roman" w:hAnsi="Times New Roman" w:cs="Times New Roman"/>
                <w:b/>
                <w:sz w:val="20"/>
                <w:szCs w:val="20"/>
              </w:rPr>
            </w:pPr>
            <w:r w:rsidRPr="00BB712B">
              <w:rPr>
                <w:rFonts w:ascii="Times New Roman" w:hAnsi="Times New Roman" w:cs="Times New Roman"/>
                <w:b/>
                <w:sz w:val="20"/>
                <w:szCs w:val="20"/>
              </w:rPr>
              <w:t>(µg/mL)</w:t>
            </w:r>
          </w:p>
        </w:tc>
      </w:tr>
      <w:tr w:rsidR="00BB712B" w:rsidRPr="003E1555" w:rsidTr="005B0FE0">
        <w:trPr>
          <w:trHeight w:val="420"/>
          <w:jc w:val="center"/>
        </w:trPr>
        <w:tc>
          <w:tcPr>
            <w:tcW w:w="0" w:type="auto"/>
            <w:tcBorders>
              <w:top w:val="single" w:sz="4" w:space="0" w:color="auto"/>
              <w:left w:val="nil"/>
              <w:bottom w:val="single" w:sz="4" w:space="0" w:color="auto"/>
              <w:right w:val="nil"/>
            </w:tcBorders>
          </w:tcPr>
          <w:p w:rsidR="004277DC" w:rsidRDefault="004277DC" w:rsidP="0045546B">
            <w:pPr>
              <w:jc w:val="center"/>
              <w:rPr>
                <w:rFonts w:ascii="Times New Roman" w:hAnsi="Times New Roman" w:cs="Times New Roman"/>
                <w:sz w:val="20"/>
                <w:szCs w:val="20"/>
              </w:rPr>
            </w:pPr>
          </w:p>
          <w:p w:rsidR="00BB712B" w:rsidRDefault="00BB712B" w:rsidP="0045546B">
            <w:pPr>
              <w:jc w:val="center"/>
              <w:rPr>
                <w:rFonts w:ascii="Times New Roman" w:hAnsi="Times New Roman" w:cs="Times New Roman"/>
                <w:sz w:val="20"/>
                <w:szCs w:val="20"/>
              </w:rPr>
            </w:pPr>
            <w:r w:rsidRPr="00BB712B">
              <w:rPr>
                <w:rFonts w:ascii="Times New Roman" w:hAnsi="Times New Roman" w:cs="Times New Roman"/>
                <w:sz w:val="20"/>
                <w:szCs w:val="20"/>
              </w:rPr>
              <w:t>Methylparaben</w:t>
            </w:r>
          </w:p>
          <w:p w:rsidR="004277DC" w:rsidRPr="00BB712B" w:rsidRDefault="004277DC" w:rsidP="0045546B">
            <w:pPr>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nil"/>
            </w:tcBorders>
          </w:tcPr>
          <w:p w:rsidR="004277DC" w:rsidRDefault="004277DC" w:rsidP="0045546B">
            <w:pPr>
              <w:jc w:val="center"/>
              <w:rPr>
                <w:rFonts w:ascii="Times New Roman" w:hAnsi="Times New Roman" w:cs="Times New Roman"/>
                <w:sz w:val="20"/>
                <w:szCs w:val="20"/>
              </w:rPr>
            </w:pPr>
          </w:p>
          <w:p w:rsidR="00BB712B" w:rsidRPr="00BB712B" w:rsidRDefault="00BB712B" w:rsidP="005B0FE0">
            <w:pPr>
              <w:jc w:val="center"/>
              <w:rPr>
                <w:rFonts w:ascii="Times New Roman" w:hAnsi="Times New Roman" w:cs="Times New Roman"/>
                <w:sz w:val="20"/>
                <w:szCs w:val="20"/>
              </w:rPr>
            </w:pPr>
            <w:r>
              <w:rPr>
                <w:rFonts w:ascii="Times New Roman" w:hAnsi="Times New Roman" w:cs="Times New Roman"/>
                <w:sz w:val="20"/>
                <w:szCs w:val="20"/>
              </w:rPr>
              <w:t xml:space="preserve">0.1 </w:t>
            </w:r>
            <w:r w:rsidR="005B0FE0">
              <w:rPr>
                <w:rFonts w:ascii="Times New Roman" w:hAnsi="Times New Roman" w:cs="Times New Roman"/>
                <w:sz w:val="20"/>
                <w:szCs w:val="20"/>
              </w:rPr>
              <w:t>–</w:t>
            </w:r>
            <w:r>
              <w:rPr>
                <w:rFonts w:ascii="Times New Roman" w:hAnsi="Times New Roman" w:cs="Times New Roman"/>
                <w:sz w:val="20"/>
                <w:szCs w:val="20"/>
              </w:rPr>
              <w:t xml:space="preserve"> 8</w:t>
            </w:r>
          </w:p>
        </w:tc>
        <w:tc>
          <w:tcPr>
            <w:tcW w:w="0" w:type="auto"/>
            <w:tcBorders>
              <w:top w:val="single" w:sz="4" w:space="0" w:color="auto"/>
              <w:left w:val="nil"/>
              <w:bottom w:val="single" w:sz="4" w:space="0" w:color="auto"/>
              <w:right w:val="nil"/>
            </w:tcBorders>
          </w:tcPr>
          <w:p w:rsidR="004277DC" w:rsidRDefault="004277DC" w:rsidP="0045546B">
            <w:pPr>
              <w:jc w:val="center"/>
              <w:rPr>
                <w:rFonts w:ascii="Times New Roman" w:hAnsi="Times New Roman" w:cs="Times New Roman"/>
                <w:sz w:val="20"/>
                <w:szCs w:val="20"/>
              </w:rPr>
            </w:pPr>
          </w:p>
          <w:p w:rsidR="00BB712B" w:rsidRPr="00BB712B" w:rsidRDefault="00BB712B" w:rsidP="0045546B">
            <w:pPr>
              <w:jc w:val="center"/>
              <w:rPr>
                <w:rFonts w:ascii="Times New Roman" w:hAnsi="Times New Roman" w:cs="Times New Roman"/>
                <w:sz w:val="20"/>
                <w:szCs w:val="20"/>
              </w:rPr>
            </w:pPr>
            <w:r w:rsidRPr="00BB712B">
              <w:rPr>
                <w:rFonts w:ascii="Times New Roman" w:hAnsi="Times New Roman" w:cs="Times New Roman"/>
                <w:sz w:val="20"/>
                <w:szCs w:val="20"/>
              </w:rPr>
              <w:t>0.9996</w:t>
            </w:r>
          </w:p>
        </w:tc>
        <w:tc>
          <w:tcPr>
            <w:tcW w:w="0" w:type="auto"/>
            <w:tcBorders>
              <w:top w:val="single" w:sz="4" w:space="0" w:color="auto"/>
              <w:left w:val="nil"/>
              <w:bottom w:val="single" w:sz="4" w:space="0" w:color="auto"/>
              <w:right w:val="nil"/>
            </w:tcBorders>
          </w:tcPr>
          <w:p w:rsidR="0082415F" w:rsidRDefault="0082415F" w:rsidP="0045546B">
            <w:pPr>
              <w:jc w:val="center"/>
              <w:rPr>
                <w:rFonts w:ascii="Times New Roman" w:hAnsi="Times New Roman" w:cs="Times New Roman"/>
                <w:sz w:val="20"/>
                <w:szCs w:val="20"/>
              </w:rPr>
            </w:pPr>
          </w:p>
          <w:p w:rsidR="00BB712B" w:rsidRPr="00BB712B" w:rsidRDefault="00BB712B" w:rsidP="0045546B">
            <w:pPr>
              <w:jc w:val="center"/>
              <w:rPr>
                <w:rFonts w:ascii="Times New Roman" w:hAnsi="Times New Roman" w:cs="Times New Roman"/>
                <w:sz w:val="20"/>
                <w:szCs w:val="20"/>
              </w:rPr>
            </w:pPr>
            <w:r w:rsidRPr="00BB712B">
              <w:rPr>
                <w:rFonts w:ascii="Times New Roman" w:hAnsi="Times New Roman" w:cs="Times New Roman"/>
                <w:sz w:val="20"/>
                <w:szCs w:val="20"/>
              </w:rPr>
              <w:t>0.082</w:t>
            </w:r>
          </w:p>
        </w:tc>
        <w:tc>
          <w:tcPr>
            <w:tcW w:w="0" w:type="auto"/>
            <w:tcBorders>
              <w:top w:val="single" w:sz="4" w:space="0" w:color="auto"/>
              <w:left w:val="nil"/>
              <w:bottom w:val="single" w:sz="4" w:space="0" w:color="auto"/>
              <w:right w:val="nil"/>
            </w:tcBorders>
          </w:tcPr>
          <w:p w:rsidR="0082415F" w:rsidRDefault="0082415F" w:rsidP="0045546B">
            <w:pPr>
              <w:jc w:val="center"/>
              <w:rPr>
                <w:rFonts w:ascii="Times New Roman" w:hAnsi="Times New Roman" w:cs="Times New Roman"/>
                <w:sz w:val="20"/>
                <w:szCs w:val="20"/>
              </w:rPr>
            </w:pPr>
          </w:p>
          <w:p w:rsidR="00BB712B" w:rsidRPr="00BB712B" w:rsidRDefault="00BB712B" w:rsidP="0045546B">
            <w:pPr>
              <w:jc w:val="center"/>
              <w:rPr>
                <w:rFonts w:ascii="Times New Roman" w:hAnsi="Times New Roman" w:cs="Times New Roman"/>
                <w:sz w:val="20"/>
                <w:szCs w:val="20"/>
              </w:rPr>
            </w:pPr>
            <w:r w:rsidRPr="00BB712B">
              <w:rPr>
                <w:rFonts w:ascii="Times New Roman" w:hAnsi="Times New Roman" w:cs="Times New Roman"/>
                <w:sz w:val="20"/>
                <w:szCs w:val="20"/>
              </w:rPr>
              <w:t>0.272</w:t>
            </w:r>
          </w:p>
        </w:tc>
      </w:tr>
    </w:tbl>
    <w:p w:rsidR="00751085" w:rsidRDefault="00751085" w:rsidP="00BB712B">
      <w:pPr>
        <w:spacing w:after="0" w:line="240" w:lineRule="auto"/>
        <w:contextualSpacing/>
        <w:rPr>
          <w:rFonts w:ascii="Times New Roman" w:hAnsi="Times New Roman" w:cs="Times New Roman"/>
          <w:sz w:val="24"/>
          <w:szCs w:val="24"/>
        </w:rPr>
      </w:pPr>
    </w:p>
    <w:p w:rsidR="0008125A" w:rsidRDefault="00134691" w:rsidP="005B0FE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To investigate matrix effects and applicability of the technique</w:t>
      </w:r>
      <w:r w:rsidR="002D5030">
        <w:rPr>
          <w:rFonts w:ascii="Times New Roman" w:hAnsi="Times New Roman" w:cs="Times New Roman"/>
          <w:sz w:val="20"/>
          <w:szCs w:val="20"/>
        </w:rPr>
        <w:t xml:space="preserve"> on</w:t>
      </w:r>
      <w:r>
        <w:rPr>
          <w:rFonts w:ascii="Times New Roman" w:hAnsi="Times New Roman" w:cs="Times New Roman"/>
          <w:sz w:val="20"/>
          <w:szCs w:val="20"/>
        </w:rPr>
        <w:t xml:space="preserve"> cosmetic samples, the final experiments were carried out on two different brands of sunblock labeled as Sample 1 and Sample 2. These samples were handled exactly according to the steps described in the sample preparation procedure and each sample was carried out with triplicate extraction. According to the chromatograms in Figure 8, MP was detected in both samples at</w:t>
      </w:r>
      <w:r w:rsidR="002D5030">
        <w:rPr>
          <w:rFonts w:ascii="Times New Roman" w:hAnsi="Times New Roman" w:cs="Times New Roman"/>
          <w:sz w:val="20"/>
          <w:szCs w:val="20"/>
        </w:rPr>
        <w:t xml:space="preserve"> the</w:t>
      </w:r>
      <w:r>
        <w:rPr>
          <w:rFonts w:ascii="Times New Roman" w:hAnsi="Times New Roman" w:cs="Times New Roman"/>
          <w:sz w:val="20"/>
          <w:szCs w:val="20"/>
        </w:rPr>
        <w:t xml:space="preserve"> concentration</w:t>
      </w:r>
      <w:r w:rsidR="002D5030">
        <w:rPr>
          <w:rFonts w:ascii="Times New Roman" w:hAnsi="Times New Roman" w:cs="Times New Roman"/>
          <w:sz w:val="20"/>
          <w:szCs w:val="20"/>
        </w:rPr>
        <w:t xml:space="preserve"> of</w:t>
      </w:r>
      <w:r>
        <w:rPr>
          <w:rFonts w:ascii="Times New Roman" w:hAnsi="Times New Roman" w:cs="Times New Roman"/>
          <w:sz w:val="20"/>
          <w:szCs w:val="20"/>
        </w:rPr>
        <w:t xml:space="preserve"> 0.06 </w:t>
      </w:r>
      <w:r w:rsidRPr="00686F71">
        <w:rPr>
          <w:rFonts w:ascii="Times New Roman" w:hAnsi="Times New Roman" w:cs="Times New Roman"/>
          <w:sz w:val="20"/>
          <w:szCs w:val="20"/>
        </w:rPr>
        <w:t>µg/mL</w:t>
      </w:r>
      <w:r>
        <w:rPr>
          <w:rFonts w:ascii="Times New Roman" w:hAnsi="Times New Roman" w:cs="Times New Roman"/>
          <w:sz w:val="20"/>
          <w:szCs w:val="20"/>
        </w:rPr>
        <w:t xml:space="preserve"> (Sample 1) and 0.42 </w:t>
      </w:r>
      <w:r w:rsidRPr="00686F71">
        <w:rPr>
          <w:rFonts w:ascii="Times New Roman" w:hAnsi="Times New Roman" w:cs="Times New Roman"/>
          <w:sz w:val="20"/>
          <w:szCs w:val="20"/>
        </w:rPr>
        <w:t>µg/mL</w:t>
      </w:r>
      <w:r>
        <w:rPr>
          <w:rFonts w:ascii="Times New Roman" w:hAnsi="Times New Roman" w:cs="Times New Roman"/>
          <w:sz w:val="20"/>
          <w:szCs w:val="20"/>
        </w:rPr>
        <w:t xml:space="preserve"> (Sample 2)</w:t>
      </w:r>
      <w:r w:rsidR="005B0FE0">
        <w:rPr>
          <w:rFonts w:ascii="Times New Roman" w:hAnsi="Times New Roman" w:cs="Times New Roman"/>
          <w:sz w:val="20"/>
          <w:szCs w:val="20"/>
        </w:rPr>
        <w:t xml:space="preserve">, </w:t>
      </w:r>
      <w:r>
        <w:rPr>
          <w:rFonts w:ascii="Times New Roman" w:hAnsi="Times New Roman" w:cs="Times New Roman"/>
          <w:sz w:val="20"/>
          <w:szCs w:val="20"/>
        </w:rPr>
        <w:t>respectively.</w:t>
      </w:r>
    </w:p>
    <w:p w:rsidR="005B0FE0" w:rsidRPr="005B0FE0" w:rsidRDefault="005B0FE0" w:rsidP="005B0FE0">
      <w:pPr>
        <w:spacing w:after="0" w:line="240" w:lineRule="auto"/>
        <w:contextualSpacing/>
        <w:jc w:val="both"/>
        <w:rPr>
          <w:rFonts w:ascii="Times New Roman" w:hAnsi="Times New Roman" w:cs="Times New Roman"/>
          <w:sz w:val="20"/>
          <w:szCs w:val="20"/>
        </w:rPr>
      </w:pPr>
    </w:p>
    <w:p w:rsidR="00751085" w:rsidRPr="00180E1D" w:rsidRDefault="00985698" w:rsidP="00180E1D">
      <w:pPr>
        <w:spacing w:line="240" w:lineRule="auto"/>
        <w:jc w:val="center"/>
        <w:rPr>
          <w:rFonts w:ascii="Times New Roman" w:hAnsi="Times New Roman" w:cs="Times New Roman"/>
          <w:sz w:val="20"/>
          <w:szCs w:val="20"/>
        </w:rPr>
      </w:pPr>
      <w:r w:rsidRPr="00985698">
        <w:rPr>
          <w:noProof/>
          <w:lang w:val="en-MY" w:eastAsia="en-MY"/>
        </w:rPr>
        <w:drawing>
          <wp:inline distT="0" distB="0" distL="0" distR="0">
            <wp:extent cx="3985260" cy="2693740"/>
            <wp:effectExtent l="19050" t="19050" r="15240" b="114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6217" cy="2694387"/>
                    </a:xfrm>
                    <a:prstGeom prst="rect">
                      <a:avLst/>
                    </a:prstGeom>
                    <a:noFill/>
                    <a:ln>
                      <a:solidFill>
                        <a:schemeClr val="tx1"/>
                      </a:solidFill>
                    </a:ln>
                  </pic:spPr>
                </pic:pic>
              </a:graphicData>
            </a:graphic>
          </wp:inline>
        </w:drawing>
      </w:r>
    </w:p>
    <w:p w:rsidR="00363A66" w:rsidRPr="005B0FE0" w:rsidRDefault="009D79D3" w:rsidP="005B0FE0">
      <w:pPr>
        <w:spacing w:line="240" w:lineRule="auto"/>
        <w:jc w:val="center"/>
        <w:rPr>
          <w:rFonts w:ascii="Times New Roman" w:hAnsi="Times New Roman" w:cs="Times New Roman"/>
          <w:sz w:val="20"/>
          <w:szCs w:val="20"/>
        </w:rPr>
      </w:pPr>
      <w:r w:rsidRPr="005B0FE0">
        <w:rPr>
          <w:rFonts w:ascii="Times New Roman" w:hAnsi="Times New Roman" w:cs="Times New Roman"/>
          <w:bCs/>
          <w:sz w:val="20"/>
          <w:szCs w:val="20"/>
        </w:rPr>
        <w:t>Figure 8.</w:t>
      </w:r>
      <w:r w:rsidR="00751085" w:rsidRPr="00180E1D">
        <w:rPr>
          <w:rFonts w:ascii="Times New Roman" w:hAnsi="Times New Roman" w:cs="Times New Roman"/>
          <w:b/>
          <w:sz w:val="20"/>
          <w:szCs w:val="20"/>
        </w:rPr>
        <w:t xml:space="preserve"> </w:t>
      </w:r>
      <w:r w:rsidR="00751085" w:rsidRPr="00180E1D">
        <w:rPr>
          <w:rFonts w:ascii="Times New Roman" w:hAnsi="Times New Roman" w:cs="Times New Roman"/>
          <w:sz w:val="20"/>
          <w:szCs w:val="20"/>
        </w:rPr>
        <w:t>GC-FID chromatograms of DLLME-SFO ex</w:t>
      </w:r>
      <w:r w:rsidR="00363A66" w:rsidRPr="00180E1D">
        <w:rPr>
          <w:rFonts w:ascii="Times New Roman" w:hAnsi="Times New Roman" w:cs="Times New Roman"/>
          <w:sz w:val="20"/>
          <w:szCs w:val="20"/>
        </w:rPr>
        <w:t>tracts of Sample 1 and Sample 2</w:t>
      </w:r>
    </w:p>
    <w:p w:rsidR="00363A66" w:rsidRPr="0008125A" w:rsidRDefault="00363A66" w:rsidP="00BB712B">
      <w:pPr>
        <w:spacing w:after="0" w:line="240" w:lineRule="auto"/>
        <w:contextualSpacing/>
        <w:jc w:val="center"/>
        <w:rPr>
          <w:rFonts w:ascii="Times New Roman" w:hAnsi="Times New Roman" w:cs="Times New Roman"/>
          <w:b/>
          <w:sz w:val="20"/>
          <w:szCs w:val="20"/>
        </w:rPr>
      </w:pPr>
      <w:r w:rsidRPr="0008125A">
        <w:rPr>
          <w:rFonts w:ascii="Times New Roman" w:hAnsi="Times New Roman" w:cs="Times New Roman"/>
          <w:b/>
          <w:sz w:val="20"/>
          <w:szCs w:val="20"/>
        </w:rPr>
        <w:t>Conclusion</w:t>
      </w:r>
    </w:p>
    <w:p w:rsidR="00363A66" w:rsidRDefault="00134691" w:rsidP="005B0FE0">
      <w:pPr>
        <w:autoSpaceDE w:val="0"/>
        <w:autoSpaceDN w:val="0"/>
        <w:adjustRightInd w:val="0"/>
        <w:spacing w:after="0" w:line="240" w:lineRule="auto"/>
        <w:contextualSpacing/>
        <w:jc w:val="both"/>
        <w:rPr>
          <w:rFonts w:ascii="Times New Roman" w:eastAsia="AdvMB411" w:hAnsi="Times New Roman" w:cs="Times New Roman"/>
          <w:sz w:val="20"/>
          <w:szCs w:val="20"/>
        </w:rPr>
      </w:pPr>
      <w:r>
        <w:rPr>
          <w:rFonts w:ascii="Times New Roman" w:eastAsia="AdvMB411" w:hAnsi="Times New Roman" w:cs="Times New Roman"/>
          <w:sz w:val="20"/>
          <w:szCs w:val="20"/>
        </w:rPr>
        <w:t>T</w:t>
      </w:r>
      <w:r w:rsidR="00363A66" w:rsidRPr="00363A66">
        <w:rPr>
          <w:rFonts w:ascii="Times New Roman" w:eastAsia="AdvMB411" w:hAnsi="Times New Roman" w:cs="Times New Roman"/>
          <w:sz w:val="20"/>
          <w:szCs w:val="20"/>
        </w:rPr>
        <w:t>his study</w:t>
      </w:r>
      <w:r>
        <w:rPr>
          <w:rFonts w:ascii="Times New Roman" w:eastAsia="AdvMB411" w:hAnsi="Times New Roman" w:cs="Times New Roman"/>
          <w:sz w:val="20"/>
          <w:szCs w:val="20"/>
        </w:rPr>
        <w:t xml:space="preserve"> has demonstrated the successful application of </w:t>
      </w:r>
      <w:r w:rsidR="00363A66" w:rsidRPr="00363A66">
        <w:rPr>
          <w:rFonts w:ascii="Times New Roman" w:eastAsia="AdvMB411" w:hAnsi="Times New Roman" w:cs="Times New Roman"/>
          <w:sz w:val="20"/>
          <w:szCs w:val="20"/>
        </w:rPr>
        <w:t xml:space="preserve">DLLME-SFO technique coupled with GC-FID </w:t>
      </w:r>
      <w:r w:rsidR="00363A66">
        <w:rPr>
          <w:rFonts w:ascii="Times New Roman" w:eastAsia="AdvMB411" w:hAnsi="Times New Roman" w:cs="Times New Roman"/>
          <w:sz w:val="20"/>
          <w:szCs w:val="20"/>
        </w:rPr>
        <w:t xml:space="preserve">for </w:t>
      </w:r>
      <w:r w:rsidR="00363A66" w:rsidRPr="00363A66">
        <w:rPr>
          <w:rFonts w:ascii="Times New Roman" w:eastAsia="AdvMB411" w:hAnsi="Times New Roman" w:cs="Times New Roman"/>
          <w:sz w:val="20"/>
          <w:szCs w:val="20"/>
        </w:rPr>
        <w:t xml:space="preserve">the determination of methylparaben in cosmetic samples. This method proved </w:t>
      </w:r>
      <w:r w:rsidR="00363A66">
        <w:rPr>
          <w:rFonts w:ascii="Times New Roman" w:eastAsia="AdvMB411" w:hAnsi="Times New Roman" w:cs="Times New Roman"/>
          <w:sz w:val="20"/>
          <w:szCs w:val="20"/>
        </w:rPr>
        <w:t>to have</w:t>
      </w:r>
      <w:r w:rsidR="00363A66" w:rsidRPr="00363A66">
        <w:rPr>
          <w:rFonts w:ascii="Times New Roman" w:eastAsia="AdvMB411" w:hAnsi="Times New Roman" w:cs="Times New Roman"/>
          <w:sz w:val="20"/>
          <w:szCs w:val="20"/>
        </w:rPr>
        <w:t xml:space="preserve"> </w:t>
      </w:r>
      <w:r w:rsidR="002D5030">
        <w:rPr>
          <w:rFonts w:ascii="Times New Roman" w:eastAsia="AdvMB411" w:hAnsi="Times New Roman" w:cs="Times New Roman"/>
          <w:sz w:val="20"/>
          <w:szCs w:val="20"/>
        </w:rPr>
        <w:t>a high</w:t>
      </w:r>
      <w:r w:rsidR="00363A66" w:rsidRPr="00363A66">
        <w:rPr>
          <w:rFonts w:ascii="Times New Roman" w:eastAsia="AdvMB411" w:hAnsi="Times New Roman" w:cs="Times New Roman"/>
          <w:sz w:val="20"/>
          <w:szCs w:val="20"/>
        </w:rPr>
        <w:t xml:space="preserve"> precision and requires a shorter extraction time with a low volume of the </w:t>
      </w:r>
      <w:r w:rsidR="00021807">
        <w:rPr>
          <w:rFonts w:ascii="Times New Roman" w:eastAsia="AdvMB411" w:hAnsi="Times New Roman" w:cs="Times New Roman"/>
          <w:sz w:val="20"/>
          <w:szCs w:val="20"/>
        </w:rPr>
        <w:t xml:space="preserve">lower toxicity of </w:t>
      </w:r>
      <w:r w:rsidR="00363A66" w:rsidRPr="00363A66">
        <w:rPr>
          <w:rFonts w:ascii="Times New Roman" w:eastAsia="AdvMB411" w:hAnsi="Times New Roman" w:cs="Times New Roman"/>
          <w:sz w:val="20"/>
          <w:szCs w:val="20"/>
        </w:rPr>
        <w:t xml:space="preserve">extraction solvent. It is convinced that DLLME-SFO possesses a great potential in the rapid preconcentration </w:t>
      </w:r>
      <w:r>
        <w:rPr>
          <w:rFonts w:ascii="Times New Roman" w:eastAsia="AdvMB411" w:hAnsi="Times New Roman" w:cs="Times New Roman"/>
          <w:sz w:val="20"/>
          <w:szCs w:val="20"/>
        </w:rPr>
        <w:t>of analyte and provide</w:t>
      </w:r>
      <w:r w:rsidR="002D5030">
        <w:rPr>
          <w:rFonts w:ascii="Times New Roman" w:eastAsia="AdvMB411" w:hAnsi="Times New Roman" w:cs="Times New Roman"/>
          <w:sz w:val="20"/>
          <w:szCs w:val="20"/>
        </w:rPr>
        <w:t>s</w:t>
      </w:r>
      <w:r>
        <w:rPr>
          <w:rFonts w:ascii="Times New Roman" w:eastAsia="AdvMB411" w:hAnsi="Times New Roman" w:cs="Times New Roman"/>
          <w:sz w:val="20"/>
          <w:szCs w:val="20"/>
        </w:rPr>
        <w:t xml:space="preserve"> good linearity over the investigated concentration range. Since this is the first time we reported the application of DLLME-SFO in</w:t>
      </w:r>
      <w:r w:rsidR="002D5030">
        <w:rPr>
          <w:rFonts w:ascii="Times New Roman" w:eastAsia="AdvMB411" w:hAnsi="Times New Roman" w:cs="Times New Roman"/>
          <w:sz w:val="20"/>
          <w:szCs w:val="20"/>
        </w:rPr>
        <w:t xml:space="preserve"> an</w:t>
      </w:r>
      <w:r>
        <w:rPr>
          <w:rFonts w:ascii="Times New Roman" w:eastAsia="AdvMB411" w:hAnsi="Times New Roman" w:cs="Times New Roman"/>
          <w:sz w:val="20"/>
          <w:szCs w:val="20"/>
        </w:rPr>
        <w:t xml:space="preserve"> analysis of methylparaben, with satisfactory results, the system </w:t>
      </w:r>
      <w:r w:rsidR="002D5030">
        <w:rPr>
          <w:rFonts w:ascii="Times New Roman" w:eastAsia="AdvMB411" w:hAnsi="Times New Roman" w:cs="Times New Roman"/>
          <w:sz w:val="20"/>
          <w:szCs w:val="20"/>
        </w:rPr>
        <w:t xml:space="preserve">could readily be applied to </w:t>
      </w:r>
      <w:r>
        <w:rPr>
          <w:rFonts w:ascii="Times New Roman" w:eastAsia="AdvMB411" w:hAnsi="Times New Roman" w:cs="Times New Roman"/>
          <w:sz w:val="20"/>
          <w:szCs w:val="20"/>
        </w:rPr>
        <w:t>dete</w:t>
      </w:r>
      <w:r w:rsidR="002D5030">
        <w:rPr>
          <w:rFonts w:ascii="Times New Roman" w:eastAsia="AdvMB411" w:hAnsi="Times New Roman" w:cs="Times New Roman"/>
          <w:sz w:val="20"/>
          <w:szCs w:val="20"/>
        </w:rPr>
        <w:t>rmine</w:t>
      </w:r>
      <w:r>
        <w:rPr>
          <w:rFonts w:ascii="Times New Roman" w:eastAsia="AdvMB411" w:hAnsi="Times New Roman" w:cs="Times New Roman"/>
          <w:sz w:val="20"/>
          <w:szCs w:val="20"/>
        </w:rPr>
        <w:t xml:space="preserve"> other parabens from different and complex sample matrices, using different analytical instruments.</w:t>
      </w:r>
      <w:r w:rsidR="00A402E3">
        <w:rPr>
          <w:rFonts w:ascii="Times New Roman" w:eastAsia="AdvMB411" w:hAnsi="Times New Roman" w:cs="Times New Roman"/>
          <w:sz w:val="20"/>
          <w:szCs w:val="20"/>
        </w:rPr>
        <w:t xml:space="preserve"> Combination with other microextraction techniques </w:t>
      </w:r>
      <w:r w:rsidR="0081638D">
        <w:rPr>
          <w:rFonts w:ascii="Times New Roman" w:eastAsia="AdvMB411" w:hAnsi="Times New Roman" w:cs="Times New Roman"/>
          <w:sz w:val="20"/>
          <w:szCs w:val="20"/>
        </w:rPr>
        <w:t>is suggested to enhance</w:t>
      </w:r>
      <w:r w:rsidR="00A402E3">
        <w:rPr>
          <w:rFonts w:ascii="Times New Roman" w:eastAsia="AdvMB411" w:hAnsi="Times New Roman" w:cs="Times New Roman"/>
          <w:sz w:val="20"/>
          <w:szCs w:val="20"/>
        </w:rPr>
        <w:t xml:space="preserve"> the </w:t>
      </w:r>
      <w:r w:rsidR="0081638D">
        <w:rPr>
          <w:rFonts w:ascii="Times New Roman" w:eastAsia="AdvMB411" w:hAnsi="Times New Roman" w:cs="Times New Roman"/>
          <w:sz w:val="20"/>
          <w:szCs w:val="20"/>
        </w:rPr>
        <w:t>extraction efficiency and sample preconcentration.</w:t>
      </w:r>
      <w:r>
        <w:rPr>
          <w:rFonts w:ascii="Times New Roman" w:eastAsia="AdvMB411" w:hAnsi="Times New Roman" w:cs="Times New Roman"/>
          <w:sz w:val="20"/>
          <w:szCs w:val="20"/>
        </w:rPr>
        <w:t xml:space="preserve"> In addition, </w:t>
      </w:r>
      <w:r w:rsidR="00021807">
        <w:rPr>
          <w:rFonts w:ascii="Times New Roman" w:eastAsia="AdvMB411" w:hAnsi="Times New Roman" w:cs="Times New Roman"/>
          <w:sz w:val="20"/>
          <w:szCs w:val="20"/>
        </w:rPr>
        <w:t>simplicity, ease of operation and less consumption of organic solvent</w:t>
      </w:r>
      <w:r w:rsidR="002D5030">
        <w:rPr>
          <w:rFonts w:ascii="Times New Roman" w:eastAsia="AdvMB411" w:hAnsi="Times New Roman" w:cs="Times New Roman"/>
          <w:sz w:val="20"/>
          <w:szCs w:val="20"/>
        </w:rPr>
        <w:t>s</w:t>
      </w:r>
      <w:r w:rsidR="00021807">
        <w:rPr>
          <w:rFonts w:ascii="Times New Roman" w:eastAsia="AdvMB411" w:hAnsi="Times New Roman" w:cs="Times New Roman"/>
          <w:sz w:val="20"/>
          <w:szCs w:val="20"/>
        </w:rPr>
        <w:t xml:space="preserve"> are the additional advantages of the method.</w:t>
      </w:r>
    </w:p>
    <w:p w:rsidR="005B0FE0" w:rsidRPr="005B0FE0" w:rsidRDefault="005B0FE0" w:rsidP="005B0FE0">
      <w:pPr>
        <w:autoSpaceDE w:val="0"/>
        <w:autoSpaceDN w:val="0"/>
        <w:adjustRightInd w:val="0"/>
        <w:spacing w:after="0" w:line="240" w:lineRule="auto"/>
        <w:contextualSpacing/>
        <w:jc w:val="both"/>
        <w:rPr>
          <w:rFonts w:ascii="Times New Roman" w:eastAsia="AdvMB411" w:hAnsi="Times New Roman" w:cs="Times New Roman"/>
          <w:sz w:val="20"/>
          <w:szCs w:val="20"/>
        </w:rPr>
      </w:pPr>
    </w:p>
    <w:p w:rsidR="00363A66" w:rsidRPr="00180E1D" w:rsidRDefault="00363A66" w:rsidP="00B46E88">
      <w:pPr>
        <w:spacing w:after="0" w:line="240" w:lineRule="auto"/>
        <w:contextualSpacing/>
        <w:jc w:val="center"/>
        <w:rPr>
          <w:rFonts w:ascii="Times New Roman" w:hAnsi="Times New Roman" w:cs="Times New Roman"/>
          <w:b/>
          <w:sz w:val="20"/>
          <w:szCs w:val="20"/>
        </w:rPr>
      </w:pPr>
      <w:r w:rsidRPr="00180E1D">
        <w:rPr>
          <w:rFonts w:ascii="Times New Roman" w:hAnsi="Times New Roman" w:cs="Times New Roman"/>
          <w:b/>
          <w:sz w:val="20"/>
          <w:szCs w:val="20"/>
        </w:rPr>
        <w:t>Acknowledgement</w:t>
      </w:r>
    </w:p>
    <w:p w:rsidR="00363A66" w:rsidRPr="00180E1D" w:rsidRDefault="00363A66" w:rsidP="00B46E88">
      <w:pPr>
        <w:spacing w:after="0" w:line="240" w:lineRule="auto"/>
        <w:contextualSpacing/>
        <w:jc w:val="both"/>
        <w:rPr>
          <w:rFonts w:ascii="Times New Roman" w:hAnsi="Times New Roman" w:cs="Times New Roman"/>
          <w:b/>
          <w:sz w:val="20"/>
          <w:szCs w:val="20"/>
        </w:rPr>
      </w:pPr>
      <w:r w:rsidRPr="00180E1D">
        <w:rPr>
          <w:rFonts w:ascii="Times New Roman" w:hAnsi="Times New Roman" w:cs="Times New Roman"/>
          <w:sz w:val="20"/>
          <w:szCs w:val="20"/>
        </w:rPr>
        <w:t>The authors acknowledge the research grant IRAGS, provided by the MOHE (600-RMI/DANA</w:t>
      </w:r>
      <w:r w:rsidR="005B0FE0">
        <w:rPr>
          <w:rFonts w:ascii="Times New Roman" w:hAnsi="Times New Roman" w:cs="Times New Roman"/>
          <w:sz w:val="20"/>
          <w:szCs w:val="20"/>
        </w:rPr>
        <w:t xml:space="preserve"> </w:t>
      </w:r>
      <w:r w:rsidRPr="00180E1D">
        <w:rPr>
          <w:rFonts w:ascii="Times New Roman" w:hAnsi="Times New Roman" w:cs="Times New Roman"/>
          <w:sz w:val="20"/>
          <w:szCs w:val="20"/>
        </w:rPr>
        <w:t>5/3/</w:t>
      </w:r>
      <w:proofErr w:type="gramStart"/>
      <w:r w:rsidRPr="00180E1D">
        <w:rPr>
          <w:rFonts w:ascii="Times New Roman" w:hAnsi="Times New Roman" w:cs="Times New Roman"/>
          <w:sz w:val="20"/>
          <w:szCs w:val="20"/>
        </w:rPr>
        <w:t>IRAGS(</w:t>
      </w:r>
      <w:proofErr w:type="gramEnd"/>
      <w:r w:rsidRPr="00180E1D">
        <w:rPr>
          <w:rFonts w:ascii="Times New Roman" w:hAnsi="Times New Roman" w:cs="Times New Roman"/>
          <w:sz w:val="20"/>
          <w:szCs w:val="20"/>
        </w:rPr>
        <w:t xml:space="preserve">53/2015) and also Universiti Teknologi MARA for </w:t>
      </w:r>
      <w:r w:rsidR="002D5030">
        <w:rPr>
          <w:rFonts w:ascii="Times New Roman" w:hAnsi="Times New Roman" w:cs="Times New Roman"/>
          <w:sz w:val="20"/>
          <w:szCs w:val="20"/>
        </w:rPr>
        <w:t>providing</w:t>
      </w:r>
      <w:r w:rsidRPr="00180E1D">
        <w:rPr>
          <w:rFonts w:ascii="Times New Roman" w:hAnsi="Times New Roman" w:cs="Times New Roman"/>
          <w:sz w:val="20"/>
          <w:szCs w:val="20"/>
        </w:rPr>
        <w:t xml:space="preserve"> the facility.</w:t>
      </w:r>
    </w:p>
    <w:p w:rsidR="00180E1D" w:rsidRPr="00180E1D" w:rsidRDefault="00180E1D" w:rsidP="00B46E88">
      <w:pPr>
        <w:spacing w:after="0" w:line="240" w:lineRule="auto"/>
        <w:contextualSpacing/>
        <w:rPr>
          <w:rFonts w:ascii="Times New Roman" w:hAnsi="Times New Roman" w:cs="Times New Roman"/>
          <w:sz w:val="20"/>
          <w:szCs w:val="20"/>
        </w:rPr>
      </w:pPr>
    </w:p>
    <w:p w:rsidR="00C13A99" w:rsidRDefault="0008125A" w:rsidP="00B46E88">
      <w:pPr>
        <w:autoSpaceDE w:val="0"/>
        <w:autoSpaceDN w:val="0"/>
        <w:adjustRightInd w:val="0"/>
        <w:spacing w:after="0" w:line="240" w:lineRule="auto"/>
        <w:contextualSpacing/>
        <w:jc w:val="center"/>
        <w:rPr>
          <w:rFonts w:ascii="Times New Roman" w:eastAsia="AdvMB411" w:hAnsi="Times New Roman" w:cs="Times New Roman"/>
          <w:b/>
          <w:sz w:val="20"/>
          <w:szCs w:val="20"/>
        </w:rPr>
      </w:pPr>
      <w:r w:rsidRPr="00180E1D">
        <w:rPr>
          <w:rFonts w:ascii="Times New Roman" w:eastAsia="AdvMB411" w:hAnsi="Times New Roman" w:cs="Times New Roman"/>
          <w:b/>
          <w:sz w:val="20"/>
          <w:szCs w:val="20"/>
        </w:rPr>
        <w:t>References</w:t>
      </w:r>
    </w:p>
    <w:p w:rsidR="005B0FE0" w:rsidRPr="00180E1D" w:rsidRDefault="005B0FE0" w:rsidP="00B46E88">
      <w:pPr>
        <w:autoSpaceDE w:val="0"/>
        <w:autoSpaceDN w:val="0"/>
        <w:adjustRightInd w:val="0"/>
        <w:spacing w:after="0" w:line="240" w:lineRule="auto"/>
        <w:contextualSpacing/>
        <w:jc w:val="center"/>
        <w:rPr>
          <w:rFonts w:ascii="Times New Roman" w:eastAsia="AdvMB411" w:hAnsi="Times New Roman" w:cs="Times New Roman"/>
          <w:b/>
          <w:sz w:val="20"/>
          <w:szCs w:val="20"/>
        </w:rPr>
      </w:pPr>
    </w:p>
    <w:p w:rsidR="00B46E88" w:rsidRPr="00B46E88" w:rsidRDefault="00B46E88" w:rsidP="00B46E88">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sidRPr="00180E1D">
        <w:rPr>
          <w:rFonts w:ascii="Times New Roman" w:eastAsia="AdvMB411" w:hAnsi="Times New Roman" w:cs="Times New Roman"/>
          <w:sz w:val="20"/>
          <w:szCs w:val="20"/>
        </w:rPr>
        <w:t>Kang, S.</w:t>
      </w:r>
      <w:r w:rsidR="004A527F">
        <w:rPr>
          <w:rFonts w:ascii="Times New Roman" w:eastAsia="AdvMB411" w:hAnsi="Times New Roman" w:cs="Times New Roman"/>
          <w:sz w:val="20"/>
          <w:szCs w:val="20"/>
        </w:rPr>
        <w:t xml:space="preserve"> </w:t>
      </w:r>
      <w:r w:rsidR="00BF76B5">
        <w:rPr>
          <w:rFonts w:ascii="Times New Roman" w:eastAsia="AdvMB411" w:hAnsi="Times New Roman" w:cs="Times New Roman"/>
          <w:sz w:val="20"/>
          <w:szCs w:val="20"/>
        </w:rPr>
        <w:t>H.</w:t>
      </w:r>
      <w:r w:rsidR="004A527F">
        <w:rPr>
          <w:rFonts w:ascii="Times New Roman" w:eastAsia="AdvMB411" w:hAnsi="Times New Roman" w:cs="Times New Roman"/>
          <w:sz w:val="20"/>
          <w:szCs w:val="20"/>
        </w:rPr>
        <w:t xml:space="preserve"> and</w:t>
      </w:r>
      <w:r w:rsidR="0052468C">
        <w:rPr>
          <w:rFonts w:ascii="Times New Roman" w:eastAsia="AdvMB411" w:hAnsi="Times New Roman" w:cs="Times New Roman"/>
          <w:sz w:val="20"/>
          <w:szCs w:val="20"/>
        </w:rPr>
        <w:t xml:space="preserve"> Kim, H.</w:t>
      </w:r>
      <w:r>
        <w:rPr>
          <w:rFonts w:ascii="Times New Roman" w:eastAsia="AdvMB411" w:hAnsi="Times New Roman" w:cs="Times New Roman"/>
          <w:sz w:val="20"/>
          <w:szCs w:val="20"/>
        </w:rPr>
        <w:t xml:space="preserve"> (1997). Simultaneous </w:t>
      </w:r>
      <w:r w:rsidR="00E81FF5">
        <w:rPr>
          <w:rFonts w:ascii="Times New Roman" w:eastAsia="AdvMB411" w:hAnsi="Times New Roman" w:cs="Times New Roman"/>
          <w:sz w:val="20"/>
          <w:szCs w:val="20"/>
        </w:rPr>
        <w:t xml:space="preserve">determination of methylparaben, </w:t>
      </w:r>
      <w:proofErr w:type="spellStart"/>
      <w:r w:rsidR="00E81FF5">
        <w:rPr>
          <w:rFonts w:ascii="Times New Roman" w:eastAsia="AdvMB411" w:hAnsi="Times New Roman" w:cs="Times New Roman"/>
          <w:sz w:val="20"/>
          <w:szCs w:val="20"/>
        </w:rPr>
        <w:t>propylparaben</w:t>
      </w:r>
      <w:proofErr w:type="spellEnd"/>
      <w:r w:rsidR="00E81FF5">
        <w:rPr>
          <w:rFonts w:ascii="Times New Roman" w:eastAsia="AdvMB411" w:hAnsi="Times New Roman" w:cs="Times New Roman"/>
          <w:sz w:val="20"/>
          <w:szCs w:val="20"/>
        </w:rPr>
        <w:t xml:space="preserve"> and thimerosal by h</w:t>
      </w:r>
      <w:r w:rsidR="00E81FF5" w:rsidRPr="00180E1D">
        <w:rPr>
          <w:rFonts w:ascii="Times New Roman" w:eastAsia="AdvMB411" w:hAnsi="Times New Roman" w:cs="Times New Roman"/>
          <w:sz w:val="20"/>
          <w:szCs w:val="20"/>
        </w:rPr>
        <w:t>igh-performance liquid chromatography and electrochemical detection</w:t>
      </w:r>
      <w:r w:rsidR="004A527F">
        <w:rPr>
          <w:rFonts w:ascii="Times New Roman" w:eastAsia="AdvMB411" w:hAnsi="Times New Roman" w:cs="Times New Roman"/>
          <w:sz w:val="20"/>
          <w:szCs w:val="20"/>
        </w:rPr>
        <w:t>.</w:t>
      </w:r>
      <w:r w:rsidR="00507C99">
        <w:rPr>
          <w:rFonts w:ascii="Times New Roman" w:eastAsia="AdvMB411" w:hAnsi="Times New Roman" w:cs="Times New Roman"/>
          <w:sz w:val="20"/>
          <w:szCs w:val="20"/>
        </w:rPr>
        <w:t xml:space="preserve"> </w:t>
      </w:r>
      <w:r w:rsidRPr="00180E1D">
        <w:rPr>
          <w:rFonts w:ascii="Times New Roman" w:eastAsia="AdvMB412" w:hAnsi="Times New Roman" w:cs="Times New Roman"/>
          <w:i/>
          <w:sz w:val="20"/>
          <w:szCs w:val="20"/>
        </w:rPr>
        <w:t>Journal of Pharmaceutical</w:t>
      </w:r>
      <w:r w:rsidRPr="00180E1D">
        <w:rPr>
          <w:rFonts w:ascii="Times New Roman" w:eastAsia="AdvMB411" w:hAnsi="Times New Roman" w:cs="Times New Roman"/>
          <w:i/>
          <w:sz w:val="20"/>
          <w:szCs w:val="20"/>
        </w:rPr>
        <w:t xml:space="preserve"> </w:t>
      </w:r>
      <w:r w:rsidRPr="00180E1D">
        <w:rPr>
          <w:rFonts w:ascii="Times New Roman" w:eastAsia="AdvMB412" w:hAnsi="Times New Roman" w:cs="Times New Roman"/>
          <w:i/>
          <w:sz w:val="20"/>
          <w:szCs w:val="20"/>
        </w:rPr>
        <w:t>and Biomedical Analysis</w:t>
      </w:r>
      <w:r>
        <w:rPr>
          <w:rFonts w:ascii="Times New Roman" w:eastAsia="AdvMB411" w:hAnsi="Times New Roman" w:cs="Times New Roman"/>
          <w:sz w:val="20"/>
          <w:szCs w:val="20"/>
        </w:rPr>
        <w:t>,</w:t>
      </w:r>
      <w:r w:rsidRPr="00180E1D">
        <w:rPr>
          <w:rFonts w:ascii="Times New Roman" w:eastAsia="AdvMB411" w:hAnsi="Times New Roman" w:cs="Times New Roman"/>
          <w:sz w:val="20"/>
          <w:szCs w:val="20"/>
        </w:rPr>
        <w:t xml:space="preserve"> 15: 1359</w:t>
      </w:r>
      <w:r w:rsidR="00E81FF5">
        <w:rPr>
          <w:rFonts w:ascii="Times New Roman" w:eastAsia="AdvMB411" w:hAnsi="Times New Roman" w:cs="Times New Roman"/>
          <w:sz w:val="20"/>
          <w:szCs w:val="20"/>
        </w:rPr>
        <w:t xml:space="preserve"> </w:t>
      </w:r>
      <w:r w:rsidRPr="00180E1D">
        <w:rPr>
          <w:rFonts w:ascii="Times New Roman" w:eastAsia="AdvMB411" w:hAnsi="Times New Roman" w:cs="Times New Roman"/>
          <w:sz w:val="20"/>
          <w:szCs w:val="20"/>
        </w:rPr>
        <w:t>–</w:t>
      </w:r>
      <w:r w:rsidR="00E81FF5">
        <w:rPr>
          <w:rFonts w:ascii="Times New Roman" w:eastAsia="AdvMB411" w:hAnsi="Times New Roman" w:cs="Times New Roman"/>
          <w:sz w:val="20"/>
          <w:szCs w:val="20"/>
        </w:rPr>
        <w:t xml:space="preserve"> </w:t>
      </w:r>
      <w:r w:rsidRPr="00180E1D">
        <w:rPr>
          <w:rFonts w:ascii="Times New Roman" w:eastAsia="AdvMB411" w:hAnsi="Times New Roman" w:cs="Times New Roman"/>
          <w:sz w:val="20"/>
          <w:szCs w:val="20"/>
        </w:rPr>
        <w:t>1364.</w:t>
      </w:r>
    </w:p>
    <w:p w:rsidR="00EE6F52" w:rsidRPr="00EE6F52" w:rsidRDefault="00B46E88" w:rsidP="00EE6F52">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180E1D">
        <w:rPr>
          <w:rFonts w:ascii="Times New Roman" w:hAnsi="Times New Roman" w:cs="Times New Roman"/>
          <w:sz w:val="20"/>
          <w:szCs w:val="20"/>
        </w:rPr>
        <w:t>Reisch</w:t>
      </w:r>
      <w:proofErr w:type="spellEnd"/>
      <w:r w:rsidRPr="00180E1D">
        <w:rPr>
          <w:rFonts w:ascii="Times New Roman" w:hAnsi="Times New Roman" w:cs="Times New Roman"/>
          <w:sz w:val="20"/>
          <w:szCs w:val="20"/>
        </w:rPr>
        <w:t>, M.</w:t>
      </w:r>
      <w:r w:rsidR="004A527F">
        <w:rPr>
          <w:rFonts w:ascii="Times New Roman" w:hAnsi="Times New Roman" w:cs="Times New Roman"/>
          <w:sz w:val="20"/>
          <w:szCs w:val="20"/>
        </w:rPr>
        <w:t xml:space="preserve"> </w:t>
      </w:r>
      <w:r w:rsidRPr="00180E1D">
        <w:rPr>
          <w:rFonts w:ascii="Times New Roman" w:hAnsi="Times New Roman" w:cs="Times New Roman"/>
          <w:sz w:val="20"/>
          <w:szCs w:val="20"/>
        </w:rPr>
        <w:t xml:space="preserve">S. (2005). Keeping </w:t>
      </w:r>
      <w:r w:rsidR="00E81FF5" w:rsidRPr="00180E1D">
        <w:rPr>
          <w:rFonts w:ascii="Times New Roman" w:hAnsi="Times New Roman" w:cs="Times New Roman"/>
          <w:sz w:val="20"/>
          <w:szCs w:val="20"/>
        </w:rPr>
        <w:t xml:space="preserve">well-preserved: </w:t>
      </w:r>
      <w:r w:rsidR="00E81FF5">
        <w:rPr>
          <w:rFonts w:ascii="Times New Roman" w:hAnsi="Times New Roman" w:cs="Times New Roman"/>
          <w:sz w:val="20"/>
          <w:szCs w:val="20"/>
        </w:rPr>
        <w:t>C</w:t>
      </w:r>
      <w:r w:rsidR="00E81FF5" w:rsidRPr="00180E1D">
        <w:rPr>
          <w:rFonts w:ascii="Times New Roman" w:hAnsi="Times New Roman" w:cs="Times New Roman"/>
          <w:sz w:val="20"/>
          <w:szCs w:val="20"/>
        </w:rPr>
        <w:t xml:space="preserve">osmetic preservatives makers offer alternatives as </w:t>
      </w:r>
      <w:r w:rsidR="00E81FF5">
        <w:rPr>
          <w:rFonts w:ascii="Times New Roman" w:hAnsi="Times New Roman" w:cs="Times New Roman"/>
          <w:sz w:val="20"/>
          <w:szCs w:val="20"/>
        </w:rPr>
        <w:t>widely used parabens come u</w:t>
      </w:r>
      <w:r w:rsidR="00E81FF5" w:rsidRPr="00180E1D">
        <w:rPr>
          <w:rFonts w:ascii="Times New Roman" w:hAnsi="Times New Roman" w:cs="Times New Roman"/>
          <w:sz w:val="20"/>
          <w:szCs w:val="20"/>
        </w:rPr>
        <w:t xml:space="preserve">nder scrutiny. </w:t>
      </w:r>
      <w:r>
        <w:rPr>
          <w:rFonts w:ascii="Times New Roman" w:hAnsi="Times New Roman" w:cs="Times New Roman"/>
          <w:i/>
          <w:sz w:val="20"/>
          <w:szCs w:val="20"/>
        </w:rPr>
        <w:t>Chemical</w:t>
      </w:r>
      <w:r w:rsidRPr="00180E1D">
        <w:rPr>
          <w:rFonts w:ascii="Times New Roman" w:hAnsi="Times New Roman" w:cs="Times New Roman"/>
          <w:i/>
          <w:sz w:val="20"/>
          <w:szCs w:val="20"/>
        </w:rPr>
        <w:t xml:space="preserve"> En</w:t>
      </w:r>
      <w:r w:rsidRPr="00B46E88">
        <w:rPr>
          <w:rFonts w:ascii="Times New Roman" w:hAnsi="Times New Roman" w:cs="Times New Roman"/>
          <w:i/>
          <w:sz w:val="20"/>
          <w:szCs w:val="20"/>
        </w:rPr>
        <w:t>gineering</w:t>
      </w:r>
      <w:r>
        <w:rPr>
          <w:rFonts w:ascii="Times New Roman" w:hAnsi="Times New Roman" w:cs="Times New Roman"/>
          <w:i/>
          <w:sz w:val="20"/>
          <w:szCs w:val="20"/>
        </w:rPr>
        <w:t xml:space="preserve"> </w:t>
      </w:r>
      <w:r w:rsidRPr="00B46E88">
        <w:rPr>
          <w:rFonts w:ascii="Times New Roman" w:hAnsi="Times New Roman" w:cs="Times New Roman"/>
          <w:i/>
          <w:sz w:val="20"/>
          <w:szCs w:val="20"/>
        </w:rPr>
        <w:t>News</w:t>
      </w:r>
      <w:r w:rsidRPr="00180E1D">
        <w:rPr>
          <w:rFonts w:ascii="Times New Roman" w:hAnsi="Times New Roman" w:cs="Times New Roman"/>
          <w:sz w:val="20"/>
          <w:szCs w:val="20"/>
        </w:rPr>
        <w:t>, 25</w:t>
      </w:r>
      <w:r w:rsidR="004A527F">
        <w:rPr>
          <w:rFonts w:ascii="Times New Roman" w:hAnsi="Times New Roman" w:cs="Times New Roman"/>
          <w:sz w:val="20"/>
          <w:szCs w:val="20"/>
        </w:rPr>
        <w:t xml:space="preserve"> </w:t>
      </w:r>
      <w:r w:rsidRPr="00180E1D">
        <w:rPr>
          <w:rFonts w:ascii="Times New Roman" w:hAnsi="Times New Roman" w:cs="Times New Roman"/>
          <w:sz w:val="20"/>
          <w:szCs w:val="20"/>
        </w:rPr>
        <w:t>–</w:t>
      </w:r>
      <w:r w:rsidR="004A527F">
        <w:rPr>
          <w:rFonts w:ascii="Times New Roman" w:hAnsi="Times New Roman" w:cs="Times New Roman"/>
          <w:sz w:val="20"/>
          <w:szCs w:val="20"/>
        </w:rPr>
        <w:t xml:space="preserve"> </w:t>
      </w:r>
      <w:r w:rsidRPr="00180E1D">
        <w:rPr>
          <w:rFonts w:ascii="Times New Roman" w:hAnsi="Times New Roman" w:cs="Times New Roman"/>
          <w:sz w:val="20"/>
          <w:szCs w:val="20"/>
        </w:rPr>
        <w:t>26.</w:t>
      </w:r>
    </w:p>
    <w:p w:rsidR="0052468C" w:rsidRPr="00EE6F52" w:rsidRDefault="0052468C" w:rsidP="00EE6F52">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sidRPr="00EE6F52">
        <w:rPr>
          <w:rFonts w:ascii="Times New Roman" w:hAnsi="Times New Roman" w:cs="Times New Roman"/>
          <w:sz w:val="20"/>
          <w:szCs w:val="20"/>
          <w:shd w:val="clear" w:color="auto" w:fill="FFFFFF"/>
        </w:rPr>
        <w:lastRenderedPageBreak/>
        <w:t xml:space="preserve">Hirose, M., Tanaka, Y., </w:t>
      </w:r>
      <w:proofErr w:type="spellStart"/>
      <w:r w:rsidRPr="00EE6F52">
        <w:rPr>
          <w:rFonts w:ascii="Times New Roman" w:hAnsi="Times New Roman" w:cs="Times New Roman"/>
          <w:sz w:val="20"/>
          <w:szCs w:val="20"/>
          <w:shd w:val="clear" w:color="auto" w:fill="FFFFFF"/>
        </w:rPr>
        <w:t>Tamano</w:t>
      </w:r>
      <w:proofErr w:type="spellEnd"/>
      <w:r w:rsidRPr="00EE6F52">
        <w:rPr>
          <w:rFonts w:ascii="Times New Roman" w:hAnsi="Times New Roman" w:cs="Times New Roman"/>
          <w:sz w:val="20"/>
          <w:szCs w:val="20"/>
          <w:shd w:val="clear" w:color="auto" w:fill="FFFFFF"/>
        </w:rPr>
        <w:t xml:space="preserve">, H., </w:t>
      </w:r>
      <w:proofErr w:type="spellStart"/>
      <w:r w:rsidRPr="00EE6F52">
        <w:rPr>
          <w:rFonts w:ascii="Times New Roman" w:hAnsi="Times New Roman" w:cs="Times New Roman"/>
          <w:sz w:val="20"/>
          <w:szCs w:val="20"/>
          <w:shd w:val="clear" w:color="auto" w:fill="FFFFFF"/>
        </w:rPr>
        <w:t>Tamano</w:t>
      </w:r>
      <w:proofErr w:type="spellEnd"/>
      <w:r w:rsidRPr="00EE6F52">
        <w:rPr>
          <w:rFonts w:ascii="Times New Roman" w:hAnsi="Times New Roman" w:cs="Times New Roman"/>
          <w:sz w:val="20"/>
          <w:szCs w:val="20"/>
          <w:shd w:val="clear" w:color="auto" w:fill="FFFFFF"/>
        </w:rPr>
        <w:t>, S., Kato, T.</w:t>
      </w:r>
      <w:r w:rsidR="004A527F" w:rsidRPr="00EE6F52">
        <w:rPr>
          <w:rFonts w:ascii="Times New Roman" w:hAnsi="Times New Roman" w:cs="Times New Roman"/>
          <w:sz w:val="20"/>
          <w:szCs w:val="20"/>
          <w:shd w:val="clear" w:color="auto" w:fill="FFFFFF"/>
        </w:rPr>
        <w:t xml:space="preserve"> and</w:t>
      </w:r>
      <w:r w:rsidRPr="00EE6F52">
        <w:rPr>
          <w:rFonts w:ascii="Times New Roman" w:hAnsi="Times New Roman" w:cs="Times New Roman"/>
          <w:sz w:val="20"/>
          <w:szCs w:val="20"/>
          <w:shd w:val="clear" w:color="auto" w:fill="FFFFFF"/>
        </w:rPr>
        <w:t xml:space="preserve"> Shirai, T. (1998)</w:t>
      </w:r>
      <w:r w:rsidR="00D44C1F" w:rsidRPr="00EE6F52">
        <w:rPr>
          <w:rFonts w:ascii="Times New Roman" w:hAnsi="Times New Roman" w:cs="Times New Roman"/>
          <w:sz w:val="20"/>
          <w:szCs w:val="20"/>
          <w:shd w:val="clear" w:color="auto" w:fill="FFFFFF"/>
        </w:rPr>
        <w:t>.</w:t>
      </w:r>
      <w:r w:rsidR="003A1812" w:rsidRPr="00EE6F52">
        <w:rPr>
          <w:rFonts w:ascii="Times New Roman" w:hAnsi="Times New Roman" w:cs="Times New Roman"/>
          <w:sz w:val="20"/>
          <w:szCs w:val="20"/>
          <w:shd w:val="clear" w:color="auto" w:fill="FFFFFF"/>
        </w:rPr>
        <w:t xml:space="preserve"> </w:t>
      </w:r>
      <w:r w:rsidR="00EE6F52" w:rsidRPr="00EE6F52">
        <w:rPr>
          <w:rFonts w:ascii="Times New Roman" w:hAnsi="Times New Roman" w:cs="Times New Roman"/>
          <w:sz w:val="20"/>
          <w:szCs w:val="20"/>
          <w:shd w:val="clear" w:color="auto" w:fill="FFFFFF"/>
        </w:rPr>
        <w:t xml:space="preserve">Carcinogenicity of antioxidants BHA, caffeic acid, </w:t>
      </w:r>
      <w:proofErr w:type="spellStart"/>
      <w:r w:rsidR="00EE6F52" w:rsidRPr="00EE6F52">
        <w:rPr>
          <w:rFonts w:ascii="Times New Roman" w:hAnsi="Times New Roman" w:cs="Times New Roman"/>
          <w:sz w:val="20"/>
          <w:szCs w:val="20"/>
          <w:shd w:val="clear" w:color="auto" w:fill="FFFFFF"/>
        </w:rPr>
        <w:t>sesamol</w:t>
      </w:r>
      <w:proofErr w:type="spellEnd"/>
      <w:r w:rsidR="00EE6F52" w:rsidRPr="00EE6F52">
        <w:rPr>
          <w:rFonts w:ascii="Times New Roman" w:hAnsi="Times New Roman" w:cs="Times New Roman"/>
          <w:sz w:val="20"/>
          <w:szCs w:val="20"/>
          <w:shd w:val="clear" w:color="auto" w:fill="FFFFFF"/>
        </w:rPr>
        <w:t xml:space="preserve">, 4-methoxyphenol and catechol at low doses, either alone or in combination, and modulation of their effects in a rat medium-term multi-organ carcinogenesis model. </w:t>
      </w:r>
      <w:r w:rsidRPr="00EE6F52">
        <w:rPr>
          <w:rFonts w:ascii="Times New Roman" w:hAnsi="Times New Roman" w:cs="Times New Roman"/>
          <w:i/>
          <w:iCs/>
          <w:sz w:val="20"/>
          <w:szCs w:val="20"/>
          <w:shd w:val="clear" w:color="auto" w:fill="FFFFFF"/>
        </w:rPr>
        <w:t>Carcinogenesis</w:t>
      </w:r>
      <w:r w:rsidRPr="00EE6F52">
        <w:rPr>
          <w:rFonts w:ascii="Times New Roman" w:hAnsi="Times New Roman" w:cs="Times New Roman"/>
          <w:sz w:val="20"/>
          <w:szCs w:val="20"/>
          <w:shd w:val="clear" w:color="auto" w:fill="FFFFFF"/>
        </w:rPr>
        <w:t>, 19: 207</w:t>
      </w:r>
      <w:r w:rsidR="00EE6F52">
        <w:rPr>
          <w:rFonts w:ascii="Times New Roman" w:hAnsi="Times New Roman" w:cs="Times New Roman"/>
          <w:sz w:val="20"/>
          <w:szCs w:val="20"/>
          <w:shd w:val="clear" w:color="auto" w:fill="FFFFFF"/>
        </w:rPr>
        <w:t xml:space="preserve"> </w:t>
      </w:r>
      <w:r w:rsidRPr="00EE6F52">
        <w:rPr>
          <w:rFonts w:ascii="Times New Roman" w:hAnsi="Times New Roman" w:cs="Times New Roman"/>
          <w:sz w:val="20"/>
          <w:szCs w:val="20"/>
          <w:shd w:val="clear" w:color="auto" w:fill="FFFFFF"/>
        </w:rPr>
        <w:t>–</w:t>
      </w:r>
      <w:r w:rsidR="00EE6F52">
        <w:rPr>
          <w:rFonts w:ascii="Times New Roman" w:hAnsi="Times New Roman" w:cs="Times New Roman"/>
          <w:sz w:val="20"/>
          <w:szCs w:val="20"/>
          <w:shd w:val="clear" w:color="auto" w:fill="FFFFFF"/>
        </w:rPr>
        <w:t xml:space="preserve"> </w:t>
      </w:r>
      <w:r w:rsidRPr="00EE6F52">
        <w:rPr>
          <w:rFonts w:ascii="Times New Roman" w:hAnsi="Times New Roman" w:cs="Times New Roman"/>
          <w:sz w:val="20"/>
          <w:szCs w:val="20"/>
          <w:shd w:val="clear" w:color="auto" w:fill="FFFFFF"/>
        </w:rPr>
        <w:t>212.</w:t>
      </w:r>
    </w:p>
    <w:p w:rsidR="00491813" w:rsidRDefault="00491813" w:rsidP="0049181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180E1D">
        <w:rPr>
          <w:rFonts w:ascii="Times New Roman" w:eastAsia="AdvPSTim" w:hAnsi="Times New Roman" w:cs="Times New Roman"/>
          <w:sz w:val="20"/>
          <w:szCs w:val="20"/>
        </w:rPr>
        <w:t>Soni</w:t>
      </w:r>
      <w:proofErr w:type="spellEnd"/>
      <w:r w:rsidRPr="00180E1D">
        <w:rPr>
          <w:rFonts w:ascii="Times New Roman" w:eastAsia="AdvPSTim" w:hAnsi="Times New Roman" w:cs="Times New Roman"/>
          <w:sz w:val="20"/>
          <w:szCs w:val="20"/>
        </w:rPr>
        <w:t>, M.</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G., Burdock, G.</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A., Taylor, S.</w:t>
      </w:r>
      <w:r w:rsidR="004A527F">
        <w:rPr>
          <w:rFonts w:ascii="Times New Roman" w:eastAsia="AdvPSTim" w:hAnsi="Times New Roman" w:cs="Times New Roman"/>
          <w:sz w:val="20"/>
          <w:szCs w:val="20"/>
        </w:rPr>
        <w:t xml:space="preserve"> </w:t>
      </w:r>
      <w:r w:rsidR="00BF76B5">
        <w:rPr>
          <w:rFonts w:ascii="Times New Roman" w:eastAsia="AdvPSTim" w:hAnsi="Times New Roman" w:cs="Times New Roman"/>
          <w:sz w:val="20"/>
          <w:szCs w:val="20"/>
        </w:rPr>
        <w:t>L.</w:t>
      </w:r>
      <w:r w:rsidR="004A527F">
        <w:rPr>
          <w:rFonts w:ascii="Times New Roman" w:eastAsia="AdvPSTim" w:hAnsi="Times New Roman" w:cs="Times New Roman"/>
          <w:sz w:val="20"/>
          <w:szCs w:val="20"/>
        </w:rPr>
        <w:t xml:space="preserve"> and</w:t>
      </w:r>
      <w:r w:rsidRPr="00180E1D">
        <w:rPr>
          <w:rFonts w:ascii="Times New Roman" w:eastAsia="AdvPSTim" w:hAnsi="Times New Roman" w:cs="Times New Roman"/>
          <w:sz w:val="20"/>
          <w:szCs w:val="20"/>
        </w:rPr>
        <w:t xml:space="preserve"> Greenberg, N.</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 xml:space="preserve">A. (2002). Evaluation </w:t>
      </w:r>
      <w:r w:rsidR="00507C99" w:rsidRPr="00180E1D">
        <w:rPr>
          <w:rFonts w:ascii="Times New Roman" w:eastAsia="AdvPSTim" w:hAnsi="Times New Roman" w:cs="Times New Roman"/>
          <w:sz w:val="20"/>
          <w:szCs w:val="20"/>
        </w:rPr>
        <w:t xml:space="preserve">of the health aspects </w:t>
      </w:r>
      <w:r w:rsidR="00507C99">
        <w:rPr>
          <w:rFonts w:ascii="Times New Roman" w:eastAsia="AdvPSTim" w:hAnsi="Times New Roman" w:cs="Times New Roman"/>
          <w:sz w:val="20"/>
          <w:szCs w:val="20"/>
        </w:rPr>
        <w:t>of methyl</w:t>
      </w:r>
      <w:r w:rsidR="00507C99" w:rsidRPr="00180E1D">
        <w:rPr>
          <w:rFonts w:ascii="Times New Roman" w:eastAsia="AdvPSTim" w:hAnsi="Times New Roman" w:cs="Times New Roman"/>
          <w:sz w:val="20"/>
          <w:szCs w:val="20"/>
        </w:rPr>
        <w:t xml:space="preserve">paraben: </w:t>
      </w:r>
      <w:r w:rsidR="00507C99">
        <w:rPr>
          <w:rFonts w:ascii="Times New Roman" w:eastAsia="AdvPSTim" w:hAnsi="Times New Roman" w:cs="Times New Roman"/>
          <w:sz w:val="20"/>
          <w:szCs w:val="20"/>
        </w:rPr>
        <w:t>A</w:t>
      </w:r>
      <w:r w:rsidR="00507C99" w:rsidRPr="00180E1D">
        <w:rPr>
          <w:rFonts w:ascii="Times New Roman" w:eastAsia="AdvPSTim" w:hAnsi="Times New Roman" w:cs="Times New Roman"/>
          <w:sz w:val="20"/>
          <w:szCs w:val="20"/>
        </w:rPr>
        <w:t xml:space="preserve"> review of the published literature. </w:t>
      </w:r>
      <w:r w:rsidRPr="00180E1D">
        <w:rPr>
          <w:rFonts w:ascii="Times New Roman" w:eastAsia="AdvPSTim" w:hAnsi="Times New Roman" w:cs="Times New Roman"/>
          <w:i/>
          <w:sz w:val="20"/>
          <w:szCs w:val="20"/>
        </w:rPr>
        <w:t>Food Chemical Toxicology</w:t>
      </w:r>
      <w:r w:rsidR="004A527F">
        <w:rPr>
          <w:rFonts w:ascii="Times New Roman" w:eastAsia="AdvPSTim" w:hAnsi="Times New Roman" w:cs="Times New Roman"/>
          <w:sz w:val="20"/>
          <w:szCs w:val="20"/>
        </w:rPr>
        <w:t>.</w:t>
      </w:r>
      <w:r>
        <w:rPr>
          <w:rFonts w:ascii="Times New Roman" w:eastAsia="AdvPSTim" w:hAnsi="Times New Roman" w:cs="Times New Roman"/>
          <w:sz w:val="20"/>
          <w:szCs w:val="20"/>
        </w:rPr>
        <w:t xml:space="preserve"> 40:</w:t>
      </w:r>
      <w:r w:rsidRPr="00180E1D">
        <w:rPr>
          <w:rFonts w:ascii="Times New Roman" w:eastAsia="AdvPSTim" w:hAnsi="Times New Roman" w:cs="Times New Roman"/>
          <w:sz w:val="20"/>
          <w:szCs w:val="20"/>
        </w:rPr>
        <w:t xml:space="preserve"> 1335</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1373.</w:t>
      </w:r>
    </w:p>
    <w:p w:rsidR="00491813" w:rsidRDefault="00BF76B5" w:rsidP="0049181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eastAsia="AdvPSTim" w:hAnsi="Times New Roman" w:cs="Times New Roman"/>
          <w:sz w:val="20"/>
          <w:szCs w:val="20"/>
        </w:rPr>
        <w:t>Alshana</w:t>
      </w:r>
      <w:proofErr w:type="spellEnd"/>
      <w:r>
        <w:rPr>
          <w:rFonts w:ascii="Times New Roman" w:eastAsia="AdvPSTim" w:hAnsi="Times New Roman" w:cs="Times New Roman"/>
          <w:sz w:val="20"/>
          <w:szCs w:val="20"/>
        </w:rPr>
        <w:t xml:space="preserve">, U., </w:t>
      </w:r>
      <w:proofErr w:type="spellStart"/>
      <w:r>
        <w:rPr>
          <w:rFonts w:ascii="Times New Roman" w:eastAsia="AdvPSTim" w:hAnsi="Times New Roman" w:cs="Times New Roman"/>
          <w:sz w:val="20"/>
          <w:szCs w:val="20"/>
        </w:rPr>
        <w:t>Ertas</w:t>
      </w:r>
      <w:proofErr w:type="spellEnd"/>
      <w:r>
        <w:rPr>
          <w:rFonts w:ascii="Times New Roman" w:eastAsia="AdvPSTim" w:hAnsi="Times New Roman" w:cs="Times New Roman"/>
          <w:sz w:val="20"/>
          <w:szCs w:val="20"/>
        </w:rPr>
        <w:t>, N. and</w:t>
      </w:r>
      <w:r w:rsidR="00491813">
        <w:rPr>
          <w:rFonts w:ascii="Times New Roman" w:eastAsia="AdvPSTim" w:hAnsi="Times New Roman" w:cs="Times New Roman"/>
          <w:sz w:val="20"/>
          <w:szCs w:val="20"/>
        </w:rPr>
        <w:t xml:space="preserve"> </w:t>
      </w:r>
      <w:proofErr w:type="spellStart"/>
      <w:r w:rsidR="00491813">
        <w:rPr>
          <w:rFonts w:ascii="Times New Roman" w:eastAsia="AdvPSTim" w:hAnsi="Times New Roman" w:cs="Times New Roman"/>
          <w:sz w:val="20"/>
          <w:szCs w:val="20"/>
        </w:rPr>
        <w:t>Goger</w:t>
      </w:r>
      <w:proofErr w:type="spellEnd"/>
      <w:r w:rsidR="00491813">
        <w:rPr>
          <w:rFonts w:ascii="Times New Roman" w:eastAsia="AdvPSTim" w:hAnsi="Times New Roman" w:cs="Times New Roman"/>
          <w:sz w:val="20"/>
          <w:szCs w:val="20"/>
        </w:rPr>
        <w:t>, N.</w:t>
      </w:r>
      <w:r w:rsidR="004A527F">
        <w:rPr>
          <w:rFonts w:ascii="Times New Roman" w:eastAsia="AdvPSTim" w:hAnsi="Times New Roman" w:cs="Times New Roman"/>
          <w:sz w:val="20"/>
          <w:szCs w:val="20"/>
        </w:rPr>
        <w:t xml:space="preserve"> </w:t>
      </w:r>
      <w:r w:rsidR="00491813">
        <w:rPr>
          <w:rFonts w:ascii="Times New Roman" w:eastAsia="AdvPSTim" w:hAnsi="Times New Roman" w:cs="Times New Roman"/>
          <w:sz w:val="20"/>
          <w:szCs w:val="20"/>
        </w:rPr>
        <w:t xml:space="preserve">G. (2015). Determination </w:t>
      </w:r>
      <w:r w:rsidR="00507C99">
        <w:rPr>
          <w:rFonts w:ascii="Times New Roman" w:eastAsia="AdvPSTim" w:hAnsi="Times New Roman" w:cs="Times New Roman"/>
          <w:sz w:val="20"/>
          <w:szCs w:val="20"/>
        </w:rPr>
        <w:t xml:space="preserve">of parabens in human milk and other food samples by capillary electrophoresis after dispersive liquid-liquid microextraction with back-extraction. </w:t>
      </w:r>
      <w:r w:rsidR="00491813" w:rsidRPr="00491813">
        <w:rPr>
          <w:rFonts w:ascii="Times New Roman" w:eastAsia="AdvPSTim" w:hAnsi="Times New Roman" w:cs="Times New Roman"/>
          <w:i/>
          <w:sz w:val="20"/>
          <w:szCs w:val="20"/>
        </w:rPr>
        <w:t>Food Chemistry</w:t>
      </w:r>
      <w:r w:rsidR="00491813">
        <w:rPr>
          <w:rFonts w:ascii="Times New Roman" w:eastAsia="AdvPSTim" w:hAnsi="Times New Roman" w:cs="Times New Roman"/>
          <w:sz w:val="20"/>
          <w:szCs w:val="20"/>
        </w:rPr>
        <w:t>, 181: 1</w:t>
      </w:r>
      <w:r w:rsidR="004A527F">
        <w:rPr>
          <w:rFonts w:ascii="Times New Roman" w:eastAsia="AdvPSTim" w:hAnsi="Times New Roman" w:cs="Times New Roman"/>
          <w:sz w:val="20"/>
          <w:szCs w:val="20"/>
        </w:rPr>
        <w:t xml:space="preserve"> </w:t>
      </w:r>
      <w:r w:rsidR="004A527F" w:rsidRPr="00180E1D">
        <w:rPr>
          <w:rFonts w:ascii="Times New Roman" w:hAnsi="Times New Roman" w:cs="Times New Roman"/>
          <w:sz w:val="20"/>
          <w:szCs w:val="20"/>
        </w:rPr>
        <w:t>–</w:t>
      </w:r>
      <w:r w:rsidR="004A527F">
        <w:rPr>
          <w:rFonts w:ascii="Times New Roman" w:hAnsi="Times New Roman" w:cs="Times New Roman"/>
          <w:sz w:val="20"/>
          <w:szCs w:val="20"/>
        </w:rPr>
        <w:t xml:space="preserve"> </w:t>
      </w:r>
      <w:r w:rsidR="00491813">
        <w:rPr>
          <w:rFonts w:ascii="Times New Roman" w:eastAsia="AdvPSTim" w:hAnsi="Times New Roman" w:cs="Times New Roman"/>
          <w:sz w:val="20"/>
          <w:szCs w:val="20"/>
        </w:rPr>
        <w:t>8.</w:t>
      </w:r>
    </w:p>
    <w:p w:rsidR="00180E1D" w:rsidRDefault="00180E1D"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180E1D">
        <w:rPr>
          <w:rFonts w:ascii="Times New Roman" w:eastAsia="AdvPSTim" w:hAnsi="Times New Roman" w:cs="Times New Roman"/>
          <w:sz w:val="20"/>
          <w:szCs w:val="20"/>
        </w:rPr>
        <w:t>Darbre</w:t>
      </w:r>
      <w:proofErr w:type="spellEnd"/>
      <w:r w:rsidRPr="00180E1D">
        <w:rPr>
          <w:rFonts w:ascii="Times New Roman" w:eastAsia="AdvPSTim" w:hAnsi="Times New Roman" w:cs="Times New Roman"/>
          <w:sz w:val="20"/>
          <w:szCs w:val="20"/>
        </w:rPr>
        <w:t>, P.</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 xml:space="preserve">D., </w:t>
      </w:r>
      <w:proofErr w:type="spellStart"/>
      <w:r w:rsidRPr="00180E1D">
        <w:rPr>
          <w:rFonts w:ascii="Times New Roman" w:eastAsia="AdvPSTim" w:hAnsi="Times New Roman" w:cs="Times New Roman"/>
          <w:sz w:val="20"/>
          <w:szCs w:val="20"/>
        </w:rPr>
        <w:t>Aljarrah</w:t>
      </w:r>
      <w:proofErr w:type="spellEnd"/>
      <w:r w:rsidRPr="00180E1D">
        <w:rPr>
          <w:rFonts w:ascii="Times New Roman" w:eastAsia="AdvPSTim" w:hAnsi="Times New Roman" w:cs="Times New Roman"/>
          <w:sz w:val="20"/>
          <w:szCs w:val="20"/>
        </w:rPr>
        <w:t>, A., Miller, W.</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 xml:space="preserve">R., </w:t>
      </w:r>
      <w:proofErr w:type="spellStart"/>
      <w:r w:rsidRPr="00180E1D">
        <w:rPr>
          <w:rFonts w:ascii="Times New Roman" w:eastAsia="AdvPSTim" w:hAnsi="Times New Roman" w:cs="Times New Roman"/>
          <w:sz w:val="20"/>
          <w:szCs w:val="20"/>
        </w:rPr>
        <w:t>Coldham</w:t>
      </w:r>
      <w:proofErr w:type="spellEnd"/>
      <w:r w:rsidRPr="00180E1D">
        <w:rPr>
          <w:rFonts w:ascii="Times New Roman" w:eastAsia="AdvPSTim" w:hAnsi="Times New Roman" w:cs="Times New Roman"/>
          <w:sz w:val="20"/>
          <w:szCs w:val="20"/>
        </w:rPr>
        <w:t>, N.</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G., Sauer, M.</w:t>
      </w:r>
      <w:r w:rsidR="004A527F">
        <w:rPr>
          <w:rFonts w:ascii="Times New Roman" w:eastAsia="AdvPSTim" w:hAnsi="Times New Roman" w:cs="Times New Roman"/>
          <w:sz w:val="20"/>
          <w:szCs w:val="20"/>
        </w:rPr>
        <w:t xml:space="preserve"> </w:t>
      </w:r>
      <w:r w:rsidR="00BF76B5">
        <w:rPr>
          <w:rFonts w:ascii="Times New Roman" w:eastAsia="AdvPSTim" w:hAnsi="Times New Roman" w:cs="Times New Roman"/>
          <w:sz w:val="20"/>
          <w:szCs w:val="20"/>
        </w:rPr>
        <w:t xml:space="preserve">J. and </w:t>
      </w:r>
      <w:r w:rsidRPr="00180E1D">
        <w:rPr>
          <w:rFonts w:ascii="Times New Roman" w:eastAsia="AdvPSTim" w:hAnsi="Times New Roman" w:cs="Times New Roman"/>
          <w:sz w:val="20"/>
          <w:szCs w:val="20"/>
        </w:rPr>
        <w:t>Pope, G.</w:t>
      </w:r>
      <w:r w:rsidR="004A527F">
        <w:rPr>
          <w:rFonts w:ascii="Times New Roman" w:eastAsia="AdvPSTim" w:hAnsi="Times New Roman" w:cs="Times New Roman"/>
          <w:sz w:val="20"/>
          <w:szCs w:val="20"/>
        </w:rPr>
        <w:t xml:space="preserve"> </w:t>
      </w:r>
      <w:r w:rsidRPr="00180E1D">
        <w:rPr>
          <w:rFonts w:ascii="Times New Roman" w:eastAsia="AdvPSTim" w:hAnsi="Times New Roman" w:cs="Times New Roman"/>
          <w:sz w:val="20"/>
          <w:szCs w:val="20"/>
        </w:rPr>
        <w:t xml:space="preserve">S. (2004). Concentrations </w:t>
      </w:r>
      <w:r w:rsidR="00507C99" w:rsidRPr="00180E1D">
        <w:rPr>
          <w:rFonts w:ascii="Times New Roman" w:eastAsia="AdvPSTim" w:hAnsi="Times New Roman" w:cs="Times New Roman"/>
          <w:sz w:val="20"/>
          <w:szCs w:val="20"/>
        </w:rPr>
        <w:t xml:space="preserve">of parabens in human breast </w:t>
      </w:r>
      <w:proofErr w:type="spellStart"/>
      <w:r w:rsidR="00507C99" w:rsidRPr="00180E1D">
        <w:rPr>
          <w:rFonts w:ascii="Times New Roman" w:eastAsia="AdvPSTim" w:hAnsi="Times New Roman" w:cs="Times New Roman"/>
          <w:sz w:val="20"/>
          <w:szCs w:val="20"/>
        </w:rPr>
        <w:t>tumours</w:t>
      </w:r>
      <w:proofErr w:type="spellEnd"/>
      <w:r w:rsidR="00507C99" w:rsidRPr="00180E1D">
        <w:rPr>
          <w:rFonts w:ascii="Times New Roman" w:eastAsia="AdvPSTim" w:hAnsi="Times New Roman" w:cs="Times New Roman"/>
          <w:i/>
          <w:sz w:val="20"/>
          <w:szCs w:val="20"/>
        </w:rPr>
        <w:t xml:space="preserve">. </w:t>
      </w:r>
      <w:r w:rsidRPr="00180E1D">
        <w:rPr>
          <w:rFonts w:ascii="Times New Roman" w:eastAsia="AdvPSTim" w:hAnsi="Times New Roman" w:cs="Times New Roman"/>
          <w:i/>
          <w:sz w:val="20"/>
          <w:szCs w:val="20"/>
        </w:rPr>
        <w:t>Journal of Applied Toxicology</w:t>
      </w:r>
      <w:r w:rsidR="00507C99">
        <w:rPr>
          <w:rFonts w:ascii="Times New Roman" w:eastAsia="AdvPSTim" w:hAnsi="Times New Roman" w:cs="Times New Roman"/>
          <w:i/>
          <w:sz w:val="20"/>
          <w:szCs w:val="20"/>
        </w:rPr>
        <w:t xml:space="preserve">, </w:t>
      </w:r>
      <w:r w:rsidR="00491813">
        <w:rPr>
          <w:rFonts w:ascii="Times New Roman" w:eastAsia="AdvPSTim" w:hAnsi="Times New Roman" w:cs="Times New Roman"/>
          <w:sz w:val="20"/>
          <w:szCs w:val="20"/>
        </w:rPr>
        <w:t>24</w:t>
      </w:r>
      <w:r w:rsidR="004A527F">
        <w:rPr>
          <w:rFonts w:ascii="Times New Roman" w:eastAsia="AdvPSTim" w:hAnsi="Times New Roman" w:cs="Times New Roman"/>
          <w:sz w:val="20"/>
          <w:szCs w:val="20"/>
        </w:rPr>
        <w:t xml:space="preserve"> </w:t>
      </w:r>
      <w:r w:rsidR="00491813">
        <w:rPr>
          <w:rFonts w:ascii="Times New Roman" w:eastAsia="AdvPSTim" w:hAnsi="Times New Roman" w:cs="Times New Roman"/>
          <w:sz w:val="20"/>
          <w:szCs w:val="20"/>
        </w:rPr>
        <w:t xml:space="preserve">(1): </w:t>
      </w:r>
      <w:r w:rsidR="004A527F">
        <w:rPr>
          <w:rFonts w:ascii="Times New Roman" w:eastAsia="AdvPSTim" w:hAnsi="Times New Roman" w:cs="Times New Roman"/>
          <w:sz w:val="20"/>
          <w:szCs w:val="20"/>
        </w:rPr>
        <w:t xml:space="preserve">5 </w:t>
      </w:r>
      <w:r w:rsidR="004A527F" w:rsidRPr="00180E1D">
        <w:rPr>
          <w:rFonts w:ascii="Times New Roman" w:hAnsi="Times New Roman" w:cs="Times New Roman"/>
          <w:sz w:val="20"/>
          <w:szCs w:val="20"/>
        </w:rPr>
        <w:t>–</w:t>
      </w:r>
      <w:r w:rsidR="004A527F">
        <w:rPr>
          <w:rFonts w:ascii="Times New Roman" w:eastAsia="AdvPSTim" w:hAnsi="Times New Roman" w:cs="Times New Roman"/>
          <w:sz w:val="20"/>
          <w:szCs w:val="20"/>
        </w:rPr>
        <w:t xml:space="preserve"> </w:t>
      </w:r>
      <w:r w:rsidR="00491813">
        <w:rPr>
          <w:rFonts w:ascii="Times New Roman" w:eastAsia="AdvPSTim" w:hAnsi="Times New Roman" w:cs="Times New Roman"/>
          <w:sz w:val="20"/>
          <w:szCs w:val="20"/>
        </w:rPr>
        <w:t>13.</w:t>
      </w:r>
    </w:p>
    <w:p w:rsidR="00491813" w:rsidRPr="00507C99" w:rsidRDefault="00491813" w:rsidP="00507C99">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sidRPr="00CE0650">
        <w:rPr>
          <w:rFonts w:ascii="Times New Roman" w:eastAsia="AdvPSTim" w:hAnsi="Times New Roman" w:cs="Times New Roman"/>
          <w:sz w:val="20"/>
          <w:szCs w:val="20"/>
          <w:lang w:val="es-ES"/>
        </w:rPr>
        <w:t xml:space="preserve">Canosa, P., </w:t>
      </w:r>
      <w:proofErr w:type="spellStart"/>
      <w:r w:rsidR="004A527F" w:rsidRPr="00CE0650">
        <w:rPr>
          <w:rFonts w:ascii="Times New Roman" w:eastAsia="AdvPSTim" w:hAnsi="Times New Roman" w:cs="Times New Roman"/>
          <w:sz w:val="20"/>
          <w:szCs w:val="20"/>
          <w:lang w:val="es-ES"/>
        </w:rPr>
        <w:t>Rodriguez</w:t>
      </w:r>
      <w:proofErr w:type="spellEnd"/>
      <w:r w:rsidR="004A527F" w:rsidRPr="00CE0650">
        <w:rPr>
          <w:rFonts w:ascii="Times New Roman" w:eastAsia="AdvPSTim" w:hAnsi="Times New Roman" w:cs="Times New Roman"/>
          <w:sz w:val="20"/>
          <w:szCs w:val="20"/>
          <w:lang w:val="es-ES"/>
        </w:rPr>
        <w:t xml:space="preserve">, I., </w:t>
      </w:r>
      <w:proofErr w:type="spellStart"/>
      <w:r w:rsidR="004A527F" w:rsidRPr="00CE0650">
        <w:rPr>
          <w:rFonts w:ascii="Times New Roman" w:eastAsia="AdvPSTim" w:hAnsi="Times New Roman" w:cs="Times New Roman"/>
          <w:sz w:val="20"/>
          <w:szCs w:val="20"/>
          <w:lang w:val="es-ES"/>
        </w:rPr>
        <w:t>Rubi</w:t>
      </w:r>
      <w:proofErr w:type="spellEnd"/>
      <w:r w:rsidR="004A527F" w:rsidRPr="00CE0650">
        <w:rPr>
          <w:rFonts w:ascii="Times New Roman" w:eastAsia="AdvPSTim" w:hAnsi="Times New Roman" w:cs="Times New Roman"/>
          <w:sz w:val="20"/>
          <w:szCs w:val="20"/>
          <w:lang w:val="es-ES"/>
        </w:rPr>
        <w:t xml:space="preserve">, E., </w:t>
      </w:r>
      <w:proofErr w:type="spellStart"/>
      <w:r w:rsidR="004A527F" w:rsidRPr="00CE0650">
        <w:rPr>
          <w:rFonts w:ascii="Times New Roman" w:eastAsia="AdvPSTim" w:hAnsi="Times New Roman" w:cs="Times New Roman"/>
          <w:sz w:val="20"/>
          <w:szCs w:val="20"/>
          <w:lang w:val="es-ES"/>
        </w:rPr>
        <w:t>Bollain</w:t>
      </w:r>
      <w:proofErr w:type="spellEnd"/>
      <w:r w:rsidR="004A527F" w:rsidRPr="00CE0650">
        <w:rPr>
          <w:rFonts w:ascii="Times New Roman" w:eastAsia="AdvPSTim" w:hAnsi="Times New Roman" w:cs="Times New Roman"/>
          <w:sz w:val="20"/>
          <w:szCs w:val="20"/>
          <w:lang w:val="es-ES"/>
        </w:rPr>
        <w:t xml:space="preserve">, M. </w:t>
      </w:r>
      <w:r w:rsidR="00BF76B5" w:rsidRPr="00CE0650">
        <w:rPr>
          <w:rFonts w:ascii="Times New Roman" w:eastAsia="AdvPSTim" w:hAnsi="Times New Roman" w:cs="Times New Roman"/>
          <w:sz w:val="20"/>
          <w:szCs w:val="20"/>
          <w:lang w:val="es-ES"/>
        </w:rPr>
        <w:t>H. and</w:t>
      </w:r>
      <w:r w:rsidR="004A527F" w:rsidRPr="00CE0650">
        <w:rPr>
          <w:rFonts w:ascii="Times New Roman" w:eastAsia="AdvPSTim" w:hAnsi="Times New Roman" w:cs="Times New Roman"/>
          <w:sz w:val="20"/>
          <w:szCs w:val="20"/>
          <w:lang w:val="es-ES"/>
        </w:rPr>
        <w:t xml:space="preserve"> Cela, R. (2006). </w:t>
      </w:r>
      <w:r w:rsidR="004A527F">
        <w:rPr>
          <w:rFonts w:ascii="Times New Roman" w:eastAsia="AdvPSTim" w:hAnsi="Times New Roman" w:cs="Times New Roman"/>
          <w:sz w:val="20"/>
          <w:szCs w:val="20"/>
        </w:rPr>
        <w:t xml:space="preserve">Optimization </w:t>
      </w:r>
      <w:r w:rsidR="00507C99">
        <w:rPr>
          <w:rFonts w:ascii="Times New Roman" w:eastAsia="AdvPSTim" w:hAnsi="Times New Roman" w:cs="Times New Roman"/>
          <w:sz w:val="20"/>
          <w:szCs w:val="20"/>
        </w:rPr>
        <w:t>of a solid-phase microextraction method for the determination of parabens in water samples at low n</w:t>
      </w:r>
      <w:r w:rsidR="004A527F">
        <w:rPr>
          <w:rFonts w:ascii="Times New Roman" w:eastAsia="AdvPSTim" w:hAnsi="Times New Roman" w:cs="Times New Roman"/>
          <w:sz w:val="20"/>
          <w:szCs w:val="20"/>
        </w:rPr>
        <w:t xml:space="preserve">g per </w:t>
      </w:r>
      <w:proofErr w:type="spellStart"/>
      <w:r w:rsidR="00507C99">
        <w:rPr>
          <w:rFonts w:ascii="Times New Roman" w:eastAsia="AdvPSTim" w:hAnsi="Times New Roman" w:cs="Times New Roman"/>
          <w:sz w:val="20"/>
          <w:szCs w:val="20"/>
        </w:rPr>
        <w:t>litre</w:t>
      </w:r>
      <w:proofErr w:type="spellEnd"/>
      <w:r w:rsidR="00507C99">
        <w:rPr>
          <w:rFonts w:ascii="Times New Roman" w:eastAsia="AdvPSTim" w:hAnsi="Times New Roman" w:cs="Times New Roman"/>
          <w:sz w:val="20"/>
          <w:szCs w:val="20"/>
        </w:rPr>
        <w:t xml:space="preserve"> level. </w:t>
      </w:r>
      <w:r w:rsidR="004A527F" w:rsidRPr="004A527F">
        <w:rPr>
          <w:rFonts w:ascii="Times New Roman" w:eastAsia="AdvPSTim" w:hAnsi="Times New Roman" w:cs="Times New Roman"/>
          <w:i/>
          <w:sz w:val="20"/>
          <w:szCs w:val="20"/>
        </w:rPr>
        <w:t>Journal of Chromatography A</w:t>
      </w:r>
      <w:r w:rsidR="004A527F">
        <w:rPr>
          <w:rFonts w:ascii="Times New Roman" w:eastAsia="AdvPSTim" w:hAnsi="Times New Roman" w:cs="Times New Roman"/>
          <w:sz w:val="20"/>
          <w:szCs w:val="20"/>
        </w:rPr>
        <w:t>, 1124 (1-2): 3</w:t>
      </w:r>
      <w:r w:rsidR="00507C99">
        <w:rPr>
          <w:rFonts w:ascii="Times New Roman" w:eastAsia="AdvPSTim" w:hAnsi="Times New Roman" w:cs="Times New Roman"/>
          <w:sz w:val="20"/>
          <w:szCs w:val="20"/>
        </w:rPr>
        <w:t xml:space="preserve"> – </w:t>
      </w:r>
      <w:r w:rsidR="004A527F" w:rsidRPr="00507C99">
        <w:rPr>
          <w:rFonts w:ascii="Times New Roman" w:eastAsia="AdvPSTim" w:hAnsi="Times New Roman" w:cs="Times New Roman"/>
          <w:sz w:val="20"/>
          <w:szCs w:val="20"/>
        </w:rPr>
        <w:t>10.</w:t>
      </w:r>
    </w:p>
    <w:p w:rsidR="00BF76B5" w:rsidRPr="00BF76B5" w:rsidRDefault="00BF76B5"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hAnsi="Times New Roman" w:cs="Times New Roman"/>
          <w:color w:val="000000" w:themeColor="text1"/>
          <w:sz w:val="20"/>
          <w:szCs w:val="20"/>
        </w:rPr>
        <w:t>Darbre</w:t>
      </w:r>
      <w:proofErr w:type="spellEnd"/>
      <w:r>
        <w:rPr>
          <w:rFonts w:ascii="Times New Roman" w:hAnsi="Times New Roman" w:cs="Times New Roman"/>
          <w:color w:val="000000" w:themeColor="text1"/>
          <w:sz w:val="20"/>
          <w:szCs w:val="20"/>
        </w:rPr>
        <w:t>, P. D.</w:t>
      </w:r>
      <w:r w:rsidR="004A527F">
        <w:rPr>
          <w:rFonts w:ascii="Times New Roman" w:hAnsi="Times New Roman" w:cs="Times New Roman"/>
          <w:color w:val="000000" w:themeColor="text1"/>
          <w:sz w:val="20"/>
          <w:szCs w:val="20"/>
        </w:rPr>
        <w:t xml:space="preserve"> and Harvey,</w:t>
      </w:r>
      <w:r w:rsidR="004A527F" w:rsidRPr="00180E1D">
        <w:rPr>
          <w:rFonts w:ascii="Times New Roman" w:hAnsi="Times New Roman" w:cs="Times New Roman"/>
          <w:color w:val="000000" w:themeColor="text1"/>
          <w:sz w:val="20"/>
          <w:szCs w:val="20"/>
        </w:rPr>
        <w:t xml:space="preserve"> P. W. (2008). Paraben </w:t>
      </w:r>
      <w:r w:rsidR="00507C99" w:rsidRPr="00180E1D">
        <w:rPr>
          <w:rFonts w:ascii="Times New Roman" w:hAnsi="Times New Roman" w:cs="Times New Roman"/>
          <w:color w:val="000000" w:themeColor="text1"/>
          <w:sz w:val="20"/>
          <w:szCs w:val="20"/>
        </w:rPr>
        <w:t>esters</w:t>
      </w:r>
      <w:r w:rsidR="00507C99">
        <w:rPr>
          <w:rFonts w:ascii="Times New Roman" w:hAnsi="Times New Roman" w:cs="Times New Roman"/>
          <w:color w:val="000000" w:themeColor="text1"/>
          <w:sz w:val="20"/>
          <w:szCs w:val="20"/>
        </w:rPr>
        <w:t>: r</w:t>
      </w:r>
      <w:r w:rsidR="00507C99" w:rsidRPr="00180E1D">
        <w:rPr>
          <w:rFonts w:ascii="Times New Roman" w:hAnsi="Times New Roman" w:cs="Times New Roman"/>
          <w:color w:val="000000" w:themeColor="text1"/>
          <w:sz w:val="20"/>
          <w:szCs w:val="20"/>
        </w:rPr>
        <w:t xml:space="preserve">eview of recent studies of endocrine toxicity, absorption, esterase and human exposure, and discussion of potential human health risks. </w:t>
      </w:r>
      <w:r w:rsidRPr="00180E1D">
        <w:rPr>
          <w:rFonts w:ascii="Times New Roman" w:eastAsia="AdvPSTim" w:hAnsi="Times New Roman" w:cs="Times New Roman"/>
          <w:i/>
          <w:sz w:val="20"/>
          <w:szCs w:val="20"/>
        </w:rPr>
        <w:t>Journal of Applied Toxicology</w:t>
      </w:r>
      <w:r w:rsidR="00507C99">
        <w:rPr>
          <w:rFonts w:ascii="Times New Roman" w:eastAsia="AdvPSTim" w:hAnsi="Times New Roman" w:cs="Times New Roman"/>
          <w:i/>
          <w:sz w:val="20"/>
          <w:szCs w:val="20"/>
        </w:rPr>
        <w:t>,</w:t>
      </w:r>
      <w:r>
        <w:rPr>
          <w:rFonts w:ascii="Times New Roman" w:eastAsia="AdvPSTim" w:hAnsi="Times New Roman" w:cs="Times New Roman"/>
          <w:sz w:val="20"/>
          <w:szCs w:val="20"/>
        </w:rPr>
        <w:t xml:space="preserve"> </w:t>
      </w:r>
      <w:r>
        <w:rPr>
          <w:rFonts w:ascii="Times New Roman" w:hAnsi="Times New Roman" w:cs="Times New Roman"/>
          <w:color w:val="000000" w:themeColor="text1"/>
          <w:sz w:val="20"/>
          <w:szCs w:val="20"/>
        </w:rPr>
        <w:t>28:</w:t>
      </w:r>
      <w:r w:rsidR="004A527F" w:rsidRPr="00180E1D">
        <w:rPr>
          <w:rFonts w:ascii="Times New Roman" w:hAnsi="Times New Roman" w:cs="Times New Roman"/>
          <w:color w:val="000000" w:themeColor="text1"/>
          <w:sz w:val="20"/>
          <w:szCs w:val="20"/>
        </w:rPr>
        <w:t xml:space="preserve"> 561</w:t>
      </w:r>
      <w:r>
        <w:rPr>
          <w:rFonts w:ascii="Times New Roman" w:hAnsi="Times New Roman" w:cs="Times New Roman"/>
          <w:color w:val="000000" w:themeColor="text1"/>
          <w:sz w:val="20"/>
          <w:szCs w:val="20"/>
        </w:rPr>
        <w:t xml:space="preserve"> </w:t>
      </w:r>
      <w:r w:rsidR="004A527F" w:rsidRPr="00180E1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4A527F" w:rsidRPr="00180E1D">
        <w:rPr>
          <w:rFonts w:ascii="Times New Roman" w:hAnsi="Times New Roman" w:cs="Times New Roman"/>
          <w:color w:val="000000" w:themeColor="text1"/>
          <w:sz w:val="20"/>
          <w:szCs w:val="20"/>
        </w:rPr>
        <w:t>78.</w:t>
      </w:r>
    </w:p>
    <w:p w:rsidR="00BF76B5" w:rsidRPr="00BF76B5" w:rsidRDefault="00BF76B5"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sidRPr="00BF76B5">
        <w:rPr>
          <w:rFonts w:ascii="Times New Roman" w:eastAsia="AdvMB411" w:hAnsi="Times New Roman" w:cs="Times New Roman"/>
          <w:sz w:val="20"/>
          <w:szCs w:val="20"/>
        </w:rPr>
        <w:t>Routledge, E.</w:t>
      </w:r>
      <w:r w:rsidR="006F2C29">
        <w:rPr>
          <w:rFonts w:ascii="Times New Roman" w:eastAsia="AdvMB411" w:hAnsi="Times New Roman" w:cs="Times New Roman"/>
          <w:sz w:val="20"/>
          <w:szCs w:val="20"/>
        </w:rPr>
        <w:t xml:space="preserve"> </w:t>
      </w:r>
      <w:r w:rsidRPr="00BF76B5">
        <w:rPr>
          <w:rFonts w:ascii="Times New Roman" w:eastAsia="AdvMB411" w:hAnsi="Times New Roman" w:cs="Times New Roman"/>
          <w:sz w:val="20"/>
          <w:szCs w:val="20"/>
        </w:rPr>
        <w:t xml:space="preserve">J., </w:t>
      </w:r>
      <w:r>
        <w:rPr>
          <w:rFonts w:ascii="Times New Roman" w:eastAsia="AdvMB411" w:hAnsi="Times New Roman" w:cs="Times New Roman"/>
          <w:sz w:val="20"/>
          <w:szCs w:val="20"/>
        </w:rPr>
        <w:t xml:space="preserve">Parker, J., </w:t>
      </w:r>
      <w:proofErr w:type="spellStart"/>
      <w:r>
        <w:rPr>
          <w:rFonts w:ascii="Times New Roman" w:eastAsia="AdvMB411" w:hAnsi="Times New Roman" w:cs="Times New Roman"/>
          <w:sz w:val="20"/>
          <w:szCs w:val="20"/>
        </w:rPr>
        <w:t>Odum</w:t>
      </w:r>
      <w:proofErr w:type="spellEnd"/>
      <w:r>
        <w:rPr>
          <w:rFonts w:ascii="Times New Roman" w:eastAsia="AdvMB411" w:hAnsi="Times New Roman" w:cs="Times New Roman"/>
          <w:sz w:val="20"/>
          <w:szCs w:val="20"/>
        </w:rPr>
        <w:t>, J., Ashby, J. and</w:t>
      </w:r>
      <w:r w:rsidRPr="00BF76B5">
        <w:rPr>
          <w:rFonts w:ascii="Times New Roman" w:eastAsia="AdvMB411" w:hAnsi="Times New Roman" w:cs="Times New Roman"/>
          <w:sz w:val="20"/>
          <w:szCs w:val="20"/>
        </w:rPr>
        <w:t xml:space="preserve"> Sumpter, J.</w:t>
      </w:r>
      <w:r w:rsidR="006F2C29">
        <w:rPr>
          <w:rFonts w:ascii="Times New Roman" w:eastAsia="AdvMB411" w:hAnsi="Times New Roman" w:cs="Times New Roman"/>
          <w:sz w:val="20"/>
          <w:szCs w:val="20"/>
        </w:rPr>
        <w:t xml:space="preserve"> </w:t>
      </w:r>
      <w:r w:rsidRPr="00BF76B5">
        <w:rPr>
          <w:rFonts w:ascii="Times New Roman" w:eastAsia="AdvMB411" w:hAnsi="Times New Roman" w:cs="Times New Roman"/>
          <w:sz w:val="20"/>
          <w:szCs w:val="20"/>
        </w:rPr>
        <w:t xml:space="preserve">P. (1998). Some </w:t>
      </w:r>
      <w:r w:rsidR="00507C99" w:rsidRPr="00BF76B5">
        <w:rPr>
          <w:rFonts w:ascii="Times New Roman" w:eastAsia="AdvMB411" w:hAnsi="Times New Roman" w:cs="Times New Roman"/>
          <w:sz w:val="20"/>
          <w:szCs w:val="20"/>
        </w:rPr>
        <w:t xml:space="preserve">alkyl hydroxy benzoate preservatives (parabens) </w:t>
      </w:r>
      <w:r w:rsidR="00507C99">
        <w:rPr>
          <w:rFonts w:ascii="Times New Roman" w:eastAsia="AdvMB411" w:hAnsi="Times New Roman" w:cs="Times New Roman"/>
          <w:sz w:val="20"/>
          <w:szCs w:val="20"/>
        </w:rPr>
        <w:t>are estrogenic.</w:t>
      </w:r>
      <w:r w:rsidRPr="00BF76B5">
        <w:rPr>
          <w:rFonts w:ascii="Times New Roman" w:eastAsia="AdvMB411" w:hAnsi="Times New Roman" w:cs="Times New Roman"/>
          <w:sz w:val="20"/>
          <w:szCs w:val="20"/>
        </w:rPr>
        <w:t xml:space="preserve"> </w:t>
      </w:r>
      <w:r w:rsidRPr="00BF76B5">
        <w:rPr>
          <w:rFonts w:ascii="Times New Roman" w:eastAsia="AdvMB412" w:hAnsi="Times New Roman" w:cs="Times New Roman"/>
          <w:i/>
          <w:sz w:val="20"/>
          <w:szCs w:val="20"/>
        </w:rPr>
        <w:t>Toxicology and Applied Pharmacology</w:t>
      </w:r>
      <w:r w:rsidRPr="00BF76B5">
        <w:rPr>
          <w:rFonts w:ascii="Times New Roman" w:eastAsia="AdvMB411" w:hAnsi="Times New Roman" w:cs="Times New Roman"/>
          <w:sz w:val="20"/>
          <w:szCs w:val="20"/>
        </w:rPr>
        <w:t>, 153: 12</w:t>
      </w:r>
      <w:r>
        <w:rPr>
          <w:rFonts w:ascii="Times New Roman" w:eastAsia="AdvMB411" w:hAnsi="Times New Roman" w:cs="Times New Roman"/>
          <w:sz w:val="20"/>
          <w:szCs w:val="20"/>
        </w:rPr>
        <w:t xml:space="preserve"> </w:t>
      </w:r>
      <w:r w:rsidRPr="00BF76B5">
        <w:rPr>
          <w:rFonts w:ascii="Times New Roman" w:eastAsia="AdvMB411" w:hAnsi="Times New Roman" w:cs="Times New Roman"/>
          <w:sz w:val="20"/>
          <w:szCs w:val="20"/>
        </w:rPr>
        <w:t>–</w:t>
      </w:r>
      <w:r>
        <w:rPr>
          <w:rFonts w:ascii="Times New Roman" w:eastAsia="AdvMB411" w:hAnsi="Times New Roman" w:cs="Times New Roman"/>
          <w:sz w:val="20"/>
          <w:szCs w:val="20"/>
        </w:rPr>
        <w:t xml:space="preserve"> </w:t>
      </w:r>
      <w:r w:rsidRPr="00BF76B5">
        <w:rPr>
          <w:rFonts w:ascii="Times New Roman" w:eastAsia="AdvMB411" w:hAnsi="Times New Roman" w:cs="Times New Roman"/>
          <w:sz w:val="20"/>
          <w:szCs w:val="20"/>
        </w:rPr>
        <w:t>19.</w:t>
      </w:r>
    </w:p>
    <w:p w:rsidR="00BF76B5" w:rsidRDefault="00BF76B5"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CE0650">
        <w:rPr>
          <w:rFonts w:ascii="Times New Roman" w:eastAsia="AdvPSTim" w:hAnsi="Times New Roman" w:cs="Times New Roman"/>
          <w:sz w:val="20"/>
          <w:szCs w:val="20"/>
          <w:lang w:val="es-ES"/>
        </w:rPr>
        <w:t>Cabaleiro</w:t>
      </w:r>
      <w:proofErr w:type="spellEnd"/>
      <w:r w:rsidRPr="00CE0650">
        <w:rPr>
          <w:rFonts w:ascii="Times New Roman" w:eastAsia="AdvPSTim" w:hAnsi="Times New Roman" w:cs="Times New Roman"/>
          <w:sz w:val="20"/>
          <w:szCs w:val="20"/>
          <w:lang w:val="es-ES"/>
        </w:rPr>
        <w:t xml:space="preserve">, N., Calle, I., Bendicho, C. and Lavilla, I. (2014). </w:t>
      </w:r>
      <w:r>
        <w:rPr>
          <w:rFonts w:ascii="Times New Roman" w:eastAsia="AdvPSTim" w:hAnsi="Times New Roman" w:cs="Times New Roman"/>
          <w:sz w:val="20"/>
          <w:szCs w:val="20"/>
        </w:rPr>
        <w:t xml:space="preserve">An </w:t>
      </w:r>
      <w:r w:rsidR="00507C99">
        <w:rPr>
          <w:rFonts w:ascii="Times New Roman" w:eastAsia="AdvPSTim" w:hAnsi="Times New Roman" w:cs="Times New Roman"/>
          <w:sz w:val="20"/>
          <w:szCs w:val="20"/>
        </w:rPr>
        <w:t>overview of sample preparation for the determination of parabens in cosmetics</w:t>
      </w:r>
      <w:r>
        <w:rPr>
          <w:rFonts w:ascii="Times New Roman" w:eastAsia="AdvPSTim" w:hAnsi="Times New Roman" w:cs="Times New Roman"/>
          <w:sz w:val="20"/>
          <w:szCs w:val="20"/>
        </w:rPr>
        <w:t xml:space="preserve">. </w:t>
      </w:r>
      <w:r w:rsidR="004331FA" w:rsidRPr="00507C99">
        <w:rPr>
          <w:rFonts w:ascii="Times New Roman" w:eastAsia="AdvPSTim" w:hAnsi="Times New Roman" w:cs="Times New Roman"/>
          <w:i/>
          <w:iCs/>
          <w:sz w:val="20"/>
          <w:szCs w:val="20"/>
        </w:rPr>
        <w:t>Trends in Analytical Chemistry</w:t>
      </w:r>
      <w:r w:rsidR="004331FA">
        <w:rPr>
          <w:rFonts w:ascii="Times New Roman" w:eastAsia="AdvPSTim" w:hAnsi="Times New Roman" w:cs="Times New Roman"/>
          <w:sz w:val="20"/>
          <w:szCs w:val="20"/>
        </w:rPr>
        <w:t>, 57: 34 – 46.</w:t>
      </w:r>
    </w:p>
    <w:p w:rsidR="004331FA" w:rsidRDefault="004331FA"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eastAsia="AdvPSTim" w:hAnsi="Times New Roman" w:cs="Times New Roman"/>
          <w:sz w:val="20"/>
          <w:szCs w:val="20"/>
        </w:rPr>
        <w:t xml:space="preserve">Salvador, A. and Chisvert, A. (2007). Analysis of </w:t>
      </w:r>
      <w:r w:rsidR="00507C99">
        <w:rPr>
          <w:rFonts w:ascii="Times New Roman" w:eastAsia="AdvPSTim" w:hAnsi="Times New Roman" w:cs="Times New Roman"/>
          <w:sz w:val="20"/>
          <w:szCs w:val="20"/>
        </w:rPr>
        <w:t>c</w:t>
      </w:r>
      <w:r>
        <w:rPr>
          <w:rFonts w:ascii="Times New Roman" w:eastAsia="AdvPSTim" w:hAnsi="Times New Roman" w:cs="Times New Roman"/>
          <w:sz w:val="20"/>
          <w:szCs w:val="20"/>
        </w:rPr>
        <w:t xml:space="preserve">osmetic </w:t>
      </w:r>
      <w:r w:rsidR="00507C99">
        <w:rPr>
          <w:rFonts w:ascii="Times New Roman" w:eastAsia="AdvPSTim" w:hAnsi="Times New Roman" w:cs="Times New Roman"/>
          <w:sz w:val="20"/>
          <w:szCs w:val="20"/>
        </w:rPr>
        <w:t>p</w:t>
      </w:r>
      <w:r>
        <w:rPr>
          <w:rFonts w:ascii="Times New Roman" w:eastAsia="AdvPSTim" w:hAnsi="Times New Roman" w:cs="Times New Roman"/>
          <w:sz w:val="20"/>
          <w:szCs w:val="20"/>
        </w:rPr>
        <w:t>roducts, Elsevier, Netherlands.</w:t>
      </w:r>
    </w:p>
    <w:p w:rsidR="004331FA" w:rsidRDefault="004331FA"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eastAsia="AdvPSTim" w:hAnsi="Times New Roman" w:cs="Times New Roman"/>
          <w:sz w:val="20"/>
          <w:szCs w:val="20"/>
        </w:rPr>
        <w:t xml:space="preserve">Wang, P. and Liu, Y. (2007). Cosmetic </w:t>
      </w:r>
      <w:r w:rsidR="00D44C1F">
        <w:rPr>
          <w:rFonts w:ascii="Times New Roman" w:eastAsia="AdvPSTim" w:hAnsi="Times New Roman" w:cs="Times New Roman"/>
          <w:sz w:val="20"/>
          <w:szCs w:val="20"/>
        </w:rPr>
        <w:t xml:space="preserve">preservatives and analysis methods used in </w:t>
      </w:r>
      <w:r>
        <w:rPr>
          <w:rFonts w:ascii="Times New Roman" w:eastAsia="AdvPSTim" w:hAnsi="Times New Roman" w:cs="Times New Roman"/>
          <w:sz w:val="20"/>
          <w:szCs w:val="20"/>
        </w:rPr>
        <w:t xml:space="preserve">China. </w:t>
      </w:r>
      <w:r w:rsidRPr="004331FA">
        <w:rPr>
          <w:rFonts w:ascii="Times New Roman" w:eastAsia="AdvPSTim" w:hAnsi="Times New Roman" w:cs="Times New Roman"/>
          <w:i/>
          <w:sz w:val="20"/>
          <w:szCs w:val="20"/>
        </w:rPr>
        <w:t>Journal of Environmental Health</w:t>
      </w:r>
      <w:r>
        <w:rPr>
          <w:rFonts w:ascii="Times New Roman" w:eastAsia="AdvPSTim" w:hAnsi="Times New Roman" w:cs="Times New Roman"/>
          <w:sz w:val="20"/>
          <w:szCs w:val="20"/>
        </w:rPr>
        <w:t>, 24: 557 – 559.</w:t>
      </w:r>
    </w:p>
    <w:p w:rsidR="00BF76B5" w:rsidRDefault="00BF76B5"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CE0650">
        <w:rPr>
          <w:rFonts w:ascii="Times New Roman" w:eastAsia="AdvPSTim" w:hAnsi="Times New Roman" w:cs="Times New Roman"/>
          <w:sz w:val="20"/>
          <w:szCs w:val="20"/>
          <w:lang w:val="es-ES"/>
        </w:rPr>
        <w:t>Cabaleiro</w:t>
      </w:r>
      <w:proofErr w:type="spellEnd"/>
      <w:r w:rsidRPr="00CE0650">
        <w:rPr>
          <w:rFonts w:ascii="Times New Roman" w:eastAsia="AdvPSTim" w:hAnsi="Times New Roman" w:cs="Times New Roman"/>
          <w:sz w:val="20"/>
          <w:szCs w:val="20"/>
          <w:lang w:val="es-ES"/>
        </w:rPr>
        <w:t xml:space="preserve">, N., Calle, I., Bendicho, C. and Lavilla, I. (2013). </w:t>
      </w:r>
      <w:r>
        <w:rPr>
          <w:rFonts w:ascii="Times New Roman" w:eastAsia="AdvPSTim" w:hAnsi="Times New Roman" w:cs="Times New Roman"/>
          <w:sz w:val="20"/>
          <w:szCs w:val="20"/>
        </w:rPr>
        <w:t xml:space="preserve">Current </w:t>
      </w:r>
      <w:r w:rsidR="00D44C1F">
        <w:rPr>
          <w:rFonts w:ascii="Times New Roman" w:eastAsia="AdvPSTim" w:hAnsi="Times New Roman" w:cs="Times New Roman"/>
          <w:sz w:val="20"/>
          <w:szCs w:val="20"/>
        </w:rPr>
        <w:t>trends in liquid-liquid and solid-liquid extraction for cosmetic analysis</w:t>
      </w:r>
      <w:r>
        <w:rPr>
          <w:rFonts w:ascii="Times New Roman" w:eastAsia="AdvPSTim" w:hAnsi="Times New Roman" w:cs="Times New Roman"/>
          <w:sz w:val="20"/>
          <w:szCs w:val="20"/>
        </w:rPr>
        <w:t xml:space="preserve">: A </w:t>
      </w:r>
      <w:r w:rsidR="00D44C1F">
        <w:rPr>
          <w:rFonts w:ascii="Times New Roman" w:eastAsia="AdvPSTim" w:hAnsi="Times New Roman" w:cs="Times New Roman"/>
          <w:sz w:val="20"/>
          <w:szCs w:val="20"/>
        </w:rPr>
        <w:t>r</w:t>
      </w:r>
      <w:r>
        <w:rPr>
          <w:rFonts w:ascii="Times New Roman" w:eastAsia="AdvPSTim" w:hAnsi="Times New Roman" w:cs="Times New Roman"/>
          <w:sz w:val="20"/>
          <w:szCs w:val="20"/>
        </w:rPr>
        <w:t xml:space="preserve">eview. </w:t>
      </w:r>
      <w:r w:rsidRPr="00BF76B5">
        <w:rPr>
          <w:rFonts w:ascii="Times New Roman" w:eastAsia="AdvPSTim" w:hAnsi="Times New Roman" w:cs="Times New Roman"/>
          <w:i/>
          <w:sz w:val="20"/>
          <w:szCs w:val="20"/>
        </w:rPr>
        <w:t>Analytical Methods</w:t>
      </w:r>
      <w:r w:rsidR="004331FA">
        <w:rPr>
          <w:rFonts w:ascii="Times New Roman" w:eastAsia="AdvPSTim" w:hAnsi="Times New Roman" w:cs="Times New Roman"/>
          <w:sz w:val="20"/>
          <w:szCs w:val="20"/>
        </w:rPr>
        <w:t>,</w:t>
      </w:r>
      <w:r>
        <w:rPr>
          <w:rFonts w:ascii="Times New Roman" w:eastAsia="AdvPSTim" w:hAnsi="Times New Roman" w:cs="Times New Roman"/>
          <w:sz w:val="20"/>
          <w:szCs w:val="20"/>
        </w:rPr>
        <w:t xml:space="preserve"> 5: 323 – 340.</w:t>
      </w:r>
    </w:p>
    <w:p w:rsidR="004331FA" w:rsidRDefault="004331FA"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CE0650">
        <w:rPr>
          <w:rFonts w:ascii="Times New Roman" w:eastAsia="AdvPSTim" w:hAnsi="Times New Roman" w:cs="Times New Roman"/>
          <w:sz w:val="20"/>
          <w:szCs w:val="20"/>
          <w:lang w:val="es-ES"/>
        </w:rPr>
        <w:t>Cabaleiro</w:t>
      </w:r>
      <w:proofErr w:type="spellEnd"/>
      <w:r w:rsidRPr="00CE0650">
        <w:rPr>
          <w:rFonts w:ascii="Times New Roman" w:eastAsia="AdvPSTim" w:hAnsi="Times New Roman" w:cs="Times New Roman"/>
          <w:sz w:val="20"/>
          <w:szCs w:val="20"/>
          <w:lang w:val="es-ES"/>
        </w:rPr>
        <w:t xml:space="preserve">, N., Calle, I., Bendicho, C. and Lavilla, I. (2013). </w:t>
      </w:r>
      <w:r>
        <w:rPr>
          <w:rFonts w:ascii="Times New Roman" w:eastAsia="AdvPSTim" w:hAnsi="Times New Roman" w:cs="Times New Roman"/>
          <w:sz w:val="20"/>
          <w:szCs w:val="20"/>
        </w:rPr>
        <w:t xml:space="preserve">Solid </w:t>
      </w:r>
      <w:r w:rsidR="00D44C1F">
        <w:rPr>
          <w:rFonts w:ascii="Times New Roman" w:eastAsia="AdvPSTim" w:hAnsi="Times New Roman" w:cs="Times New Roman"/>
          <w:sz w:val="20"/>
          <w:szCs w:val="20"/>
        </w:rPr>
        <w:t xml:space="preserve">phase extraction and solid-phase microextraction in cosmetic analysis: A review. </w:t>
      </w:r>
      <w:r w:rsidRPr="004331FA">
        <w:rPr>
          <w:rFonts w:ascii="Times New Roman" w:eastAsia="AdvPSTim" w:hAnsi="Times New Roman" w:cs="Times New Roman"/>
          <w:i/>
          <w:sz w:val="20"/>
          <w:szCs w:val="20"/>
        </w:rPr>
        <w:t>Science Letter Journal</w:t>
      </w:r>
      <w:r>
        <w:rPr>
          <w:rFonts w:ascii="Times New Roman" w:eastAsia="AdvPSTim" w:hAnsi="Times New Roman" w:cs="Times New Roman"/>
          <w:sz w:val="20"/>
          <w:szCs w:val="20"/>
        </w:rPr>
        <w:t>, 2: 1 – 21.</w:t>
      </w:r>
    </w:p>
    <w:p w:rsidR="00BF76B5" w:rsidRDefault="004331FA"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eastAsia="AdvPSTim" w:hAnsi="Times New Roman" w:cs="Times New Roman"/>
          <w:sz w:val="20"/>
          <w:szCs w:val="20"/>
        </w:rPr>
        <w:t xml:space="preserve">Malika, J. N. N., </w:t>
      </w:r>
      <w:proofErr w:type="spellStart"/>
      <w:r>
        <w:rPr>
          <w:rFonts w:ascii="Times New Roman" w:eastAsia="AdvPSTim" w:hAnsi="Times New Roman" w:cs="Times New Roman"/>
          <w:sz w:val="20"/>
          <w:szCs w:val="20"/>
        </w:rPr>
        <w:t>Thiruveengadarajan</w:t>
      </w:r>
      <w:proofErr w:type="spellEnd"/>
      <w:r>
        <w:rPr>
          <w:rFonts w:ascii="Times New Roman" w:eastAsia="AdvPSTim" w:hAnsi="Times New Roman" w:cs="Times New Roman"/>
          <w:sz w:val="20"/>
          <w:szCs w:val="20"/>
        </w:rPr>
        <w:t>, V. S. and Gopinath, C.</w:t>
      </w:r>
      <w:r w:rsidR="006F2C29">
        <w:rPr>
          <w:rFonts w:ascii="Times New Roman" w:eastAsia="AdvPSTim" w:hAnsi="Times New Roman" w:cs="Times New Roman"/>
          <w:sz w:val="20"/>
          <w:szCs w:val="20"/>
        </w:rPr>
        <w:t xml:space="preserve"> (2013). A </w:t>
      </w:r>
      <w:r w:rsidR="00D44C1F">
        <w:rPr>
          <w:rFonts w:ascii="Times New Roman" w:eastAsia="AdvPSTim" w:hAnsi="Times New Roman" w:cs="Times New Roman"/>
          <w:sz w:val="20"/>
          <w:szCs w:val="20"/>
        </w:rPr>
        <w:t>review on various analytical method developments for the identification of methyl paraben present in cosmetics.</w:t>
      </w:r>
      <w:r w:rsidR="006F2C29">
        <w:rPr>
          <w:rFonts w:ascii="Times New Roman" w:eastAsia="AdvPSTim" w:hAnsi="Times New Roman" w:cs="Times New Roman"/>
          <w:sz w:val="20"/>
          <w:szCs w:val="20"/>
        </w:rPr>
        <w:t xml:space="preserve"> </w:t>
      </w:r>
      <w:r w:rsidR="006F2C29" w:rsidRPr="006F2C29">
        <w:rPr>
          <w:rFonts w:ascii="Times New Roman" w:eastAsia="AdvPSTim" w:hAnsi="Times New Roman" w:cs="Times New Roman"/>
          <w:i/>
          <w:sz w:val="20"/>
          <w:szCs w:val="20"/>
        </w:rPr>
        <w:t>International Journal of Review in Life Sciences</w:t>
      </w:r>
      <w:r w:rsidR="006F2C29">
        <w:rPr>
          <w:rFonts w:ascii="Times New Roman" w:eastAsia="AdvPSTim" w:hAnsi="Times New Roman" w:cs="Times New Roman"/>
          <w:sz w:val="20"/>
          <w:szCs w:val="20"/>
        </w:rPr>
        <w:t>, 3: 5 – 19.</w:t>
      </w:r>
    </w:p>
    <w:p w:rsidR="006F2C29" w:rsidRDefault="006F2C29"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eastAsia="AdvPSTim" w:hAnsi="Times New Roman" w:cs="Times New Roman"/>
          <w:sz w:val="20"/>
          <w:szCs w:val="20"/>
        </w:rPr>
        <w:t>Rezaee</w:t>
      </w:r>
      <w:proofErr w:type="spellEnd"/>
      <w:r>
        <w:rPr>
          <w:rFonts w:ascii="Times New Roman" w:eastAsia="AdvPSTim" w:hAnsi="Times New Roman" w:cs="Times New Roman"/>
          <w:sz w:val="20"/>
          <w:szCs w:val="20"/>
        </w:rPr>
        <w:t xml:space="preserve">, M., </w:t>
      </w:r>
      <w:proofErr w:type="spellStart"/>
      <w:r>
        <w:rPr>
          <w:rFonts w:ascii="Times New Roman" w:eastAsia="AdvPSTim" w:hAnsi="Times New Roman" w:cs="Times New Roman"/>
          <w:sz w:val="20"/>
          <w:szCs w:val="20"/>
        </w:rPr>
        <w:t>Assadi</w:t>
      </w:r>
      <w:proofErr w:type="spellEnd"/>
      <w:r>
        <w:rPr>
          <w:rFonts w:ascii="Times New Roman" w:eastAsia="AdvPSTim" w:hAnsi="Times New Roman" w:cs="Times New Roman"/>
          <w:sz w:val="20"/>
          <w:szCs w:val="20"/>
        </w:rPr>
        <w:t xml:space="preserve">, Y., Milani M. R., Hosseini, E., </w:t>
      </w:r>
      <w:proofErr w:type="spellStart"/>
      <w:r>
        <w:rPr>
          <w:rFonts w:ascii="Times New Roman" w:eastAsia="AdvPSTim" w:hAnsi="Times New Roman" w:cs="Times New Roman"/>
          <w:sz w:val="20"/>
          <w:szCs w:val="20"/>
        </w:rPr>
        <w:t>Aghaee</w:t>
      </w:r>
      <w:proofErr w:type="spellEnd"/>
      <w:r>
        <w:rPr>
          <w:rFonts w:ascii="Times New Roman" w:eastAsia="AdvPSTim" w:hAnsi="Times New Roman" w:cs="Times New Roman"/>
          <w:sz w:val="20"/>
          <w:szCs w:val="20"/>
        </w:rPr>
        <w:t xml:space="preserve">, F., Ahmadi, S. and </w:t>
      </w:r>
      <w:proofErr w:type="spellStart"/>
      <w:r>
        <w:rPr>
          <w:rFonts w:ascii="Times New Roman" w:eastAsia="AdvPSTim" w:hAnsi="Times New Roman" w:cs="Times New Roman"/>
          <w:sz w:val="20"/>
          <w:szCs w:val="20"/>
        </w:rPr>
        <w:t>Berijani</w:t>
      </w:r>
      <w:proofErr w:type="spellEnd"/>
      <w:r>
        <w:rPr>
          <w:rFonts w:ascii="Times New Roman" w:eastAsia="AdvPSTim" w:hAnsi="Times New Roman" w:cs="Times New Roman"/>
          <w:sz w:val="20"/>
          <w:szCs w:val="20"/>
        </w:rPr>
        <w:t xml:space="preserve">, S. (2006). Determination </w:t>
      </w:r>
      <w:r w:rsidR="00D44C1F">
        <w:rPr>
          <w:rFonts w:ascii="Times New Roman" w:eastAsia="AdvPSTim" w:hAnsi="Times New Roman" w:cs="Times New Roman"/>
          <w:sz w:val="20"/>
          <w:szCs w:val="20"/>
        </w:rPr>
        <w:t xml:space="preserve">of organic compounds in water using dispersive liquid-liquid microextraction. </w:t>
      </w:r>
      <w:r w:rsidRPr="006F2C29">
        <w:rPr>
          <w:rFonts w:ascii="Times New Roman" w:eastAsia="AdvPSTim" w:hAnsi="Times New Roman" w:cs="Times New Roman"/>
          <w:i/>
          <w:sz w:val="20"/>
          <w:szCs w:val="20"/>
        </w:rPr>
        <w:t>Journal of Chromatography A</w:t>
      </w:r>
      <w:r>
        <w:rPr>
          <w:rFonts w:ascii="Times New Roman" w:eastAsia="AdvPSTim" w:hAnsi="Times New Roman" w:cs="Times New Roman"/>
          <w:sz w:val="20"/>
          <w:szCs w:val="20"/>
        </w:rPr>
        <w:t>, 1116: 1 – 9.</w:t>
      </w:r>
    </w:p>
    <w:p w:rsidR="006F2C29" w:rsidRDefault="006F2C29"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eastAsia="AdvPSTim" w:hAnsi="Times New Roman" w:cs="Times New Roman"/>
          <w:sz w:val="20"/>
          <w:szCs w:val="20"/>
        </w:rPr>
        <w:t>Berijani</w:t>
      </w:r>
      <w:proofErr w:type="spellEnd"/>
      <w:r>
        <w:rPr>
          <w:rFonts w:ascii="Times New Roman" w:eastAsia="AdvPSTim" w:hAnsi="Times New Roman" w:cs="Times New Roman"/>
          <w:sz w:val="20"/>
          <w:szCs w:val="20"/>
        </w:rPr>
        <w:t xml:space="preserve">, S., </w:t>
      </w:r>
      <w:proofErr w:type="spellStart"/>
      <w:r>
        <w:rPr>
          <w:rFonts w:ascii="Times New Roman" w:eastAsia="AdvPSTim" w:hAnsi="Times New Roman" w:cs="Times New Roman"/>
          <w:sz w:val="20"/>
          <w:szCs w:val="20"/>
        </w:rPr>
        <w:t>Assaddi</w:t>
      </w:r>
      <w:proofErr w:type="spellEnd"/>
      <w:r>
        <w:rPr>
          <w:rFonts w:ascii="Times New Roman" w:eastAsia="AdvPSTim" w:hAnsi="Times New Roman" w:cs="Times New Roman"/>
          <w:sz w:val="20"/>
          <w:szCs w:val="20"/>
        </w:rPr>
        <w:t xml:space="preserve">, Y., </w:t>
      </w:r>
      <w:proofErr w:type="spellStart"/>
      <w:r>
        <w:rPr>
          <w:rFonts w:ascii="Times New Roman" w:eastAsia="AdvPSTim" w:hAnsi="Times New Roman" w:cs="Times New Roman"/>
          <w:sz w:val="20"/>
          <w:szCs w:val="20"/>
        </w:rPr>
        <w:t>Anbia</w:t>
      </w:r>
      <w:proofErr w:type="spellEnd"/>
      <w:r>
        <w:rPr>
          <w:rFonts w:ascii="Times New Roman" w:eastAsia="AdvPSTim" w:hAnsi="Times New Roman" w:cs="Times New Roman"/>
          <w:sz w:val="20"/>
          <w:szCs w:val="20"/>
        </w:rPr>
        <w:t xml:space="preserve">. M., Milani, M. R., Hosseini, E. and </w:t>
      </w:r>
      <w:proofErr w:type="spellStart"/>
      <w:r>
        <w:rPr>
          <w:rFonts w:ascii="Times New Roman" w:eastAsia="AdvPSTim" w:hAnsi="Times New Roman" w:cs="Times New Roman"/>
          <w:sz w:val="20"/>
          <w:szCs w:val="20"/>
        </w:rPr>
        <w:t>Aghaee</w:t>
      </w:r>
      <w:proofErr w:type="spellEnd"/>
      <w:r>
        <w:rPr>
          <w:rFonts w:ascii="Times New Roman" w:eastAsia="AdvPSTim" w:hAnsi="Times New Roman" w:cs="Times New Roman"/>
          <w:sz w:val="20"/>
          <w:szCs w:val="20"/>
        </w:rPr>
        <w:t xml:space="preserve">, F. (2006). Dispersive </w:t>
      </w:r>
      <w:r w:rsidR="00D44C1F">
        <w:rPr>
          <w:rFonts w:ascii="Times New Roman" w:eastAsia="AdvPSTim" w:hAnsi="Times New Roman" w:cs="Times New Roman"/>
          <w:sz w:val="20"/>
          <w:szCs w:val="20"/>
        </w:rPr>
        <w:t xml:space="preserve">liquid-liquid microextraction combines with gas chromatography-flame photometric detection. very simple, rapid, and sensitive method for the determination of organophosphorus pesticides in water. </w:t>
      </w:r>
      <w:r w:rsidRPr="006F2C29">
        <w:rPr>
          <w:rFonts w:ascii="Times New Roman" w:eastAsia="AdvPSTim" w:hAnsi="Times New Roman" w:cs="Times New Roman"/>
          <w:i/>
          <w:sz w:val="20"/>
          <w:szCs w:val="20"/>
        </w:rPr>
        <w:t>Journal of Chromatography A</w:t>
      </w:r>
      <w:r>
        <w:rPr>
          <w:rFonts w:ascii="Times New Roman" w:eastAsia="AdvPSTim" w:hAnsi="Times New Roman" w:cs="Times New Roman"/>
          <w:sz w:val="20"/>
          <w:szCs w:val="20"/>
        </w:rPr>
        <w:t>, 1123: 1 – 9.</w:t>
      </w:r>
    </w:p>
    <w:p w:rsidR="006F2C29" w:rsidRDefault="006F2C29" w:rsidP="009D79D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eastAsia="AdvPSTim" w:hAnsi="Times New Roman" w:cs="Times New Roman"/>
          <w:sz w:val="20"/>
          <w:szCs w:val="20"/>
        </w:rPr>
        <w:t xml:space="preserve">Leong, M. I. and Huang, S. D. (2008). Dispersive </w:t>
      </w:r>
      <w:r w:rsidR="00D44C1F">
        <w:rPr>
          <w:rFonts w:ascii="Times New Roman" w:eastAsia="AdvPSTim" w:hAnsi="Times New Roman" w:cs="Times New Roman"/>
          <w:sz w:val="20"/>
          <w:szCs w:val="20"/>
        </w:rPr>
        <w:t xml:space="preserve">liquid-liquid microextraction method based on solidification of floating organic drop combined with gas chromatography with electron capture or mass spectrometry detection. </w:t>
      </w:r>
      <w:r w:rsidR="00FA65CE" w:rsidRPr="006F2C29">
        <w:rPr>
          <w:rFonts w:ascii="Times New Roman" w:eastAsia="AdvPSTim" w:hAnsi="Times New Roman" w:cs="Times New Roman"/>
          <w:i/>
          <w:sz w:val="20"/>
          <w:szCs w:val="20"/>
        </w:rPr>
        <w:t>Journal of Chromatography A</w:t>
      </w:r>
      <w:r w:rsidR="000937C3">
        <w:rPr>
          <w:rFonts w:ascii="Times New Roman" w:eastAsia="AdvPSTim" w:hAnsi="Times New Roman" w:cs="Times New Roman"/>
          <w:sz w:val="20"/>
          <w:szCs w:val="20"/>
        </w:rPr>
        <w:t>,</w:t>
      </w:r>
      <w:r w:rsidR="00FA65CE">
        <w:rPr>
          <w:rFonts w:ascii="Times New Roman" w:eastAsia="AdvPSTim" w:hAnsi="Times New Roman" w:cs="Times New Roman"/>
          <w:sz w:val="20"/>
          <w:szCs w:val="20"/>
        </w:rPr>
        <w:t xml:space="preserve"> 1211: 8 – 12.</w:t>
      </w:r>
    </w:p>
    <w:p w:rsidR="00FA65CE" w:rsidRPr="00D44C1F" w:rsidRDefault="00FA65CE" w:rsidP="00D44C1F">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sidRPr="00AA1955">
        <w:rPr>
          <w:rFonts w:ascii="Times New Roman" w:eastAsia="AdvPSTim" w:hAnsi="Times New Roman" w:cs="Times New Roman"/>
          <w:sz w:val="20"/>
          <w:szCs w:val="20"/>
        </w:rPr>
        <w:t>Juybari</w:t>
      </w:r>
      <w:proofErr w:type="spellEnd"/>
      <w:r w:rsidRPr="00AA1955">
        <w:rPr>
          <w:rFonts w:ascii="Times New Roman" w:eastAsia="AdvPSTim" w:hAnsi="Times New Roman" w:cs="Times New Roman"/>
          <w:sz w:val="20"/>
          <w:szCs w:val="20"/>
        </w:rPr>
        <w:t>,</w:t>
      </w:r>
      <w:r>
        <w:rPr>
          <w:rFonts w:ascii="Times New Roman" w:eastAsia="AdvPSTim" w:hAnsi="Times New Roman" w:cs="Times New Roman"/>
          <w:sz w:val="20"/>
          <w:szCs w:val="20"/>
        </w:rPr>
        <w:t xml:space="preserve"> M. B., </w:t>
      </w:r>
      <w:proofErr w:type="spellStart"/>
      <w:r>
        <w:rPr>
          <w:rFonts w:ascii="Times New Roman" w:eastAsia="AdvPSTim" w:hAnsi="Times New Roman" w:cs="Times New Roman"/>
          <w:sz w:val="20"/>
          <w:szCs w:val="20"/>
        </w:rPr>
        <w:t>Mehdinia</w:t>
      </w:r>
      <w:proofErr w:type="spellEnd"/>
      <w:r>
        <w:rPr>
          <w:rFonts w:ascii="Times New Roman" w:eastAsia="AdvPSTim" w:hAnsi="Times New Roman" w:cs="Times New Roman"/>
          <w:sz w:val="20"/>
          <w:szCs w:val="20"/>
        </w:rPr>
        <w:t xml:space="preserve">, A., Jabbari, A. and Yamini, Y. (2011). Dispersive </w:t>
      </w:r>
      <w:r w:rsidR="00D44C1F">
        <w:rPr>
          <w:rFonts w:ascii="Times New Roman" w:eastAsia="AdvPSTim" w:hAnsi="Times New Roman" w:cs="Times New Roman"/>
          <w:sz w:val="20"/>
          <w:szCs w:val="20"/>
        </w:rPr>
        <w:t xml:space="preserve">liquid-liquid microextraction based on solidification of floating organic drop followed by gas chromatography-electron capture detector for determination of some pesticides in water samples. </w:t>
      </w:r>
      <w:r w:rsidR="00AA1955" w:rsidRPr="00D44C1F">
        <w:rPr>
          <w:rFonts w:ascii="Times New Roman" w:eastAsia="AdvPSTim" w:hAnsi="Times New Roman" w:cs="Times New Roman"/>
          <w:i/>
          <w:iCs/>
          <w:sz w:val="20"/>
          <w:szCs w:val="20"/>
        </w:rPr>
        <w:t>Chromatography Research International</w:t>
      </w:r>
      <w:r w:rsidR="00D44C1F">
        <w:rPr>
          <w:rFonts w:ascii="Times New Roman" w:eastAsia="AdvPSTim" w:hAnsi="Times New Roman" w:cs="Times New Roman"/>
          <w:sz w:val="20"/>
          <w:szCs w:val="20"/>
        </w:rPr>
        <w:t xml:space="preserve">, 2011: 1 – </w:t>
      </w:r>
      <w:r w:rsidR="00D44C1F" w:rsidRPr="00D44C1F">
        <w:rPr>
          <w:rFonts w:ascii="Times New Roman" w:eastAsia="AdvPSTim" w:hAnsi="Times New Roman" w:cs="Times New Roman"/>
          <w:sz w:val="20"/>
          <w:szCs w:val="20"/>
        </w:rPr>
        <w:t>8</w:t>
      </w:r>
      <w:r w:rsidR="00D44C1F">
        <w:rPr>
          <w:rFonts w:ascii="Times New Roman" w:eastAsia="AdvPSTim" w:hAnsi="Times New Roman" w:cs="Times New Roman"/>
          <w:sz w:val="20"/>
          <w:szCs w:val="20"/>
        </w:rPr>
        <w:t>.</w:t>
      </w:r>
    </w:p>
    <w:p w:rsidR="000937C3" w:rsidRPr="00D44C1F" w:rsidRDefault="000937C3" w:rsidP="00D44C1F">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hAnsi="Times New Roman" w:cs="Times New Roman"/>
          <w:color w:val="000000" w:themeColor="text1"/>
          <w:sz w:val="20"/>
          <w:szCs w:val="20"/>
        </w:rPr>
        <w:t xml:space="preserve">Jamali, M. R., </w:t>
      </w:r>
      <w:proofErr w:type="spellStart"/>
      <w:r>
        <w:rPr>
          <w:rFonts w:ascii="Times New Roman" w:hAnsi="Times New Roman" w:cs="Times New Roman"/>
          <w:color w:val="000000" w:themeColor="text1"/>
          <w:sz w:val="20"/>
          <w:szCs w:val="20"/>
        </w:rPr>
        <w:t>Rahimpour</w:t>
      </w:r>
      <w:proofErr w:type="spellEnd"/>
      <w:r>
        <w:rPr>
          <w:rFonts w:ascii="Times New Roman" w:hAnsi="Times New Roman" w:cs="Times New Roman"/>
          <w:color w:val="000000" w:themeColor="text1"/>
          <w:sz w:val="20"/>
          <w:szCs w:val="20"/>
        </w:rPr>
        <w:t>, S. and</w:t>
      </w:r>
      <w:r w:rsidRPr="00180E1D">
        <w:rPr>
          <w:rFonts w:ascii="Times New Roman" w:hAnsi="Times New Roman" w:cs="Times New Roman"/>
          <w:color w:val="000000" w:themeColor="text1"/>
          <w:sz w:val="20"/>
          <w:szCs w:val="20"/>
        </w:rPr>
        <w:t xml:space="preserve"> </w:t>
      </w:r>
      <w:proofErr w:type="spellStart"/>
      <w:r w:rsidRPr="00180E1D">
        <w:rPr>
          <w:rFonts w:ascii="Times New Roman" w:hAnsi="Times New Roman" w:cs="Times New Roman"/>
          <w:color w:val="000000" w:themeColor="text1"/>
          <w:sz w:val="20"/>
          <w:szCs w:val="20"/>
        </w:rPr>
        <w:t>Rahnam</w:t>
      </w:r>
      <w:r>
        <w:rPr>
          <w:rFonts w:ascii="Times New Roman" w:hAnsi="Times New Roman" w:cs="Times New Roman"/>
          <w:color w:val="000000" w:themeColor="text1"/>
          <w:sz w:val="20"/>
          <w:szCs w:val="20"/>
        </w:rPr>
        <w:t>a</w:t>
      </w:r>
      <w:proofErr w:type="spellEnd"/>
      <w:r>
        <w:rPr>
          <w:rFonts w:ascii="Times New Roman" w:hAnsi="Times New Roman" w:cs="Times New Roman"/>
          <w:color w:val="000000" w:themeColor="text1"/>
          <w:sz w:val="20"/>
          <w:szCs w:val="20"/>
        </w:rPr>
        <w:t xml:space="preserve">, R. (2012). Determination </w:t>
      </w:r>
      <w:r w:rsidR="00D44C1F">
        <w:rPr>
          <w:rFonts w:ascii="Times New Roman" w:hAnsi="Times New Roman" w:cs="Times New Roman"/>
          <w:color w:val="000000" w:themeColor="text1"/>
          <w:sz w:val="20"/>
          <w:szCs w:val="20"/>
        </w:rPr>
        <w:t>of c</w:t>
      </w:r>
      <w:r w:rsidR="00D44C1F" w:rsidRPr="00180E1D">
        <w:rPr>
          <w:rFonts w:ascii="Times New Roman" w:hAnsi="Times New Roman" w:cs="Times New Roman"/>
          <w:color w:val="000000" w:themeColor="text1"/>
          <w:sz w:val="20"/>
          <w:szCs w:val="20"/>
        </w:rPr>
        <w:t xml:space="preserve">obalt in natural water samples after separation and </w:t>
      </w:r>
      <w:proofErr w:type="spellStart"/>
      <w:r w:rsidR="00D44C1F">
        <w:rPr>
          <w:rFonts w:ascii="Times New Roman" w:hAnsi="Times New Roman" w:cs="Times New Roman"/>
          <w:color w:val="000000" w:themeColor="text1"/>
          <w:sz w:val="20"/>
          <w:szCs w:val="20"/>
        </w:rPr>
        <w:t>preconcentration</w:t>
      </w:r>
      <w:proofErr w:type="spellEnd"/>
      <w:r w:rsidR="00D44C1F">
        <w:rPr>
          <w:rFonts w:ascii="Times New Roman" w:hAnsi="Times New Roman" w:cs="Times New Roman"/>
          <w:color w:val="000000" w:themeColor="text1"/>
          <w:sz w:val="20"/>
          <w:szCs w:val="20"/>
        </w:rPr>
        <w:t xml:space="preserve"> by dispersive liquid-l</w:t>
      </w:r>
      <w:r w:rsidR="00D44C1F" w:rsidRPr="00180E1D">
        <w:rPr>
          <w:rFonts w:ascii="Times New Roman" w:hAnsi="Times New Roman" w:cs="Times New Roman"/>
          <w:color w:val="000000" w:themeColor="text1"/>
          <w:sz w:val="20"/>
          <w:szCs w:val="20"/>
        </w:rPr>
        <w:t>iq</w:t>
      </w:r>
      <w:r w:rsidR="00D44C1F">
        <w:rPr>
          <w:rFonts w:ascii="Times New Roman" w:hAnsi="Times New Roman" w:cs="Times New Roman"/>
          <w:color w:val="000000" w:themeColor="text1"/>
          <w:sz w:val="20"/>
          <w:szCs w:val="20"/>
        </w:rPr>
        <w:t>uid microextraction based on the solidification of floating organic d</w:t>
      </w:r>
      <w:r w:rsidR="00D44C1F" w:rsidRPr="00180E1D">
        <w:rPr>
          <w:rFonts w:ascii="Times New Roman" w:hAnsi="Times New Roman" w:cs="Times New Roman"/>
          <w:color w:val="000000" w:themeColor="text1"/>
          <w:sz w:val="20"/>
          <w:szCs w:val="20"/>
        </w:rPr>
        <w:t>rop</w:t>
      </w:r>
      <w:r w:rsidRPr="00180E1D">
        <w:rPr>
          <w:rFonts w:ascii="Times New Roman" w:hAnsi="Times New Roman" w:cs="Times New Roman"/>
          <w:color w:val="000000" w:themeColor="text1"/>
          <w:sz w:val="20"/>
          <w:szCs w:val="20"/>
        </w:rPr>
        <w:t xml:space="preserve">. </w:t>
      </w:r>
      <w:r w:rsidRPr="00180E1D">
        <w:rPr>
          <w:rFonts w:ascii="Times New Roman" w:hAnsi="Times New Roman" w:cs="Times New Roman"/>
          <w:i/>
          <w:iCs/>
          <w:color w:val="000000" w:themeColor="text1"/>
          <w:sz w:val="20"/>
          <w:szCs w:val="20"/>
        </w:rPr>
        <w:t>Applied Chemistry</w:t>
      </w:r>
      <w:r>
        <w:rPr>
          <w:rFonts w:ascii="Times New Roman" w:hAnsi="Times New Roman" w:cs="Times New Roman"/>
          <w:color w:val="000000" w:themeColor="text1"/>
          <w:sz w:val="20"/>
          <w:szCs w:val="20"/>
        </w:rPr>
        <w:t xml:space="preserve">, 23: 21 </w:t>
      </w:r>
      <w:r w:rsidR="00D44C1F">
        <w:rPr>
          <w:rFonts w:ascii="Times New Roman" w:hAnsi="Times New Roman" w:cs="Times New Roman"/>
          <w:color w:val="000000" w:themeColor="text1"/>
          <w:sz w:val="20"/>
          <w:szCs w:val="20"/>
        </w:rPr>
        <w:t xml:space="preserve">– </w:t>
      </w:r>
      <w:r w:rsidRPr="00D44C1F">
        <w:rPr>
          <w:rFonts w:ascii="Times New Roman" w:hAnsi="Times New Roman" w:cs="Times New Roman"/>
          <w:color w:val="000000" w:themeColor="text1"/>
          <w:sz w:val="20"/>
          <w:szCs w:val="20"/>
        </w:rPr>
        <w:t>27.</w:t>
      </w:r>
    </w:p>
    <w:p w:rsidR="000937C3" w:rsidRPr="006358EA" w:rsidRDefault="006358EA" w:rsidP="000937C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hAnsi="Times New Roman" w:cs="Times New Roman"/>
          <w:color w:val="000000" w:themeColor="text1"/>
          <w:sz w:val="20"/>
          <w:szCs w:val="20"/>
        </w:rPr>
        <w:t>Toraj</w:t>
      </w:r>
      <w:proofErr w:type="spellEnd"/>
      <w:r>
        <w:rPr>
          <w:rFonts w:ascii="Times New Roman" w:hAnsi="Times New Roman" w:cs="Times New Roman"/>
          <w:color w:val="000000" w:themeColor="text1"/>
          <w:sz w:val="20"/>
          <w:szCs w:val="20"/>
        </w:rPr>
        <w:t xml:space="preserve">, A-J., Nazir, F. and </w:t>
      </w:r>
      <w:proofErr w:type="spellStart"/>
      <w:r>
        <w:rPr>
          <w:rFonts w:ascii="Times New Roman" w:hAnsi="Times New Roman" w:cs="Times New Roman"/>
          <w:color w:val="000000" w:themeColor="text1"/>
          <w:sz w:val="20"/>
          <w:szCs w:val="20"/>
        </w:rPr>
        <w:t>Mojtaba</w:t>
      </w:r>
      <w:proofErr w:type="spellEnd"/>
      <w:r>
        <w:rPr>
          <w:rFonts w:ascii="Times New Roman" w:hAnsi="Times New Roman" w:cs="Times New Roman"/>
          <w:color w:val="000000" w:themeColor="text1"/>
          <w:sz w:val="20"/>
          <w:szCs w:val="20"/>
        </w:rPr>
        <w:t xml:space="preserve">, S. (2014). Rapid </w:t>
      </w:r>
      <w:r w:rsidR="00D44C1F">
        <w:rPr>
          <w:rFonts w:ascii="Times New Roman" w:hAnsi="Times New Roman" w:cs="Times New Roman"/>
          <w:color w:val="000000" w:themeColor="text1"/>
          <w:sz w:val="20"/>
          <w:szCs w:val="20"/>
        </w:rPr>
        <w:t>extraction and determination of amphetamines in human urine samples using dispersive liquid-liquid microextraction and solidification of floating organic drop followed by high performance liquid chromatography</w:t>
      </w:r>
      <w:r>
        <w:rPr>
          <w:rFonts w:ascii="Times New Roman" w:hAnsi="Times New Roman" w:cs="Times New Roman"/>
          <w:color w:val="000000" w:themeColor="text1"/>
          <w:sz w:val="20"/>
          <w:szCs w:val="20"/>
        </w:rPr>
        <w:t xml:space="preserve">. </w:t>
      </w:r>
      <w:r w:rsidRPr="006358EA">
        <w:rPr>
          <w:rFonts w:ascii="Times New Roman" w:hAnsi="Times New Roman" w:cs="Times New Roman"/>
          <w:i/>
          <w:color w:val="000000" w:themeColor="text1"/>
          <w:sz w:val="20"/>
          <w:szCs w:val="20"/>
        </w:rPr>
        <w:t>Journal of Pharmaceutical and Biomedical Analysis</w:t>
      </w:r>
      <w:r>
        <w:rPr>
          <w:rFonts w:ascii="Times New Roman" w:hAnsi="Times New Roman" w:cs="Times New Roman"/>
          <w:color w:val="000000" w:themeColor="text1"/>
          <w:sz w:val="20"/>
          <w:szCs w:val="20"/>
        </w:rPr>
        <w:t>, 94: 145 – 151.</w:t>
      </w:r>
    </w:p>
    <w:p w:rsidR="006358EA" w:rsidRDefault="006358EA" w:rsidP="000937C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r>
        <w:rPr>
          <w:rFonts w:ascii="Times New Roman" w:eastAsia="AdvPSTim" w:hAnsi="Times New Roman" w:cs="Times New Roman"/>
          <w:sz w:val="20"/>
          <w:szCs w:val="20"/>
        </w:rPr>
        <w:t xml:space="preserve">Vinas, P., </w:t>
      </w:r>
      <w:proofErr w:type="spellStart"/>
      <w:r>
        <w:rPr>
          <w:rFonts w:ascii="Times New Roman" w:eastAsia="AdvPSTim" w:hAnsi="Times New Roman" w:cs="Times New Roman"/>
          <w:sz w:val="20"/>
          <w:szCs w:val="20"/>
        </w:rPr>
        <w:t>Campillo</w:t>
      </w:r>
      <w:proofErr w:type="spellEnd"/>
      <w:r>
        <w:rPr>
          <w:rFonts w:ascii="Times New Roman" w:eastAsia="AdvPSTim" w:hAnsi="Times New Roman" w:cs="Times New Roman"/>
          <w:sz w:val="20"/>
          <w:szCs w:val="20"/>
        </w:rPr>
        <w:t xml:space="preserve">, N. and </w:t>
      </w:r>
      <w:proofErr w:type="spellStart"/>
      <w:r>
        <w:rPr>
          <w:rFonts w:ascii="Times New Roman" w:eastAsia="AdvPSTim" w:hAnsi="Times New Roman" w:cs="Times New Roman"/>
          <w:sz w:val="20"/>
          <w:szCs w:val="20"/>
        </w:rPr>
        <w:t>Andruch</w:t>
      </w:r>
      <w:proofErr w:type="spellEnd"/>
      <w:r>
        <w:rPr>
          <w:rFonts w:ascii="Times New Roman" w:eastAsia="AdvPSTim" w:hAnsi="Times New Roman" w:cs="Times New Roman"/>
          <w:sz w:val="20"/>
          <w:szCs w:val="20"/>
        </w:rPr>
        <w:t xml:space="preserve">, V. (2015). Recent </w:t>
      </w:r>
      <w:r w:rsidR="00D44C1F">
        <w:rPr>
          <w:rFonts w:ascii="Times New Roman" w:eastAsia="AdvPSTim" w:hAnsi="Times New Roman" w:cs="Times New Roman"/>
          <w:sz w:val="20"/>
          <w:szCs w:val="20"/>
        </w:rPr>
        <w:t xml:space="preserve">achievements in solidified organic drop extraction. </w:t>
      </w:r>
      <w:r w:rsidRPr="006358EA">
        <w:rPr>
          <w:rFonts w:ascii="Times New Roman" w:eastAsia="AdvPSTim" w:hAnsi="Times New Roman" w:cs="Times New Roman"/>
          <w:i/>
          <w:sz w:val="20"/>
          <w:szCs w:val="20"/>
        </w:rPr>
        <w:t>Trends in Analytical Chemistry</w:t>
      </w:r>
      <w:r>
        <w:rPr>
          <w:rFonts w:ascii="Times New Roman" w:eastAsia="AdvPSTim" w:hAnsi="Times New Roman" w:cs="Times New Roman"/>
          <w:sz w:val="20"/>
          <w:szCs w:val="20"/>
        </w:rPr>
        <w:t>, 68: 48 – 77.</w:t>
      </w:r>
    </w:p>
    <w:p w:rsidR="006358EA" w:rsidRPr="00180E1D" w:rsidRDefault="006358EA" w:rsidP="000937C3">
      <w:pPr>
        <w:pStyle w:val="ListParagraph"/>
        <w:numPr>
          <w:ilvl w:val="0"/>
          <w:numId w:val="4"/>
        </w:numPr>
        <w:autoSpaceDE w:val="0"/>
        <w:autoSpaceDN w:val="0"/>
        <w:adjustRightInd w:val="0"/>
        <w:spacing w:after="0" w:line="240" w:lineRule="auto"/>
        <w:ind w:left="720" w:hanging="720"/>
        <w:jc w:val="both"/>
        <w:rPr>
          <w:rFonts w:ascii="Times New Roman" w:eastAsia="AdvPSTim" w:hAnsi="Times New Roman" w:cs="Times New Roman"/>
          <w:sz w:val="20"/>
          <w:szCs w:val="20"/>
        </w:rPr>
      </w:pPr>
      <w:proofErr w:type="spellStart"/>
      <w:r>
        <w:rPr>
          <w:rFonts w:ascii="Times New Roman" w:eastAsia="AdvPSTim" w:hAnsi="Times New Roman" w:cs="Times New Roman"/>
          <w:sz w:val="20"/>
          <w:szCs w:val="20"/>
        </w:rPr>
        <w:t>Sanagi</w:t>
      </w:r>
      <w:proofErr w:type="spellEnd"/>
      <w:r>
        <w:rPr>
          <w:rFonts w:ascii="Times New Roman" w:eastAsia="AdvPSTim" w:hAnsi="Times New Roman" w:cs="Times New Roman"/>
          <w:sz w:val="20"/>
          <w:szCs w:val="20"/>
        </w:rPr>
        <w:t xml:space="preserve">, M. M., Abbas, H. H., Ibrahim, W. A. W. and </w:t>
      </w:r>
      <w:proofErr w:type="spellStart"/>
      <w:r>
        <w:rPr>
          <w:rFonts w:ascii="Times New Roman" w:eastAsia="AdvPSTim" w:hAnsi="Times New Roman" w:cs="Times New Roman"/>
          <w:sz w:val="20"/>
          <w:szCs w:val="20"/>
        </w:rPr>
        <w:t>Aboul-Enien</w:t>
      </w:r>
      <w:proofErr w:type="spellEnd"/>
      <w:r>
        <w:rPr>
          <w:rFonts w:ascii="Times New Roman" w:eastAsia="AdvPSTim" w:hAnsi="Times New Roman" w:cs="Times New Roman"/>
          <w:sz w:val="20"/>
          <w:szCs w:val="20"/>
        </w:rPr>
        <w:t xml:space="preserve">, H. Y. (2012). Dispersive </w:t>
      </w:r>
      <w:r w:rsidR="00D44C1F">
        <w:rPr>
          <w:rFonts w:ascii="Times New Roman" w:eastAsia="AdvPSTim" w:hAnsi="Times New Roman" w:cs="Times New Roman"/>
          <w:sz w:val="20"/>
          <w:szCs w:val="20"/>
        </w:rPr>
        <w:t xml:space="preserve">liquid-liquid microextraction method based on solidification of floating organic droplet for the determination of </w:t>
      </w:r>
      <w:proofErr w:type="spellStart"/>
      <w:r w:rsidR="00D44C1F">
        <w:rPr>
          <w:rFonts w:ascii="Times New Roman" w:eastAsia="AdvPSTim" w:hAnsi="Times New Roman" w:cs="Times New Roman"/>
          <w:sz w:val="20"/>
          <w:szCs w:val="20"/>
        </w:rPr>
        <w:t>triazine</w:t>
      </w:r>
      <w:proofErr w:type="spellEnd"/>
      <w:r w:rsidR="00D44C1F">
        <w:rPr>
          <w:rFonts w:ascii="Times New Roman" w:eastAsia="AdvPSTim" w:hAnsi="Times New Roman" w:cs="Times New Roman"/>
          <w:sz w:val="20"/>
          <w:szCs w:val="20"/>
        </w:rPr>
        <w:t xml:space="preserve"> herbicides in water and sugarcane samples.</w:t>
      </w:r>
      <w:r w:rsidR="009D79D3">
        <w:rPr>
          <w:rFonts w:ascii="Times New Roman" w:eastAsia="AdvPSTim" w:hAnsi="Times New Roman" w:cs="Times New Roman"/>
          <w:sz w:val="20"/>
          <w:szCs w:val="20"/>
        </w:rPr>
        <w:t xml:space="preserve"> </w:t>
      </w:r>
      <w:r w:rsidR="009D79D3" w:rsidRPr="009D79D3">
        <w:rPr>
          <w:rFonts w:ascii="Times New Roman" w:eastAsia="AdvPSTim" w:hAnsi="Times New Roman" w:cs="Times New Roman"/>
          <w:i/>
          <w:sz w:val="20"/>
          <w:szCs w:val="20"/>
        </w:rPr>
        <w:t>Food Chemistry</w:t>
      </w:r>
      <w:r w:rsidR="009D79D3">
        <w:rPr>
          <w:rFonts w:ascii="Times New Roman" w:eastAsia="AdvPSTim" w:hAnsi="Times New Roman" w:cs="Times New Roman"/>
          <w:sz w:val="20"/>
          <w:szCs w:val="20"/>
        </w:rPr>
        <w:t>, 133: 557 – 562.</w:t>
      </w:r>
    </w:p>
    <w:p w:rsidR="00B26E25" w:rsidRPr="00D44C1F" w:rsidRDefault="00180E1D" w:rsidP="00D44C1F">
      <w:pPr>
        <w:autoSpaceDE w:val="0"/>
        <w:autoSpaceDN w:val="0"/>
        <w:adjustRightInd w:val="0"/>
        <w:spacing w:after="0" w:line="360" w:lineRule="auto"/>
        <w:ind w:left="720" w:hanging="720"/>
        <w:jc w:val="both"/>
        <w:rPr>
          <w:rFonts w:ascii="Times New Roman" w:eastAsia="AdvPSTim" w:hAnsi="Times New Roman" w:cs="Times New Roman"/>
          <w:sz w:val="20"/>
          <w:szCs w:val="20"/>
        </w:rPr>
      </w:pPr>
      <w:r w:rsidRPr="00180E1D">
        <w:rPr>
          <w:rFonts w:ascii="Times New Roman" w:eastAsia="AdvPSTim" w:hAnsi="Times New Roman" w:cs="Times New Roman"/>
          <w:sz w:val="20"/>
          <w:szCs w:val="20"/>
        </w:rPr>
        <w:tab/>
      </w:r>
    </w:p>
    <w:sectPr w:rsidR="00B26E25" w:rsidRPr="00D44C1F" w:rsidSect="00CE065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S4C4E39">
    <w:altName w:val="宋体"/>
    <w:panose1 w:val="00000000000000000000"/>
    <w:charset w:val="86"/>
    <w:family w:val="auto"/>
    <w:notTrueType/>
    <w:pitch w:val="default"/>
    <w:sig w:usb0="00000001" w:usb1="080E0000" w:usb2="00000010" w:usb3="00000000" w:csb0="00040000" w:csb1="00000000"/>
  </w:font>
  <w:font w:name="AdvGulliv-R">
    <w:altName w:val="MS Mincho"/>
    <w:panose1 w:val="00000000000000000000"/>
    <w:charset w:val="80"/>
    <w:family w:val="auto"/>
    <w:notTrueType/>
    <w:pitch w:val="default"/>
    <w:sig w:usb0="00000003" w:usb1="08070000" w:usb2="00000010" w:usb3="00000000" w:csb0="00020001" w:csb1="00000000"/>
  </w:font>
  <w:font w:name="AdvMB422">
    <w:altName w:val="宋体"/>
    <w:charset w:val="86"/>
    <w:family w:val="auto"/>
    <w:pitch w:val="default"/>
    <w:sig w:usb0="00000001" w:usb1="080E0000" w:usb2="00000010" w:usb3="00000000" w:csb0="00040000" w:csb1="00000000"/>
  </w:font>
  <w:font w:name="AdvMB411">
    <w:altName w:val="MS Mincho"/>
    <w:panose1 w:val="00000000000000000000"/>
    <w:charset w:val="80"/>
    <w:family w:val="auto"/>
    <w:notTrueType/>
    <w:pitch w:val="default"/>
    <w:sig w:usb0="00000000" w:usb1="08070000" w:usb2="00000010" w:usb3="00000000" w:csb0="00020000" w:csb1="00000000"/>
  </w:font>
  <w:font w:name="AdvP4C4E59">
    <w:altName w:val="宋体"/>
    <w:charset w:val="86"/>
    <w:family w:val="auto"/>
    <w:pitch w:val="default"/>
    <w:sig w:usb0="00000001" w:usb1="080E0000" w:usb2="00000010" w:usb3="00000000" w:csb0="00040000" w:csb1="00000000"/>
  </w:font>
  <w:font w:name="AdvMB412">
    <w:altName w:val="宋体"/>
    <w:panose1 w:val="00000000000000000000"/>
    <w:charset w:val="86"/>
    <w:family w:val="auto"/>
    <w:notTrueType/>
    <w:pitch w:val="default"/>
    <w:sig w:usb0="00000001" w:usb1="080E0000" w:usb2="00000010" w:usb3="00000000" w:csb0="00040000" w:csb1="00000000"/>
  </w:font>
  <w:font w:name="AdvPS7DA6">
    <w:altName w:val="宋体"/>
    <w:panose1 w:val="00000000000000000000"/>
    <w:charset w:val="86"/>
    <w:family w:val="auto"/>
    <w:notTrueType/>
    <w:pitch w:val="default"/>
    <w:sig w:usb0="00000001" w:usb1="080E0000" w:usb2="00000010" w:usb3="00000000" w:csb0="00040000" w:csb1="00000000"/>
  </w:font>
  <w:font w:name="AdvPSTim">
    <w:altName w:val="SimSun"/>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5A0"/>
    <w:multiLevelType w:val="multilevel"/>
    <w:tmpl w:val="9012AE82"/>
    <w:lvl w:ilvl="0">
      <w:start w:val="4"/>
      <w:numFmt w:val="decimal"/>
      <w:pStyle w:val="Default"/>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947E2"/>
    <w:multiLevelType w:val="multilevel"/>
    <w:tmpl w:val="BC2EB5C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E27D8"/>
    <w:multiLevelType w:val="hybridMultilevel"/>
    <w:tmpl w:val="9C5C0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C35B4C"/>
    <w:multiLevelType w:val="multilevel"/>
    <w:tmpl w:val="D4683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BA"/>
    <w:rsid w:val="0001438F"/>
    <w:rsid w:val="00015382"/>
    <w:rsid w:val="00021807"/>
    <w:rsid w:val="00021BC2"/>
    <w:rsid w:val="0008125A"/>
    <w:rsid w:val="00087B76"/>
    <w:rsid w:val="000937C3"/>
    <w:rsid w:val="000948A7"/>
    <w:rsid w:val="000C2A12"/>
    <w:rsid w:val="000C7277"/>
    <w:rsid w:val="000F3CB7"/>
    <w:rsid w:val="0012567D"/>
    <w:rsid w:val="00131207"/>
    <w:rsid w:val="00134691"/>
    <w:rsid w:val="00180E1D"/>
    <w:rsid w:val="00185063"/>
    <w:rsid w:val="001D6C7B"/>
    <w:rsid w:val="001E5B6A"/>
    <w:rsid w:val="00234976"/>
    <w:rsid w:val="002426DA"/>
    <w:rsid w:val="002520DF"/>
    <w:rsid w:val="002D5030"/>
    <w:rsid w:val="00363A66"/>
    <w:rsid w:val="00370E6F"/>
    <w:rsid w:val="00375068"/>
    <w:rsid w:val="003A1812"/>
    <w:rsid w:val="003D6E75"/>
    <w:rsid w:val="004000A6"/>
    <w:rsid w:val="00411B58"/>
    <w:rsid w:val="004125C0"/>
    <w:rsid w:val="004160A1"/>
    <w:rsid w:val="00425FBA"/>
    <w:rsid w:val="004277DC"/>
    <w:rsid w:val="004331FA"/>
    <w:rsid w:val="00446BB0"/>
    <w:rsid w:val="004509D0"/>
    <w:rsid w:val="00462530"/>
    <w:rsid w:val="00491813"/>
    <w:rsid w:val="00493A06"/>
    <w:rsid w:val="004A527F"/>
    <w:rsid w:val="004C4FC6"/>
    <w:rsid w:val="004D21F1"/>
    <w:rsid w:val="004D625A"/>
    <w:rsid w:val="004F24FA"/>
    <w:rsid w:val="00507C99"/>
    <w:rsid w:val="00513D58"/>
    <w:rsid w:val="005207B0"/>
    <w:rsid w:val="0052468C"/>
    <w:rsid w:val="00532005"/>
    <w:rsid w:val="0056083F"/>
    <w:rsid w:val="005B0FE0"/>
    <w:rsid w:val="006010F2"/>
    <w:rsid w:val="00623E7F"/>
    <w:rsid w:val="0063359B"/>
    <w:rsid w:val="006358EA"/>
    <w:rsid w:val="00656981"/>
    <w:rsid w:val="006608D8"/>
    <w:rsid w:val="00662B20"/>
    <w:rsid w:val="00676BAC"/>
    <w:rsid w:val="00686F71"/>
    <w:rsid w:val="006914BB"/>
    <w:rsid w:val="006D4FDF"/>
    <w:rsid w:val="006D5B94"/>
    <w:rsid w:val="006F0AC3"/>
    <w:rsid w:val="006F2AC2"/>
    <w:rsid w:val="006F2C29"/>
    <w:rsid w:val="00703628"/>
    <w:rsid w:val="00751085"/>
    <w:rsid w:val="00757AF4"/>
    <w:rsid w:val="007904D6"/>
    <w:rsid w:val="007A2B8D"/>
    <w:rsid w:val="007A7F3D"/>
    <w:rsid w:val="007B0A3E"/>
    <w:rsid w:val="007D1A90"/>
    <w:rsid w:val="007D63F8"/>
    <w:rsid w:val="00815512"/>
    <w:rsid w:val="0081638D"/>
    <w:rsid w:val="0082415F"/>
    <w:rsid w:val="008539A8"/>
    <w:rsid w:val="008901B9"/>
    <w:rsid w:val="00893F0A"/>
    <w:rsid w:val="00894D38"/>
    <w:rsid w:val="008C324A"/>
    <w:rsid w:val="00953C7F"/>
    <w:rsid w:val="00973374"/>
    <w:rsid w:val="009747FA"/>
    <w:rsid w:val="00981E10"/>
    <w:rsid w:val="00985698"/>
    <w:rsid w:val="009D79D3"/>
    <w:rsid w:val="00A04163"/>
    <w:rsid w:val="00A24983"/>
    <w:rsid w:val="00A402E3"/>
    <w:rsid w:val="00A93736"/>
    <w:rsid w:val="00A96EE4"/>
    <w:rsid w:val="00AA1955"/>
    <w:rsid w:val="00AB4AED"/>
    <w:rsid w:val="00AF0AB4"/>
    <w:rsid w:val="00AF4765"/>
    <w:rsid w:val="00B22758"/>
    <w:rsid w:val="00B23F3C"/>
    <w:rsid w:val="00B26E25"/>
    <w:rsid w:val="00B30C82"/>
    <w:rsid w:val="00B30E5A"/>
    <w:rsid w:val="00B4199D"/>
    <w:rsid w:val="00B46E88"/>
    <w:rsid w:val="00B50325"/>
    <w:rsid w:val="00B84EBE"/>
    <w:rsid w:val="00BA6451"/>
    <w:rsid w:val="00BB712B"/>
    <w:rsid w:val="00BF7104"/>
    <w:rsid w:val="00BF76B5"/>
    <w:rsid w:val="00C03D90"/>
    <w:rsid w:val="00C13A99"/>
    <w:rsid w:val="00C2000A"/>
    <w:rsid w:val="00CA00DF"/>
    <w:rsid w:val="00CD12B5"/>
    <w:rsid w:val="00CE0650"/>
    <w:rsid w:val="00CE1F83"/>
    <w:rsid w:val="00CE54D2"/>
    <w:rsid w:val="00CF2A31"/>
    <w:rsid w:val="00D44C1F"/>
    <w:rsid w:val="00D84FD4"/>
    <w:rsid w:val="00D90410"/>
    <w:rsid w:val="00DB1815"/>
    <w:rsid w:val="00DF685E"/>
    <w:rsid w:val="00E01389"/>
    <w:rsid w:val="00E81FF5"/>
    <w:rsid w:val="00EB0E3C"/>
    <w:rsid w:val="00EB75FD"/>
    <w:rsid w:val="00EC095E"/>
    <w:rsid w:val="00EE3167"/>
    <w:rsid w:val="00EE6F52"/>
    <w:rsid w:val="00EF631A"/>
    <w:rsid w:val="00EF7221"/>
    <w:rsid w:val="00F15700"/>
    <w:rsid w:val="00F34425"/>
    <w:rsid w:val="00F7266E"/>
    <w:rsid w:val="00F765DE"/>
    <w:rsid w:val="00F9549A"/>
    <w:rsid w:val="00FA65CE"/>
    <w:rsid w:val="00FC7537"/>
    <w:rsid w:val="00FE147B"/>
  </w:rsids>
  <m:mathPr>
    <m:mathFont m:val="Cambria Math"/>
    <m:brkBin m:val="before"/>
    <m:brkBinSub m:val="--"/>
    <m:smallFrac m:val="0"/>
    <m:dispDef/>
    <m:lMargin m:val="0"/>
    <m:rMargin m:val="0"/>
    <m:defJc m:val="centerGroup"/>
    <m:wrapIndent m:val="1440"/>
    <m:intLim m:val="subSup"/>
    <m:naryLim m:val="undOvr"/>
  </m:mathPr>
  <w:themeFontLang w:val="ms-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AAA0"/>
  <w15:docId w15:val="{0EDF7FF9-76D1-4ACB-91FD-D598B537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FBA"/>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semiHidden/>
    <w:unhideWhenUsed/>
    <w:rsid w:val="00425FBA"/>
    <w:rPr>
      <w:rFonts w:ascii="Courier New" w:eastAsia="Courier New" w:hAnsi="Courier New" w:cs="Courier New" w:hint="default"/>
      <w:sz w:val="20"/>
      <w:szCs w:val="20"/>
    </w:rPr>
  </w:style>
  <w:style w:type="character" w:customStyle="1" w:styleId="apple-style-span">
    <w:name w:val="apple-style-span"/>
    <w:basedOn w:val="DefaultParagraphFont"/>
    <w:rsid w:val="00BA6451"/>
  </w:style>
  <w:style w:type="character" w:customStyle="1" w:styleId="apple-converted-space">
    <w:name w:val="apple-converted-space"/>
    <w:basedOn w:val="DefaultParagraphFont"/>
    <w:rsid w:val="004160A1"/>
  </w:style>
  <w:style w:type="character" w:styleId="Hyperlink">
    <w:name w:val="Hyperlink"/>
    <w:basedOn w:val="DefaultParagraphFont"/>
    <w:uiPriority w:val="99"/>
    <w:unhideWhenUsed/>
    <w:rsid w:val="004160A1"/>
    <w:rPr>
      <w:color w:val="0000FF"/>
      <w:u w:val="single"/>
    </w:rPr>
  </w:style>
  <w:style w:type="paragraph" w:customStyle="1" w:styleId="Default">
    <w:name w:val="Default"/>
    <w:rsid w:val="00CE1F83"/>
    <w:pPr>
      <w:numPr>
        <w:numId w:val="1"/>
      </w:numPr>
      <w:autoSpaceDE w:val="0"/>
      <w:autoSpaceDN w:val="0"/>
      <w:adjustRightInd w:val="0"/>
      <w:spacing w:after="0" w:line="480" w:lineRule="auto"/>
      <w:jc w:val="both"/>
    </w:pPr>
    <w:rPr>
      <w:rFonts w:asciiTheme="majorBidi" w:eastAsiaTheme="minorEastAsia" w:hAnsiTheme="majorBidi" w:cstheme="majorBidi"/>
      <w:b/>
      <w:color w:val="000000"/>
      <w:sz w:val="24"/>
      <w:szCs w:val="24"/>
      <w:lang w:val="en-MY" w:eastAsia="en-MY"/>
    </w:rPr>
  </w:style>
  <w:style w:type="paragraph" w:styleId="BalloonText">
    <w:name w:val="Balloon Text"/>
    <w:basedOn w:val="Normal"/>
    <w:link w:val="BalloonTextChar"/>
    <w:uiPriority w:val="99"/>
    <w:semiHidden/>
    <w:unhideWhenUsed/>
    <w:rsid w:val="00CE1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F83"/>
    <w:rPr>
      <w:rFonts w:ascii="Tahoma" w:eastAsiaTheme="minorEastAsia" w:hAnsi="Tahoma" w:cs="Tahoma"/>
      <w:sz w:val="16"/>
      <w:szCs w:val="16"/>
      <w:lang w:eastAsia="zh-CN"/>
    </w:rPr>
  </w:style>
  <w:style w:type="table" w:customStyle="1" w:styleId="LightShading1">
    <w:name w:val="Light Shading1"/>
    <w:basedOn w:val="TableNormal"/>
    <w:uiPriority w:val="60"/>
    <w:rsid w:val="00CE1F83"/>
    <w:pPr>
      <w:spacing w:after="0" w:line="240" w:lineRule="auto"/>
    </w:pPr>
    <w:rPr>
      <w:rFonts w:eastAsiaTheme="minorEastAsia"/>
      <w:color w:val="000000" w:themeColor="text1" w:themeShade="BF"/>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E1F83"/>
    <w:rPr>
      <w:sz w:val="16"/>
      <w:szCs w:val="16"/>
    </w:rPr>
  </w:style>
  <w:style w:type="paragraph" w:styleId="CommentText">
    <w:name w:val="annotation text"/>
    <w:basedOn w:val="Normal"/>
    <w:link w:val="CommentTextChar"/>
    <w:uiPriority w:val="99"/>
    <w:semiHidden/>
    <w:unhideWhenUsed/>
    <w:rsid w:val="00CE1F83"/>
    <w:pPr>
      <w:spacing w:line="240" w:lineRule="auto"/>
    </w:pPr>
    <w:rPr>
      <w:sz w:val="20"/>
      <w:szCs w:val="20"/>
      <w:lang w:val="en-MY" w:eastAsia="en-MY"/>
    </w:rPr>
  </w:style>
  <w:style w:type="character" w:customStyle="1" w:styleId="CommentTextChar">
    <w:name w:val="Comment Text Char"/>
    <w:basedOn w:val="DefaultParagraphFont"/>
    <w:link w:val="CommentText"/>
    <w:uiPriority w:val="99"/>
    <w:semiHidden/>
    <w:rsid w:val="00CE1F83"/>
    <w:rPr>
      <w:rFonts w:eastAsiaTheme="minorEastAsia"/>
      <w:sz w:val="20"/>
      <w:szCs w:val="20"/>
      <w:lang w:val="en-MY" w:eastAsia="en-MY"/>
    </w:rPr>
  </w:style>
  <w:style w:type="table" w:styleId="TableGrid">
    <w:name w:val="Table Grid"/>
    <w:basedOn w:val="TableNormal"/>
    <w:uiPriority w:val="59"/>
    <w:rsid w:val="00751085"/>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0E1D"/>
    <w:pPr>
      <w:ind w:left="720"/>
      <w:contextualSpacing/>
    </w:pPr>
  </w:style>
  <w:style w:type="paragraph" w:styleId="CommentSubject">
    <w:name w:val="annotation subject"/>
    <w:basedOn w:val="CommentText"/>
    <w:next w:val="CommentText"/>
    <w:link w:val="CommentSubjectChar"/>
    <w:uiPriority w:val="99"/>
    <w:semiHidden/>
    <w:unhideWhenUsed/>
    <w:rsid w:val="00DB1815"/>
    <w:rPr>
      <w:b/>
      <w:bCs/>
      <w:lang w:val="en-US" w:eastAsia="zh-CN"/>
    </w:rPr>
  </w:style>
  <w:style w:type="character" w:customStyle="1" w:styleId="CommentSubjectChar">
    <w:name w:val="Comment Subject Char"/>
    <w:basedOn w:val="CommentTextChar"/>
    <w:link w:val="CommentSubject"/>
    <w:uiPriority w:val="99"/>
    <w:semiHidden/>
    <w:rsid w:val="00DB1815"/>
    <w:rPr>
      <w:rFonts w:eastAsiaTheme="minorEastAsia"/>
      <w:b/>
      <w:bCs/>
      <w:sz w:val="20"/>
      <w:szCs w:val="20"/>
      <w:lang w:val="en-MY" w:eastAsia="zh-CN"/>
    </w:rPr>
  </w:style>
  <w:style w:type="character" w:styleId="UnresolvedMention">
    <w:name w:val="Unresolved Mention"/>
    <w:basedOn w:val="DefaultParagraphFont"/>
    <w:uiPriority w:val="99"/>
    <w:semiHidden/>
    <w:unhideWhenUsed/>
    <w:rsid w:val="00CE06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composition" TargetMode="External"/><Relationship Id="rId13" Type="http://schemas.openxmlformats.org/officeDocument/2006/relationships/chart" Target="charts/chart2.xml"/><Relationship Id="rId1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en.wikipedia.org/wiki/Pharmaceuticals"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yia839@perlis.uitm.edu.my" TargetMode="Externa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en.wikipedia.org/wiki/Microbi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hemical_reaction"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FYP\Book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FYP\Book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Extraction solvents</c:v>
                </c:pt>
              </c:strCache>
            </c:strRef>
          </c:tx>
          <c:spPr>
            <a:pattFill prst="dkDnDiag">
              <a:fgClr>
                <a:schemeClr val="tx1"/>
              </a:fgClr>
              <a:bgClr>
                <a:schemeClr val="bg1"/>
              </a:bgClr>
            </a:pattFill>
          </c:spPr>
          <c:invertIfNegative val="0"/>
          <c:dPt>
            <c:idx val="0"/>
            <c:invertIfNegative val="0"/>
            <c:bubble3D val="0"/>
            <c:spPr>
              <a:pattFill prst="dkDnDiag">
                <a:fgClr>
                  <a:schemeClr val="tx1"/>
                </a:fgClr>
                <a:bgClr>
                  <a:schemeClr val="bg1"/>
                </a:bgClr>
              </a:pattFill>
              <a:ln>
                <a:solidFill>
                  <a:sysClr val="windowText" lastClr="000000"/>
                </a:solidFill>
              </a:ln>
            </c:spPr>
            <c:extLst>
              <c:ext xmlns:c16="http://schemas.microsoft.com/office/drawing/2014/chart" uri="{C3380CC4-5D6E-409C-BE32-E72D297353CC}">
                <c16:uniqueId val="{00000001-077E-4916-8E57-51A4A4ECAE33}"/>
              </c:ext>
            </c:extLst>
          </c:dPt>
          <c:dPt>
            <c:idx val="1"/>
            <c:invertIfNegative val="0"/>
            <c:bubble3D val="0"/>
            <c:spPr>
              <a:pattFill prst="dkDnDiag">
                <a:fgClr>
                  <a:schemeClr val="tx1"/>
                </a:fgClr>
                <a:bgClr>
                  <a:schemeClr val="bg1"/>
                </a:bgClr>
              </a:pattFill>
              <a:ln>
                <a:solidFill>
                  <a:sysClr val="windowText" lastClr="000000"/>
                </a:solidFill>
              </a:ln>
            </c:spPr>
            <c:extLst>
              <c:ext xmlns:c16="http://schemas.microsoft.com/office/drawing/2014/chart" uri="{C3380CC4-5D6E-409C-BE32-E72D297353CC}">
                <c16:uniqueId val="{00000003-077E-4916-8E57-51A4A4ECAE33}"/>
              </c:ext>
            </c:extLst>
          </c:dPt>
          <c:dPt>
            <c:idx val="2"/>
            <c:invertIfNegative val="0"/>
            <c:bubble3D val="0"/>
            <c:spPr>
              <a:pattFill prst="dkDnDiag">
                <a:fgClr>
                  <a:schemeClr val="tx1"/>
                </a:fgClr>
                <a:bgClr>
                  <a:schemeClr val="bg1"/>
                </a:bgClr>
              </a:pattFill>
              <a:ln>
                <a:solidFill>
                  <a:schemeClr val="tx1"/>
                </a:solidFill>
              </a:ln>
            </c:spPr>
            <c:extLst>
              <c:ext xmlns:c16="http://schemas.microsoft.com/office/drawing/2014/chart" uri="{C3380CC4-5D6E-409C-BE32-E72D297353CC}">
                <c16:uniqueId val="{00000005-077E-4916-8E57-51A4A4ECAE33}"/>
              </c:ext>
            </c:extLst>
          </c:dPt>
          <c:dLbls>
            <c:delete val="1"/>
          </c:dLbls>
          <c:cat>
            <c:strRef>
              <c:f>Sheet1!$A$2:$A$4</c:f>
              <c:strCache>
                <c:ptCount val="3"/>
                <c:pt idx="0">
                  <c:v>1-Undecanol</c:v>
                </c:pt>
                <c:pt idx="1">
                  <c:v>1-Dodecanol</c:v>
                </c:pt>
                <c:pt idx="2">
                  <c:v>n-Hexadecane</c:v>
                </c:pt>
              </c:strCache>
            </c:strRef>
          </c:cat>
          <c:val>
            <c:numRef>
              <c:f>Sheet1!$B$2:$B$4</c:f>
              <c:numCache>
                <c:formatCode>General</c:formatCode>
                <c:ptCount val="3"/>
                <c:pt idx="0">
                  <c:v>220</c:v>
                </c:pt>
                <c:pt idx="1">
                  <c:v>306</c:v>
                </c:pt>
                <c:pt idx="2">
                  <c:v>346</c:v>
                </c:pt>
              </c:numCache>
            </c:numRef>
          </c:val>
          <c:extLst>
            <c:ext xmlns:c16="http://schemas.microsoft.com/office/drawing/2014/chart" uri="{C3380CC4-5D6E-409C-BE32-E72D297353CC}">
              <c16:uniqueId val="{00000006-077E-4916-8E57-51A4A4ECAE33}"/>
            </c:ext>
          </c:extLst>
        </c:ser>
        <c:dLbls>
          <c:showLegendKey val="0"/>
          <c:showVal val="1"/>
          <c:showCatName val="0"/>
          <c:showSerName val="0"/>
          <c:showPercent val="0"/>
          <c:showBubbleSize val="0"/>
        </c:dLbls>
        <c:gapWidth val="150"/>
        <c:axId val="338863648"/>
        <c:axId val="338862472"/>
      </c:barChart>
      <c:catAx>
        <c:axId val="338863648"/>
        <c:scaling>
          <c:orientation val="minMax"/>
        </c:scaling>
        <c:delete val="0"/>
        <c:axPos val="b"/>
        <c:title>
          <c:tx>
            <c:rich>
              <a:bodyPr/>
              <a:lstStyle/>
              <a:p>
                <a:pPr>
                  <a:defRPr sz="900"/>
                </a:pPr>
                <a:r>
                  <a:rPr lang="en-US" sz="900">
                    <a:latin typeface="Times New Roman" panose="02020603050405020304" pitchFamily="18" charset="0"/>
                    <a:cs typeface="Times New Roman" panose="02020603050405020304" pitchFamily="18" charset="0"/>
                  </a:rPr>
                  <a:t>Extraction</a:t>
                </a:r>
                <a:r>
                  <a:rPr lang="en-US" sz="900" baseline="0">
                    <a:latin typeface="Times New Roman" panose="02020603050405020304" pitchFamily="18" charset="0"/>
                    <a:cs typeface="Times New Roman" panose="02020603050405020304" pitchFamily="18" charset="0"/>
                  </a:rPr>
                  <a:t> Solvents</a:t>
                </a:r>
                <a:endParaRPr lang="en-US" sz="900">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en-US"/>
          </a:p>
        </c:txPr>
        <c:crossAx val="338862472"/>
        <c:crosses val="autoZero"/>
        <c:auto val="1"/>
        <c:lblAlgn val="ctr"/>
        <c:lblOffset val="100"/>
        <c:noMultiLvlLbl val="0"/>
      </c:catAx>
      <c:valAx>
        <c:axId val="338862472"/>
        <c:scaling>
          <c:orientation val="minMax"/>
          <c:max val="1000"/>
        </c:scaling>
        <c:delete val="0"/>
        <c:axPos val="l"/>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Peak Area (pA*s)</a:t>
                </a: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338863648"/>
        <c:crosses val="autoZero"/>
        <c:crossBetween val="between"/>
        <c:majorUnit val="200"/>
      </c:valAx>
      <c:spPr>
        <a:noFill/>
      </c:spPr>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Disperser solvents</c:v>
                </c:pt>
              </c:strCache>
            </c:strRef>
          </c:tx>
          <c:spPr>
            <a:pattFill prst="dkVert">
              <a:fgClr>
                <a:schemeClr val="tx1"/>
              </a:fgClr>
              <a:bgClr>
                <a:schemeClr val="bg1"/>
              </a:bgClr>
            </a:pattFill>
          </c:spPr>
          <c:invertIfNegative val="0"/>
          <c:dPt>
            <c:idx val="0"/>
            <c:invertIfNegative val="0"/>
            <c:bubble3D val="0"/>
            <c:spPr>
              <a:pattFill prst="dkVert">
                <a:fgClr>
                  <a:schemeClr val="tx1"/>
                </a:fgClr>
                <a:bgClr>
                  <a:schemeClr val="bg1"/>
                </a:bgClr>
              </a:pattFill>
              <a:ln>
                <a:solidFill>
                  <a:sysClr val="windowText" lastClr="000000"/>
                </a:solidFill>
              </a:ln>
            </c:spPr>
            <c:extLst>
              <c:ext xmlns:c16="http://schemas.microsoft.com/office/drawing/2014/chart" uri="{C3380CC4-5D6E-409C-BE32-E72D297353CC}">
                <c16:uniqueId val="{00000001-0EFF-4B35-A447-EE3A5380D846}"/>
              </c:ext>
            </c:extLst>
          </c:dPt>
          <c:dPt>
            <c:idx val="1"/>
            <c:invertIfNegative val="0"/>
            <c:bubble3D val="0"/>
            <c:spPr>
              <a:pattFill prst="dkVert">
                <a:fgClr>
                  <a:schemeClr val="tx1"/>
                </a:fgClr>
                <a:bgClr>
                  <a:schemeClr val="bg1"/>
                </a:bgClr>
              </a:pattFill>
              <a:ln>
                <a:solidFill>
                  <a:sysClr val="windowText" lastClr="000000"/>
                </a:solidFill>
              </a:ln>
            </c:spPr>
            <c:extLst>
              <c:ext xmlns:c16="http://schemas.microsoft.com/office/drawing/2014/chart" uri="{C3380CC4-5D6E-409C-BE32-E72D297353CC}">
                <c16:uniqueId val="{00000003-0EFF-4B35-A447-EE3A5380D846}"/>
              </c:ext>
            </c:extLst>
          </c:dPt>
          <c:dPt>
            <c:idx val="2"/>
            <c:invertIfNegative val="0"/>
            <c:bubble3D val="0"/>
            <c:spPr>
              <a:pattFill prst="dkVert">
                <a:fgClr>
                  <a:schemeClr val="tx1"/>
                </a:fgClr>
                <a:bgClr>
                  <a:schemeClr val="bg1"/>
                </a:bgClr>
              </a:pattFill>
              <a:ln>
                <a:solidFill>
                  <a:sysClr val="windowText" lastClr="000000"/>
                </a:solidFill>
              </a:ln>
            </c:spPr>
            <c:extLst>
              <c:ext xmlns:c16="http://schemas.microsoft.com/office/drawing/2014/chart" uri="{C3380CC4-5D6E-409C-BE32-E72D297353CC}">
                <c16:uniqueId val="{00000005-0EFF-4B35-A447-EE3A5380D846}"/>
              </c:ext>
            </c:extLst>
          </c:dPt>
          <c:cat>
            <c:strRef>
              <c:f>Sheet1!$A$2:$A$4</c:f>
              <c:strCache>
                <c:ptCount val="3"/>
                <c:pt idx="0">
                  <c:v>Acetone</c:v>
                </c:pt>
                <c:pt idx="1">
                  <c:v>Methanol</c:v>
                </c:pt>
                <c:pt idx="2">
                  <c:v>Acetonitrile</c:v>
                </c:pt>
              </c:strCache>
            </c:strRef>
          </c:cat>
          <c:val>
            <c:numRef>
              <c:f>Sheet1!$B$2:$B$4</c:f>
              <c:numCache>
                <c:formatCode>General</c:formatCode>
                <c:ptCount val="3"/>
                <c:pt idx="0">
                  <c:v>346</c:v>
                </c:pt>
                <c:pt idx="1">
                  <c:v>862</c:v>
                </c:pt>
                <c:pt idx="2">
                  <c:v>299</c:v>
                </c:pt>
              </c:numCache>
            </c:numRef>
          </c:val>
          <c:extLst>
            <c:ext xmlns:c16="http://schemas.microsoft.com/office/drawing/2014/chart" uri="{C3380CC4-5D6E-409C-BE32-E72D297353CC}">
              <c16:uniqueId val="{00000006-0EFF-4B35-A447-EE3A5380D846}"/>
            </c:ext>
          </c:extLst>
        </c:ser>
        <c:dLbls>
          <c:showLegendKey val="0"/>
          <c:showVal val="0"/>
          <c:showCatName val="0"/>
          <c:showSerName val="0"/>
          <c:showPercent val="0"/>
          <c:showBubbleSize val="0"/>
        </c:dLbls>
        <c:gapWidth val="150"/>
        <c:axId val="338862864"/>
        <c:axId val="343548840"/>
      </c:barChart>
      <c:catAx>
        <c:axId val="338862864"/>
        <c:scaling>
          <c:orientation val="minMax"/>
        </c:scaling>
        <c:delete val="0"/>
        <c:axPos val="b"/>
        <c:title>
          <c:tx>
            <c:rich>
              <a:bodyPr/>
              <a:lstStyle/>
              <a:p>
                <a:pPr>
                  <a:defRPr sz="900"/>
                </a:pPr>
                <a:r>
                  <a:rPr lang="en-US" sz="900" b="1">
                    <a:latin typeface="Times New Roman" panose="02020603050405020304" pitchFamily="18" charset="0"/>
                    <a:cs typeface="Times New Roman" panose="02020603050405020304" pitchFamily="18" charset="0"/>
                  </a:rPr>
                  <a:t>Disperser Solvents</a:t>
                </a:r>
              </a:p>
            </c:rich>
          </c:tx>
          <c:overlay val="0"/>
        </c:title>
        <c:numFmt formatCode="General" sourceLinked="0"/>
        <c:majorTickMark val="none"/>
        <c:minorTickMark val="none"/>
        <c:tickLblPos val="nextTo"/>
        <c:txPr>
          <a:bodyPr/>
          <a:lstStyle/>
          <a:p>
            <a:pPr>
              <a:defRPr sz="900" cap="none" baseline="0">
                <a:latin typeface="Times New Roman" pitchFamily="18" charset="0"/>
                <a:cs typeface="Times New Roman" pitchFamily="18" charset="0"/>
              </a:defRPr>
            </a:pPr>
            <a:endParaRPr lang="en-US"/>
          </a:p>
        </c:txPr>
        <c:crossAx val="343548840"/>
        <c:crosses val="autoZero"/>
        <c:auto val="1"/>
        <c:lblAlgn val="ctr"/>
        <c:lblOffset val="100"/>
        <c:noMultiLvlLbl val="0"/>
      </c:catAx>
      <c:valAx>
        <c:axId val="343548840"/>
        <c:scaling>
          <c:orientation val="minMax"/>
        </c:scaling>
        <c:delete val="0"/>
        <c:axPos val="l"/>
        <c:title>
          <c:tx>
            <c:rich>
              <a:bodyPr/>
              <a:lstStyle/>
              <a:p>
                <a:pPr>
                  <a:defRPr sz="900"/>
                </a:pPr>
                <a:r>
                  <a:rPr lang="en-MY" sz="900">
                    <a:latin typeface="Times New Roman" pitchFamily="18" charset="0"/>
                    <a:cs typeface="Times New Roman" pitchFamily="18" charset="0"/>
                  </a:rPr>
                  <a:t>Peak Area (pA*s)</a:t>
                </a: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338862864"/>
        <c:crosses val="autoZero"/>
        <c:crossBetween val="between"/>
        <c:majorUnit val="200"/>
      </c:valAx>
      <c:spPr>
        <a:noFill/>
      </c:spPr>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Volume of Disperser Solvent (Methanol)/mL</c:v>
                </c:pt>
              </c:strCache>
            </c:strRef>
          </c:tx>
          <c:spPr>
            <a:pattFill prst="shingle">
              <a:fgClr>
                <a:sysClr val="windowText" lastClr="000000"/>
              </a:fgClr>
              <a:bgClr>
                <a:schemeClr val="bg1"/>
              </a:bgClr>
            </a:pattFill>
            <a:ln>
              <a:solidFill>
                <a:schemeClr val="tx1"/>
              </a:solidFill>
            </a:ln>
          </c:spPr>
          <c:invertIfNegative val="0"/>
          <c:dLbls>
            <c:delete val="1"/>
          </c:dLbls>
          <c:cat>
            <c:numRef>
              <c:f>Sheet1!$A$2:$A$4</c:f>
              <c:numCache>
                <c:formatCode>General</c:formatCode>
                <c:ptCount val="3"/>
                <c:pt idx="0">
                  <c:v>60</c:v>
                </c:pt>
                <c:pt idx="1">
                  <c:v>70</c:v>
                </c:pt>
                <c:pt idx="2">
                  <c:v>80</c:v>
                </c:pt>
              </c:numCache>
            </c:numRef>
          </c:cat>
          <c:val>
            <c:numRef>
              <c:f>Sheet1!$B$2:$B$4</c:f>
              <c:numCache>
                <c:formatCode>General</c:formatCode>
                <c:ptCount val="3"/>
                <c:pt idx="0">
                  <c:v>283</c:v>
                </c:pt>
                <c:pt idx="1">
                  <c:v>862</c:v>
                </c:pt>
                <c:pt idx="2">
                  <c:v>612</c:v>
                </c:pt>
              </c:numCache>
            </c:numRef>
          </c:val>
          <c:extLst>
            <c:ext xmlns:c16="http://schemas.microsoft.com/office/drawing/2014/chart" uri="{C3380CC4-5D6E-409C-BE32-E72D297353CC}">
              <c16:uniqueId val="{00000000-9635-440B-99C6-EB51EE086B78}"/>
            </c:ext>
          </c:extLst>
        </c:ser>
        <c:dLbls>
          <c:showLegendKey val="0"/>
          <c:showVal val="1"/>
          <c:showCatName val="0"/>
          <c:showSerName val="0"/>
          <c:showPercent val="0"/>
          <c:showBubbleSize val="0"/>
        </c:dLbls>
        <c:gapWidth val="150"/>
        <c:axId val="343548056"/>
        <c:axId val="343548448"/>
      </c:barChart>
      <c:catAx>
        <c:axId val="343548056"/>
        <c:scaling>
          <c:orientation val="minMax"/>
        </c:scaling>
        <c:delete val="0"/>
        <c:axPos val="b"/>
        <c:title>
          <c:tx>
            <c:rich>
              <a:bodyPr/>
              <a:lstStyle/>
              <a:p>
                <a:pPr>
                  <a:defRPr sz="900" b="1"/>
                </a:pPr>
                <a:r>
                  <a:rPr lang="en-US" sz="900" b="1">
                    <a:latin typeface="Times New Roman" panose="02020603050405020304" pitchFamily="18" charset="0"/>
                    <a:cs typeface="Times New Roman" panose="02020603050405020304" pitchFamily="18" charset="0"/>
                  </a:rPr>
                  <a:t>Volume</a:t>
                </a:r>
                <a:r>
                  <a:rPr lang="en-US" sz="900" b="1" baseline="0">
                    <a:latin typeface="Times New Roman" panose="02020603050405020304" pitchFamily="18" charset="0"/>
                    <a:cs typeface="Times New Roman" panose="02020603050405020304" pitchFamily="18" charset="0"/>
                  </a:rPr>
                  <a:t> of </a:t>
                </a:r>
                <a:r>
                  <a:rPr lang="en-US" sz="900" b="1" i="1" baseline="0">
                    <a:latin typeface="Times New Roman" panose="02020603050405020304" pitchFamily="18" charset="0"/>
                    <a:cs typeface="Times New Roman" panose="02020603050405020304" pitchFamily="18" charset="0"/>
                  </a:rPr>
                  <a:t>n</a:t>
                </a:r>
                <a:r>
                  <a:rPr lang="en-US" sz="900" b="1" baseline="0">
                    <a:latin typeface="Times New Roman" panose="02020603050405020304" pitchFamily="18" charset="0"/>
                    <a:cs typeface="Times New Roman" panose="02020603050405020304" pitchFamily="18" charset="0"/>
                  </a:rPr>
                  <a:t>-Hexadecane (</a:t>
                </a:r>
                <a:r>
                  <a:rPr lang="en-US" sz="900" b="1" baseline="0">
                    <a:latin typeface="Times New Roman"/>
                    <a:cs typeface="Times New Roman"/>
                  </a:rPr>
                  <a:t>µL)</a:t>
                </a:r>
                <a:endParaRPr lang="en-US" sz="900" b="1">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343548448"/>
        <c:crosses val="autoZero"/>
        <c:auto val="1"/>
        <c:lblAlgn val="ctr"/>
        <c:lblOffset val="100"/>
        <c:noMultiLvlLbl val="0"/>
      </c:catAx>
      <c:valAx>
        <c:axId val="343548448"/>
        <c:scaling>
          <c:orientation val="minMax"/>
          <c:max val="1000"/>
        </c:scaling>
        <c:delete val="0"/>
        <c:axPos val="l"/>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Peak Area (pA*s)</a:t>
                </a: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343548056"/>
        <c:crosses val="autoZero"/>
        <c:crossBetween val="between"/>
        <c:majorUnit val="200"/>
      </c:valAx>
      <c:spPr>
        <a:noFill/>
      </c:spPr>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Volume of Disperser Solvent (Methanol)/mL</c:v>
                </c:pt>
              </c:strCache>
            </c:strRef>
          </c:tx>
          <c:spPr>
            <a:pattFill prst="dashHorz">
              <a:fgClr>
                <a:sysClr val="windowText" lastClr="000000"/>
              </a:fgClr>
              <a:bgClr>
                <a:schemeClr val="bg1"/>
              </a:bgClr>
            </a:pattFill>
          </c:spPr>
          <c:invertIfNegative val="0"/>
          <c:dPt>
            <c:idx val="0"/>
            <c:invertIfNegative val="0"/>
            <c:bubble3D val="0"/>
            <c:spPr>
              <a:pattFill prst="dashHorz">
                <a:fgClr>
                  <a:sysClr val="windowText" lastClr="000000"/>
                </a:fgClr>
                <a:bgClr>
                  <a:schemeClr val="bg1"/>
                </a:bgClr>
              </a:pattFill>
              <a:ln>
                <a:solidFill>
                  <a:sysClr val="windowText" lastClr="000000"/>
                </a:solidFill>
              </a:ln>
            </c:spPr>
            <c:extLst>
              <c:ext xmlns:c16="http://schemas.microsoft.com/office/drawing/2014/chart" uri="{C3380CC4-5D6E-409C-BE32-E72D297353CC}">
                <c16:uniqueId val="{00000001-9FF6-4F8F-969A-E6AC8E558EAF}"/>
              </c:ext>
            </c:extLst>
          </c:dPt>
          <c:dPt>
            <c:idx val="1"/>
            <c:invertIfNegative val="0"/>
            <c:bubble3D val="0"/>
            <c:spPr>
              <a:pattFill prst="dashHorz">
                <a:fgClr>
                  <a:sysClr val="windowText" lastClr="000000"/>
                </a:fgClr>
                <a:bgClr>
                  <a:schemeClr val="bg1"/>
                </a:bgClr>
              </a:pattFill>
              <a:ln>
                <a:solidFill>
                  <a:sysClr val="windowText" lastClr="000000"/>
                </a:solidFill>
              </a:ln>
            </c:spPr>
            <c:extLst>
              <c:ext xmlns:c16="http://schemas.microsoft.com/office/drawing/2014/chart" uri="{C3380CC4-5D6E-409C-BE32-E72D297353CC}">
                <c16:uniqueId val="{00000003-9FF6-4F8F-969A-E6AC8E558EAF}"/>
              </c:ext>
            </c:extLst>
          </c:dPt>
          <c:dPt>
            <c:idx val="2"/>
            <c:invertIfNegative val="0"/>
            <c:bubble3D val="0"/>
            <c:spPr>
              <a:pattFill prst="dashHorz">
                <a:fgClr>
                  <a:sysClr val="windowText" lastClr="000000"/>
                </a:fgClr>
                <a:bgClr>
                  <a:schemeClr val="bg1"/>
                </a:bgClr>
              </a:pattFill>
              <a:ln>
                <a:solidFill>
                  <a:sysClr val="windowText" lastClr="000000"/>
                </a:solidFill>
              </a:ln>
            </c:spPr>
            <c:extLst>
              <c:ext xmlns:c16="http://schemas.microsoft.com/office/drawing/2014/chart" uri="{C3380CC4-5D6E-409C-BE32-E72D297353CC}">
                <c16:uniqueId val="{00000005-9FF6-4F8F-969A-E6AC8E558EAF}"/>
              </c:ext>
            </c:extLst>
          </c:dPt>
          <c:cat>
            <c:numRef>
              <c:f>Sheet1!$A$2:$A$4</c:f>
              <c:numCache>
                <c:formatCode>General</c:formatCode>
                <c:ptCount val="3"/>
                <c:pt idx="0">
                  <c:v>0.15000000000000005</c:v>
                </c:pt>
                <c:pt idx="1">
                  <c:v>0.25</c:v>
                </c:pt>
                <c:pt idx="2">
                  <c:v>0.5</c:v>
                </c:pt>
              </c:numCache>
            </c:numRef>
          </c:cat>
          <c:val>
            <c:numRef>
              <c:f>Sheet1!$B$2:$B$4</c:f>
              <c:numCache>
                <c:formatCode>General</c:formatCode>
                <c:ptCount val="3"/>
                <c:pt idx="0">
                  <c:v>367</c:v>
                </c:pt>
                <c:pt idx="1">
                  <c:v>862</c:v>
                </c:pt>
                <c:pt idx="2">
                  <c:v>324</c:v>
                </c:pt>
              </c:numCache>
            </c:numRef>
          </c:val>
          <c:extLst>
            <c:ext xmlns:c16="http://schemas.microsoft.com/office/drawing/2014/chart" uri="{C3380CC4-5D6E-409C-BE32-E72D297353CC}">
              <c16:uniqueId val="{00000006-9FF6-4F8F-969A-E6AC8E558EAF}"/>
            </c:ext>
          </c:extLst>
        </c:ser>
        <c:dLbls>
          <c:showLegendKey val="0"/>
          <c:showVal val="0"/>
          <c:showCatName val="0"/>
          <c:showSerName val="0"/>
          <c:showPercent val="0"/>
          <c:showBubbleSize val="0"/>
        </c:dLbls>
        <c:gapWidth val="158"/>
        <c:axId val="298141160"/>
        <c:axId val="298141944"/>
      </c:barChart>
      <c:catAx>
        <c:axId val="298141160"/>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Volume</a:t>
                </a:r>
                <a:r>
                  <a:rPr lang="en-MY" sz="900" baseline="0">
                    <a:latin typeface="Times New Roman" panose="02020603050405020304" pitchFamily="18" charset="0"/>
                    <a:cs typeface="Times New Roman" panose="02020603050405020304" pitchFamily="18" charset="0"/>
                  </a:rPr>
                  <a:t> of Methanol (mL)</a:t>
                </a:r>
                <a:endParaRPr lang="en-MY" sz="900">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298141944"/>
        <c:crosses val="autoZero"/>
        <c:auto val="1"/>
        <c:lblAlgn val="ctr"/>
        <c:lblOffset val="100"/>
        <c:noMultiLvlLbl val="0"/>
      </c:catAx>
      <c:valAx>
        <c:axId val="298141944"/>
        <c:scaling>
          <c:orientation val="minMax"/>
        </c:scaling>
        <c:delete val="0"/>
        <c:axPos val="l"/>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Peak Area</a:t>
                </a:r>
                <a:r>
                  <a:rPr lang="en-MY" sz="900" baseline="0">
                    <a:latin typeface="Times New Roman" pitchFamily="18" charset="0"/>
                    <a:cs typeface="Times New Roman" pitchFamily="18" charset="0"/>
                  </a:rPr>
                  <a:t> (pA*s)</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98141160"/>
        <c:crosses val="autoZero"/>
        <c:crossBetween val="between"/>
        <c:majorUnit val="200"/>
      </c:valAx>
      <c:spPr>
        <a:noFill/>
      </c:spPr>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barChart>
        <c:barDir val="col"/>
        <c:grouping val="clustered"/>
        <c:varyColors val="0"/>
        <c:ser>
          <c:idx val="0"/>
          <c:order val="0"/>
          <c:tx>
            <c:strRef>
              <c:f>Sheet1!$D$6</c:f>
              <c:strCache>
                <c:ptCount val="1"/>
                <c:pt idx="0">
                  <c:v>banana</c:v>
                </c:pt>
              </c:strCache>
            </c:strRef>
          </c:tx>
          <c:spPr>
            <a:pattFill prst="lgCheck">
              <a:fgClr>
                <a:sysClr val="windowText" lastClr="000000"/>
              </a:fgClr>
              <a:bgClr>
                <a:schemeClr val="bg1"/>
              </a:bgClr>
            </a:pattFill>
            <a:ln>
              <a:solidFill>
                <a:schemeClr val="tx1"/>
              </a:solidFill>
            </a:ln>
            <a:effectLst/>
          </c:spPr>
          <c:invertIfNegative val="0"/>
          <c:cat>
            <c:numRef>
              <c:f>Sheet1!$C$7:$C$11</c:f>
              <c:numCache>
                <c:formatCode>General</c:formatCode>
                <c:ptCount val="5"/>
                <c:pt idx="0">
                  <c:v>0</c:v>
                </c:pt>
                <c:pt idx="1">
                  <c:v>2</c:v>
                </c:pt>
                <c:pt idx="2">
                  <c:v>4</c:v>
                </c:pt>
                <c:pt idx="3">
                  <c:v>6</c:v>
                </c:pt>
                <c:pt idx="4">
                  <c:v>8</c:v>
                </c:pt>
              </c:numCache>
            </c:numRef>
          </c:cat>
          <c:val>
            <c:numRef>
              <c:f>Sheet1!$D$7:$D$11</c:f>
              <c:numCache>
                <c:formatCode>General</c:formatCode>
                <c:ptCount val="5"/>
                <c:pt idx="0">
                  <c:v>333.05</c:v>
                </c:pt>
                <c:pt idx="1">
                  <c:v>371.02</c:v>
                </c:pt>
                <c:pt idx="2">
                  <c:v>943.48</c:v>
                </c:pt>
                <c:pt idx="3">
                  <c:v>195.72</c:v>
                </c:pt>
                <c:pt idx="4">
                  <c:v>168.6</c:v>
                </c:pt>
              </c:numCache>
            </c:numRef>
          </c:val>
          <c:extLst>
            <c:ext xmlns:c16="http://schemas.microsoft.com/office/drawing/2014/chart" uri="{C3380CC4-5D6E-409C-BE32-E72D297353CC}">
              <c16:uniqueId val="{00000000-F8BA-40BA-AE47-37EC757BB933}"/>
            </c:ext>
          </c:extLst>
        </c:ser>
        <c:ser>
          <c:idx val="1"/>
          <c:order val="1"/>
          <c:tx>
            <c:strRef>
              <c:f>Sheet1!$E$6</c:f>
              <c:strCache>
                <c:ptCount val="1"/>
              </c:strCache>
            </c:strRef>
          </c:tx>
          <c:invertIfNegative val="0"/>
          <c:cat>
            <c:numRef>
              <c:f>Sheet1!$C$7:$C$11</c:f>
              <c:numCache>
                <c:formatCode>General</c:formatCode>
                <c:ptCount val="5"/>
                <c:pt idx="0">
                  <c:v>0</c:v>
                </c:pt>
                <c:pt idx="1">
                  <c:v>2</c:v>
                </c:pt>
                <c:pt idx="2">
                  <c:v>4</c:v>
                </c:pt>
                <c:pt idx="3">
                  <c:v>6</c:v>
                </c:pt>
                <c:pt idx="4">
                  <c:v>8</c:v>
                </c:pt>
              </c:numCache>
            </c:numRef>
          </c:cat>
          <c:val>
            <c:numRef>
              <c:f>Sheet1!$E$7:$E$11</c:f>
              <c:numCache>
                <c:formatCode>General</c:formatCode>
                <c:ptCount val="5"/>
              </c:numCache>
            </c:numRef>
          </c:val>
          <c:extLst>
            <c:ext xmlns:c16="http://schemas.microsoft.com/office/drawing/2014/chart" uri="{C3380CC4-5D6E-409C-BE32-E72D297353CC}">
              <c16:uniqueId val="{00000001-F8BA-40BA-AE47-37EC757BB933}"/>
            </c:ext>
          </c:extLst>
        </c:ser>
        <c:dLbls>
          <c:showLegendKey val="0"/>
          <c:showVal val="0"/>
          <c:showCatName val="0"/>
          <c:showSerName val="0"/>
          <c:showPercent val="0"/>
          <c:showBubbleSize val="0"/>
        </c:dLbls>
        <c:gapWidth val="0"/>
        <c:axId val="341290768"/>
        <c:axId val="341292728"/>
      </c:barChart>
      <c:catAx>
        <c:axId val="341290768"/>
        <c:scaling>
          <c:orientation val="minMax"/>
        </c:scaling>
        <c:delete val="0"/>
        <c:axPos val="b"/>
        <c:title>
          <c:tx>
            <c:rich>
              <a:bodyPr/>
              <a:lstStyle/>
              <a:p>
                <a:pPr>
                  <a:defRPr sz="1000"/>
                </a:pPr>
                <a:r>
                  <a:rPr lang="en-US" sz="1000">
                    <a:latin typeface="Times New Roman" pitchFamily="18" charset="0"/>
                    <a:cs typeface="Times New Roman" pitchFamily="18" charset="0"/>
                  </a:rPr>
                  <a:t>Salt concentration,</a:t>
                </a:r>
                <a:r>
                  <a:rPr lang="en-US" sz="1000" baseline="0">
                    <a:latin typeface="Times New Roman" pitchFamily="18" charset="0"/>
                    <a:cs typeface="Times New Roman" pitchFamily="18" charset="0"/>
                  </a:rPr>
                  <a:t> NaCl (%)</a:t>
                </a:r>
                <a:endParaRPr lang="en-US" sz="1000">
                  <a:latin typeface="Times New Roman" pitchFamily="18" charset="0"/>
                  <a:cs typeface="Times New Roman" pitchFamily="18" charset="0"/>
                </a:endParaRPr>
              </a:p>
            </c:rich>
          </c:tx>
          <c:overlay val="0"/>
        </c:title>
        <c:numFmt formatCode="General" sourceLinked="1"/>
        <c:majorTickMark val="in"/>
        <c:minorTickMark val="in"/>
        <c:tickLblPos val="nextTo"/>
        <c:spPr>
          <a:ln>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crossAx val="341292728"/>
        <c:crosses val="autoZero"/>
        <c:auto val="0"/>
        <c:lblAlgn val="ctr"/>
        <c:lblOffset val="100"/>
        <c:tickLblSkip val="1"/>
        <c:noMultiLvlLbl val="0"/>
      </c:catAx>
      <c:valAx>
        <c:axId val="341292728"/>
        <c:scaling>
          <c:orientation val="minMax"/>
        </c:scaling>
        <c:delete val="0"/>
        <c:axPos val="l"/>
        <c:title>
          <c:tx>
            <c:rich>
              <a:bodyPr/>
              <a:lstStyle/>
              <a:p>
                <a:pPr>
                  <a:defRPr sz="1000"/>
                </a:pPr>
                <a:r>
                  <a:rPr lang="en-US" sz="1000">
                    <a:latin typeface="Times New Roman" pitchFamily="18" charset="0"/>
                    <a:cs typeface="Times New Roman" pitchFamily="18" charset="0"/>
                  </a:rPr>
                  <a:t>Peak</a:t>
                </a:r>
                <a:r>
                  <a:rPr lang="en-US" sz="1000" baseline="0">
                    <a:latin typeface="Times New Roman" pitchFamily="18" charset="0"/>
                    <a:cs typeface="Times New Roman" pitchFamily="18" charset="0"/>
                  </a:rPr>
                  <a:t> Area (pA*s)</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crossAx val="341290768"/>
        <c:crosses val="autoZero"/>
        <c:crossBetween val="between"/>
        <c:majorUnit val="200"/>
      </c:valAx>
    </c:plotArea>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0"/>
      <c:rotY val="0"/>
      <c:depthPercent val="9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Sheet1!$E$6</c:f>
              <c:strCache>
                <c:ptCount val="1"/>
                <c:pt idx="0">
                  <c:v>banana</c:v>
                </c:pt>
              </c:strCache>
            </c:strRef>
          </c:tx>
          <c:spPr>
            <a:pattFill prst="lgConfetti">
              <a:fgClr>
                <a:sysClr val="windowText" lastClr="000000"/>
              </a:fgClr>
              <a:bgClr>
                <a:schemeClr val="bg1"/>
              </a:bgClr>
            </a:pattFill>
            <a:ln>
              <a:solidFill>
                <a:schemeClr val="tx1"/>
              </a:solidFill>
            </a:ln>
            <a:effectLst>
              <a:outerShdw blurRad="40000" dist="20000" dir="5400000" rotWithShape="0">
                <a:srgbClr val="000000"/>
              </a:outerShdw>
            </a:effectLst>
          </c:spPr>
          <c:invertIfNegative val="0"/>
          <c:cat>
            <c:numRef>
              <c:f>Sheet1!$D$7:$D$11</c:f>
              <c:numCache>
                <c:formatCode>General</c:formatCode>
                <c:ptCount val="5"/>
                <c:pt idx="0">
                  <c:v>3</c:v>
                </c:pt>
                <c:pt idx="1">
                  <c:v>4</c:v>
                </c:pt>
                <c:pt idx="2">
                  <c:v>5</c:v>
                </c:pt>
                <c:pt idx="3">
                  <c:v>6</c:v>
                </c:pt>
                <c:pt idx="4">
                  <c:v>7</c:v>
                </c:pt>
              </c:numCache>
            </c:numRef>
          </c:cat>
          <c:val>
            <c:numRef>
              <c:f>Sheet1!$E$7:$E$11</c:f>
              <c:numCache>
                <c:formatCode>General</c:formatCode>
                <c:ptCount val="5"/>
                <c:pt idx="0">
                  <c:v>93.081000000000003</c:v>
                </c:pt>
                <c:pt idx="1">
                  <c:v>327.42999999999893</c:v>
                </c:pt>
                <c:pt idx="2">
                  <c:v>447.72999999999894</c:v>
                </c:pt>
                <c:pt idx="3">
                  <c:v>674.47</c:v>
                </c:pt>
                <c:pt idx="4">
                  <c:v>563.94999999999948</c:v>
                </c:pt>
              </c:numCache>
            </c:numRef>
          </c:val>
          <c:extLst>
            <c:ext xmlns:c16="http://schemas.microsoft.com/office/drawing/2014/chart" uri="{C3380CC4-5D6E-409C-BE32-E72D297353CC}">
              <c16:uniqueId val="{00000000-02F4-40F8-B904-0E122074458B}"/>
            </c:ext>
          </c:extLst>
        </c:ser>
        <c:dLbls>
          <c:showLegendKey val="0"/>
          <c:showVal val="0"/>
          <c:showCatName val="0"/>
          <c:showSerName val="0"/>
          <c:showPercent val="0"/>
          <c:showBubbleSize val="0"/>
        </c:dLbls>
        <c:gapWidth val="108"/>
        <c:shape val="box"/>
        <c:axId val="339541072"/>
        <c:axId val="339541856"/>
        <c:axId val="0"/>
      </c:bar3DChart>
      <c:catAx>
        <c:axId val="339541072"/>
        <c:scaling>
          <c:orientation val="minMax"/>
        </c:scaling>
        <c:delete val="0"/>
        <c:axPos val="b"/>
        <c:title>
          <c:tx>
            <c:rich>
              <a:bodyPr/>
              <a:lstStyle/>
              <a:p>
                <a:pPr>
                  <a:defRPr sz="900"/>
                </a:pPr>
                <a:r>
                  <a:rPr lang="en-US" sz="900">
                    <a:latin typeface="Times New Roman" pitchFamily="18" charset="0"/>
                    <a:cs typeface="Times New Roman" pitchFamily="18" charset="0"/>
                  </a:rPr>
                  <a:t>pH Value</a:t>
                </a:r>
              </a:p>
            </c:rich>
          </c:tx>
          <c:overlay val="0"/>
        </c:title>
        <c:numFmt formatCode="General" sourceLinked="1"/>
        <c:majorTickMark val="none"/>
        <c:minorTickMark val="none"/>
        <c:tickLblPos val="nextTo"/>
        <c:spPr>
          <a:ln w="6350" cap="sq">
            <a:solidFill>
              <a:schemeClr val="tx1"/>
            </a:solidFill>
            <a:bevel/>
          </a:ln>
        </c:spPr>
        <c:txPr>
          <a:bodyPr/>
          <a:lstStyle/>
          <a:p>
            <a:pPr>
              <a:defRPr sz="900">
                <a:ln>
                  <a:noFill/>
                </a:ln>
                <a:latin typeface="Times New Roman" panose="02020603050405020304" pitchFamily="18" charset="0"/>
                <a:cs typeface="Times New Roman" panose="02020603050405020304" pitchFamily="18" charset="0"/>
              </a:defRPr>
            </a:pPr>
            <a:endParaRPr lang="en-US"/>
          </a:p>
        </c:txPr>
        <c:crossAx val="339541856"/>
        <c:crosses val="autoZero"/>
        <c:auto val="1"/>
        <c:lblAlgn val="ctr"/>
        <c:lblOffset val="100"/>
        <c:noMultiLvlLbl val="0"/>
      </c:catAx>
      <c:valAx>
        <c:axId val="339541856"/>
        <c:scaling>
          <c:orientation val="minMax"/>
          <c:max val="1000"/>
        </c:scaling>
        <c:delete val="0"/>
        <c:axPos val="l"/>
        <c:title>
          <c:tx>
            <c:rich>
              <a:bodyPr/>
              <a:lstStyle/>
              <a:p>
                <a:pPr>
                  <a:defRPr sz="900"/>
                </a:pPr>
                <a:r>
                  <a:rPr lang="en-US" sz="900">
                    <a:latin typeface="Times New Roman" pitchFamily="18" charset="0"/>
                    <a:cs typeface="Times New Roman" pitchFamily="18" charset="0"/>
                  </a:rPr>
                  <a:t>Peak Area (pA*s)</a:t>
                </a:r>
              </a:p>
            </c:rich>
          </c:tx>
          <c:overlay val="0"/>
        </c:title>
        <c:numFmt formatCode="General" sourceLinked="1"/>
        <c:majorTickMark val="out"/>
        <c:minorTickMark val="none"/>
        <c:tickLblPos val="nextTo"/>
        <c:spPr>
          <a:ln>
            <a:solidFill>
              <a:schemeClr val="tx1"/>
            </a:solidFill>
          </a:ln>
        </c:spPr>
        <c:txPr>
          <a:bodyPr/>
          <a:lstStyle/>
          <a:p>
            <a:pPr>
              <a:defRPr sz="900"/>
            </a:pPr>
            <a:endParaRPr lang="en-US"/>
          </a:p>
        </c:txPr>
        <c:crossAx val="339541072"/>
        <c:crosses val="autoZero"/>
        <c:crossBetween val="between"/>
        <c:majorUnit val="200"/>
      </c:valAx>
      <c:spPr>
        <a:ln>
          <a:noFill/>
        </a:ln>
      </c:spPr>
    </c:plotArea>
    <c:plotVisOnly val="1"/>
    <c:dispBlanksAs val="gap"/>
    <c:showDLblsOverMax val="0"/>
  </c:chart>
  <c:spPr>
    <a:ln>
      <a:solidFill>
        <a:schemeClr val="tx1"/>
      </a:solidFill>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492D-1493-4E15-B2DB-2A1DCEB0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2016-07-15T03:09:00Z</cp:lastPrinted>
  <dcterms:created xsi:type="dcterms:W3CDTF">2017-08-28T08:30:00Z</dcterms:created>
  <dcterms:modified xsi:type="dcterms:W3CDTF">2017-11-20T15:32:00Z</dcterms:modified>
</cp:coreProperties>
</file>