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F80" w:rsidRPr="001B2371" w:rsidRDefault="00957F80" w:rsidP="001B2371">
      <w:pPr>
        <w:pStyle w:val="PVSAT4TitleArial11pt"/>
      </w:pPr>
      <w:r w:rsidRPr="001B2371">
        <w:t>I</w:t>
      </w:r>
      <w:r w:rsidR="00AE73BF" w:rsidRPr="001B2371">
        <w:t>NFRA-</w:t>
      </w:r>
      <w:r w:rsidRPr="001B2371">
        <w:t>R</w:t>
      </w:r>
      <w:r w:rsidR="00AE73BF" w:rsidRPr="001B2371">
        <w:t>ED INVESTIGATION ON SILICON SOLAR CELLS</w:t>
      </w:r>
    </w:p>
    <w:p w:rsidR="00957F80" w:rsidRPr="00001D81" w:rsidRDefault="00957F80" w:rsidP="00E11E49">
      <w:pPr>
        <w:spacing w:line="360" w:lineRule="auto"/>
        <w:jc w:val="center"/>
        <w:outlineLvl w:val="0"/>
        <w:rPr>
          <w:rFonts w:cs="Times New Roman"/>
          <w:b/>
          <w:color w:val="8496B0" w:themeColor="text2" w:themeTint="99"/>
          <w:sz w:val="24"/>
        </w:rPr>
      </w:pPr>
    </w:p>
    <w:p w:rsidR="00957F80" w:rsidRPr="004F3506" w:rsidRDefault="001B2371" w:rsidP="00E11E49">
      <w:pPr>
        <w:jc w:val="center"/>
        <w:outlineLvl w:val="0"/>
        <w:rPr>
          <w:rFonts w:cs="Times New Roman"/>
          <w:sz w:val="24"/>
        </w:rPr>
      </w:pPr>
      <w:r>
        <w:rPr>
          <w:rFonts w:cs="Times New Roman"/>
          <w:sz w:val="24"/>
        </w:rPr>
        <w:t>(</w:t>
      </w:r>
      <w:r w:rsidR="00E759D6">
        <w:rPr>
          <w:rFonts w:cs="Times New Roman"/>
          <w:noProof/>
          <w:sz w:val="24"/>
        </w:rPr>
        <w:t>Kajian I</w:t>
      </w:r>
      <w:r>
        <w:rPr>
          <w:rFonts w:cs="Times New Roman"/>
          <w:noProof/>
          <w:sz w:val="24"/>
        </w:rPr>
        <w:t>nfra</w:t>
      </w:r>
      <w:r w:rsidR="00193833">
        <w:rPr>
          <w:rFonts w:cs="Times New Roman"/>
          <w:noProof/>
          <w:sz w:val="24"/>
        </w:rPr>
        <w:t>merah</w:t>
      </w:r>
      <w:r w:rsidR="00957F80">
        <w:rPr>
          <w:rFonts w:cs="Times New Roman"/>
          <w:noProof/>
          <w:sz w:val="24"/>
        </w:rPr>
        <w:t xml:space="preserve"> ke atas Sel-sel Suria Silikon</w:t>
      </w:r>
      <w:r>
        <w:rPr>
          <w:rFonts w:cs="Times New Roman"/>
          <w:sz w:val="24"/>
        </w:rPr>
        <w:t>)</w:t>
      </w:r>
    </w:p>
    <w:p w:rsidR="00957F80" w:rsidRPr="00001D81" w:rsidRDefault="00957F80" w:rsidP="00E11E49">
      <w:pPr>
        <w:jc w:val="center"/>
        <w:outlineLvl w:val="0"/>
        <w:rPr>
          <w:rFonts w:cs="Times New Roman"/>
          <w:b/>
          <w:color w:val="8496B0" w:themeColor="text2" w:themeTint="99"/>
          <w:sz w:val="24"/>
        </w:rPr>
      </w:pPr>
    </w:p>
    <w:p w:rsidR="001B2371" w:rsidRDefault="00957F80" w:rsidP="00E11E49">
      <w:pPr>
        <w:jc w:val="center"/>
        <w:outlineLvl w:val="0"/>
        <w:rPr>
          <w:rFonts w:cs="Times New Roman"/>
          <w:szCs w:val="20"/>
          <w:lang w:val="tr-TR"/>
        </w:rPr>
      </w:pPr>
      <w:proofErr w:type="spellStart"/>
      <w:r w:rsidRPr="001B2371">
        <w:rPr>
          <w:rFonts w:cs="Times New Roman"/>
          <w:szCs w:val="20"/>
        </w:rPr>
        <w:t>Nurfarizza</w:t>
      </w:r>
      <w:proofErr w:type="spellEnd"/>
      <w:r w:rsidRPr="001B2371">
        <w:rPr>
          <w:rFonts w:cs="Times New Roman"/>
          <w:szCs w:val="20"/>
        </w:rPr>
        <w:t xml:space="preserve"> </w:t>
      </w:r>
      <w:proofErr w:type="spellStart"/>
      <w:r w:rsidRPr="001B2371">
        <w:rPr>
          <w:rFonts w:cs="Times New Roman"/>
          <w:szCs w:val="20"/>
        </w:rPr>
        <w:t>Surhada</w:t>
      </w:r>
      <w:proofErr w:type="spellEnd"/>
      <w:r w:rsidRPr="001B2371">
        <w:rPr>
          <w:rFonts w:cs="Times New Roman"/>
          <w:szCs w:val="20"/>
        </w:rPr>
        <w:t xml:space="preserve"> </w:t>
      </w:r>
      <w:proofErr w:type="spellStart"/>
      <w:r w:rsidRPr="001B2371">
        <w:rPr>
          <w:rFonts w:cs="Times New Roman"/>
          <w:szCs w:val="20"/>
        </w:rPr>
        <w:t>Mohd</w:t>
      </w:r>
      <w:proofErr w:type="spellEnd"/>
      <w:r w:rsidRPr="001B2371">
        <w:rPr>
          <w:rFonts w:cs="Times New Roman"/>
          <w:szCs w:val="20"/>
        </w:rPr>
        <w:t xml:space="preserve"> Nasir, </w:t>
      </w:r>
      <w:proofErr w:type="spellStart"/>
      <w:r w:rsidRPr="001B2371">
        <w:rPr>
          <w:rFonts w:cs="Times New Roman"/>
          <w:szCs w:val="20"/>
        </w:rPr>
        <w:t>Suhaila</w:t>
      </w:r>
      <w:proofErr w:type="spellEnd"/>
      <w:r w:rsidRPr="001B2371">
        <w:rPr>
          <w:rFonts w:cs="Times New Roman"/>
          <w:szCs w:val="20"/>
        </w:rPr>
        <w:t xml:space="preserve"> </w:t>
      </w:r>
      <w:proofErr w:type="spellStart"/>
      <w:r w:rsidRPr="001B2371">
        <w:rPr>
          <w:rFonts w:cs="Times New Roman"/>
          <w:szCs w:val="20"/>
        </w:rPr>
        <w:t>Sepeai</w:t>
      </w:r>
      <w:proofErr w:type="spellEnd"/>
      <w:r w:rsidR="00BF7CE2" w:rsidRPr="001B2371">
        <w:rPr>
          <w:rFonts w:cs="Times New Roman"/>
          <w:szCs w:val="20"/>
          <w:vertAlign w:val="superscript"/>
        </w:rPr>
        <w:t>*</w:t>
      </w:r>
      <w:r w:rsidRPr="001B2371">
        <w:rPr>
          <w:rFonts w:cs="Times New Roman"/>
          <w:szCs w:val="20"/>
        </w:rPr>
        <w:t xml:space="preserve">, </w:t>
      </w:r>
      <w:proofErr w:type="spellStart"/>
      <w:r w:rsidRPr="001B2371">
        <w:rPr>
          <w:rFonts w:cs="Times New Roman"/>
          <w:szCs w:val="20"/>
        </w:rPr>
        <w:t>Cheow</w:t>
      </w:r>
      <w:proofErr w:type="spellEnd"/>
      <w:r w:rsidRPr="001B2371">
        <w:rPr>
          <w:rFonts w:cs="Times New Roman"/>
          <w:szCs w:val="20"/>
        </w:rPr>
        <w:t xml:space="preserve"> Siu Leong</w:t>
      </w:r>
      <w:r w:rsidRPr="001B2371">
        <w:rPr>
          <w:rFonts w:cs="Times New Roman"/>
          <w:szCs w:val="20"/>
          <w:lang w:val="tr-TR"/>
        </w:rPr>
        <w:t xml:space="preserve">, </w:t>
      </w:r>
    </w:p>
    <w:p w:rsidR="00957F80" w:rsidRPr="001B2371" w:rsidRDefault="00DC23AB" w:rsidP="00E11E49">
      <w:pPr>
        <w:jc w:val="center"/>
        <w:outlineLvl w:val="0"/>
        <w:rPr>
          <w:rFonts w:cs="Times New Roman"/>
          <w:szCs w:val="20"/>
          <w:vertAlign w:val="superscript"/>
        </w:rPr>
      </w:pPr>
      <w:r w:rsidRPr="001B2371">
        <w:rPr>
          <w:rFonts w:cs="Times New Roman"/>
          <w:szCs w:val="20"/>
          <w:lang w:val="tr-TR"/>
        </w:rPr>
        <w:t>Kamaruzzaman Sopian</w:t>
      </w:r>
      <w:r w:rsidR="001B2371">
        <w:rPr>
          <w:rFonts w:cs="Times New Roman"/>
          <w:szCs w:val="20"/>
          <w:lang w:val="tr-TR"/>
        </w:rPr>
        <w:t>,</w:t>
      </w:r>
      <w:r w:rsidR="001B2371">
        <w:rPr>
          <w:rFonts w:cs="Times New Roman"/>
          <w:szCs w:val="20"/>
          <w:vertAlign w:val="superscript"/>
          <w:lang w:val="tr-TR"/>
        </w:rPr>
        <w:t xml:space="preserve"> </w:t>
      </w:r>
      <w:r w:rsidR="00957F80" w:rsidRPr="001B2371">
        <w:rPr>
          <w:rFonts w:cs="Times New Roman"/>
          <w:szCs w:val="20"/>
          <w:lang w:val="tr-TR"/>
        </w:rPr>
        <w:t>Saleem H.Zaidi</w:t>
      </w:r>
    </w:p>
    <w:p w:rsidR="00957F80" w:rsidRPr="004F3506" w:rsidRDefault="00957F80" w:rsidP="00E11E49">
      <w:pPr>
        <w:jc w:val="center"/>
        <w:outlineLvl w:val="0"/>
        <w:rPr>
          <w:rFonts w:cs="Times New Roman"/>
          <w:b/>
          <w:color w:val="FF0000"/>
          <w:sz w:val="24"/>
        </w:rPr>
      </w:pPr>
    </w:p>
    <w:p w:rsidR="00957F80" w:rsidRPr="00A415C1" w:rsidRDefault="00957F80" w:rsidP="00E11E49">
      <w:pPr>
        <w:jc w:val="center"/>
        <w:outlineLvl w:val="0"/>
        <w:rPr>
          <w:rFonts w:cs="Times New Roman"/>
          <w:i/>
          <w:sz w:val="18"/>
          <w:szCs w:val="18"/>
        </w:rPr>
      </w:pPr>
      <w:r>
        <w:rPr>
          <w:rFonts w:cs="Times New Roman"/>
          <w:i/>
          <w:sz w:val="18"/>
          <w:szCs w:val="18"/>
        </w:rPr>
        <w:t>Solar Energy Research Institute (SERI)</w:t>
      </w:r>
    </w:p>
    <w:p w:rsidR="00957F80" w:rsidRPr="00A415C1" w:rsidRDefault="00957F80" w:rsidP="00E11E49">
      <w:pPr>
        <w:jc w:val="center"/>
        <w:outlineLvl w:val="0"/>
        <w:rPr>
          <w:rFonts w:cs="Times New Roman"/>
          <w:i/>
          <w:sz w:val="18"/>
          <w:szCs w:val="18"/>
        </w:rPr>
      </w:pPr>
      <w:r w:rsidRPr="00A415C1">
        <w:rPr>
          <w:rFonts w:cs="Times New Roman"/>
          <w:i/>
          <w:sz w:val="18"/>
          <w:szCs w:val="18"/>
        </w:rPr>
        <w:t xml:space="preserve">Universiti Kebangsaan Malaysia, 43600 </w:t>
      </w:r>
      <w:proofErr w:type="spellStart"/>
      <w:r w:rsidRPr="00A415C1">
        <w:rPr>
          <w:rFonts w:cs="Times New Roman"/>
          <w:i/>
          <w:sz w:val="18"/>
          <w:szCs w:val="18"/>
        </w:rPr>
        <w:t>Bangi</w:t>
      </w:r>
      <w:proofErr w:type="spellEnd"/>
      <w:r w:rsidR="008C64B4">
        <w:rPr>
          <w:rFonts w:cs="Times New Roman"/>
          <w:i/>
          <w:sz w:val="18"/>
          <w:szCs w:val="18"/>
        </w:rPr>
        <w:t>, Selangor, Malaysia</w:t>
      </w:r>
    </w:p>
    <w:p w:rsidR="00957F80" w:rsidRDefault="00957F80" w:rsidP="00E11E49">
      <w:pPr>
        <w:jc w:val="center"/>
        <w:outlineLvl w:val="0"/>
        <w:rPr>
          <w:rFonts w:cs="Times New Roman"/>
          <w:b/>
          <w:color w:val="8496B0" w:themeColor="text2" w:themeTint="99"/>
          <w:sz w:val="24"/>
        </w:rPr>
      </w:pPr>
    </w:p>
    <w:p w:rsidR="00957F80" w:rsidRPr="001B2371" w:rsidRDefault="00957F80" w:rsidP="00E11E49">
      <w:pPr>
        <w:jc w:val="center"/>
        <w:outlineLvl w:val="0"/>
        <w:rPr>
          <w:rFonts w:cs="Times New Roman"/>
          <w:i/>
          <w:color w:val="8496B0" w:themeColor="text2" w:themeTint="99"/>
          <w:sz w:val="18"/>
        </w:rPr>
      </w:pPr>
      <w:r w:rsidRPr="001B2371">
        <w:rPr>
          <w:rFonts w:cs="Times New Roman"/>
          <w:i/>
          <w:sz w:val="18"/>
          <w:vertAlign w:val="superscript"/>
        </w:rPr>
        <w:t>*</w:t>
      </w:r>
      <w:r w:rsidRPr="001B2371">
        <w:rPr>
          <w:rFonts w:cs="Times New Roman"/>
          <w:i/>
          <w:sz w:val="18"/>
        </w:rPr>
        <w:t>Corresponding a</w:t>
      </w:r>
      <w:r w:rsidR="00ED5228" w:rsidRPr="001B2371">
        <w:rPr>
          <w:rFonts w:cs="Times New Roman"/>
          <w:i/>
          <w:sz w:val="18"/>
        </w:rPr>
        <w:t xml:space="preserve">uthor: </w:t>
      </w:r>
      <w:r w:rsidR="001B2371" w:rsidRPr="001B2371">
        <w:rPr>
          <w:rFonts w:cs="Times New Roman"/>
          <w:i/>
          <w:sz w:val="18"/>
        </w:rPr>
        <w:t>suhailas@ukm.edu.my</w:t>
      </w:r>
    </w:p>
    <w:p w:rsidR="00957F80" w:rsidRDefault="00957F80" w:rsidP="00E11E49">
      <w:pPr>
        <w:jc w:val="center"/>
        <w:outlineLvl w:val="0"/>
        <w:rPr>
          <w:rFonts w:cs="Times New Roman"/>
          <w:b/>
          <w:color w:val="FF0000"/>
          <w:sz w:val="24"/>
        </w:rPr>
      </w:pPr>
    </w:p>
    <w:p w:rsidR="00957F80" w:rsidRPr="001B2371" w:rsidRDefault="00957F80" w:rsidP="00E11E49">
      <w:pPr>
        <w:jc w:val="center"/>
        <w:outlineLvl w:val="0"/>
        <w:rPr>
          <w:rFonts w:cs="Times New Roman"/>
          <w:b/>
          <w:sz w:val="18"/>
          <w:szCs w:val="18"/>
        </w:rPr>
      </w:pPr>
      <w:r w:rsidRPr="001B2371">
        <w:rPr>
          <w:rFonts w:cs="Times New Roman"/>
          <w:b/>
          <w:sz w:val="18"/>
          <w:szCs w:val="18"/>
        </w:rPr>
        <w:t>Abstract</w:t>
      </w:r>
    </w:p>
    <w:p w:rsidR="00957F80" w:rsidRPr="001B2371" w:rsidRDefault="00957F80" w:rsidP="00E11E49">
      <w:pPr>
        <w:rPr>
          <w:rFonts w:cs="Times New Roman"/>
          <w:sz w:val="18"/>
          <w:szCs w:val="18"/>
        </w:rPr>
      </w:pPr>
      <w:r w:rsidRPr="001B2371">
        <w:rPr>
          <w:rFonts w:cs="Times New Roman"/>
          <w:sz w:val="18"/>
          <w:szCs w:val="18"/>
        </w:rPr>
        <w:t>Increasing relia</w:t>
      </w:r>
      <w:r w:rsidR="00A33E1A" w:rsidRPr="001B2371">
        <w:rPr>
          <w:rFonts w:cs="Times New Roman"/>
          <w:sz w:val="18"/>
          <w:szCs w:val="18"/>
        </w:rPr>
        <w:t>nce on carbon-based fossil fuel</w:t>
      </w:r>
      <w:r w:rsidRPr="001B2371">
        <w:rPr>
          <w:rFonts w:cs="Times New Roman"/>
          <w:sz w:val="18"/>
          <w:szCs w:val="18"/>
        </w:rPr>
        <w:t xml:space="preserve"> is likely to cause irreversible damage to global environment. Cry</w:t>
      </w:r>
      <w:r w:rsidR="00A64DC6" w:rsidRPr="001B2371">
        <w:rPr>
          <w:rFonts w:cs="Times New Roman"/>
          <w:sz w:val="18"/>
          <w:szCs w:val="18"/>
        </w:rPr>
        <w:t xml:space="preserve">stalline silicon (Si) based on </w:t>
      </w:r>
      <w:r w:rsidRPr="001B2371">
        <w:rPr>
          <w:rFonts w:cs="Times New Roman"/>
          <w:sz w:val="18"/>
          <w:szCs w:val="18"/>
        </w:rPr>
        <w:t xml:space="preserve">pollution free photovoltaic </w:t>
      </w:r>
      <w:r w:rsidR="00ED5228" w:rsidRPr="001B2371">
        <w:rPr>
          <w:rFonts w:cs="Times New Roman"/>
          <w:sz w:val="18"/>
          <w:szCs w:val="18"/>
        </w:rPr>
        <w:t xml:space="preserve">(PV) </w:t>
      </w:r>
      <w:r w:rsidRPr="001B2371">
        <w:rPr>
          <w:rFonts w:cs="Times New Roman"/>
          <w:sz w:val="18"/>
          <w:szCs w:val="18"/>
        </w:rPr>
        <w:t>electricity generation technology is expected to play a dominant role in this electricity generation tr</w:t>
      </w:r>
      <w:r w:rsidR="00955121" w:rsidRPr="001B2371">
        <w:rPr>
          <w:rFonts w:cs="Times New Roman"/>
          <w:sz w:val="18"/>
          <w:szCs w:val="18"/>
        </w:rPr>
        <w:t>ansition from carbon to silicon</w:t>
      </w:r>
      <w:r w:rsidRPr="001B2371">
        <w:rPr>
          <w:rFonts w:cs="Times New Roman"/>
          <w:sz w:val="18"/>
          <w:szCs w:val="18"/>
        </w:rPr>
        <w:t>. Since Si wafer represents almost 50% of the PV con</w:t>
      </w:r>
      <w:r w:rsidR="00ED5228" w:rsidRPr="001B2371">
        <w:rPr>
          <w:rFonts w:cs="Times New Roman"/>
          <w:sz w:val="18"/>
          <w:szCs w:val="18"/>
        </w:rPr>
        <w:t>version cost,</w:t>
      </w:r>
      <w:r w:rsidR="00955121" w:rsidRPr="001B2371">
        <w:rPr>
          <w:rFonts w:cs="Times New Roman"/>
          <w:sz w:val="18"/>
          <w:szCs w:val="18"/>
        </w:rPr>
        <w:t xml:space="preserve"> thinner wafers</w:t>
      </w:r>
      <w:r w:rsidR="00ED5228" w:rsidRPr="001B2371">
        <w:rPr>
          <w:rFonts w:cs="Times New Roman"/>
          <w:sz w:val="18"/>
          <w:szCs w:val="18"/>
        </w:rPr>
        <w:t xml:space="preserve"> are highly effective at reducing the production cost</w:t>
      </w:r>
      <w:r w:rsidRPr="001B2371">
        <w:rPr>
          <w:rFonts w:cs="Times New Roman"/>
          <w:sz w:val="18"/>
          <w:szCs w:val="18"/>
        </w:rPr>
        <w:t xml:space="preserve">. Therefore, there is an urgent need to develop alternative device configurations and processing methods for thinner Si wafer. </w:t>
      </w:r>
      <w:r w:rsidR="00ED5228" w:rsidRPr="001B2371">
        <w:rPr>
          <w:rFonts w:cs="Times New Roman"/>
          <w:sz w:val="18"/>
          <w:szCs w:val="18"/>
        </w:rPr>
        <w:t xml:space="preserve">Si wafer has to go </w:t>
      </w:r>
      <w:r w:rsidR="00955121" w:rsidRPr="001B2371">
        <w:rPr>
          <w:rFonts w:cs="Times New Roman"/>
          <w:sz w:val="18"/>
          <w:szCs w:val="18"/>
        </w:rPr>
        <w:t xml:space="preserve">through cleaning process, thinning process, textured process and partially transparent technique. In this work optical transmission through Si is </w:t>
      </w:r>
      <w:r w:rsidRPr="001B2371">
        <w:rPr>
          <w:rFonts w:cs="Times New Roman"/>
          <w:sz w:val="18"/>
          <w:szCs w:val="18"/>
        </w:rPr>
        <w:t>investigated as a function of wafer thickness</w:t>
      </w:r>
      <w:r w:rsidR="00955121" w:rsidRPr="001B2371">
        <w:rPr>
          <w:rFonts w:cs="Times New Roman"/>
          <w:sz w:val="18"/>
          <w:szCs w:val="18"/>
        </w:rPr>
        <w:t>. For this improved performance, surface</w:t>
      </w:r>
      <w:r w:rsidR="00ED5228" w:rsidRPr="001B2371">
        <w:rPr>
          <w:rFonts w:cs="Times New Roman"/>
          <w:sz w:val="18"/>
          <w:szCs w:val="18"/>
        </w:rPr>
        <w:t xml:space="preserve"> morphology, optical properties </w:t>
      </w:r>
      <w:r w:rsidR="00955121" w:rsidRPr="001B2371">
        <w:rPr>
          <w:rFonts w:cs="Times New Roman"/>
          <w:sz w:val="18"/>
          <w:szCs w:val="18"/>
        </w:rPr>
        <w:t>and the</w:t>
      </w:r>
      <w:r w:rsidRPr="001B2371">
        <w:rPr>
          <w:rFonts w:cs="Times New Roman"/>
          <w:sz w:val="18"/>
          <w:szCs w:val="18"/>
        </w:rPr>
        <w:t xml:space="preserve"> optical transmission near band gap is measured with custom-designed rear </w:t>
      </w:r>
      <w:r w:rsidR="00A43525" w:rsidRPr="001B2371">
        <w:rPr>
          <w:rFonts w:cs="Times New Roman"/>
          <w:sz w:val="18"/>
          <w:szCs w:val="18"/>
        </w:rPr>
        <w:t>infra-red (</w:t>
      </w:r>
      <w:r w:rsidRPr="001B2371">
        <w:rPr>
          <w:rFonts w:cs="Times New Roman"/>
          <w:sz w:val="18"/>
          <w:szCs w:val="18"/>
        </w:rPr>
        <w:t>IR</w:t>
      </w:r>
      <w:r w:rsidR="00A43525" w:rsidRPr="001B2371">
        <w:rPr>
          <w:rFonts w:cs="Times New Roman"/>
          <w:sz w:val="18"/>
          <w:szCs w:val="18"/>
        </w:rPr>
        <w:t>)</w:t>
      </w:r>
      <w:r w:rsidRPr="001B2371">
        <w:rPr>
          <w:rFonts w:cs="Times New Roman"/>
          <w:sz w:val="18"/>
          <w:szCs w:val="18"/>
        </w:rPr>
        <w:t xml:space="preserve"> </w:t>
      </w:r>
      <w:r w:rsidR="003C7773" w:rsidRPr="001B2371">
        <w:rPr>
          <w:rFonts w:cs="Times New Roman"/>
          <w:sz w:val="18"/>
          <w:szCs w:val="18"/>
        </w:rPr>
        <w:t>transmission measurement sy</w:t>
      </w:r>
      <w:r w:rsidR="00955121" w:rsidRPr="001B2371">
        <w:rPr>
          <w:rFonts w:cs="Times New Roman"/>
          <w:sz w:val="18"/>
          <w:szCs w:val="18"/>
        </w:rPr>
        <w:t>stem. Si</w:t>
      </w:r>
      <w:r w:rsidR="00ED5228" w:rsidRPr="001B2371">
        <w:rPr>
          <w:rFonts w:cs="Times New Roman"/>
          <w:sz w:val="18"/>
          <w:szCs w:val="18"/>
        </w:rPr>
        <w:t xml:space="preserve"> wafer with the textur</w:t>
      </w:r>
      <w:r w:rsidR="00A43525" w:rsidRPr="001B2371">
        <w:rPr>
          <w:rFonts w:cs="Times New Roman"/>
          <w:sz w:val="18"/>
          <w:szCs w:val="18"/>
        </w:rPr>
        <w:t>ed surface have more light absorption than the as-cut and planar Si wafer.</w:t>
      </w:r>
    </w:p>
    <w:p w:rsidR="00957F80" w:rsidRPr="001B2371" w:rsidRDefault="00957F80" w:rsidP="00E11E49">
      <w:pPr>
        <w:outlineLvl w:val="0"/>
        <w:rPr>
          <w:rFonts w:cs="Times New Roman"/>
          <w:sz w:val="18"/>
          <w:szCs w:val="18"/>
        </w:rPr>
      </w:pPr>
    </w:p>
    <w:p w:rsidR="00957F80" w:rsidRPr="001B2371" w:rsidRDefault="00957F80" w:rsidP="00E11E49">
      <w:pPr>
        <w:rPr>
          <w:i/>
          <w:sz w:val="18"/>
          <w:szCs w:val="18"/>
        </w:rPr>
      </w:pPr>
      <w:r w:rsidRPr="001B2371">
        <w:rPr>
          <w:rFonts w:cs="Times New Roman"/>
          <w:b/>
          <w:sz w:val="18"/>
          <w:szCs w:val="18"/>
        </w:rPr>
        <w:t>Keyword</w:t>
      </w:r>
      <w:r w:rsidR="001B2371">
        <w:rPr>
          <w:rFonts w:cs="Times New Roman"/>
          <w:b/>
          <w:sz w:val="18"/>
          <w:szCs w:val="18"/>
        </w:rPr>
        <w:t>s</w:t>
      </w:r>
      <w:r w:rsidRPr="001B2371">
        <w:rPr>
          <w:rFonts w:cs="Times New Roman"/>
          <w:sz w:val="18"/>
          <w:szCs w:val="18"/>
        </w:rPr>
        <w:t xml:space="preserve">: </w:t>
      </w:r>
      <w:r w:rsidR="001B2371" w:rsidRPr="001B2371">
        <w:rPr>
          <w:rFonts w:cs="Times New Roman"/>
          <w:sz w:val="18"/>
          <w:szCs w:val="18"/>
        </w:rPr>
        <w:t>optical transmission, thin silicon wafers, in</w:t>
      </w:r>
      <w:r w:rsidR="0054557C">
        <w:rPr>
          <w:rFonts w:cs="Times New Roman"/>
          <w:sz w:val="18"/>
          <w:szCs w:val="18"/>
        </w:rPr>
        <w:t>fra</w:t>
      </w:r>
      <w:r w:rsidR="001B2371">
        <w:rPr>
          <w:rFonts w:cs="Times New Roman"/>
          <w:sz w:val="18"/>
          <w:szCs w:val="18"/>
        </w:rPr>
        <w:t>red light, light absorption</w:t>
      </w:r>
    </w:p>
    <w:p w:rsidR="00957F80" w:rsidRPr="00001D81" w:rsidRDefault="00957F80" w:rsidP="00E11E49">
      <w:pPr>
        <w:outlineLvl w:val="0"/>
        <w:rPr>
          <w:rFonts w:cs="Times New Roman"/>
          <w:color w:val="8496B0" w:themeColor="text2" w:themeTint="99"/>
        </w:rPr>
      </w:pPr>
    </w:p>
    <w:p w:rsidR="00957F80" w:rsidRPr="001B2371" w:rsidRDefault="00957F80" w:rsidP="00E11E49">
      <w:pPr>
        <w:jc w:val="center"/>
        <w:outlineLvl w:val="0"/>
        <w:rPr>
          <w:rFonts w:cs="Times New Roman"/>
          <w:b/>
          <w:noProof/>
          <w:sz w:val="18"/>
          <w:szCs w:val="18"/>
          <w:lang w:val="en-MY"/>
        </w:rPr>
      </w:pPr>
      <w:r w:rsidRPr="001B2371">
        <w:rPr>
          <w:rFonts w:cs="Times New Roman"/>
          <w:b/>
          <w:noProof/>
          <w:sz w:val="18"/>
          <w:szCs w:val="18"/>
          <w:lang w:val="en-MY"/>
        </w:rPr>
        <w:t>Abstrak</w:t>
      </w:r>
    </w:p>
    <w:p w:rsidR="00957F80" w:rsidRPr="001B2371" w:rsidRDefault="00732F40" w:rsidP="00E11E49">
      <w:pPr>
        <w:outlineLvl w:val="0"/>
        <w:rPr>
          <w:rFonts w:cs="Times New Roman"/>
          <w:noProof/>
          <w:sz w:val="18"/>
          <w:szCs w:val="18"/>
          <w:lang w:val="en-MY"/>
        </w:rPr>
      </w:pPr>
      <w:r w:rsidRPr="001B2371">
        <w:rPr>
          <w:rFonts w:cs="Times New Roman"/>
          <w:noProof/>
          <w:sz w:val="18"/>
          <w:szCs w:val="18"/>
          <w:lang w:val="en-MY"/>
        </w:rPr>
        <w:t>Peningkatan k</w:t>
      </w:r>
      <w:r w:rsidR="00957F80" w:rsidRPr="001B2371">
        <w:rPr>
          <w:rFonts w:cs="Times New Roman"/>
          <w:noProof/>
          <w:sz w:val="18"/>
          <w:szCs w:val="18"/>
          <w:lang w:val="en-MY"/>
        </w:rPr>
        <w:t xml:space="preserve">ebergantungan terhadap penggunaan bahan bakar berasaskan sumber karbon </w:t>
      </w:r>
      <w:r w:rsidRPr="001B2371">
        <w:rPr>
          <w:rFonts w:cs="Times New Roman"/>
          <w:noProof/>
          <w:sz w:val="18"/>
          <w:szCs w:val="18"/>
          <w:lang w:val="en-MY"/>
        </w:rPr>
        <w:t xml:space="preserve">mengakibatkan </w:t>
      </w:r>
      <w:r w:rsidR="00957F80" w:rsidRPr="001B2371">
        <w:rPr>
          <w:rFonts w:cs="Times New Roman"/>
          <w:noProof/>
          <w:sz w:val="18"/>
          <w:szCs w:val="18"/>
          <w:lang w:val="en-MY"/>
        </w:rPr>
        <w:t>penc</w:t>
      </w:r>
      <w:r w:rsidR="00BB6C11" w:rsidRPr="001B2371">
        <w:rPr>
          <w:rFonts w:cs="Times New Roman"/>
          <w:noProof/>
          <w:sz w:val="18"/>
          <w:szCs w:val="18"/>
          <w:lang w:val="en-MY"/>
        </w:rPr>
        <w:t>emaran alam sekitar. Fotovolta</w:t>
      </w:r>
      <w:r w:rsidR="00957F80" w:rsidRPr="001B2371">
        <w:rPr>
          <w:rFonts w:cs="Times New Roman"/>
          <w:noProof/>
          <w:sz w:val="18"/>
          <w:szCs w:val="18"/>
          <w:lang w:val="en-MY"/>
        </w:rPr>
        <w:t xml:space="preserve"> </w:t>
      </w:r>
      <w:r w:rsidRPr="001B2371">
        <w:rPr>
          <w:rFonts w:cs="Times New Roman"/>
          <w:noProof/>
          <w:sz w:val="18"/>
          <w:szCs w:val="18"/>
          <w:lang w:val="en-MY"/>
        </w:rPr>
        <w:t xml:space="preserve">(PV) </w:t>
      </w:r>
      <w:r w:rsidR="00957F80" w:rsidRPr="001B2371">
        <w:rPr>
          <w:rFonts w:cs="Times New Roman"/>
          <w:noProof/>
          <w:sz w:val="18"/>
          <w:szCs w:val="18"/>
          <w:lang w:val="en-MY"/>
        </w:rPr>
        <w:t>sifar pencemaran berasaskan silikon kristal merupakan teknologi tenaga elektrik generasi terkini dijangkakan menjadi sumber yang mendominasi perubahan sumber bahan api berasaskan karbon kepada silik</w:t>
      </w:r>
      <w:r w:rsidRPr="001B2371">
        <w:rPr>
          <w:rFonts w:cs="Times New Roman"/>
          <w:noProof/>
          <w:sz w:val="18"/>
          <w:szCs w:val="18"/>
          <w:lang w:val="en-MY"/>
        </w:rPr>
        <w:t>on. Tambahan pula,</w:t>
      </w:r>
      <w:r w:rsidR="00957F80" w:rsidRPr="001B2371">
        <w:rPr>
          <w:rFonts w:cs="Times New Roman"/>
          <w:noProof/>
          <w:sz w:val="18"/>
          <w:szCs w:val="18"/>
          <w:lang w:val="en-MY"/>
        </w:rPr>
        <w:t xml:space="preserve"> kepingan silikon meliputi </w:t>
      </w:r>
      <w:r w:rsidR="00BB6C11" w:rsidRPr="001B2371">
        <w:rPr>
          <w:rFonts w:cs="Times New Roman"/>
          <w:noProof/>
          <w:sz w:val="18"/>
          <w:szCs w:val="18"/>
          <w:lang w:val="en-MY"/>
        </w:rPr>
        <w:t>50</w:t>
      </w:r>
      <w:r w:rsidR="00626302" w:rsidRPr="001B2371">
        <w:rPr>
          <w:rFonts w:cs="Times New Roman"/>
          <w:noProof/>
          <w:sz w:val="18"/>
          <w:szCs w:val="18"/>
          <w:lang w:val="en-MY"/>
        </w:rPr>
        <w:t xml:space="preserve">% kos keseluruhan </w:t>
      </w:r>
      <w:r w:rsidRPr="001B2371">
        <w:rPr>
          <w:rFonts w:cs="Times New Roman"/>
          <w:noProof/>
          <w:sz w:val="18"/>
          <w:szCs w:val="18"/>
          <w:lang w:val="en-MY"/>
        </w:rPr>
        <w:t xml:space="preserve">pembuatan </w:t>
      </w:r>
      <w:r w:rsidR="00E36FFA" w:rsidRPr="001B2371">
        <w:rPr>
          <w:rFonts w:cs="Times New Roman"/>
          <w:noProof/>
          <w:sz w:val="18"/>
          <w:szCs w:val="18"/>
          <w:lang w:val="en-MY"/>
        </w:rPr>
        <w:t>PV, pengurangan kos yang efektif didapati melalui penipisan kepingan.</w:t>
      </w:r>
      <w:r w:rsidR="00957F80" w:rsidRPr="001B2371">
        <w:rPr>
          <w:rFonts w:cs="Times New Roman"/>
          <w:noProof/>
          <w:sz w:val="18"/>
          <w:szCs w:val="18"/>
          <w:lang w:val="en-MY"/>
        </w:rPr>
        <w:t>. Oleh itu, kaedah alternatif kepada pembaharuan bagi konfigurasi sistem penipisan silik</w:t>
      </w:r>
      <w:r w:rsidR="00E36FFA" w:rsidRPr="001B2371">
        <w:rPr>
          <w:rFonts w:cs="Times New Roman"/>
          <w:noProof/>
          <w:sz w:val="18"/>
          <w:szCs w:val="18"/>
          <w:lang w:val="en-MY"/>
        </w:rPr>
        <w:t>on harus di cadangan</w:t>
      </w:r>
      <w:r w:rsidR="00957F80" w:rsidRPr="001B2371">
        <w:rPr>
          <w:rFonts w:cs="Times New Roman"/>
          <w:noProof/>
          <w:sz w:val="18"/>
          <w:szCs w:val="18"/>
          <w:lang w:val="en-MY"/>
        </w:rPr>
        <w:t xml:space="preserve">. </w:t>
      </w:r>
      <w:r w:rsidR="00FC7B86" w:rsidRPr="001B2371">
        <w:rPr>
          <w:rFonts w:cs="Times New Roman"/>
          <w:noProof/>
          <w:sz w:val="18"/>
          <w:szCs w:val="18"/>
          <w:lang w:val="en-MY"/>
        </w:rPr>
        <w:t>Kepingan sili</w:t>
      </w:r>
      <w:r w:rsidR="00E11E49" w:rsidRPr="001B2371">
        <w:rPr>
          <w:rFonts w:cs="Times New Roman"/>
          <w:noProof/>
          <w:sz w:val="18"/>
          <w:szCs w:val="18"/>
          <w:lang w:val="en-MY"/>
        </w:rPr>
        <w:t>k</w:t>
      </w:r>
      <w:r w:rsidR="00FC7B86" w:rsidRPr="001B2371">
        <w:rPr>
          <w:rFonts w:cs="Times New Roman"/>
          <w:noProof/>
          <w:sz w:val="18"/>
          <w:szCs w:val="18"/>
          <w:lang w:val="en-MY"/>
        </w:rPr>
        <w:t xml:space="preserve">on harus melalui proses pembersihan, proses penipisan, proses tekstur dan teknik separa telus. </w:t>
      </w:r>
      <w:r w:rsidR="00E36FFA" w:rsidRPr="001B2371">
        <w:rPr>
          <w:rFonts w:cs="Times New Roman"/>
          <w:noProof/>
          <w:sz w:val="18"/>
          <w:szCs w:val="18"/>
          <w:lang w:val="en-MY"/>
        </w:rPr>
        <w:t>Dalam</w:t>
      </w:r>
      <w:r w:rsidR="00957F80" w:rsidRPr="001B2371">
        <w:rPr>
          <w:rFonts w:cs="Times New Roman"/>
          <w:noProof/>
          <w:sz w:val="18"/>
          <w:szCs w:val="18"/>
          <w:lang w:val="en-MY"/>
        </w:rPr>
        <w:t xml:space="preserve"> kajian</w:t>
      </w:r>
      <w:r w:rsidR="00E36FFA" w:rsidRPr="001B2371">
        <w:rPr>
          <w:rFonts w:cs="Times New Roman"/>
          <w:noProof/>
          <w:sz w:val="18"/>
          <w:szCs w:val="18"/>
          <w:lang w:val="en-MY"/>
        </w:rPr>
        <w:t xml:space="preserve"> hubungan di </w:t>
      </w:r>
      <w:r w:rsidR="00957F80" w:rsidRPr="001B2371">
        <w:rPr>
          <w:rFonts w:cs="Times New Roman"/>
          <w:noProof/>
          <w:sz w:val="18"/>
          <w:szCs w:val="18"/>
          <w:lang w:val="en-MY"/>
        </w:rPr>
        <w:t>antara ketebalan kepingan silicon dan maklumat optik</w:t>
      </w:r>
      <w:r w:rsidR="00E36FFA" w:rsidRPr="001B2371">
        <w:rPr>
          <w:rFonts w:cs="Times New Roman"/>
          <w:noProof/>
          <w:sz w:val="18"/>
          <w:szCs w:val="18"/>
          <w:lang w:val="en-MY"/>
        </w:rPr>
        <w:t xml:space="preserve"> diteliti.</w:t>
      </w:r>
      <w:r w:rsidR="00957F80" w:rsidRPr="001B2371">
        <w:rPr>
          <w:rFonts w:cs="Times New Roman"/>
          <w:noProof/>
          <w:sz w:val="18"/>
          <w:szCs w:val="18"/>
          <w:lang w:val="en-MY"/>
        </w:rPr>
        <w:t xml:space="preserve"> </w:t>
      </w:r>
      <w:r w:rsidR="00FC7B86" w:rsidRPr="001B2371">
        <w:rPr>
          <w:rFonts w:cs="Times New Roman"/>
          <w:noProof/>
          <w:sz w:val="18"/>
          <w:szCs w:val="18"/>
          <w:lang w:val="en-MY"/>
        </w:rPr>
        <w:t xml:space="preserve">Bagi meningkatkan </w:t>
      </w:r>
      <w:r w:rsidR="00E36FFA" w:rsidRPr="001B2371">
        <w:rPr>
          <w:rFonts w:cs="Times New Roman"/>
          <w:noProof/>
          <w:sz w:val="18"/>
          <w:szCs w:val="18"/>
          <w:lang w:val="en-MY"/>
        </w:rPr>
        <w:t>prestasi</w:t>
      </w:r>
      <w:r w:rsidR="00FC7B86" w:rsidRPr="001B2371">
        <w:rPr>
          <w:rFonts w:cs="Times New Roman"/>
          <w:noProof/>
          <w:sz w:val="18"/>
          <w:szCs w:val="18"/>
          <w:lang w:val="en-MY"/>
        </w:rPr>
        <w:t>, morf</w:t>
      </w:r>
      <w:r w:rsidR="00E36FFA" w:rsidRPr="001B2371">
        <w:rPr>
          <w:rFonts w:cs="Times New Roman"/>
          <w:noProof/>
          <w:sz w:val="18"/>
          <w:szCs w:val="18"/>
          <w:lang w:val="en-MY"/>
        </w:rPr>
        <w:t>ologi permukaan, sifat optik</w:t>
      </w:r>
      <w:r w:rsidR="009B1E8F" w:rsidRPr="001B2371">
        <w:rPr>
          <w:rFonts w:cs="Times New Roman"/>
          <w:noProof/>
          <w:sz w:val="18"/>
          <w:szCs w:val="18"/>
          <w:lang w:val="en-MY"/>
        </w:rPr>
        <w:t>,</w:t>
      </w:r>
      <w:r w:rsidR="00957F80" w:rsidRPr="001B2371">
        <w:rPr>
          <w:rFonts w:cs="Times New Roman"/>
          <w:noProof/>
          <w:sz w:val="18"/>
          <w:szCs w:val="18"/>
          <w:lang w:val="en-MY"/>
        </w:rPr>
        <w:t xml:space="preserve"> dan penghantaran optik</w:t>
      </w:r>
      <w:r w:rsidR="00E36FFA" w:rsidRPr="001B2371">
        <w:rPr>
          <w:rFonts w:cs="Times New Roman"/>
          <w:noProof/>
          <w:sz w:val="18"/>
          <w:szCs w:val="18"/>
          <w:lang w:val="en-MY"/>
        </w:rPr>
        <w:t xml:space="preserve"> menghampiri jurang jalur</w:t>
      </w:r>
      <w:r w:rsidR="00957F80" w:rsidRPr="001B2371">
        <w:rPr>
          <w:rFonts w:cs="Times New Roman"/>
          <w:noProof/>
          <w:sz w:val="18"/>
          <w:szCs w:val="18"/>
          <w:lang w:val="en-MY"/>
        </w:rPr>
        <w:t xml:space="preserve"> diukur dengan menggunakan si</w:t>
      </w:r>
      <w:r w:rsidR="002F13BA" w:rsidRPr="001B2371">
        <w:rPr>
          <w:rFonts w:cs="Times New Roman"/>
          <w:noProof/>
          <w:sz w:val="18"/>
          <w:szCs w:val="18"/>
          <w:lang w:val="en-MY"/>
        </w:rPr>
        <w:t>s</w:t>
      </w:r>
      <w:r w:rsidR="00957F80" w:rsidRPr="001B2371">
        <w:rPr>
          <w:rFonts w:cs="Times New Roman"/>
          <w:noProof/>
          <w:sz w:val="18"/>
          <w:szCs w:val="18"/>
          <w:lang w:val="en-MY"/>
        </w:rPr>
        <w:t>tem pengukuran penghantaran gelombang IR.</w:t>
      </w:r>
    </w:p>
    <w:p w:rsidR="00957F80" w:rsidRPr="001B2371" w:rsidRDefault="00957F80" w:rsidP="00E11E49">
      <w:pPr>
        <w:outlineLvl w:val="0"/>
        <w:rPr>
          <w:rFonts w:cs="Times New Roman"/>
          <w:noProof/>
          <w:sz w:val="18"/>
          <w:szCs w:val="18"/>
          <w:lang w:val="en-MY"/>
        </w:rPr>
      </w:pPr>
    </w:p>
    <w:p w:rsidR="00957F80" w:rsidRPr="001B2371" w:rsidRDefault="00957F80" w:rsidP="00E11E49">
      <w:pPr>
        <w:outlineLvl w:val="0"/>
        <w:rPr>
          <w:rFonts w:cs="Times New Roman"/>
          <w:b/>
          <w:noProof/>
          <w:color w:val="8496B0" w:themeColor="text2" w:themeTint="99"/>
          <w:kern w:val="0"/>
          <w:sz w:val="18"/>
          <w:szCs w:val="18"/>
          <w:lang w:val="es-ES"/>
        </w:rPr>
      </w:pPr>
      <w:r w:rsidRPr="001B2371">
        <w:rPr>
          <w:rFonts w:cs="Times New Roman"/>
          <w:b/>
          <w:noProof/>
          <w:sz w:val="18"/>
          <w:szCs w:val="18"/>
          <w:lang w:val="es-ES"/>
        </w:rPr>
        <w:t>Kata kunci</w:t>
      </w:r>
      <w:r w:rsidRPr="001B2371">
        <w:rPr>
          <w:rFonts w:cs="Times New Roman"/>
          <w:noProof/>
          <w:sz w:val="18"/>
          <w:szCs w:val="18"/>
          <w:lang w:val="es-ES"/>
        </w:rPr>
        <w:t xml:space="preserve">: </w:t>
      </w:r>
      <w:r w:rsidR="001B2371" w:rsidRPr="001B2371">
        <w:rPr>
          <w:rFonts w:cs="Times New Roman"/>
          <w:noProof/>
          <w:sz w:val="18"/>
          <w:szCs w:val="18"/>
          <w:lang w:val="es-ES"/>
        </w:rPr>
        <w:t>penghantaran optik, kepingan silikon nipis, cahaya</w:t>
      </w:r>
      <w:r w:rsidR="0054557C">
        <w:rPr>
          <w:rFonts w:cs="Times New Roman"/>
          <w:noProof/>
          <w:sz w:val="18"/>
          <w:szCs w:val="18"/>
          <w:lang w:val="es-ES"/>
        </w:rPr>
        <w:t xml:space="preserve"> infra</w:t>
      </w:r>
      <w:r w:rsidR="001B2371">
        <w:rPr>
          <w:rFonts w:cs="Times New Roman"/>
          <w:noProof/>
          <w:sz w:val="18"/>
          <w:szCs w:val="18"/>
          <w:lang w:val="es-ES"/>
        </w:rPr>
        <w:t>merah, penyerapan cahaya</w:t>
      </w:r>
    </w:p>
    <w:p w:rsidR="00DC23AB" w:rsidRPr="001B2371" w:rsidRDefault="00957F80" w:rsidP="00E11E49">
      <w:pPr>
        <w:outlineLvl w:val="0"/>
        <w:rPr>
          <w:rFonts w:cs="Times New Roman"/>
          <w:b/>
          <w:noProof/>
          <w:color w:val="8496B0" w:themeColor="text2" w:themeTint="99"/>
          <w:lang w:val="es-ES"/>
        </w:rPr>
      </w:pPr>
      <w:r w:rsidRPr="001B2371">
        <w:rPr>
          <w:rFonts w:cs="Times New Roman"/>
          <w:b/>
          <w:noProof/>
          <w:color w:val="8496B0" w:themeColor="text2" w:themeTint="99"/>
          <w:lang w:val="es-ES"/>
        </w:rPr>
        <w:t xml:space="preserve"> </w:t>
      </w:r>
    </w:p>
    <w:p w:rsidR="00957F80" w:rsidRDefault="00957F80" w:rsidP="00E11E49">
      <w:pPr>
        <w:jc w:val="center"/>
        <w:outlineLvl w:val="0"/>
        <w:rPr>
          <w:rFonts w:cs="Times New Roman"/>
          <w:b/>
        </w:rPr>
      </w:pPr>
      <w:r w:rsidRPr="00F74416">
        <w:rPr>
          <w:rFonts w:cs="Times New Roman"/>
          <w:b/>
        </w:rPr>
        <w:t>Introduction</w:t>
      </w:r>
    </w:p>
    <w:p w:rsidR="00B96051" w:rsidRDefault="007F1E35" w:rsidP="00E11E49">
      <w:r>
        <w:t>Silicon wafer-based photovoltaic module prod</w:t>
      </w:r>
      <w:r w:rsidR="001B2371">
        <w:t>uction has been growing over 30</w:t>
      </w:r>
      <w:r>
        <w:t>% since the last decade [1].</w:t>
      </w:r>
      <w:r w:rsidR="00957F80" w:rsidRPr="00E964B6">
        <w:t xml:space="preserve"> Generally, the cost of Si accounts for almost 50% of a photovoltaic panel</w:t>
      </w:r>
      <w:r w:rsidR="00AB7EDD">
        <w:t xml:space="preserve"> </w:t>
      </w:r>
      <w:r w:rsidR="006264DB">
        <w:t>[2</w:t>
      </w:r>
      <w:r w:rsidR="00957F80" w:rsidRPr="00E964B6">
        <w:t>]. Hi</w:t>
      </w:r>
      <w:r w:rsidR="00AB7EDD">
        <w:t>storically, a pathway to reduce</w:t>
      </w:r>
      <w:r w:rsidR="00957F80" w:rsidRPr="00E964B6">
        <w:t xml:space="preserve"> cost has been realized by economic use of Si in the form of thinner substr</w:t>
      </w:r>
      <w:r w:rsidR="007C551C">
        <w:t>ates; current Si wafer</w:t>
      </w:r>
      <w:r w:rsidR="00957F80" w:rsidRPr="00E964B6">
        <w:t xml:space="preserve"> is in 150</w:t>
      </w:r>
      <w:r w:rsidR="0053126F">
        <w:t xml:space="preserve"> </w:t>
      </w:r>
      <w:r w:rsidR="001B2371">
        <w:t>–</w:t>
      </w:r>
      <w:r w:rsidR="0053126F">
        <w:t xml:space="preserve"> </w:t>
      </w:r>
      <w:r w:rsidR="00957F80" w:rsidRPr="00E964B6">
        <w:t>200</w:t>
      </w:r>
      <m:oMath>
        <m:r>
          <w:rPr>
            <w:rFonts w:ascii="Cambria Math" w:hAnsi="Cambria Math"/>
          </w:rPr>
          <m:t xml:space="preserve"> </m:t>
        </m:r>
        <m:r>
          <w:rPr>
            <w:rFonts w:ascii="Cambria Math" w:hAnsi="Cambria Math"/>
          </w:rPr>
          <m:t>μ</m:t>
        </m:r>
        <m:r>
          <m:rPr>
            <m:sty m:val="p"/>
          </m:rPr>
          <w:rPr>
            <w:rFonts w:ascii="Cambria Math" w:hAnsi="Cambria Math"/>
          </w:rPr>
          <m:t>m</m:t>
        </m:r>
      </m:oMath>
      <w:r w:rsidR="009B1E8F">
        <w:t xml:space="preserve"> thickness</w:t>
      </w:r>
      <w:r w:rsidR="00AB7EDD">
        <w:t xml:space="preserve"> </w:t>
      </w:r>
      <w:r w:rsidR="006264DB">
        <w:t>[3</w:t>
      </w:r>
      <w:r w:rsidR="00957F80" w:rsidRPr="00E964B6">
        <w:t>]. Si PV technology is almost exclusive based on mono-facial solar cells in which light is incident from the front surface with the back surface completely metallized.</w:t>
      </w:r>
      <w:r w:rsidR="00153E60">
        <w:t xml:space="preserve"> </w:t>
      </w:r>
      <w:r w:rsidR="00957F80" w:rsidRPr="00E964B6">
        <w:t>The bifacial solar cell is an emerging solar cell configuration in which electrical grid patterns are identical on both front and back surfaces. This device configuration has the potential to generate more power by capturing scattered light from the rear surface</w:t>
      </w:r>
      <w:r w:rsidR="00037629">
        <w:t xml:space="preserve"> than the mono-facial solae cell</w:t>
      </w:r>
      <w:r w:rsidR="00957F80" w:rsidRPr="00E964B6">
        <w:t>. The challenging problems in bifacial solar cell is to ensure that</w:t>
      </w:r>
      <w:r w:rsidR="00037629">
        <w:t xml:space="preserve"> the</w:t>
      </w:r>
      <w:r w:rsidR="00957F80" w:rsidRPr="00E964B6">
        <w:t xml:space="preserve"> photo-generated </w:t>
      </w:r>
      <w:r w:rsidR="00037629">
        <w:t>electron-hole</w:t>
      </w:r>
      <w:r w:rsidR="00E11E49">
        <w:t xml:space="preserve"> (</w:t>
      </w:r>
      <w:r w:rsidR="00E11E49">
        <w:rPr>
          <w:rFonts w:cs="Times New Roman"/>
          <w:i/>
        </w:rPr>
        <w:t>ē</w:t>
      </w:r>
      <w:r w:rsidR="00957F80" w:rsidRPr="00037629">
        <w:rPr>
          <w:i/>
        </w:rPr>
        <w:t>-h</w:t>
      </w:r>
      <w:r w:rsidR="00037629">
        <w:t>)</w:t>
      </w:r>
      <w:r w:rsidR="00957F80" w:rsidRPr="00E964B6">
        <w:t xml:space="preserve"> pairs absorbed near the back surface are collected by the front surface emitter prior to recombination. </w:t>
      </w:r>
      <w:r w:rsidR="00957F80">
        <w:t>This experiment can be done by using</w:t>
      </w:r>
      <w:r w:rsidR="00957F80" w:rsidRPr="00E964B6">
        <w:t xml:space="preserve"> appropriate surface texturing methods, light trapping can be enhanced and absorption in the rear-infrared (NIR) [</w:t>
      </w:r>
      <w:r w:rsidR="006264DB">
        <w:t>4</w:t>
      </w:r>
      <w:r w:rsidR="00037629">
        <w:t>-</w:t>
      </w:r>
      <w:r w:rsidR="006264DB">
        <w:t>6</w:t>
      </w:r>
      <w:r w:rsidR="00957F80" w:rsidRPr="00E964B6">
        <w:t xml:space="preserve">]. The optical properties of a broad range of different bifacial configurations with varying surface morphologies and rear side reflectors have been extensively investigated in the literature. Although wafer thickness reduction translates into smaller recombination losses </w:t>
      </w:r>
      <w:r w:rsidR="007C551C">
        <w:t>and large open circuit voltages;</w:t>
      </w:r>
      <w:r w:rsidR="00957F80" w:rsidRPr="00E964B6">
        <w:t xml:space="preserve"> absorption is reduced as well</w:t>
      </w:r>
      <w:r w:rsidR="00AB7EDD">
        <w:t xml:space="preserve"> </w:t>
      </w:r>
      <w:r w:rsidR="007F550F">
        <w:t>[7</w:t>
      </w:r>
      <w:r w:rsidR="00957F80" w:rsidRPr="00E964B6">
        <w:t>].</w:t>
      </w:r>
    </w:p>
    <w:p w:rsidR="00B96051" w:rsidRDefault="00B96051" w:rsidP="0054557C">
      <w:pPr>
        <w:pStyle w:val="PVSAT4NormalArial10ptJustified"/>
      </w:pPr>
    </w:p>
    <w:p w:rsidR="00957F80" w:rsidRDefault="00957F80" w:rsidP="00E11E49">
      <w:r w:rsidRPr="00E964B6">
        <w:t>These considerations have led to extensive research on performance limiting factors in amorphous</w:t>
      </w:r>
      <w:r w:rsidR="00AB7EDD">
        <w:t xml:space="preserve"> </w:t>
      </w:r>
      <w:r w:rsidRPr="00E964B6">
        <w:t>[8], multi-crystalline</w:t>
      </w:r>
      <w:r w:rsidR="00AB7EDD">
        <w:t xml:space="preserve"> </w:t>
      </w:r>
      <w:r w:rsidRPr="00E964B6">
        <w:t>[9], and single crystalline solar cells</w:t>
      </w:r>
      <w:r w:rsidR="00AB7EDD">
        <w:t xml:space="preserve"> </w:t>
      </w:r>
      <w:r w:rsidRPr="00E964B6">
        <w:t>[10</w:t>
      </w:r>
      <w:r w:rsidR="00163B97">
        <w:t>, 11</w:t>
      </w:r>
      <w:r w:rsidR="00682E4E">
        <w:t>]</w:t>
      </w:r>
      <w:r w:rsidRPr="00E964B6">
        <w:t>. Due to its indirect band gap, crystalline silicon has weak optical absorption particular</w:t>
      </w:r>
      <w:r w:rsidR="00CC2AC1">
        <w:t>ly in the range (~900</w:t>
      </w:r>
      <w:r w:rsidR="001B2371">
        <w:t xml:space="preserve"> – </w:t>
      </w:r>
      <w:r w:rsidR="00CC2AC1">
        <w:t>1100</w:t>
      </w:r>
      <w:r w:rsidR="00AB7EDD">
        <w:t>) nm</w:t>
      </w:r>
      <w:r w:rsidRPr="00E964B6">
        <w:t>. Therefore, in solar cell studies aimed at increasing the efficiency, t</w:t>
      </w:r>
      <w:r w:rsidR="00603E0F">
        <w:t>he primary goal is to enhance</w:t>
      </w:r>
      <w:r w:rsidRPr="00E964B6">
        <w:t xml:space="preserve"> light absorption while</w:t>
      </w:r>
      <w:r>
        <w:t xml:space="preserve"> </w:t>
      </w:r>
      <w:r w:rsidRPr="00E964B6">
        <w:t>minimizing recombination losses. Surface texturing aimed at enhanced absorption in silicon has been extensively investigated by geometrical optic</w:t>
      </w:r>
      <w:r w:rsidR="00AB7EDD">
        <w:t xml:space="preserve"> </w:t>
      </w:r>
      <w:r w:rsidR="006264DB">
        <w:t>[12</w:t>
      </w:r>
      <w:r w:rsidRPr="00E964B6">
        <w:t>]. Geometric</w:t>
      </w:r>
      <w:r w:rsidR="00645821">
        <w:t>al textures reduce reflection</w:t>
      </w:r>
      <w:r w:rsidRPr="00E964B6">
        <w:t xml:space="preserve"> light into the semiconductor. Despite their effectiveness and industrial applications, geometrical texturing schemes suffer from several disadvantages that limit</w:t>
      </w:r>
      <w:r w:rsidR="00645821">
        <w:t>s</w:t>
      </w:r>
      <w:r w:rsidRPr="00E964B6">
        <w:t xml:space="preserve"> their effectiveness. Some </w:t>
      </w:r>
      <w:r w:rsidRPr="00E964B6">
        <w:lastRenderedPageBreak/>
        <w:t>of those are listed below</w:t>
      </w:r>
      <w:r w:rsidR="00AB7EDD">
        <w:t xml:space="preserve"> </w:t>
      </w:r>
      <w:r w:rsidR="006264DB">
        <w:t>[13</w:t>
      </w:r>
      <w:r w:rsidR="00645821">
        <w:t>]:</w:t>
      </w:r>
    </w:p>
    <w:p w:rsidR="007C551C" w:rsidRPr="00E964B6" w:rsidRDefault="007C551C" w:rsidP="0054557C">
      <w:pPr>
        <w:pStyle w:val="PVSAT4NormalArial10ptJustified"/>
      </w:pPr>
    </w:p>
    <w:p w:rsidR="00957F80" w:rsidRPr="0049014C" w:rsidRDefault="001B2371" w:rsidP="0054557C">
      <w:pPr>
        <w:pStyle w:val="PVSAT4NormalArial10ptJustified"/>
      </w:pPr>
      <w:r>
        <w:t xml:space="preserve">i) </w:t>
      </w:r>
      <w:r w:rsidR="00957F80" w:rsidRPr="0049014C">
        <w:t>Wet-chemical alkaline anisotropic etching us</w:t>
      </w:r>
      <w:r w:rsidR="007C551C" w:rsidRPr="0049014C">
        <w:t>ed to form random pyramids in (100)</w:t>
      </w:r>
      <w:r w:rsidR="00957F80" w:rsidRPr="0049014C">
        <w:t xml:space="preserve"> oriented crystal is not effective in texturing of flow cost multi-crystalline</w:t>
      </w:r>
      <w:r w:rsidR="006C12A5" w:rsidRPr="0049014C">
        <w:t xml:space="preserve"> </w:t>
      </w:r>
      <w:r w:rsidR="00957F80" w:rsidRPr="0049014C">
        <w:t>(mc-Si) wafers</w:t>
      </w:r>
      <w:r>
        <w:t xml:space="preserve">, ii) </w:t>
      </w:r>
      <w:r w:rsidR="00957F80" w:rsidRPr="0049014C">
        <w:t>Anti-reflection films have a resonant structure which limits their effectiveness to a narrow</w:t>
      </w:r>
      <w:r>
        <w:t xml:space="preserve"> range of angles and wavelength, iii) </w:t>
      </w:r>
      <w:r w:rsidR="00E11E49" w:rsidRPr="0049014C">
        <w:t>S</w:t>
      </w:r>
      <w:r w:rsidR="00957F80" w:rsidRPr="0049014C">
        <w:t>ufficient IR absorption in thin film</w:t>
      </w:r>
      <w:r w:rsidR="007C551C" w:rsidRPr="0049014C">
        <w:t xml:space="preserve"> </w:t>
      </w:r>
      <w:r w:rsidR="00957F80" w:rsidRPr="0049014C">
        <w:t>(</w:t>
      </w:r>
      <w:r w:rsidR="007C551C" w:rsidRPr="0049014C">
        <w:t xml:space="preserve"> </w:t>
      </w:r>
      <w:r w:rsidR="00957F80" w:rsidRPr="0049014C">
        <w:t>&lt;</w:t>
      </w:r>
      <w:r w:rsidR="007C551C" w:rsidRPr="0049014C">
        <w:t xml:space="preserve"> </w:t>
      </w:r>
      <w:r w:rsidR="00957F80" w:rsidRPr="0049014C">
        <w:t>10</w:t>
      </w:r>
      <m:oMath>
        <m:r>
          <w:rPr>
            <w:rFonts w:ascii="Cambria Math"/>
          </w:rPr>
          <m:t xml:space="preserve"> μ</m:t>
        </m:r>
        <m:r>
          <m:rPr>
            <m:sty m:val="p"/>
          </m:rPr>
          <w:rPr>
            <w:rFonts w:ascii="Cambria Math"/>
          </w:rPr>
          <m:t>m</m:t>
        </m:r>
      </m:oMath>
      <w:r w:rsidR="00957F80" w:rsidRPr="0049014C">
        <w:t>) silicon solar cells is not possible</w:t>
      </w:r>
      <w:r w:rsidR="00E11E49" w:rsidRPr="0049014C">
        <w:t xml:space="preserve"> with geo</w:t>
      </w:r>
      <w:r w:rsidR="0049014C">
        <w:t>metrical optics based texturing</w:t>
      </w:r>
      <w:r w:rsidR="00957F80" w:rsidRPr="0049014C">
        <w:t>.</w:t>
      </w:r>
    </w:p>
    <w:p w:rsidR="00B96051" w:rsidRPr="00B96051" w:rsidRDefault="00B96051" w:rsidP="0054557C">
      <w:pPr>
        <w:pStyle w:val="PVSAT4NormalArial10ptJustified"/>
      </w:pPr>
    </w:p>
    <w:p w:rsidR="00B96051" w:rsidRPr="00B96051" w:rsidRDefault="00957F80" w:rsidP="00E11E49">
      <w:pPr>
        <w:rPr>
          <w:rFonts w:cs="Times New Roman"/>
          <w:noProof/>
          <w:szCs w:val="20"/>
        </w:rPr>
      </w:pPr>
      <w:r w:rsidRPr="00B96051">
        <w:rPr>
          <w:rFonts w:cs="Times New Roman"/>
        </w:rPr>
        <w:t>Light trapping schemes based on geometrical optics considerations have been developed for enhancing oblique coupling beyond narrow angle range of (~16</w:t>
      </w:r>
      <m:oMath>
        <m:r>
          <m:rPr>
            <m:sty m:val="p"/>
          </m:rPr>
          <w:rPr>
            <w:rFonts w:ascii="Cambria Math" w:hAnsi="Cambria Math" w:cs="Times New Roman"/>
          </w:rPr>
          <m:t>°</m:t>
        </m:r>
      </m:oMath>
      <w:r w:rsidRPr="00B96051">
        <w:rPr>
          <w:rFonts w:cs="Times New Roman"/>
        </w:rPr>
        <w:t xml:space="preserve">) defined as </w:t>
      </w:r>
      <m:oMath>
        <m:sSup>
          <m:sSupPr>
            <m:ctrlPr>
              <w:rPr>
                <w:rFonts w:ascii="Cambria Math" w:hAnsi="Cambria Math" w:cs="Times New Roman"/>
                <w:i/>
              </w:rPr>
            </m:ctrlPr>
          </m:sSupPr>
          <m:e>
            <m:r>
              <w:rPr>
                <w:rFonts w:ascii="Cambria Math" w:hAnsi="Cambria Math" w:cs="Times New Roman"/>
              </w:rPr>
              <m:t>sin</m:t>
            </m:r>
          </m:e>
          <m:sup>
            <m:r>
              <w:rPr>
                <w:rFonts w:ascii="Cambria Math" w:hAnsi="Cambria Math" w:cs="Times New Roman"/>
              </w:rPr>
              <m:t>-1</m:t>
            </m:r>
          </m:sup>
        </m:sSup>
      </m:oMath>
      <w:r w:rsidR="00682E4E">
        <w:rPr>
          <w:rFonts w:cs="Times New Roman"/>
        </w:rPr>
        <w:t>(1/</w:t>
      </w:r>
      <w:r w:rsidR="00682E4E" w:rsidRPr="00603E0F">
        <w:rPr>
          <w:rFonts w:cs="Times New Roman"/>
          <w:i/>
        </w:rPr>
        <w:t>n</w:t>
      </w:r>
      <w:r w:rsidR="00682E4E">
        <w:rPr>
          <w:rFonts w:cs="Times New Roman"/>
        </w:rPr>
        <w:t>)</w:t>
      </w:r>
      <w:r w:rsidR="00E11E49">
        <w:rPr>
          <w:rFonts w:cs="Times New Roman"/>
        </w:rPr>
        <w:t>, where</w:t>
      </w:r>
      <w:r w:rsidR="00682E4E">
        <w:rPr>
          <w:rFonts w:cs="Times New Roman"/>
        </w:rPr>
        <w:t xml:space="preserve">  </w:t>
      </w:r>
      <w:r w:rsidR="00E11E49" w:rsidRPr="00E11E49">
        <w:rPr>
          <w:rFonts w:cs="Times New Roman"/>
          <w:i/>
        </w:rPr>
        <w:t>n</w:t>
      </w:r>
      <w:r w:rsidRPr="00B96051">
        <w:rPr>
          <w:rFonts w:cs="Times New Roman"/>
        </w:rPr>
        <w:t xml:space="preserve"> is the refractive index of silicon</w:t>
      </w:r>
      <w:r w:rsidR="00AB7EDD" w:rsidRPr="00B96051">
        <w:rPr>
          <w:rFonts w:cs="Times New Roman"/>
        </w:rPr>
        <w:t xml:space="preserve"> </w:t>
      </w:r>
      <w:r w:rsidR="006264DB">
        <w:rPr>
          <w:rFonts w:cs="Times New Roman"/>
        </w:rPr>
        <w:t>[14</w:t>
      </w:r>
      <w:r w:rsidRPr="00B96051">
        <w:rPr>
          <w:rFonts w:cs="Times New Roman"/>
        </w:rPr>
        <w:t>]. In general, the required feature dimensions for geometrical optic</w:t>
      </w:r>
      <w:r w:rsidR="00682E4E">
        <w:rPr>
          <w:rFonts w:cs="Times New Roman"/>
        </w:rPr>
        <w:t>al path length enhancement are</w:t>
      </w:r>
      <w:r w:rsidRPr="00B96051">
        <w:rPr>
          <w:rFonts w:cs="Times New Roman"/>
        </w:rPr>
        <w:t xml:space="preserve"> optical wavelength, therefore their applicability to thinner wafers is impractical. Periodically textured surfaces based on diffractive</w:t>
      </w:r>
      <w:r w:rsidR="00AB7EDD" w:rsidRPr="00B96051">
        <w:rPr>
          <w:rFonts w:cs="Times New Roman"/>
        </w:rPr>
        <w:t xml:space="preserve"> </w:t>
      </w:r>
      <w:r w:rsidR="006264DB">
        <w:rPr>
          <w:rFonts w:cs="Times New Roman"/>
        </w:rPr>
        <w:t>[15</w:t>
      </w:r>
      <w:r w:rsidRPr="00B96051">
        <w:rPr>
          <w:rFonts w:cs="Times New Roman"/>
        </w:rPr>
        <w:t>] and waveguide optics</w:t>
      </w:r>
      <w:r w:rsidR="00AB7EDD" w:rsidRPr="00B96051">
        <w:rPr>
          <w:rFonts w:cs="Times New Roman"/>
        </w:rPr>
        <w:t xml:space="preserve"> </w:t>
      </w:r>
      <w:r w:rsidR="006264DB">
        <w:rPr>
          <w:rFonts w:cs="Times New Roman"/>
        </w:rPr>
        <w:t>[16</w:t>
      </w:r>
      <w:r w:rsidRPr="00B96051">
        <w:rPr>
          <w:rFonts w:cs="Times New Roman"/>
        </w:rPr>
        <w:t>] have been shown to significantly enhance optical absorption. For a weakly absorptive medium, statistical analysis by Yablonovitch</w:t>
      </w:r>
      <w:r w:rsidR="00CC2AC1" w:rsidRPr="00B96051">
        <w:rPr>
          <w:rFonts w:cs="Times New Roman"/>
        </w:rPr>
        <w:t xml:space="preserve"> </w:t>
      </w:r>
      <w:r w:rsidR="006264DB">
        <w:rPr>
          <w:rFonts w:cs="Times New Roman"/>
        </w:rPr>
        <w:t>[17</w:t>
      </w:r>
      <w:r w:rsidRPr="00B96051">
        <w:rPr>
          <w:rFonts w:cs="Times New Roman"/>
        </w:rPr>
        <w:t xml:space="preserve">] and optical analysis of scattering from a lambertian </w:t>
      </w:r>
      <w:r w:rsidR="00CC2AC1" w:rsidRPr="00B96051">
        <w:rPr>
          <w:rFonts w:cs="Times New Roman"/>
        </w:rPr>
        <w:t>surface</w:t>
      </w:r>
      <w:r w:rsidRPr="00B96051">
        <w:rPr>
          <w:rFonts w:cs="Times New Roman"/>
        </w:rPr>
        <w:t xml:space="preserve"> predicted absorption enhancement in textured surfaces by</w:t>
      </w:r>
      <w:r w:rsidR="00CC2AC1" w:rsidRPr="00B96051">
        <w:rPr>
          <w:rFonts w:cs="Times New Roman"/>
        </w:rPr>
        <w:t xml:space="preserve"> </w:t>
      </w:r>
      <w:r w:rsidRPr="00B96051">
        <w:rPr>
          <w:rFonts w:cs="Times New Roman"/>
        </w:rPr>
        <w:t>(~</w:t>
      </w:r>
      <m:oMath>
        <m:sSup>
          <m:sSupPr>
            <m:ctrlPr>
              <w:rPr>
                <w:rFonts w:ascii="Cambria Math" w:hAnsi="Cambria Math" w:cs="Times New Roman"/>
              </w:rPr>
            </m:ctrlPr>
          </m:sSupPr>
          <m:e>
            <m:r>
              <m:rPr>
                <m:sty m:val="p"/>
              </m:rPr>
              <w:rPr>
                <w:rFonts w:ascii="Cambria Math" w:hAnsi="Cambria Math" w:cs="Times New Roman"/>
              </w:rPr>
              <m:t>4</m:t>
            </m:r>
            <m:r>
              <w:rPr>
                <w:rFonts w:ascii="Cambria Math" w:hAnsi="Cambria Math" w:cs="Times New Roman"/>
              </w:rPr>
              <m:t>n</m:t>
            </m:r>
          </m:e>
          <m:sup>
            <m:r>
              <m:rPr>
                <m:sty m:val="p"/>
              </m:rPr>
              <w:rPr>
                <w:rFonts w:ascii="Cambria Math" w:hAnsi="Cambria Math" w:cs="Times New Roman"/>
              </w:rPr>
              <m:t>2</m:t>
            </m:r>
          </m:sup>
        </m:sSup>
      </m:oMath>
      <w:r w:rsidR="00603E0F">
        <w:rPr>
          <w:rFonts w:cs="Times New Roman"/>
        </w:rPr>
        <w:t xml:space="preserve">) over a planar surface, where </w:t>
      </w:r>
      <w:r w:rsidR="00603E0F" w:rsidRPr="00603E0F">
        <w:rPr>
          <w:rFonts w:cs="Times New Roman"/>
          <w:i/>
        </w:rPr>
        <w:t>n</w:t>
      </w:r>
      <w:r w:rsidRPr="00B96051">
        <w:rPr>
          <w:rFonts w:cs="Times New Roman"/>
        </w:rPr>
        <w:t xml:space="preserve"> is the refractive index of the material.</w:t>
      </w:r>
      <w:r w:rsidR="00CC2AC1" w:rsidRPr="00B96051">
        <w:rPr>
          <w:rFonts w:cs="Times New Roman"/>
          <w:noProof/>
          <w:szCs w:val="20"/>
        </w:rPr>
        <w:t xml:space="preserve"> Absorption in such structure is opposed to conventional horizontal, thi</w:t>
      </w:r>
      <w:r w:rsidR="00603E0F">
        <w:rPr>
          <w:rFonts w:cs="Times New Roman"/>
          <w:noProof/>
          <w:szCs w:val="20"/>
        </w:rPr>
        <w:t xml:space="preserve">n-film waveguide structures as </w:t>
      </w:r>
      <w:r w:rsidR="00CC2AC1" w:rsidRPr="00B96051">
        <w:rPr>
          <w:rFonts w:cs="Times New Roman"/>
          <w:noProof/>
          <w:szCs w:val="20"/>
        </w:rPr>
        <w:t>proposed by Sheng</w:t>
      </w:r>
      <w:r w:rsidR="00AB7EDD" w:rsidRPr="00B96051">
        <w:rPr>
          <w:rFonts w:cs="Times New Roman"/>
          <w:noProof/>
          <w:szCs w:val="20"/>
        </w:rPr>
        <w:t xml:space="preserve"> </w:t>
      </w:r>
      <w:r w:rsidR="006264DB">
        <w:rPr>
          <w:rFonts w:cs="Times New Roman"/>
          <w:noProof/>
          <w:szCs w:val="20"/>
        </w:rPr>
        <w:t>[18</w:t>
      </w:r>
      <w:r w:rsidR="00CC2AC1" w:rsidRPr="00B96051">
        <w:rPr>
          <w:rFonts w:cs="Times New Roman"/>
          <w:noProof/>
          <w:szCs w:val="20"/>
        </w:rPr>
        <w:t>].</w:t>
      </w:r>
    </w:p>
    <w:p w:rsidR="00B96051" w:rsidRDefault="00B96051" w:rsidP="00E11E49">
      <w:pPr>
        <w:rPr>
          <w:rFonts w:cs="Times New Roman"/>
          <w:noProof/>
          <w:szCs w:val="20"/>
        </w:rPr>
      </w:pPr>
    </w:p>
    <w:p w:rsidR="00957F80" w:rsidRDefault="00957F80" w:rsidP="00E11E49">
      <w:pPr>
        <w:rPr>
          <w:rFonts w:cs="Times New Roman"/>
        </w:rPr>
      </w:pPr>
      <w:r w:rsidRPr="00B96051">
        <w:rPr>
          <w:rFonts w:cs="Times New Roman"/>
        </w:rPr>
        <w:t>In literature application of diffractive and physical optics structures aimed enhancement of optical absorption in thin Si films and solar cells have be</w:t>
      </w:r>
      <w:r w:rsidR="007F550F" w:rsidRPr="00B96051">
        <w:rPr>
          <w:rFonts w:cs="Times New Roman"/>
        </w:rPr>
        <w:t>en reported with good results</w:t>
      </w:r>
      <w:r w:rsidR="00CC2AC1" w:rsidRPr="00B96051">
        <w:rPr>
          <w:rFonts w:cs="Times New Roman"/>
        </w:rPr>
        <w:t xml:space="preserve"> </w:t>
      </w:r>
      <w:r w:rsidR="006264DB">
        <w:rPr>
          <w:rFonts w:cs="Times New Roman"/>
        </w:rPr>
        <w:t>[19</w:t>
      </w:r>
      <w:r w:rsidR="0054557C">
        <w:rPr>
          <w:rFonts w:cs="Times New Roman"/>
        </w:rPr>
        <w:t xml:space="preserve"> – </w:t>
      </w:r>
      <w:r w:rsidR="006264DB">
        <w:rPr>
          <w:rFonts w:cs="Times New Roman"/>
        </w:rPr>
        <w:t>28</w:t>
      </w:r>
      <w:r w:rsidRPr="00B96051">
        <w:rPr>
          <w:rFonts w:cs="Times New Roman"/>
        </w:rPr>
        <w:t>]. Lambertian schemes and related geometrical optics-based ray tracing approached were applied to both amorphous silicon</w:t>
      </w:r>
      <w:r w:rsidR="00AB7EDD" w:rsidRPr="00B96051">
        <w:rPr>
          <w:rFonts w:cs="Times New Roman"/>
        </w:rPr>
        <w:t xml:space="preserve"> </w:t>
      </w:r>
      <w:r w:rsidR="006264DB">
        <w:rPr>
          <w:rFonts w:cs="Times New Roman"/>
        </w:rPr>
        <w:t>[29</w:t>
      </w:r>
      <w:r w:rsidRPr="00B96051">
        <w:rPr>
          <w:rFonts w:cs="Times New Roman"/>
        </w:rPr>
        <w:t>] and crystalline silicon solar cells</w:t>
      </w:r>
      <w:r w:rsidR="00AB7EDD" w:rsidRPr="00B96051">
        <w:rPr>
          <w:rFonts w:cs="Times New Roman"/>
        </w:rPr>
        <w:t xml:space="preserve"> </w:t>
      </w:r>
      <w:r w:rsidR="006264DB">
        <w:rPr>
          <w:rFonts w:cs="Times New Roman"/>
        </w:rPr>
        <w:t>[30</w:t>
      </w:r>
      <w:r w:rsidRPr="00B96051">
        <w:rPr>
          <w:rFonts w:cs="Times New Roman"/>
        </w:rPr>
        <w:t xml:space="preserve">] with successfully results. A lambertian surface capable of filling all the available </w:t>
      </w:r>
      <w:r w:rsidRPr="00AA7381">
        <w:rPr>
          <w:rFonts w:cs="Times New Roman"/>
          <w:i/>
        </w:rPr>
        <w:t>k</w:t>
      </w:r>
      <w:r w:rsidRPr="00B96051">
        <w:rPr>
          <w:rFonts w:cs="Times New Roman"/>
        </w:rPr>
        <w:t>-space with light beams of equal intensity is difficult to achieve in practice. A close approximation is a randomly textured surface supporting sub</w:t>
      </w:r>
      <w:r w:rsidR="00440E61">
        <w:rPr>
          <w:rFonts w:cs="Times New Roman"/>
        </w:rPr>
        <w:t>-</w:t>
      </w:r>
      <w:r w:rsidRPr="00B96051">
        <w:rPr>
          <w:rFonts w:cs="Times New Roman"/>
        </w:rPr>
        <w:t>wavelength features. Therefore, the random surface can be described by Fourier summation</w:t>
      </w:r>
      <w:r w:rsidR="00AA7381">
        <w:rPr>
          <w:rFonts w:cs="Times New Roman"/>
        </w:rPr>
        <w:t>-</w:t>
      </w:r>
      <w:r w:rsidRPr="00B96051">
        <w:rPr>
          <w:rFonts w:cs="Times New Roman"/>
        </w:rPr>
        <w:t xml:space="preserve">over a large number of periods. Although the resulting diffractive scattering ensures almost complete filling of the </w:t>
      </w:r>
      <w:r w:rsidRPr="00AA7381">
        <w:rPr>
          <w:rFonts w:cs="Times New Roman"/>
          <w:i/>
        </w:rPr>
        <w:t>k</w:t>
      </w:r>
      <w:r w:rsidRPr="00B96051">
        <w:rPr>
          <w:rFonts w:cs="Times New Roman"/>
        </w:rPr>
        <w:t>-space. Light incident on such surfaces</w:t>
      </w:r>
      <w:r w:rsidR="00E11E49" w:rsidRPr="00E11E49">
        <w:rPr>
          <w:rFonts w:cs="Times New Roman"/>
        </w:rPr>
        <w:t xml:space="preserve"> </w:t>
      </w:r>
      <w:r w:rsidR="00E11E49" w:rsidRPr="00B96051">
        <w:rPr>
          <w:rFonts w:cs="Times New Roman"/>
        </w:rPr>
        <w:t>normally</w:t>
      </w:r>
      <w:r w:rsidRPr="00B96051">
        <w:rPr>
          <w:rFonts w:cs="Times New Roman"/>
        </w:rPr>
        <w:t xml:space="preserve"> is diffractively scattered over a broad angular range determined by</w:t>
      </w:r>
      <w:r w:rsidR="0054557C">
        <w:rPr>
          <w:rFonts w:cs="Times New Roman"/>
        </w:rPr>
        <w:t xml:space="preserve"> using equation 1 below</w:t>
      </w:r>
    </w:p>
    <w:p w:rsidR="00957F80" w:rsidRPr="00E964B6" w:rsidRDefault="00957F80" w:rsidP="0054557C">
      <w:pPr>
        <w:pStyle w:val="PVSAT4NormalArial10ptJustified"/>
      </w:pPr>
    </w:p>
    <w:p w:rsidR="00A45DF2" w:rsidRDefault="00E11E49" w:rsidP="0054557C">
      <w:pPr>
        <w:pStyle w:val="PVSAT4NormalArial10ptJustified"/>
      </w:pPr>
      <w:r>
        <w:tab/>
      </w:r>
      <m:oMath>
        <m:sSub>
          <m:sSubPr>
            <m:ctrlPr>
              <w:rPr>
                <w:rFonts w:ascii="Cambria Math" w:hAnsi="Cambria Math"/>
              </w:rPr>
            </m:ctrlPr>
          </m:sSubPr>
          <m:e>
            <m:r>
              <w:rPr>
                <w:rFonts w:ascii="Cambria Math" w:hAnsi="Cambria Math"/>
              </w:rPr>
              <m:t>θ</m:t>
            </m:r>
          </m:e>
          <m:sub>
            <m:r>
              <m:rPr>
                <m:sty m:val="p"/>
              </m:rPr>
              <w:rPr>
                <w:rFonts w:ascii="Cambria Math" w:hAnsi="Cambria Math"/>
              </w:rPr>
              <m:t>m,i</m:t>
            </m:r>
          </m:sub>
        </m:sSub>
      </m:oMath>
      <w:r w:rsidR="00AA7381">
        <w:t>=</w:t>
      </w:r>
      <m:oMath>
        <m:sSup>
          <m:sSupPr>
            <m:ctrlPr>
              <w:rPr>
                <w:rFonts w:ascii="Cambria Math" w:hAnsi="Cambria Math"/>
              </w:rPr>
            </m:ctrlPr>
          </m:sSupPr>
          <m:e>
            <m:r>
              <m:rPr>
                <m:sty m:val="p"/>
              </m:rPr>
              <w:rPr>
                <w:rFonts w:ascii="Cambria Math" w:hAnsi="Cambria Math"/>
              </w:rPr>
              <m:t>sin</m:t>
            </m:r>
          </m:e>
          <m:sup>
            <m:r>
              <m:rPr>
                <m:sty m:val="p"/>
              </m:rPr>
              <w:rPr>
                <w:rFonts w:ascii="Cambria Math" w:hAnsi="Cambria Math"/>
              </w:rPr>
              <m:t>-1</m:t>
            </m:r>
          </m:sup>
        </m:sSup>
      </m:oMath>
      <w:r w:rsidR="00957F80" w:rsidRPr="00E964B6">
        <w:t>(</w:t>
      </w:r>
      <m:oMath>
        <m:sSub>
          <m:sSubPr>
            <m:ctrlPr>
              <w:rPr>
                <w:rFonts w:ascii="Cambria Math" w:hAnsi="Cambria Math"/>
              </w:rPr>
            </m:ctrlPr>
          </m:sSubPr>
          <m:e>
            <m:r>
              <w:rPr>
                <w:rFonts w:ascii="Cambria Math" w:hAnsi="Cambria Math"/>
              </w:rPr>
              <m:t>m</m:t>
            </m:r>
          </m:e>
          <m:sub>
            <m:r>
              <m:rPr>
                <m:sty m:val="p"/>
              </m:rPr>
              <w:rPr>
                <w:rFonts w:ascii="Cambria Math" w:hAnsi="Cambria Math"/>
              </w:rPr>
              <m:t>i</m:t>
            </m:r>
          </m:sub>
        </m:sSub>
        <m:r>
          <w:rPr>
            <w:rFonts w:ascii="Cambria Math" w:hAnsi="Cambria Math"/>
          </w:rPr>
          <m:t>λ</m:t>
        </m:r>
      </m:oMath>
      <w:r w:rsidR="00957F80" w:rsidRPr="00E964B6">
        <w:t>/</w:t>
      </w:r>
      <w:r w:rsidR="00957F80" w:rsidRPr="00DC03AC">
        <w:rPr>
          <w:i/>
        </w:rPr>
        <w:t>n</w:t>
      </w:r>
      <m:oMath>
        <m:sSub>
          <m:sSubPr>
            <m:ctrlPr>
              <w:rPr>
                <w:rFonts w:ascii="Cambria Math" w:hAnsi="Cambria Math"/>
              </w:rPr>
            </m:ctrlPr>
          </m:sSubPr>
          <m:e>
            <m:r>
              <w:rPr>
                <w:rFonts w:ascii="Cambria Math" w:hAnsi="Cambria Math"/>
              </w:rPr>
              <m:t>d</m:t>
            </m:r>
          </m:e>
          <m:sub>
            <m:r>
              <m:rPr>
                <m:sty m:val="p"/>
              </m:rPr>
              <w:rPr>
                <w:rFonts w:ascii="Cambria Math" w:hAnsi="Cambria Math"/>
              </w:rPr>
              <m:t>i</m:t>
            </m:r>
          </m:sub>
        </m:sSub>
      </m:oMath>
      <w:r w:rsidR="0054557C">
        <w:t>)</w:t>
      </w:r>
      <w:r>
        <w:tab/>
      </w:r>
      <w:r>
        <w:tab/>
      </w:r>
      <w:r>
        <w:tab/>
      </w:r>
      <w:r>
        <w:tab/>
        <w:t xml:space="preserve">           </w:t>
      </w:r>
      <w:r w:rsidR="00A45DF2">
        <w:t xml:space="preserve">                   </w:t>
      </w:r>
      <w:r w:rsidR="0054557C">
        <w:t xml:space="preserve">                                             (1)</w:t>
      </w:r>
    </w:p>
    <w:p w:rsidR="00A45DF2" w:rsidRDefault="00A45DF2" w:rsidP="0054557C">
      <w:pPr>
        <w:pStyle w:val="PVSAT4NormalArial10ptJustified"/>
      </w:pPr>
    </w:p>
    <w:p w:rsidR="00DB79AB" w:rsidRDefault="0054557C" w:rsidP="00E11E49">
      <w:proofErr w:type="gramStart"/>
      <w:r>
        <w:t>w</w:t>
      </w:r>
      <w:r w:rsidR="00957F80" w:rsidRPr="00E964B6">
        <w:t>here</w:t>
      </w:r>
      <w:proofErr w:type="gramEnd"/>
      <w:r w:rsidR="00957F80" w:rsidRPr="00E964B6">
        <w:t xml:space="preserve"> </w:t>
      </w:r>
      <w:r w:rsidR="00957F80" w:rsidRPr="00E11E49">
        <w:rPr>
          <w:i/>
        </w:rPr>
        <w:t>n</w:t>
      </w:r>
      <w:r w:rsidR="00957F80" w:rsidRPr="00E964B6">
        <w:t xml:space="preserve">, </w:t>
      </w:r>
      <m:oMath>
        <m:sSub>
          <m:sSubPr>
            <m:ctrlPr>
              <w:rPr>
                <w:rFonts w:ascii="Cambria Math" w:hAnsi="Cambria Math"/>
              </w:rPr>
            </m:ctrlPr>
          </m:sSubPr>
          <m:e>
            <m:r>
              <w:rPr>
                <w:rFonts w:ascii="Cambria Math" w:hAnsi="Cambria Math"/>
              </w:rPr>
              <m:t>d</m:t>
            </m:r>
          </m:e>
          <m:sub>
            <m:r>
              <m:rPr>
                <m:sty m:val="p"/>
              </m:rPr>
              <w:rPr>
                <w:rFonts w:ascii="Cambria Math" w:hAnsi="Cambria Math"/>
              </w:rPr>
              <m:t>i</m:t>
            </m:r>
          </m:sub>
        </m:sSub>
      </m:oMath>
      <w:r w:rsidR="00957F80" w:rsidRPr="00E964B6">
        <w:t xml:space="preserve"> represents the </w:t>
      </w:r>
      <m:oMath>
        <m:sSup>
          <m:sSupPr>
            <m:ctrlPr>
              <w:rPr>
                <w:rFonts w:ascii="Cambria Math" w:hAnsi="Cambria Math"/>
              </w:rPr>
            </m:ctrlPr>
          </m:sSupPr>
          <m:e>
            <m:r>
              <w:rPr>
                <w:rFonts w:ascii="Cambria Math" w:hAnsi="Cambria Math"/>
              </w:rPr>
              <m:t>m</m:t>
            </m:r>
          </m:e>
          <m:sup>
            <m:r>
              <m:rPr>
                <m:sty m:val="p"/>
              </m:rPr>
              <w:rPr>
                <w:rFonts w:ascii="Cambria Math" w:hAnsi="Cambria Math"/>
              </w:rPr>
              <m:t>th</m:t>
            </m:r>
          </m:sup>
        </m:sSup>
      </m:oMath>
      <w:r w:rsidR="00957F80" w:rsidRPr="00E964B6">
        <w:t xml:space="preserve"> diffraction order corresponding to the spatial period </w:t>
      </w:r>
      <m:oMath>
        <m:sSub>
          <m:sSubPr>
            <m:ctrlPr>
              <w:rPr>
                <w:rFonts w:ascii="Cambria Math" w:hAnsi="Cambria Math"/>
              </w:rPr>
            </m:ctrlPr>
          </m:sSubPr>
          <m:e>
            <m:r>
              <w:rPr>
                <w:rFonts w:ascii="Cambria Math" w:hAnsi="Cambria Math"/>
              </w:rPr>
              <m:t>d</m:t>
            </m:r>
          </m:e>
          <m:sub>
            <m:r>
              <m:rPr>
                <m:sty m:val="p"/>
              </m:rPr>
              <w:rPr>
                <w:rFonts w:ascii="Cambria Math" w:hAnsi="Cambria Math"/>
              </w:rPr>
              <m:t>i</m:t>
            </m:r>
          </m:sub>
        </m:sSub>
      </m:oMath>
      <w:r w:rsidR="00957F80" w:rsidRPr="00E964B6">
        <w:t xml:space="preserve"> and </w:t>
      </w:r>
      <w:r w:rsidR="00957F80" w:rsidRPr="00E11E49">
        <w:rPr>
          <w:i/>
        </w:rPr>
        <w:t>n</w:t>
      </w:r>
      <w:r w:rsidR="00957F80" w:rsidRPr="00E964B6">
        <w:t xml:space="preserve"> is Si refractive index. Optical path length in geometrical optics is simply the sum of number of passes through a thin film of thickness</w:t>
      </w:r>
      <w:r w:rsidR="00E11E49">
        <w:t>,</w:t>
      </w:r>
      <w:r w:rsidR="00957F80" w:rsidRPr="00E964B6">
        <w:t xml:space="preserve"> </w:t>
      </w:r>
      <w:r w:rsidR="00957F80" w:rsidRPr="00E11E49">
        <w:rPr>
          <w:i/>
        </w:rPr>
        <w:t>t</w:t>
      </w:r>
      <w:r w:rsidR="00957F80" w:rsidRPr="00E964B6">
        <w:t>. For a single grating the total optical path length enhancement is given by summing over the lengths of all tr</w:t>
      </w:r>
      <w:r w:rsidR="00DB79AB">
        <w:t>ansmitted diffraction order</w:t>
      </w:r>
      <w:r>
        <w:t xml:space="preserve"> (equation 2):</w:t>
      </w:r>
    </w:p>
    <w:p w:rsidR="00DB79AB" w:rsidRDefault="00DB79AB" w:rsidP="0054557C">
      <w:pPr>
        <w:pStyle w:val="PVSAT4NormalArial10ptJustified"/>
      </w:pPr>
    </w:p>
    <w:p w:rsidR="00957F80" w:rsidRDefault="00E11E49" w:rsidP="0054557C">
      <w:pPr>
        <w:pStyle w:val="PVSAT4NormalArial10ptJustified"/>
      </w:pPr>
      <w:r>
        <w:tab/>
      </w:r>
      <m:oMath>
        <m:sSubSup>
          <m:sSubSupPr>
            <m:ctrlPr>
              <w:rPr>
                <w:rFonts w:ascii="Cambria Math" w:hAnsi="Cambria Math"/>
              </w:rPr>
            </m:ctrlPr>
          </m:sSubSupPr>
          <m:e>
            <m:r>
              <w:rPr>
                <w:rFonts w:ascii="Cambria Math" w:hAnsi="Cambria Math"/>
              </w:rPr>
              <m:t>d</m:t>
            </m:r>
          </m:e>
          <m:sub>
            <m:r>
              <m:rPr>
                <m:sty m:val="p"/>
              </m:rPr>
              <w:rPr>
                <w:rFonts w:ascii="Cambria Math" w:hAnsi="Cambria Math"/>
              </w:rPr>
              <m:t>opt</m:t>
            </m:r>
          </m:sub>
          <m:sup>
            <m:r>
              <m:rPr>
                <m:sty m:val="p"/>
              </m:rPr>
              <w:rPr>
                <w:rFonts w:ascii="Cambria Math" w:hAnsi="Cambria Math"/>
              </w:rPr>
              <m:t>grating</m:t>
            </m:r>
          </m:sup>
        </m:sSubSup>
      </m:oMath>
      <w:r w:rsidR="00957F80" w:rsidRPr="00E964B6">
        <w:t xml:space="preserve"> = </w:t>
      </w:r>
      <m:oMath>
        <m:nary>
          <m:naryPr>
            <m:chr m:val="∑"/>
            <m:limLoc m:val="undOvr"/>
            <m:subHide m:val="1"/>
            <m:supHide m:val="1"/>
            <m:ctrlPr>
              <w:rPr>
                <w:rFonts w:ascii="Cambria Math" w:hAnsi="Cambria Math"/>
              </w:rPr>
            </m:ctrlPr>
          </m:naryPr>
          <m:sub/>
          <m:sup/>
          <m:e>
            <m:r>
              <w:rPr>
                <w:rFonts w:ascii="Cambria Math" w:hAnsi="Cambria Math"/>
              </w:rPr>
              <m:t>i</m:t>
            </m:r>
          </m:e>
        </m:nary>
      </m:oMath>
      <w:r w:rsidR="00957F80" w:rsidRPr="00E964B6">
        <w:t xml:space="preserve"> </w:t>
      </w:r>
      <m:oMath>
        <m:sSub>
          <m:sSubPr>
            <m:ctrlPr>
              <w:rPr>
                <w:rFonts w:ascii="Cambria Math" w:hAnsi="Cambria Math"/>
              </w:rPr>
            </m:ctrlPr>
          </m:sSubPr>
          <m:e>
            <m:r>
              <w:rPr>
                <w:rFonts w:ascii="Cambria Math" w:hAnsi="Cambria Math"/>
              </w:rPr>
              <m:t>γ</m:t>
            </m:r>
          </m:e>
          <m:sub>
            <m:r>
              <m:rPr>
                <m:sty m:val="p"/>
              </m:rPr>
              <w:rPr>
                <w:rFonts w:ascii="Cambria Math" w:hAnsi="Cambria Math"/>
              </w:rPr>
              <m:t>i</m:t>
            </m:r>
          </m:sub>
        </m:sSub>
        <m:sSub>
          <m:sSubPr>
            <m:ctrlPr>
              <w:rPr>
                <w:rFonts w:ascii="Cambria Math" w:hAnsi="Cambria Math"/>
              </w:rPr>
            </m:ctrlPr>
          </m:sSubPr>
          <m:e>
            <m:r>
              <w:rPr>
                <w:rFonts w:ascii="Cambria Math" w:hAnsi="Cambria Math"/>
              </w:rPr>
              <m:t>d</m:t>
            </m:r>
          </m:e>
          <m:sub>
            <m:r>
              <m:rPr>
                <m:sty m:val="p"/>
              </m:rPr>
              <w:rPr>
                <w:rFonts w:ascii="Cambria Math" w:hAnsi="Cambria Math"/>
              </w:rPr>
              <m:t>i</m:t>
            </m:r>
          </m:sub>
        </m:sSub>
      </m:oMath>
      <w:r>
        <w:tab/>
      </w:r>
      <w:r>
        <w:tab/>
      </w:r>
      <w:r w:rsidR="00071207">
        <w:t xml:space="preserve">                                                    </w:t>
      </w:r>
      <w:r w:rsidR="00DB79AB">
        <w:t xml:space="preserve">        </w:t>
      </w:r>
      <w:r w:rsidR="0054557C">
        <w:tab/>
      </w:r>
      <w:r w:rsidR="0054557C">
        <w:tab/>
      </w:r>
      <w:r w:rsidR="0054557C">
        <w:tab/>
        <w:t xml:space="preserve">   (2)</w:t>
      </w:r>
    </w:p>
    <w:p w:rsidR="00DB79AB" w:rsidRPr="00E964B6" w:rsidRDefault="00DB79AB" w:rsidP="0054557C">
      <w:pPr>
        <w:pStyle w:val="PVSAT4NormalArial10ptJustified"/>
      </w:pPr>
    </w:p>
    <w:p w:rsidR="00957F80" w:rsidRPr="00E964B6" w:rsidRDefault="00957F80" w:rsidP="00E11E49">
      <w:r w:rsidRPr="00E964B6">
        <w:t xml:space="preserve">Where </w:t>
      </w:r>
      <m:oMath>
        <m:sSub>
          <m:sSubPr>
            <m:ctrlPr>
              <w:rPr>
                <w:rFonts w:ascii="Cambria Math" w:hAnsi="Cambria Math"/>
              </w:rPr>
            </m:ctrlPr>
          </m:sSubPr>
          <m:e>
            <m:r>
              <w:rPr>
                <w:rFonts w:ascii="Cambria Math" w:hAnsi="Cambria Math"/>
              </w:rPr>
              <m:t>γ</m:t>
            </m:r>
          </m:e>
          <m:sub>
            <m:r>
              <m:rPr>
                <m:sty m:val="p"/>
              </m:rPr>
              <w:rPr>
                <w:rFonts w:ascii="Cambria Math" w:hAnsi="Cambria Math"/>
              </w:rPr>
              <m:t>i</m:t>
            </m:r>
          </m:sub>
        </m:sSub>
      </m:oMath>
      <w:r w:rsidRPr="00E964B6">
        <w:t xml:space="preserve"> is fraction of incident energy coupled into diffractive</w:t>
      </w:r>
      <w:proofErr w:type="gramStart"/>
      <w:r w:rsidR="00E11E49">
        <w:t>,</w:t>
      </w:r>
      <w:r w:rsidRPr="00E964B6">
        <w:t xml:space="preserve"> </w:t>
      </w:r>
      <w:proofErr w:type="gramEnd"/>
      <m:oMath>
        <m:sSub>
          <m:sSubPr>
            <m:ctrlPr>
              <w:rPr>
                <w:rFonts w:ascii="Cambria Math" w:hAnsi="Cambria Math"/>
              </w:rPr>
            </m:ctrlPr>
          </m:sSubPr>
          <m:e>
            <m:r>
              <w:rPr>
                <w:rFonts w:ascii="Cambria Math" w:hAnsi="Cambria Math"/>
              </w:rPr>
              <m:t>d</m:t>
            </m:r>
          </m:e>
          <m:sub>
            <m:r>
              <m:rPr>
                <m:sty m:val="p"/>
              </m:rPr>
              <w:rPr>
                <w:rFonts w:ascii="Cambria Math" w:hAnsi="Cambria Math"/>
              </w:rPr>
              <m:t>i</m:t>
            </m:r>
          </m:sub>
        </m:sSub>
      </m:oMath>
      <w:r w:rsidRPr="00E964B6">
        <w:t xml:space="preserve">. For a normally propagating zero order, </w:t>
      </w:r>
      <m:oMath>
        <m:sSub>
          <m:sSubPr>
            <m:ctrlPr>
              <w:rPr>
                <w:rFonts w:ascii="Cambria Math" w:hAnsi="Cambria Math"/>
              </w:rPr>
            </m:ctrlPr>
          </m:sSubPr>
          <m:e>
            <m:r>
              <w:rPr>
                <w:rFonts w:ascii="Cambria Math" w:hAnsi="Cambria Math"/>
              </w:rPr>
              <m:t>d</m:t>
            </m:r>
          </m:e>
          <m:sub>
            <m:r>
              <m:rPr>
                <m:sty m:val="p"/>
              </m:rPr>
              <w:rPr>
                <w:rFonts w:ascii="Cambria Math" w:hAnsi="Cambria Math"/>
              </w:rPr>
              <m:t>0</m:t>
            </m:r>
          </m:sub>
        </m:sSub>
      </m:oMath>
      <w:r w:rsidRPr="00E964B6">
        <w:t xml:space="preserve"> is identical to </w:t>
      </w:r>
      <w:r w:rsidRPr="00E11E49">
        <w:rPr>
          <w:i/>
        </w:rPr>
        <w:t>t</w:t>
      </w:r>
      <w:r w:rsidRPr="00E964B6">
        <w:t xml:space="preserve">; for the diffraction orders the optical path is </w:t>
      </w:r>
      <w:r w:rsidRPr="00DC03AC">
        <w:rPr>
          <w:i/>
        </w:rPr>
        <w:t>t/</w:t>
      </w:r>
      <w:proofErr w:type="spellStart"/>
      <w:r w:rsidRPr="00E11E49">
        <w:t>cos</w:t>
      </w:r>
      <w:proofErr w:type="spellEnd"/>
      <w:r w:rsidRPr="00DC03AC">
        <w:rPr>
          <w:i/>
        </w:rPr>
        <w:t xml:space="preserve"> </w:t>
      </w:r>
      <m:oMath>
        <m:sSub>
          <m:sSubPr>
            <m:ctrlPr>
              <w:rPr>
                <w:rFonts w:ascii="Cambria Math" w:hAnsi="Cambria Math"/>
                <w:i/>
              </w:rPr>
            </m:ctrlPr>
          </m:sSubPr>
          <m:e>
            <m:r>
              <w:rPr>
                <w:rFonts w:ascii="Cambria Math" w:hAnsi="Cambria Math"/>
              </w:rPr>
              <m:t>θ</m:t>
            </m:r>
          </m:e>
          <m:sub>
            <m:r>
              <w:rPr>
                <w:rFonts w:ascii="Cambria Math" w:hAnsi="Cambria Math"/>
              </w:rPr>
              <m:t>ij</m:t>
            </m:r>
          </m:sub>
        </m:sSub>
      </m:oMath>
      <w:r w:rsidRPr="00E964B6">
        <w:t xml:space="preserve"> where </w:t>
      </w:r>
      <m:oMath>
        <m:sSub>
          <m:sSubPr>
            <m:ctrlPr>
              <w:rPr>
                <w:rFonts w:ascii="Cambria Math" w:hAnsi="Cambria Math"/>
              </w:rPr>
            </m:ctrlPr>
          </m:sSubPr>
          <m:e>
            <m:r>
              <w:rPr>
                <w:rFonts w:ascii="Cambria Math" w:hAnsi="Cambria Math"/>
              </w:rPr>
              <m:t>θ</m:t>
            </m:r>
          </m:e>
          <m:sub>
            <m:r>
              <m:rPr>
                <m:sty m:val="p"/>
              </m:rPr>
              <w:rPr>
                <w:rFonts w:ascii="Cambria Math" w:hAnsi="Cambria Math"/>
              </w:rPr>
              <m:t>i</m:t>
            </m:r>
          </m:sub>
        </m:sSub>
      </m:oMath>
      <w:r w:rsidRPr="00E964B6">
        <w:t xml:space="preserve"> the angle of propagation of the </w:t>
      </w:r>
      <m:oMath>
        <m:sSup>
          <m:sSupPr>
            <m:ctrlPr>
              <w:rPr>
                <w:rFonts w:ascii="Cambria Math" w:hAnsi="Cambria Math"/>
              </w:rPr>
            </m:ctrlPr>
          </m:sSupPr>
          <m:e>
            <m:r>
              <w:rPr>
                <w:rFonts w:ascii="Cambria Math" w:hAnsi="Cambria Math"/>
              </w:rPr>
              <m:t>i</m:t>
            </m:r>
          </m:e>
          <m:sup>
            <m:r>
              <m:rPr>
                <m:sty m:val="p"/>
              </m:rPr>
              <w:rPr>
                <w:rFonts w:ascii="Cambria Math" w:hAnsi="Cambria Math"/>
              </w:rPr>
              <m:t>th</m:t>
            </m:r>
          </m:sup>
        </m:sSup>
      </m:oMath>
      <w:r w:rsidRPr="00E964B6">
        <w:t xml:space="preserve"> diffraction order. For a random sub-wavelength diffractive surface the total optical path length is summed over all grating</w:t>
      </w:r>
      <w:r w:rsidR="00DC03AC">
        <w:t xml:space="preserve"> </w:t>
      </w:r>
      <w:r w:rsidRPr="00E964B6">
        <w:t>(</w:t>
      </w:r>
      <w:proofErr w:type="spellStart"/>
      <w:r w:rsidRPr="00DC03AC">
        <w:rPr>
          <w:i/>
        </w:rPr>
        <w:t>i</w:t>
      </w:r>
      <w:proofErr w:type="spellEnd"/>
      <w:r w:rsidRPr="00E964B6">
        <w:t>); each of which generates diffraction orders</w:t>
      </w:r>
      <w:r w:rsidR="006264DB">
        <w:t xml:space="preserve"> </w:t>
      </w:r>
      <w:r w:rsidRPr="00E964B6">
        <w:t>(</w:t>
      </w:r>
      <w:r w:rsidRPr="00DC03AC">
        <w:rPr>
          <w:i/>
        </w:rPr>
        <w:t>j</w:t>
      </w:r>
      <w:r w:rsidRPr="00E964B6">
        <w:t>) as defined as</w:t>
      </w:r>
      <w:r w:rsidR="0054557C">
        <w:t xml:space="preserve"> (equation 3):</w:t>
      </w:r>
    </w:p>
    <w:p w:rsidR="00163B97" w:rsidRPr="00E964B6" w:rsidRDefault="00163B97" w:rsidP="0054557C">
      <w:pPr>
        <w:pStyle w:val="PVSAT4NormalArial10ptJustified"/>
      </w:pPr>
    </w:p>
    <w:p w:rsidR="00DB79AB" w:rsidRDefault="0054557C" w:rsidP="0054557C">
      <w:pPr>
        <w:pStyle w:val="PVSAT4NormalArial10ptJustified"/>
      </w:pPr>
      <w:r>
        <w:t xml:space="preserve">           </w:t>
      </w:r>
      <w:r w:rsidR="00D66F9D">
        <w:t xml:space="preserve">  </w:t>
      </w:r>
      <m:oMath>
        <m:sSubSup>
          <m:sSubSupPr>
            <m:ctrlPr>
              <w:rPr>
                <w:rFonts w:ascii="Cambria Math" w:hAnsi="Cambria Math"/>
              </w:rPr>
            </m:ctrlPr>
          </m:sSubSupPr>
          <m:e>
            <m:r>
              <w:rPr>
                <w:rFonts w:ascii="Cambria Math" w:hAnsi="Cambria Math"/>
              </w:rPr>
              <m:t>d</m:t>
            </m:r>
          </m:e>
          <m:sub>
            <m:r>
              <m:rPr>
                <m:sty m:val="p"/>
              </m:rPr>
              <w:rPr>
                <w:rFonts w:ascii="Cambria Math" w:hAnsi="Cambria Math"/>
              </w:rPr>
              <m:t>opt</m:t>
            </m:r>
          </m:sub>
          <m:sup>
            <m:r>
              <m:rPr>
                <m:sty m:val="p"/>
              </m:rPr>
              <w:rPr>
                <w:rFonts w:ascii="Cambria Math" w:hAnsi="Cambria Math"/>
              </w:rPr>
              <m:t>random</m:t>
            </m:r>
          </m:sup>
        </m:sSubSup>
      </m:oMath>
      <w:r w:rsidR="00957F80" w:rsidRPr="00E964B6">
        <w:t xml:space="preserve">= </w:t>
      </w:r>
      <m:oMath>
        <m:nary>
          <m:naryPr>
            <m:chr m:val="∑"/>
            <m:limLoc m:val="undOvr"/>
            <m:supHide m:val="1"/>
            <m:ctrlPr>
              <w:rPr>
                <w:rFonts w:ascii="Cambria Math" w:hAnsi="Cambria Math"/>
              </w:rPr>
            </m:ctrlPr>
          </m:naryPr>
          <m:sub>
            <m:r>
              <m:rPr>
                <m:sty m:val="p"/>
              </m:rPr>
              <w:rPr>
                <w:rFonts w:ascii="Cambria Math" w:hAnsi="Cambria Math"/>
              </w:rPr>
              <m:t>i,j</m:t>
            </m:r>
          </m:sub>
          <m:sup/>
          <m:e>
            <m:sSub>
              <m:sSubPr>
                <m:ctrlPr>
                  <w:rPr>
                    <w:rFonts w:ascii="Cambria Math" w:hAnsi="Cambria Math"/>
                  </w:rPr>
                </m:ctrlPr>
              </m:sSubPr>
              <m:e>
                <m:r>
                  <w:rPr>
                    <w:rFonts w:ascii="Cambria Math" w:hAnsi="Cambria Math"/>
                  </w:rPr>
                  <m:t>γ</m:t>
                </m:r>
              </m:e>
              <m:sub>
                <m:r>
                  <m:rPr>
                    <m:sty m:val="p"/>
                  </m:rPr>
                  <w:rPr>
                    <w:rFonts w:ascii="Cambria Math" w:hAnsi="Cambria Math"/>
                  </w:rPr>
                  <m:t>i,j</m:t>
                </m:r>
              </m:sub>
            </m:sSub>
            <m:sSub>
              <m:sSubPr>
                <m:ctrlPr>
                  <w:rPr>
                    <w:rFonts w:ascii="Cambria Math" w:hAnsi="Cambria Math"/>
                  </w:rPr>
                </m:ctrlPr>
              </m:sSubPr>
              <m:e>
                <m:r>
                  <w:rPr>
                    <w:rFonts w:ascii="Cambria Math" w:hAnsi="Cambria Math"/>
                  </w:rPr>
                  <m:t>d</m:t>
                </m:r>
              </m:e>
              <m:sub>
                <m:r>
                  <m:rPr>
                    <m:sty m:val="p"/>
                  </m:rPr>
                  <w:rPr>
                    <w:rFonts w:ascii="Cambria Math" w:hAnsi="Cambria Math"/>
                  </w:rPr>
                  <m:t>i,j</m:t>
                </m:r>
              </m:sub>
            </m:sSub>
          </m:e>
        </m:nary>
      </m:oMath>
      <w:r w:rsidR="00071207">
        <w:t xml:space="preserve"> </w:t>
      </w:r>
      <w:r w:rsidR="00D66F9D">
        <w:t xml:space="preserve">        </w:t>
      </w:r>
      <w:r w:rsidR="00071207">
        <w:t xml:space="preserve">     </w:t>
      </w:r>
      <w:r w:rsidR="00E11E49">
        <w:t xml:space="preserve">      </w:t>
      </w:r>
      <w:r w:rsidR="00071207">
        <w:t xml:space="preserve"> </w:t>
      </w:r>
      <w:r w:rsidR="00E11E49">
        <w:tab/>
      </w:r>
      <w:r w:rsidR="00E11E49">
        <w:tab/>
      </w:r>
      <w:r w:rsidR="00E11E49">
        <w:tab/>
      </w:r>
      <w:r w:rsidR="00E11E49">
        <w:tab/>
      </w:r>
      <w:r w:rsidR="00E11E49">
        <w:tab/>
      </w:r>
      <w:r>
        <w:tab/>
      </w:r>
      <w:r>
        <w:tab/>
      </w:r>
      <w:r>
        <w:tab/>
        <w:t xml:space="preserve">   (3)</w:t>
      </w:r>
    </w:p>
    <w:p w:rsidR="00DB79AB" w:rsidRDefault="00DB79AB" w:rsidP="0054557C">
      <w:pPr>
        <w:pStyle w:val="PVSAT4NormalArial10ptJustified"/>
      </w:pPr>
    </w:p>
    <w:p w:rsidR="00957F80" w:rsidRPr="00E964B6" w:rsidRDefault="00957F80" w:rsidP="00E11E49">
      <w:r w:rsidRPr="00E964B6">
        <w:t xml:space="preserve">Comparison of the three cases (planar, single period and random surface) illustrate that an </w:t>
      </w:r>
      <w:r w:rsidR="00100ED6" w:rsidRPr="00E964B6">
        <w:t>appropriately</w:t>
      </w:r>
      <w:r w:rsidRPr="00E964B6">
        <w:t xml:space="preserve"> designed random surface is highly effective in filling the </w:t>
      </w:r>
      <w:r w:rsidRPr="00DC03AC">
        <w:rPr>
          <w:i/>
        </w:rPr>
        <w:t>k</w:t>
      </w:r>
      <w:r w:rsidRPr="00E964B6">
        <w:t xml:space="preserve">-space and therefore in reaching the </w:t>
      </w:r>
      <m:oMath>
        <m:sSup>
          <m:sSupPr>
            <m:ctrlPr>
              <w:rPr>
                <w:rFonts w:ascii="Cambria Math" w:hAnsi="Cambria Math"/>
              </w:rPr>
            </m:ctrlPr>
          </m:sSupPr>
          <m:e>
            <m:r>
              <m:rPr>
                <m:sty m:val="p"/>
              </m:rPr>
              <w:rPr>
                <w:rFonts w:ascii="Cambria Math" w:hAnsi="Cambria Math"/>
              </w:rPr>
              <m:t>4</m:t>
            </m:r>
            <m:r>
              <w:rPr>
                <w:rFonts w:ascii="Cambria Math" w:hAnsi="Cambria Math"/>
              </w:rPr>
              <m:t>n</m:t>
            </m:r>
          </m:e>
          <m:sup>
            <m:r>
              <m:rPr>
                <m:sty m:val="p"/>
              </m:rPr>
              <w:rPr>
                <w:rFonts w:ascii="Cambria Math" w:hAnsi="Cambria Math"/>
              </w:rPr>
              <m:t>2</m:t>
            </m:r>
          </m:sup>
        </m:sSup>
      </m:oMath>
      <w:r w:rsidRPr="00E964B6">
        <w:t xml:space="preserve"> enhancement limit.</w:t>
      </w:r>
    </w:p>
    <w:p w:rsidR="00D31FCE" w:rsidRDefault="00D31FCE" w:rsidP="0054557C">
      <w:pPr>
        <w:pStyle w:val="PVSAT4NormalArial10ptJustified"/>
      </w:pPr>
    </w:p>
    <w:p w:rsidR="006E3588" w:rsidRPr="0054557C" w:rsidRDefault="00957F80" w:rsidP="009C3CCA">
      <w:pPr>
        <w:rPr>
          <w:rFonts w:cs="Times New Roman"/>
          <w:noProof/>
        </w:rPr>
      </w:pPr>
      <w:r w:rsidRPr="00012BF4">
        <w:rPr>
          <w:noProof/>
        </w:rPr>
        <w:t xml:space="preserve">For a good solar cell it is </w:t>
      </w:r>
      <w:r w:rsidRPr="009C3CCA">
        <w:rPr>
          <w:rFonts w:cs="Times New Roman"/>
          <w:noProof/>
        </w:rPr>
        <w:t xml:space="preserve">crically important that all of the incident energy </w:t>
      </w:r>
      <w:r w:rsidR="00DC03AC" w:rsidRPr="009C3CCA">
        <w:rPr>
          <w:rFonts w:cs="Times New Roman"/>
          <w:noProof/>
        </w:rPr>
        <w:t xml:space="preserve">to </w:t>
      </w:r>
      <w:r w:rsidRPr="009C3CCA">
        <w:rPr>
          <w:rFonts w:cs="Times New Roman"/>
          <w:noProof/>
        </w:rPr>
        <w:t>be scattered into obliquely propagating transmitted orders in order to</w:t>
      </w:r>
      <w:r w:rsidR="00DC03AC" w:rsidRPr="009C3CCA">
        <w:rPr>
          <w:rFonts w:cs="Times New Roman"/>
          <w:noProof/>
        </w:rPr>
        <w:t xml:space="preserve"> enhance optical path length</w:t>
      </w:r>
      <w:r w:rsidRPr="009C3CCA">
        <w:rPr>
          <w:rFonts w:cs="Times New Roman"/>
          <w:noProof/>
        </w:rPr>
        <w:t xml:space="preserve"> hence increase absorption</w:t>
      </w:r>
      <w:r w:rsidR="00DC03AC" w:rsidRPr="009C3CCA">
        <w:rPr>
          <w:rFonts w:cs="Times New Roman"/>
          <w:noProof/>
        </w:rPr>
        <w:t xml:space="preserve"> rate</w:t>
      </w:r>
      <w:r w:rsidRPr="009C3CCA">
        <w:rPr>
          <w:rFonts w:cs="Times New Roman"/>
          <w:noProof/>
        </w:rPr>
        <w:t>. This can be achieved for feature dimensions either substaintially larger (Fig</w:t>
      </w:r>
      <w:r w:rsidR="00DC03AC" w:rsidRPr="009C3CCA">
        <w:rPr>
          <w:rFonts w:cs="Times New Roman"/>
          <w:noProof/>
        </w:rPr>
        <w:t>ure</w:t>
      </w:r>
      <w:r w:rsidRPr="009C3CCA">
        <w:rPr>
          <w:rFonts w:cs="Times New Roman"/>
          <w:noProof/>
        </w:rPr>
        <w:t>. 1</w:t>
      </w:r>
      <w:r w:rsidR="00DC03AC" w:rsidRPr="009C3CCA">
        <w:rPr>
          <w:rFonts w:cs="Times New Roman"/>
          <w:noProof/>
        </w:rPr>
        <w:t>(a)</w:t>
      </w:r>
      <w:r w:rsidRPr="009C3CCA">
        <w:rPr>
          <w:rFonts w:cs="Times New Roman"/>
          <w:noProof/>
        </w:rPr>
        <w:t>) or comparable or substaintially smaller than optical wavelength (Fig</w:t>
      </w:r>
      <w:r w:rsidR="00DC03AC" w:rsidRPr="009C3CCA">
        <w:rPr>
          <w:rFonts w:cs="Times New Roman"/>
          <w:noProof/>
        </w:rPr>
        <w:t>ure. 1 (b)</w:t>
      </w:r>
      <w:r w:rsidRPr="009C3CCA">
        <w:rPr>
          <w:rFonts w:cs="Times New Roman"/>
          <w:noProof/>
        </w:rPr>
        <w:t>). The first configuration refers to geometrical optics,</w:t>
      </w:r>
      <w:r w:rsidR="00DC03AC" w:rsidRPr="009C3CCA">
        <w:rPr>
          <w:rFonts w:cs="Times New Roman"/>
          <w:noProof/>
        </w:rPr>
        <w:t xml:space="preserve"> the</w:t>
      </w:r>
      <w:r w:rsidRPr="009C3CCA">
        <w:rPr>
          <w:rFonts w:cs="Times New Roman"/>
          <w:noProof/>
        </w:rPr>
        <w:t xml:space="preserve"> second to diffractive optics, and the third to physical optics. In the physical optics approach deeply etched subwavelength structures are created in three dimensions, on the surface and through the substrate. Rig</w:t>
      </w:r>
      <w:r w:rsidR="00DC03AC" w:rsidRPr="009C3CCA">
        <w:rPr>
          <w:rFonts w:cs="Times New Roman"/>
          <w:noProof/>
        </w:rPr>
        <w:t xml:space="preserve">orous </w:t>
      </w:r>
      <w:r w:rsidR="0039150A">
        <w:rPr>
          <w:rFonts w:cs="Times New Roman"/>
          <w:noProof/>
        </w:rPr>
        <w:t>coupled wave analysis [14</w:t>
      </w:r>
      <w:bookmarkStart w:id="0" w:name="_GoBack"/>
      <w:bookmarkEnd w:id="0"/>
      <w:r w:rsidRPr="009C3CCA">
        <w:rPr>
          <w:rFonts w:cs="Times New Roman"/>
          <w:noProof/>
        </w:rPr>
        <w:t>] has been used to calculate optical absorption in these 3D grating structures. Physical optics also described in terms of subwavelength surfaces (sws) essentially acting as multi</w:t>
      </w:r>
      <w:r w:rsidR="0039150A">
        <w:rPr>
          <w:rFonts w:cs="Times New Roman"/>
          <w:noProof/>
        </w:rPr>
        <w:t>-layer anti-reflection films [31</w:t>
      </w:r>
      <w:r w:rsidRPr="009C3CCA">
        <w:rPr>
          <w:rFonts w:cs="Times New Roman"/>
          <w:noProof/>
        </w:rPr>
        <w:t xml:space="preserve">]. Structures play no role in </w:t>
      </w:r>
      <w:r w:rsidR="006E3588" w:rsidRPr="009C3CCA">
        <w:rPr>
          <w:rFonts w:cs="Times New Roman"/>
          <w:noProof/>
        </w:rPr>
        <w:t>optical path length enhancement</w:t>
      </w:r>
      <w:r w:rsidRPr="009C3CCA">
        <w:rPr>
          <w:rFonts w:cs="Times New Roman"/>
          <w:noProof/>
        </w:rPr>
        <w:t>.</w:t>
      </w:r>
      <w:r w:rsidR="006E3588" w:rsidRPr="009C3CCA">
        <w:rPr>
          <w:rFonts w:cs="Times New Roman"/>
          <w:noProof/>
        </w:rPr>
        <w:t xml:space="preserve"> In this paper, near IR transmission in (~800</w:t>
      </w:r>
      <w:r w:rsidR="0054557C">
        <w:rPr>
          <w:rFonts w:cs="Times New Roman"/>
          <w:noProof/>
        </w:rPr>
        <w:t xml:space="preserve"> – </w:t>
      </w:r>
      <w:r w:rsidR="006E3588" w:rsidRPr="009C3CCA">
        <w:rPr>
          <w:rFonts w:cs="Times New Roman"/>
          <w:noProof/>
        </w:rPr>
        <w:t>1700) nm  spectral range for planar and randomly textured Si wafers have been investigated for Si wafers with thickness of</w:t>
      </w:r>
      <w:r w:rsidR="00DC03AC" w:rsidRPr="009C3CCA">
        <w:rPr>
          <w:rFonts w:cs="Times New Roman"/>
          <w:noProof/>
        </w:rPr>
        <w:t xml:space="preserve"> (~</w:t>
      </w:r>
      <w:r w:rsidR="006E3588" w:rsidRPr="009C3CCA">
        <w:rPr>
          <w:rFonts w:cs="Times New Roman"/>
          <w:noProof/>
        </w:rPr>
        <w:t>200</w:t>
      </w:r>
      <m:oMath>
        <m:r>
          <w:rPr>
            <w:rFonts w:ascii="Cambria Math" w:cs="Times New Roman"/>
            <w:noProof/>
          </w:rPr>
          <m:t xml:space="preserve"> </m:t>
        </m:r>
        <m:r>
          <w:rPr>
            <w:rFonts w:ascii="Cambria Math" w:hAnsi="Cambria Math" w:cs="Times New Roman"/>
            <w:noProof/>
          </w:rPr>
          <m:t>μ</m:t>
        </m:r>
        <m:r>
          <m:rPr>
            <m:sty m:val="p"/>
          </m:rPr>
          <w:rPr>
            <w:rFonts w:ascii="Cambria Math" w:cs="Times New Roman"/>
            <w:noProof/>
          </w:rPr>
          <m:t>m</m:t>
        </m:r>
      </m:oMath>
      <w:r w:rsidR="006E3588" w:rsidRPr="009C3CCA">
        <w:rPr>
          <w:rFonts w:cs="Times New Roman"/>
          <w:noProof/>
        </w:rPr>
        <w:t>).</w:t>
      </w:r>
    </w:p>
    <w:p w:rsidR="009C3CCA" w:rsidRPr="009C3CCA" w:rsidRDefault="009C3CCA" w:rsidP="009C3CCA">
      <w:pPr>
        <w:jc w:val="center"/>
        <w:rPr>
          <w:rFonts w:cs="Times New Roman"/>
          <w:noProof/>
          <w:szCs w:val="20"/>
          <w:lang w:eastAsia="en-US"/>
        </w:rPr>
      </w:pPr>
    </w:p>
    <w:p w:rsidR="00957F80" w:rsidRPr="009C3CCA" w:rsidRDefault="001B2371" w:rsidP="009C3CCA">
      <w:pPr>
        <w:jc w:val="center"/>
        <w:rPr>
          <w:rFonts w:cs="Times New Roman"/>
          <w:noProof/>
          <w:szCs w:val="20"/>
          <w:lang w:eastAsia="en-US"/>
        </w:rPr>
      </w:pPr>
      <w:r>
        <w:rPr>
          <w:rFonts w:cs="Times New Roman"/>
          <w:noProof/>
          <w:szCs w:val="20"/>
          <w:lang w:eastAsia="en-US"/>
        </w:rPr>
        <w:lastRenderedPageBreak/>
        <mc:AlternateContent>
          <mc:Choice Requires="wps">
            <w:drawing>
              <wp:anchor distT="0" distB="0" distL="114300" distR="114300" simplePos="0" relativeHeight="251671552" behindDoc="0" locked="0" layoutInCell="1" allowOverlap="1">
                <wp:simplePos x="0" y="0"/>
                <wp:positionH relativeFrom="column">
                  <wp:posOffset>1344295</wp:posOffset>
                </wp:positionH>
                <wp:positionV relativeFrom="paragraph">
                  <wp:posOffset>1277620</wp:posOffset>
                </wp:positionV>
                <wp:extent cx="438150" cy="25717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2571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23232" w:rsidRPr="00B23232" w:rsidRDefault="00B23232" w:rsidP="00B23232">
                            <w:pPr>
                              <w:jc w:val="center"/>
                              <w:rPr>
                                <w:color w:val="000000" w:themeColor="text1"/>
                              </w:rPr>
                            </w:pPr>
                            <w:r w:rsidRPr="00B23232">
                              <w:rPr>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4" o:spid="_x0000_s1026" style="position:absolute;left:0;text-align:left;margin-left:105.85pt;margin-top:100.6pt;width:34.5pt;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" filled="f" stroked="f" strokeweight="1pt">
                <v:path arrowok="t"/>
                <v:textbox>
                  <w:txbxContent>
                    <w:p w:rsidR="00B23232" w:rsidRPr="00B23232" w:rsidRDefault="00B23232" w:rsidP="00B23232">
                      <w:pPr>
                        <w:jc w:val="center"/>
                        <w:rPr>
                          <w:color w:val="000000" w:themeColor="text1"/>
                        </w:rPr>
                      </w:pPr>
                      <w:r w:rsidRPr="00B23232">
                        <w:rPr>
                          <w:color w:val="000000" w:themeColor="text1"/>
                        </w:rPr>
                        <w:t>(a)</w:t>
                      </w:r>
                    </w:p>
                  </w:txbxContent>
                </v:textbox>
              </v:rect>
            </w:pict>
          </mc:Fallback>
        </mc:AlternateContent>
      </w:r>
      <w:r w:rsidR="00B23232" w:rsidRPr="009C3CCA">
        <w:rPr>
          <w:rFonts w:cs="Times New Roman"/>
          <w:noProof/>
          <w:szCs w:val="20"/>
          <w:lang w:eastAsia="en-US"/>
        </w:rPr>
        <w:t xml:space="preserve"> </w:t>
      </w:r>
      <w:r w:rsidR="00957F80" w:rsidRPr="009C3CCA">
        <w:rPr>
          <w:rFonts w:cs="Times New Roman"/>
          <w:noProof/>
          <w:szCs w:val="20"/>
          <w:lang w:eastAsia="en-US"/>
        </w:rPr>
        <w:drawing>
          <wp:inline distT="0" distB="0" distL="0" distR="0">
            <wp:extent cx="1899898" cy="1325970"/>
            <wp:effectExtent l="19050" t="0" r="5102" b="0"/>
            <wp:docPr id="1" name="Picture 1" descr="D:\fig.1_langkaw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ig.1_langkawi.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8675" cy="1332095"/>
                    </a:xfrm>
                    <a:prstGeom prst="rect">
                      <a:avLst/>
                    </a:prstGeom>
                    <a:noFill/>
                    <a:ln>
                      <a:noFill/>
                    </a:ln>
                  </pic:spPr>
                </pic:pic>
              </a:graphicData>
            </a:graphic>
          </wp:inline>
        </w:drawing>
      </w:r>
      <w:r w:rsidR="00B23232" w:rsidRPr="009C3CCA">
        <w:rPr>
          <w:rFonts w:cs="Times New Roman"/>
          <w:noProof/>
          <w:szCs w:val="20"/>
          <w:lang w:eastAsia="en-US"/>
        </w:rPr>
        <w:t xml:space="preserve">                  </w:t>
      </w:r>
      <w:r w:rsidR="00B23232" w:rsidRPr="009C3CCA">
        <w:rPr>
          <w:rFonts w:cs="Times New Roman"/>
          <w:noProof/>
          <w:szCs w:val="20"/>
          <w:lang w:eastAsia="en-US"/>
        </w:rPr>
        <w:drawing>
          <wp:inline distT="0" distB="0" distL="0" distR="0">
            <wp:extent cx="1895968" cy="1324243"/>
            <wp:effectExtent l="19050" t="0" r="9032" b="0"/>
            <wp:docPr id="3" name="Picture 3" descr="D:\fig. 2_langkaw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ig. 2_langkawi.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730" cy="1331061"/>
                    </a:xfrm>
                    <a:prstGeom prst="rect">
                      <a:avLst/>
                    </a:prstGeom>
                    <a:noFill/>
                    <a:ln>
                      <a:noFill/>
                    </a:ln>
                  </pic:spPr>
                </pic:pic>
              </a:graphicData>
            </a:graphic>
          </wp:inline>
        </w:drawing>
      </w:r>
    </w:p>
    <w:p w:rsidR="00B23232" w:rsidRPr="009C3CCA" w:rsidRDefault="001B2371" w:rsidP="009C3CCA">
      <w:pPr>
        <w:jc w:val="center"/>
        <w:rPr>
          <w:rFonts w:cs="Times New Roman"/>
          <w:noProof/>
          <w:szCs w:val="20"/>
        </w:rPr>
      </w:pPr>
      <w:r>
        <w:rPr>
          <w:rFonts w:cs="Times New Roman"/>
          <w:noProof/>
          <w:szCs w:val="20"/>
          <w:lang w:eastAsia="en-US"/>
        </w:rPr>
        <mc:AlternateContent>
          <mc:Choice Requires="wps">
            <w:drawing>
              <wp:anchor distT="0" distB="0" distL="114300" distR="114300" simplePos="0" relativeHeight="251673600" behindDoc="0" locked="0" layoutInCell="1" allowOverlap="1">
                <wp:simplePos x="0" y="0"/>
                <wp:positionH relativeFrom="column">
                  <wp:posOffset>3695700</wp:posOffset>
                </wp:positionH>
                <wp:positionV relativeFrom="paragraph">
                  <wp:posOffset>635</wp:posOffset>
                </wp:positionV>
                <wp:extent cx="438150" cy="257175"/>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2571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23232" w:rsidRPr="00B23232" w:rsidRDefault="00B23232" w:rsidP="00B23232">
                            <w:pPr>
                              <w:jc w:val="center"/>
                              <w:rPr>
                                <w:color w:val="000000" w:themeColor="text1"/>
                              </w:rPr>
                            </w:pPr>
                            <w:r w:rsidRPr="00B23232">
                              <w:rPr>
                                <w:color w:val="000000" w:themeColor="text1"/>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6" o:spid="_x0000_s1027" style="position:absolute;left:0;text-align:left;margin-left:291pt;margin-top:.05pt;width:34.5pt;height:2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" filled="f" stroked="f" strokeweight="1pt">
                <v:path arrowok="t"/>
                <v:textbox>
                  <w:txbxContent>
                    <w:p w:rsidR="00B23232" w:rsidRPr="00B23232" w:rsidRDefault="00B23232" w:rsidP="00B23232">
                      <w:pPr>
                        <w:jc w:val="center"/>
                        <w:rPr>
                          <w:color w:val="000000" w:themeColor="text1"/>
                        </w:rPr>
                      </w:pPr>
                      <w:r w:rsidRPr="00B23232">
                        <w:rPr>
                          <w:color w:val="000000" w:themeColor="text1"/>
                        </w:rPr>
                        <w:t>(b)</w:t>
                      </w:r>
                    </w:p>
                  </w:txbxContent>
                </v:textbox>
              </v:rect>
            </w:pict>
          </mc:Fallback>
        </mc:AlternateContent>
      </w:r>
    </w:p>
    <w:p w:rsidR="009C3CCA" w:rsidRPr="009C3CCA" w:rsidRDefault="009C3CCA" w:rsidP="009C3CCA">
      <w:pPr>
        <w:rPr>
          <w:rFonts w:cs="Times New Roman"/>
          <w:noProof/>
          <w:szCs w:val="20"/>
        </w:rPr>
      </w:pPr>
    </w:p>
    <w:p w:rsidR="00957F80" w:rsidRPr="009C3CCA" w:rsidRDefault="00957F80" w:rsidP="0054557C">
      <w:pPr>
        <w:ind w:left="709" w:hanging="709"/>
        <w:rPr>
          <w:rFonts w:cs="Times New Roman"/>
          <w:noProof/>
          <w:szCs w:val="20"/>
        </w:rPr>
      </w:pPr>
      <w:r w:rsidRPr="009C3CCA">
        <w:rPr>
          <w:rFonts w:cs="Times New Roman"/>
          <w:noProof/>
          <w:szCs w:val="20"/>
        </w:rPr>
        <w:t>Figure 1</w:t>
      </w:r>
      <w:r w:rsidR="00185A93" w:rsidRPr="009C3CCA">
        <w:rPr>
          <w:rFonts w:cs="Times New Roman"/>
          <w:noProof/>
          <w:szCs w:val="20"/>
        </w:rPr>
        <w:t>.</w:t>
      </w:r>
      <w:r w:rsidRPr="009C3CCA">
        <w:rPr>
          <w:rFonts w:cs="Times New Roman"/>
          <w:noProof/>
          <w:szCs w:val="20"/>
        </w:rPr>
        <w:t xml:space="preserve"> Schematic description of light, interaction with surface features</w:t>
      </w:r>
      <w:r w:rsidR="00514FD8" w:rsidRPr="009C3CCA">
        <w:rPr>
          <w:rFonts w:cs="Times New Roman"/>
          <w:noProof/>
          <w:szCs w:val="20"/>
        </w:rPr>
        <w:t xml:space="preserve"> (a)</w:t>
      </w:r>
      <w:r w:rsidR="00D31FCE" w:rsidRPr="009C3CCA">
        <w:rPr>
          <w:rFonts w:cs="Times New Roman"/>
          <w:noProof/>
          <w:szCs w:val="20"/>
        </w:rPr>
        <w:t xml:space="preserve"> </w:t>
      </w:r>
      <w:r w:rsidR="003B6303" w:rsidRPr="009C3CCA">
        <w:rPr>
          <w:rFonts w:cs="Times New Roman"/>
          <w:noProof/>
          <w:szCs w:val="20"/>
        </w:rPr>
        <w:t>optical wavelength</w:t>
      </w:r>
      <w:r w:rsidRPr="009C3CCA">
        <w:rPr>
          <w:rFonts w:cs="Times New Roman"/>
          <w:noProof/>
          <w:szCs w:val="20"/>
        </w:rPr>
        <w:t xml:space="preserve"> </w:t>
      </w:r>
      <w:r w:rsidR="00514FD8" w:rsidRPr="009C3CCA">
        <w:rPr>
          <w:rFonts w:cs="Times New Roman"/>
          <w:noProof/>
          <w:szCs w:val="20"/>
        </w:rPr>
        <w:t>and (b) either or optical wavelength for convenience reflected (diffracted beams are not shown).</w:t>
      </w:r>
    </w:p>
    <w:p w:rsidR="0049014C" w:rsidRDefault="0049014C" w:rsidP="009C3CCA">
      <w:pPr>
        <w:jc w:val="center"/>
        <w:outlineLvl w:val="0"/>
        <w:rPr>
          <w:rFonts w:cs="Times New Roman"/>
          <w:b/>
          <w:szCs w:val="20"/>
        </w:rPr>
      </w:pPr>
    </w:p>
    <w:p w:rsidR="00F227CA" w:rsidRPr="009C3CCA" w:rsidRDefault="00F227CA" w:rsidP="009C3CCA">
      <w:pPr>
        <w:jc w:val="center"/>
        <w:outlineLvl w:val="0"/>
        <w:rPr>
          <w:rFonts w:cs="Times New Roman"/>
          <w:b/>
          <w:szCs w:val="20"/>
        </w:rPr>
      </w:pPr>
      <w:r w:rsidRPr="009C3CCA">
        <w:rPr>
          <w:rFonts w:cs="Times New Roman"/>
          <w:b/>
          <w:szCs w:val="20"/>
        </w:rPr>
        <w:t>Materials and Methods</w:t>
      </w:r>
    </w:p>
    <w:p w:rsidR="009C3CCA" w:rsidRDefault="00F227CA" w:rsidP="0054557C">
      <w:pPr>
        <w:pStyle w:val="PVSAT4NormalArial10ptJustified"/>
      </w:pPr>
      <w:r w:rsidRPr="009C3CCA">
        <w:t>Single crystalline silicon</w:t>
      </w:r>
      <w:r w:rsidR="00D31FCE" w:rsidRPr="009C3CCA">
        <w:t xml:space="preserve"> </w:t>
      </w:r>
      <w:r w:rsidRPr="009C3CCA">
        <w:t>(c-Si</w:t>
      </w:r>
      <w:r w:rsidR="001778B0" w:rsidRPr="009C3CCA">
        <w:t xml:space="preserve">) wafer with thickness </w:t>
      </w:r>
      <w:r w:rsidRPr="009C3CCA">
        <w:t>about (~200</w:t>
      </w:r>
      <m:oMath>
        <m:r>
          <w:rPr>
            <w:rFonts w:ascii="Cambria Math"/>
          </w:rPr>
          <m:t xml:space="preserve"> </m:t>
        </m:r>
        <m:r>
          <w:rPr>
            <w:rFonts w:ascii="Cambria Math" w:hAnsi="Cambria Math"/>
          </w:rPr>
          <m:t>μ</m:t>
        </m:r>
      </m:oMath>
      <w:r w:rsidRPr="009C3CCA">
        <w:t xml:space="preserve">m) is used. </w:t>
      </w:r>
      <w:r w:rsidRPr="009C3CCA">
        <w:rPr>
          <w:i/>
        </w:rPr>
        <w:t>P</w:t>
      </w:r>
      <w:r w:rsidRPr="009C3CCA">
        <w:t>-type Si wafers with resistivity ranging between (0.5-3.0)</w:t>
      </w:r>
      <w:r w:rsidR="00D31FCE" w:rsidRPr="009C3CCA">
        <w:t xml:space="preserve"> </w:t>
      </w:r>
      <w:r w:rsidRPr="009C3CCA">
        <w:t xml:space="preserve">Ω.cm with doping density between </w:t>
      </w:r>
      <w:r w:rsidR="001778B0" w:rsidRPr="009C3CCA">
        <w:t>10</w:t>
      </w:r>
      <w:r w:rsidR="001778B0" w:rsidRPr="009C3CCA">
        <w:rPr>
          <w:vertAlign w:val="superscript"/>
        </w:rPr>
        <w:t>10</w:t>
      </w:r>
      <w:r w:rsidRPr="009C3CCA">
        <w:t xml:space="preserve"> </w:t>
      </w:r>
      <w:r w:rsidR="00E11E49" w:rsidRPr="009C3CCA">
        <w:t>to</w:t>
      </w:r>
      <w:r w:rsidRPr="009C3CCA">
        <w:t xml:space="preserve"> </w:t>
      </w:r>
      <w:r w:rsidR="001778B0" w:rsidRPr="009C3CCA">
        <w:t>10</w:t>
      </w:r>
      <w:r w:rsidR="001778B0" w:rsidRPr="009C3CCA">
        <w:rPr>
          <w:vertAlign w:val="superscript"/>
        </w:rPr>
        <w:t>16</w:t>
      </w:r>
      <w:r w:rsidR="005C24FE" w:rsidRPr="009C3CCA">
        <w:t xml:space="preserve"> were used. The s</w:t>
      </w:r>
      <w:r w:rsidRPr="009C3CCA">
        <w:t>i</w:t>
      </w:r>
      <w:r w:rsidR="005C24FE" w:rsidRPr="009C3CCA">
        <w:t>licon (Si)</w:t>
      </w:r>
      <w:r w:rsidRPr="009C3CCA">
        <w:t xml:space="preserve"> wafer was initially cleaned by dipping into solution of hydrofluoric acid</w:t>
      </w:r>
      <w:r w:rsidR="00D31FCE" w:rsidRPr="009C3CCA">
        <w:t xml:space="preserve"> </w:t>
      </w:r>
      <w:r w:rsidRPr="009C3CCA">
        <w:t>(HF) and nitric acid</w:t>
      </w:r>
      <w:r w:rsidR="00D31FCE" w:rsidRPr="009C3CCA">
        <w:t xml:space="preserve"> </w:t>
      </w:r>
      <w:r w:rsidRPr="009C3CCA">
        <w:t>(</w:t>
      </w:r>
      <m:oMath>
        <m:sSub>
          <m:sSubPr>
            <m:ctrlPr>
              <w:rPr>
                <w:rFonts w:ascii="Cambria Math" w:hAnsi="Cambria Math"/>
              </w:rPr>
            </m:ctrlPr>
          </m:sSubPr>
          <m:e>
            <m:r>
              <m:rPr>
                <m:sty m:val="p"/>
              </m:rPr>
              <w:rPr>
                <w:rFonts w:ascii="Cambria Math"/>
              </w:rPr>
              <m:t>HNO</m:t>
            </m:r>
          </m:e>
          <m:sub>
            <m:r>
              <m:rPr>
                <m:sty m:val="p"/>
              </m:rPr>
              <w:rPr>
                <w:rFonts w:ascii="Cambria Math"/>
              </w:rPr>
              <m:t>3</m:t>
            </m:r>
          </m:sub>
        </m:sSub>
      </m:oMath>
      <w:r w:rsidRPr="009C3CCA">
        <w:t xml:space="preserve">) in a ratio </w:t>
      </w:r>
      <w:r w:rsidR="00BA2AEE" w:rsidRPr="009C3CCA">
        <w:t xml:space="preserve">of </w:t>
      </w:r>
      <w:r w:rsidRPr="009C3CCA">
        <w:t>1:100 for 10 minutes. After rinsing with deionized water, it was then dipp</w:t>
      </w:r>
      <w:r w:rsidR="00D31FCE" w:rsidRPr="009C3CCA">
        <w:t>ed into HF and water in a ratio</w:t>
      </w:r>
      <w:r w:rsidRPr="009C3CCA">
        <w:t xml:space="preserve"> of 1:50 for 1 minute. The wafer was immersed in 10</w:t>
      </w:r>
      <w:r w:rsidR="00BA2AEE" w:rsidRPr="009C3CCA">
        <w:t xml:space="preserve">% potassium hydroxide </w:t>
      </w:r>
      <w:r w:rsidR="003B6303" w:rsidRPr="009C3CCA">
        <w:t xml:space="preserve"> </w:t>
      </w:r>
      <w:r w:rsidR="00BA2AEE" w:rsidRPr="009C3CCA">
        <w:t>(</w:t>
      </w:r>
      <w:r w:rsidR="00D31FCE" w:rsidRPr="009C3CCA">
        <w:t>KOH) at a temperature of 70</w:t>
      </w:r>
      <w:r w:rsidR="003B6303" w:rsidRPr="009C3CCA">
        <w:t xml:space="preserve"> </w:t>
      </w:r>
      <w:r w:rsidR="0054557C">
        <w:t>–</w:t>
      </w:r>
      <w:r w:rsidR="003B6303" w:rsidRPr="009C3CCA">
        <w:t xml:space="preserve"> </w:t>
      </w:r>
      <w:r w:rsidR="00D31FCE" w:rsidRPr="009C3CCA">
        <w:t xml:space="preserve">80 </w:t>
      </w:r>
      <m:oMath>
        <m:r>
          <m:rPr>
            <m:sty m:val="p"/>
          </m:rPr>
          <w:rPr>
            <w:rFonts w:ascii="Cambria Math" w:hAnsi="Cambria Math"/>
          </w:rPr>
          <m:t>℃</m:t>
        </m:r>
      </m:oMath>
      <w:r w:rsidRPr="009C3CCA">
        <w:t xml:space="preserve"> for 5 minutes. Subsequently, the wafer was repeatedly cleaned in HF:</w:t>
      </w:r>
      <m:oMath>
        <m:sSub>
          <m:sSubPr>
            <m:ctrlPr>
              <w:rPr>
                <w:rFonts w:ascii="Cambria Math" w:hAnsi="Cambria Math"/>
              </w:rPr>
            </m:ctrlPr>
          </m:sSubPr>
          <m:e>
            <m:r>
              <m:rPr>
                <m:sty m:val="p"/>
              </m:rPr>
              <w:rPr>
                <w:rFonts w:ascii="Cambria Math"/>
              </w:rPr>
              <m:t>H</m:t>
            </m:r>
          </m:e>
          <m:sub>
            <m:r>
              <m:rPr>
                <m:sty m:val="p"/>
              </m:rPr>
              <w:rPr>
                <w:rFonts w:ascii="Cambria Math"/>
              </w:rPr>
              <m:t>2</m:t>
            </m:r>
          </m:sub>
        </m:sSub>
      </m:oMath>
      <w:r w:rsidR="00BA2AEE" w:rsidRPr="009C3CCA">
        <w:t xml:space="preserve">O for 1 </w:t>
      </w:r>
      <w:r w:rsidRPr="009C3CCA">
        <w:t>minute. Then the wafers were rinsed with deionized water</w:t>
      </w:r>
      <w:r w:rsidR="00BA2AEE" w:rsidRPr="009C3CCA">
        <w:t xml:space="preserve"> for about 2 minutes and dried </w:t>
      </w:r>
      <w:r w:rsidRPr="009C3CCA">
        <w:t xml:space="preserve">with nitrogen gas. Etching process led to </w:t>
      </w:r>
      <w:r w:rsidR="00BA2AEE" w:rsidRPr="009C3CCA">
        <w:t xml:space="preserve">the decrease in </w:t>
      </w:r>
      <w:r w:rsidR="00D31FCE" w:rsidRPr="009C3CCA">
        <w:t>thickness of Si wafers. Fig</w:t>
      </w:r>
      <w:r w:rsidR="005C24FE" w:rsidRPr="009C3CCA">
        <w:t>ure</w:t>
      </w:r>
      <w:r w:rsidR="0054557C">
        <w:t xml:space="preserve"> </w:t>
      </w:r>
      <w:r w:rsidR="00BA2AEE" w:rsidRPr="009C3CCA">
        <w:t>2</w:t>
      </w:r>
      <w:r w:rsidR="006C12A5" w:rsidRPr="009C3CCA">
        <w:t>(a)</w:t>
      </w:r>
      <w:r w:rsidR="00D31FCE" w:rsidRPr="009C3CCA">
        <w:t xml:space="preserve"> s</w:t>
      </w:r>
      <w:r w:rsidRPr="009C3CCA">
        <w:t>how</w:t>
      </w:r>
      <w:r w:rsidR="00D31FCE" w:rsidRPr="009C3CCA">
        <w:t>s</w:t>
      </w:r>
      <w:r w:rsidRPr="009C3CCA">
        <w:t xml:space="preserve"> an etching process by using KOH solution. Si wafer with damage removal need</w:t>
      </w:r>
      <w:r w:rsidR="00BA2AEE" w:rsidRPr="009C3CCA">
        <w:t>s</w:t>
      </w:r>
      <w:r w:rsidRPr="009C3CCA">
        <w:t xml:space="preserve"> to go through the te</w:t>
      </w:r>
      <w:r w:rsidR="00D31FCE" w:rsidRPr="009C3CCA">
        <w:t>xturing process with ratio of 1:</w:t>
      </w:r>
      <w:r w:rsidRPr="009C3CCA">
        <w:t>5:125. The texturing process is a combination of 4</w:t>
      </w:r>
      <w:r w:rsidR="003B6303" w:rsidRPr="009C3CCA">
        <w:t xml:space="preserve"> </w:t>
      </w:r>
      <w:r w:rsidRPr="009C3CCA">
        <w:t>g of KOH pallets, 20 ml of isopropanol and 90 ml of deionized</w:t>
      </w:r>
      <w:r w:rsidR="005C24FE" w:rsidRPr="009C3CCA">
        <w:t xml:space="preserve"> (</w:t>
      </w:r>
      <w:r w:rsidR="003B6303" w:rsidRPr="009C3CCA">
        <w:t xml:space="preserve"> </w:t>
      </w:r>
      <w:r w:rsidR="005C24FE" w:rsidRPr="009C3CCA">
        <w:t>DI</w:t>
      </w:r>
      <w:r w:rsidR="003B6303" w:rsidRPr="009C3CCA">
        <w:t xml:space="preserve"> </w:t>
      </w:r>
      <w:r w:rsidR="005C24FE" w:rsidRPr="009C3CCA">
        <w:t>)</w:t>
      </w:r>
      <w:r w:rsidRPr="009C3CCA">
        <w:t xml:space="preserve"> water. The Si wafer will be laminated by using t</w:t>
      </w:r>
      <w:r w:rsidR="00D31FCE" w:rsidRPr="009C3CCA">
        <w:t>he laminator.</w:t>
      </w:r>
      <w:r w:rsidRPr="009C3CCA">
        <w:t xml:space="preserve"> Then, the laminated wafer will be transferred into a beaker which contained 10%</w:t>
      </w:r>
      <w:r w:rsidR="005C24FE" w:rsidRPr="009C3CCA">
        <w:t xml:space="preserve"> </w:t>
      </w:r>
      <w:r w:rsidRPr="009C3CCA">
        <w:t>KOH</w:t>
      </w:r>
      <w:r w:rsidR="00D31FCE" w:rsidRPr="009C3CCA">
        <w:t xml:space="preserve"> solution</w:t>
      </w:r>
      <w:r w:rsidRPr="009C3CCA">
        <w:t>.</w:t>
      </w:r>
    </w:p>
    <w:p w:rsidR="0049014C" w:rsidRDefault="0049014C" w:rsidP="0054557C">
      <w:pPr>
        <w:pStyle w:val="PVSAT4NormalArial10ptJustified"/>
      </w:pPr>
    </w:p>
    <w:p w:rsidR="00D31FCE" w:rsidRPr="009C3CCA" w:rsidRDefault="00F227CA" w:rsidP="0054557C">
      <w:pPr>
        <w:pStyle w:val="PVSAT4NormalArial10ptJustified"/>
      </w:pPr>
      <w:r w:rsidRPr="009C3CCA">
        <w:t>The estimated time would be 1 hour and 45 minut</w:t>
      </w:r>
      <w:r w:rsidR="00D31FCE" w:rsidRPr="009C3CCA">
        <w:t>es at the temperature of 70</w:t>
      </w:r>
      <w:r w:rsidR="0054557C">
        <w:t xml:space="preserve"> – </w:t>
      </w:r>
      <w:r w:rsidR="00D31FCE" w:rsidRPr="009C3CCA">
        <w:t xml:space="preserve">80 </w:t>
      </w:r>
      <m:oMath>
        <m:r>
          <m:rPr>
            <m:sty m:val="p"/>
          </m:rPr>
          <w:rPr>
            <w:rFonts w:ascii="Cambria Math" w:hAnsi="Cambria Math"/>
          </w:rPr>
          <m:t>℃</m:t>
        </m:r>
      </m:oMath>
      <w:r w:rsidRPr="009C3CCA">
        <w:t>. Next, the IR transmission dat</w:t>
      </w:r>
      <w:r w:rsidR="00D31FCE" w:rsidRPr="009C3CCA">
        <w:t>a will be measured. Fig</w:t>
      </w:r>
      <w:r w:rsidR="005C24FE" w:rsidRPr="009C3CCA">
        <w:t>ure</w:t>
      </w:r>
      <w:r w:rsidR="0054557C">
        <w:t xml:space="preserve"> </w:t>
      </w:r>
      <w:r w:rsidR="00FC6A8E" w:rsidRPr="009C3CCA">
        <w:t>2</w:t>
      </w:r>
      <w:r w:rsidR="006C12A5" w:rsidRPr="009C3CCA">
        <w:t xml:space="preserve">(b) </w:t>
      </w:r>
      <w:r w:rsidR="00D31FCE" w:rsidRPr="009C3CCA">
        <w:t xml:space="preserve"> shows the</w:t>
      </w:r>
      <w:r w:rsidRPr="009C3CCA">
        <w:t xml:space="preserve"> etching process by using HF:HN</w:t>
      </w:r>
      <m:oMath>
        <m:sSub>
          <m:sSubPr>
            <m:ctrlPr>
              <w:rPr>
                <w:rFonts w:ascii="Cambria Math" w:eastAsia="Times New Roman" w:hAnsi="Cambria Math"/>
              </w:rPr>
            </m:ctrlPr>
          </m:sSubPr>
          <m:e>
            <m:r>
              <m:rPr>
                <m:sty m:val="p"/>
              </m:rPr>
              <w:rPr>
                <w:rFonts w:ascii="Cambria Math"/>
              </w:rPr>
              <m:t>O</m:t>
            </m:r>
          </m:e>
          <m:sub>
            <m:r>
              <m:rPr>
                <m:sty m:val="p"/>
              </m:rPr>
              <w:rPr>
                <w:rFonts w:ascii="Cambria Math"/>
              </w:rPr>
              <m:t>3</m:t>
            </m:r>
          </m:sub>
        </m:sSub>
      </m:oMath>
      <w:r w:rsidR="00D31FCE" w:rsidRPr="009C3CCA">
        <w:t xml:space="preserve"> with a ratio</w:t>
      </w:r>
      <w:r w:rsidR="00FC6A8E" w:rsidRPr="009C3CCA">
        <w:t xml:space="preserve"> of</w:t>
      </w:r>
      <w:r w:rsidRPr="009C3CCA">
        <w:t xml:space="preserve"> 1:10. Then, Si wafer-textured were dipped in a solution of HF:HN</w:t>
      </w:r>
      <m:oMath>
        <m:sSub>
          <m:sSubPr>
            <m:ctrlPr>
              <w:rPr>
                <w:rFonts w:ascii="Cambria Math" w:eastAsia="Times New Roman" w:hAnsi="Cambria Math"/>
              </w:rPr>
            </m:ctrlPr>
          </m:sSubPr>
          <m:e>
            <m:r>
              <m:rPr>
                <m:sty m:val="p"/>
              </m:rPr>
              <w:rPr>
                <w:rFonts w:ascii="Cambria Math"/>
              </w:rPr>
              <m:t>O</m:t>
            </m:r>
          </m:e>
          <m:sub>
            <m:r>
              <m:rPr>
                <m:sty m:val="p"/>
              </m:rPr>
              <w:rPr>
                <w:rFonts w:ascii="Cambria Math"/>
              </w:rPr>
              <m:t>3</m:t>
            </m:r>
          </m:sub>
        </m:sSub>
      </m:oMath>
      <w:r w:rsidRPr="009C3CCA">
        <w:t xml:space="preserve"> with ratio</w:t>
      </w:r>
      <w:r w:rsidR="00FC6A8E" w:rsidRPr="009C3CCA">
        <w:t xml:space="preserve"> of</w:t>
      </w:r>
      <w:r w:rsidRPr="009C3CCA">
        <w:t xml:space="preserve"> 1:10 for 1 hour and 45 minutes. Then, t</w:t>
      </w:r>
      <w:r w:rsidR="007A46D7" w:rsidRPr="009C3CCA">
        <w:t>he wafers were rinsed and dried with nitrogen gas.</w:t>
      </w:r>
      <w:r w:rsidRPr="009C3CCA">
        <w:t xml:space="preserve"> The IR transmission </w:t>
      </w:r>
      <w:r w:rsidR="007A46D7" w:rsidRPr="009C3CCA">
        <w:t>data is recorded from (600</w:t>
      </w:r>
      <w:r w:rsidR="003B6303" w:rsidRPr="009C3CCA">
        <w:t xml:space="preserve"> – </w:t>
      </w:r>
      <w:r w:rsidR="007A46D7" w:rsidRPr="009C3CCA">
        <w:t>1200)</w:t>
      </w:r>
      <w:r w:rsidR="00D31FCE" w:rsidRPr="009C3CCA">
        <w:t xml:space="preserve"> </w:t>
      </w:r>
      <w:r w:rsidRPr="009C3CCA">
        <w:t>nm wavelength with sub-wavelength 25</w:t>
      </w:r>
      <w:r w:rsidR="00D31FCE" w:rsidRPr="009C3CCA">
        <w:t xml:space="preserve"> </w:t>
      </w:r>
      <w:r w:rsidRPr="009C3CCA">
        <w:t>nm. Fig</w:t>
      </w:r>
      <w:r w:rsidR="009B1E8F" w:rsidRPr="009C3CCA">
        <w:t>ure</w:t>
      </w:r>
      <w:r w:rsidR="0054557C">
        <w:t xml:space="preserve"> </w:t>
      </w:r>
      <w:r w:rsidR="00FC6A8E" w:rsidRPr="009C3CCA">
        <w:t>2</w:t>
      </w:r>
      <w:r w:rsidR="006C12A5" w:rsidRPr="009C3CCA">
        <w:t xml:space="preserve">(c) </w:t>
      </w:r>
      <w:r w:rsidRPr="009C3CCA">
        <w:t xml:space="preserve"> show</w:t>
      </w:r>
      <w:r w:rsidR="00D31FCE" w:rsidRPr="009C3CCA">
        <w:t>s</w:t>
      </w:r>
      <w:r w:rsidRPr="009C3CCA">
        <w:t xml:space="preserve"> a process flow for</w:t>
      </w:r>
      <w:r w:rsidR="003B6303" w:rsidRPr="009C3CCA">
        <w:t xml:space="preserve"> paste</w:t>
      </w:r>
      <w:r w:rsidRPr="009C3CCA">
        <w:t xml:space="preserve"> </w:t>
      </w:r>
      <w:r w:rsidR="009B1E8F" w:rsidRPr="009C3CCA">
        <w:t>Black Etching Surface (</w:t>
      </w:r>
      <w:r w:rsidRPr="009C3CCA">
        <w:t>BES</w:t>
      </w:r>
      <w:r w:rsidR="009B1E8F" w:rsidRPr="009C3CCA">
        <w:t>)</w:t>
      </w:r>
      <w:r w:rsidRPr="009C3CCA">
        <w:t xml:space="preserve"> paste process on silicon wafer with 200</w:t>
      </w:r>
      <m:oMath>
        <m:r>
          <w:rPr>
            <w:rFonts w:ascii="Cambria Math"/>
          </w:rPr>
          <m:t xml:space="preserve"> </m:t>
        </m:r>
        <m:r>
          <w:rPr>
            <w:rFonts w:ascii="Cambria Math" w:hAnsi="Cambria Math"/>
          </w:rPr>
          <m:t>μ</m:t>
        </m:r>
        <m:r>
          <m:rPr>
            <m:sty m:val="p"/>
          </m:rPr>
          <w:rPr>
            <w:rFonts w:ascii="Cambria Math"/>
          </w:rPr>
          <m:t>m</m:t>
        </m:r>
      </m:oMath>
      <w:r w:rsidRPr="009C3CCA">
        <w:t xml:space="preserve"> thickness. Next, the oxidation process was applied to the Si wafers. The time estimated  to pro</w:t>
      </w:r>
      <w:r w:rsidR="001561CC" w:rsidRPr="009C3CCA">
        <w:t xml:space="preserve">duce the oxide layer approach </w:t>
      </w:r>
      <w:r w:rsidRPr="009C3CCA">
        <w:t>350</w:t>
      </w:r>
      <w:r w:rsidR="001561CC" w:rsidRPr="009C3CCA">
        <w:t xml:space="preserve"> Ǻ</w:t>
      </w:r>
      <w:r w:rsidRPr="009C3CCA">
        <w:t xml:space="preserve"> is 1 hour and 30 minutes at the temperature 1100</w:t>
      </w:r>
      <m:oMath>
        <m:r>
          <w:rPr>
            <w:rFonts w:ascii="Cambria Math"/>
          </w:rPr>
          <m:t xml:space="preserve"> </m:t>
        </m:r>
        <m:r>
          <m:rPr>
            <m:sty m:val="p"/>
          </m:rPr>
          <w:rPr>
            <w:rFonts w:ascii="Cambria Math" w:hAnsi="Cambria Math"/>
          </w:rPr>
          <m:t>℃</m:t>
        </m:r>
      </m:oMath>
      <w:r w:rsidR="005C24FE" w:rsidRPr="009C3CCA">
        <w:t>. The Si wafers</w:t>
      </w:r>
      <w:r w:rsidR="006C12A5" w:rsidRPr="009C3CCA">
        <w:t xml:space="preserve"> size were </w:t>
      </w:r>
      <w:r w:rsidR="00FC6A8E" w:rsidRPr="009C3CCA">
        <w:t xml:space="preserve">then </w:t>
      </w:r>
      <w:r w:rsidRPr="009C3CCA">
        <w:t xml:space="preserve">cut </w:t>
      </w:r>
      <w:r w:rsidR="00FC6A8E" w:rsidRPr="009C3CCA">
        <w:t>in</w:t>
      </w:r>
      <w:r w:rsidRPr="009C3CCA">
        <w:t>to 4</w:t>
      </w:r>
      <w:r w:rsidR="00D31FCE" w:rsidRPr="009C3CCA">
        <w:t xml:space="preserve"> </w:t>
      </w:r>
      <w:r w:rsidRPr="009C3CCA">
        <w:t>cm</w:t>
      </w:r>
      <w:r w:rsidR="0054557C">
        <w:t xml:space="preserve"> x</w:t>
      </w:r>
      <w:r w:rsidR="00D31FCE" w:rsidRPr="009C3CCA">
        <w:t xml:space="preserve"> </w:t>
      </w:r>
      <w:r w:rsidRPr="009C3CCA">
        <w:t>4</w:t>
      </w:r>
      <w:r w:rsidR="00D31FCE" w:rsidRPr="009C3CCA">
        <w:t xml:space="preserve"> cm.</w:t>
      </w:r>
      <w:r w:rsidR="00E636DD" w:rsidRPr="009C3CCA">
        <w:t>The BES</w:t>
      </w:r>
      <w:r w:rsidRPr="009C3CCA">
        <w:t xml:space="preserve"> paste </w:t>
      </w:r>
      <w:r w:rsidR="007A46D7" w:rsidRPr="009C3CCA">
        <w:t xml:space="preserve"> contains level of carbon black and </w:t>
      </w:r>
      <w:r w:rsidR="007A46D7" w:rsidRPr="009C3CCA">
        <w:rPr>
          <w:i/>
        </w:rPr>
        <w:t>n</w:t>
      </w:r>
      <w:r w:rsidR="007A46D7" w:rsidRPr="009C3CCA">
        <w:t>-</w:t>
      </w:r>
      <w:r w:rsidR="00E11E49" w:rsidRPr="009C3CCA">
        <w:t>m</w:t>
      </w:r>
      <w:r w:rsidR="007A46D7" w:rsidRPr="009C3CCA">
        <w:t xml:space="preserve">ethyl-2-pyrrolidone </w:t>
      </w:r>
      <w:r w:rsidR="009645FF" w:rsidRPr="009C3CCA">
        <w:t xml:space="preserve">by EMD Chemicals Company </w:t>
      </w:r>
      <w:r w:rsidRPr="009C3CCA">
        <w:t>is placed onto the mask and at the same time the Si wafer is placed under the mask. After that, the etched Si wafer is heated in the furnace at the temperature of 350</w:t>
      </w:r>
      <m:oMath>
        <m:r>
          <w:rPr>
            <w:rFonts w:ascii="Cambria Math"/>
          </w:rPr>
          <m:t xml:space="preserve"> </m:t>
        </m:r>
        <m:r>
          <m:rPr>
            <m:sty m:val="p"/>
          </m:rPr>
          <w:rPr>
            <w:rFonts w:ascii="Cambria Math" w:hAnsi="Cambria Math"/>
          </w:rPr>
          <m:t>℃</m:t>
        </m:r>
      </m:oMath>
      <w:r w:rsidRPr="009C3CCA">
        <w:t xml:space="preserve"> for 90</w:t>
      </w:r>
      <w:r w:rsidR="00D31FCE" w:rsidRPr="009C3CCA">
        <w:t xml:space="preserve"> </w:t>
      </w:r>
      <w:r w:rsidRPr="009C3CCA">
        <w:t>s</w:t>
      </w:r>
      <w:r w:rsidR="00D31FCE" w:rsidRPr="009C3CCA">
        <w:t>econds</w:t>
      </w:r>
      <w:r w:rsidRPr="009C3CCA">
        <w:t>. Next, Si wafer is soaked in 1% KOH for 1 minute at 40</w:t>
      </w:r>
      <m:oMath>
        <m:r>
          <w:rPr>
            <w:rFonts w:ascii="Cambria Math"/>
          </w:rPr>
          <m:t xml:space="preserve"> </m:t>
        </m:r>
        <m:r>
          <m:rPr>
            <m:sty m:val="p"/>
          </m:rPr>
          <w:rPr>
            <w:rFonts w:ascii="Cambria Math" w:hAnsi="Cambria Math"/>
          </w:rPr>
          <m:t>℃</m:t>
        </m:r>
      </m:oMath>
      <w:r w:rsidRPr="009C3CCA">
        <w:t>. After the BES paste is peeled out from the Si</w:t>
      </w:r>
      <w:r w:rsidR="00310473" w:rsidRPr="009C3CCA">
        <w:t xml:space="preserve"> wafer, </w:t>
      </w:r>
      <w:r w:rsidR="00D31FCE" w:rsidRPr="009C3CCA">
        <w:t xml:space="preserve">the Si wafer </w:t>
      </w:r>
      <w:r w:rsidR="00310473" w:rsidRPr="009C3CCA">
        <w:t xml:space="preserve">is placed </w:t>
      </w:r>
      <w:r w:rsidR="00D31FCE" w:rsidRPr="009C3CCA">
        <w:t>into</w:t>
      </w:r>
      <w:r w:rsidRPr="009C3CCA">
        <w:t xml:space="preserve"> 10%</w:t>
      </w:r>
      <w:r w:rsidR="007A46D7" w:rsidRPr="009C3CCA">
        <w:t xml:space="preserve"> </w:t>
      </w:r>
      <w:r w:rsidRPr="009C3CCA">
        <w:t>KOH solution for 1 hour and 15</w:t>
      </w:r>
      <w:r w:rsidR="00D31FCE" w:rsidRPr="009C3CCA">
        <w:t xml:space="preserve"> </w:t>
      </w:r>
      <w:r w:rsidRPr="009C3CCA">
        <w:t>minutes at 70</w:t>
      </w:r>
      <m:oMath>
        <m:r>
          <w:rPr>
            <w:rFonts w:ascii="Cambria Math"/>
          </w:rPr>
          <m:t xml:space="preserve"> </m:t>
        </m:r>
        <m:r>
          <m:rPr>
            <m:sty m:val="p"/>
          </m:rPr>
          <w:rPr>
            <w:rFonts w:ascii="Cambria Math" w:hAnsi="Cambria Math"/>
          </w:rPr>
          <m:t>℃</m:t>
        </m:r>
      </m:oMath>
      <w:r w:rsidRPr="009C3CCA">
        <w:t>.</w:t>
      </w:r>
      <w:r w:rsidR="00310473" w:rsidRPr="009C3CCA">
        <w:t xml:space="preserve"> Then, the Si wafer is rinsed</w:t>
      </w:r>
      <w:r w:rsidRPr="009C3CCA">
        <w:t xml:space="preserve"> using deionized </w:t>
      </w:r>
      <w:r w:rsidR="005C24FE" w:rsidRPr="009C3CCA">
        <w:t>(DI) water and dried with nitrogen gas.</w:t>
      </w:r>
    </w:p>
    <w:p w:rsidR="00D31FCE" w:rsidRPr="009C3CCA" w:rsidRDefault="00D31FCE" w:rsidP="0054557C">
      <w:pPr>
        <w:pStyle w:val="PVSAT4NormalArial10ptJustified"/>
      </w:pPr>
    </w:p>
    <w:p w:rsidR="00FB2F09" w:rsidRPr="009C3CCA" w:rsidRDefault="00FB2F09" w:rsidP="0054557C">
      <w:pPr>
        <w:pStyle w:val="PVSAT4NormalArial10ptJustified"/>
        <w:jc w:val="center"/>
      </w:pPr>
      <w:r w:rsidRPr="009C3CCA">
        <w:drawing>
          <wp:inline distT="0" distB="0" distL="0" distR="0">
            <wp:extent cx="1500537" cy="1794813"/>
            <wp:effectExtent l="19050" t="0" r="4413"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7812" cy="1803515"/>
                    </a:xfrm>
                    <a:prstGeom prst="rect">
                      <a:avLst/>
                    </a:prstGeom>
                    <a:noFill/>
                  </pic:spPr>
                </pic:pic>
              </a:graphicData>
            </a:graphic>
          </wp:inline>
        </w:drawing>
      </w:r>
      <w:r w:rsidR="002D20BF" w:rsidRPr="009C3CCA">
        <w:drawing>
          <wp:inline distT="0" distB="0" distL="0" distR="0">
            <wp:extent cx="1547939" cy="1779239"/>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2602" cy="1784599"/>
                    </a:xfrm>
                    <a:prstGeom prst="rect">
                      <a:avLst/>
                    </a:prstGeom>
                    <a:noFill/>
                  </pic:spPr>
                </pic:pic>
              </a:graphicData>
            </a:graphic>
          </wp:inline>
        </w:drawing>
      </w:r>
      <w:r w:rsidR="002D20BF" w:rsidRPr="009C3CCA">
        <w:drawing>
          <wp:inline distT="0" distB="0" distL="0" distR="0">
            <wp:extent cx="1837426" cy="177428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8675" cy="1785142"/>
                    </a:xfrm>
                    <a:prstGeom prst="rect">
                      <a:avLst/>
                    </a:prstGeom>
                    <a:noFill/>
                  </pic:spPr>
                </pic:pic>
              </a:graphicData>
            </a:graphic>
          </wp:inline>
        </w:drawing>
      </w:r>
    </w:p>
    <w:p w:rsidR="00BA5671" w:rsidRPr="009C3CCA" w:rsidRDefault="001B2371" w:rsidP="0054557C">
      <w:pPr>
        <w:pStyle w:val="PVSAT4NormalArial10ptJustified"/>
      </w:pPr>
      <w:r>
        <mc:AlternateContent>
          <mc:Choice Requires="wps">
            <w:drawing>
              <wp:anchor distT="0" distB="0" distL="114300" distR="114300" simplePos="0" relativeHeight="251676672" behindDoc="0" locked="0" layoutInCell="1" allowOverlap="1">
                <wp:simplePos x="0" y="0"/>
                <wp:positionH relativeFrom="column">
                  <wp:posOffset>4181475</wp:posOffset>
                </wp:positionH>
                <wp:positionV relativeFrom="paragraph">
                  <wp:posOffset>15875</wp:posOffset>
                </wp:positionV>
                <wp:extent cx="409575" cy="295275"/>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D20BF" w:rsidRPr="002D20BF" w:rsidRDefault="002D20BF" w:rsidP="002D20BF">
                            <w:pPr>
                              <w:jc w:val="center"/>
                              <w:rPr>
                                <w:color w:val="000000" w:themeColor="text1"/>
                              </w:rPr>
                            </w:pPr>
                            <w:r w:rsidRPr="002D20BF">
                              <w:rPr>
                                <w:color w:val="000000" w:themeColor="text1"/>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8" style="position:absolute;left:0;text-align:left;margin-left:329.25pt;margin-top:1.25pt;width:32.25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" filled="f" stroked="f" strokeweight="1pt">
                <v:path arrowok="t"/>
                <v:textbox>
                  <w:txbxContent>
                    <w:p w:rsidR="002D20BF" w:rsidRPr="002D20BF" w:rsidRDefault="002D20BF" w:rsidP="002D20BF">
                      <w:pPr>
                        <w:jc w:val="center"/>
                        <w:rPr>
                          <w:color w:val="000000" w:themeColor="text1"/>
                        </w:rPr>
                      </w:pPr>
                      <w:r w:rsidRPr="002D20BF">
                        <w:rPr>
                          <w:color w:val="000000" w:themeColor="text1"/>
                        </w:rPr>
                        <w:t>(c)</w:t>
                      </w:r>
                    </w:p>
                  </w:txbxContent>
                </v:textbox>
              </v:rect>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2604135</wp:posOffset>
                </wp:positionH>
                <wp:positionV relativeFrom="paragraph">
                  <wp:posOffset>6350</wp:posOffset>
                </wp:positionV>
                <wp:extent cx="409575" cy="295275"/>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D20BF" w:rsidRPr="002D20BF" w:rsidRDefault="002D20BF" w:rsidP="002D20BF">
                            <w:pPr>
                              <w:jc w:val="center"/>
                              <w:rPr>
                                <w:color w:val="000000" w:themeColor="text1"/>
                              </w:rPr>
                            </w:pPr>
                            <w:r w:rsidRPr="002D20BF">
                              <w:rPr>
                                <w:color w:val="000000" w:themeColor="text1"/>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9" style="position:absolute;left:0;text-align:left;margin-left:205.05pt;margin-top:.5pt;width:32.25pt;height:2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" filled="f" stroked="f" strokeweight="1pt">
                <v:path arrowok="t"/>
                <v:textbox>
                  <w:txbxContent>
                    <w:p w:rsidR="002D20BF" w:rsidRPr="002D20BF" w:rsidRDefault="002D20BF" w:rsidP="002D20BF">
                      <w:pPr>
                        <w:jc w:val="center"/>
                        <w:rPr>
                          <w:color w:val="000000" w:themeColor="text1"/>
                        </w:rPr>
                      </w:pPr>
                      <w:r w:rsidRPr="002D20BF">
                        <w:rPr>
                          <w:color w:val="000000" w:themeColor="text1"/>
                        </w:rPr>
                        <w:t>(b)</w:t>
                      </w:r>
                    </w:p>
                  </w:txbxContent>
                </v:textbox>
              </v:rect>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1066800</wp:posOffset>
                </wp:positionH>
                <wp:positionV relativeFrom="paragraph">
                  <wp:posOffset>25400</wp:posOffset>
                </wp:positionV>
                <wp:extent cx="409575" cy="295275"/>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D20BF" w:rsidRPr="002D20BF" w:rsidRDefault="002D20BF" w:rsidP="002D20BF">
                            <w:pPr>
                              <w:jc w:val="center"/>
                              <w:rPr>
                                <w:color w:val="000000" w:themeColor="text1"/>
                              </w:rPr>
                            </w:pPr>
                            <w:r w:rsidRPr="002D20BF">
                              <w:rPr>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30" style="position:absolute;left:0;text-align:left;margin-left:84pt;margin-top:2pt;width:32.25pt;height:2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" filled="f" stroked="f" strokeweight="1pt">
                <v:path arrowok="t"/>
                <v:textbox>
                  <w:txbxContent>
                    <w:p w:rsidR="002D20BF" w:rsidRPr="002D20BF" w:rsidRDefault="002D20BF" w:rsidP="002D20BF">
                      <w:pPr>
                        <w:jc w:val="center"/>
                        <w:rPr>
                          <w:color w:val="000000" w:themeColor="text1"/>
                        </w:rPr>
                      </w:pPr>
                      <w:r w:rsidRPr="002D20BF">
                        <w:rPr>
                          <w:color w:val="000000" w:themeColor="text1"/>
                        </w:rPr>
                        <w:t>(a)</w:t>
                      </w:r>
                    </w:p>
                  </w:txbxContent>
                </v:textbox>
              </v:rect>
            </w:pict>
          </mc:Fallback>
        </mc:AlternateContent>
      </w:r>
    </w:p>
    <w:p w:rsidR="002D20BF" w:rsidRPr="009C3CCA" w:rsidRDefault="002D20BF" w:rsidP="0054557C">
      <w:pPr>
        <w:pStyle w:val="PVSAT4NormalArial10ptJustified"/>
      </w:pPr>
    </w:p>
    <w:p w:rsidR="00FB2F09" w:rsidRDefault="00185A93" w:rsidP="0054557C">
      <w:pPr>
        <w:pStyle w:val="PVSAT4NormalArial10ptJustified"/>
        <w:ind w:left="709" w:hanging="709"/>
      </w:pPr>
      <w:r w:rsidRPr="009C3CCA">
        <w:t>Figure</w:t>
      </w:r>
      <w:r w:rsidR="009F3DCA" w:rsidRPr="009C3CCA">
        <w:t xml:space="preserve"> 2</w:t>
      </w:r>
      <w:r w:rsidR="0054557C">
        <w:t xml:space="preserve">. (a) </w:t>
      </w:r>
      <w:r w:rsidR="00BA5671" w:rsidRPr="009C3CCA">
        <w:t>Process flow for KOH etching process on silicon wafer with 200</w:t>
      </w:r>
      <m:oMath>
        <m:r>
          <w:rPr>
            <w:rFonts w:ascii="Cambria Math" w:hAnsi="Cambria Math"/>
          </w:rPr>
          <m:t>-</m:t>
        </m:r>
        <m:r>
          <m:rPr>
            <m:sty m:val="p"/>
          </m:rPr>
          <w:rPr>
            <w:rFonts w:ascii="Cambria Math"/>
          </w:rPr>
          <m:t>μ</m:t>
        </m:r>
        <m:r>
          <m:rPr>
            <m:sty m:val="p"/>
          </m:rPr>
          <w:rPr>
            <w:rFonts w:ascii="Cambria Math"/>
          </w:rPr>
          <m:t>m thickness</m:t>
        </m:r>
      </m:oMath>
      <w:r w:rsidR="00BA5671" w:rsidRPr="009C3CCA">
        <w:t xml:space="preserve"> (b) Process flow </w:t>
      </w:r>
      <w:r w:rsidR="0054557C">
        <w:t xml:space="preserve">   </w:t>
      </w:r>
      <w:r w:rsidR="00BA5671" w:rsidRPr="009C3CCA">
        <w:t>for HF:HN</w:t>
      </w:r>
      <m:oMath>
        <m:sSub>
          <m:sSubPr>
            <m:ctrlPr>
              <w:rPr>
                <w:rFonts w:ascii="Cambria Math" w:eastAsia="Times New Roman" w:hAnsi="Cambria Math"/>
              </w:rPr>
            </m:ctrlPr>
          </m:sSubPr>
          <m:e>
            <m:r>
              <m:rPr>
                <m:sty m:val="p"/>
              </m:rPr>
              <w:rPr>
                <w:rFonts w:ascii="Cambria Math"/>
              </w:rPr>
              <m:t>O</m:t>
            </m:r>
          </m:e>
          <m:sub>
            <m:r>
              <m:rPr>
                <m:sty m:val="p"/>
              </m:rPr>
              <w:rPr>
                <w:rFonts w:ascii="Cambria Math"/>
              </w:rPr>
              <m:t>3</m:t>
            </m:r>
          </m:sub>
        </m:sSub>
      </m:oMath>
      <w:r w:rsidR="00BA5671" w:rsidRPr="009C3CCA">
        <w:t xml:space="preserve"> etching process on silicon wafer with 200</w:t>
      </w:r>
      <m:oMath>
        <m:r>
          <w:rPr>
            <w:rFonts w:ascii="Cambria Math" w:hAnsi="Cambria Math"/>
          </w:rPr>
          <m:t>-μ</m:t>
        </m:r>
        <m:r>
          <m:rPr>
            <m:sty m:val="p"/>
          </m:rPr>
          <w:rPr>
            <w:rFonts w:ascii="Cambria Math"/>
          </w:rPr>
          <m:t>m</m:t>
        </m:r>
      </m:oMath>
      <w:r w:rsidR="00BA5671" w:rsidRPr="009C3CCA">
        <w:t xml:space="preserve"> thickness (c) Process flow </w:t>
      </w:r>
      <w:r w:rsidR="0009241A" w:rsidRPr="009C3CCA">
        <w:t>for BES</w:t>
      </w:r>
      <w:r w:rsidR="00FB2F09" w:rsidRPr="009C3CCA">
        <w:t xml:space="preserve"> paste process on silicon wafer with 200</w:t>
      </w:r>
      <m:oMath>
        <m:r>
          <w:rPr>
            <w:rFonts w:ascii="Cambria Math" w:hAnsi="Cambria Math"/>
          </w:rPr>
          <m:t>-μ</m:t>
        </m:r>
        <m:r>
          <m:rPr>
            <m:sty m:val="p"/>
          </m:rPr>
          <w:rPr>
            <w:rFonts w:ascii="Cambria Math"/>
          </w:rPr>
          <m:t>m</m:t>
        </m:r>
      </m:oMath>
      <w:r w:rsidR="00FB2F09" w:rsidRPr="009C3CCA">
        <w:t xml:space="preserve"> thickness</w:t>
      </w:r>
      <w:r w:rsidR="00BA5671" w:rsidRPr="009C3CCA">
        <w:t>.</w:t>
      </w:r>
    </w:p>
    <w:p w:rsidR="0039150A" w:rsidRPr="009C3CCA" w:rsidRDefault="0039150A" w:rsidP="0054557C">
      <w:pPr>
        <w:pStyle w:val="PVSAT4NormalArial10ptJustified"/>
        <w:ind w:left="709" w:hanging="709"/>
      </w:pPr>
    </w:p>
    <w:p w:rsidR="00FB2F09" w:rsidRDefault="00FB2F09" w:rsidP="009C3CCA">
      <w:pPr>
        <w:jc w:val="center"/>
        <w:outlineLvl w:val="0"/>
        <w:rPr>
          <w:rFonts w:cs="Times New Roman"/>
          <w:noProof/>
          <w:kern w:val="0"/>
          <w:szCs w:val="20"/>
          <w:lang w:eastAsia="en-US"/>
        </w:rPr>
      </w:pPr>
    </w:p>
    <w:p w:rsidR="0039150A" w:rsidRDefault="0039150A" w:rsidP="009C3CCA">
      <w:pPr>
        <w:jc w:val="center"/>
        <w:outlineLvl w:val="0"/>
        <w:rPr>
          <w:rFonts w:cs="Times New Roman"/>
          <w:noProof/>
          <w:kern w:val="0"/>
          <w:szCs w:val="20"/>
          <w:lang w:eastAsia="en-US"/>
        </w:rPr>
      </w:pPr>
    </w:p>
    <w:p w:rsidR="006264DB" w:rsidRPr="00012BF4" w:rsidRDefault="0054557C" w:rsidP="00E11E49">
      <w:pPr>
        <w:rPr>
          <w:rFonts w:cs="Times New Roman"/>
          <w:noProof/>
          <w:szCs w:val="20"/>
        </w:rPr>
      </w:pPr>
      <w:r>
        <w:rPr>
          <w:rFonts w:cs="Times New Roman"/>
          <w:noProof/>
          <w:szCs w:val="20"/>
        </w:rPr>
        <w:lastRenderedPageBreak/>
        <w:t xml:space="preserve">A simple </w:t>
      </w:r>
      <w:r w:rsidR="006264DB" w:rsidRPr="00012BF4">
        <w:rPr>
          <w:rFonts w:cs="Times New Roman"/>
          <w:noProof/>
          <w:szCs w:val="20"/>
        </w:rPr>
        <w:t>experimental setup based on optical conf</w:t>
      </w:r>
      <w:r w:rsidR="0053126F">
        <w:rPr>
          <w:rFonts w:cs="Times New Roman"/>
          <w:noProof/>
          <w:szCs w:val="20"/>
        </w:rPr>
        <w:t xml:space="preserve">iguration described in </w:t>
      </w:r>
      <w:r>
        <w:rPr>
          <w:rFonts w:cs="Times New Roman"/>
          <w:noProof/>
          <w:szCs w:val="20"/>
        </w:rPr>
        <w:t>Figure</w:t>
      </w:r>
      <w:r w:rsidR="00A32019">
        <w:rPr>
          <w:rFonts w:cs="Times New Roman"/>
          <w:noProof/>
          <w:szCs w:val="20"/>
        </w:rPr>
        <w:t xml:space="preserve"> 3</w:t>
      </w:r>
      <w:r w:rsidR="006264DB">
        <w:rPr>
          <w:rFonts w:cs="Times New Roman"/>
          <w:noProof/>
          <w:szCs w:val="20"/>
        </w:rPr>
        <w:t xml:space="preserve"> </w:t>
      </w:r>
      <w:r w:rsidR="006264DB" w:rsidRPr="00012BF4">
        <w:rPr>
          <w:rFonts w:cs="Times New Roman"/>
          <w:noProof/>
          <w:szCs w:val="20"/>
        </w:rPr>
        <w:t>has been developed for characterization of near IR transmission as a function of wavelength. This system is designed to measure optical transmission system in near and far infrared (IR) range specifically for the wavelength. A computer controlled IR monochromator is used to vary wavelength in the desired range. Spectrally variable light from te monochromator is incident normally on the sample under measurement</w:t>
      </w:r>
      <w:r w:rsidR="006264DB">
        <w:rPr>
          <w:rFonts w:cs="Times New Roman"/>
          <w:noProof/>
          <w:szCs w:val="20"/>
        </w:rPr>
        <w:t xml:space="preserve"> </w:t>
      </w:r>
      <w:r w:rsidR="006264DB" w:rsidRPr="00012BF4">
        <w:rPr>
          <w:rFonts w:cs="Times New Roman"/>
          <w:noProof/>
          <w:szCs w:val="20"/>
        </w:rPr>
        <w:t>(SUM). The transmitted ligh</w:t>
      </w:r>
      <w:r w:rsidR="00A32019">
        <w:rPr>
          <w:rFonts w:cs="Times New Roman"/>
          <w:noProof/>
          <w:szCs w:val="20"/>
        </w:rPr>
        <w:t>t from the sum is collected</w:t>
      </w:r>
      <w:r w:rsidR="006264DB" w:rsidRPr="00012BF4">
        <w:rPr>
          <w:rFonts w:cs="Times New Roman"/>
          <w:noProof/>
          <w:szCs w:val="20"/>
        </w:rPr>
        <w:t xml:space="preserve"> focusing lens onto an InGaAs photodetector. The output from photodetector is connected to a lock-in am</w:t>
      </w:r>
      <w:r w:rsidR="00A32019">
        <w:rPr>
          <w:rFonts w:cs="Times New Roman"/>
          <w:noProof/>
          <w:szCs w:val="20"/>
        </w:rPr>
        <w:t>plifier, which is connected to</w:t>
      </w:r>
      <w:r w:rsidR="006264DB" w:rsidRPr="00012BF4">
        <w:rPr>
          <w:rFonts w:cs="Times New Roman"/>
          <w:noProof/>
          <w:szCs w:val="20"/>
        </w:rPr>
        <w:t xml:space="preserve"> a computer. Intensity variation as a function of wavelength is measured with a LABVIEW based computer programme.</w:t>
      </w:r>
    </w:p>
    <w:p w:rsidR="006264DB" w:rsidRPr="00012BF4" w:rsidRDefault="006264DB" w:rsidP="00E11E49">
      <w:pPr>
        <w:jc w:val="center"/>
        <w:rPr>
          <w:rFonts w:cs="Times New Roman"/>
          <w:noProof/>
          <w:szCs w:val="20"/>
        </w:rPr>
      </w:pPr>
    </w:p>
    <w:p w:rsidR="009A47D0" w:rsidRDefault="006264DB" w:rsidP="0054557C">
      <w:pPr>
        <w:pStyle w:val="PVSAT4NormalArial10ptJustified"/>
        <w:jc w:val="center"/>
      </w:pPr>
      <w:r w:rsidRPr="00012BF4">
        <w:drawing>
          <wp:inline distT="0" distB="0" distL="0" distR="0">
            <wp:extent cx="3332181" cy="1890977"/>
            <wp:effectExtent l="19050" t="0" r="1569" b="0"/>
            <wp:docPr id="5" name="Picture 5" descr="D:\schematic_langkaw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chematic_langkawi.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40025" cy="1895428"/>
                    </a:xfrm>
                    <a:prstGeom prst="rect">
                      <a:avLst/>
                    </a:prstGeom>
                    <a:noFill/>
                    <a:ln>
                      <a:noFill/>
                    </a:ln>
                  </pic:spPr>
                </pic:pic>
              </a:graphicData>
            </a:graphic>
          </wp:inline>
        </w:drawing>
      </w:r>
    </w:p>
    <w:p w:rsidR="006264DB" w:rsidRDefault="006264DB" w:rsidP="00E11E49">
      <w:pPr>
        <w:jc w:val="center"/>
        <w:rPr>
          <w:rFonts w:cs="Times New Roman"/>
          <w:noProof/>
          <w:szCs w:val="20"/>
        </w:rPr>
      </w:pPr>
      <w:r w:rsidRPr="00012BF4">
        <w:rPr>
          <w:rFonts w:cs="Times New Roman"/>
          <w:noProof/>
          <w:szCs w:val="20"/>
        </w:rPr>
        <w:t>F</w:t>
      </w:r>
      <w:r w:rsidR="00196E8F">
        <w:rPr>
          <w:rFonts w:cs="Times New Roman"/>
          <w:noProof/>
          <w:szCs w:val="20"/>
        </w:rPr>
        <w:t>igure 3</w:t>
      </w:r>
      <w:r>
        <w:rPr>
          <w:rFonts w:cs="Times New Roman"/>
          <w:noProof/>
          <w:szCs w:val="20"/>
        </w:rPr>
        <w:t>.</w:t>
      </w:r>
      <w:r w:rsidRPr="00012BF4">
        <w:rPr>
          <w:rFonts w:cs="Times New Roman"/>
          <w:noProof/>
          <w:szCs w:val="20"/>
        </w:rPr>
        <w:t xml:space="preserve"> Schematic diagram for IR </w:t>
      </w:r>
      <w:r w:rsidR="0054557C">
        <w:rPr>
          <w:rFonts w:cs="Times New Roman"/>
          <w:noProof/>
          <w:szCs w:val="20"/>
        </w:rPr>
        <w:t>transmission measurement system</w:t>
      </w:r>
    </w:p>
    <w:p w:rsidR="00D31FCE" w:rsidRDefault="00D31FCE" w:rsidP="00E11E49">
      <w:pPr>
        <w:jc w:val="center"/>
        <w:outlineLvl w:val="0"/>
        <w:rPr>
          <w:rFonts w:cs="Times New Roman"/>
          <w:noProof/>
          <w:kern w:val="0"/>
          <w:szCs w:val="20"/>
          <w:lang w:eastAsia="en-US"/>
        </w:rPr>
      </w:pPr>
    </w:p>
    <w:p w:rsidR="00D31FCE" w:rsidRPr="00D31FCE" w:rsidRDefault="00D31FCE" w:rsidP="00E11E49">
      <w:pPr>
        <w:jc w:val="center"/>
        <w:outlineLvl w:val="0"/>
        <w:rPr>
          <w:rFonts w:cs="Times New Roman"/>
          <w:b/>
          <w:szCs w:val="20"/>
        </w:rPr>
      </w:pPr>
      <w:r>
        <w:rPr>
          <w:rFonts w:cs="Times New Roman"/>
          <w:b/>
          <w:noProof/>
          <w:kern w:val="0"/>
          <w:szCs w:val="20"/>
          <w:lang w:eastAsia="en-US"/>
        </w:rPr>
        <w:t>Result</w:t>
      </w:r>
      <w:r w:rsidR="0054557C">
        <w:rPr>
          <w:rFonts w:cs="Times New Roman"/>
          <w:b/>
          <w:noProof/>
          <w:kern w:val="0"/>
          <w:szCs w:val="20"/>
          <w:lang w:eastAsia="en-US"/>
        </w:rPr>
        <w:t>s</w:t>
      </w:r>
      <w:r>
        <w:rPr>
          <w:rFonts w:cs="Times New Roman"/>
          <w:b/>
          <w:noProof/>
          <w:kern w:val="0"/>
          <w:szCs w:val="20"/>
          <w:lang w:eastAsia="en-US"/>
        </w:rPr>
        <w:t xml:space="preserve"> and Discussion</w:t>
      </w:r>
    </w:p>
    <w:p w:rsidR="00FB2F09" w:rsidRDefault="00153E60" w:rsidP="0054557C">
      <w:pPr>
        <w:pStyle w:val="PVSAT4NormalArial10ptJustified"/>
      </w:pPr>
      <w:r>
        <w:t>In order to reduce the reflectivi</w:t>
      </w:r>
      <w:r w:rsidR="00C07D11">
        <w:t>t</w:t>
      </w:r>
      <w:r>
        <w:t xml:space="preserve">y of the surface and to trap the light in solar cell, texturing process </w:t>
      </w:r>
      <w:r w:rsidR="00467D1B">
        <w:t xml:space="preserve">by using KOH solution </w:t>
      </w:r>
      <w:r>
        <w:t xml:space="preserve">have developed good achievement in </w:t>
      </w:r>
      <w:r w:rsidR="00C07D11">
        <w:t>capturing</w:t>
      </w:r>
      <w:r w:rsidR="00467D1B">
        <w:t xml:space="preserve"> the light.In this work, thining process include KOH etching pocess whereas the Si wafers were immersed in 10 % KOH solution with different time eching such as 30, 60, 90 and 180 minutes.  In f</w:t>
      </w:r>
      <w:r w:rsidR="00C07D11">
        <w:t>igure. 4</w:t>
      </w:r>
      <w:r w:rsidR="001F6B42">
        <w:t xml:space="preserve"> shows the surface morphology from scanning electron microscope (SEM) analysis for KOH-etched</w:t>
      </w:r>
      <w:r w:rsidR="00C07D11">
        <w:t xml:space="preserve"> surface. Table 1 conclude that the </w:t>
      </w:r>
      <w:r w:rsidR="001F6B42">
        <w:t xml:space="preserve">SEM data at 30 minutes the Si wafer reduced to 58. 4 </w:t>
      </w:r>
      <w:r w:rsidR="001F6B42" w:rsidRPr="005F57A7">
        <w:rPr>
          <w:i/>
        </w:rPr>
        <w:t>µ</w:t>
      </w:r>
      <w:r w:rsidR="001F6B42">
        <w:t xml:space="preserve">m and the etching rate is 1.94 </w:t>
      </w:r>
      <w:r w:rsidR="001F6B42" w:rsidRPr="005F57A7">
        <w:rPr>
          <w:i/>
        </w:rPr>
        <w:t>µ</w:t>
      </w:r>
      <w:r w:rsidR="001F6B42">
        <w:t xml:space="preserve">m/ min. Table 2 summarize from surface profiler at 30 minutes the Si wafer reduced to 31.24 </w:t>
      </w:r>
      <w:r w:rsidR="001F6B42" w:rsidRPr="005F57A7">
        <w:rPr>
          <w:i/>
        </w:rPr>
        <w:t>µ</w:t>
      </w:r>
      <w:r w:rsidR="001F6B42">
        <w:t xml:space="preserve">m and </w:t>
      </w:r>
      <w:r w:rsidR="00FB2F09" w:rsidRPr="00E964B6">
        <w:t>the etching rate is 1.04</w:t>
      </w:r>
      <m:oMath>
        <m:r>
          <w:rPr>
            <w:rFonts w:ascii="Cambria Math" w:hAnsi="Cambria Math"/>
          </w:rPr>
          <m:t xml:space="preserve"> μ</m:t>
        </m:r>
        <m:r>
          <m:rPr>
            <m:sty m:val="p"/>
          </m:rPr>
          <w:rPr>
            <w:rFonts w:ascii="Cambria Math" w:hAnsi="Cambria Math"/>
          </w:rPr>
          <m:t>m</m:t>
        </m:r>
      </m:oMath>
      <w:r w:rsidR="00FB2F09" w:rsidRPr="00E964B6">
        <w:t>/min.</w:t>
      </w:r>
      <w:r w:rsidR="00E92717">
        <w:t xml:space="preserve"> These etch results show that etch rate is significantly slowed as etch time increase, this may be attributted to loss of water in the solution to the evaporation resulting in a higher KOH concentration which in turn, slow the etch rate.</w:t>
      </w:r>
    </w:p>
    <w:p w:rsidR="008746BB" w:rsidRDefault="008746BB" w:rsidP="0054557C">
      <w:pPr>
        <w:pStyle w:val="PVSAT4NormalArial10ptJustified"/>
      </w:pPr>
    </w:p>
    <w:p w:rsidR="008746BB" w:rsidRDefault="0054557C" w:rsidP="0054557C">
      <w:pPr>
        <w:pStyle w:val="PVSAT4NormalArial10ptJustified"/>
        <w:jc w:val="center"/>
      </w:pPr>
      <w:r>
        <mc:AlternateContent>
          <mc:Choice Requires="wps">
            <w:drawing>
              <wp:anchor distT="0" distB="0" distL="114300" distR="114300" simplePos="0" relativeHeight="251670528" behindDoc="0" locked="0" layoutInCell="1" allowOverlap="1" wp14:anchorId="062A0838" wp14:editId="1589FB1A">
                <wp:simplePos x="0" y="0"/>
                <wp:positionH relativeFrom="column">
                  <wp:posOffset>4182110</wp:posOffset>
                </wp:positionH>
                <wp:positionV relativeFrom="paragraph">
                  <wp:posOffset>635</wp:posOffset>
                </wp:positionV>
                <wp:extent cx="357505" cy="320040"/>
                <wp:effectExtent l="0" t="0" r="0" b="381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057" cy="3200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746BB" w:rsidRPr="00C4237A" w:rsidRDefault="008746BB" w:rsidP="008746BB">
                            <w:pPr>
                              <w:jc w:val="center"/>
                              <w:rPr>
                                <w:color w:val="000000" w:themeColor="text1"/>
                              </w:rPr>
                            </w:pPr>
                            <w:r w:rsidRPr="00C4237A">
                              <w:rPr>
                                <w:color w:val="000000" w:themeColor="text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62A0838" id="Rectangle 22" o:spid="_x0000_s1031" style="position:absolute;left:0;text-align:left;margin-left:329.3pt;margin-top:.05pt;width:28.15pt;height:25.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" filled="f" stroked="f" strokeweight="1pt">
                <v:path arrowok="t"/>
                <v:textbox>
                  <w:txbxContent>
                    <w:p w:rsidR="008746BB" w:rsidRPr="00C4237A" w:rsidRDefault="008746BB" w:rsidP="008746BB">
                      <w:pPr>
                        <w:jc w:val="center"/>
                        <w:rPr>
                          <w:color w:val="000000" w:themeColor="text1"/>
                        </w:rPr>
                      </w:pPr>
                      <w:r w:rsidRPr="00C4237A">
                        <w:rPr>
                          <w:color w:val="000000" w:themeColor="text1"/>
                        </w:rPr>
                        <w:t>(d)</w:t>
                      </w:r>
                    </w:p>
                  </w:txbxContent>
                </v:textbox>
              </v:rect>
            </w:pict>
          </mc:Fallback>
        </mc:AlternateContent>
      </w:r>
      <w:r>
        <mc:AlternateContent>
          <mc:Choice Requires="wps">
            <w:drawing>
              <wp:anchor distT="0" distB="0" distL="114300" distR="114300" simplePos="0" relativeHeight="251669504" behindDoc="0" locked="0" layoutInCell="1" allowOverlap="1" wp14:anchorId="442ED856" wp14:editId="542E2A4A">
                <wp:simplePos x="0" y="0"/>
                <wp:positionH relativeFrom="column">
                  <wp:posOffset>2806700</wp:posOffset>
                </wp:positionH>
                <wp:positionV relativeFrom="paragraph">
                  <wp:posOffset>15240</wp:posOffset>
                </wp:positionV>
                <wp:extent cx="341630" cy="320040"/>
                <wp:effectExtent l="0" t="0" r="0" b="381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907" cy="3200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746BB" w:rsidRPr="00C4237A" w:rsidRDefault="008746BB" w:rsidP="008746BB">
                            <w:pPr>
                              <w:jc w:val="center"/>
                              <w:rPr>
                                <w:color w:val="000000" w:themeColor="text1"/>
                              </w:rPr>
                            </w:pPr>
                            <w:r w:rsidRPr="00C4237A">
                              <w:rPr>
                                <w:color w:val="000000" w:themeColor="text1"/>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2ED856" id="Rectangle 21" o:spid="_x0000_s1032" style="position:absolute;left:0;text-align:left;margin-left:221pt;margin-top:1.2pt;width:26.9pt;height:2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" filled="f" stroked="f" strokeweight="1pt">
                <v:path arrowok="t"/>
                <v:textbox>
                  <w:txbxContent>
                    <w:p w:rsidR="008746BB" w:rsidRPr="00C4237A" w:rsidRDefault="008746BB" w:rsidP="008746BB">
                      <w:pPr>
                        <w:jc w:val="center"/>
                        <w:rPr>
                          <w:color w:val="000000" w:themeColor="text1"/>
                        </w:rPr>
                      </w:pPr>
                      <w:r w:rsidRPr="00C4237A">
                        <w:rPr>
                          <w:color w:val="000000" w:themeColor="text1"/>
                        </w:rPr>
                        <w:t>(c)</w:t>
                      </w:r>
                    </w:p>
                  </w:txbxContent>
                </v:textbox>
              </v:rect>
            </w:pict>
          </mc:Fallback>
        </mc:AlternateContent>
      </w:r>
      <w:r>
        <mc:AlternateContent>
          <mc:Choice Requires="wps">
            <w:drawing>
              <wp:anchor distT="0" distB="0" distL="114300" distR="114300" simplePos="0" relativeHeight="251668480" behindDoc="0" locked="0" layoutInCell="1" allowOverlap="1" wp14:anchorId="0A194AED" wp14:editId="075C2B1C">
                <wp:simplePos x="0" y="0"/>
                <wp:positionH relativeFrom="column">
                  <wp:posOffset>1438910</wp:posOffset>
                </wp:positionH>
                <wp:positionV relativeFrom="paragraph">
                  <wp:posOffset>7620</wp:posOffset>
                </wp:positionV>
                <wp:extent cx="349250" cy="312420"/>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857" cy="3124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746BB" w:rsidRPr="00EA6BCF" w:rsidRDefault="008746BB" w:rsidP="008746BB">
                            <w:pPr>
                              <w:jc w:val="center"/>
                              <w:rPr>
                                <w:color w:val="000000" w:themeColor="text1"/>
                                <w:szCs w:val="20"/>
                              </w:rPr>
                            </w:pPr>
                            <w:r w:rsidRPr="00EA6BCF">
                              <w:rPr>
                                <w:color w:val="000000" w:themeColor="text1"/>
                                <w:szCs w:val="20"/>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A194AED" id="Rectangle 18" o:spid="_x0000_s1033" style="position:absolute;left:0;text-align:left;margin-left:113.3pt;margin-top:.6pt;width:27.5pt;height:24.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" filled="f" stroked="f" strokeweight="1pt">
                <v:path arrowok="t"/>
                <v:textbox>
                  <w:txbxContent>
                    <w:p w:rsidR="008746BB" w:rsidRPr="00EA6BCF" w:rsidRDefault="008746BB" w:rsidP="008746BB">
                      <w:pPr>
                        <w:jc w:val="center"/>
                        <w:rPr>
                          <w:color w:val="000000" w:themeColor="text1"/>
                          <w:szCs w:val="20"/>
                        </w:rPr>
                      </w:pPr>
                      <w:r w:rsidRPr="00EA6BCF">
                        <w:rPr>
                          <w:color w:val="000000" w:themeColor="text1"/>
                          <w:szCs w:val="20"/>
                        </w:rPr>
                        <w:t>(b)</w:t>
                      </w:r>
                    </w:p>
                  </w:txbxContent>
                </v:textbox>
              </v:rect>
            </w:pict>
          </mc:Fallback>
        </mc:AlternateContent>
      </w:r>
      <w:r>
        <mc:AlternateContent>
          <mc:Choice Requires="wps">
            <w:drawing>
              <wp:anchor distT="0" distB="0" distL="114300" distR="114300" simplePos="0" relativeHeight="251667456" behindDoc="0" locked="0" layoutInCell="1" allowOverlap="1" wp14:anchorId="75EE8FCF" wp14:editId="5C0FF2B5">
                <wp:simplePos x="0" y="0"/>
                <wp:positionH relativeFrom="margin">
                  <wp:align>left</wp:align>
                </wp:positionH>
                <wp:positionV relativeFrom="paragraph">
                  <wp:posOffset>11430</wp:posOffset>
                </wp:positionV>
                <wp:extent cx="373380" cy="312420"/>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3711" cy="3124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746BB" w:rsidRPr="00EA6BCF" w:rsidRDefault="008746BB" w:rsidP="008746BB">
                            <w:pPr>
                              <w:jc w:val="center"/>
                              <w:rPr>
                                <w:color w:val="000000" w:themeColor="text1"/>
                                <w:szCs w:val="20"/>
                              </w:rPr>
                            </w:pPr>
                            <w:r w:rsidRPr="00EA6BCF">
                              <w:rPr>
                                <w:color w:val="000000" w:themeColor="text1"/>
                                <w:szCs w:val="20"/>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EE8FCF" id="Rectangle 16" o:spid="_x0000_s1034" style="position:absolute;left:0;text-align:left;margin-left:0;margin-top:.9pt;width:29.4pt;height:24.6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" filled="f" stroked="f" strokeweight="1pt">
                <v:path arrowok="t"/>
                <v:textbox>
                  <w:txbxContent>
                    <w:p w:rsidR="008746BB" w:rsidRPr="00EA6BCF" w:rsidRDefault="008746BB" w:rsidP="008746BB">
                      <w:pPr>
                        <w:jc w:val="center"/>
                        <w:rPr>
                          <w:color w:val="000000" w:themeColor="text1"/>
                          <w:szCs w:val="20"/>
                        </w:rPr>
                      </w:pPr>
                      <w:r w:rsidRPr="00EA6BCF">
                        <w:rPr>
                          <w:color w:val="000000" w:themeColor="text1"/>
                          <w:szCs w:val="20"/>
                        </w:rPr>
                        <w:t>(a)</w:t>
                      </w:r>
                    </w:p>
                  </w:txbxContent>
                </v:textbox>
                <w10:wrap anchorx="margin"/>
              </v:rect>
            </w:pict>
          </mc:Fallback>
        </mc:AlternateContent>
      </w:r>
      <w:r w:rsidR="008746BB">
        <w:drawing>
          <wp:inline distT="0" distB="0" distL="0" distR="0" wp14:anchorId="6ADEE2FE" wp14:editId="03B710EE">
            <wp:extent cx="1428115" cy="1184745"/>
            <wp:effectExtent l="0" t="0" r="635" b="0"/>
            <wp:docPr id="24" name="Picture 24" descr="D:\gambar_Etching_KOH_SEMresult\30m\9-12-14-57_i0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ambar_Etching_KOH_SEMresult\30m\9-12-14-57_i05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0634" cy="1186835"/>
                    </a:xfrm>
                    <a:prstGeom prst="rect">
                      <a:avLst/>
                    </a:prstGeom>
                    <a:noFill/>
                    <a:ln>
                      <a:noFill/>
                    </a:ln>
                  </pic:spPr>
                </pic:pic>
              </a:graphicData>
            </a:graphic>
          </wp:inline>
        </w:drawing>
      </w:r>
      <w:r w:rsidR="008746BB">
        <w:drawing>
          <wp:inline distT="0" distB="0" distL="0" distR="0" wp14:anchorId="2111283F" wp14:editId="2A41ABB1">
            <wp:extent cx="1378585" cy="1178019"/>
            <wp:effectExtent l="0" t="0" r="0" b="3175"/>
            <wp:docPr id="25" name="Picture 25" descr="D:\gambar_Etching_KOH_SEMresult\1h\9-12-14-72_i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gambar_Etching_KOH_SEMresult\1h\9-12-14-72_i07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4911" cy="1183424"/>
                    </a:xfrm>
                    <a:prstGeom prst="rect">
                      <a:avLst/>
                    </a:prstGeom>
                    <a:noFill/>
                    <a:ln>
                      <a:noFill/>
                    </a:ln>
                  </pic:spPr>
                </pic:pic>
              </a:graphicData>
            </a:graphic>
          </wp:inline>
        </w:drawing>
      </w:r>
      <w:r w:rsidR="005F57A7">
        <w:drawing>
          <wp:inline distT="0" distB="0" distL="0" distR="0" wp14:anchorId="34645E9F" wp14:editId="098ED1E2">
            <wp:extent cx="1377315" cy="1177065"/>
            <wp:effectExtent l="0" t="0" r="0" b="4445"/>
            <wp:docPr id="26" name="Picture 26" descr="D:\gambar_Etching_KOH_SEMresult\1h 30m\9-12-14-63_i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gambar_Etching_KOH_SEMresult\1h 30m\9-12-14-63_i06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90719" cy="1188520"/>
                    </a:xfrm>
                    <a:prstGeom prst="rect">
                      <a:avLst/>
                    </a:prstGeom>
                    <a:noFill/>
                    <a:ln>
                      <a:noFill/>
                    </a:ln>
                  </pic:spPr>
                </pic:pic>
              </a:graphicData>
            </a:graphic>
          </wp:inline>
        </w:drawing>
      </w:r>
      <w:r w:rsidR="005F57A7">
        <w:drawing>
          <wp:inline distT="0" distB="0" distL="0" distR="0" wp14:anchorId="47166F97" wp14:editId="42C3DF4E">
            <wp:extent cx="1429514" cy="1178477"/>
            <wp:effectExtent l="0" t="0" r="0" b="3175"/>
            <wp:docPr id="27" name="Picture 27" descr="D:\gambar_Etching_KOH_SEMresult\3h\9-12-14-2_i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gambar_Etching_KOH_SEMresult\3h\9-12-14-2_i00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52877" cy="1197737"/>
                    </a:xfrm>
                    <a:prstGeom prst="rect">
                      <a:avLst/>
                    </a:prstGeom>
                    <a:noFill/>
                    <a:ln>
                      <a:noFill/>
                    </a:ln>
                  </pic:spPr>
                </pic:pic>
              </a:graphicData>
            </a:graphic>
          </wp:inline>
        </w:drawing>
      </w:r>
    </w:p>
    <w:p w:rsidR="008746BB" w:rsidRDefault="008746BB" w:rsidP="0054557C">
      <w:pPr>
        <w:pStyle w:val="PVSAT4NormalArial10ptJustified"/>
      </w:pPr>
    </w:p>
    <w:p w:rsidR="008746BB" w:rsidRDefault="00C851FF" w:rsidP="0054557C">
      <w:pPr>
        <w:pStyle w:val="PVSAT4NormalArial10ptJustified"/>
        <w:ind w:left="709" w:hanging="709"/>
      </w:pPr>
      <w:r>
        <w:t>Figure 4</w:t>
      </w:r>
      <w:r w:rsidR="0009241A">
        <w:t>. Topographi</w:t>
      </w:r>
      <w:r w:rsidR="008746BB">
        <w:t xml:space="preserve">cal images for KOH-etched Si surfaces for etching times of 30 minutes (a), 60 minutes (b), 90 </w:t>
      </w:r>
      <w:r w:rsidR="0054557C">
        <w:t>minutes (c) and 180 minutes (d)</w:t>
      </w:r>
    </w:p>
    <w:p w:rsidR="00FB2F09" w:rsidRDefault="00FB2F09" w:rsidP="0054557C">
      <w:pPr>
        <w:pStyle w:val="PVSAT4NormalArial10ptJustified"/>
      </w:pPr>
    </w:p>
    <w:p w:rsidR="00FB2F09" w:rsidRDefault="006F37EA" w:rsidP="0054557C">
      <w:pPr>
        <w:pStyle w:val="PVSAT4NormalArial10ptJustified"/>
        <w:jc w:val="center"/>
      </w:pPr>
      <w:r>
        <w:t xml:space="preserve">Table 1. </w:t>
      </w:r>
      <w:r w:rsidR="00FB2F09" w:rsidRPr="00E964B6">
        <w:t>Result of the thickness for KO</w:t>
      </w:r>
      <w:r w:rsidR="0054557C">
        <w:t>H etching vs time from SEM data</w:t>
      </w:r>
    </w:p>
    <w:p w:rsidR="0054557C" w:rsidRDefault="0054557C" w:rsidP="0054557C">
      <w:pPr>
        <w:pStyle w:val="PVSAT4NormalArial10ptJustified"/>
        <w:jc w:val="center"/>
      </w:pPr>
    </w:p>
    <w:tbl>
      <w:tblPr>
        <w:tblStyle w:val="PlainTable41"/>
        <w:tblW w:w="0" w:type="auto"/>
        <w:jc w:val="center"/>
        <w:tblLook w:val="04A0" w:firstRow="1" w:lastRow="0" w:firstColumn="1" w:lastColumn="0" w:noHBand="0" w:noVBand="1"/>
      </w:tblPr>
      <w:tblGrid>
        <w:gridCol w:w="1028"/>
        <w:gridCol w:w="1072"/>
        <w:gridCol w:w="1333"/>
      </w:tblGrid>
      <w:tr w:rsidR="00FB2F09" w:rsidRPr="00E964B6" w:rsidTr="006F37EA">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bottom w:val="single" w:sz="4" w:space="0" w:color="000000"/>
            </w:tcBorders>
            <w:shd w:val="clear" w:color="auto" w:fill="FFFFFF" w:themeFill="background1"/>
            <w:vAlign w:val="center"/>
          </w:tcPr>
          <w:p w:rsidR="006F37EA" w:rsidRDefault="00FB2F09" w:rsidP="0049014C">
            <w:pPr>
              <w:jc w:val="center"/>
              <w:rPr>
                <w:rFonts w:cs="Times New Roman"/>
                <w:szCs w:val="20"/>
              </w:rPr>
            </w:pPr>
            <w:r w:rsidRPr="003157F7">
              <w:rPr>
                <w:rFonts w:cs="Times New Roman"/>
                <w:szCs w:val="20"/>
              </w:rPr>
              <w:t>Samples</w:t>
            </w:r>
            <w:r w:rsidR="00525376">
              <w:rPr>
                <w:rFonts w:cs="Times New Roman"/>
                <w:szCs w:val="20"/>
              </w:rPr>
              <w:t xml:space="preserve"> </w:t>
            </w:r>
          </w:p>
          <w:p w:rsidR="00FB2F09" w:rsidRPr="003157F7" w:rsidRDefault="00FB2F09" w:rsidP="0049014C">
            <w:pPr>
              <w:jc w:val="center"/>
              <w:rPr>
                <w:rFonts w:cs="Times New Roman"/>
                <w:szCs w:val="20"/>
              </w:rPr>
            </w:pPr>
            <w:r w:rsidRPr="003157F7">
              <w:rPr>
                <w:rFonts w:cs="Times New Roman"/>
                <w:szCs w:val="20"/>
              </w:rPr>
              <w:t>(minutes)</w:t>
            </w:r>
          </w:p>
        </w:tc>
        <w:tc>
          <w:tcPr>
            <w:tcW w:w="0" w:type="auto"/>
            <w:tcBorders>
              <w:top w:val="single" w:sz="4" w:space="0" w:color="000000"/>
              <w:bottom w:val="single" w:sz="4" w:space="0" w:color="000000"/>
            </w:tcBorders>
            <w:shd w:val="clear" w:color="auto" w:fill="FFFFFF" w:themeFill="background1"/>
            <w:vAlign w:val="center"/>
          </w:tcPr>
          <w:p w:rsidR="006F37EA" w:rsidRDefault="00FB2F09" w:rsidP="0049014C">
            <w:pPr>
              <w:jc w:val="center"/>
              <w:cnfStyle w:val="100000000000" w:firstRow="1" w:lastRow="0" w:firstColumn="0" w:lastColumn="0" w:oddVBand="0" w:evenVBand="0" w:oddHBand="0" w:evenHBand="0" w:firstRowFirstColumn="0" w:firstRowLastColumn="0" w:lastRowFirstColumn="0" w:lastRowLastColumn="0"/>
              <w:rPr>
                <w:rFonts w:cs="Times New Roman"/>
                <w:szCs w:val="20"/>
              </w:rPr>
            </w:pPr>
            <w:r w:rsidRPr="003157F7">
              <w:rPr>
                <w:rFonts w:cs="Times New Roman"/>
                <w:szCs w:val="20"/>
              </w:rPr>
              <w:t>Thickness</w:t>
            </w:r>
          </w:p>
          <w:p w:rsidR="00FB2F09" w:rsidRPr="003157F7" w:rsidRDefault="00FB2F09" w:rsidP="0049014C">
            <w:pPr>
              <w:jc w:val="center"/>
              <w:cnfStyle w:val="100000000000" w:firstRow="1" w:lastRow="0" w:firstColumn="0" w:lastColumn="0" w:oddVBand="0" w:evenVBand="0" w:oddHBand="0" w:evenHBand="0" w:firstRowFirstColumn="0" w:firstRowLastColumn="0" w:lastRowFirstColumn="0" w:lastRowLastColumn="0"/>
              <w:rPr>
                <w:rFonts w:cs="Times New Roman"/>
                <w:szCs w:val="20"/>
              </w:rPr>
            </w:pPr>
            <w:r w:rsidRPr="003157F7">
              <w:rPr>
                <w:rFonts w:cs="Times New Roman"/>
                <w:szCs w:val="20"/>
              </w:rPr>
              <w:t>(</w:t>
            </w:r>
            <m:oMath>
              <m:r>
                <m:rPr>
                  <m:sty m:val="bi"/>
                </m:rPr>
                <w:rPr>
                  <w:rFonts w:ascii="Cambria Math" w:hAnsi="Cambria Math" w:cs="Times New Roman"/>
                  <w:szCs w:val="20"/>
                </w:rPr>
                <m:t>μ</m:t>
              </m:r>
              <m:r>
                <m:rPr>
                  <m:sty m:val="b"/>
                </m:rPr>
                <w:rPr>
                  <w:rFonts w:ascii="Cambria Math" w:hAnsi="Cambria Math" w:cs="Times New Roman"/>
                  <w:szCs w:val="20"/>
                </w:rPr>
                <m:t>m</m:t>
              </m:r>
            </m:oMath>
            <w:r w:rsidRPr="003157F7">
              <w:rPr>
                <w:rFonts w:cs="Times New Roman"/>
                <w:szCs w:val="20"/>
              </w:rPr>
              <w:t>)</w:t>
            </w:r>
          </w:p>
        </w:tc>
        <w:tc>
          <w:tcPr>
            <w:tcW w:w="0" w:type="auto"/>
            <w:tcBorders>
              <w:top w:val="single" w:sz="4" w:space="0" w:color="000000"/>
              <w:bottom w:val="single" w:sz="4" w:space="0" w:color="000000"/>
            </w:tcBorders>
            <w:shd w:val="clear" w:color="auto" w:fill="FFFFFF" w:themeFill="background1"/>
            <w:vAlign w:val="center"/>
          </w:tcPr>
          <w:p w:rsidR="006F37EA" w:rsidRDefault="006F37EA" w:rsidP="0049014C">
            <w:pPr>
              <w:jc w:val="center"/>
              <w:cnfStyle w:val="100000000000" w:firstRow="1" w:lastRow="0" w:firstColumn="0" w:lastColumn="0" w:oddVBand="0" w:evenVBand="0" w:oddHBand="0" w:evenHBand="0" w:firstRowFirstColumn="0" w:firstRowLastColumn="0" w:lastRowFirstColumn="0" w:lastRowLastColumn="0"/>
              <w:rPr>
                <w:rFonts w:cs="Times New Roman"/>
                <w:szCs w:val="20"/>
              </w:rPr>
            </w:pPr>
            <w:r>
              <w:rPr>
                <w:rFonts w:cs="Times New Roman"/>
                <w:szCs w:val="20"/>
              </w:rPr>
              <w:t>Etching R</w:t>
            </w:r>
            <w:r w:rsidR="00C851FF">
              <w:rPr>
                <w:rFonts w:cs="Times New Roman"/>
                <w:szCs w:val="20"/>
              </w:rPr>
              <w:t xml:space="preserve">ate </w:t>
            </w:r>
          </w:p>
          <w:p w:rsidR="00FB2F09" w:rsidRPr="003157F7" w:rsidRDefault="00C851FF" w:rsidP="0049014C">
            <w:pPr>
              <w:jc w:val="center"/>
              <w:cnfStyle w:val="100000000000" w:firstRow="1" w:lastRow="0" w:firstColumn="0" w:lastColumn="0" w:oddVBand="0" w:evenVBand="0" w:oddHBand="0" w:evenHBand="0" w:firstRowFirstColumn="0" w:firstRowLastColumn="0" w:lastRowFirstColumn="0" w:lastRowLastColumn="0"/>
              <w:rPr>
                <w:rFonts w:cs="Times New Roman"/>
                <w:szCs w:val="20"/>
              </w:rPr>
            </w:pPr>
            <w:r>
              <w:rPr>
                <w:rFonts w:cs="Times New Roman"/>
                <w:szCs w:val="20"/>
              </w:rPr>
              <w:t>(</w:t>
            </w:r>
            <m:oMath>
              <m:r>
                <m:rPr>
                  <m:sty m:val="bi"/>
                </m:rPr>
                <w:rPr>
                  <w:rFonts w:ascii="Cambria Math" w:hAnsi="Cambria Math" w:cs="Times New Roman"/>
                  <w:szCs w:val="20"/>
                </w:rPr>
                <m:t>μ</m:t>
              </m:r>
              <m:r>
                <m:rPr>
                  <m:sty m:val="b"/>
                </m:rPr>
                <w:rPr>
                  <w:rFonts w:ascii="Cambria Math" w:hAnsi="Cambria Math" w:cs="Times New Roman"/>
                  <w:szCs w:val="20"/>
                </w:rPr>
                <m:t>m</m:t>
              </m:r>
            </m:oMath>
            <w:r w:rsidR="00FB2F09" w:rsidRPr="003157F7">
              <w:rPr>
                <w:rFonts w:cs="Times New Roman"/>
                <w:szCs w:val="20"/>
              </w:rPr>
              <w:t>/min)</w:t>
            </w:r>
          </w:p>
        </w:tc>
      </w:tr>
      <w:tr w:rsidR="00FB2F09" w:rsidRPr="00E964B6" w:rsidTr="006F37EA">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tcBorders>
            <w:shd w:val="clear" w:color="auto" w:fill="FFFFFF" w:themeFill="background1"/>
          </w:tcPr>
          <w:p w:rsidR="00FB2F09" w:rsidRPr="003157F7" w:rsidRDefault="00FB2F09" w:rsidP="00E11E49">
            <w:pPr>
              <w:jc w:val="center"/>
              <w:rPr>
                <w:rFonts w:cs="Times New Roman"/>
                <w:b w:val="0"/>
                <w:szCs w:val="20"/>
              </w:rPr>
            </w:pPr>
            <w:r w:rsidRPr="003157F7">
              <w:rPr>
                <w:rFonts w:cs="Times New Roman"/>
                <w:b w:val="0"/>
                <w:szCs w:val="20"/>
              </w:rPr>
              <w:t>30</w:t>
            </w:r>
          </w:p>
        </w:tc>
        <w:tc>
          <w:tcPr>
            <w:tcW w:w="0" w:type="auto"/>
            <w:tcBorders>
              <w:top w:val="single" w:sz="4" w:space="0" w:color="000000"/>
            </w:tcBorders>
            <w:shd w:val="clear" w:color="auto" w:fill="FFFFFF" w:themeFill="background1"/>
          </w:tcPr>
          <w:p w:rsidR="00FB2F09" w:rsidRPr="003157F7" w:rsidRDefault="00FB2F09" w:rsidP="00E11E49">
            <w:pPr>
              <w:jc w:val="center"/>
              <w:cnfStyle w:val="000000100000" w:firstRow="0" w:lastRow="0" w:firstColumn="0" w:lastColumn="0" w:oddVBand="0" w:evenVBand="0" w:oddHBand="1" w:evenHBand="0" w:firstRowFirstColumn="0" w:firstRowLastColumn="0" w:lastRowFirstColumn="0" w:lastRowLastColumn="0"/>
              <w:rPr>
                <w:rFonts w:cs="Times New Roman"/>
                <w:szCs w:val="20"/>
              </w:rPr>
            </w:pPr>
            <w:r w:rsidRPr="003157F7">
              <w:rPr>
                <w:rFonts w:cs="Times New Roman"/>
                <w:szCs w:val="20"/>
              </w:rPr>
              <w:t>58.4</w:t>
            </w:r>
          </w:p>
        </w:tc>
        <w:tc>
          <w:tcPr>
            <w:tcW w:w="0" w:type="auto"/>
            <w:tcBorders>
              <w:top w:val="single" w:sz="4" w:space="0" w:color="000000"/>
            </w:tcBorders>
            <w:shd w:val="clear" w:color="auto" w:fill="FFFFFF" w:themeFill="background1"/>
          </w:tcPr>
          <w:p w:rsidR="00FB2F09" w:rsidRPr="003157F7" w:rsidRDefault="00FB2F09" w:rsidP="00E11E49">
            <w:pPr>
              <w:jc w:val="center"/>
              <w:cnfStyle w:val="000000100000" w:firstRow="0" w:lastRow="0" w:firstColumn="0" w:lastColumn="0" w:oddVBand="0" w:evenVBand="0" w:oddHBand="1" w:evenHBand="0" w:firstRowFirstColumn="0" w:firstRowLastColumn="0" w:lastRowFirstColumn="0" w:lastRowLastColumn="0"/>
              <w:rPr>
                <w:rFonts w:cs="Times New Roman"/>
                <w:szCs w:val="20"/>
              </w:rPr>
            </w:pPr>
            <w:r w:rsidRPr="003157F7">
              <w:rPr>
                <w:rFonts w:cs="Times New Roman"/>
                <w:szCs w:val="20"/>
              </w:rPr>
              <w:t>1.94</w:t>
            </w:r>
          </w:p>
        </w:tc>
      </w:tr>
      <w:tr w:rsidR="00FB2F09" w:rsidRPr="00E964B6" w:rsidTr="006F37EA">
        <w:trPr>
          <w:trHeight w:val="4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FB2F09" w:rsidRPr="003157F7" w:rsidRDefault="00FB2F09" w:rsidP="00E11E49">
            <w:pPr>
              <w:jc w:val="center"/>
              <w:rPr>
                <w:rFonts w:cs="Times New Roman"/>
                <w:b w:val="0"/>
                <w:szCs w:val="20"/>
              </w:rPr>
            </w:pPr>
            <w:r w:rsidRPr="003157F7">
              <w:rPr>
                <w:rFonts w:cs="Times New Roman"/>
                <w:b w:val="0"/>
                <w:szCs w:val="20"/>
              </w:rPr>
              <w:t>60</w:t>
            </w:r>
          </w:p>
        </w:tc>
        <w:tc>
          <w:tcPr>
            <w:tcW w:w="0" w:type="auto"/>
            <w:shd w:val="clear" w:color="auto" w:fill="FFFFFF" w:themeFill="background1"/>
          </w:tcPr>
          <w:p w:rsidR="00FB2F09" w:rsidRPr="003157F7" w:rsidRDefault="00FB2F09" w:rsidP="00E11E49">
            <w:pPr>
              <w:jc w:val="center"/>
              <w:cnfStyle w:val="000000000000" w:firstRow="0" w:lastRow="0" w:firstColumn="0" w:lastColumn="0" w:oddVBand="0" w:evenVBand="0" w:oddHBand="0" w:evenHBand="0" w:firstRowFirstColumn="0" w:firstRowLastColumn="0" w:lastRowFirstColumn="0" w:lastRowLastColumn="0"/>
              <w:rPr>
                <w:rFonts w:cs="Times New Roman"/>
                <w:szCs w:val="20"/>
              </w:rPr>
            </w:pPr>
            <w:r w:rsidRPr="003157F7">
              <w:rPr>
                <w:rFonts w:cs="Times New Roman"/>
                <w:szCs w:val="20"/>
              </w:rPr>
              <w:t>41.3</w:t>
            </w:r>
          </w:p>
        </w:tc>
        <w:tc>
          <w:tcPr>
            <w:tcW w:w="0" w:type="auto"/>
            <w:shd w:val="clear" w:color="auto" w:fill="FFFFFF" w:themeFill="background1"/>
          </w:tcPr>
          <w:p w:rsidR="00FB2F09" w:rsidRPr="003157F7" w:rsidRDefault="00FB2F09" w:rsidP="00E11E49">
            <w:pPr>
              <w:jc w:val="center"/>
              <w:cnfStyle w:val="000000000000" w:firstRow="0" w:lastRow="0" w:firstColumn="0" w:lastColumn="0" w:oddVBand="0" w:evenVBand="0" w:oddHBand="0" w:evenHBand="0" w:firstRowFirstColumn="0" w:firstRowLastColumn="0" w:lastRowFirstColumn="0" w:lastRowLastColumn="0"/>
              <w:rPr>
                <w:rFonts w:cs="Times New Roman"/>
                <w:szCs w:val="20"/>
              </w:rPr>
            </w:pPr>
            <w:r w:rsidRPr="003157F7">
              <w:rPr>
                <w:rFonts w:cs="Times New Roman"/>
                <w:szCs w:val="20"/>
              </w:rPr>
              <w:t>0.63</w:t>
            </w:r>
          </w:p>
        </w:tc>
      </w:tr>
      <w:tr w:rsidR="00FB2F09" w:rsidRPr="00E964B6" w:rsidTr="006F37EA">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FB2F09" w:rsidRPr="003157F7" w:rsidRDefault="00FB2F09" w:rsidP="00E11E49">
            <w:pPr>
              <w:jc w:val="center"/>
              <w:rPr>
                <w:rFonts w:cs="Times New Roman"/>
                <w:b w:val="0"/>
                <w:szCs w:val="20"/>
              </w:rPr>
            </w:pPr>
            <w:r w:rsidRPr="003157F7">
              <w:rPr>
                <w:rFonts w:cs="Times New Roman"/>
                <w:b w:val="0"/>
                <w:szCs w:val="20"/>
              </w:rPr>
              <w:t>90</w:t>
            </w:r>
          </w:p>
        </w:tc>
        <w:tc>
          <w:tcPr>
            <w:tcW w:w="0" w:type="auto"/>
            <w:shd w:val="clear" w:color="auto" w:fill="FFFFFF" w:themeFill="background1"/>
          </w:tcPr>
          <w:p w:rsidR="00FB2F09" w:rsidRPr="003157F7" w:rsidRDefault="00FB2F09" w:rsidP="00E11E49">
            <w:pPr>
              <w:jc w:val="center"/>
              <w:cnfStyle w:val="000000100000" w:firstRow="0" w:lastRow="0" w:firstColumn="0" w:lastColumn="0" w:oddVBand="0" w:evenVBand="0" w:oddHBand="1" w:evenHBand="0" w:firstRowFirstColumn="0" w:firstRowLastColumn="0" w:lastRowFirstColumn="0" w:lastRowLastColumn="0"/>
              <w:rPr>
                <w:rFonts w:cs="Times New Roman"/>
                <w:szCs w:val="20"/>
              </w:rPr>
            </w:pPr>
            <w:r w:rsidRPr="003157F7">
              <w:rPr>
                <w:rFonts w:cs="Times New Roman"/>
                <w:szCs w:val="20"/>
              </w:rPr>
              <w:t>97.3</w:t>
            </w:r>
          </w:p>
        </w:tc>
        <w:tc>
          <w:tcPr>
            <w:tcW w:w="0" w:type="auto"/>
            <w:shd w:val="clear" w:color="auto" w:fill="FFFFFF" w:themeFill="background1"/>
          </w:tcPr>
          <w:p w:rsidR="00FB2F09" w:rsidRPr="003157F7" w:rsidRDefault="00FB2F09" w:rsidP="00E11E49">
            <w:pPr>
              <w:jc w:val="center"/>
              <w:cnfStyle w:val="000000100000" w:firstRow="0" w:lastRow="0" w:firstColumn="0" w:lastColumn="0" w:oddVBand="0" w:evenVBand="0" w:oddHBand="1" w:evenHBand="0" w:firstRowFirstColumn="0" w:firstRowLastColumn="0" w:lastRowFirstColumn="0" w:lastRowLastColumn="0"/>
              <w:rPr>
                <w:rFonts w:cs="Times New Roman"/>
                <w:szCs w:val="20"/>
              </w:rPr>
            </w:pPr>
            <w:r w:rsidRPr="003157F7">
              <w:rPr>
                <w:rFonts w:cs="Times New Roman"/>
                <w:szCs w:val="20"/>
              </w:rPr>
              <w:t>1.08</w:t>
            </w:r>
          </w:p>
        </w:tc>
      </w:tr>
      <w:tr w:rsidR="00FB2F09" w:rsidRPr="00E964B6" w:rsidTr="006F37EA">
        <w:trPr>
          <w:trHeight w:val="74"/>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000000"/>
            </w:tcBorders>
            <w:shd w:val="clear" w:color="auto" w:fill="FFFFFF" w:themeFill="background1"/>
          </w:tcPr>
          <w:p w:rsidR="00FB2F09" w:rsidRPr="003157F7" w:rsidRDefault="00FB2F09" w:rsidP="00E11E49">
            <w:pPr>
              <w:jc w:val="center"/>
              <w:rPr>
                <w:rFonts w:cs="Times New Roman"/>
                <w:b w:val="0"/>
                <w:szCs w:val="20"/>
              </w:rPr>
            </w:pPr>
            <w:r w:rsidRPr="003157F7">
              <w:rPr>
                <w:rFonts w:cs="Times New Roman"/>
                <w:b w:val="0"/>
                <w:szCs w:val="20"/>
              </w:rPr>
              <w:t>180</w:t>
            </w:r>
          </w:p>
        </w:tc>
        <w:tc>
          <w:tcPr>
            <w:tcW w:w="0" w:type="auto"/>
            <w:tcBorders>
              <w:bottom w:val="single" w:sz="4" w:space="0" w:color="000000"/>
            </w:tcBorders>
            <w:shd w:val="clear" w:color="auto" w:fill="FFFFFF" w:themeFill="background1"/>
          </w:tcPr>
          <w:p w:rsidR="00FB2F09" w:rsidRPr="003157F7" w:rsidRDefault="00FB2F09" w:rsidP="00E11E49">
            <w:pPr>
              <w:jc w:val="center"/>
              <w:cnfStyle w:val="000000000000" w:firstRow="0" w:lastRow="0" w:firstColumn="0" w:lastColumn="0" w:oddVBand="0" w:evenVBand="0" w:oddHBand="0" w:evenHBand="0" w:firstRowFirstColumn="0" w:firstRowLastColumn="0" w:lastRowFirstColumn="0" w:lastRowLastColumn="0"/>
              <w:rPr>
                <w:rFonts w:cs="Times New Roman"/>
                <w:szCs w:val="20"/>
              </w:rPr>
            </w:pPr>
            <w:r w:rsidRPr="003157F7">
              <w:rPr>
                <w:rFonts w:cs="Times New Roman"/>
                <w:szCs w:val="20"/>
              </w:rPr>
              <w:t>135.2</w:t>
            </w:r>
          </w:p>
        </w:tc>
        <w:tc>
          <w:tcPr>
            <w:tcW w:w="0" w:type="auto"/>
            <w:tcBorders>
              <w:bottom w:val="single" w:sz="4" w:space="0" w:color="000000"/>
            </w:tcBorders>
            <w:shd w:val="clear" w:color="auto" w:fill="FFFFFF" w:themeFill="background1"/>
          </w:tcPr>
          <w:p w:rsidR="00FB2F09" w:rsidRPr="003157F7" w:rsidRDefault="00FB2F09" w:rsidP="00E11E49">
            <w:pPr>
              <w:jc w:val="center"/>
              <w:cnfStyle w:val="000000000000" w:firstRow="0" w:lastRow="0" w:firstColumn="0" w:lastColumn="0" w:oddVBand="0" w:evenVBand="0" w:oddHBand="0" w:evenHBand="0" w:firstRowFirstColumn="0" w:firstRowLastColumn="0" w:lastRowFirstColumn="0" w:lastRowLastColumn="0"/>
              <w:rPr>
                <w:rFonts w:cs="Times New Roman"/>
                <w:szCs w:val="20"/>
              </w:rPr>
            </w:pPr>
            <w:r w:rsidRPr="003157F7">
              <w:rPr>
                <w:rFonts w:cs="Times New Roman"/>
                <w:szCs w:val="20"/>
              </w:rPr>
              <w:t>0.75</w:t>
            </w:r>
          </w:p>
        </w:tc>
      </w:tr>
    </w:tbl>
    <w:p w:rsidR="003B6303" w:rsidRDefault="003B6303" w:rsidP="0054557C">
      <w:pPr>
        <w:pStyle w:val="PVSAT4NormalArial10ptJustified"/>
      </w:pPr>
    </w:p>
    <w:p w:rsidR="006F37EA" w:rsidRDefault="006F37EA" w:rsidP="0054557C">
      <w:pPr>
        <w:pStyle w:val="PVSAT4NormalArial10ptJustified"/>
      </w:pPr>
    </w:p>
    <w:p w:rsidR="006F37EA" w:rsidRDefault="006F37EA" w:rsidP="0054557C">
      <w:pPr>
        <w:pStyle w:val="PVSAT4NormalArial10ptJustified"/>
      </w:pPr>
    </w:p>
    <w:p w:rsidR="006F37EA" w:rsidRDefault="006F37EA" w:rsidP="0054557C">
      <w:pPr>
        <w:pStyle w:val="PVSAT4NormalArial10ptJustified"/>
      </w:pPr>
    </w:p>
    <w:p w:rsidR="0039150A" w:rsidRDefault="0039150A" w:rsidP="0054557C">
      <w:pPr>
        <w:pStyle w:val="PVSAT4NormalArial10ptJustified"/>
      </w:pPr>
    </w:p>
    <w:p w:rsidR="0039150A" w:rsidRDefault="0039150A" w:rsidP="0054557C">
      <w:pPr>
        <w:pStyle w:val="PVSAT4NormalArial10ptJustified"/>
      </w:pPr>
    </w:p>
    <w:p w:rsidR="0039150A" w:rsidRDefault="0039150A" w:rsidP="0054557C">
      <w:pPr>
        <w:pStyle w:val="PVSAT4NormalArial10ptJustified"/>
      </w:pPr>
    </w:p>
    <w:p w:rsidR="006F37EA" w:rsidRDefault="006F37EA" w:rsidP="0054557C">
      <w:pPr>
        <w:pStyle w:val="PVSAT4NormalArial10ptJustified"/>
      </w:pPr>
    </w:p>
    <w:p w:rsidR="003B6303" w:rsidRDefault="006F37EA" w:rsidP="006F37EA">
      <w:pPr>
        <w:pStyle w:val="PVSAT4NormalArial10ptJustified"/>
        <w:jc w:val="center"/>
      </w:pPr>
      <w:r>
        <w:lastRenderedPageBreak/>
        <w:t xml:space="preserve">Table 2. </w:t>
      </w:r>
      <w:r w:rsidR="003B6303" w:rsidRPr="00E964B6">
        <w:t>Result of the thickness for KOH etchin</w:t>
      </w:r>
      <w:r>
        <w:t>g vs time from surface profiler</w:t>
      </w:r>
    </w:p>
    <w:p w:rsidR="00B63E29" w:rsidRPr="00E964B6" w:rsidRDefault="00B63E29" w:rsidP="006F37EA">
      <w:pPr>
        <w:pStyle w:val="PVSAT4NormalArial10ptJustified"/>
        <w:jc w:val="center"/>
      </w:pPr>
    </w:p>
    <w:tbl>
      <w:tblPr>
        <w:tblStyle w:val="PlainTable41"/>
        <w:tblW w:w="0" w:type="auto"/>
        <w:jc w:val="center"/>
        <w:tblLook w:val="04A0" w:firstRow="1" w:lastRow="0" w:firstColumn="1" w:lastColumn="0" w:noHBand="0" w:noVBand="1"/>
      </w:tblPr>
      <w:tblGrid>
        <w:gridCol w:w="1028"/>
        <w:gridCol w:w="1072"/>
        <w:gridCol w:w="1333"/>
      </w:tblGrid>
      <w:tr w:rsidR="00453A01" w:rsidRPr="00E964B6" w:rsidTr="006F37EA">
        <w:trPr>
          <w:cnfStyle w:val="100000000000" w:firstRow="1" w:lastRow="0" w:firstColumn="0" w:lastColumn="0" w:oddVBand="0" w:evenVBand="0" w:oddHBand="0" w:evenHBand="0" w:firstRowFirstColumn="0" w:firstRowLastColumn="0" w:lastRowFirstColumn="0" w:lastRowLastColumn="0"/>
          <w:trHeight w:val="449"/>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bottom w:val="single" w:sz="4" w:space="0" w:color="000000"/>
            </w:tcBorders>
            <w:shd w:val="clear" w:color="auto" w:fill="FFFFFF" w:themeFill="background1"/>
            <w:vAlign w:val="center"/>
          </w:tcPr>
          <w:p w:rsidR="006F37EA" w:rsidRDefault="00453A01" w:rsidP="0049014C">
            <w:pPr>
              <w:jc w:val="center"/>
              <w:rPr>
                <w:rFonts w:cs="Times New Roman"/>
                <w:szCs w:val="20"/>
              </w:rPr>
            </w:pPr>
            <w:r w:rsidRPr="003157F7">
              <w:rPr>
                <w:rFonts w:cs="Times New Roman"/>
                <w:szCs w:val="20"/>
              </w:rPr>
              <w:t>Samples</w:t>
            </w:r>
          </w:p>
          <w:p w:rsidR="00453A01" w:rsidRPr="003157F7" w:rsidRDefault="00453A01" w:rsidP="0049014C">
            <w:pPr>
              <w:jc w:val="center"/>
              <w:rPr>
                <w:rFonts w:cs="Times New Roman"/>
                <w:szCs w:val="20"/>
              </w:rPr>
            </w:pPr>
            <w:r w:rsidRPr="003157F7">
              <w:rPr>
                <w:rFonts w:cs="Times New Roman"/>
                <w:szCs w:val="20"/>
              </w:rPr>
              <w:t>(minutes)</w:t>
            </w:r>
          </w:p>
        </w:tc>
        <w:tc>
          <w:tcPr>
            <w:tcW w:w="0" w:type="auto"/>
            <w:tcBorders>
              <w:top w:val="single" w:sz="4" w:space="0" w:color="000000"/>
              <w:bottom w:val="single" w:sz="4" w:space="0" w:color="000000"/>
            </w:tcBorders>
            <w:shd w:val="clear" w:color="auto" w:fill="FFFFFF" w:themeFill="background1"/>
            <w:vAlign w:val="center"/>
          </w:tcPr>
          <w:p w:rsidR="006F37EA" w:rsidRDefault="00453A01" w:rsidP="0049014C">
            <w:pPr>
              <w:jc w:val="center"/>
              <w:cnfStyle w:val="100000000000" w:firstRow="1" w:lastRow="0" w:firstColumn="0" w:lastColumn="0" w:oddVBand="0" w:evenVBand="0" w:oddHBand="0" w:evenHBand="0" w:firstRowFirstColumn="0" w:firstRowLastColumn="0" w:lastRowFirstColumn="0" w:lastRowLastColumn="0"/>
              <w:rPr>
                <w:rFonts w:cs="Times New Roman"/>
                <w:szCs w:val="20"/>
              </w:rPr>
            </w:pPr>
            <w:r w:rsidRPr="003157F7">
              <w:rPr>
                <w:rFonts w:cs="Times New Roman"/>
                <w:szCs w:val="20"/>
              </w:rPr>
              <w:t>Thickness</w:t>
            </w:r>
            <w:r w:rsidR="00525376">
              <w:rPr>
                <w:rFonts w:cs="Times New Roman"/>
                <w:szCs w:val="20"/>
              </w:rPr>
              <w:t xml:space="preserve"> </w:t>
            </w:r>
          </w:p>
          <w:p w:rsidR="00453A01" w:rsidRPr="003157F7" w:rsidRDefault="00453A01" w:rsidP="0049014C">
            <w:pPr>
              <w:jc w:val="center"/>
              <w:cnfStyle w:val="100000000000" w:firstRow="1" w:lastRow="0" w:firstColumn="0" w:lastColumn="0" w:oddVBand="0" w:evenVBand="0" w:oddHBand="0" w:evenHBand="0" w:firstRowFirstColumn="0" w:firstRowLastColumn="0" w:lastRowFirstColumn="0" w:lastRowLastColumn="0"/>
              <w:rPr>
                <w:rFonts w:cs="Times New Roman"/>
                <w:szCs w:val="20"/>
              </w:rPr>
            </w:pPr>
            <w:r w:rsidRPr="003157F7">
              <w:rPr>
                <w:rFonts w:cs="Times New Roman"/>
                <w:szCs w:val="20"/>
              </w:rPr>
              <w:t>(</w:t>
            </w:r>
            <m:oMath>
              <m:r>
                <m:rPr>
                  <m:sty m:val="bi"/>
                </m:rPr>
                <w:rPr>
                  <w:rFonts w:ascii="Cambria Math" w:hAnsi="Cambria Math" w:cs="Times New Roman"/>
                  <w:szCs w:val="20"/>
                </w:rPr>
                <m:t>μ</m:t>
              </m:r>
              <m:r>
                <m:rPr>
                  <m:sty m:val="b"/>
                </m:rPr>
                <w:rPr>
                  <w:rFonts w:ascii="Cambria Math" w:hAnsi="Cambria Math" w:cs="Times New Roman"/>
                  <w:szCs w:val="20"/>
                </w:rPr>
                <m:t>m</m:t>
              </m:r>
            </m:oMath>
            <w:r w:rsidRPr="003157F7">
              <w:rPr>
                <w:rFonts w:cs="Times New Roman"/>
                <w:szCs w:val="20"/>
              </w:rPr>
              <w:t>)</w:t>
            </w:r>
          </w:p>
        </w:tc>
        <w:tc>
          <w:tcPr>
            <w:tcW w:w="0" w:type="auto"/>
            <w:tcBorders>
              <w:top w:val="single" w:sz="4" w:space="0" w:color="000000"/>
              <w:bottom w:val="single" w:sz="4" w:space="0" w:color="000000"/>
            </w:tcBorders>
            <w:shd w:val="clear" w:color="auto" w:fill="FFFFFF" w:themeFill="background1"/>
            <w:vAlign w:val="center"/>
          </w:tcPr>
          <w:p w:rsidR="006F37EA" w:rsidRDefault="006F37EA" w:rsidP="0049014C">
            <w:pPr>
              <w:jc w:val="center"/>
              <w:cnfStyle w:val="100000000000" w:firstRow="1" w:lastRow="0" w:firstColumn="0" w:lastColumn="0" w:oddVBand="0" w:evenVBand="0" w:oddHBand="0" w:evenHBand="0" w:firstRowFirstColumn="0" w:firstRowLastColumn="0" w:lastRowFirstColumn="0" w:lastRowLastColumn="0"/>
              <w:rPr>
                <w:rFonts w:cs="Times New Roman"/>
                <w:szCs w:val="20"/>
              </w:rPr>
            </w:pPr>
            <w:r>
              <w:rPr>
                <w:rFonts w:cs="Times New Roman"/>
                <w:szCs w:val="20"/>
              </w:rPr>
              <w:t>Etching R</w:t>
            </w:r>
            <w:r w:rsidR="00453A01" w:rsidRPr="003157F7">
              <w:rPr>
                <w:rFonts w:cs="Times New Roman"/>
                <w:szCs w:val="20"/>
              </w:rPr>
              <w:t xml:space="preserve">ate </w:t>
            </w:r>
          </w:p>
          <w:p w:rsidR="00453A01" w:rsidRPr="003157F7" w:rsidRDefault="00453A01" w:rsidP="0049014C">
            <w:pPr>
              <w:jc w:val="center"/>
              <w:cnfStyle w:val="100000000000" w:firstRow="1" w:lastRow="0" w:firstColumn="0" w:lastColumn="0" w:oddVBand="0" w:evenVBand="0" w:oddHBand="0" w:evenHBand="0" w:firstRowFirstColumn="0" w:firstRowLastColumn="0" w:lastRowFirstColumn="0" w:lastRowLastColumn="0"/>
              <w:rPr>
                <w:rFonts w:cs="Times New Roman"/>
                <w:szCs w:val="20"/>
              </w:rPr>
            </w:pPr>
            <w:r w:rsidRPr="003157F7">
              <w:rPr>
                <w:rFonts w:cs="Times New Roman"/>
                <w:szCs w:val="20"/>
              </w:rPr>
              <w:t>(</w:t>
            </w:r>
            <m:oMath>
              <m:r>
                <m:rPr>
                  <m:sty m:val="bi"/>
                </m:rPr>
                <w:rPr>
                  <w:rFonts w:ascii="Cambria Math" w:hAnsi="Cambria Math" w:cs="Times New Roman"/>
                  <w:szCs w:val="20"/>
                </w:rPr>
                <m:t>μ</m:t>
              </m:r>
              <m:r>
                <m:rPr>
                  <m:sty m:val="b"/>
                </m:rPr>
                <w:rPr>
                  <w:rFonts w:ascii="Cambria Math" w:hAnsi="Cambria Math" w:cs="Times New Roman"/>
                  <w:szCs w:val="20"/>
                </w:rPr>
                <m:t>m</m:t>
              </m:r>
            </m:oMath>
            <w:r w:rsidRPr="003157F7">
              <w:rPr>
                <w:rFonts w:cs="Times New Roman"/>
                <w:szCs w:val="20"/>
              </w:rPr>
              <w:t>/min)</w:t>
            </w:r>
          </w:p>
        </w:tc>
      </w:tr>
      <w:tr w:rsidR="00453A01" w:rsidRPr="00E964B6" w:rsidTr="006F37EA">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tcBorders>
            <w:shd w:val="clear" w:color="auto" w:fill="FFFFFF" w:themeFill="background1"/>
          </w:tcPr>
          <w:p w:rsidR="00453A01" w:rsidRPr="003157F7" w:rsidRDefault="00453A01" w:rsidP="00E11E49">
            <w:pPr>
              <w:jc w:val="center"/>
              <w:rPr>
                <w:rFonts w:cs="Times New Roman"/>
                <w:b w:val="0"/>
                <w:szCs w:val="20"/>
              </w:rPr>
            </w:pPr>
            <w:r w:rsidRPr="003157F7">
              <w:rPr>
                <w:rFonts w:cs="Times New Roman"/>
                <w:b w:val="0"/>
                <w:szCs w:val="20"/>
              </w:rPr>
              <w:t>30</w:t>
            </w:r>
          </w:p>
        </w:tc>
        <w:tc>
          <w:tcPr>
            <w:tcW w:w="0" w:type="auto"/>
            <w:tcBorders>
              <w:top w:val="single" w:sz="4" w:space="0" w:color="000000"/>
            </w:tcBorders>
            <w:shd w:val="clear" w:color="auto" w:fill="FFFFFF" w:themeFill="background1"/>
          </w:tcPr>
          <w:p w:rsidR="00453A01" w:rsidRPr="003157F7" w:rsidRDefault="006F37EA" w:rsidP="00E11E49">
            <w:pPr>
              <w:jc w:val="center"/>
              <w:cnfStyle w:val="000000100000" w:firstRow="0" w:lastRow="0" w:firstColumn="0" w:lastColumn="0" w:oddVBand="0" w:evenVBand="0" w:oddHBand="1" w:evenHBand="0" w:firstRowFirstColumn="0" w:firstRowLastColumn="0" w:lastRowFirstColumn="0" w:lastRowLastColumn="0"/>
              <w:rPr>
                <w:rFonts w:cs="Times New Roman"/>
                <w:szCs w:val="20"/>
              </w:rPr>
            </w:pPr>
            <w:r>
              <w:rPr>
                <w:rFonts w:cs="Times New Roman"/>
                <w:szCs w:val="20"/>
              </w:rPr>
              <w:t>31.238</w:t>
            </w:r>
          </w:p>
        </w:tc>
        <w:tc>
          <w:tcPr>
            <w:tcW w:w="0" w:type="auto"/>
            <w:tcBorders>
              <w:top w:val="single" w:sz="4" w:space="0" w:color="000000"/>
            </w:tcBorders>
            <w:shd w:val="clear" w:color="auto" w:fill="FFFFFF" w:themeFill="background1"/>
          </w:tcPr>
          <w:p w:rsidR="00453A01" w:rsidRPr="003157F7" w:rsidRDefault="00453A01" w:rsidP="00E11E49">
            <w:pPr>
              <w:jc w:val="center"/>
              <w:cnfStyle w:val="000000100000" w:firstRow="0" w:lastRow="0" w:firstColumn="0" w:lastColumn="0" w:oddVBand="0" w:evenVBand="0" w:oddHBand="1" w:evenHBand="0" w:firstRowFirstColumn="0" w:firstRowLastColumn="0" w:lastRowFirstColumn="0" w:lastRowLastColumn="0"/>
              <w:rPr>
                <w:rFonts w:cs="Times New Roman"/>
                <w:szCs w:val="20"/>
              </w:rPr>
            </w:pPr>
            <w:r>
              <w:rPr>
                <w:rFonts w:cs="Times New Roman"/>
                <w:szCs w:val="20"/>
              </w:rPr>
              <w:t>1.04</w:t>
            </w:r>
          </w:p>
        </w:tc>
      </w:tr>
      <w:tr w:rsidR="00453A01" w:rsidRPr="00E964B6" w:rsidTr="006F37EA">
        <w:trPr>
          <w:trHeight w:val="4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453A01" w:rsidRPr="003157F7" w:rsidRDefault="00453A01" w:rsidP="00E11E49">
            <w:pPr>
              <w:jc w:val="center"/>
              <w:rPr>
                <w:rFonts w:cs="Times New Roman"/>
                <w:b w:val="0"/>
                <w:szCs w:val="20"/>
              </w:rPr>
            </w:pPr>
            <w:r w:rsidRPr="003157F7">
              <w:rPr>
                <w:rFonts w:cs="Times New Roman"/>
                <w:b w:val="0"/>
                <w:szCs w:val="20"/>
              </w:rPr>
              <w:t>60</w:t>
            </w:r>
          </w:p>
        </w:tc>
        <w:tc>
          <w:tcPr>
            <w:tcW w:w="0" w:type="auto"/>
            <w:shd w:val="clear" w:color="auto" w:fill="FFFFFF" w:themeFill="background1"/>
          </w:tcPr>
          <w:p w:rsidR="00453A01" w:rsidRPr="003157F7" w:rsidRDefault="006F37EA" w:rsidP="00E11E49">
            <w:pPr>
              <w:jc w:val="center"/>
              <w:cnfStyle w:val="000000000000" w:firstRow="0" w:lastRow="0" w:firstColumn="0" w:lastColumn="0" w:oddVBand="0" w:evenVBand="0" w:oddHBand="0" w:evenHBand="0" w:firstRowFirstColumn="0" w:firstRowLastColumn="0" w:lastRowFirstColumn="0" w:lastRowLastColumn="0"/>
              <w:rPr>
                <w:rFonts w:cs="Times New Roman"/>
                <w:szCs w:val="20"/>
              </w:rPr>
            </w:pPr>
            <w:r>
              <w:rPr>
                <w:rFonts w:cs="Times New Roman"/>
                <w:szCs w:val="20"/>
              </w:rPr>
              <w:t>58.056</w:t>
            </w:r>
          </w:p>
        </w:tc>
        <w:tc>
          <w:tcPr>
            <w:tcW w:w="0" w:type="auto"/>
            <w:shd w:val="clear" w:color="auto" w:fill="FFFFFF" w:themeFill="background1"/>
          </w:tcPr>
          <w:p w:rsidR="00453A01" w:rsidRPr="003157F7" w:rsidRDefault="00453A01" w:rsidP="00E11E49">
            <w:pPr>
              <w:jc w:val="center"/>
              <w:cnfStyle w:val="000000000000" w:firstRow="0" w:lastRow="0" w:firstColumn="0" w:lastColumn="0" w:oddVBand="0" w:evenVBand="0" w:oddHBand="0" w:evenHBand="0" w:firstRowFirstColumn="0" w:firstRowLastColumn="0" w:lastRowFirstColumn="0" w:lastRowLastColumn="0"/>
              <w:rPr>
                <w:rFonts w:cs="Times New Roman"/>
                <w:szCs w:val="20"/>
              </w:rPr>
            </w:pPr>
            <w:r>
              <w:rPr>
                <w:rFonts w:cs="Times New Roman"/>
                <w:szCs w:val="20"/>
              </w:rPr>
              <w:t>0.96</w:t>
            </w:r>
          </w:p>
        </w:tc>
      </w:tr>
      <w:tr w:rsidR="00453A01" w:rsidRPr="00E964B6" w:rsidTr="006F37EA">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453A01" w:rsidRPr="003157F7" w:rsidRDefault="00453A01" w:rsidP="00E11E49">
            <w:pPr>
              <w:jc w:val="center"/>
              <w:rPr>
                <w:rFonts w:cs="Times New Roman"/>
                <w:b w:val="0"/>
                <w:szCs w:val="20"/>
              </w:rPr>
            </w:pPr>
            <w:r w:rsidRPr="003157F7">
              <w:rPr>
                <w:rFonts w:cs="Times New Roman"/>
                <w:b w:val="0"/>
                <w:szCs w:val="20"/>
              </w:rPr>
              <w:t>90</w:t>
            </w:r>
          </w:p>
        </w:tc>
        <w:tc>
          <w:tcPr>
            <w:tcW w:w="0" w:type="auto"/>
            <w:shd w:val="clear" w:color="auto" w:fill="FFFFFF" w:themeFill="background1"/>
          </w:tcPr>
          <w:p w:rsidR="00453A01" w:rsidRPr="003157F7" w:rsidRDefault="006F37EA" w:rsidP="00E11E49">
            <w:pPr>
              <w:jc w:val="center"/>
              <w:cnfStyle w:val="000000100000" w:firstRow="0" w:lastRow="0" w:firstColumn="0" w:lastColumn="0" w:oddVBand="0" w:evenVBand="0" w:oddHBand="1" w:evenHBand="0" w:firstRowFirstColumn="0" w:firstRowLastColumn="0" w:lastRowFirstColumn="0" w:lastRowLastColumn="0"/>
              <w:rPr>
                <w:rFonts w:cs="Times New Roman"/>
                <w:szCs w:val="20"/>
              </w:rPr>
            </w:pPr>
            <w:r>
              <w:rPr>
                <w:rFonts w:cs="Times New Roman"/>
                <w:szCs w:val="20"/>
              </w:rPr>
              <w:t>91.862</w:t>
            </w:r>
          </w:p>
        </w:tc>
        <w:tc>
          <w:tcPr>
            <w:tcW w:w="0" w:type="auto"/>
            <w:shd w:val="clear" w:color="auto" w:fill="FFFFFF" w:themeFill="background1"/>
          </w:tcPr>
          <w:p w:rsidR="00453A01" w:rsidRPr="003157F7" w:rsidRDefault="00453A01" w:rsidP="00E11E49">
            <w:pPr>
              <w:jc w:val="center"/>
              <w:cnfStyle w:val="000000100000" w:firstRow="0" w:lastRow="0" w:firstColumn="0" w:lastColumn="0" w:oddVBand="0" w:evenVBand="0" w:oddHBand="1" w:evenHBand="0" w:firstRowFirstColumn="0" w:firstRowLastColumn="0" w:lastRowFirstColumn="0" w:lastRowLastColumn="0"/>
              <w:rPr>
                <w:rFonts w:cs="Times New Roman"/>
                <w:szCs w:val="20"/>
              </w:rPr>
            </w:pPr>
            <w:r>
              <w:rPr>
                <w:rFonts w:cs="Times New Roman"/>
                <w:szCs w:val="20"/>
              </w:rPr>
              <w:t>1.02</w:t>
            </w:r>
          </w:p>
        </w:tc>
      </w:tr>
      <w:tr w:rsidR="00453A01" w:rsidRPr="00E964B6" w:rsidTr="006F37EA">
        <w:trPr>
          <w:trHeight w:val="151"/>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000000"/>
            </w:tcBorders>
            <w:shd w:val="clear" w:color="auto" w:fill="FFFFFF" w:themeFill="background1"/>
          </w:tcPr>
          <w:p w:rsidR="00453A01" w:rsidRPr="003157F7" w:rsidRDefault="00453A01" w:rsidP="00E11E49">
            <w:pPr>
              <w:jc w:val="center"/>
              <w:rPr>
                <w:rFonts w:cs="Times New Roman"/>
                <w:b w:val="0"/>
                <w:szCs w:val="20"/>
              </w:rPr>
            </w:pPr>
            <w:r w:rsidRPr="003157F7">
              <w:rPr>
                <w:rFonts w:cs="Times New Roman"/>
                <w:b w:val="0"/>
                <w:szCs w:val="20"/>
              </w:rPr>
              <w:t>180</w:t>
            </w:r>
          </w:p>
        </w:tc>
        <w:tc>
          <w:tcPr>
            <w:tcW w:w="0" w:type="auto"/>
            <w:tcBorders>
              <w:bottom w:val="single" w:sz="4" w:space="0" w:color="000000"/>
            </w:tcBorders>
            <w:shd w:val="clear" w:color="auto" w:fill="FFFFFF" w:themeFill="background1"/>
          </w:tcPr>
          <w:p w:rsidR="00453A01" w:rsidRPr="003157F7" w:rsidRDefault="006F37EA" w:rsidP="00E11E49">
            <w:pPr>
              <w:jc w:val="center"/>
              <w:cnfStyle w:val="000000000000" w:firstRow="0" w:lastRow="0" w:firstColumn="0" w:lastColumn="0" w:oddVBand="0" w:evenVBand="0" w:oddHBand="0" w:evenHBand="0" w:firstRowFirstColumn="0" w:firstRowLastColumn="0" w:lastRowFirstColumn="0" w:lastRowLastColumn="0"/>
              <w:rPr>
                <w:rFonts w:cs="Times New Roman"/>
                <w:szCs w:val="20"/>
              </w:rPr>
            </w:pPr>
            <w:r>
              <w:rPr>
                <w:rFonts w:cs="Times New Roman"/>
                <w:szCs w:val="20"/>
              </w:rPr>
              <w:t>213.18</w:t>
            </w:r>
          </w:p>
        </w:tc>
        <w:tc>
          <w:tcPr>
            <w:tcW w:w="0" w:type="auto"/>
            <w:tcBorders>
              <w:bottom w:val="single" w:sz="4" w:space="0" w:color="000000"/>
            </w:tcBorders>
            <w:shd w:val="clear" w:color="auto" w:fill="FFFFFF" w:themeFill="background1"/>
          </w:tcPr>
          <w:p w:rsidR="00453A01" w:rsidRPr="003157F7" w:rsidRDefault="00453A01" w:rsidP="00E11E49">
            <w:pPr>
              <w:jc w:val="center"/>
              <w:cnfStyle w:val="000000000000" w:firstRow="0" w:lastRow="0" w:firstColumn="0" w:lastColumn="0" w:oddVBand="0" w:evenVBand="0" w:oddHBand="0" w:evenHBand="0" w:firstRowFirstColumn="0" w:firstRowLastColumn="0" w:lastRowFirstColumn="0" w:lastRowLastColumn="0"/>
              <w:rPr>
                <w:rFonts w:cs="Times New Roman"/>
                <w:szCs w:val="20"/>
              </w:rPr>
            </w:pPr>
            <w:r>
              <w:rPr>
                <w:rFonts w:cs="Times New Roman"/>
                <w:szCs w:val="20"/>
              </w:rPr>
              <w:t>1.18</w:t>
            </w:r>
          </w:p>
        </w:tc>
      </w:tr>
    </w:tbl>
    <w:p w:rsidR="00B63E29" w:rsidRDefault="00B63E29" w:rsidP="0054557C">
      <w:pPr>
        <w:pStyle w:val="PVSAT4NormalArial10ptJustified"/>
      </w:pPr>
    </w:p>
    <w:p w:rsidR="00FB2F09" w:rsidRDefault="006F37EA" w:rsidP="0054557C">
      <w:pPr>
        <w:pStyle w:val="PVSAT4NormalArial10ptJustified"/>
      </w:pPr>
      <w:r>
        <w:t xml:space="preserve">Figure </w:t>
      </w:r>
      <w:r w:rsidR="0000543E">
        <w:t>5</w:t>
      </w:r>
      <w:r w:rsidR="0000543E" w:rsidRPr="00E964B6">
        <w:t xml:space="preserve"> show</w:t>
      </w:r>
      <w:r w:rsidR="0000543E">
        <w:t>s</w:t>
      </w:r>
      <w:r w:rsidR="0000543E" w:rsidRPr="00E964B6">
        <w:t xml:space="preserve"> Si waf</w:t>
      </w:r>
      <w:r w:rsidR="0000543E">
        <w:t>er surface after through the KOH</w:t>
      </w:r>
      <w:r w:rsidR="0000543E" w:rsidRPr="00E964B6">
        <w:t xml:space="preserve"> etching process. Etching of Si in orientation-dependent alkaline solutions is very well characterized. The etch anisotropy of the alkaline solutions basically results from  the fewer surface Si-OH bonds per unit cell on &lt;111&gt; compared to &lt;100&gt; and &lt;110&gt; surfaces. Due t</w:t>
      </w:r>
      <w:r w:rsidR="0000543E">
        <w:t>o this, it leads</w:t>
      </w:r>
      <w:r w:rsidR="0000543E" w:rsidRPr="00E964B6">
        <w:t xml:space="preserve"> to </w:t>
      </w:r>
      <w:r w:rsidR="0000543E">
        <w:t xml:space="preserve">higher energy to break </w:t>
      </w:r>
      <w:r w:rsidR="0000543E" w:rsidRPr="00E964B6">
        <w:t>bonds of the</w:t>
      </w:r>
      <w:r w:rsidR="0000543E">
        <w:t xml:space="preserve"> </w:t>
      </w:r>
      <w:r w:rsidR="0000543E" w:rsidRPr="00E964B6">
        <w:t>&lt;111&gt; surface Si atoms. This anisotropy effect is employed to generate V-grooves in &lt;100&gt; Si wafers using openings in an appropriate mask su</w:t>
      </w:r>
      <w:r w:rsidR="0000543E">
        <w:t xml:space="preserve">ch as an oxide layer. The </w:t>
      </w:r>
      <w:r w:rsidR="0000543E" w:rsidRPr="00E964B6">
        <w:t xml:space="preserve">wafer </w:t>
      </w:r>
      <w:r w:rsidR="0000543E">
        <w:t>release two co</w:t>
      </w:r>
      <w:r>
        <w:t>nfigurations</w:t>
      </w:r>
      <w:r w:rsidR="00B63E29">
        <w:t>:</w:t>
      </w:r>
      <w:r w:rsidR="0000543E" w:rsidRPr="00E964B6">
        <w:t xml:space="preserve"> a) through holes and b) no holes. According to these results, it show that an oxide layer on Si wafer is not uniformly grown. Fig</w:t>
      </w:r>
      <w:r w:rsidR="0000543E">
        <w:t>ure</w:t>
      </w:r>
      <w:r>
        <w:t xml:space="preserve"> </w:t>
      </w:r>
      <w:r w:rsidR="005666EF">
        <w:t>5</w:t>
      </w:r>
      <w:r w:rsidR="0000543E" w:rsidRPr="00E964B6">
        <w:t>(a) show</w:t>
      </w:r>
      <w:r w:rsidR="0000543E">
        <w:t>s</w:t>
      </w:r>
      <w:r w:rsidR="0000543E" w:rsidRPr="00E964B6">
        <w:t xml:space="preserve"> the morphology of Si wafer at area with holes by using AMSCOPE 3.0 MD400E digital microscope </w:t>
      </w:r>
      <w:r w:rsidR="005666EF">
        <w:t>an</w:t>
      </w:r>
      <w:r>
        <w:t xml:space="preserve">d Figure </w:t>
      </w:r>
      <w:r w:rsidR="005666EF">
        <w:t>5</w:t>
      </w:r>
      <w:r w:rsidR="0000543E" w:rsidRPr="00E964B6">
        <w:t>(b) show</w:t>
      </w:r>
      <w:r w:rsidR="0000543E">
        <w:t>s</w:t>
      </w:r>
      <w:r w:rsidR="0000543E" w:rsidRPr="00E964B6">
        <w:t xml:space="preserve"> th</w:t>
      </w:r>
      <w:r w:rsidR="0000543E">
        <w:t>e morphology of Si wafer with partially</w:t>
      </w:r>
      <w:r w:rsidR="0000543E" w:rsidRPr="00E964B6">
        <w:t xml:space="preserve"> holes.</w:t>
      </w:r>
      <w:r w:rsidR="0000543E">
        <w:tab/>
      </w:r>
    </w:p>
    <w:p w:rsidR="00B63E29" w:rsidRDefault="00B63E29" w:rsidP="0054557C">
      <w:pPr>
        <w:pStyle w:val="PVSAT4NormalArial10ptJustified"/>
      </w:pPr>
    </w:p>
    <w:p w:rsidR="006F37EA" w:rsidRDefault="006F37EA" w:rsidP="006F37EA">
      <w:pPr>
        <w:pStyle w:val="PVSAT4NormalArial10ptJustified"/>
        <w:jc w:val="center"/>
      </w:pPr>
      <w:r>
        <mc:AlternateContent>
          <mc:Choice Requires="wps">
            <w:drawing>
              <wp:anchor distT="0" distB="0" distL="114300" distR="114300" simplePos="0" relativeHeight="251681792" behindDoc="0" locked="0" layoutInCell="1" allowOverlap="1" wp14:anchorId="29D5385A" wp14:editId="73DF94FB">
                <wp:simplePos x="0" y="0"/>
                <wp:positionH relativeFrom="column">
                  <wp:posOffset>2886075</wp:posOffset>
                </wp:positionH>
                <wp:positionV relativeFrom="paragraph">
                  <wp:posOffset>13970</wp:posOffset>
                </wp:positionV>
                <wp:extent cx="389255" cy="28575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9614" cy="28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102EA" w:rsidRPr="006F37EA" w:rsidRDefault="009102EA" w:rsidP="009102EA">
                            <w:pPr>
                              <w:jc w:val="center"/>
                              <w:rPr>
                                <w:b/>
                                <w:color w:val="FFFFFF" w:themeColor="background1"/>
                              </w:rPr>
                            </w:pPr>
                            <w:r w:rsidRPr="006F37EA">
                              <w:rPr>
                                <w:b/>
                                <w:color w:val="FFFFFF" w:themeColor="background1"/>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D5385A" id="Rectangle 15" o:spid="_x0000_s1035" style="position:absolute;left:0;text-align:left;margin-left:227.25pt;margin-top:1.1pt;width:30.65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" filled="f" stroked="f" strokeweight="1pt">
                <v:path arrowok="t"/>
                <v:textbox>
                  <w:txbxContent>
                    <w:p w:rsidR="009102EA" w:rsidRPr="006F37EA" w:rsidRDefault="009102EA" w:rsidP="009102EA">
                      <w:pPr>
                        <w:jc w:val="center"/>
                        <w:rPr>
                          <w:b/>
                          <w:color w:val="FFFFFF" w:themeColor="background1"/>
                        </w:rPr>
                      </w:pPr>
                      <w:r w:rsidRPr="006F37EA">
                        <w:rPr>
                          <w:b/>
                          <w:color w:val="FFFFFF" w:themeColor="background1"/>
                        </w:rPr>
                        <w:t>(b)</w:t>
                      </w:r>
                    </w:p>
                  </w:txbxContent>
                </v:textbox>
              </v:rect>
            </w:pict>
          </mc:Fallback>
        </mc:AlternateContent>
      </w:r>
      <w:r>
        <mc:AlternateContent>
          <mc:Choice Requires="wps">
            <w:drawing>
              <wp:anchor distT="0" distB="0" distL="114300" distR="114300" simplePos="0" relativeHeight="251679744" behindDoc="0" locked="0" layoutInCell="1" allowOverlap="1" wp14:anchorId="7E1058E5" wp14:editId="542F4AF7">
                <wp:simplePos x="0" y="0"/>
                <wp:positionH relativeFrom="column">
                  <wp:posOffset>699135</wp:posOffset>
                </wp:positionH>
                <wp:positionV relativeFrom="paragraph">
                  <wp:posOffset>6350</wp:posOffset>
                </wp:positionV>
                <wp:extent cx="373380" cy="28575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3711" cy="28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102EA" w:rsidRPr="006F37EA" w:rsidRDefault="009102EA" w:rsidP="009102EA">
                            <w:pPr>
                              <w:jc w:val="center"/>
                              <w:rPr>
                                <w:b/>
                                <w:color w:val="FFFFFF" w:themeColor="background1"/>
                              </w:rPr>
                            </w:pPr>
                            <w:r w:rsidRPr="006F37EA">
                              <w:rPr>
                                <w:b/>
                                <w:color w:val="FFFFFF" w:themeColor="background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1058E5" id="Rectangle 12" o:spid="_x0000_s1036" style="position:absolute;left:0;text-align:left;margin-left:55.05pt;margin-top:.5pt;width:29.4pt;height: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" filled="f" stroked="f" strokeweight="1pt">
                <v:path arrowok="t"/>
                <v:textbox>
                  <w:txbxContent>
                    <w:p w:rsidR="009102EA" w:rsidRPr="006F37EA" w:rsidRDefault="009102EA" w:rsidP="009102EA">
                      <w:pPr>
                        <w:jc w:val="center"/>
                        <w:rPr>
                          <w:b/>
                          <w:color w:val="FFFFFF" w:themeColor="background1"/>
                        </w:rPr>
                      </w:pPr>
                      <w:r w:rsidRPr="006F37EA">
                        <w:rPr>
                          <w:b/>
                          <w:color w:val="FFFFFF" w:themeColor="background1"/>
                        </w:rPr>
                        <w:t>(a)</w:t>
                      </w:r>
                    </w:p>
                  </w:txbxContent>
                </v:textbox>
              </v:rect>
            </w:pict>
          </mc:Fallback>
        </mc:AlternateContent>
      </w:r>
      <w:r w:rsidR="00A414C0" w:rsidRPr="00E964B6">
        <w:drawing>
          <wp:inline distT="0" distB="0" distL="0" distR="0" wp14:anchorId="355BD6A6" wp14:editId="1F466DE1">
            <wp:extent cx="2129790" cy="1613249"/>
            <wp:effectExtent l="0" t="0" r="3810" b="6350"/>
            <wp:docPr id="14" name="Picture 14" descr="D:\far_p78575\fa_holes0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ar_p78575\fa_holes02.bmp"/>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47158" cy="1626405"/>
                    </a:xfrm>
                    <a:prstGeom prst="rect">
                      <a:avLst/>
                    </a:prstGeom>
                    <a:noFill/>
                    <a:ln>
                      <a:noFill/>
                    </a:ln>
                  </pic:spPr>
                </pic:pic>
              </a:graphicData>
            </a:graphic>
          </wp:inline>
        </w:drawing>
      </w:r>
      <w:r w:rsidR="00A414C0" w:rsidRPr="00E964B6">
        <w:drawing>
          <wp:inline distT="0" distB="0" distL="0" distR="0" wp14:anchorId="6BF226D4" wp14:editId="43C887E7">
            <wp:extent cx="2167269" cy="1625456"/>
            <wp:effectExtent l="19050" t="0" r="4431" b="0"/>
            <wp:docPr id="17" name="Picture 17" descr="D:\far_p78575\fa_noholes0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far_p78575\fa_noholes09.bmp"/>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70648" cy="1627990"/>
                    </a:xfrm>
                    <a:prstGeom prst="rect">
                      <a:avLst/>
                    </a:prstGeom>
                    <a:noFill/>
                    <a:ln>
                      <a:noFill/>
                    </a:ln>
                  </pic:spPr>
                </pic:pic>
              </a:graphicData>
            </a:graphic>
          </wp:inline>
        </w:drawing>
      </w:r>
    </w:p>
    <w:p w:rsidR="00B63E29" w:rsidRDefault="00B63E29" w:rsidP="006F37EA">
      <w:pPr>
        <w:pStyle w:val="PVSAT4NormalArial10ptJustified"/>
        <w:jc w:val="center"/>
      </w:pPr>
    </w:p>
    <w:p w:rsidR="00FB2F09" w:rsidRDefault="00185A93" w:rsidP="006F37EA">
      <w:pPr>
        <w:pStyle w:val="PVSAT4NormalArial10ptJustified"/>
        <w:jc w:val="center"/>
      </w:pPr>
      <w:r>
        <w:t xml:space="preserve">Figure </w:t>
      </w:r>
      <w:r w:rsidR="005666EF">
        <w:t>5</w:t>
      </w:r>
      <w:r>
        <w:t>.</w:t>
      </w:r>
      <w:r w:rsidR="00416701">
        <w:t xml:space="preserve"> </w:t>
      </w:r>
      <w:r w:rsidR="00FB2F09" w:rsidRPr="00E964B6">
        <w:t>MD400E digital micro</w:t>
      </w:r>
      <w:r w:rsidR="0099279C">
        <w:t xml:space="preserve">scope pictures after through KOH etching process (a) </w:t>
      </w:r>
      <w:r w:rsidR="00FB2F09" w:rsidRPr="00E964B6">
        <w:t xml:space="preserve">the morphology of Si wafer at area with </w:t>
      </w:r>
      <w:r w:rsidR="0099279C">
        <w:t xml:space="preserve">through </w:t>
      </w:r>
      <w:r w:rsidR="00FB2F09" w:rsidRPr="00E964B6">
        <w:t>holes</w:t>
      </w:r>
      <w:r w:rsidR="0099279C">
        <w:t xml:space="preserve"> and</w:t>
      </w:r>
      <w:r w:rsidR="00D9101B">
        <w:t xml:space="preserve"> (b) </w:t>
      </w:r>
      <w:r w:rsidR="0099279C">
        <w:t>morphology of Si wafer with partially</w:t>
      </w:r>
      <w:r w:rsidR="00FB2F09" w:rsidRPr="00E964B6">
        <w:t xml:space="preserve"> holes.</w:t>
      </w:r>
    </w:p>
    <w:p w:rsidR="00B63E29" w:rsidRDefault="00B63E29" w:rsidP="006F37EA">
      <w:pPr>
        <w:pStyle w:val="PVSAT4NormalArial10ptJustified"/>
        <w:jc w:val="center"/>
      </w:pPr>
    </w:p>
    <w:p w:rsidR="00FB2F09" w:rsidRDefault="00416701" w:rsidP="0054557C">
      <w:pPr>
        <w:pStyle w:val="PVSAT4NormalArial10ptJustified"/>
      </w:pPr>
      <w:r>
        <w:t>Fig</w:t>
      </w:r>
      <w:r w:rsidR="0099279C">
        <w:t>ure</w:t>
      </w:r>
      <w:r w:rsidR="005666EF">
        <w:t xml:space="preserve"> 6 shows</w:t>
      </w:r>
      <w:r w:rsidR="00434CB3">
        <w:t xml:space="preserve"> </w:t>
      </w:r>
      <w:r w:rsidR="00FB2F09" w:rsidRPr="00E964B6">
        <w:t>plots as recorded transmission d</w:t>
      </w:r>
      <w:r w:rsidR="00B63E29">
        <w:t>ata as a function of wavelength:</w:t>
      </w:r>
      <w:r w:rsidR="00FB2F09" w:rsidRPr="00E964B6">
        <w:t xml:space="preserve"> comparison transmission </w:t>
      </w:r>
      <w:r w:rsidR="0099279C">
        <w:t>response in air</w:t>
      </w:r>
      <w:r w:rsidR="00FB2F09" w:rsidRPr="00E964B6">
        <w:t xml:space="preserve"> and the Si wafer </w:t>
      </w:r>
      <w:r w:rsidR="0099279C">
        <w:t>with damage removal</w:t>
      </w:r>
      <w:r w:rsidR="00FB2F09" w:rsidRPr="00E964B6">
        <w:t xml:space="preserve"> known as a baseline have also been plotted. The transmission response</w:t>
      </w:r>
      <w:r w:rsidR="0099279C">
        <w:t>s</w:t>
      </w:r>
      <w:r w:rsidR="00FB2F09" w:rsidRPr="00E964B6">
        <w:t xml:space="preserve"> have been plotted on a log scale due to several orders of magnitude variation in transmitted signal. Transm</w:t>
      </w:r>
      <w:r w:rsidR="00862A99">
        <w:t>ission through air in (yellow</w:t>
      </w:r>
      <w:r w:rsidR="00FB2F09" w:rsidRPr="00E964B6">
        <w:t xml:space="preserve"> line) is </w:t>
      </w:r>
      <w:r w:rsidR="0099279C">
        <w:t>has the highest value. The t</w:t>
      </w:r>
      <w:r w:rsidR="00FB2F09" w:rsidRPr="00E964B6">
        <w:t>ransmission throu</w:t>
      </w:r>
      <w:r w:rsidR="0099279C">
        <w:t>gh Si wafer with holes</w:t>
      </w:r>
      <w:r w:rsidR="00862A99">
        <w:t xml:space="preserve"> (gray</w:t>
      </w:r>
      <w:r w:rsidR="00FB2F09" w:rsidRPr="00E964B6">
        <w:t xml:space="preserve"> line) is second high</w:t>
      </w:r>
      <w:r w:rsidR="005666EF">
        <w:t>est due to lack of absorption of wafer. However,</w:t>
      </w:r>
      <w:r w:rsidR="00FB2F09" w:rsidRPr="00E964B6">
        <w:t xml:space="preserve"> light can be transmitted t</w:t>
      </w:r>
      <w:r w:rsidR="0099279C">
        <w:t>hrough Si wafer without reflections. Therefore</w:t>
      </w:r>
      <w:r w:rsidR="00FB2F09" w:rsidRPr="00E964B6">
        <w:t>, the transmission of th</w:t>
      </w:r>
      <w:r w:rsidR="0099279C">
        <w:t>e Si wafer is highest than planar</w:t>
      </w:r>
      <w:r w:rsidR="00FB2F09" w:rsidRPr="00E964B6">
        <w:t xml:space="preserve"> wafers. Transmission throug</w:t>
      </w:r>
      <w:r w:rsidR="0099279C">
        <w:t>h Si wafer with partially holes</w:t>
      </w:r>
      <w:r w:rsidR="00862A99">
        <w:t xml:space="preserve"> (orange</w:t>
      </w:r>
      <w:r w:rsidR="005666EF">
        <w:t xml:space="preserve"> line) can trap</w:t>
      </w:r>
      <w:r w:rsidR="00FB2F09" w:rsidRPr="00E964B6">
        <w:t xml:space="preserve"> light and transmit less. Moreover, the Si wafer surface becomes more textured compared with holes. This is due to the increase of light absorption in a textured surface. Transmission through relatively p</w:t>
      </w:r>
      <w:r w:rsidR="0099279C">
        <w:t xml:space="preserve">lanar polished sample </w:t>
      </w:r>
      <w:r w:rsidR="00862A99">
        <w:t xml:space="preserve">(dark </w:t>
      </w:r>
      <w:r w:rsidR="0099279C">
        <w:t>blue line) is lower</w:t>
      </w:r>
      <w:r w:rsidR="00FB2F09" w:rsidRPr="00E964B6">
        <w:t xml:space="preserve"> absorption in a planar and non-textured surface. The sample thickness reaches approximately at (~180</w:t>
      </w:r>
      <m:oMath>
        <m:r>
          <w:rPr>
            <w:rFonts w:ascii="Cambria Math" w:hAnsi="Cambria Math"/>
          </w:rPr>
          <m:t xml:space="preserve"> μ</m:t>
        </m:r>
        <m:r>
          <m:rPr>
            <m:sty m:val="p"/>
          </m:rPr>
          <w:rPr>
            <w:rFonts w:ascii="Cambria Math" w:hAnsi="Cambria Math"/>
          </w:rPr>
          <m:t xml:space="preserve">m) </m:t>
        </m:r>
      </m:oMath>
      <w:r w:rsidR="00FB2F09" w:rsidRPr="00E964B6">
        <w:t>after going through the damage removal process. Therefore</w:t>
      </w:r>
      <w:r w:rsidR="00862A99">
        <w:t>, more light will be reflected</w:t>
      </w:r>
      <w:r w:rsidR="00FB2F09" w:rsidRPr="00E964B6">
        <w:t>. The transmission through Si wafer with KOH-textured etching proc</w:t>
      </w:r>
      <w:r w:rsidR="0099279C">
        <w:t>ess is the lowest in 1000</w:t>
      </w:r>
      <w:r w:rsidR="00B63E29">
        <w:t xml:space="preserve"> – </w:t>
      </w:r>
      <w:r w:rsidR="0099279C">
        <w:t>1200</w:t>
      </w:r>
      <w:r>
        <w:t xml:space="preserve"> </w:t>
      </w:r>
      <w:r w:rsidR="00FB2F09" w:rsidRPr="00E964B6">
        <w:t>nm range</w:t>
      </w:r>
      <w:r w:rsidR="00862A99">
        <w:t xml:space="preserve"> (bright blue)</w:t>
      </w:r>
      <w:r w:rsidR="00FB2F09" w:rsidRPr="00E964B6">
        <w:t>. The wafer with KOH etching is completely textured with estimated thickness of (~</w:t>
      </w:r>
      <w:r w:rsidR="0099279C">
        <w:t xml:space="preserve"> </w:t>
      </w:r>
      <w:r w:rsidR="00FB2F09" w:rsidRPr="00E964B6">
        <w:t>80</w:t>
      </w:r>
      <m:oMath>
        <m:r>
          <w:rPr>
            <w:rFonts w:ascii="Cambria Math" w:hAnsi="Cambria Math"/>
          </w:rPr>
          <m:t xml:space="preserve"> μ</m:t>
        </m:r>
        <m:r>
          <m:rPr>
            <m:sty m:val="p"/>
          </m:rPr>
          <w:rPr>
            <w:rFonts w:ascii="Cambria Math" w:hAnsi="Cambria Math"/>
          </w:rPr>
          <m:t>m</m:t>
        </m:r>
      </m:oMath>
      <w:r w:rsidR="00FB2F09" w:rsidRPr="00E964B6">
        <w:t>). The absorption of incident light is enhanced due to texture-based trapping. The Si wafer with 10%</w:t>
      </w:r>
      <w:r w:rsidR="0099279C">
        <w:t xml:space="preserve"> </w:t>
      </w:r>
      <w:r w:rsidR="005666EF">
        <w:t>KOH have high quality of</w:t>
      </w:r>
      <w:r w:rsidR="00FB2F09" w:rsidRPr="00E964B6">
        <w:t xml:space="preserve"> absorption light in IR wavelength. </w:t>
      </w:r>
      <w:r w:rsidR="00625D53">
        <w:t>The surface texture also significantly enhances the light trapping in the long wavelength region</w:t>
      </w:r>
      <w:r w:rsidR="0099279C">
        <w:t>, 800</w:t>
      </w:r>
      <w:r w:rsidR="00B63E29">
        <w:t xml:space="preserve"> – 1000 nm.</w:t>
      </w:r>
    </w:p>
    <w:p w:rsidR="00B63E29" w:rsidRDefault="00B63E29" w:rsidP="0054557C">
      <w:pPr>
        <w:pStyle w:val="PVSAT4NormalArial10ptJustified"/>
      </w:pPr>
    </w:p>
    <w:p w:rsidR="00B63E29" w:rsidRDefault="00B63E29" w:rsidP="0054557C">
      <w:pPr>
        <w:pStyle w:val="PVSAT4NormalArial10ptJustified"/>
      </w:pPr>
    </w:p>
    <w:p w:rsidR="00B63E29" w:rsidRDefault="00B63E29" w:rsidP="0054557C">
      <w:pPr>
        <w:pStyle w:val="PVSAT4NormalArial10ptJustified"/>
      </w:pPr>
    </w:p>
    <w:p w:rsidR="00B63E29" w:rsidRDefault="00B63E29" w:rsidP="0054557C">
      <w:pPr>
        <w:pStyle w:val="PVSAT4NormalArial10ptJustified"/>
      </w:pPr>
    </w:p>
    <w:p w:rsidR="00B63E29" w:rsidRDefault="00B63E29" w:rsidP="0054557C">
      <w:pPr>
        <w:pStyle w:val="PVSAT4NormalArial10ptJustified"/>
      </w:pPr>
    </w:p>
    <w:p w:rsidR="00B63E29" w:rsidRDefault="00B63E29" w:rsidP="0054557C">
      <w:pPr>
        <w:pStyle w:val="PVSAT4NormalArial10ptJustified"/>
      </w:pPr>
    </w:p>
    <w:p w:rsidR="00B63E29" w:rsidRDefault="00B63E29" w:rsidP="0054557C">
      <w:pPr>
        <w:pStyle w:val="PVSAT4NormalArial10ptJustified"/>
      </w:pPr>
    </w:p>
    <w:p w:rsidR="00B63E29" w:rsidRDefault="00B63E29" w:rsidP="0054557C">
      <w:pPr>
        <w:pStyle w:val="PVSAT4NormalArial10ptJustified"/>
      </w:pPr>
    </w:p>
    <w:p w:rsidR="00B63E29" w:rsidRDefault="00B63E29" w:rsidP="0054557C">
      <w:pPr>
        <w:pStyle w:val="PVSAT4NormalArial10ptJustified"/>
      </w:pPr>
    </w:p>
    <w:p w:rsidR="00B63E29" w:rsidRDefault="00B63E29" w:rsidP="0054557C">
      <w:pPr>
        <w:pStyle w:val="PVSAT4NormalArial10ptJustified"/>
      </w:pPr>
    </w:p>
    <w:p w:rsidR="00BE6AFA" w:rsidRDefault="00BE6AFA" w:rsidP="0054557C">
      <w:pPr>
        <w:pStyle w:val="PVSAT4NormalArial10ptJustified"/>
      </w:pPr>
    </w:p>
    <w:p w:rsidR="00BF2AE5" w:rsidRDefault="00B63E29" w:rsidP="0054557C">
      <w:pPr>
        <w:pStyle w:val="PVSAT4NormalArial10ptJustified"/>
      </w:pPr>
      <w:r>
        <w:lastRenderedPageBreak/>
        <mc:AlternateContent>
          <mc:Choice Requires="wps">
            <w:drawing>
              <wp:anchor distT="0" distB="0" distL="114300" distR="114300" simplePos="0" relativeHeight="251687936" behindDoc="0" locked="0" layoutInCell="1" allowOverlap="1" wp14:anchorId="7AA8A3BE" wp14:editId="329E9E52">
                <wp:simplePos x="0" y="0"/>
                <wp:positionH relativeFrom="column">
                  <wp:posOffset>1486535</wp:posOffset>
                </wp:positionH>
                <wp:positionV relativeFrom="paragraph">
                  <wp:posOffset>47625</wp:posOffset>
                </wp:positionV>
                <wp:extent cx="381635" cy="333375"/>
                <wp:effectExtent l="0" t="0"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63" cy="333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708A3" w:rsidRPr="004C2A4E" w:rsidRDefault="00A708A3" w:rsidP="00A708A3">
                            <w:pPr>
                              <w:jc w:val="center"/>
                              <w:rPr>
                                <w:rFonts w:cs="Times New Roman"/>
                                <w:color w:val="0D0D0D" w:themeColor="text1" w:themeTint="F2"/>
                                <w:lang w:val="en-MY"/>
                              </w:rPr>
                            </w:pPr>
                            <w:r>
                              <w:rPr>
                                <w:rFonts w:cs="Times New Roman"/>
                                <w:color w:val="0D0D0D" w:themeColor="text1" w:themeTint="F2"/>
                                <w:lang w:val="en-MY"/>
                              </w:rPr>
                              <w:t>(a</w:t>
                            </w:r>
                            <w:r w:rsidRPr="004C2A4E">
                              <w:rPr>
                                <w:rFonts w:cs="Times New Roman"/>
                                <w:color w:val="0D0D0D" w:themeColor="text1" w:themeTint="F2"/>
                                <w:lang w:val="en-MY"/>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8A3BE" id="Rectangle 19" o:spid="_x0000_s1037" style="position:absolute;left:0;text-align:left;margin-left:117.05pt;margin-top:3.75pt;width:30.05pt;height:26.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" filled="f" stroked="f" strokeweight="1pt">
                <v:path arrowok="t"/>
                <v:textbox>
                  <w:txbxContent>
                    <w:p w:rsidR="00A708A3" w:rsidRPr="004C2A4E" w:rsidRDefault="00A708A3" w:rsidP="00A708A3">
                      <w:pPr>
                        <w:jc w:val="center"/>
                        <w:rPr>
                          <w:rFonts w:cs="Times New Roman"/>
                          <w:color w:val="0D0D0D" w:themeColor="text1" w:themeTint="F2"/>
                          <w:lang w:val="en-MY"/>
                        </w:rPr>
                      </w:pPr>
                      <w:r>
                        <w:rPr>
                          <w:rFonts w:cs="Times New Roman"/>
                          <w:color w:val="0D0D0D" w:themeColor="text1" w:themeTint="F2"/>
                          <w:lang w:val="en-MY"/>
                        </w:rPr>
                        <w:t>(a</w:t>
                      </w:r>
                      <w:r w:rsidRPr="004C2A4E">
                        <w:rPr>
                          <w:rFonts w:cs="Times New Roman"/>
                          <w:color w:val="0D0D0D" w:themeColor="text1" w:themeTint="F2"/>
                          <w:lang w:val="en-MY"/>
                        </w:rPr>
                        <w:t>)</w:t>
                      </w:r>
                    </w:p>
                  </w:txbxContent>
                </v:textbox>
              </v:rect>
            </w:pict>
          </mc:Fallback>
        </mc:AlternateContent>
      </w:r>
      <w:r w:rsidRPr="002C481C">
        <w:drawing>
          <wp:anchor distT="0" distB="0" distL="114300" distR="114300" simplePos="0" relativeHeight="251686912" behindDoc="0" locked="0" layoutInCell="1" allowOverlap="1" wp14:anchorId="78D52A99" wp14:editId="24D02380">
            <wp:simplePos x="0" y="0"/>
            <wp:positionH relativeFrom="page">
              <wp:posOffset>2321560</wp:posOffset>
            </wp:positionH>
            <wp:positionV relativeFrom="paragraph">
              <wp:posOffset>0</wp:posOffset>
            </wp:positionV>
            <wp:extent cx="2775585" cy="2087245"/>
            <wp:effectExtent l="0" t="0" r="5715" b="8255"/>
            <wp:wrapSquare wrapText="bothSides"/>
            <wp:docPr id="2" name="Picture 2" descr="C:\Users\User\Documents\graf_MJ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graf_MJAS.pn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b="8792"/>
                    <a:stretch/>
                  </pic:blipFill>
                  <pic:spPr bwMode="auto">
                    <a:xfrm>
                      <a:off x="0" y="0"/>
                      <a:ext cx="2775585" cy="20872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B2F09" w:rsidRDefault="00FB2F09" w:rsidP="0054557C">
      <w:pPr>
        <w:pStyle w:val="PVSAT4NormalArial10ptJustified"/>
      </w:pPr>
    </w:p>
    <w:p w:rsidR="00C3007E" w:rsidRDefault="00C3007E" w:rsidP="0054557C">
      <w:pPr>
        <w:pStyle w:val="PVSAT4NormalArial10ptJustified"/>
      </w:pPr>
    </w:p>
    <w:p w:rsidR="00B63E29" w:rsidRPr="00E964B6" w:rsidRDefault="00B63E29" w:rsidP="0054557C">
      <w:pPr>
        <w:pStyle w:val="PVSAT4NormalArial10ptJustified"/>
      </w:pPr>
    </w:p>
    <w:p w:rsidR="00B63E29" w:rsidRDefault="00B63E29" w:rsidP="0054557C">
      <w:pPr>
        <w:pStyle w:val="PVSAT4NormalArial10ptJustified"/>
      </w:pPr>
    </w:p>
    <w:p w:rsidR="00B63E29" w:rsidRDefault="00B63E29" w:rsidP="0054557C">
      <w:pPr>
        <w:pStyle w:val="PVSAT4NormalArial10ptJustified"/>
      </w:pPr>
    </w:p>
    <w:p w:rsidR="00B63E29" w:rsidRDefault="00B63E29" w:rsidP="0054557C">
      <w:pPr>
        <w:pStyle w:val="PVSAT4NormalArial10ptJustified"/>
      </w:pPr>
    </w:p>
    <w:p w:rsidR="00B63E29" w:rsidRDefault="00B63E29" w:rsidP="0054557C">
      <w:pPr>
        <w:pStyle w:val="PVSAT4NormalArial10ptJustified"/>
      </w:pPr>
    </w:p>
    <w:p w:rsidR="00B63E29" w:rsidRDefault="00B63E29" w:rsidP="0054557C">
      <w:pPr>
        <w:pStyle w:val="PVSAT4NormalArial10ptJustified"/>
      </w:pPr>
    </w:p>
    <w:p w:rsidR="00B63E29" w:rsidRDefault="00B63E29" w:rsidP="0054557C">
      <w:pPr>
        <w:pStyle w:val="PVSAT4NormalArial10ptJustified"/>
      </w:pPr>
    </w:p>
    <w:p w:rsidR="00B63E29" w:rsidRDefault="00B63E29" w:rsidP="0054557C">
      <w:pPr>
        <w:pStyle w:val="PVSAT4NormalArial10ptJustified"/>
      </w:pPr>
    </w:p>
    <w:p w:rsidR="00B63E29" w:rsidRDefault="00B63E29" w:rsidP="0054557C">
      <w:pPr>
        <w:pStyle w:val="PVSAT4NormalArial10ptJustified"/>
      </w:pPr>
    </w:p>
    <w:p w:rsidR="00B63E29" w:rsidRDefault="00B63E29" w:rsidP="0054557C">
      <w:pPr>
        <w:pStyle w:val="PVSAT4NormalArial10ptJustified"/>
      </w:pPr>
    </w:p>
    <w:p w:rsidR="00B63E29" w:rsidRDefault="00B63E29" w:rsidP="0054557C">
      <w:pPr>
        <w:pStyle w:val="PVSAT4NormalArial10ptJustified"/>
      </w:pPr>
    </w:p>
    <w:p w:rsidR="00B63E29" w:rsidRDefault="00B63E29" w:rsidP="0054557C">
      <w:pPr>
        <w:pStyle w:val="PVSAT4NormalArial10ptJustified"/>
      </w:pPr>
    </w:p>
    <w:p w:rsidR="00B63E29" w:rsidRDefault="00434CB3" w:rsidP="0054557C">
      <w:pPr>
        <w:pStyle w:val="PVSAT4NormalArial10ptJustified"/>
      </w:pPr>
      <w:r>
        <w:drawing>
          <wp:anchor distT="0" distB="0" distL="114300" distR="114300" simplePos="0" relativeHeight="251663359" behindDoc="0" locked="0" layoutInCell="1" allowOverlap="1" wp14:anchorId="25404DD5" wp14:editId="2EF699BB">
            <wp:simplePos x="0" y="0"/>
            <wp:positionH relativeFrom="column">
              <wp:posOffset>1502410</wp:posOffset>
            </wp:positionH>
            <wp:positionV relativeFrom="paragraph">
              <wp:posOffset>4445</wp:posOffset>
            </wp:positionV>
            <wp:extent cx="2623820" cy="2093595"/>
            <wp:effectExtent l="0" t="0" r="5080" b="1905"/>
            <wp:wrapSquare wrapText="bothSides"/>
            <wp:docPr id="20" name="Chart 20">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64384" behindDoc="0" locked="0" layoutInCell="1" allowOverlap="1" wp14:anchorId="67A47B24" wp14:editId="2C150020">
                <wp:simplePos x="0" y="0"/>
                <wp:positionH relativeFrom="column">
                  <wp:posOffset>1375410</wp:posOffset>
                </wp:positionH>
                <wp:positionV relativeFrom="paragraph">
                  <wp:posOffset>4445</wp:posOffset>
                </wp:positionV>
                <wp:extent cx="500380" cy="333375"/>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932" cy="333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B2F09" w:rsidRPr="004C2A4E" w:rsidRDefault="00FB2F09" w:rsidP="00FB2F09">
                            <w:pPr>
                              <w:jc w:val="center"/>
                              <w:rPr>
                                <w:rFonts w:cs="Times New Roman"/>
                                <w:color w:val="0D0D0D" w:themeColor="text1" w:themeTint="F2"/>
                                <w:lang w:val="en-MY"/>
                              </w:rPr>
                            </w:pPr>
                            <w:r w:rsidRPr="004C2A4E">
                              <w:rPr>
                                <w:rFonts w:cs="Times New Roman"/>
                                <w:color w:val="0D0D0D" w:themeColor="text1" w:themeTint="F2"/>
                                <w:lang w:val="en-MY"/>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A47B24" id="Rectangle 28" o:spid="_x0000_s1038" style="position:absolute;left:0;text-align:left;margin-left:108.3pt;margin-top:.35pt;width:39.4pt;height:2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" filled="f" stroked="f" strokeweight="1pt">
                <v:path arrowok="t"/>
                <v:textbox>
                  <w:txbxContent>
                    <w:p w:rsidR="00FB2F09" w:rsidRPr="004C2A4E" w:rsidRDefault="00FB2F09" w:rsidP="00FB2F09">
                      <w:pPr>
                        <w:jc w:val="center"/>
                        <w:rPr>
                          <w:rFonts w:cs="Times New Roman"/>
                          <w:color w:val="0D0D0D" w:themeColor="text1" w:themeTint="F2"/>
                          <w:lang w:val="en-MY"/>
                        </w:rPr>
                      </w:pPr>
                      <w:r w:rsidRPr="004C2A4E">
                        <w:rPr>
                          <w:rFonts w:cs="Times New Roman"/>
                          <w:color w:val="0D0D0D" w:themeColor="text1" w:themeTint="F2"/>
                          <w:lang w:val="en-MY"/>
                        </w:rPr>
                        <w:t>(b)</w:t>
                      </w:r>
                    </w:p>
                  </w:txbxContent>
                </v:textbox>
              </v:rect>
            </w:pict>
          </mc:Fallback>
        </mc:AlternateContent>
      </w:r>
    </w:p>
    <w:p w:rsidR="00B63E29" w:rsidRDefault="00B63E29" w:rsidP="0054557C">
      <w:pPr>
        <w:pStyle w:val="PVSAT4NormalArial10ptJustified"/>
      </w:pPr>
    </w:p>
    <w:p w:rsidR="00B63E29" w:rsidRDefault="00B63E29" w:rsidP="0054557C">
      <w:pPr>
        <w:pStyle w:val="PVSAT4NormalArial10ptJustified"/>
      </w:pPr>
    </w:p>
    <w:p w:rsidR="00B63E29" w:rsidRDefault="00B63E29" w:rsidP="0054557C">
      <w:pPr>
        <w:pStyle w:val="PVSAT4NormalArial10ptJustified"/>
      </w:pPr>
    </w:p>
    <w:p w:rsidR="00434CB3" w:rsidRDefault="00434CB3" w:rsidP="0054557C">
      <w:pPr>
        <w:pStyle w:val="PVSAT4NormalArial10ptJustified"/>
      </w:pPr>
    </w:p>
    <w:p w:rsidR="00434CB3" w:rsidRDefault="00434CB3" w:rsidP="0054557C">
      <w:pPr>
        <w:pStyle w:val="PVSAT4NormalArial10ptJustified"/>
      </w:pPr>
    </w:p>
    <w:p w:rsidR="00434CB3" w:rsidRDefault="00434CB3" w:rsidP="0054557C">
      <w:pPr>
        <w:pStyle w:val="PVSAT4NormalArial10ptJustified"/>
      </w:pPr>
    </w:p>
    <w:p w:rsidR="00434CB3" w:rsidRDefault="00434CB3" w:rsidP="0054557C">
      <w:pPr>
        <w:pStyle w:val="PVSAT4NormalArial10ptJustified"/>
      </w:pPr>
    </w:p>
    <w:p w:rsidR="00434CB3" w:rsidRDefault="00434CB3" w:rsidP="0054557C">
      <w:pPr>
        <w:pStyle w:val="PVSAT4NormalArial10ptJustified"/>
      </w:pPr>
    </w:p>
    <w:p w:rsidR="00434CB3" w:rsidRDefault="00434CB3" w:rsidP="0054557C">
      <w:pPr>
        <w:pStyle w:val="PVSAT4NormalArial10ptJustified"/>
      </w:pPr>
    </w:p>
    <w:p w:rsidR="00434CB3" w:rsidRDefault="00434CB3" w:rsidP="0054557C">
      <w:pPr>
        <w:pStyle w:val="PVSAT4NormalArial10ptJustified"/>
      </w:pPr>
    </w:p>
    <w:p w:rsidR="00434CB3" w:rsidRDefault="00434CB3" w:rsidP="0054557C">
      <w:pPr>
        <w:pStyle w:val="PVSAT4NormalArial10ptJustified"/>
      </w:pPr>
    </w:p>
    <w:p w:rsidR="00434CB3" w:rsidRDefault="00434CB3" w:rsidP="0054557C">
      <w:pPr>
        <w:pStyle w:val="PVSAT4NormalArial10ptJustified"/>
      </w:pPr>
    </w:p>
    <w:p w:rsidR="00434CB3" w:rsidRDefault="00434CB3" w:rsidP="0054557C">
      <w:pPr>
        <w:pStyle w:val="PVSAT4NormalArial10ptJustified"/>
      </w:pPr>
    </w:p>
    <w:p w:rsidR="00434CB3" w:rsidRDefault="00434CB3" w:rsidP="0054557C">
      <w:pPr>
        <w:pStyle w:val="PVSAT4NormalArial10ptJustified"/>
      </w:pPr>
    </w:p>
    <w:p w:rsidR="00985CE4" w:rsidRDefault="00185A93" w:rsidP="00434CB3">
      <w:pPr>
        <w:pStyle w:val="PVSAT4NormalArial10ptJustified"/>
        <w:ind w:left="709" w:hanging="709"/>
      </w:pPr>
      <w:r>
        <w:t>Figure</w:t>
      </w:r>
      <w:r w:rsidR="00BD6948">
        <w:t xml:space="preserve"> 6</w:t>
      </w:r>
      <w:r>
        <w:t>.</w:t>
      </w:r>
      <w:r w:rsidR="00416701">
        <w:t xml:space="preserve"> </w:t>
      </w:r>
      <w:r w:rsidR="00985CE4" w:rsidRPr="00E964B6">
        <w:t xml:space="preserve">Comparison of optical transmission measurements </w:t>
      </w:r>
      <w:r w:rsidR="0099279C">
        <w:t xml:space="preserve"> a) </w:t>
      </w:r>
      <w:r w:rsidR="00985CE4" w:rsidRPr="00E964B6">
        <w:t xml:space="preserve">with KOH and BES paste </w:t>
      </w:r>
      <w:r w:rsidR="0099279C">
        <w:t xml:space="preserve">etching method </w:t>
      </w:r>
      <w:r w:rsidR="00D9101B">
        <w:t xml:space="preserve">and </w:t>
      </w:r>
      <w:r w:rsidR="0099279C">
        <w:t>b)</w:t>
      </w:r>
      <w:r w:rsidR="00985CE4" w:rsidRPr="00E964B6">
        <w:t xml:space="preserve"> with HF:HN</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3</m:t>
            </m:r>
          </m:sub>
        </m:sSub>
      </m:oMath>
      <w:r w:rsidR="00985CE4" w:rsidRPr="00E964B6">
        <w:t xml:space="preserve"> and BES paste etching method.</w:t>
      </w:r>
    </w:p>
    <w:p w:rsidR="008D14BD" w:rsidRDefault="008D14BD" w:rsidP="0054557C">
      <w:pPr>
        <w:pStyle w:val="PVSAT4NormalArial10ptJustified"/>
      </w:pPr>
    </w:p>
    <w:p w:rsidR="00985CE4" w:rsidRPr="00E964B6" w:rsidRDefault="008D14BD" w:rsidP="0054557C">
      <w:pPr>
        <w:pStyle w:val="PVSAT4NormalArial10ptJustified"/>
      </w:pPr>
      <w:r>
        <w:t>Fig</w:t>
      </w:r>
      <w:r w:rsidR="00434CB3">
        <w:t xml:space="preserve">ure </w:t>
      </w:r>
      <w:r w:rsidR="00BD6948">
        <w:t>6</w:t>
      </w:r>
      <w:r w:rsidR="0053126F">
        <w:t>(</w:t>
      </w:r>
      <w:r>
        <w:t>b) p</w:t>
      </w:r>
      <w:r w:rsidR="00985CE4" w:rsidRPr="00E964B6">
        <w:t>lots as recorded transmission data as a function of wavelength; comparison transmission response in air without Si wafe</w:t>
      </w:r>
      <w:r w:rsidR="00BD6948">
        <w:t>r and the Si wafer with damage</w:t>
      </w:r>
      <w:r w:rsidR="0099279C">
        <w:t xml:space="preserve"> removal</w:t>
      </w:r>
      <w:r w:rsidR="00985CE4" w:rsidRPr="00E964B6">
        <w:t xml:space="preserve"> known as a baseline have also been plotted. The transmission response</w:t>
      </w:r>
      <w:r w:rsidR="0099279C">
        <w:t>s</w:t>
      </w:r>
      <w:r w:rsidR="00985CE4" w:rsidRPr="00E964B6">
        <w:t xml:space="preserve"> have been plotted on a log scale orders of magnitude variation in transmitted signal. Transm</w:t>
      </w:r>
      <w:r w:rsidR="0099279C">
        <w:t>ission through air</w:t>
      </w:r>
      <w:r w:rsidR="00862A99">
        <w:t xml:space="preserve"> (yellow</w:t>
      </w:r>
      <w:r w:rsidR="00985CE4" w:rsidRPr="00E964B6">
        <w:t xml:space="preserve"> line) is highest. Transmissio</w:t>
      </w:r>
      <w:r w:rsidR="0099279C">
        <w:t>n through Si wafer with holes</w:t>
      </w:r>
      <w:r>
        <w:t xml:space="preserve"> </w:t>
      </w:r>
      <w:r w:rsidR="00630C4F">
        <w:t>(gre</w:t>
      </w:r>
      <w:r w:rsidR="00862A99">
        <w:t>y</w:t>
      </w:r>
      <w:r w:rsidR="00985CE4" w:rsidRPr="00E964B6">
        <w:t xml:space="preserve"> line) is lower than through air due </w:t>
      </w:r>
      <w:r w:rsidR="00BD6948">
        <w:t xml:space="preserve">to </w:t>
      </w:r>
      <w:r w:rsidR="00985CE4" w:rsidRPr="00E964B6">
        <w:t xml:space="preserve">lack </w:t>
      </w:r>
      <w:r w:rsidR="00BD6948">
        <w:t>of absorption in wafer. However</w:t>
      </w:r>
      <w:r w:rsidR="00985CE4" w:rsidRPr="00E964B6">
        <w:t>, light can transmit through wafer directly without reflect</w:t>
      </w:r>
      <w:r w:rsidR="0099279C">
        <w:t>ion. Therefore</w:t>
      </w:r>
      <w:r w:rsidR="00985CE4" w:rsidRPr="00E964B6">
        <w:t>, the transmission of th</w:t>
      </w:r>
      <w:r w:rsidR="00BD6948">
        <w:t>e Si wafer is higher</w:t>
      </w:r>
      <w:r w:rsidR="0099279C">
        <w:t xml:space="preserve"> than planar</w:t>
      </w:r>
      <w:r w:rsidR="00985CE4" w:rsidRPr="00E964B6">
        <w:t xml:space="preserve"> wafers. Transmission throug</w:t>
      </w:r>
      <w:r w:rsidR="0049134C">
        <w:t xml:space="preserve">h Si wafer with no holes </w:t>
      </w:r>
      <w:r w:rsidR="00862A99">
        <w:t>(orange</w:t>
      </w:r>
      <w:r w:rsidR="00985CE4" w:rsidRPr="00E964B6">
        <w:t xml:space="preserve"> line) is reduced due to Si wafer surfaces. Moreover, the Si wafer surfa</w:t>
      </w:r>
      <w:r w:rsidR="00CD5348">
        <w:t>ces had become more textured as the absorption of light</w:t>
      </w:r>
      <w:r w:rsidR="00985CE4" w:rsidRPr="00E964B6">
        <w:t xml:space="preserve"> increases. Transmission through Si wafer with HF:</w:t>
      </w:r>
      <m:oMath>
        <m:sSub>
          <m:sSubPr>
            <m:ctrlPr>
              <w:rPr>
                <w:rFonts w:ascii="Cambria Math" w:eastAsia="Times New Roman" w:hAnsi="Cambria Math"/>
                <w:noProof w:val="0"/>
                <w:lang w:val="en-GB"/>
              </w:rPr>
            </m:ctrlPr>
          </m:sSubPr>
          <m:e>
            <m:r>
              <m:rPr>
                <m:sty m:val="p"/>
              </m:rPr>
              <w:rPr>
                <w:rFonts w:ascii="Cambria Math" w:hAnsi="Cambria Math"/>
              </w:rPr>
              <m:t>HNO</m:t>
            </m:r>
          </m:e>
          <m:sub>
            <m:r>
              <m:rPr>
                <m:sty m:val="p"/>
              </m:rPr>
              <w:rPr>
                <w:rFonts w:ascii="Cambria Math" w:hAnsi="Cambria Math"/>
              </w:rPr>
              <m:t>3</m:t>
            </m:r>
          </m:sub>
        </m:sSub>
      </m:oMath>
      <w:r w:rsidR="00985CE4" w:rsidRPr="00E964B6">
        <w:t xml:space="preserve"> solution </w:t>
      </w:r>
      <w:r w:rsidR="0049134C">
        <w:t>a</w:t>
      </w:r>
      <w:r w:rsidR="00CD5348">
        <w:t>t</w:t>
      </w:r>
      <w:r w:rsidR="0049134C">
        <w:t xml:space="preserve"> 1:10 ratio </w:t>
      </w:r>
      <w:r w:rsidR="00985CE4" w:rsidRPr="00E964B6">
        <w:t>(</w:t>
      </w:r>
      <w:r w:rsidR="00862A99">
        <w:t xml:space="preserve">bright </w:t>
      </w:r>
      <w:r w:rsidR="00985CE4" w:rsidRPr="00E964B6">
        <w:t>blue line) is lower due to its surface. As etching time increase, the Si wafer thickness is reduced to make it thinner. However, as etching time increased wafer starts to deve</w:t>
      </w:r>
      <w:r w:rsidR="00CD5348">
        <w:t>lop substantial texture and</w:t>
      </w:r>
      <w:r w:rsidR="00985CE4" w:rsidRPr="00E964B6">
        <w:t xml:space="preserve"> no longer planar. Therefore, the absorption of light </w:t>
      </w:r>
      <w:r w:rsidR="0049134C">
        <w:t>is higher due to surface texturing.</w:t>
      </w:r>
    </w:p>
    <w:p w:rsidR="00985CE4" w:rsidRDefault="00985CE4" w:rsidP="0054557C">
      <w:pPr>
        <w:pStyle w:val="PVSAT4NormalArial10ptJustified"/>
      </w:pPr>
    </w:p>
    <w:p w:rsidR="00D15337" w:rsidRDefault="00D15337" w:rsidP="00E11E49">
      <w:pPr>
        <w:jc w:val="center"/>
        <w:outlineLvl w:val="0"/>
        <w:rPr>
          <w:rFonts w:cs="Times New Roman"/>
          <w:b/>
          <w:szCs w:val="20"/>
        </w:rPr>
      </w:pPr>
      <w:r w:rsidRPr="00AF6D47">
        <w:rPr>
          <w:rFonts w:cs="Times New Roman"/>
          <w:b/>
          <w:szCs w:val="20"/>
        </w:rPr>
        <w:t>Conclusion</w:t>
      </w:r>
    </w:p>
    <w:p w:rsidR="00985CE4" w:rsidRDefault="00985CE4" w:rsidP="0054557C">
      <w:pPr>
        <w:pStyle w:val="PVSAT4NormalArial10ptJustified"/>
      </w:pPr>
      <w:r w:rsidRPr="00E964B6">
        <w:t>A simple IR spectral transmission system based on InGaAs photodetector and monochromator was successfully developed for spectral opti</w:t>
      </w:r>
      <w:r w:rsidR="0049134C">
        <w:t>cal measurement. Based on feature</w:t>
      </w:r>
      <w:r w:rsidRPr="00E964B6">
        <w:t xml:space="preserve"> dimensions, incident </w:t>
      </w:r>
      <w:r w:rsidR="0049134C">
        <w:t xml:space="preserve">light </w:t>
      </w:r>
      <w:r w:rsidRPr="00E964B6">
        <w:t xml:space="preserve">interaction can be described in terms of geometrical, diffractive and physical optics. The thinner, textured-Si wafer gives the lowest transmission due </w:t>
      </w:r>
      <w:r w:rsidR="00CD5348">
        <w:t xml:space="preserve">to </w:t>
      </w:r>
      <w:r w:rsidRPr="00E964B6">
        <w:t xml:space="preserve">a combination of low reflection and diffractive scattering. </w:t>
      </w:r>
      <w:r w:rsidR="00CD5348">
        <w:t>A m</w:t>
      </w:r>
      <w:r w:rsidRPr="00E964B6">
        <w:t xml:space="preserve">ore detailed analysis in terms of measured </w:t>
      </w:r>
      <w:r w:rsidR="00CD5348">
        <w:t>thickn</w:t>
      </w:r>
      <w:r w:rsidR="0049134C">
        <w:t>ess and surface textured</w:t>
      </w:r>
      <w:r w:rsidRPr="00E964B6">
        <w:t xml:space="preserve"> will be reported elsewhere.</w:t>
      </w:r>
    </w:p>
    <w:p w:rsidR="00985CE4" w:rsidRPr="00E964B6" w:rsidRDefault="00985CE4" w:rsidP="0054557C">
      <w:pPr>
        <w:pStyle w:val="PVSAT4NormalArial10ptJustified"/>
      </w:pPr>
    </w:p>
    <w:p w:rsidR="00985CE4" w:rsidRDefault="00985CE4" w:rsidP="00E11E49">
      <w:pPr>
        <w:jc w:val="center"/>
        <w:outlineLvl w:val="0"/>
        <w:rPr>
          <w:rFonts w:cs="Times New Roman"/>
          <w:b/>
          <w:szCs w:val="20"/>
        </w:rPr>
      </w:pPr>
      <w:r w:rsidRPr="00AF6D47">
        <w:rPr>
          <w:rFonts w:cs="Times New Roman"/>
          <w:b/>
          <w:szCs w:val="20"/>
        </w:rPr>
        <w:t>Acknowledgement</w:t>
      </w:r>
    </w:p>
    <w:p w:rsidR="00985CE4" w:rsidRDefault="00806398" w:rsidP="00E11E49">
      <w:pPr>
        <w:outlineLvl w:val="0"/>
        <w:rPr>
          <w:rFonts w:cs="Times New Roman"/>
          <w:szCs w:val="20"/>
        </w:rPr>
      </w:pPr>
      <w:r>
        <w:rPr>
          <w:rFonts w:cs="Times New Roman"/>
          <w:szCs w:val="20"/>
        </w:rPr>
        <w:t xml:space="preserve">This work was </w:t>
      </w:r>
      <w:r w:rsidR="00985CE4">
        <w:rPr>
          <w:rFonts w:cs="Times New Roman"/>
          <w:szCs w:val="20"/>
        </w:rPr>
        <w:t>support</w:t>
      </w:r>
      <w:r>
        <w:rPr>
          <w:rFonts w:cs="Times New Roman"/>
          <w:szCs w:val="20"/>
        </w:rPr>
        <w:t xml:space="preserve">ed by </w:t>
      </w:r>
      <w:r w:rsidR="00985CE4">
        <w:rPr>
          <w:rFonts w:cs="Times New Roman"/>
          <w:szCs w:val="20"/>
        </w:rPr>
        <w:t>the Malaysia Ministry of Science Technology and Innovation (MOSTI) and</w:t>
      </w:r>
      <w:r w:rsidR="002B6AC8">
        <w:rPr>
          <w:rFonts w:cs="Times New Roman"/>
          <w:szCs w:val="20"/>
        </w:rPr>
        <w:t xml:space="preserve"> Universiti Kebangsaan Malaysia under the grant UKM-SPKP-CRIM-PK01-B001.</w:t>
      </w:r>
      <w:r w:rsidR="00A06729">
        <w:rPr>
          <w:rFonts w:cs="Times New Roman"/>
          <w:szCs w:val="20"/>
        </w:rPr>
        <w:t xml:space="preserve"> </w:t>
      </w:r>
    </w:p>
    <w:p w:rsidR="00434CB3" w:rsidRDefault="00434CB3" w:rsidP="00E11E49">
      <w:pPr>
        <w:outlineLvl w:val="0"/>
        <w:rPr>
          <w:rFonts w:cs="Times New Roman"/>
          <w:szCs w:val="20"/>
        </w:rPr>
      </w:pPr>
    </w:p>
    <w:p w:rsidR="00EF390D" w:rsidRPr="00434CB3" w:rsidRDefault="00EF390D" w:rsidP="00E11E49">
      <w:pPr>
        <w:jc w:val="center"/>
        <w:outlineLvl w:val="0"/>
        <w:rPr>
          <w:rFonts w:cs="Times New Roman"/>
          <w:b/>
          <w:szCs w:val="20"/>
        </w:rPr>
      </w:pPr>
      <w:r w:rsidRPr="00434CB3">
        <w:rPr>
          <w:rFonts w:cs="Times New Roman"/>
          <w:b/>
          <w:szCs w:val="20"/>
        </w:rPr>
        <w:t>References</w:t>
      </w:r>
    </w:p>
    <w:p w:rsidR="00434CB3" w:rsidRPr="00434CB3" w:rsidRDefault="00434CB3" w:rsidP="00E11E49">
      <w:pPr>
        <w:jc w:val="center"/>
        <w:outlineLvl w:val="0"/>
        <w:rPr>
          <w:rFonts w:cs="Times New Roman"/>
          <w:b/>
          <w:szCs w:val="20"/>
        </w:rPr>
      </w:pPr>
    </w:p>
    <w:p w:rsidR="00F716CF" w:rsidRDefault="00B01D6A" w:rsidP="00F716CF">
      <w:pPr>
        <w:pStyle w:val="ListParagraph"/>
        <w:numPr>
          <w:ilvl w:val="0"/>
          <w:numId w:val="2"/>
        </w:numPr>
        <w:ind w:left="810" w:hanging="810"/>
        <w:outlineLvl w:val="0"/>
        <w:rPr>
          <w:rFonts w:cs="Times New Roman"/>
          <w:szCs w:val="20"/>
        </w:rPr>
      </w:pPr>
      <w:proofErr w:type="spellStart"/>
      <w:r w:rsidRPr="00434CB3">
        <w:rPr>
          <w:rFonts w:cs="Times New Roman"/>
          <w:szCs w:val="20"/>
        </w:rPr>
        <w:t>Maycock</w:t>
      </w:r>
      <w:proofErr w:type="spellEnd"/>
      <w:r w:rsidRPr="00434CB3">
        <w:rPr>
          <w:rFonts w:cs="Times New Roman"/>
          <w:szCs w:val="20"/>
        </w:rPr>
        <w:t>, P.</w:t>
      </w:r>
      <w:r w:rsidR="000D126A" w:rsidRPr="00434CB3">
        <w:rPr>
          <w:rFonts w:cs="Times New Roman"/>
          <w:szCs w:val="20"/>
        </w:rPr>
        <w:t>, (2003).</w:t>
      </w:r>
      <w:r w:rsidR="00E64580" w:rsidRPr="00434CB3">
        <w:rPr>
          <w:rFonts w:cs="Times New Roman"/>
          <w:szCs w:val="20"/>
        </w:rPr>
        <w:t xml:space="preserve"> </w:t>
      </w:r>
      <w:r w:rsidR="000D126A" w:rsidRPr="00434CB3">
        <w:rPr>
          <w:rFonts w:cs="Times New Roman"/>
          <w:szCs w:val="20"/>
        </w:rPr>
        <w:t>PV</w:t>
      </w:r>
      <w:r w:rsidRPr="00434CB3">
        <w:rPr>
          <w:rFonts w:cs="Times New Roman"/>
          <w:szCs w:val="20"/>
        </w:rPr>
        <w:t xml:space="preserve"> </w:t>
      </w:r>
      <w:r w:rsidR="0039150A" w:rsidRPr="00434CB3">
        <w:rPr>
          <w:rFonts w:cs="Times New Roman"/>
          <w:szCs w:val="20"/>
        </w:rPr>
        <w:t>market update</w:t>
      </w:r>
      <w:r w:rsidRPr="00434CB3">
        <w:rPr>
          <w:rFonts w:cs="Times New Roman"/>
          <w:i/>
          <w:szCs w:val="20"/>
        </w:rPr>
        <w:t xml:space="preserve">. Renewable Energy World, </w:t>
      </w:r>
      <w:r w:rsidR="0039150A">
        <w:rPr>
          <w:rFonts w:cs="Times New Roman"/>
          <w:szCs w:val="20"/>
        </w:rPr>
        <w:t xml:space="preserve">6(4): </w:t>
      </w:r>
      <w:r w:rsidRPr="00434CB3">
        <w:rPr>
          <w:rFonts w:cs="Times New Roman"/>
          <w:szCs w:val="20"/>
        </w:rPr>
        <w:t>84.</w:t>
      </w:r>
    </w:p>
    <w:p w:rsidR="00F716CF" w:rsidRDefault="00F716CF" w:rsidP="00F716CF">
      <w:pPr>
        <w:pStyle w:val="ListParagraph"/>
        <w:numPr>
          <w:ilvl w:val="0"/>
          <w:numId w:val="2"/>
        </w:numPr>
        <w:ind w:left="810" w:hanging="810"/>
        <w:outlineLvl w:val="0"/>
        <w:rPr>
          <w:rFonts w:cs="Times New Roman"/>
          <w:szCs w:val="20"/>
        </w:rPr>
      </w:pPr>
      <w:proofErr w:type="spellStart"/>
      <w:r w:rsidRPr="00F716CF">
        <w:rPr>
          <w:rFonts w:cs="Times New Roman"/>
          <w:szCs w:val="20"/>
        </w:rPr>
        <w:t>Munzer</w:t>
      </w:r>
      <w:proofErr w:type="spellEnd"/>
      <w:r w:rsidRPr="00F716CF">
        <w:rPr>
          <w:rFonts w:cs="Times New Roman"/>
          <w:szCs w:val="20"/>
        </w:rPr>
        <w:t xml:space="preserve">, K. A., </w:t>
      </w:r>
      <w:proofErr w:type="spellStart"/>
      <w:r w:rsidRPr="00F716CF">
        <w:rPr>
          <w:rFonts w:cs="Times New Roman"/>
          <w:szCs w:val="20"/>
        </w:rPr>
        <w:t>Holder</w:t>
      </w:r>
      <w:r>
        <w:rPr>
          <w:rFonts w:cs="Times New Roman"/>
          <w:szCs w:val="20"/>
        </w:rPr>
        <w:t>mann</w:t>
      </w:r>
      <w:proofErr w:type="spellEnd"/>
      <w:r>
        <w:rPr>
          <w:rFonts w:cs="Times New Roman"/>
          <w:szCs w:val="20"/>
        </w:rPr>
        <w:t>, K. T., Schlosser, R. E. and</w:t>
      </w:r>
      <w:r w:rsidRPr="00F716CF">
        <w:rPr>
          <w:rFonts w:cs="Times New Roman"/>
          <w:szCs w:val="20"/>
        </w:rPr>
        <w:t xml:space="preserve"> </w:t>
      </w:r>
      <w:proofErr w:type="spellStart"/>
      <w:r w:rsidRPr="00F716CF">
        <w:rPr>
          <w:rFonts w:cs="Times New Roman"/>
          <w:szCs w:val="20"/>
        </w:rPr>
        <w:t>Sterk</w:t>
      </w:r>
      <w:proofErr w:type="spellEnd"/>
      <w:r w:rsidRPr="00F716CF">
        <w:rPr>
          <w:rFonts w:cs="Times New Roman"/>
          <w:szCs w:val="20"/>
        </w:rPr>
        <w:t xml:space="preserve">, S. (1999). Thin </w:t>
      </w:r>
      <w:proofErr w:type="spellStart"/>
      <w:r w:rsidRPr="00F716CF">
        <w:rPr>
          <w:rFonts w:cs="Times New Roman"/>
          <w:szCs w:val="20"/>
        </w:rPr>
        <w:t>monocrystalline</w:t>
      </w:r>
      <w:proofErr w:type="spellEnd"/>
      <w:r w:rsidRPr="00F716CF">
        <w:rPr>
          <w:rFonts w:cs="Times New Roman"/>
          <w:szCs w:val="20"/>
        </w:rPr>
        <w:t xml:space="preserve"> silicon </w:t>
      </w:r>
      <w:r w:rsidRPr="00F716CF">
        <w:rPr>
          <w:rFonts w:cs="Times New Roman"/>
          <w:szCs w:val="20"/>
        </w:rPr>
        <w:lastRenderedPageBreak/>
        <w:t xml:space="preserve">solar cells. </w:t>
      </w:r>
      <w:r w:rsidRPr="00F716CF">
        <w:rPr>
          <w:rFonts w:cs="Times New Roman"/>
          <w:i/>
          <w:szCs w:val="20"/>
        </w:rPr>
        <w:t xml:space="preserve">IEEE </w:t>
      </w:r>
      <w:r>
        <w:rPr>
          <w:rFonts w:cs="Times New Roman"/>
          <w:i/>
          <w:szCs w:val="20"/>
        </w:rPr>
        <w:t>Transactions o</w:t>
      </w:r>
      <w:r w:rsidRPr="00F716CF">
        <w:rPr>
          <w:rFonts w:cs="Times New Roman"/>
          <w:i/>
          <w:szCs w:val="20"/>
        </w:rPr>
        <w:t>n Electron Devices</w:t>
      </w:r>
      <w:r>
        <w:rPr>
          <w:rFonts w:cs="Times New Roman"/>
          <w:szCs w:val="20"/>
        </w:rPr>
        <w:t xml:space="preserve">, 46(10): </w:t>
      </w:r>
      <w:r w:rsidRPr="00F716CF">
        <w:rPr>
          <w:rFonts w:cs="Times New Roman"/>
          <w:szCs w:val="20"/>
        </w:rPr>
        <w:t>2055</w:t>
      </w:r>
      <w:r>
        <w:rPr>
          <w:rFonts w:cs="Times New Roman"/>
          <w:szCs w:val="20"/>
        </w:rPr>
        <w:t xml:space="preserve"> – </w:t>
      </w:r>
      <w:r w:rsidRPr="00F716CF">
        <w:rPr>
          <w:rFonts w:cs="Times New Roman"/>
          <w:szCs w:val="20"/>
        </w:rPr>
        <w:t>2061.</w:t>
      </w:r>
    </w:p>
    <w:p w:rsidR="00F716CF" w:rsidRDefault="00F716CF" w:rsidP="00F716CF">
      <w:pPr>
        <w:pStyle w:val="ListParagraph"/>
        <w:numPr>
          <w:ilvl w:val="0"/>
          <w:numId w:val="2"/>
        </w:numPr>
        <w:ind w:left="810" w:hanging="810"/>
        <w:outlineLvl w:val="0"/>
        <w:rPr>
          <w:rFonts w:cs="Times New Roman"/>
          <w:szCs w:val="20"/>
        </w:rPr>
      </w:pPr>
      <w:proofErr w:type="spellStart"/>
      <w:r w:rsidRPr="00F716CF">
        <w:rPr>
          <w:rFonts w:cs="Times New Roman"/>
          <w:szCs w:val="20"/>
        </w:rPr>
        <w:t>Tiedje</w:t>
      </w:r>
      <w:proofErr w:type="spellEnd"/>
      <w:r w:rsidRPr="00F716CF">
        <w:rPr>
          <w:rFonts w:cs="Times New Roman"/>
          <w:szCs w:val="20"/>
        </w:rPr>
        <w:t xml:space="preserve">, T., </w:t>
      </w:r>
      <w:r>
        <w:rPr>
          <w:rFonts w:cs="Times New Roman"/>
          <w:szCs w:val="20"/>
        </w:rPr>
        <w:t>Yablonovitch, E., Cody, G. D. and</w:t>
      </w:r>
      <w:r w:rsidRPr="00F716CF">
        <w:rPr>
          <w:rFonts w:cs="Times New Roman"/>
          <w:szCs w:val="20"/>
        </w:rPr>
        <w:t xml:space="preserve"> Brooks, B. G. (1984). Limiting efficiency of silicon solar cells. </w:t>
      </w:r>
      <w:r w:rsidRPr="00F716CF">
        <w:rPr>
          <w:rFonts w:cs="Times New Roman"/>
          <w:i/>
          <w:szCs w:val="20"/>
        </w:rPr>
        <w:t>IEEE Transactions on electron devices</w:t>
      </w:r>
      <w:r>
        <w:rPr>
          <w:rFonts w:cs="Times New Roman"/>
          <w:szCs w:val="20"/>
        </w:rPr>
        <w:t xml:space="preserve">, 31(5): </w:t>
      </w:r>
      <w:r w:rsidRPr="00F716CF">
        <w:rPr>
          <w:rFonts w:cs="Times New Roman"/>
          <w:szCs w:val="20"/>
        </w:rPr>
        <w:t>711</w:t>
      </w:r>
      <w:r>
        <w:rPr>
          <w:rFonts w:cs="Times New Roman"/>
          <w:szCs w:val="20"/>
        </w:rPr>
        <w:t xml:space="preserve"> – </w:t>
      </w:r>
      <w:r w:rsidRPr="00F716CF">
        <w:rPr>
          <w:rFonts w:cs="Times New Roman"/>
          <w:szCs w:val="20"/>
        </w:rPr>
        <w:t>716.</w:t>
      </w:r>
    </w:p>
    <w:p w:rsidR="00F716CF" w:rsidRDefault="00F716CF" w:rsidP="00F716CF">
      <w:pPr>
        <w:pStyle w:val="ListParagraph"/>
        <w:numPr>
          <w:ilvl w:val="0"/>
          <w:numId w:val="2"/>
        </w:numPr>
        <w:ind w:left="810" w:hanging="810"/>
        <w:outlineLvl w:val="0"/>
        <w:rPr>
          <w:rFonts w:cs="Times New Roman"/>
          <w:szCs w:val="20"/>
        </w:rPr>
      </w:pPr>
      <w:r w:rsidRPr="00F716CF">
        <w:rPr>
          <w:rFonts w:cs="Times New Roman"/>
          <w:szCs w:val="20"/>
        </w:rPr>
        <w:t xml:space="preserve">Cuevas, A. (1999). The effect of emitter recombination on the effective lifetime of silicon wafers. </w:t>
      </w:r>
      <w:r w:rsidRPr="00F716CF">
        <w:rPr>
          <w:rFonts w:cs="Times New Roman"/>
          <w:i/>
          <w:szCs w:val="20"/>
        </w:rPr>
        <w:t>Solar Energy Materials and Solar Cells</w:t>
      </w:r>
      <w:r>
        <w:rPr>
          <w:rFonts w:cs="Times New Roman"/>
          <w:szCs w:val="20"/>
        </w:rPr>
        <w:t xml:space="preserve">, 57(3): </w:t>
      </w:r>
      <w:r w:rsidRPr="00F716CF">
        <w:rPr>
          <w:rFonts w:cs="Times New Roman"/>
          <w:szCs w:val="20"/>
        </w:rPr>
        <w:t>277</w:t>
      </w:r>
      <w:r>
        <w:rPr>
          <w:rFonts w:cs="Times New Roman"/>
          <w:szCs w:val="20"/>
        </w:rPr>
        <w:t xml:space="preserve"> – </w:t>
      </w:r>
      <w:r w:rsidRPr="00F716CF">
        <w:rPr>
          <w:rFonts w:cs="Times New Roman"/>
          <w:szCs w:val="20"/>
        </w:rPr>
        <w:t>290.</w:t>
      </w:r>
    </w:p>
    <w:p w:rsidR="00F716CF" w:rsidRDefault="00F716CF" w:rsidP="00F716CF">
      <w:pPr>
        <w:pStyle w:val="ListParagraph"/>
        <w:numPr>
          <w:ilvl w:val="0"/>
          <w:numId w:val="2"/>
        </w:numPr>
        <w:ind w:left="810" w:hanging="810"/>
        <w:outlineLvl w:val="0"/>
        <w:rPr>
          <w:rFonts w:cs="Times New Roman"/>
          <w:szCs w:val="20"/>
        </w:rPr>
      </w:pPr>
      <w:r w:rsidRPr="00F716CF">
        <w:rPr>
          <w:rFonts w:cs="Times New Roman"/>
          <w:szCs w:val="20"/>
          <w:lang w:val="es-ES"/>
        </w:rPr>
        <w:t xml:space="preserve">Pan, A. C., Del Cañizo, C. and Luque, A. (2009). </w:t>
      </w:r>
      <w:r w:rsidRPr="00F716CF">
        <w:rPr>
          <w:rFonts w:cs="Times New Roman"/>
          <w:szCs w:val="20"/>
        </w:rPr>
        <w:t xml:space="preserve">Characterization of up-converter layers on bifacial silicon solar cells. </w:t>
      </w:r>
      <w:r w:rsidRPr="00F716CF">
        <w:rPr>
          <w:rFonts w:cs="Times New Roman"/>
          <w:i/>
          <w:szCs w:val="20"/>
        </w:rPr>
        <w:t>Materials Science and Engineering: B</w:t>
      </w:r>
      <w:r>
        <w:rPr>
          <w:rFonts w:cs="Times New Roman"/>
          <w:szCs w:val="20"/>
        </w:rPr>
        <w:t xml:space="preserve">, 159: </w:t>
      </w:r>
      <w:r w:rsidRPr="00F716CF">
        <w:rPr>
          <w:rFonts w:cs="Times New Roman"/>
          <w:szCs w:val="20"/>
        </w:rPr>
        <w:t>212</w:t>
      </w:r>
      <w:r>
        <w:rPr>
          <w:rFonts w:cs="Times New Roman"/>
          <w:szCs w:val="20"/>
        </w:rPr>
        <w:t xml:space="preserve"> – </w:t>
      </w:r>
      <w:r w:rsidRPr="00F716CF">
        <w:rPr>
          <w:rFonts w:cs="Times New Roman"/>
          <w:szCs w:val="20"/>
        </w:rPr>
        <w:t>215.</w:t>
      </w:r>
    </w:p>
    <w:p w:rsidR="00F716CF" w:rsidRDefault="00F716CF" w:rsidP="00F716CF">
      <w:pPr>
        <w:pStyle w:val="ListParagraph"/>
        <w:numPr>
          <w:ilvl w:val="0"/>
          <w:numId w:val="2"/>
        </w:numPr>
        <w:ind w:left="810" w:hanging="810"/>
        <w:outlineLvl w:val="0"/>
        <w:rPr>
          <w:rFonts w:cs="Times New Roman"/>
          <w:szCs w:val="20"/>
        </w:rPr>
      </w:pPr>
      <w:r w:rsidRPr="00F716CF">
        <w:rPr>
          <w:rFonts w:cs="Times New Roman"/>
          <w:szCs w:val="20"/>
        </w:rPr>
        <w:t xml:space="preserve">Frank, J., </w:t>
      </w:r>
      <w:proofErr w:type="spellStart"/>
      <w:r w:rsidRPr="00F716CF">
        <w:rPr>
          <w:rFonts w:cs="Times New Roman"/>
          <w:szCs w:val="20"/>
        </w:rPr>
        <w:t>Rüdiger</w:t>
      </w:r>
      <w:proofErr w:type="spellEnd"/>
      <w:r w:rsidRPr="00F716CF">
        <w:rPr>
          <w:rFonts w:cs="Times New Roman"/>
          <w:szCs w:val="20"/>
        </w:rPr>
        <w:t>, M., Fi</w:t>
      </w:r>
      <w:r>
        <w:rPr>
          <w:rFonts w:cs="Times New Roman"/>
          <w:szCs w:val="20"/>
        </w:rPr>
        <w:t>scher, S., Goldschmidt, J. C. and</w:t>
      </w:r>
      <w:r w:rsidRPr="00F716CF">
        <w:rPr>
          <w:rFonts w:cs="Times New Roman"/>
          <w:szCs w:val="20"/>
        </w:rPr>
        <w:t xml:space="preserve"> </w:t>
      </w:r>
      <w:proofErr w:type="spellStart"/>
      <w:r w:rsidRPr="00F716CF">
        <w:rPr>
          <w:rFonts w:cs="Times New Roman"/>
          <w:szCs w:val="20"/>
        </w:rPr>
        <w:t>Hermle</w:t>
      </w:r>
      <w:proofErr w:type="spellEnd"/>
      <w:r w:rsidRPr="00F716CF">
        <w:rPr>
          <w:rFonts w:cs="Times New Roman"/>
          <w:szCs w:val="20"/>
        </w:rPr>
        <w:t xml:space="preserve">, M. (2012). Optical simulation of bifacial solar cells. </w:t>
      </w:r>
      <w:r w:rsidRPr="00F716CF">
        <w:rPr>
          <w:rFonts w:cs="Times New Roman"/>
          <w:i/>
          <w:szCs w:val="20"/>
        </w:rPr>
        <w:t xml:space="preserve">Energy </w:t>
      </w:r>
      <w:proofErr w:type="spellStart"/>
      <w:r w:rsidRPr="00F716CF">
        <w:rPr>
          <w:rFonts w:cs="Times New Roman"/>
          <w:i/>
          <w:szCs w:val="20"/>
        </w:rPr>
        <w:t>Procedia</w:t>
      </w:r>
      <w:proofErr w:type="spellEnd"/>
      <w:r w:rsidRPr="00F716CF">
        <w:rPr>
          <w:rFonts w:cs="Times New Roman"/>
          <w:i/>
          <w:szCs w:val="20"/>
        </w:rPr>
        <w:t>,</w:t>
      </w:r>
      <w:r>
        <w:rPr>
          <w:rFonts w:cs="Times New Roman"/>
          <w:szCs w:val="20"/>
        </w:rPr>
        <w:t xml:space="preserve"> 27: </w:t>
      </w:r>
      <w:r w:rsidRPr="00F716CF">
        <w:rPr>
          <w:rFonts w:cs="Times New Roman"/>
          <w:szCs w:val="20"/>
        </w:rPr>
        <w:t>300</w:t>
      </w:r>
      <w:r>
        <w:rPr>
          <w:rFonts w:cs="Times New Roman"/>
          <w:szCs w:val="20"/>
        </w:rPr>
        <w:t xml:space="preserve"> – </w:t>
      </w:r>
      <w:r w:rsidRPr="00F716CF">
        <w:rPr>
          <w:rFonts w:cs="Times New Roman"/>
          <w:szCs w:val="20"/>
        </w:rPr>
        <w:t>305.</w:t>
      </w:r>
    </w:p>
    <w:p w:rsidR="00F716CF" w:rsidRDefault="00F716CF" w:rsidP="00F716CF">
      <w:pPr>
        <w:pStyle w:val="ListParagraph"/>
        <w:numPr>
          <w:ilvl w:val="0"/>
          <w:numId w:val="2"/>
        </w:numPr>
        <w:ind w:left="810" w:hanging="810"/>
        <w:outlineLvl w:val="0"/>
        <w:rPr>
          <w:rFonts w:cs="Times New Roman"/>
          <w:szCs w:val="20"/>
        </w:rPr>
      </w:pPr>
      <w:proofErr w:type="spellStart"/>
      <w:r w:rsidRPr="00F716CF">
        <w:rPr>
          <w:rFonts w:cs="Times New Roman"/>
          <w:szCs w:val="20"/>
          <w:lang w:val="es-ES"/>
        </w:rPr>
        <w:t>Yamamoto</w:t>
      </w:r>
      <w:proofErr w:type="spellEnd"/>
      <w:r w:rsidRPr="00F716CF">
        <w:rPr>
          <w:rFonts w:cs="Times New Roman"/>
          <w:szCs w:val="20"/>
          <w:lang w:val="es-ES"/>
        </w:rPr>
        <w:t xml:space="preserve">, K., </w:t>
      </w:r>
      <w:proofErr w:type="spellStart"/>
      <w:r w:rsidRPr="00F716CF">
        <w:rPr>
          <w:rFonts w:cs="Times New Roman"/>
          <w:szCs w:val="20"/>
          <w:lang w:val="es-ES"/>
        </w:rPr>
        <w:t>Yoshimi</w:t>
      </w:r>
      <w:proofErr w:type="spellEnd"/>
      <w:r w:rsidRPr="00F716CF">
        <w:rPr>
          <w:rFonts w:cs="Times New Roman"/>
          <w:szCs w:val="20"/>
          <w:lang w:val="es-ES"/>
        </w:rPr>
        <w:t xml:space="preserve">, M., Suzuki, T., </w:t>
      </w:r>
      <w:proofErr w:type="spellStart"/>
      <w:r w:rsidRPr="00F716CF">
        <w:rPr>
          <w:rFonts w:cs="Times New Roman"/>
          <w:szCs w:val="20"/>
          <w:lang w:val="es-ES"/>
        </w:rPr>
        <w:t>Nakata</w:t>
      </w:r>
      <w:proofErr w:type="spellEnd"/>
      <w:r w:rsidRPr="00F716CF">
        <w:rPr>
          <w:rFonts w:cs="Times New Roman"/>
          <w:szCs w:val="20"/>
          <w:lang w:val="es-ES"/>
        </w:rPr>
        <w:t xml:space="preserve">, T., </w:t>
      </w:r>
      <w:proofErr w:type="spellStart"/>
      <w:r w:rsidRPr="00F716CF">
        <w:rPr>
          <w:rFonts w:cs="Times New Roman"/>
          <w:szCs w:val="20"/>
          <w:lang w:val="es-ES"/>
        </w:rPr>
        <w:t>Sawada</w:t>
      </w:r>
      <w:proofErr w:type="spellEnd"/>
      <w:r w:rsidRPr="00F716CF">
        <w:rPr>
          <w:rFonts w:cs="Times New Roman"/>
          <w:szCs w:val="20"/>
          <w:lang w:val="es-ES"/>
        </w:rPr>
        <w:t xml:space="preserve">, T., </w:t>
      </w:r>
      <w:proofErr w:type="spellStart"/>
      <w:r w:rsidRPr="00F716CF">
        <w:rPr>
          <w:rFonts w:cs="Times New Roman"/>
          <w:szCs w:val="20"/>
          <w:lang w:val="es-ES"/>
        </w:rPr>
        <w:t>Nakajima</w:t>
      </w:r>
      <w:proofErr w:type="spellEnd"/>
      <w:r w:rsidRPr="00F716CF">
        <w:rPr>
          <w:rFonts w:cs="Times New Roman"/>
          <w:szCs w:val="20"/>
          <w:lang w:val="es-ES"/>
        </w:rPr>
        <w:t xml:space="preserve">, A. and </w:t>
      </w:r>
      <w:proofErr w:type="spellStart"/>
      <w:r w:rsidRPr="00F716CF">
        <w:rPr>
          <w:rFonts w:cs="Times New Roman"/>
          <w:szCs w:val="20"/>
          <w:lang w:val="es-ES"/>
        </w:rPr>
        <w:t>Hayashi</w:t>
      </w:r>
      <w:proofErr w:type="spellEnd"/>
      <w:r w:rsidRPr="00F716CF">
        <w:rPr>
          <w:rFonts w:cs="Times New Roman"/>
          <w:szCs w:val="20"/>
          <w:lang w:val="es-ES"/>
        </w:rPr>
        <w:t xml:space="preserve">, K. (2000). </w:t>
      </w:r>
      <w:r w:rsidRPr="00F716CF">
        <w:rPr>
          <w:rFonts w:cs="Times New Roman"/>
          <w:szCs w:val="20"/>
        </w:rPr>
        <w:t xml:space="preserve">Large-area and high efficiency a-Si/poly-Si stacked solar cell </w:t>
      </w:r>
      <w:proofErr w:type="spellStart"/>
      <w:r w:rsidRPr="00F716CF">
        <w:rPr>
          <w:rFonts w:cs="Times New Roman"/>
          <w:szCs w:val="20"/>
        </w:rPr>
        <w:t>submodule</w:t>
      </w:r>
      <w:proofErr w:type="spellEnd"/>
      <w:r w:rsidRPr="00F716CF">
        <w:rPr>
          <w:rFonts w:cs="Times New Roman"/>
          <w:szCs w:val="20"/>
        </w:rPr>
        <w:t xml:space="preserve">. </w:t>
      </w:r>
      <w:r w:rsidRPr="00F716CF">
        <w:rPr>
          <w:rFonts w:cs="Times New Roman"/>
          <w:i/>
          <w:szCs w:val="20"/>
        </w:rPr>
        <w:t>In Photovoltaic Specialists Conference, 2000. Conference Record of the Twenty-Eighth IEEE</w:t>
      </w:r>
      <w:r>
        <w:rPr>
          <w:rFonts w:cs="Times New Roman"/>
          <w:szCs w:val="20"/>
        </w:rPr>
        <w:t xml:space="preserve">: </w:t>
      </w:r>
      <w:r w:rsidRPr="00F716CF">
        <w:rPr>
          <w:rFonts w:cs="Times New Roman"/>
          <w:szCs w:val="20"/>
        </w:rPr>
        <w:t>pp. 1428</w:t>
      </w:r>
      <w:r>
        <w:rPr>
          <w:rFonts w:cs="Times New Roman"/>
          <w:szCs w:val="20"/>
        </w:rPr>
        <w:t xml:space="preserve"> – 1432.</w:t>
      </w:r>
    </w:p>
    <w:p w:rsidR="00F75046" w:rsidRDefault="00F716CF" w:rsidP="00F75046">
      <w:pPr>
        <w:pStyle w:val="ListParagraph"/>
        <w:numPr>
          <w:ilvl w:val="0"/>
          <w:numId w:val="2"/>
        </w:numPr>
        <w:ind w:left="810" w:hanging="810"/>
        <w:outlineLvl w:val="0"/>
        <w:rPr>
          <w:rFonts w:cs="Times New Roman"/>
          <w:szCs w:val="20"/>
        </w:rPr>
      </w:pPr>
      <w:proofErr w:type="spellStart"/>
      <w:r w:rsidRPr="00F716CF">
        <w:rPr>
          <w:rFonts w:cs="Times New Roman"/>
          <w:szCs w:val="20"/>
        </w:rPr>
        <w:t>Hebling</w:t>
      </w:r>
      <w:proofErr w:type="spellEnd"/>
      <w:r w:rsidRPr="00F716CF">
        <w:rPr>
          <w:rFonts w:cs="Times New Roman"/>
          <w:szCs w:val="20"/>
        </w:rPr>
        <w:t xml:space="preserve">, C., </w:t>
      </w:r>
      <w:proofErr w:type="spellStart"/>
      <w:r w:rsidRPr="00F716CF">
        <w:rPr>
          <w:rFonts w:cs="Times New Roman"/>
          <w:szCs w:val="20"/>
        </w:rPr>
        <w:t>Glu</w:t>
      </w:r>
      <w:r>
        <w:rPr>
          <w:rFonts w:cs="Times New Roman"/>
          <w:szCs w:val="20"/>
        </w:rPr>
        <w:t>nz</w:t>
      </w:r>
      <w:proofErr w:type="spellEnd"/>
      <w:r>
        <w:rPr>
          <w:rFonts w:cs="Times New Roman"/>
          <w:szCs w:val="20"/>
        </w:rPr>
        <w:t xml:space="preserve">, S. W., Schumacher, J. O. and </w:t>
      </w:r>
      <w:proofErr w:type="spellStart"/>
      <w:r>
        <w:rPr>
          <w:rFonts w:cs="Times New Roman"/>
          <w:szCs w:val="20"/>
        </w:rPr>
        <w:t>Knobloch</w:t>
      </w:r>
      <w:proofErr w:type="spellEnd"/>
      <w:r>
        <w:rPr>
          <w:rFonts w:cs="Times New Roman"/>
          <w:szCs w:val="20"/>
        </w:rPr>
        <w:t>, J. (1997</w:t>
      </w:r>
      <w:r w:rsidRPr="00F716CF">
        <w:rPr>
          <w:rFonts w:cs="Times New Roman"/>
          <w:szCs w:val="20"/>
        </w:rPr>
        <w:t xml:space="preserve">). High efficiency (19.2%) silicon thin-film solar cells with </w:t>
      </w:r>
      <w:proofErr w:type="spellStart"/>
      <w:r w:rsidRPr="00F716CF">
        <w:rPr>
          <w:rFonts w:cs="Times New Roman"/>
          <w:szCs w:val="20"/>
        </w:rPr>
        <w:t>interdigitated</w:t>
      </w:r>
      <w:proofErr w:type="spellEnd"/>
      <w:r w:rsidRPr="00F716CF">
        <w:rPr>
          <w:rFonts w:cs="Times New Roman"/>
          <w:szCs w:val="20"/>
        </w:rPr>
        <w:t xml:space="preserve"> emitter and base front-contacts. </w:t>
      </w:r>
      <w:r w:rsidRPr="00F716CF">
        <w:rPr>
          <w:rFonts w:cs="Times New Roman"/>
          <w:i/>
          <w:szCs w:val="20"/>
        </w:rPr>
        <w:t>In 14th European Photovoltaic Solar Energy Conference</w:t>
      </w:r>
      <w:r w:rsidR="00F75046">
        <w:rPr>
          <w:rFonts w:cs="Times New Roman"/>
          <w:szCs w:val="20"/>
        </w:rPr>
        <w:t>, 2318</w:t>
      </w:r>
      <w:r w:rsidRPr="00F716CF">
        <w:rPr>
          <w:rFonts w:cs="Times New Roman"/>
          <w:szCs w:val="20"/>
        </w:rPr>
        <w:t>.</w:t>
      </w:r>
    </w:p>
    <w:p w:rsidR="00F75046" w:rsidRDefault="00F75046" w:rsidP="00F75046">
      <w:pPr>
        <w:pStyle w:val="ListParagraph"/>
        <w:numPr>
          <w:ilvl w:val="0"/>
          <w:numId w:val="2"/>
        </w:numPr>
        <w:ind w:left="810" w:hanging="810"/>
        <w:outlineLvl w:val="0"/>
        <w:rPr>
          <w:rFonts w:cs="Times New Roman"/>
          <w:szCs w:val="20"/>
        </w:rPr>
      </w:pPr>
      <w:r w:rsidRPr="00F75046">
        <w:rPr>
          <w:rFonts w:cs="Times New Roman"/>
          <w:szCs w:val="20"/>
        </w:rPr>
        <w:t xml:space="preserve">Yamamoto, K. (1999). Very thin film crystalline silicon solar cells on glass substrate fabricated at low temperature. </w:t>
      </w:r>
      <w:r w:rsidRPr="00F75046">
        <w:rPr>
          <w:rFonts w:cs="Times New Roman"/>
          <w:i/>
          <w:szCs w:val="20"/>
        </w:rPr>
        <w:t>IEEE Transactions on Electron Devices</w:t>
      </w:r>
      <w:r>
        <w:rPr>
          <w:rFonts w:cs="Times New Roman"/>
          <w:szCs w:val="20"/>
        </w:rPr>
        <w:t xml:space="preserve">, 46(10): </w:t>
      </w:r>
      <w:r w:rsidRPr="00F75046">
        <w:rPr>
          <w:rFonts w:cs="Times New Roman"/>
          <w:szCs w:val="20"/>
        </w:rPr>
        <w:t>2041</w:t>
      </w:r>
      <w:r>
        <w:rPr>
          <w:rFonts w:cs="Times New Roman"/>
          <w:szCs w:val="20"/>
        </w:rPr>
        <w:t xml:space="preserve"> – </w:t>
      </w:r>
      <w:r w:rsidRPr="00F75046">
        <w:rPr>
          <w:rFonts w:cs="Times New Roman"/>
          <w:szCs w:val="20"/>
        </w:rPr>
        <w:t>2047.</w:t>
      </w:r>
    </w:p>
    <w:p w:rsidR="00BB6C11" w:rsidRPr="00F75046" w:rsidRDefault="00F75046" w:rsidP="00F75046">
      <w:pPr>
        <w:pStyle w:val="ListParagraph"/>
        <w:numPr>
          <w:ilvl w:val="0"/>
          <w:numId w:val="2"/>
        </w:numPr>
        <w:ind w:left="810" w:hanging="810"/>
        <w:outlineLvl w:val="0"/>
        <w:rPr>
          <w:rFonts w:cs="Times New Roman"/>
          <w:szCs w:val="20"/>
        </w:rPr>
      </w:pPr>
      <w:r>
        <w:rPr>
          <w:rFonts w:cs="Times New Roman"/>
          <w:szCs w:val="20"/>
        </w:rPr>
        <w:t xml:space="preserve">Miles, R. W., </w:t>
      </w:r>
      <w:proofErr w:type="spellStart"/>
      <w:r>
        <w:rPr>
          <w:rFonts w:cs="Times New Roman"/>
          <w:szCs w:val="20"/>
        </w:rPr>
        <w:t>Zoppi</w:t>
      </w:r>
      <w:proofErr w:type="spellEnd"/>
      <w:r>
        <w:rPr>
          <w:rFonts w:cs="Times New Roman"/>
          <w:szCs w:val="20"/>
        </w:rPr>
        <w:t>, G. and</w:t>
      </w:r>
      <w:r w:rsidRPr="00F75046">
        <w:rPr>
          <w:rFonts w:cs="Times New Roman"/>
          <w:szCs w:val="20"/>
        </w:rPr>
        <w:t xml:space="preserve"> Forbes, I. (2007). Inorganic photovoltaic cells. </w:t>
      </w:r>
      <w:r w:rsidRPr="00F75046">
        <w:rPr>
          <w:rFonts w:cs="Times New Roman"/>
          <w:i/>
          <w:szCs w:val="20"/>
        </w:rPr>
        <w:t>Materials Today</w:t>
      </w:r>
      <w:r>
        <w:rPr>
          <w:rFonts w:cs="Times New Roman"/>
          <w:szCs w:val="20"/>
        </w:rPr>
        <w:t>, 10(11):</w:t>
      </w:r>
      <w:r w:rsidRPr="00F75046">
        <w:rPr>
          <w:rFonts w:cs="Times New Roman"/>
          <w:szCs w:val="20"/>
        </w:rPr>
        <w:t xml:space="preserve"> 20</w:t>
      </w:r>
      <w:r>
        <w:rPr>
          <w:rFonts w:cs="Times New Roman"/>
          <w:szCs w:val="20"/>
        </w:rPr>
        <w:t xml:space="preserve"> – </w:t>
      </w:r>
      <w:r w:rsidRPr="00F75046">
        <w:rPr>
          <w:rFonts w:cs="Times New Roman"/>
          <w:szCs w:val="20"/>
        </w:rPr>
        <w:t>27.</w:t>
      </w:r>
    </w:p>
    <w:p w:rsidR="00F75046" w:rsidRDefault="00F75046" w:rsidP="00F75046">
      <w:pPr>
        <w:pStyle w:val="ListParagraph"/>
        <w:numPr>
          <w:ilvl w:val="0"/>
          <w:numId w:val="2"/>
        </w:numPr>
        <w:ind w:left="810" w:hanging="810"/>
        <w:outlineLvl w:val="0"/>
        <w:rPr>
          <w:rFonts w:cs="Times New Roman"/>
          <w:szCs w:val="20"/>
        </w:rPr>
      </w:pPr>
      <w:r>
        <w:t>Green, M. A. (</w:t>
      </w:r>
      <w:r>
        <w:t>1995</w:t>
      </w:r>
      <w:r>
        <w:t>)</w:t>
      </w:r>
      <w:r>
        <w:t xml:space="preserve">. Silicon Solar Cells: Advanced Principles and Practice. Bridge </w:t>
      </w:r>
      <w:proofErr w:type="spellStart"/>
      <w:r>
        <w:t>Printery</w:t>
      </w:r>
      <w:proofErr w:type="spellEnd"/>
      <w:r>
        <w:t>, Sydney</w:t>
      </w:r>
      <w:r>
        <w:t>.</w:t>
      </w:r>
    </w:p>
    <w:p w:rsidR="00F75046" w:rsidRDefault="00F75046" w:rsidP="00F75046">
      <w:pPr>
        <w:pStyle w:val="ListParagraph"/>
        <w:numPr>
          <w:ilvl w:val="0"/>
          <w:numId w:val="2"/>
        </w:numPr>
        <w:ind w:left="810" w:hanging="810"/>
        <w:outlineLvl w:val="0"/>
        <w:rPr>
          <w:rFonts w:cs="Times New Roman"/>
          <w:szCs w:val="20"/>
        </w:rPr>
      </w:pPr>
      <w:r>
        <w:rPr>
          <w:rFonts w:cs="Times New Roman"/>
          <w:szCs w:val="20"/>
        </w:rPr>
        <w:t xml:space="preserve">Green, M. A. and </w:t>
      </w:r>
      <w:proofErr w:type="spellStart"/>
      <w:r w:rsidRPr="00F75046">
        <w:rPr>
          <w:rFonts w:cs="Times New Roman"/>
          <w:szCs w:val="20"/>
        </w:rPr>
        <w:t>Keevers</w:t>
      </w:r>
      <w:proofErr w:type="spellEnd"/>
      <w:r w:rsidRPr="00F75046">
        <w:rPr>
          <w:rFonts w:cs="Times New Roman"/>
          <w:szCs w:val="20"/>
        </w:rPr>
        <w:t xml:space="preserve">, M. J. (1995). Optical properties of intrinsic silicon at 300 K. </w:t>
      </w:r>
      <w:r w:rsidRPr="00F75046">
        <w:rPr>
          <w:rFonts w:cs="Times New Roman"/>
          <w:i/>
          <w:szCs w:val="20"/>
        </w:rPr>
        <w:t>Progress in Photovoltaics: Research and Applications,</w:t>
      </w:r>
      <w:r>
        <w:rPr>
          <w:rFonts w:cs="Times New Roman"/>
          <w:szCs w:val="20"/>
        </w:rPr>
        <w:t xml:space="preserve"> 3(3): </w:t>
      </w:r>
      <w:r w:rsidRPr="00F75046">
        <w:rPr>
          <w:rFonts w:cs="Times New Roman"/>
          <w:szCs w:val="20"/>
        </w:rPr>
        <w:t>189</w:t>
      </w:r>
      <w:r>
        <w:rPr>
          <w:rFonts w:cs="Times New Roman"/>
          <w:szCs w:val="20"/>
        </w:rPr>
        <w:t xml:space="preserve"> – </w:t>
      </w:r>
      <w:r w:rsidRPr="00F75046">
        <w:rPr>
          <w:rFonts w:cs="Times New Roman"/>
          <w:szCs w:val="20"/>
        </w:rPr>
        <w:t>192.</w:t>
      </w:r>
    </w:p>
    <w:p w:rsidR="00F75046" w:rsidRDefault="00F75046" w:rsidP="00F75046">
      <w:pPr>
        <w:pStyle w:val="ListParagraph"/>
        <w:numPr>
          <w:ilvl w:val="0"/>
          <w:numId w:val="2"/>
        </w:numPr>
        <w:ind w:left="810" w:hanging="810"/>
        <w:outlineLvl w:val="0"/>
        <w:rPr>
          <w:rFonts w:cs="Times New Roman"/>
          <w:szCs w:val="20"/>
        </w:rPr>
      </w:pPr>
      <w:r w:rsidRPr="00F75046">
        <w:rPr>
          <w:rFonts w:cs="Times New Roman"/>
          <w:szCs w:val="20"/>
        </w:rPr>
        <w:t>Cra</w:t>
      </w:r>
      <w:r>
        <w:rPr>
          <w:rFonts w:cs="Times New Roman"/>
          <w:szCs w:val="20"/>
        </w:rPr>
        <w:t xml:space="preserve">ighead, H. G., Howard, R. E. and </w:t>
      </w:r>
      <w:r w:rsidRPr="00F75046">
        <w:rPr>
          <w:rFonts w:cs="Times New Roman"/>
          <w:szCs w:val="20"/>
        </w:rPr>
        <w:t>Tennant, D. M. (1980). Textured thin</w:t>
      </w:r>
      <w:r w:rsidRPr="00F75046">
        <w:rPr>
          <w:rFonts w:ascii="Cambria Math" w:hAnsi="Cambria Math" w:cs="Cambria Math"/>
          <w:szCs w:val="20"/>
        </w:rPr>
        <w:t>‐</w:t>
      </w:r>
      <w:r w:rsidRPr="00F75046">
        <w:rPr>
          <w:rFonts w:cs="Times New Roman"/>
          <w:szCs w:val="20"/>
        </w:rPr>
        <w:t xml:space="preserve">film Si solar selective absorbers using reactive ion etching. </w:t>
      </w:r>
      <w:r w:rsidRPr="00F75046">
        <w:rPr>
          <w:rFonts w:cs="Times New Roman"/>
          <w:i/>
          <w:szCs w:val="20"/>
        </w:rPr>
        <w:t>Applied Physics Letters</w:t>
      </w:r>
      <w:r>
        <w:rPr>
          <w:rFonts w:cs="Times New Roman"/>
          <w:szCs w:val="20"/>
        </w:rPr>
        <w:t>, 37(7):</w:t>
      </w:r>
      <w:r w:rsidRPr="00F75046">
        <w:rPr>
          <w:rFonts w:cs="Times New Roman"/>
          <w:szCs w:val="20"/>
        </w:rPr>
        <w:t xml:space="preserve"> 653</w:t>
      </w:r>
      <w:r>
        <w:rPr>
          <w:rFonts w:cs="Times New Roman"/>
          <w:szCs w:val="20"/>
        </w:rPr>
        <w:t xml:space="preserve"> – </w:t>
      </w:r>
      <w:r w:rsidRPr="00F75046">
        <w:rPr>
          <w:rFonts w:cs="Times New Roman"/>
          <w:szCs w:val="20"/>
        </w:rPr>
        <w:t>655.</w:t>
      </w:r>
    </w:p>
    <w:p w:rsidR="00F75046" w:rsidRDefault="00F75046" w:rsidP="00F75046">
      <w:pPr>
        <w:pStyle w:val="ListParagraph"/>
        <w:numPr>
          <w:ilvl w:val="0"/>
          <w:numId w:val="2"/>
        </w:numPr>
        <w:ind w:left="810" w:hanging="810"/>
        <w:outlineLvl w:val="0"/>
        <w:rPr>
          <w:rFonts w:cs="Times New Roman"/>
          <w:szCs w:val="20"/>
        </w:rPr>
      </w:pPr>
      <w:proofErr w:type="spellStart"/>
      <w:r w:rsidRPr="00F75046">
        <w:rPr>
          <w:rFonts w:cs="Times New Roman"/>
          <w:szCs w:val="20"/>
        </w:rPr>
        <w:t>Southwell</w:t>
      </w:r>
      <w:proofErr w:type="spellEnd"/>
      <w:r w:rsidRPr="00F75046">
        <w:rPr>
          <w:rFonts w:cs="Times New Roman"/>
          <w:szCs w:val="20"/>
        </w:rPr>
        <w:t xml:space="preserve">, W. H. (1983). Gradient-index antireflection coatings. </w:t>
      </w:r>
      <w:r w:rsidRPr="00F75046">
        <w:rPr>
          <w:rFonts w:cs="Times New Roman"/>
          <w:i/>
          <w:szCs w:val="20"/>
        </w:rPr>
        <w:t>Optics Letters</w:t>
      </w:r>
      <w:r>
        <w:rPr>
          <w:rFonts w:cs="Times New Roman"/>
          <w:szCs w:val="20"/>
        </w:rPr>
        <w:t xml:space="preserve">, 8(11): </w:t>
      </w:r>
      <w:r w:rsidRPr="00F75046">
        <w:rPr>
          <w:rFonts w:cs="Times New Roman"/>
          <w:szCs w:val="20"/>
        </w:rPr>
        <w:t>584</w:t>
      </w:r>
      <w:r>
        <w:rPr>
          <w:rFonts w:cs="Times New Roman"/>
          <w:szCs w:val="20"/>
        </w:rPr>
        <w:t xml:space="preserve"> – </w:t>
      </w:r>
      <w:r w:rsidRPr="00F75046">
        <w:rPr>
          <w:rFonts w:cs="Times New Roman"/>
          <w:szCs w:val="20"/>
        </w:rPr>
        <w:t>586.</w:t>
      </w:r>
    </w:p>
    <w:p w:rsidR="00F75046" w:rsidRDefault="00F75046" w:rsidP="00F75046">
      <w:pPr>
        <w:pStyle w:val="ListParagraph"/>
        <w:numPr>
          <w:ilvl w:val="0"/>
          <w:numId w:val="2"/>
        </w:numPr>
        <w:ind w:left="810" w:hanging="810"/>
        <w:outlineLvl w:val="0"/>
        <w:rPr>
          <w:rFonts w:cs="Times New Roman"/>
          <w:szCs w:val="20"/>
        </w:rPr>
      </w:pPr>
      <w:r>
        <w:rPr>
          <w:rFonts w:cs="Times New Roman"/>
          <w:szCs w:val="20"/>
        </w:rPr>
        <w:t xml:space="preserve">Heine, C. and </w:t>
      </w:r>
      <w:proofErr w:type="spellStart"/>
      <w:r w:rsidRPr="00F75046">
        <w:rPr>
          <w:rFonts w:cs="Times New Roman"/>
          <w:szCs w:val="20"/>
        </w:rPr>
        <w:t>Morf</w:t>
      </w:r>
      <w:proofErr w:type="spellEnd"/>
      <w:r w:rsidRPr="00F75046">
        <w:rPr>
          <w:rFonts w:cs="Times New Roman"/>
          <w:szCs w:val="20"/>
        </w:rPr>
        <w:t xml:space="preserve">, R. H. (1995). Submicrometer gratings for solar energy applications. </w:t>
      </w:r>
      <w:r w:rsidRPr="00F75046">
        <w:rPr>
          <w:rFonts w:cs="Times New Roman"/>
          <w:i/>
          <w:szCs w:val="20"/>
        </w:rPr>
        <w:t>Applied Optics</w:t>
      </w:r>
      <w:r>
        <w:rPr>
          <w:rFonts w:cs="Times New Roman"/>
          <w:szCs w:val="20"/>
        </w:rPr>
        <w:t xml:space="preserve">, 34(14): </w:t>
      </w:r>
      <w:r w:rsidRPr="00F75046">
        <w:rPr>
          <w:rFonts w:cs="Times New Roman"/>
          <w:szCs w:val="20"/>
        </w:rPr>
        <w:t>2476</w:t>
      </w:r>
      <w:r>
        <w:rPr>
          <w:rFonts w:cs="Times New Roman"/>
          <w:szCs w:val="20"/>
        </w:rPr>
        <w:t xml:space="preserve"> – </w:t>
      </w:r>
      <w:r w:rsidRPr="00F75046">
        <w:rPr>
          <w:rFonts w:cs="Times New Roman"/>
          <w:szCs w:val="20"/>
        </w:rPr>
        <w:t>2482.</w:t>
      </w:r>
    </w:p>
    <w:p w:rsidR="00DB608C" w:rsidRDefault="00F75046" w:rsidP="00DB608C">
      <w:pPr>
        <w:pStyle w:val="ListParagraph"/>
        <w:numPr>
          <w:ilvl w:val="0"/>
          <w:numId w:val="2"/>
        </w:numPr>
        <w:ind w:left="810" w:hanging="810"/>
        <w:outlineLvl w:val="0"/>
        <w:rPr>
          <w:rFonts w:cs="Times New Roman"/>
          <w:szCs w:val="20"/>
        </w:rPr>
      </w:pPr>
      <w:proofErr w:type="spellStart"/>
      <w:r w:rsidRPr="00F75046">
        <w:rPr>
          <w:rFonts w:cs="Times New Roman"/>
          <w:szCs w:val="20"/>
        </w:rPr>
        <w:t>Azhari</w:t>
      </w:r>
      <w:proofErr w:type="spellEnd"/>
      <w:r w:rsidRPr="00F75046">
        <w:rPr>
          <w:rFonts w:cs="Times New Roman"/>
          <w:szCs w:val="20"/>
        </w:rPr>
        <w:t xml:space="preserve">, A. W., </w:t>
      </w:r>
      <w:proofErr w:type="spellStart"/>
      <w:r w:rsidRPr="00F75046">
        <w:rPr>
          <w:rFonts w:cs="Times New Roman"/>
          <w:szCs w:val="20"/>
        </w:rPr>
        <w:t>Goh</w:t>
      </w:r>
      <w:proofErr w:type="spellEnd"/>
      <w:r w:rsidRPr="00F75046">
        <w:rPr>
          <w:rFonts w:cs="Times New Roman"/>
          <w:szCs w:val="20"/>
        </w:rPr>
        <w:t xml:space="preserve">, B. T., </w:t>
      </w:r>
      <w:proofErr w:type="spellStart"/>
      <w:r w:rsidRPr="00F75046">
        <w:rPr>
          <w:rFonts w:cs="Times New Roman"/>
          <w:szCs w:val="20"/>
        </w:rPr>
        <w:t>Sepeai</w:t>
      </w:r>
      <w:proofErr w:type="spellEnd"/>
      <w:r w:rsidRPr="00F75046">
        <w:rPr>
          <w:rFonts w:cs="Times New Roman"/>
          <w:szCs w:val="20"/>
        </w:rPr>
        <w:t>, S</w:t>
      </w:r>
      <w:r>
        <w:rPr>
          <w:rFonts w:cs="Times New Roman"/>
          <w:szCs w:val="20"/>
        </w:rPr>
        <w:t xml:space="preserve">., </w:t>
      </w:r>
      <w:proofErr w:type="spellStart"/>
      <w:r>
        <w:rPr>
          <w:rFonts w:cs="Times New Roman"/>
          <w:szCs w:val="20"/>
        </w:rPr>
        <w:t>Khairunaz</w:t>
      </w:r>
      <w:proofErr w:type="spellEnd"/>
      <w:r>
        <w:rPr>
          <w:rFonts w:cs="Times New Roman"/>
          <w:szCs w:val="20"/>
        </w:rPr>
        <w:t xml:space="preserve">, M., </w:t>
      </w:r>
      <w:proofErr w:type="spellStart"/>
      <w:r>
        <w:rPr>
          <w:rFonts w:cs="Times New Roman"/>
          <w:szCs w:val="20"/>
        </w:rPr>
        <w:t>Sopian</w:t>
      </w:r>
      <w:proofErr w:type="spellEnd"/>
      <w:r>
        <w:rPr>
          <w:rFonts w:cs="Times New Roman"/>
          <w:szCs w:val="20"/>
        </w:rPr>
        <w:t>, K. and Zaidi, S. H. (2013</w:t>
      </w:r>
      <w:r w:rsidRPr="00F75046">
        <w:rPr>
          <w:rFonts w:cs="Times New Roman"/>
          <w:szCs w:val="20"/>
        </w:rPr>
        <w:t xml:space="preserve">). Synthesis and characterization of self-assembled, high aspect ratio nm-scale columnar silicon structures. </w:t>
      </w:r>
      <w:r w:rsidRPr="00F75046">
        <w:rPr>
          <w:rFonts w:cs="Times New Roman"/>
          <w:i/>
          <w:szCs w:val="20"/>
        </w:rPr>
        <w:t>In Photovoltaic Specialists Conference (PVSC), 2013 IEEE 39</w:t>
      </w:r>
      <w:r w:rsidRPr="00DB608C">
        <w:rPr>
          <w:rFonts w:cs="Times New Roman"/>
          <w:i/>
          <w:szCs w:val="20"/>
          <w:vertAlign w:val="superscript"/>
        </w:rPr>
        <w:t>th</w:t>
      </w:r>
      <w:r w:rsidR="00DB608C">
        <w:rPr>
          <w:rFonts w:cs="Times New Roman"/>
          <w:szCs w:val="20"/>
        </w:rPr>
        <w:t xml:space="preserve">: </w:t>
      </w:r>
      <w:r w:rsidRPr="00DB608C">
        <w:rPr>
          <w:rFonts w:cs="Times New Roman"/>
          <w:szCs w:val="20"/>
        </w:rPr>
        <w:t>pp. 0530</w:t>
      </w:r>
      <w:r w:rsidR="00DB608C">
        <w:rPr>
          <w:rFonts w:cs="Times New Roman"/>
          <w:szCs w:val="20"/>
        </w:rPr>
        <w:t xml:space="preserve"> – 0534.</w:t>
      </w:r>
    </w:p>
    <w:p w:rsidR="00DB608C" w:rsidRDefault="00DB608C" w:rsidP="00DB608C">
      <w:pPr>
        <w:pStyle w:val="ListParagraph"/>
        <w:numPr>
          <w:ilvl w:val="0"/>
          <w:numId w:val="2"/>
        </w:numPr>
        <w:ind w:left="810" w:hanging="810"/>
        <w:outlineLvl w:val="0"/>
        <w:rPr>
          <w:rFonts w:cs="Times New Roman"/>
          <w:szCs w:val="20"/>
        </w:rPr>
      </w:pPr>
      <w:r w:rsidRPr="00DB608C">
        <w:rPr>
          <w:rFonts w:cs="Times New Roman"/>
          <w:szCs w:val="20"/>
        </w:rPr>
        <w:t xml:space="preserve">Yablonovitch, E. (1982). Statistical ray optics. </w:t>
      </w:r>
      <w:r w:rsidRPr="00DB608C">
        <w:rPr>
          <w:rFonts w:cs="Times New Roman"/>
          <w:i/>
          <w:szCs w:val="20"/>
        </w:rPr>
        <w:t>Journal of the Optical Society of America</w:t>
      </w:r>
      <w:r>
        <w:rPr>
          <w:rFonts w:cs="Times New Roman"/>
          <w:szCs w:val="20"/>
        </w:rPr>
        <w:t>, 72(7):</w:t>
      </w:r>
      <w:r w:rsidRPr="00DB608C">
        <w:rPr>
          <w:rFonts w:cs="Times New Roman"/>
          <w:szCs w:val="20"/>
        </w:rPr>
        <w:t xml:space="preserve"> 899</w:t>
      </w:r>
      <w:r>
        <w:rPr>
          <w:rFonts w:cs="Times New Roman"/>
          <w:szCs w:val="20"/>
        </w:rPr>
        <w:t xml:space="preserve"> –</w:t>
      </w:r>
      <w:r w:rsidRPr="00DB608C">
        <w:rPr>
          <w:rFonts w:cs="Times New Roman"/>
          <w:szCs w:val="20"/>
        </w:rPr>
        <w:t>907.</w:t>
      </w:r>
    </w:p>
    <w:p w:rsidR="00DB608C" w:rsidRDefault="00DB608C" w:rsidP="00DB608C">
      <w:pPr>
        <w:pStyle w:val="ListParagraph"/>
        <w:numPr>
          <w:ilvl w:val="0"/>
          <w:numId w:val="2"/>
        </w:numPr>
        <w:ind w:left="810" w:hanging="810"/>
        <w:outlineLvl w:val="0"/>
        <w:rPr>
          <w:rFonts w:cs="Times New Roman"/>
          <w:szCs w:val="20"/>
        </w:rPr>
      </w:pPr>
      <w:r w:rsidRPr="00DB608C">
        <w:rPr>
          <w:rFonts w:cs="Times New Roman"/>
          <w:szCs w:val="20"/>
        </w:rPr>
        <w:t xml:space="preserve">Sheng, P. (1984). Optical absorption of thin film on a Lambertian reflector substrate. </w:t>
      </w:r>
      <w:r w:rsidRPr="00DB608C">
        <w:rPr>
          <w:rFonts w:cs="Times New Roman"/>
          <w:i/>
          <w:szCs w:val="20"/>
        </w:rPr>
        <w:t>IEEE Transactions on Electron Devices</w:t>
      </w:r>
      <w:r>
        <w:rPr>
          <w:rFonts w:cs="Times New Roman"/>
          <w:szCs w:val="20"/>
        </w:rPr>
        <w:t xml:space="preserve">, 31(5): </w:t>
      </w:r>
      <w:r w:rsidRPr="00DB608C">
        <w:rPr>
          <w:rFonts w:cs="Times New Roman"/>
          <w:szCs w:val="20"/>
        </w:rPr>
        <w:t>634</w:t>
      </w:r>
      <w:r>
        <w:rPr>
          <w:rFonts w:cs="Times New Roman"/>
          <w:szCs w:val="20"/>
        </w:rPr>
        <w:t xml:space="preserve"> – </w:t>
      </w:r>
      <w:r w:rsidRPr="00DB608C">
        <w:rPr>
          <w:rFonts w:cs="Times New Roman"/>
          <w:szCs w:val="20"/>
        </w:rPr>
        <w:t>636.</w:t>
      </w:r>
    </w:p>
    <w:p w:rsidR="00DB608C" w:rsidRDefault="00DB608C" w:rsidP="00DB608C">
      <w:pPr>
        <w:pStyle w:val="ListParagraph"/>
        <w:numPr>
          <w:ilvl w:val="0"/>
          <w:numId w:val="2"/>
        </w:numPr>
        <w:ind w:left="810" w:hanging="810"/>
        <w:outlineLvl w:val="0"/>
        <w:rPr>
          <w:rFonts w:cs="Times New Roman"/>
          <w:szCs w:val="20"/>
        </w:rPr>
      </w:pPr>
      <w:r w:rsidRPr="00DB608C">
        <w:rPr>
          <w:rFonts w:cs="Times New Roman"/>
          <w:szCs w:val="20"/>
        </w:rPr>
        <w:t xml:space="preserve">Zaidi, S. </w:t>
      </w:r>
      <w:r>
        <w:rPr>
          <w:rFonts w:cs="Times New Roman"/>
          <w:szCs w:val="20"/>
        </w:rPr>
        <w:t xml:space="preserve">H., Ruby, D. S., </w:t>
      </w:r>
      <w:proofErr w:type="spellStart"/>
      <w:r>
        <w:rPr>
          <w:rFonts w:cs="Times New Roman"/>
          <w:szCs w:val="20"/>
        </w:rPr>
        <w:t>DeZetter</w:t>
      </w:r>
      <w:proofErr w:type="spellEnd"/>
      <w:r>
        <w:rPr>
          <w:rFonts w:cs="Times New Roman"/>
          <w:szCs w:val="20"/>
        </w:rPr>
        <w:t>, K. and Gee, J. M. (2002</w:t>
      </w:r>
      <w:r w:rsidRPr="00DB608C">
        <w:rPr>
          <w:rFonts w:cs="Times New Roman"/>
          <w:szCs w:val="20"/>
        </w:rPr>
        <w:t xml:space="preserve">). Enhanced near IR absorption in random, RIE-textured silicon solar cells: The role of surface profiles. </w:t>
      </w:r>
      <w:r w:rsidRPr="00DB608C">
        <w:rPr>
          <w:rFonts w:cs="Times New Roman"/>
          <w:i/>
          <w:szCs w:val="20"/>
        </w:rPr>
        <w:t>In Photovoltaic Specialists Conference, 2002. Conference Record of the Twenty-Ninth IEEE</w:t>
      </w:r>
      <w:r>
        <w:rPr>
          <w:rFonts w:cs="Times New Roman"/>
          <w:szCs w:val="20"/>
        </w:rPr>
        <w:t xml:space="preserve">: </w:t>
      </w:r>
      <w:r w:rsidRPr="00DB608C">
        <w:rPr>
          <w:rFonts w:cs="Times New Roman"/>
          <w:szCs w:val="20"/>
        </w:rPr>
        <w:t>pp. 142</w:t>
      </w:r>
      <w:r>
        <w:rPr>
          <w:rFonts w:cs="Times New Roman"/>
          <w:szCs w:val="20"/>
        </w:rPr>
        <w:t xml:space="preserve"> – 145.</w:t>
      </w:r>
    </w:p>
    <w:p w:rsidR="00B176F1" w:rsidRDefault="00DB608C" w:rsidP="00B176F1">
      <w:pPr>
        <w:pStyle w:val="ListParagraph"/>
        <w:numPr>
          <w:ilvl w:val="0"/>
          <w:numId w:val="2"/>
        </w:numPr>
        <w:ind w:left="810" w:hanging="810"/>
        <w:outlineLvl w:val="0"/>
        <w:rPr>
          <w:rFonts w:cs="Times New Roman"/>
          <w:i/>
          <w:szCs w:val="20"/>
        </w:rPr>
      </w:pPr>
      <w:r>
        <w:rPr>
          <w:rFonts w:cs="Times New Roman"/>
          <w:szCs w:val="20"/>
        </w:rPr>
        <w:t xml:space="preserve">Zaidi, S. H. and </w:t>
      </w:r>
      <w:proofErr w:type="spellStart"/>
      <w:r w:rsidRPr="00DB608C">
        <w:rPr>
          <w:rFonts w:cs="Times New Roman"/>
          <w:szCs w:val="20"/>
        </w:rPr>
        <w:t>Brueck</w:t>
      </w:r>
      <w:proofErr w:type="spellEnd"/>
      <w:r w:rsidRPr="00DB608C">
        <w:rPr>
          <w:rFonts w:cs="Times New Roman"/>
          <w:szCs w:val="20"/>
        </w:rPr>
        <w:t xml:space="preserve">, S. R. (1997). Si texturing with sub-wavelength structures. </w:t>
      </w:r>
      <w:r w:rsidRPr="00DB608C">
        <w:rPr>
          <w:rFonts w:cs="Times New Roman"/>
          <w:i/>
          <w:szCs w:val="20"/>
        </w:rPr>
        <w:t>In Proceedings of the 1997 IEEE 26th Photovoltaic Specialists Conference. IEEE</w:t>
      </w:r>
      <w:r w:rsidR="00B176F1">
        <w:rPr>
          <w:rFonts w:cs="Times New Roman"/>
          <w:szCs w:val="20"/>
        </w:rPr>
        <w:t xml:space="preserve">: pp. 171 – </w:t>
      </w:r>
      <w:r w:rsidR="00B176F1" w:rsidRPr="00B176F1">
        <w:rPr>
          <w:rFonts w:cs="Times New Roman"/>
          <w:szCs w:val="20"/>
        </w:rPr>
        <w:t>174</w:t>
      </w:r>
      <w:r w:rsidRPr="00B176F1">
        <w:rPr>
          <w:rFonts w:cs="Times New Roman"/>
          <w:i/>
          <w:szCs w:val="20"/>
        </w:rPr>
        <w:t>.</w:t>
      </w:r>
    </w:p>
    <w:p w:rsidR="00E86271" w:rsidRPr="00E86271" w:rsidRDefault="00B176F1" w:rsidP="00E86271">
      <w:pPr>
        <w:pStyle w:val="ListParagraph"/>
        <w:numPr>
          <w:ilvl w:val="0"/>
          <w:numId w:val="2"/>
        </w:numPr>
        <w:ind w:left="810" w:hanging="810"/>
        <w:outlineLvl w:val="0"/>
        <w:rPr>
          <w:rFonts w:cs="Times New Roman"/>
          <w:i/>
          <w:szCs w:val="20"/>
        </w:rPr>
      </w:pPr>
      <w:r w:rsidRPr="00B176F1">
        <w:rPr>
          <w:rFonts w:cs="Times New Roman"/>
          <w:noProof/>
          <w:szCs w:val="20"/>
        </w:rPr>
        <w:t xml:space="preserve">Zaidi, </w:t>
      </w:r>
      <w:r w:rsidRPr="00B176F1">
        <w:rPr>
          <w:rFonts w:cs="Times New Roman"/>
          <w:noProof/>
          <w:szCs w:val="20"/>
        </w:rPr>
        <w:t xml:space="preserve">S. H., Gee, J. M. </w:t>
      </w:r>
      <w:r w:rsidRPr="00B176F1">
        <w:rPr>
          <w:rFonts w:cs="Times New Roman"/>
          <w:noProof/>
          <w:szCs w:val="20"/>
        </w:rPr>
        <w:t xml:space="preserve">and </w:t>
      </w:r>
      <w:r w:rsidRPr="00B176F1">
        <w:rPr>
          <w:rFonts w:cs="Times New Roman"/>
          <w:noProof/>
          <w:szCs w:val="20"/>
        </w:rPr>
        <w:t xml:space="preserve">Ruby, D. S. Ruby (2000). </w:t>
      </w:r>
      <w:r w:rsidRPr="00B176F1">
        <w:rPr>
          <w:rFonts w:cs="Times New Roman"/>
          <w:noProof/>
          <w:szCs w:val="20"/>
        </w:rPr>
        <w:t xml:space="preserve">Plama </w:t>
      </w:r>
      <w:r w:rsidRPr="00B176F1">
        <w:rPr>
          <w:rFonts w:cs="Times New Roman"/>
          <w:noProof/>
          <w:szCs w:val="20"/>
        </w:rPr>
        <w:t>texturing for multicystalline</w:t>
      </w:r>
      <w:r w:rsidRPr="00B176F1">
        <w:rPr>
          <w:rFonts w:cs="Times New Roman"/>
          <w:noProof/>
          <w:szCs w:val="20"/>
        </w:rPr>
        <w:t xml:space="preserve"> Si </w:t>
      </w:r>
      <w:r w:rsidRPr="00B176F1">
        <w:rPr>
          <w:rFonts w:cs="Times New Roman"/>
          <w:noProof/>
          <w:szCs w:val="20"/>
        </w:rPr>
        <w:t xml:space="preserve">solar cells. </w:t>
      </w:r>
      <w:r>
        <w:rPr>
          <w:rFonts w:cs="Times New Roman"/>
          <w:i/>
          <w:szCs w:val="20"/>
        </w:rPr>
        <w:t xml:space="preserve">In Proceedings of the 2000. </w:t>
      </w:r>
      <w:r w:rsidRPr="00B176F1">
        <w:rPr>
          <w:rFonts w:cs="Times New Roman"/>
          <w:i/>
          <w:szCs w:val="20"/>
        </w:rPr>
        <w:t>Conference Record of the Twenty-Eighth IEEE Photovoltaic Specialists</w:t>
      </w:r>
      <w:r>
        <w:rPr>
          <w:rFonts w:cs="Times New Roman"/>
          <w:noProof/>
          <w:szCs w:val="20"/>
        </w:rPr>
        <w:t>: pp. 75 – 78</w:t>
      </w:r>
      <w:r w:rsidRPr="00B176F1">
        <w:rPr>
          <w:rFonts w:cs="Times New Roman"/>
          <w:noProof/>
          <w:szCs w:val="20"/>
        </w:rPr>
        <w:t>.</w:t>
      </w:r>
    </w:p>
    <w:p w:rsidR="00E86271" w:rsidRPr="00E86271" w:rsidRDefault="00E86271" w:rsidP="00E86271">
      <w:pPr>
        <w:pStyle w:val="ListParagraph"/>
        <w:numPr>
          <w:ilvl w:val="0"/>
          <w:numId w:val="2"/>
        </w:numPr>
        <w:ind w:left="810" w:hanging="810"/>
        <w:outlineLvl w:val="0"/>
        <w:rPr>
          <w:rFonts w:cs="Times New Roman"/>
          <w:i/>
          <w:szCs w:val="20"/>
        </w:rPr>
      </w:pPr>
      <w:r w:rsidRPr="00E86271">
        <w:rPr>
          <w:rFonts w:cs="Times New Roman"/>
          <w:szCs w:val="20"/>
        </w:rPr>
        <w:t>Zaidi, S. H</w:t>
      </w:r>
      <w:r>
        <w:rPr>
          <w:rFonts w:cs="Times New Roman"/>
          <w:szCs w:val="20"/>
        </w:rPr>
        <w:t xml:space="preserve">., </w:t>
      </w:r>
      <w:proofErr w:type="spellStart"/>
      <w:r>
        <w:rPr>
          <w:rFonts w:cs="Times New Roman"/>
          <w:szCs w:val="20"/>
        </w:rPr>
        <w:t>Matzke</w:t>
      </w:r>
      <w:proofErr w:type="spellEnd"/>
      <w:r>
        <w:rPr>
          <w:rFonts w:cs="Times New Roman"/>
          <w:szCs w:val="20"/>
        </w:rPr>
        <w:t xml:space="preserve">, C., </w:t>
      </w:r>
      <w:proofErr w:type="spellStart"/>
      <w:r>
        <w:rPr>
          <w:rFonts w:cs="Times New Roman"/>
          <w:szCs w:val="20"/>
        </w:rPr>
        <w:t>Koltunski</w:t>
      </w:r>
      <w:proofErr w:type="spellEnd"/>
      <w:r>
        <w:rPr>
          <w:rFonts w:cs="Times New Roman"/>
          <w:szCs w:val="20"/>
        </w:rPr>
        <w:t xml:space="preserve">, L. and </w:t>
      </w:r>
      <w:proofErr w:type="spellStart"/>
      <w:r>
        <w:rPr>
          <w:rFonts w:cs="Times New Roman"/>
          <w:szCs w:val="20"/>
        </w:rPr>
        <w:t>DeZetter</w:t>
      </w:r>
      <w:proofErr w:type="spellEnd"/>
      <w:r>
        <w:rPr>
          <w:rFonts w:cs="Times New Roman"/>
          <w:szCs w:val="20"/>
        </w:rPr>
        <w:t>, K. (2005</w:t>
      </w:r>
      <w:r w:rsidRPr="00E86271">
        <w:rPr>
          <w:rFonts w:cs="Times New Roman"/>
          <w:szCs w:val="20"/>
        </w:rPr>
        <w:t xml:space="preserve">). Absorption in thin Si films with randomly formed </w:t>
      </w:r>
      <w:proofErr w:type="spellStart"/>
      <w:r w:rsidRPr="00E86271">
        <w:rPr>
          <w:rFonts w:cs="Times New Roman"/>
          <w:szCs w:val="20"/>
        </w:rPr>
        <w:t>subwavelength</w:t>
      </w:r>
      <w:proofErr w:type="spellEnd"/>
      <w:r w:rsidRPr="00E86271">
        <w:rPr>
          <w:rFonts w:cs="Times New Roman"/>
          <w:szCs w:val="20"/>
        </w:rPr>
        <w:t xml:space="preserve"> structures. </w:t>
      </w:r>
      <w:r w:rsidRPr="00E86271">
        <w:rPr>
          <w:rFonts w:cs="Times New Roman"/>
          <w:i/>
          <w:szCs w:val="20"/>
        </w:rPr>
        <w:t>In Photovoltaic Specialists Conference, 2005. Conference Record of the Thirty-first IEEE</w:t>
      </w:r>
      <w:r>
        <w:rPr>
          <w:rFonts w:cs="Times New Roman"/>
          <w:szCs w:val="20"/>
        </w:rPr>
        <w:t xml:space="preserve">: </w:t>
      </w:r>
      <w:r w:rsidRPr="00E86271">
        <w:rPr>
          <w:rFonts w:cs="Times New Roman"/>
          <w:szCs w:val="20"/>
        </w:rPr>
        <w:t>pp. 1145</w:t>
      </w:r>
      <w:r>
        <w:rPr>
          <w:rFonts w:cs="Times New Roman"/>
          <w:szCs w:val="20"/>
        </w:rPr>
        <w:t xml:space="preserve"> – 1148.</w:t>
      </w:r>
    </w:p>
    <w:p w:rsidR="00E86271" w:rsidRPr="00E86271" w:rsidRDefault="00E86271" w:rsidP="00E86271">
      <w:pPr>
        <w:pStyle w:val="ListParagraph"/>
        <w:numPr>
          <w:ilvl w:val="0"/>
          <w:numId w:val="2"/>
        </w:numPr>
        <w:ind w:left="810" w:hanging="810"/>
        <w:outlineLvl w:val="0"/>
        <w:rPr>
          <w:rFonts w:cs="Times New Roman"/>
          <w:i/>
          <w:szCs w:val="20"/>
        </w:rPr>
      </w:pPr>
      <w:proofErr w:type="spellStart"/>
      <w:r w:rsidRPr="00E86271">
        <w:rPr>
          <w:rFonts w:cs="Times New Roman"/>
          <w:szCs w:val="20"/>
        </w:rPr>
        <w:t>Jahanshah</w:t>
      </w:r>
      <w:proofErr w:type="spellEnd"/>
      <w:r w:rsidRPr="00E86271">
        <w:rPr>
          <w:rFonts w:cs="Times New Roman"/>
          <w:szCs w:val="20"/>
        </w:rPr>
        <w:t xml:space="preserve">, F., </w:t>
      </w:r>
      <w:proofErr w:type="spellStart"/>
      <w:r w:rsidRPr="00E86271">
        <w:rPr>
          <w:rFonts w:cs="Times New Roman"/>
          <w:szCs w:val="20"/>
        </w:rPr>
        <w:t>Prinja</w:t>
      </w:r>
      <w:proofErr w:type="spellEnd"/>
      <w:r w:rsidRPr="00E86271">
        <w:rPr>
          <w:rFonts w:cs="Times New Roman"/>
          <w:szCs w:val="20"/>
        </w:rPr>
        <w:t xml:space="preserve">, R., Anderson, J., </w:t>
      </w:r>
      <w:proofErr w:type="spellStart"/>
      <w:r w:rsidRPr="00E86271">
        <w:rPr>
          <w:rFonts w:cs="Times New Roman"/>
          <w:szCs w:val="20"/>
        </w:rPr>
        <w:t>Mangin</w:t>
      </w:r>
      <w:r>
        <w:rPr>
          <w:rFonts w:cs="Times New Roman"/>
          <w:szCs w:val="20"/>
        </w:rPr>
        <w:t>ell</w:t>
      </w:r>
      <w:proofErr w:type="spellEnd"/>
      <w:r>
        <w:rPr>
          <w:rFonts w:cs="Times New Roman"/>
          <w:szCs w:val="20"/>
        </w:rPr>
        <w:t xml:space="preserve">, R., Amin, N., </w:t>
      </w:r>
      <w:proofErr w:type="spellStart"/>
      <w:r>
        <w:rPr>
          <w:rFonts w:cs="Times New Roman"/>
          <w:szCs w:val="20"/>
        </w:rPr>
        <w:t>Sopian</w:t>
      </w:r>
      <w:proofErr w:type="spellEnd"/>
      <w:r>
        <w:rPr>
          <w:rFonts w:cs="Times New Roman"/>
          <w:szCs w:val="20"/>
        </w:rPr>
        <w:t>, K. and Zaidi, S. H. (2008</w:t>
      </w:r>
      <w:r w:rsidRPr="00E86271">
        <w:rPr>
          <w:rFonts w:cs="Times New Roman"/>
          <w:szCs w:val="20"/>
        </w:rPr>
        <w:t xml:space="preserve">). An investigation of three-dimensional texturing in silicon solar cells for enhanced optical absorption. </w:t>
      </w:r>
      <w:r w:rsidRPr="00E86271">
        <w:rPr>
          <w:rFonts w:cs="Times New Roman"/>
          <w:i/>
          <w:szCs w:val="20"/>
        </w:rPr>
        <w:t>In Photovoltaic Speci</w:t>
      </w:r>
      <w:r>
        <w:rPr>
          <w:rFonts w:cs="Times New Roman"/>
          <w:i/>
          <w:szCs w:val="20"/>
        </w:rPr>
        <w:t>alists Conference, 2008. 33</w:t>
      </w:r>
      <w:r w:rsidRPr="00E86271">
        <w:rPr>
          <w:rFonts w:cs="Times New Roman"/>
          <w:i/>
          <w:szCs w:val="20"/>
          <w:vertAlign w:val="superscript"/>
        </w:rPr>
        <w:t>rd</w:t>
      </w:r>
      <w:r>
        <w:rPr>
          <w:rFonts w:cs="Times New Roman"/>
          <w:i/>
          <w:szCs w:val="20"/>
          <w:vertAlign w:val="superscript"/>
        </w:rPr>
        <w:t xml:space="preserve"> </w:t>
      </w:r>
      <w:r w:rsidRPr="00E86271">
        <w:rPr>
          <w:rFonts w:cs="Times New Roman"/>
          <w:i/>
          <w:szCs w:val="20"/>
        </w:rPr>
        <w:t>IEEE</w:t>
      </w:r>
      <w:r>
        <w:rPr>
          <w:rFonts w:cs="Times New Roman"/>
          <w:szCs w:val="20"/>
        </w:rPr>
        <w:t xml:space="preserve">: </w:t>
      </w:r>
      <w:r w:rsidRPr="00E86271">
        <w:rPr>
          <w:rFonts w:cs="Times New Roman"/>
          <w:szCs w:val="20"/>
        </w:rPr>
        <w:t>pp. 1</w:t>
      </w:r>
      <w:r>
        <w:rPr>
          <w:rFonts w:cs="Times New Roman"/>
          <w:szCs w:val="20"/>
        </w:rPr>
        <w:t xml:space="preserve"> – 5.</w:t>
      </w:r>
    </w:p>
    <w:p w:rsidR="00E86271" w:rsidRPr="00E86271" w:rsidRDefault="00E86271" w:rsidP="00E86271">
      <w:pPr>
        <w:pStyle w:val="ListParagraph"/>
        <w:numPr>
          <w:ilvl w:val="0"/>
          <w:numId w:val="2"/>
        </w:numPr>
        <w:ind w:left="810" w:hanging="810"/>
        <w:outlineLvl w:val="0"/>
        <w:rPr>
          <w:rFonts w:cs="Times New Roman"/>
          <w:i/>
          <w:szCs w:val="20"/>
        </w:rPr>
      </w:pPr>
      <w:r w:rsidRPr="00E86271">
        <w:rPr>
          <w:rFonts w:cs="Times New Roman"/>
          <w:szCs w:val="20"/>
        </w:rPr>
        <w:t xml:space="preserve">Zaidi, S. </w:t>
      </w:r>
      <w:r>
        <w:rPr>
          <w:rFonts w:cs="Times New Roman"/>
          <w:szCs w:val="20"/>
        </w:rPr>
        <w:t xml:space="preserve">H., </w:t>
      </w:r>
      <w:proofErr w:type="spellStart"/>
      <w:r>
        <w:rPr>
          <w:rFonts w:cs="Times New Roman"/>
          <w:szCs w:val="20"/>
        </w:rPr>
        <w:t>Marquadt</w:t>
      </w:r>
      <w:proofErr w:type="spellEnd"/>
      <w:r>
        <w:rPr>
          <w:rFonts w:cs="Times New Roman"/>
          <w:szCs w:val="20"/>
        </w:rPr>
        <w:t xml:space="preserve">, R., </w:t>
      </w:r>
      <w:proofErr w:type="spellStart"/>
      <w:r>
        <w:rPr>
          <w:rFonts w:cs="Times New Roman"/>
          <w:szCs w:val="20"/>
        </w:rPr>
        <w:t>Minhas</w:t>
      </w:r>
      <w:proofErr w:type="spellEnd"/>
      <w:r>
        <w:rPr>
          <w:rFonts w:cs="Times New Roman"/>
          <w:szCs w:val="20"/>
        </w:rPr>
        <w:t xml:space="preserve">, B. and </w:t>
      </w:r>
      <w:proofErr w:type="spellStart"/>
      <w:r>
        <w:rPr>
          <w:rFonts w:cs="Times New Roman"/>
          <w:szCs w:val="20"/>
        </w:rPr>
        <w:t>Tringe</w:t>
      </w:r>
      <w:proofErr w:type="spellEnd"/>
      <w:r>
        <w:rPr>
          <w:rFonts w:cs="Times New Roman"/>
          <w:szCs w:val="20"/>
        </w:rPr>
        <w:t>, J. W. (2002</w:t>
      </w:r>
      <w:r w:rsidRPr="00E86271">
        <w:rPr>
          <w:rFonts w:cs="Times New Roman"/>
          <w:szCs w:val="20"/>
        </w:rPr>
        <w:t>). Deeply etched grating structures for enhanced absorption in thin c-Si solar cells.</w:t>
      </w:r>
      <w:r w:rsidRPr="00E86271">
        <w:rPr>
          <w:rFonts w:cs="Times New Roman"/>
          <w:i/>
          <w:szCs w:val="20"/>
        </w:rPr>
        <w:t xml:space="preserve"> In Photovoltaic Specialists Conference, 2002. Conference R</w:t>
      </w:r>
      <w:r>
        <w:rPr>
          <w:rFonts w:cs="Times New Roman"/>
          <w:i/>
          <w:szCs w:val="20"/>
        </w:rPr>
        <w:t xml:space="preserve">ecord of the Twenty-Ninth IEEE: </w:t>
      </w:r>
      <w:r w:rsidRPr="00E86271">
        <w:rPr>
          <w:rFonts w:cs="Times New Roman"/>
          <w:szCs w:val="20"/>
        </w:rPr>
        <w:t>pp. 1290</w:t>
      </w:r>
      <w:r>
        <w:rPr>
          <w:rFonts w:cs="Times New Roman"/>
          <w:szCs w:val="20"/>
        </w:rPr>
        <w:t xml:space="preserve"> – </w:t>
      </w:r>
      <w:r w:rsidRPr="00E86271">
        <w:rPr>
          <w:rFonts w:cs="Times New Roman"/>
          <w:szCs w:val="20"/>
        </w:rPr>
        <w:t>1293.</w:t>
      </w:r>
    </w:p>
    <w:p w:rsidR="00E86271" w:rsidRDefault="00E86271" w:rsidP="00E86271">
      <w:pPr>
        <w:pStyle w:val="ListParagraph"/>
        <w:numPr>
          <w:ilvl w:val="0"/>
          <w:numId w:val="2"/>
        </w:numPr>
        <w:ind w:left="810" w:hanging="810"/>
        <w:outlineLvl w:val="0"/>
        <w:rPr>
          <w:rFonts w:cs="Times New Roman"/>
          <w:szCs w:val="20"/>
        </w:rPr>
      </w:pPr>
      <w:r>
        <w:rPr>
          <w:rFonts w:cs="Times New Roman"/>
          <w:szCs w:val="20"/>
        </w:rPr>
        <w:t xml:space="preserve">Zaidi, S. H., Ruby, D. S. and </w:t>
      </w:r>
      <w:r w:rsidRPr="00E86271">
        <w:rPr>
          <w:rFonts w:cs="Times New Roman"/>
          <w:szCs w:val="20"/>
        </w:rPr>
        <w:t xml:space="preserve">Gee, J. M. (2001). Characterization of random reactive ion etched-textured silicon solar cells. </w:t>
      </w:r>
      <w:r w:rsidRPr="00E86271">
        <w:rPr>
          <w:rFonts w:cs="Times New Roman"/>
          <w:i/>
          <w:szCs w:val="20"/>
        </w:rPr>
        <w:t>IEEE Transactions on Electron Devices</w:t>
      </w:r>
      <w:r>
        <w:rPr>
          <w:rFonts w:cs="Times New Roman"/>
          <w:szCs w:val="20"/>
        </w:rPr>
        <w:t xml:space="preserve">, 48(6): </w:t>
      </w:r>
      <w:r w:rsidRPr="00E86271">
        <w:rPr>
          <w:rFonts w:cs="Times New Roman"/>
          <w:szCs w:val="20"/>
        </w:rPr>
        <w:t>1200</w:t>
      </w:r>
      <w:r>
        <w:rPr>
          <w:rFonts w:cs="Times New Roman"/>
          <w:szCs w:val="20"/>
        </w:rPr>
        <w:t xml:space="preserve"> – </w:t>
      </w:r>
      <w:r w:rsidRPr="00E86271">
        <w:rPr>
          <w:rFonts w:cs="Times New Roman"/>
          <w:szCs w:val="20"/>
        </w:rPr>
        <w:t>1206.</w:t>
      </w:r>
    </w:p>
    <w:p w:rsidR="00E23336" w:rsidRDefault="00E86271" w:rsidP="00E23336">
      <w:pPr>
        <w:pStyle w:val="ListParagraph"/>
        <w:numPr>
          <w:ilvl w:val="0"/>
          <w:numId w:val="2"/>
        </w:numPr>
        <w:ind w:left="810" w:hanging="810"/>
        <w:outlineLvl w:val="0"/>
        <w:rPr>
          <w:rFonts w:cs="Times New Roman"/>
          <w:szCs w:val="20"/>
        </w:rPr>
      </w:pPr>
      <w:r w:rsidRPr="00E86271">
        <w:rPr>
          <w:rFonts w:cs="Times New Roman"/>
          <w:szCs w:val="20"/>
        </w:rPr>
        <w:t xml:space="preserve">Sandoval, S. G., </w:t>
      </w:r>
      <w:proofErr w:type="spellStart"/>
      <w:r w:rsidRPr="00E86271">
        <w:rPr>
          <w:rFonts w:cs="Times New Roman"/>
          <w:szCs w:val="20"/>
        </w:rPr>
        <w:t>Khizar</w:t>
      </w:r>
      <w:proofErr w:type="spellEnd"/>
      <w:r w:rsidRPr="00E86271">
        <w:rPr>
          <w:rFonts w:cs="Times New Roman"/>
          <w:szCs w:val="20"/>
        </w:rPr>
        <w:t xml:space="preserve">, M., </w:t>
      </w:r>
      <w:proofErr w:type="spellStart"/>
      <w:r w:rsidRPr="00E86271">
        <w:rPr>
          <w:rFonts w:cs="Times New Roman"/>
          <w:szCs w:val="20"/>
        </w:rPr>
        <w:t>Modisette</w:t>
      </w:r>
      <w:proofErr w:type="spellEnd"/>
      <w:r w:rsidRPr="00E86271">
        <w:rPr>
          <w:rFonts w:cs="Times New Roman"/>
          <w:szCs w:val="20"/>
        </w:rPr>
        <w:t>, D., Anderson, J</w:t>
      </w:r>
      <w:r>
        <w:rPr>
          <w:rFonts w:cs="Times New Roman"/>
          <w:szCs w:val="20"/>
        </w:rPr>
        <w:t xml:space="preserve">., </w:t>
      </w:r>
      <w:proofErr w:type="spellStart"/>
      <w:r>
        <w:rPr>
          <w:rFonts w:cs="Times New Roman"/>
          <w:szCs w:val="20"/>
        </w:rPr>
        <w:t>Manginell</w:t>
      </w:r>
      <w:proofErr w:type="spellEnd"/>
      <w:r>
        <w:rPr>
          <w:rFonts w:cs="Times New Roman"/>
          <w:szCs w:val="20"/>
        </w:rPr>
        <w:t xml:space="preserve">, R., Amin, N., </w:t>
      </w:r>
      <w:proofErr w:type="spellStart"/>
      <w:r>
        <w:rPr>
          <w:rFonts w:cs="Times New Roman"/>
          <w:szCs w:val="20"/>
        </w:rPr>
        <w:t>Sopian</w:t>
      </w:r>
      <w:proofErr w:type="spellEnd"/>
      <w:r>
        <w:rPr>
          <w:rFonts w:cs="Times New Roman"/>
          <w:szCs w:val="20"/>
        </w:rPr>
        <w:t>, K. and Zaidi, S. H. (2010</w:t>
      </w:r>
      <w:r w:rsidRPr="00E86271">
        <w:rPr>
          <w:rFonts w:cs="Times New Roman"/>
          <w:szCs w:val="20"/>
        </w:rPr>
        <w:t xml:space="preserve">). Optical absorption in </w:t>
      </w:r>
      <w:proofErr w:type="spellStart"/>
      <w:r w:rsidRPr="00E86271">
        <w:rPr>
          <w:rFonts w:cs="Times New Roman"/>
          <w:szCs w:val="20"/>
        </w:rPr>
        <w:t>microstructured</w:t>
      </w:r>
      <w:proofErr w:type="spellEnd"/>
      <w:r w:rsidRPr="00E86271">
        <w:rPr>
          <w:rFonts w:cs="Times New Roman"/>
          <w:szCs w:val="20"/>
        </w:rPr>
        <w:t xml:space="preserve"> crystalline silicon thin films.</w:t>
      </w:r>
      <w:r w:rsidRPr="00E86271">
        <w:rPr>
          <w:rFonts w:cs="Times New Roman"/>
          <w:i/>
          <w:szCs w:val="20"/>
        </w:rPr>
        <w:t xml:space="preserve"> In Photovoltaic Specialists Conference (PVSC), 2010 35</w:t>
      </w:r>
      <w:r w:rsidRPr="00E86271">
        <w:rPr>
          <w:rFonts w:cs="Times New Roman"/>
          <w:i/>
          <w:szCs w:val="20"/>
          <w:vertAlign w:val="superscript"/>
        </w:rPr>
        <w:t>th</w:t>
      </w:r>
      <w:r>
        <w:rPr>
          <w:rFonts w:cs="Times New Roman"/>
          <w:i/>
          <w:szCs w:val="20"/>
        </w:rPr>
        <w:t xml:space="preserve"> IEEE: </w:t>
      </w:r>
      <w:r>
        <w:rPr>
          <w:rFonts w:cs="Times New Roman"/>
          <w:szCs w:val="20"/>
        </w:rPr>
        <w:t xml:space="preserve">pp. 001597 – </w:t>
      </w:r>
      <w:r w:rsidRPr="00E86271">
        <w:rPr>
          <w:rFonts w:cs="Times New Roman"/>
          <w:szCs w:val="20"/>
        </w:rPr>
        <w:t>001600.</w:t>
      </w:r>
    </w:p>
    <w:p w:rsidR="00E23336" w:rsidRPr="0039150A" w:rsidRDefault="00E23336" w:rsidP="0039150A">
      <w:pPr>
        <w:pStyle w:val="ListParagraph"/>
        <w:numPr>
          <w:ilvl w:val="0"/>
          <w:numId w:val="2"/>
        </w:numPr>
        <w:ind w:left="810" w:hanging="810"/>
        <w:outlineLvl w:val="0"/>
        <w:rPr>
          <w:rFonts w:cs="Times New Roman"/>
          <w:szCs w:val="20"/>
        </w:rPr>
      </w:pPr>
      <w:proofErr w:type="spellStart"/>
      <w:r w:rsidRPr="00E23336">
        <w:rPr>
          <w:rFonts w:cs="Times New Roman"/>
          <w:szCs w:val="20"/>
        </w:rPr>
        <w:t>Azhari</w:t>
      </w:r>
      <w:proofErr w:type="spellEnd"/>
      <w:r w:rsidRPr="00E23336">
        <w:rPr>
          <w:rFonts w:cs="Times New Roman"/>
          <w:szCs w:val="20"/>
        </w:rPr>
        <w:t xml:space="preserve">, A. W., </w:t>
      </w:r>
      <w:proofErr w:type="spellStart"/>
      <w:r w:rsidRPr="00E23336">
        <w:rPr>
          <w:rFonts w:cs="Times New Roman"/>
          <w:szCs w:val="20"/>
        </w:rPr>
        <w:t>Goh</w:t>
      </w:r>
      <w:proofErr w:type="spellEnd"/>
      <w:r w:rsidRPr="00E23336">
        <w:rPr>
          <w:rFonts w:cs="Times New Roman"/>
          <w:szCs w:val="20"/>
        </w:rPr>
        <w:t xml:space="preserve">, B. T., </w:t>
      </w:r>
      <w:proofErr w:type="spellStart"/>
      <w:r w:rsidRPr="00E23336">
        <w:rPr>
          <w:rFonts w:cs="Times New Roman"/>
          <w:szCs w:val="20"/>
        </w:rPr>
        <w:t>Sepeai</w:t>
      </w:r>
      <w:proofErr w:type="spellEnd"/>
      <w:r w:rsidRPr="00E23336">
        <w:rPr>
          <w:rFonts w:cs="Times New Roman"/>
          <w:szCs w:val="20"/>
        </w:rPr>
        <w:t xml:space="preserve">, S., </w:t>
      </w:r>
      <w:proofErr w:type="spellStart"/>
      <w:r w:rsidRPr="00E23336">
        <w:rPr>
          <w:rFonts w:cs="Times New Roman"/>
          <w:szCs w:val="20"/>
        </w:rPr>
        <w:t>Khairunaz</w:t>
      </w:r>
      <w:proofErr w:type="spellEnd"/>
      <w:r w:rsidRPr="00E23336">
        <w:rPr>
          <w:rFonts w:cs="Times New Roman"/>
          <w:szCs w:val="20"/>
        </w:rPr>
        <w:t xml:space="preserve">, M., </w:t>
      </w:r>
      <w:proofErr w:type="spellStart"/>
      <w:r w:rsidRPr="00E23336">
        <w:rPr>
          <w:rFonts w:cs="Times New Roman"/>
          <w:szCs w:val="20"/>
        </w:rPr>
        <w:t>Sopian</w:t>
      </w:r>
      <w:proofErr w:type="spellEnd"/>
      <w:r w:rsidRPr="00E23336">
        <w:rPr>
          <w:rFonts w:cs="Times New Roman"/>
          <w:szCs w:val="20"/>
        </w:rPr>
        <w:t xml:space="preserve">, K. and Zaidi, S. H. (2013). Synthesis and characterization of self-assembled, high aspect ratio nm-scale columnar silicon structures. </w:t>
      </w:r>
      <w:r w:rsidRPr="00E23336">
        <w:rPr>
          <w:rFonts w:cs="Times New Roman"/>
          <w:i/>
          <w:szCs w:val="20"/>
        </w:rPr>
        <w:t>In Photovoltaic Specialists Conference, 2013 IEEE 39</w:t>
      </w:r>
      <w:r w:rsidRPr="00E23336">
        <w:rPr>
          <w:rFonts w:cs="Times New Roman"/>
          <w:i/>
          <w:szCs w:val="20"/>
          <w:vertAlign w:val="superscript"/>
        </w:rPr>
        <w:t>th</w:t>
      </w:r>
      <w:r w:rsidRPr="00E23336">
        <w:rPr>
          <w:rFonts w:cs="Times New Roman"/>
          <w:szCs w:val="20"/>
        </w:rPr>
        <w:t>: pp. 0530 – 0534.</w:t>
      </w:r>
    </w:p>
    <w:p w:rsidR="00E23336" w:rsidRPr="00E23336" w:rsidRDefault="00E23336" w:rsidP="00E23336">
      <w:pPr>
        <w:pStyle w:val="ListParagraph"/>
        <w:numPr>
          <w:ilvl w:val="0"/>
          <w:numId w:val="2"/>
        </w:numPr>
        <w:ind w:left="810" w:hanging="810"/>
        <w:outlineLvl w:val="0"/>
        <w:rPr>
          <w:rFonts w:cs="Times New Roman"/>
          <w:szCs w:val="20"/>
        </w:rPr>
      </w:pPr>
      <w:proofErr w:type="spellStart"/>
      <w:r w:rsidRPr="00E23336">
        <w:t>Deckman</w:t>
      </w:r>
      <w:proofErr w:type="spellEnd"/>
      <w:r w:rsidRPr="00E23336">
        <w:t>, H. W.</w:t>
      </w:r>
      <w:r>
        <w:t xml:space="preserve">, </w:t>
      </w:r>
      <w:proofErr w:type="spellStart"/>
      <w:r>
        <w:t>Wronski</w:t>
      </w:r>
      <w:proofErr w:type="spellEnd"/>
      <w:r>
        <w:t xml:space="preserve">, C. R., </w:t>
      </w:r>
      <w:proofErr w:type="spellStart"/>
      <w:r>
        <w:t>Witzke</w:t>
      </w:r>
      <w:proofErr w:type="spellEnd"/>
      <w:r>
        <w:t xml:space="preserve">, H. and </w:t>
      </w:r>
      <w:r w:rsidRPr="00E23336">
        <w:t xml:space="preserve">Yablonovitch, E. (1983). Optically enhanced amorphous silicon solar cells. </w:t>
      </w:r>
      <w:r w:rsidRPr="0039150A">
        <w:rPr>
          <w:i/>
        </w:rPr>
        <w:t>Applied Physics Letters</w:t>
      </w:r>
      <w:r w:rsidRPr="00E23336">
        <w:t>, 42(11): 968 – 970.</w:t>
      </w:r>
    </w:p>
    <w:p w:rsidR="00ED3657" w:rsidRPr="00ED3657" w:rsidRDefault="0039150A" w:rsidP="00ED3657">
      <w:pPr>
        <w:pStyle w:val="ListParagraph"/>
        <w:numPr>
          <w:ilvl w:val="0"/>
          <w:numId w:val="2"/>
        </w:numPr>
        <w:ind w:left="810" w:hanging="810"/>
        <w:outlineLvl w:val="0"/>
        <w:rPr>
          <w:rFonts w:cs="Times New Roman"/>
          <w:szCs w:val="20"/>
        </w:rPr>
      </w:pPr>
      <w:r>
        <w:t xml:space="preserve">Campbell, P. and </w:t>
      </w:r>
      <w:r w:rsidR="00E23336" w:rsidRPr="00E23336">
        <w:t xml:space="preserve">Green, M. A. (1987). Light trapping properties of </w:t>
      </w:r>
      <w:proofErr w:type="spellStart"/>
      <w:r w:rsidR="00E23336" w:rsidRPr="00E23336">
        <w:t>pyramidally</w:t>
      </w:r>
      <w:proofErr w:type="spellEnd"/>
      <w:r w:rsidR="00E23336" w:rsidRPr="00E23336">
        <w:t xml:space="preserve"> textured surfaces. </w:t>
      </w:r>
      <w:r w:rsidR="00E23336" w:rsidRPr="00E23336">
        <w:rPr>
          <w:i/>
        </w:rPr>
        <w:t>Journal of Applied Physics</w:t>
      </w:r>
      <w:r w:rsidR="00E23336">
        <w:t xml:space="preserve">, 62(1): </w:t>
      </w:r>
      <w:r w:rsidR="00E23336" w:rsidRPr="00E23336">
        <w:t>243</w:t>
      </w:r>
      <w:r w:rsidR="00E23336">
        <w:t xml:space="preserve"> – </w:t>
      </w:r>
      <w:r w:rsidR="00E23336" w:rsidRPr="00E23336">
        <w:t>249.</w:t>
      </w:r>
    </w:p>
    <w:p w:rsidR="0039150A" w:rsidRDefault="002F5890" w:rsidP="0039150A">
      <w:pPr>
        <w:pStyle w:val="ListParagraph"/>
        <w:numPr>
          <w:ilvl w:val="0"/>
          <w:numId w:val="2"/>
        </w:numPr>
        <w:ind w:left="810" w:hanging="810"/>
        <w:outlineLvl w:val="0"/>
        <w:rPr>
          <w:rFonts w:cs="Times New Roman"/>
          <w:szCs w:val="20"/>
        </w:rPr>
      </w:pPr>
      <w:r w:rsidRPr="00ED3657">
        <w:rPr>
          <w:rFonts w:cs="Times New Roman"/>
          <w:noProof/>
          <w:szCs w:val="20"/>
        </w:rPr>
        <w:t>Goetzbeger</w:t>
      </w:r>
      <w:r w:rsidR="0039150A">
        <w:rPr>
          <w:rFonts w:cs="Times New Roman"/>
          <w:noProof/>
          <w:szCs w:val="20"/>
        </w:rPr>
        <w:t>,</w:t>
      </w:r>
      <w:r w:rsidRPr="00ED3657">
        <w:rPr>
          <w:rFonts w:cs="Times New Roman"/>
          <w:noProof/>
          <w:szCs w:val="20"/>
        </w:rPr>
        <w:t xml:space="preserve"> A. </w:t>
      </w:r>
      <w:r w:rsidR="0039150A">
        <w:rPr>
          <w:rFonts w:cs="Times New Roman"/>
          <w:noProof/>
          <w:szCs w:val="20"/>
        </w:rPr>
        <w:t xml:space="preserve">(1981): </w:t>
      </w:r>
      <w:r w:rsidRPr="00ED3657">
        <w:rPr>
          <w:rFonts w:cs="Times New Roman"/>
          <w:noProof/>
          <w:szCs w:val="20"/>
        </w:rPr>
        <w:t xml:space="preserve">Optical </w:t>
      </w:r>
      <w:r w:rsidR="0039150A" w:rsidRPr="00ED3657">
        <w:rPr>
          <w:rFonts w:cs="Times New Roman"/>
          <w:noProof/>
          <w:szCs w:val="20"/>
        </w:rPr>
        <w:t xml:space="preserve">confinement in thin </w:t>
      </w:r>
      <w:r w:rsidRPr="00ED3657">
        <w:rPr>
          <w:rFonts w:cs="Times New Roman"/>
          <w:noProof/>
          <w:szCs w:val="20"/>
        </w:rPr>
        <w:t xml:space="preserve">Si </w:t>
      </w:r>
      <w:r w:rsidR="0039150A" w:rsidRPr="00ED3657">
        <w:rPr>
          <w:rFonts w:cs="Times New Roman"/>
          <w:noProof/>
          <w:szCs w:val="20"/>
        </w:rPr>
        <w:t>solar celss by diffuse back reflectors</w:t>
      </w:r>
      <w:r w:rsidR="0039150A" w:rsidRPr="00ED3657">
        <w:rPr>
          <w:rFonts w:cs="Times New Roman"/>
          <w:i/>
          <w:noProof/>
          <w:szCs w:val="20"/>
        </w:rPr>
        <w:t xml:space="preserve">. </w:t>
      </w:r>
      <w:r w:rsidRPr="00ED3657">
        <w:rPr>
          <w:rFonts w:cs="Times New Roman"/>
          <w:i/>
          <w:noProof/>
          <w:szCs w:val="20"/>
        </w:rPr>
        <w:t xml:space="preserve">Proceeding of the </w:t>
      </w:r>
      <w:r w:rsidRPr="0039150A">
        <w:rPr>
          <w:rFonts w:cs="Times New Roman"/>
          <w:i/>
          <w:noProof/>
          <w:szCs w:val="20"/>
        </w:rPr>
        <w:t>15</w:t>
      </w:r>
      <w:r w:rsidRPr="0039150A">
        <w:rPr>
          <w:rFonts w:cs="Times New Roman"/>
          <w:i/>
          <w:noProof/>
          <w:szCs w:val="20"/>
          <w:vertAlign w:val="superscript"/>
        </w:rPr>
        <w:t>th</w:t>
      </w:r>
      <w:r w:rsidRPr="00ED3657">
        <w:rPr>
          <w:rFonts w:cs="Times New Roman"/>
          <w:i/>
          <w:noProof/>
          <w:szCs w:val="20"/>
        </w:rPr>
        <w:t xml:space="preserve"> IEEE Photovoltaic Specialist Conference</w:t>
      </w:r>
      <w:r w:rsidRPr="00ED3657">
        <w:rPr>
          <w:rFonts w:cs="Times New Roman"/>
          <w:noProof/>
          <w:szCs w:val="20"/>
        </w:rPr>
        <w:t>:</w:t>
      </w:r>
      <w:r w:rsidR="0039150A">
        <w:rPr>
          <w:rFonts w:cs="Times New Roman"/>
          <w:noProof/>
          <w:szCs w:val="20"/>
        </w:rPr>
        <w:t xml:space="preserve"> pp. </w:t>
      </w:r>
      <w:r w:rsidRPr="00ED3657">
        <w:rPr>
          <w:rFonts w:cs="Times New Roman"/>
          <w:noProof/>
          <w:szCs w:val="20"/>
        </w:rPr>
        <w:t>867</w:t>
      </w:r>
      <w:r w:rsidR="0039150A">
        <w:rPr>
          <w:rFonts w:cs="Times New Roman"/>
          <w:noProof/>
          <w:szCs w:val="20"/>
        </w:rPr>
        <w:t xml:space="preserve"> – </w:t>
      </w:r>
      <w:r w:rsidRPr="0039150A">
        <w:rPr>
          <w:rFonts w:cs="Times New Roman"/>
          <w:noProof/>
          <w:szCs w:val="20"/>
        </w:rPr>
        <w:t>870.</w:t>
      </w:r>
    </w:p>
    <w:p w:rsidR="0039150A" w:rsidRPr="0039150A" w:rsidRDefault="0039150A" w:rsidP="0039150A">
      <w:pPr>
        <w:pStyle w:val="ListParagraph"/>
        <w:numPr>
          <w:ilvl w:val="0"/>
          <w:numId w:val="2"/>
        </w:numPr>
        <w:ind w:left="810" w:hanging="810"/>
        <w:outlineLvl w:val="0"/>
        <w:rPr>
          <w:rFonts w:cs="Times New Roman"/>
          <w:szCs w:val="20"/>
        </w:rPr>
      </w:pPr>
      <w:proofErr w:type="spellStart"/>
      <w:r>
        <w:rPr>
          <w:rFonts w:cs="Times New Roman"/>
          <w:szCs w:val="20"/>
        </w:rPr>
        <w:t>Zubel</w:t>
      </w:r>
      <w:proofErr w:type="spellEnd"/>
      <w:r>
        <w:rPr>
          <w:rFonts w:cs="Times New Roman"/>
          <w:szCs w:val="20"/>
        </w:rPr>
        <w:t xml:space="preserve">, I. and </w:t>
      </w:r>
      <w:proofErr w:type="spellStart"/>
      <w:r w:rsidRPr="0039150A">
        <w:rPr>
          <w:rFonts w:cs="Times New Roman"/>
          <w:szCs w:val="20"/>
        </w:rPr>
        <w:t>Kramkowska</w:t>
      </w:r>
      <w:proofErr w:type="spellEnd"/>
      <w:r w:rsidRPr="0039150A">
        <w:rPr>
          <w:rFonts w:cs="Times New Roman"/>
          <w:szCs w:val="20"/>
        </w:rPr>
        <w:t xml:space="preserve">, M. (2001). The effect of isopropyl alcohol on etching rate and roughness of (1 0 0) Si surface etched in KOH and TMAH solutions. </w:t>
      </w:r>
      <w:r w:rsidRPr="0039150A">
        <w:rPr>
          <w:rFonts w:cs="Times New Roman"/>
          <w:i/>
          <w:szCs w:val="20"/>
        </w:rPr>
        <w:t>Sensors and Actuators A: Physical</w:t>
      </w:r>
      <w:r>
        <w:rPr>
          <w:rFonts w:cs="Times New Roman"/>
          <w:szCs w:val="20"/>
        </w:rPr>
        <w:t xml:space="preserve">, 93(2): </w:t>
      </w:r>
      <w:r w:rsidRPr="0039150A">
        <w:rPr>
          <w:rFonts w:cs="Times New Roman"/>
          <w:szCs w:val="20"/>
        </w:rPr>
        <w:t>138</w:t>
      </w:r>
      <w:r>
        <w:rPr>
          <w:rFonts w:cs="Times New Roman"/>
          <w:szCs w:val="20"/>
        </w:rPr>
        <w:t xml:space="preserve"> – </w:t>
      </w:r>
      <w:r w:rsidRPr="0039150A">
        <w:rPr>
          <w:rFonts w:cs="Times New Roman"/>
          <w:szCs w:val="20"/>
        </w:rPr>
        <w:t>147.</w:t>
      </w:r>
    </w:p>
    <w:p w:rsidR="0047518A" w:rsidRPr="00434CB3" w:rsidRDefault="0047518A" w:rsidP="0047518A">
      <w:pPr>
        <w:outlineLvl w:val="0"/>
        <w:rPr>
          <w:rFonts w:cs="Times New Roman"/>
          <w:szCs w:val="20"/>
        </w:rPr>
      </w:pPr>
    </w:p>
    <w:p w:rsidR="0047518A" w:rsidRDefault="0047518A" w:rsidP="0047518A">
      <w:pPr>
        <w:outlineLvl w:val="0"/>
        <w:rPr>
          <w:rFonts w:cs="Times New Roman"/>
          <w:sz w:val="18"/>
          <w:szCs w:val="18"/>
        </w:rPr>
      </w:pPr>
    </w:p>
    <w:p w:rsidR="0047518A" w:rsidRDefault="0047518A" w:rsidP="0047518A">
      <w:pPr>
        <w:outlineLvl w:val="0"/>
        <w:rPr>
          <w:rFonts w:cs="Times New Roman"/>
          <w:sz w:val="18"/>
          <w:szCs w:val="18"/>
        </w:rPr>
      </w:pPr>
    </w:p>
    <w:p w:rsidR="0047518A" w:rsidRDefault="0047518A" w:rsidP="0047518A">
      <w:pPr>
        <w:outlineLvl w:val="0"/>
        <w:rPr>
          <w:rFonts w:cs="Times New Roman"/>
          <w:sz w:val="18"/>
          <w:szCs w:val="18"/>
        </w:rPr>
      </w:pPr>
    </w:p>
    <w:p w:rsidR="0047518A" w:rsidRDefault="0047518A" w:rsidP="0047518A">
      <w:pPr>
        <w:outlineLvl w:val="0"/>
        <w:rPr>
          <w:rFonts w:cs="Times New Roman"/>
          <w:sz w:val="18"/>
          <w:szCs w:val="18"/>
        </w:rPr>
      </w:pPr>
    </w:p>
    <w:p w:rsidR="0047518A" w:rsidRDefault="0047518A" w:rsidP="0047518A">
      <w:pPr>
        <w:outlineLvl w:val="0"/>
        <w:rPr>
          <w:rFonts w:cs="Times New Roman"/>
          <w:sz w:val="18"/>
          <w:szCs w:val="18"/>
        </w:rPr>
      </w:pPr>
    </w:p>
    <w:p w:rsidR="0047518A" w:rsidRDefault="0047518A" w:rsidP="0047518A">
      <w:pPr>
        <w:outlineLvl w:val="0"/>
        <w:rPr>
          <w:rFonts w:cs="Times New Roman"/>
          <w:sz w:val="18"/>
          <w:szCs w:val="18"/>
        </w:rPr>
      </w:pPr>
    </w:p>
    <w:p w:rsidR="0047518A" w:rsidRDefault="0047518A" w:rsidP="0047518A">
      <w:pPr>
        <w:outlineLvl w:val="0"/>
        <w:rPr>
          <w:rFonts w:cs="Times New Roman"/>
          <w:sz w:val="18"/>
          <w:szCs w:val="18"/>
        </w:rPr>
      </w:pPr>
    </w:p>
    <w:p w:rsidR="0047518A" w:rsidRDefault="0047518A" w:rsidP="0047518A">
      <w:pPr>
        <w:outlineLvl w:val="0"/>
        <w:rPr>
          <w:rFonts w:cs="Times New Roman"/>
          <w:sz w:val="18"/>
          <w:szCs w:val="18"/>
        </w:rPr>
      </w:pPr>
    </w:p>
    <w:p w:rsidR="0047518A" w:rsidRDefault="0047518A" w:rsidP="0047518A">
      <w:pPr>
        <w:outlineLvl w:val="0"/>
        <w:rPr>
          <w:rFonts w:cs="Times New Roman"/>
          <w:sz w:val="18"/>
          <w:szCs w:val="18"/>
        </w:rPr>
      </w:pPr>
    </w:p>
    <w:p w:rsidR="0047518A" w:rsidRDefault="0047518A" w:rsidP="0047518A">
      <w:pPr>
        <w:outlineLvl w:val="0"/>
        <w:rPr>
          <w:rFonts w:cs="Times New Roman"/>
          <w:sz w:val="18"/>
          <w:szCs w:val="18"/>
        </w:rPr>
      </w:pPr>
    </w:p>
    <w:p w:rsidR="0047518A" w:rsidRDefault="0047518A" w:rsidP="0047518A">
      <w:pPr>
        <w:outlineLvl w:val="0"/>
        <w:rPr>
          <w:rFonts w:cs="Times New Roman"/>
          <w:sz w:val="18"/>
          <w:szCs w:val="18"/>
        </w:rPr>
      </w:pPr>
    </w:p>
    <w:p w:rsidR="0047518A" w:rsidRDefault="0047518A" w:rsidP="0047518A">
      <w:pPr>
        <w:outlineLvl w:val="0"/>
        <w:rPr>
          <w:rFonts w:cs="Times New Roman"/>
          <w:sz w:val="18"/>
          <w:szCs w:val="18"/>
        </w:rPr>
      </w:pPr>
    </w:p>
    <w:p w:rsidR="0047518A" w:rsidRDefault="0047518A" w:rsidP="0047518A">
      <w:pPr>
        <w:outlineLvl w:val="0"/>
        <w:rPr>
          <w:rFonts w:cs="Times New Roman"/>
          <w:sz w:val="18"/>
          <w:szCs w:val="18"/>
        </w:rPr>
      </w:pPr>
    </w:p>
    <w:p w:rsidR="0047518A" w:rsidRDefault="0047518A" w:rsidP="0047518A">
      <w:pPr>
        <w:outlineLvl w:val="0"/>
        <w:rPr>
          <w:rFonts w:cs="Times New Roman"/>
          <w:sz w:val="18"/>
          <w:szCs w:val="18"/>
        </w:rPr>
      </w:pPr>
    </w:p>
    <w:p w:rsidR="0047518A" w:rsidRDefault="0047518A" w:rsidP="0047518A">
      <w:pPr>
        <w:outlineLvl w:val="0"/>
        <w:rPr>
          <w:rFonts w:cs="Times New Roman"/>
          <w:sz w:val="18"/>
          <w:szCs w:val="18"/>
        </w:rPr>
      </w:pPr>
    </w:p>
    <w:p w:rsidR="0047518A" w:rsidRDefault="0047518A" w:rsidP="0047518A">
      <w:pPr>
        <w:outlineLvl w:val="0"/>
        <w:rPr>
          <w:rFonts w:cs="Times New Roman"/>
          <w:sz w:val="18"/>
          <w:szCs w:val="18"/>
        </w:rPr>
      </w:pPr>
    </w:p>
    <w:p w:rsidR="0047518A" w:rsidRDefault="0047518A" w:rsidP="0047518A">
      <w:pPr>
        <w:outlineLvl w:val="0"/>
        <w:rPr>
          <w:rFonts w:cs="Times New Roman"/>
          <w:sz w:val="18"/>
          <w:szCs w:val="18"/>
        </w:rPr>
      </w:pPr>
    </w:p>
    <w:p w:rsidR="0047518A" w:rsidRDefault="0047518A" w:rsidP="0047518A">
      <w:pPr>
        <w:outlineLvl w:val="0"/>
        <w:rPr>
          <w:rFonts w:cs="Times New Roman"/>
          <w:sz w:val="18"/>
          <w:szCs w:val="18"/>
        </w:rPr>
      </w:pPr>
    </w:p>
    <w:p w:rsidR="0047518A" w:rsidRDefault="0047518A" w:rsidP="0047518A">
      <w:pPr>
        <w:outlineLvl w:val="0"/>
        <w:rPr>
          <w:rFonts w:cs="Times New Roman"/>
          <w:sz w:val="18"/>
          <w:szCs w:val="18"/>
        </w:rPr>
      </w:pPr>
    </w:p>
    <w:p w:rsidR="0047518A" w:rsidRDefault="0047518A" w:rsidP="0047518A">
      <w:pPr>
        <w:outlineLvl w:val="0"/>
        <w:rPr>
          <w:rFonts w:cs="Times New Roman"/>
          <w:sz w:val="18"/>
          <w:szCs w:val="18"/>
        </w:rPr>
      </w:pPr>
    </w:p>
    <w:p w:rsidR="0047518A" w:rsidRDefault="0047518A" w:rsidP="0047518A">
      <w:pPr>
        <w:outlineLvl w:val="0"/>
        <w:rPr>
          <w:rFonts w:cs="Times New Roman"/>
          <w:sz w:val="18"/>
          <w:szCs w:val="18"/>
        </w:rPr>
      </w:pPr>
    </w:p>
    <w:sectPr w:rsidR="0047518A" w:rsidSect="0039150A">
      <w:pgSz w:w="11906" w:h="16838" w:code="9"/>
      <w:pgMar w:top="851" w:right="1440" w:bottom="1440" w:left="1440" w:header="709" w:footer="709" w:gutter="0"/>
      <w:cols w:space="708"/>
      <w:vAlign w:val="both"/>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556B1"/>
    <w:multiLevelType w:val="hybridMultilevel"/>
    <w:tmpl w:val="F502099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0E0B792E"/>
    <w:multiLevelType w:val="hybridMultilevel"/>
    <w:tmpl w:val="66F6419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21EE7030"/>
    <w:multiLevelType w:val="hybridMultilevel"/>
    <w:tmpl w:val="C284B44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39094C0C"/>
    <w:multiLevelType w:val="hybridMultilevel"/>
    <w:tmpl w:val="60A29608"/>
    <w:lvl w:ilvl="0" w:tplc="0194F890">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4E4609FB"/>
    <w:multiLevelType w:val="hybridMultilevel"/>
    <w:tmpl w:val="22DA87DE"/>
    <w:lvl w:ilvl="0" w:tplc="043E0011">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5">
    <w:nsid w:val="69BB695B"/>
    <w:multiLevelType w:val="hybridMultilevel"/>
    <w:tmpl w:val="EDE40B5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nsid w:val="701E73A3"/>
    <w:multiLevelType w:val="hybridMultilevel"/>
    <w:tmpl w:val="B82C034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nsid w:val="7D2549A4"/>
    <w:multiLevelType w:val="hybridMultilevel"/>
    <w:tmpl w:val="0D4446AA"/>
    <w:lvl w:ilvl="0" w:tplc="6E7050CE">
      <w:start w:val="1"/>
      <w:numFmt w:val="decimal"/>
      <w:lvlText w:val="%1."/>
      <w:lvlJc w:val="left"/>
      <w:pPr>
        <w:ind w:left="1572" w:hanging="360"/>
      </w:pPr>
      <w:rPr>
        <w:rFonts w:ascii="Times New Roman" w:eastAsiaTheme="minorEastAsia" w:hAnsi="Times New Roman" w:cs="Times New Roman"/>
        <w:i w:val="0"/>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4"/>
  </w:num>
  <w:num w:numId="2">
    <w:abstractNumId w:val="7"/>
  </w:num>
  <w:num w:numId="3">
    <w:abstractNumId w:val="2"/>
  </w:num>
  <w:num w:numId="4">
    <w:abstractNumId w:val="5"/>
  </w:num>
  <w:num w:numId="5">
    <w:abstractNumId w:val="6"/>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F80"/>
    <w:rsid w:val="000013F7"/>
    <w:rsid w:val="0000543E"/>
    <w:rsid w:val="00037629"/>
    <w:rsid w:val="000579B7"/>
    <w:rsid w:val="00071207"/>
    <w:rsid w:val="0009241A"/>
    <w:rsid w:val="000D126A"/>
    <w:rsid w:val="000D5EA8"/>
    <w:rsid w:val="000F6865"/>
    <w:rsid w:val="00100ED6"/>
    <w:rsid w:val="001209F8"/>
    <w:rsid w:val="00153E60"/>
    <w:rsid w:val="001561CC"/>
    <w:rsid w:val="00163B97"/>
    <w:rsid w:val="001778B0"/>
    <w:rsid w:val="00185A93"/>
    <w:rsid w:val="00193833"/>
    <w:rsid w:val="00196E8F"/>
    <w:rsid w:val="001B2371"/>
    <w:rsid w:val="001C002A"/>
    <w:rsid w:val="001E4146"/>
    <w:rsid w:val="001F6B42"/>
    <w:rsid w:val="002025B1"/>
    <w:rsid w:val="002B4C41"/>
    <w:rsid w:val="002B6AC8"/>
    <w:rsid w:val="002D0442"/>
    <w:rsid w:val="002D20BF"/>
    <w:rsid w:val="002E0DEC"/>
    <w:rsid w:val="002F13BA"/>
    <w:rsid w:val="002F40CD"/>
    <w:rsid w:val="002F5890"/>
    <w:rsid w:val="002F6920"/>
    <w:rsid w:val="00310473"/>
    <w:rsid w:val="0034452F"/>
    <w:rsid w:val="0039150A"/>
    <w:rsid w:val="00392132"/>
    <w:rsid w:val="003B6303"/>
    <w:rsid w:val="003B693A"/>
    <w:rsid w:val="003C7773"/>
    <w:rsid w:val="003D7AEC"/>
    <w:rsid w:val="00416701"/>
    <w:rsid w:val="00425B77"/>
    <w:rsid w:val="00434CB3"/>
    <w:rsid w:val="00440E61"/>
    <w:rsid w:val="00453A01"/>
    <w:rsid w:val="00467D1B"/>
    <w:rsid w:val="00470830"/>
    <w:rsid w:val="0047518A"/>
    <w:rsid w:val="00475247"/>
    <w:rsid w:val="0048517F"/>
    <w:rsid w:val="0049014C"/>
    <w:rsid w:val="0049134C"/>
    <w:rsid w:val="005052CF"/>
    <w:rsid w:val="00514FD8"/>
    <w:rsid w:val="00525376"/>
    <w:rsid w:val="0053126F"/>
    <w:rsid w:val="0054557C"/>
    <w:rsid w:val="00552759"/>
    <w:rsid w:val="005666EF"/>
    <w:rsid w:val="005A06DB"/>
    <w:rsid w:val="005C2184"/>
    <w:rsid w:val="005C24FE"/>
    <w:rsid w:val="005D1B02"/>
    <w:rsid w:val="005F57A7"/>
    <w:rsid w:val="00603E0F"/>
    <w:rsid w:val="006069C7"/>
    <w:rsid w:val="00625D53"/>
    <w:rsid w:val="00626302"/>
    <w:rsid w:val="006264DB"/>
    <w:rsid w:val="00630C4F"/>
    <w:rsid w:val="00645821"/>
    <w:rsid w:val="006561C0"/>
    <w:rsid w:val="00682E4E"/>
    <w:rsid w:val="006960A3"/>
    <w:rsid w:val="006C12A5"/>
    <w:rsid w:val="006E33C5"/>
    <w:rsid w:val="006E3588"/>
    <w:rsid w:val="006E7872"/>
    <w:rsid w:val="006F2690"/>
    <w:rsid w:val="006F37EA"/>
    <w:rsid w:val="00703643"/>
    <w:rsid w:val="00732F40"/>
    <w:rsid w:val="00775AE7"/>
    <w:rsid w:val="007946DF"/>
    <w:rsid w:val="007A46D7"/>
    <w:rsid w:val="007C551C"/>
    <w:rsid w:val="007E1140"/>
    <w:rsid w:val="007F1E35"/>
    <w:rsid w:val="007F550F"/>
    <w:rsid w:val="00806398"/>
    <w:rsid w:val="00862A99"/>
    <w:rsid w:val="008746BB"/>
    <w:rsid w:val="008B6A05"/>
    <w:rsid w:val="008C64B4"/>
    <w:rsid w:val="008D14BD"/>
    <w:rsid w:val="008E6064"/>
    <w:rsid w:val="009102EA"/>
    <w:rsid w:val="00955121"/>
    <w:rsid w:val="00957F80"/>
    <w:rsid w:val="009645FF"/>
    <w:rsid w:val="00985CE4"/>
    <w:rsid w:val="0099279C"/>
    <w:rsid w:val="009A47D0"/>
    <w:rsid w:val="009B1E8F"/>
    <w:rsid w:val="009C3CCA"/>
    <w:rsid w:val="009D2F86"/>
    <w:rsid w:val="009F3DCA"/>
    <w:rsid w:val="00A06729"/>
    <w:rsid w:val="00A14026"/>
    <w:rsid w:val="00A32019"/>
    <w:rsid w:val="00A33E1A"/>
    <w:rsid w:val="00A414C0"/>
    <w:rsid w:val="00A43525"/>
    <w:rsid w:val="00A45DF2"/>
    <w:rsid w:val="00A64DC6"/>
    <w:rsid w:val="00A708A3"/>
    <w:rsid w:val="00AA7381"/>
    <w:rsid w:val="00AB7EDD"/>
    <w:rsid w:val="00AE73BF"/>
    <w:rsid w:val="00AF4F16"/>
    <w:rsid w:val="00B01D6A"/>
    <w:rsid w:val="00B16641"/>
    <w:rsid w:val="00B176F1"/>
    <w:rsid w:val="00B23232"/>
    <w:rsid w:val="00B416C6"/>
    <w:rsid w:val="00B4241D"/>
    <w:rsid w:val="00B63E29"/>
    <w:rsid w:val="00B96051"/>
    <w:rsid w:val="00BA2AEE"/>
    <w:rsid w:val="00BA5671"/>
    <w:rsid w:val="00BB6C11"/>
    <w:rsid w:val="00BD6948"/>
    <w:rsid w:val="00BE6AFA"/>
    <w:rsid w:val="00BF2AE5"/>
    <w:rsid w:val="00BF3F6D"/>
    <w:rsid w:val="00BF7CE2"/>
    <w:rsid w:val="00C07D11"/>
    <w:rsid w:val="00C11F93"/>
    <w:rsid w:val="00C15E1D"/>
    <w:rsid w:val="00C3007E"/>
    <w:rsid w:val="00C851FF"/>
    <w:rsid w:val="00CC2AC1"/>
    <w:rsid w:val="00CC7DBE"/>
    <w:rsid w:val="00CD5348"/>
    <w:rsid w:val="00D15337"/>
    <w:rsid w:val="00D16770"/>
    <w:rsid w:val="00D31FCE"/>
    <w:rsid w:val="00D66F9D"/>
    <w:rsid w:val="00D9101B"/>
    <w:rsid w:val="00D938A0"/>
    <w:rsid w:val="00DB01B2"/>
    <w:rsid w:val="00DB5EEB"/>
    <w:rsid w:val="00DB608C"/>
    <w:rsid w:val="00DB79AB"/>
    <w:rsid w:val="00DC03AC"/>
    <w:rsid w:val="00DC23AB"/>
    <w:rsid w:val="00DC2DD3"/>
    <w:rsid w:val="00DC6CAF"/>
    <w:rsid w:val="00DE3451"/>
    <w:rsid w:val="00E11E49"/>
    <w:rsid w:val="00E23336"/>
    <w:rsid w:val="00E33C0D"/>
    <w:rsid w:val="00E36FFA"/>
    <w:rsid w:val="00E636DD"/>
    <w:rsid w:val="00E64580"/>
    <w:rsid w:val="00E70C39"/>
    <w:rsid w:val="00E759D6"/>
    <w:rsid w:val="00E86271"/>
    <w:rsid w:val="00E92717"/>
    <w:rsid w:val="00ED3657"/>
    <w:rsid w:val="00ED3CEC"/>
    <w:rsid w:val="00ED5228"/>
    <w:rsid w:val="00EF390D"/>
    <w:rsid w:val="00EF398C"/>
    <w:rsid w:val="00F04710"/>
    <w:rsid w:val="00F20EAB"/>
    <w:rsid w:val="00F21615"/>
    <w:rsid w:val="00F227CA"/>
    <w:rsid w:val="00F33600"/>
    <w:rsid w:val="00F65216"/>
    <w:rsid w:val="00F716CF"/>
    <w:rsid w:val="00F75046"/>
    <w:rsid w:val="00FA0415"/>
    <w:rsid w:val="00FB11C1"/>
    <w:rsid w:val="00FB2F09"/>
    <w:rsid w:val="00FC6A8E"/>
    <w:rsid w:val="00FC7B86"/>
    <w:rsid w:val="00FF637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5:docId w15:val="{8A8F4A22-7E36-4FB1-8407-B4CB8B220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DF2"/>
    <w:pPr>
      <w:widowControl w:val="0"/>
      <w:wordWrap w:val="0"/>
      <w:autoSpaceDE w:val="0"/>
      <w:autoSpaceDN w:val="0"/>
      <w:spacing w:after="0" w:line="240" w:lineRule="auto"/>
      <w:jc w:val="both"/>
    </w:pPr>
    <w:rPr>
      <w:rFonts w:ascii="Times New Roman" w:eastAsiaTheme="minorEastAsia" w:hAnsi="Times New Roman"/>
      <w:kern w:val="2"/>
      <w:sz w:val="20"/>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VSAT4TitleArial11pt">
    <w:name w:val="PVSAT4_Title + Arial 11 pt"/>
    <w:basedOn w:val="Normal"/>
    <w:autoRedefine/>
    <w:rsid w:val="001B2371"/>
    <w:pPr>
      <w:widowControl/>
      <w:tabs>
        <w:tab w:val="left" w:pos="90"/>
        <w:tab w:val="left" w:pos="180"/>
        <w:tab w:val="left" w:pos="270"/>
        <w:tab w:val="left" w:pos="2070"/>
        <w:tab w:val="left" w:pos="2419"/>
        <w:tab w:val="left" w:pos="2520"/>
      </w:tabs>
      <w:wordWrap/>
      <w:autoSpaceDE/>
      <w:autoSpaceDN/>
      <w:jc w:val="center"/>
    </w:pPr>
    <w:rPr>
      <w:rFonts w:eastAsia="Times New Roman" w:cs="Times New Roman"/>
      <w:bCs/>
      <w:kern w:val="0"/>
      <w:sz w:val="28"/>
      <w:szCs w:val="24"/>
      <w:lang w:val="en-GB" w:eastAsia="en-US"/>
    </w:rPr>
  </w:style>
  <w:style w:type="paragraph" w:customStyle="1" w:styleId="PVSAT4NormalArial10ptJustified">
    <w:name w:val="PVSAT4_Normal + Arial 10 pt Justified"/>
    <w:basedOn w:val="Normal"/>
    <w:autoRedefine/>
    <w:rsid w:val="0054557C"/>
    <w:pPr>
      <w:widowControl/>
      <w:wordWrap/>
      <w:autoSpaceDE/>
      <w:autoSpaceDN/>
    </w:pPr>
    <w:rPr>
      <w:rFonts w:cs="Times New Roman"/>
      <w:noProof/>
      <w:kern w:val="0"/>
      <w:szCs w:val="20"/>
      <w:lang w:eastAsia="en-US"/>
    </w:rPr>
  </w:style>
  <w:style w:type="paragraph" w:styleId="BalloonText">
    <w:name w:val="Balloon Text"/>
    <w:basedOn w:val="Normal"/>
    <w:link w:val="BalloonTextChar"/>
    <w:uiPriority w:val="99"/>
    <w:semiHidden/>
    <w:unhideWhenUsed/>
    <w:rsid w:val="00FB2F09"/>
    <w:rPr>
      <w:rFonts w:ascii="Tahoma" w:hAnsi="Tahoma" w:cs="Tahoma"/>
      <w:sz w:val="16"/>
      <w:szCs w:val="16"/>
    </w:rPr>
  </w:style>
  <w:style w:type="character" w:customStyle="1" w:styleId="BalloonTextChar">
    <w:name w:val="Balloon Text Char"/>
    <w:basedOn w:val="DefaultParagraphFont"/>
    <w:link w:val="BalloonText"/>
    <w:uiPriority w:val="99"/>
    <w:semiHidden/>
    <w:rsid w:val="00FB2F09"/>
    <w:rPr>
      <w:rFonts w:ascii="Tahoma" w:eastAsiaTheme="minorEastAsia" w:hAnsi="Tahoma" w:cs="Tahoma"/>
      <w:kern w:val="2"/>
      <w:sz w:val="16"/>
      <w:szCs w:val="16"/>
      <w:lang w:val="en-US" w:eastAsia="ko-KR"/>
    </w:rPr>
  </w:style>
  <w:style w:type="table" w:customStyle="1" w:styleId="PlainTable41">
    <w:name w:val="Plain Table 41"/>
    <w:basedOn w:val="TableNormal"/>
    <w:uiPriority w:val="44"/>
    <w:rsid w:val="00FB2F09"/>
    <w:pPr>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985CE4"/>
    <w:pPr>
      <w:ind w:left="720"/>
      <w:contextualSpacing/>
    </w:pPr>
  </w:style>
  <w:style w:type="character" w:styleId="Hyperlink">
    <w:name w:val="Hyperlink"/>
    <w:basedOn w:val="DefaultParagraphFont"/>
    <w:uiPriority w:val="99"/>
    <w:unhideWhenUsed/>
    <w:rsid w:val="002F5890"/>
    <w:rPr>
      <w:color w:val="0563C1" w:themeColor="hyperlink"/>
      <w:u w:val="single"/>
    </w:rPr>
  </w:style>
  <w:style w:type="character" w:styleId="PlaceholderText">
    <w:name w:val="Placeholder Text"/>
    <w:basedOn w:val="DefaultParagraphFont"/>
    <w:uiPriority w:val="99"/>
    <w:semiHidden/>
    <w:rsid w:val="00DC23A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6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cuments\SERI_PHD_15\progress_2015\maklumat_papers\collo_lates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3849737532808383E-2"/>
          <c:y val="2.8252405949256338E-2"/>
          <c:w val="0.77520581802274724"/>
          <c:h val="0.73444808982210552"/>
        </c:manualLayout>
      </c:layout>
      <c:scatterChart>
        <c:scatterStyle val="smoothMarker"/>
        <c:varyColors val="0"/>
        <c:ser>
          <c:idx val="0"/>
          <c:order val="0"/>
          <c:tx>
            <c:v>HFHNO3</c:v>
          </c:tx>
          <c:xVal>
            <c:numRef>
              <c:f>HFHNO3!$A:$A</c:f>
              <c:numCache>
                <c:formatCode>General</c:formatCode>
                <c:ptCount val="1048576"/>
                <c:pt idx="9">
                  <c:v>825</c:v>
                </c:pt>
                <c:pt idx="10">
                  <c:v>850</c:v>
                </c:pt>
                <c:pt idx="11">
                  <c:v>875</c:v>
                </c:pt>
                <c:pt idx="12">
                  <c:v>900</c:v>
                </c:pt>
                <c:pt idx="13">
                  <c:v>925</c:v>
                </c:pt>
                <c:pt idx="14">
                  <c:v>950</c:v>
                </c:pt>
                <c:pt idx="15">
                  <c:v>975</c:v>
                </c:pt>
                <c:pt idx="16">
                  <c:v>1000</c:v>
                </c:pt>
                <c:pt idx="17">
                  <c:v>1025</c:v>
                </c:pt>
                <c:pt idx="18">
                  <c:v>1050</c:v>
                </c:pt>
                <c:pt idx="19">
                  <c:v>1075</c:v>
                </c:pt>
                <c:pt idx="20">
                  <c:v>1100</c:v>
                </c:pt>
                <c:pt idx="21">
                  <c:v>1125</c:v>
                </c:pt>
                <c:pt idx="22">
                  <c:v>1150</c:v>
                </c:pt>
                <c:pt idx="23">
                  <c:v>1175</c:v>
                </c:pt>
                <c:pt idx="24">
                  <c:v>1200</c:v>
                </c:pt>
              </c:numCache>
            </c:numRef>
          </c:xVal>
          <c:yVal>
            <c:numRef>
              <c:f>HFHNO3!$B:$B</c:f>
              <c:numCache>
                <c:formatCode>General</c:formatCode>
                <c:ptCount val="1048576"/>
                <c:pt idx="9">
                  <c:v>4.0700000000000014E-2</c:v>
                </c:pt>
                <c:pt idx="10">
                  <c:v>0.18125500000000005</c:v>
                </c:pt>
                <c:pt idx="11">
                  <c:v>0.61607400000000023</c:v>
                </c:pt>
                <c:pt idx="12">
                  <c:v>1.492542</c:v>
                </c:pt>
                <c:pt idx="13">
                  <c:v>2.5439080000000001</c:v>
                </c:pt>
                <c:pt idx="14">
                  <c:v>4.3058179999999986</c:v>
                </c:pt>
                <c:pt idx="15">
                  <c:v>5.6753299999999998</c:v>
                </c:pt>
                <c:pt idx="16">
                  <c:v>6.2546149999999976</c:v>
                </c:pt>
                <c:pt idx="17">
                  <c:v>6.2490379999999996</c:v>
                </c:pt>
                <c:pt idx="18">
                  <c:v>5.6023819999999986</c:v>
                </c:pt>
                <c:pt idx="19">
                  <c:v>5.7719820000000004</c:v>
                </c:pt>
                <c:pt idx="20">
                  <c:v>6.5258899999999986</c:v>
                </c:pt>
                <c:pt idx="21">
                  <c:v>6.8798760000000003</c:v>
                </c:pt>
                <c:pt idx="22">
                  <c:v>6.8869959999999981</c:v>
                </c:pt>
                <c:pt idx="23">
                  <c:v>6.5648269999999975</c:v>
                </c:pt>
                <c:pt idx="24">
                  <c:v>5.5172759999999981</c:v>
                </c:pt>
              </c:numCache>
            </c:numRef>
          </c:yVal>
          <c:smooth val="1"/>
          <c:extLst xmlns:c16r2="http://schemas.microsoft.com/office/drawing/2015/06/chart">
            <c:ext xmlns:c16="http://schemas.microsoft.com/office/drawing/2014/chart" uri="{C3380CC4-5D6E-409C-BE32-E72D297353CC}">
              <c16:uniqueId val="{00000000-CDB8-48F0-B873-8C5349E41AF3}"/>
            </c:ext>
          </c:extLst>
        </c:ser>
        <c:ser>
          <c:idx val="1"/>
          <c:order val="1"/>
          <c:tx>
            <c:v>noholes</c:v>
          </c:tx>
          <c:xVal>
            <c:numRef>
              <c:f>noholes!$A:$A</c:f>
              <c:numCache>
                <c:formatCode>General</c:formatCode>
                <c:ptCount val="1048576"/>
                <c:pt idx="0">
                  <c:v>800</c:v>
                </c:pt>
                <c:pt idx="1">
                  <c:v>825</c:v>
                </c:pt>
                <c:pt idx="2">
                  <c:v>850</c:v>
                </c:pt>
                <c:pt idx="3">
                  <c:v>875</c:v>
                </c:pt>
                <c:pt idx="4">
                  <c:v>900</c:v>
                </c:pt>
                <c:pt idx="5">
                  <c:v>925</c:v>
                </c:pt>
                <c:pt idx="6">
                  <c:v>950</c:v>
                </c:pt>
                <c:pt idx="7">
                  <c:v>975</c:v>
                </c:pt>
                <c:pt idx="8">
                  <c:v>1000</c:v>
                </c:pt>
                <c:pt idx="9">
                  <c:v>1025</c:v>
                </c:pt>
                <c:pt idx="10">
                  <c:v>1050</c:v>
                </c:pt>
                <c:pt idx="11">
                  <c:v>1075</c:v>
                </c:pt>
                <c:pt idx="12">
                  <c:v>1100</c:v>
                </c:pt>
                <c:pt idx="13">
                  <c:v>1125</c:v>
                </c:pt>
                <c:pt idx="14">
                  <c:v>1150</c:v>
                </c:pt>
                <c:pt idx="15">
                  <c:v>1175</c:v>
                </c:pt>
                <c:pt idx="16">
                  <c:v>1200</c:v>
                </c:pt>
              </c:numCache>
            </c:numRef>
          </c:xVal>
          <c:yVal>
            <c:numRef>
              <c:f>noholes!$B:$B</c:f>
              <c:numCache>
                <c:formatCode>General</c:formatCode>
                <c:ptCount val="1048576"/>
                <c:pt idx="0">
                  <c:v>5.2710000000000035E-2</c:v>
                </c:pt>
                <c:pt idx="1">
                  <c:v>0.17341700000000007</c:v>
                </c:pt>
                <c:pt idx="2">
                  <c:v>0.38154200000000016</c:v>
                </c:pt>
                <c:pt idx="3">
                  <c:v>0.81958500000000001</c:v>
                </c:pt>
                <c:pt idx="4">
                  <c:v>1.1613629999999999</c:v>
                </c:pt>
                <c:pt idx="5">
                  <c:v>1.4634759999999998</c:v>
                </c:pt>
                <c:pt idx="6">
                  <c:v>2.5908459999999987</c:v>
                </c:pt>
                <c:pt idx="7">
                  <c:v>3.5865290000000001</c:v>
                </c:pt>
                <c:pt idx="8">
                  <c:v>4.0182310000000001</c:v>
                </c:pt>
                <c:pt idx="9">
                  <c:v>3.9486589999999993</c:v>
                </c:pt>
                <c:pt idx="10">
                  <c:v>3.3076399999999997</c:v>
                </c:pt>
                <c:pt idx="11">
                  <c:v>3.4989119999999998</c:v>
                </c:pt>
                <c:pt idx="12">
                  <c:v>4.2675389999999975</c:v>
                </c:pt>
                <c:pt idx="13">
                  <c:v>4.6946620000000001</c:v>
                </c:pt>
                <c:pt idx="14">
                  <c:v>4.6387239999999998</c:v>
                </c:pt>
                <c:pt idx="15">
                  <c:v>4.225765</c:v>
                </c:pt>
                <c:pt idx="16">
                  <c:v>3.199732</c:v>
                </c:pt>
              </c:numCache>
            </c:numRef>
          </c:yVal>
          <c:smooth val="1"/>
          <c:extLst xmlns:c16r2="http://schemas.microsoft.com/office/drawing/2015/06/chart">
            <c:ext xmlns:c16="http://schemas.microsoft.com/office/drawing/2014/chart" uri="{C3380CC4-5D6E-409C-BE32-E72D297353CC}">
              <c16:uniqueId val="{00000001-CDB8-48F0-B873-8C5349E41AF3}"/>
            </c:ext>
          </c:extLst>
        </c:ser>
        <c:ser>
          <c:idx val="2"/>
          <c:order val="2"/>
          <c:tx>
            <c:v>holes</c:v>
          </c:tx>
          <c:dPt>
            <c:idx val="10"/>
            <c:marker>
              <c:spPr>
                <a:pattFill prst="pct5">
                  <a:fgClr>
                    <a:schemeClr val="accent1"/>
                  </a:fgClr>
                  <a:bgClr>
                    <a:schemeClr val="bg1"/>
                  </a:bgClr>
                </a:pattFill>
              </c:spPr>
            </c:marker>
            <c:bubble3D val="0"/>
            <c:extLst xmlns:c16r2="http://schemas.microsoft.com/office/drawing/2015/06/chart">
              <c:ext xmlns:c16="http://schemas.microsoft.com/office/drawing/2014/chart" uri="{C3380CC4-5D6E-409C-BE32-E72D297353CC}">
                <c16:uniqueId val="{00000000-F604-4A84-8C64-4558B0EA38E5}"/>
              </c:ext>
            </c:extLst>
          </c:dPt>
          <c:xVal>
            <c:numRef>
              <c:f>holes!$A:$A</c:f>
              <c:numCache>
                <c:formatCode>General</c:formatCode>
                <c:ptCount val="1048576"/>
                <c:pt idx="0">
                  <c:v>625</c:v>
                </c:pt>
                <c:pt idx="1">
                  <c:v>650</c:v>
                </c:pt>
                <c:pt idx="2">
                  <c:v>675</c:v>
                </c:pt>
                <c:pt idx="3">
                  <c:v>700</c:v>
                </c:pt>
                <c:pt idx="4">
                  <c:v>725</c:v>
                </c:pt>
                <c:pt idx="5">
                  <c:v>750</c:v>
                </c:pt>
                <c:pt idx="6">
                  <c:v>775</c:v>
                </c:pt>
                <c:pt idx="7">
                  <c:v>800</c:v>
                </c:pt>
                <c:pt idx="8">
                  <c:v>825</c:v>
                </c:pt>
                <c:pt idx="9">
                  <c:v>850</c:v>
                </c:pt>
                <c:pt idx="10">
                  <c:v>875</c:v>
                </c:pt>
                <c:pt idx="11">
                  <c:v>900</c:v>
                </c:pt>
                <c:pt idx="12">
                  <c:v>925</c:v>
                </c:pt>
                <c:pt idx="13">
                  <c:v>950</c:v>
                </c:pt>
                <c:pt idx="14">
                  <c:v>975</c:v>
                </c:pt>
                <c:pt idx="15">
                  <c:v>1000</c:v>
                </c:pt>
                <c:pt idx="16">
                  <c:v>1025</c:v>
                </c:pt>
                <c:pt idx="17">
                  <c:v>1050</c:v>
                </c:pt>
                <c:pt idx="18">
                  <c:v>1075</c:v>
                </c:pt>
                <c:pt idx="19">
                  <c:v>1100</c:v>
                </c:pt>
                <c:pt idx="20">
                  <c:v>1125</c:v>
                </c:pt>
                <c:pt idx="21">
                  <c:v>1150</c:v>
                </c:pt>
                <c:pt idx="22">
                  <c:v>1175</c:v>
                </c:pt>
                <c:pt idx="23">
                  <c:v>1200</c:v>
                </c:pt>
              </c:numCache>
            </c:numRef>
          </c:xVal>
          <c:yVal>
            <c:numRef>
              <c:f>holes!$B:$B</c:f>
              <c:numCache>
                <c:formatCode>General</c:formatCode>
                <c:ptCount val="1048576"/>
                <c:pt idx="0">
                  <c:v>2.8375000000000008E-2</c:v>
                </c:pt>
                <c:pt idx="1">
                  <c:v>0.4007730000000001</c:v>
                </c:pt>
                <c:pt idx="2">
                  <c:v>0.70788799999999996</c:v>
                </c:pt>
                <c:pt idx="3">
                  <c:v>0.97219999999999984</c:v>
                </c:pt>
                <c:pt idx="4">
                  <c:v>1.1681319999999999</c:v>
                </c:pt>
                <c:pt idx="5">
                  <c:v>1.3663449999999999</c:v>
                </c:pt>
                <c:pt idx="6">
                  <c:v>1.6545540000000001</c:v>
                </c:pt>
                <c:pt idx="7">
                  <c:v>1.924601</c:v>
                </c:pt>
                <c:pt idx="8">
                  <c:v>2.0426799999999989</c:v>
                </c:pt>
                <c:pt idx="9">
                  <c:v>2.2971720000000002</c:v>
                </c:pt>
                <c:pt idx="10">
                  <c:v>2.8833639999999998</c:v>
                </c:pt>
                <c:pt idx="11">
                  <c:v>3.1511339999999999</c:v>
                </c:pt>
                <c:pt idx="12">
                  <c:v>3.2879659999999999</c:v>
                </c:pt>
                <c:pt idx="13">
                  <c:v>4.0803719999999997</c:v>
                </c:pt>
                <c:pt idx="14">
                  <c:v>4.8072859999999986</c:v>
                </c:pt>
                <c:pt idx="15">
                  <c:v>4.9158660000000003</c:v>
                </c:pt>
                <c:pt idx="16">
                  <c:v>4.679504999999998</c:v>
                </c:pt>
                <c:pt idx="17">
                  <c:v>3.885723</c:v>
                </c:pt>
                <c:pt idx="18">
                  <c:v>3.9437850000000001</c:v>
                </c:pt>
                <c:pt idx="19">
                  <c:v>4.6755829999999978</c:v>
                </c:pt>
                <c:pt idx="20">
                  <c:v>5.0776890000000003</c:v>
                </c:pt>
                <c:pt idx="21">
                  <c:v>5.061509</c:v>
                </c:pt>
                <c:pt idx="22">
                  <c:v>4.6554499999999983</c:v>
                </c:pt>
                <c:pt idx="23">
                  <c:v>3.6570330000000002</c:v>
                </c:pt>
              </c:numCache>
            </c:numRef>
          </c:yVal>
          <c:smooth val="1"/>
          <c:extLst xmlns:c16r2="http://schemas.microsoft.com/office/drawing/2015/06/chart">
            <c:ext xmlns:c16="http://schemas.microsoft.com/office/drawing/2014/chart" uri="{C3380CC4-5D6E-409C-BE32-E72D297353CC}">
              <c16:uniqueId val="{00000002-CDB8-48F0-B873-8C5349E41AF3}"/>
            </c:ext>
          </c:extLst>
        </c:ser>
        <c:ser>
          <c:idx val="3"/>
          <c:order val="3"/>
          <c:tx>
            <c:v>air</c:v>
          </c:tx>
          <c:marker>
            <c:symbol val="square"/>
            <c:size val="5"/>
          </c:marker>
          <c:xVal>
            <c:numRef>
              <c:f>air!$A:$A</c:f>
              <c:numCache>
                <c:formatCode>General</c:formatCode>
                <c:ptCount val="1048576"/>
                <c:pt idx="0">
                  <c:v>600</c:v>
                </c:pt>
                <c:pt idx="1">
                  <c:v>625</c:v>
                </c:pt>
                <c:pt idx="2">
                  <c:v>650</c:v>
                </c:pt>
                <c:pt idx="3">
                  <c:v>675</c:v>
                </c:pt>
                <c:pt idx="4">
                  <c:v>700</c:v>
                </c:pt>
                <c:pt idx="5">
                  <c:v>725</c:v>
                </c:pt>
                <c:pt idx="6">
                  <c:v>750</c:v>
                </c:pt>
                <c:pt idx="7">
                  <c:v>775</c:v>
                </c:pt>
                <c:pt idx="8">
                  <c:v>800</c:v>
                </c:pt>
                <c:pt idx="9">
                  <c:v>825</c:v>
                </c:pt>
                <c:pt idx="10">
                  <c:v>850</c:v>
                </c:pt>
                <c:pt idx="11">
                  <c:v>875</c:v>
                </c:pt>
                <c:pt idx="12">
                  <c:v>900</c:v>
                </c:pt>
                <c:pt idx="13">
                  <c:v>925</c:v>
                </c:pt>
                <c:pt idx="14">
                  <c:v>950</c:v>
                </c:pt>
                <c:pt idx="15">
                  <c:v>975</c:v>
                </c:pt>
                <c:pt idx="16">
                  <c:v>1000</c:v>
                </c:pt>
                <c:pt idx="17">
                  <c:v>1025</c:v>
                </c:pt>
                <c:pt idx="18">
                  <c:v>1050</c:v>
                </c:pt>
                <c:pt idx="19">
                  <c:v>1075</c:v>
                </c:pt>
                <c:pt idx="20">
                  <c:v>1100</c:v>
                </c:pt>
                <c:pt idx="21">
                  <c:v>1125</c:v>
                </c:pt>
                <c:pt idx="22">
                  <c:v>1150</c:v>
                </c:pt>
                <c:pt idx="23">
                  <c:v>1175</c:v>
                </c:pt>
                <c:pt idx="24">
                  <c:v>1200</c:v>
                </c:pt>
              </c:numCache>
            </c:numRef>
          </c:xVal>
          <c:yVal>
            <c:numRef>
              <c:f>air!$B:$B</c:f>
              <c:numCache>
                <c:formatCode>General</c:formatCode>
                <c:ptCount val="1048576"/>
                <c:pt idx="0">
                  <c:v>2.1599330000000001</c:v>
                </c:pt>
                <c:pt idx="1">
                  <c:v>2.3511539999999993</c:v>
                </c:pt>
                <c:pt idx="2">
                  <c:v>3.3975029999999991</c:v>
                </c:pt>
                <c:pt idx="3">
                  <c:v>3.90306</c:v>
                </c:pt>
                <c:pt idx="4">
                  <c:v>4.180838999999998</c:v>
                </c:pt>
                <c:pt idx="5">
                  <c:v>4.784437999999998</c:v>
                </c:pt>
                <c:pt idx="6">
                  <c:v>4.747354999999998</c:v>
                </c:pt>
                <c:pt idx="7">
                  <c:v>5.0559769999999986</c:v>
                </c:pt>
                <c:pt idx="8">
                  <c:v>5.3637239999999995</c:v>
                </c:pt>
                <c:pt idx="9">
                  <c:v>5.5832519999999999</c:v>
                </c:pt>
                <c:pt idx="10">
                  <c:v>5.5531670000000002</c:v>
                </c:pt>
                <c:pt idx="11">
                  <c:v>6.1041849999999958</c:v>
                </c:pt>
                <c:pt idx="12">
                  <c:v>6.5603039999999995</c:v>
                </c:pt>
                <c:pt idx="13">
                  <c:v>6.0462819999999997</c:v>
                </c:pt>
                <c:pt idx="14">
                  <c:v>7.1879179999999963</c:v>
                </c:pt>
                <c:pt idx="15">
                  <c:v>8.0886750000000003</c:v>
                </c:pt>
                <c:pt idx="16">
                  <c:v>8.2554900000000035</c:v>
                </c:pt>
                <c:pt idx="17">
                  <c:v>7.3028179999999976</c:v>
                </c:pt>
                <c:pt idx="18">
                  <c:v>6.3359369999999986</c:v>
                </c:pt>
                <c:pt idx="19">
                  <c:v>6.5314410000000018</c:v>
                </c:pt>
                <c:pt idx="20">
                  <c:v>7.2606419999999998</c:v>
                </c:pt>
                <c:pt idx="21">
                  <c:v>7.4329219999999996</c:v>
                </c:pt>
                <c:pt idx="22">
                  <c:v>7.3688759999999975</c:v>
                </c:pt>
                <c:pt idx="23">
                  <c:v>7.026751</c:v>
                </c:pt>
                <c:pt idx="24">
                  <c:v>5.9920960000000001</c:v>
                </c:pt>
              </c:numCache>
            </c:numRef>
          </c:yVal>
          <c:smooth val="1"/>
          <c:extLst xmlns:c16r2="http://schemas.microsoft.com/office/drawing/2015/06/chart">
            <c:ext xmlns:c16="http://schemas.microsoft.com/office/drawing/2014/chart" uri="{C3380CC4-5D6E-409C-BE32-E72D297353CC}">
              <c16:uniqueId val="{00000003-CDB8-48F0-B873-8C5349E41AF3}"/>
            </c:ext>
          </c:extLst>
        </c:ser>
        <c:ser>
          <c:idx val="4"/>
          <c:order val="4"/>
          <c:tx>
            <c:v>baseline</c:v>
          </c:tx>
          <c:xVal>
            <c:numRef>
              <c:f>HFHNO3!$A:$A</c:f>
              <c:numCache>
                <c:formatCode>General</c:formatCode>
                <c:ptCount val="1048576"/>
                <c:pt idx="9">
                  <c:v>825</c:v>
                </c:pt>
                <c:pt idx="10">
                  <c:v>850</c:v>
                </c:pt>
                <c:pt idx="11">
                  <c:v>875</c:v>
                </c:pt>
                <c:pt idx="12">
                  <c:v>900</c:v>
                </c:pt>
                <c:pt idx="13">
                  <c:v>925</c:v>
                </c:pt>
                <c:pt idx="14">
                  <c:v>950</c:v>
                </c:pt>
                <c:pt idx="15">
                  <c:v>975</c:v>
                </c:pt>
                <c:pt idx="16">
                  <c:v>1000</c:v>
                </c:pt>
                <c:pt idx="17">
                  <c:v>1025</c:v>
                </c:pt>
                <c:pt idx="18">
                  <c:v>1050</c:v>
                </c:pt>
                <c:pt idx="19">
                  <c:v>1075</c:v>
                </c:pt>
                <c:pt idx="20">
                  <c:v>1100</c:v>
                </c:pt>
                <c:pt idx="21">
                  <c:v>1125</c:v>
                </c:pt>
                <c:pt idx="22">
                  <c:v>1150</c:v>
                </c:pt>
                <c:pt idx="23">
                  <c:v>1175</c:v>
                </c:pt>
                <c:pt idx="24">
                  <c:v>1200</c:v>
                </c:pt>
              </c:numCache>
            </c:numRef>
          </c:xVal>
          <c:yVal>
            <c:numRef>
              <c:f>'base line'!$B:$B</c:f>
              <c:numCache>
                <c:formatCode>General</c:formatCode>
                <c:ptCount val="1048576"/>
                <c:pt idx="13">
                  <c:v>0.18001200000000006</c:v>
                </c:pt>
                <c:pt idx="14">
                  <c:v>1.5033599999999998</c:v>
                </c:pt>
                <c:pt idx="15">
                  <c:v>3.349933</c:v>
                </c:pt>
                <c:pt idx="16">
                  <c:v>4.4055869999999979</c:v>
                </c:pt>
                <c:pt idx="17">
                  <c:v>4.7423390000000003</c:v>
                </c:pt>
                <c:pt idx="18">
                  <c:v>4.2614219999999996</c:v>
                </c:pt>
                <c:pt idx="19">
                  <c:v>4.4851159999999979</c:v>
                </c:pt>
                <c:pt idx="20">
                  <c:v>5.2862060000000017</c:v>
                </c:pt>
                <c:pt idx="21">
                  <c:v>5.6774799999999983</c:v>
                </c:pt>
                <c:pt idx="22">
                  <c:v>5.6465129999999979</c:v>
                </c:pt>
                <c:pt idx="23">
                  <c:v>5.2619990000000003</c:v>
                </c:pt>
                <c:pt idx="24">
                  <c:v>4.2698919999999996</c:v>
                </c:pt>
              </c:numCache>
            </c:numRef>
          </c:yVal>
          <c:smooth val="1"/>
          <c:extLst xmlns:c16r2="http://schemas.microsoft.com/office/drawing/2015/06/chart">
            <c:ext xmlns:c16="http://schemas.microsoft.com/office/drawing/2014/chart" uri="{C3380CC4-5D6E-409C-BE32-E72D297353CC}">
              <c16:uniqueId val="{00000004-CDB8-48F0-B873-8C5349E41AF3}"/>
            </c:ext>
          </c:extLst>
        </c:ser>
        <c:dLbls>
          <c:showLegendKey val="0"/>
          <c:showVal val="0"/>
          <c:showCatName val="0"/>
          <c:showSerName val="0"/>
          <c:showPercent val="0"/>
          <c:showBubbleSize val="0"/>
        </c:dLbls>
        <c:axId val="1811393872"/>
        <c:axId val="1811396048"/>
      </c:scatterChart>
      <c:valAx>
        <c:axId val="1811393872"/>
        <c:scaling>
          <c:orientation val="minMax"/>
          <c:max val="1200"/>
          <c:min val="600"/>
        </c:scaling>
        <c:delete val="0"/>
        <c:axPos val="b"/>
        <c:title>
          <c:tx>
            <c:rich>
              <a:bodyPr/>
              <a:lstStyle/>
              <a:p>
                <a:pPr>
                  <a:defRPr sz="800">
                    <a:latin typeface="Times New Roman" panose="02020603050405020304" pitchFamily="18" charset="0"/>
                    <a:cs typeface="Times New Roman" panose="02020603050405020304" pitchFamily="18" charset="0"/>
                  </a:defRPr>
                </a:pPr>
                <a:r>
                  <a:rPr lang="ms-MY" sz="800">
                    <a:latin typeface="Times New Roman" panose="02020603050405020304" pitchFamily="18" charset="0"/>
                    <a:cs typeface="Times New Roman" panose="02020603050405020304" pitchFamily="18" charset="0"/>
                  </a:rPr>
                  <a:t>Wavelength (nm)</a:t>
                </a:r>
              </a:p>
            </c:rich>
          </c:tx>
          <c:layout/>
          <c:overlay val="0"/>
        </c:title>
        <c:numFmt formatCode="General" sourceLinked="1"/>
        <c:majorTickMark val="none"/>
        <c:minorTickMark val="none"/>
        <c:tickLblPos val="nextTo"/>
        <c:txPr>
          <a:bodyPr/>
          <a:lstStyle/>
          <a:p>
            <a:pPr>
              <a:defRPr sz="800"/>
            </a:pPr>
            <a:endParaRPr lang="en-US"/>
          </a:p>
        </c:txPr>
        <c:crossAx val="1811396048"/>
        <c:crossesAt val="1.0000000000000005E-2"/>
        <c:crossBetween val="midCat"/>
        <c:minorUnit val="0.4"/>
      </c:valAx>
      <c:valAx>
        <c:axId val="1811396048"/>
        <c:scaling>
          <c:logBase val="10"/>
          <c:orientation val="minMax"/>
          <c:min val="1.0000000000000005E-2"/>
        </c:scaling>
        <c:delete val="0"/>
        <c:axPos val="l"/>
        <c:title>
          <c:tx>
            <c:rich>
              <a:bodyPr/>
              <a:lstStyle/>
              <a:p>
                <a:pPr>
                  <a:defRPr sz="800" baseline="-25000"/>
                </a:pPr>
                <a:r>
                  <a:rPr lang="ms-MY" sz="900" baseline="0">
                    <a:latin typeface="Times New Roman" panose="02020603050405020304" pitchFamily="18" charset="0"/>
                    <a:cs typeface="Times New Roman" panose="02020603050405020304" pitchFamily="18" charset="0"/>
                  </a:rPr>
                  <a:t>Transmission</a:t>
                </a:r>
                <a:r>
                  <a:rPr lang="ms-MY" sz="800" baseline="-25000">
                    <a:latin typeface="Times New Roman" panose="02020603050405020304" pitchFamily="18" charset="0"/>
                    <a:cs typeface="Times New Roman" panose="02020603050405020304" pitchFamily="18" charset="0"/>
                  </a:rPr>
                  <a:t>  (a</a:t>
                </a:r>
                <a:r>
                  <a:rPr lang="en-MY" sz="800" baseline="-25000">
                    <a:latin typeface="Times New Roman" panose="02020603050405020304" pitchFamily="18" charset="0"/>
                    <a:cs typeface="Times New Roman" panose="02020603050405020304" pitchFamily="18" charset="0"/>
                  </a:rPr>
                  <a:t>.u</a:t>
                </a:r>
                <a:r>
                  <a:rPr lang="ms-MY" sz="800" baseline="-25000">
                    <a:latin typeface="Times New Roman" panose="02020603050405020304" pitchFamily="18" charset="0"/>
                    <a:cs typeface="Times New Roman" panose="02020603050405020304" pitchFamily="18" charset="0"/>
                  </a:rPr>
                  <a:t>)</a:t>
                </a:r>
              </a:p>
            </c:rich>
          </c:tx>
          <c:layout/>
          <c:overlay val="0"/>
        </c:title>
        <c:numFmt formatCode="General" sourceLinked="1"/>
        <c:majorTickMark val="none"/>
        <c:minorTickMark val="none"/>
        <c:tickLblPos val="nextTo"/>
        <c:txPr>
          <a:bodyPr/>
          <a:lstStyle/>
          <a:p>
            <a:pPr>
              <a:defRPr sz="800"/>
            </a:pPr>
            <a:endParaRPr lang="en-US"/>
          </a:p>
        </c:txPr>
        <c:crossAx val="1811393872"/>
        <c:crosses val="autoZero"/>
        <c:crossBetween val="midCat"/>
      </c:valAx>
      <c:spPr>
        <a:noFill/>
        <a:ln w="25400">
          <a:noFill/>
        </a:ln>
      </c:spPr>
    </c:plotArea>
    <c:legend>
      <c:legendPos val="r"/>
      <c:legendEntry>
        <c:idx val="0"/>
        <c:txPr>
          <a:bodyPr/>
          <a:lstStyle/>
          <a:p>
            <a:pPr>
              <a:defRPr sz="800">
                <a:latin typeface="Times New Roman" panose="02020603050405020304" pitchFamily="18" charset="0"/>
                <a:cs typeface="Times New Roman" panose="02020603050405020304" pitchFamily="18" charset="0"/>
              </a:defRPr>
            </a:pPr>
            <a:endParaRPr lang="en-US"/>
          </a:p>
        </c:txPr>
      </c:legendEntry>
      <c:legendEntry>
        <c:idx val="1"/>
        <c:txPr>
          <a:bodyPr/>
          <a:lstStyle/>
          <a:p>
            <a:pPr>
              <a:defRPr sz="800">
                <a:latin typeface="Times New Roman" panose="02020603050405020304" pitchFamily="18" charset="0"/>
                <a:cs typeface="Times New Roman" panose="02020603050405020304" pitchFamily="18" charset="0"/>
              </a:defRPr>
            </a:pPr>
            <a:endParaRPr lang="en-US"/>
          </a:p>
        </c:txPr>
      </c:legendEntry>
      <c:legendEntry>
        <c:idx val="2"/>
        <c:txPr>
          <a:bodyPr/>
          <a:lstStyle/>
          <a:p>
            <a:pPr>
              <a:defRPr sz="800">
                <a:latin typeface="Times New Roman" panose="02020603050405020304" pitchFamily="18" charset="0"/>
                <a:cs typeface="Times New Roman" panose="02020603050405020304" pitchFamily="18" charset="0"/>
              </a:defRPr>
            </a:pPr>
            <a:endParaRPr lang="en-US"/>
          </a:p>
        </c:txPr>
      </c:legendEntry>
      <c:legendEntry>
        <c:idx val="3"/>
        <c:txPr>
          <a:bodyPr/>
          <a:lstStyle/>
          <a:p>
            <a:pPr>
              <a:defRPr sz="800">
                <a:latin typeface="Times New Roman" panose="02020603050405020304" pitchFamily="18" charset="0"/>
                <a:cs typeface="Times New Roman" panose="02020603050405020304" pitchFamily="18" charset="0"/>
              </a:defRPr>
            </a:pPr>
            <a:endParaRPr lang="en-US"/>
          </a:p>
        </c:txPr>
      </c:legendEntry>
      <c:legendEntry>
        <c:idx val="4"/>
        <c:txPr>
          <a:bodyPr/>
          <a:lstStyle/>
          <a:p>
            <a:pPr>
              <a:defRPr sz="800">
                <a:latin typeface="Times New Roman" panose="02020603050405020304" pitchFamily="18" charset="0"/>
                <a:cs typeface="Times New Roman" panose="02020603050405020304" pitchFamily="18" charset="0"/>
              </a:defRPr>
            </a:pPr>
            <a:endParaRPr lang="en-US"/>
          </a:p>
        </c:txPr>
      </c:legendEntry>
      <c:layout>
        <c:manualLayout>
          <c:xMode val="edge"/>
          <c:yMode val="edge"/>
          <c:x val="0.6958561075016888"/>
          <c:y val="0.19126372628242477"/>
          <c:w val="0.25645013395289956"/>
          <c:h val="0.62991925013967465"/>
        </c:manualLayout>
      </c:layout>
      <c:overlay val="1"/>
      <c:txPr>
        <a:bodyPr/>
        <a:lstStyle/>
        <a:p>
          <a:pPr>
            <a:defRPr sz="8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3887</Words>
  <Characters>22160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nurfa nasir</dc:creator>
  <cp:lastModifiedBy>HP</cp:lastModifiedBy>
  <cp:revision>3</cp:revision>
  <cp:lastPrinted>2016-06-28T02:30:00Z</cp:lastPrinted>
  <dcterms:created xsi:type="dcterms:W3CDTF">2017-10-01T04:42:00Z</dcterms:created>
  <dcterms:modified xsi:type="dcterms:W3CDTF">2017-10-01T04:50:00Z</dcterms:modified>
</cp:coreProperties>
</file>