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52" w:rsidRDefault="00671B52" w:rsidP="00671B5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5 (2017): 1045 - 1053</w:t>
      </w:r>
    </w:p>
    <w:p w:rsidR="00671B52" w:rsidRDefault="00671B52" w:rsidP="00671B52">
      <w:pPr>
        <w:spacing w:after="0" w:line="240" w:lineRule="auto"/>
        <w:outlineLvl w:val="0"/>
        <w:rPr>
          <w:rFonts w:ascii="Times New Roman" w:hAnsi="Times New Roman"/>
          <w:sz w:val="24"/>
          <w:szCs w:val="24"/>
        </w:rPr>
      </w:pPr>
    </w:p>
    <w:p w:rsidR="00671B52" w:rsidRDefault="00671B52" w:rsidP="00671B52">
      <w:pPr>
        <w:spacing w:after="0" w:line="240" w:lineRule="auto"/>
        <w:outlineLvl w:val="0"/>
        <w:rPr>
          <w:rFonts w:ascii="Times New Roman" w:hAnsi="Times New Roman"/>
          <w:sz w:val="24"/>
          <w:szCs w:val="24"/>
        </w:rPr>
      </w:pPr>
    </w:p>
    <w:p w:rsidR="00671B52" w:rsidRPr="00671B52" w:rsidRDefault="00671B52" w:rsidP="00671B52">
      <w:pPr>
        <w:spacing w:after="0" w:line="240" w:lineRule="auto"/>
        <w:outlineLvl w:val="0"/>
        <w:rPr>
          <w:rFonts w:ascii="Times New Roman" w:hAnsi="Times New Roman"/>
          <w:sz w:val="24"/>
          <w:szCs w:val="24"/>
        </w:rPr>
      </w:pPr>
    </w:p>
    <w:p w:rsidR="00671B52" w:rsidRPr="00524F4E" w:rsidRDefault="00671B52" w:rsidP="00671B52">
      <w:pPr>
        <w:spacing w:after="0" w:line="240" w:lineRule="auto"/>
        <w:jc w:val="center"/>
        <w:outlineLvl w:val="0"/>
        <w:rPr>
          <w:rFonts w:ascii="Times New Roman" w:hAnsi="Times New Roman"/>
          <w:sz w:val="28"/>
        </w:rPr>
      </w:pPr>
      <w:r>
        <w:rPr>
          <w:rFonts w:ascii="Times New Roman" w:hAnsi="Times New Roman"/>
          <w:sz w:val="28"/>
        </w:rPr>
        <w:t>PREPARATION OF DATE SEED ACTIVATION FOR SURFACTANT RECOVERY</w:t>
      </w:r>
    </w:p>
    <w:p w:rsidR="00671B52" w:rsidRPr="00001D81" w:rsidRDefault="00671B52" w:rsidP="00671B52">
      <w:pPr>
        <w:spacing w:after="0" w:line="240" w:lineRule="auto"/>
        <w:jc w:val="center"/>
        <w:outlineLvl w:val="0"/>
        <w:rPr>
          <w:rFonts w:ascii="Times New Roman" w:hAnsi="Times New Roman"/>
          <w:b/>
          <w:color w:val="548DD4" w:themeColor="text2" w:themeTint="99"/>
          <w:sz w:val="24"/>
        </w:rPr>
      </w:pPr>
    </w:p>
    <w:p w:rsidR="00671B52" w:rsidRPr="00AD4475" w:rsidRDefault="00671B52" w:rsidP="00671B52">
      <w:pPr>
        <w:spacing w:after="0" w:line="240" w:lineRule="auto"/>
        <w:jc w:val="center"/>
        <w:outlineLvl w:val="0"/>
        <w:rPr>
          <w:rFonts w:ascii="Times New Roman" w:hAnsi="Times New Roman"/>
          <w:sz w:val="24"/>
        </w:rPr>
      </w:pPr>
      <w:r>
        <w:rPr>
          <w:rFonts w:ascii="Times New Roman" w:hAnsi="Times New Roman"/>
          <w:sz w:val="24"/>
        </w:rPr>
        <w:t>(Penyediaan Biji Kurma Teraktif Untuk Pemulihan Surfaktan)</w:t>
      </w:r>
    </w:p>
    <w:p w:rsidR="00671B52" w:rsidRPr="00B529EE" w:rsidRDefault="00671B52" w:rsidP="00671B52">
      <w:pPr>
        <w:spacing w:after="0" w:line="240" w:lineRule="auto"/>
        <w:jc w:val="center"/>
        <w:outlineLvl w:val="0"/>
        <w:rPr>
          <w:rFonts w:ascii="Times New Roman" w:hAnsi="Times New Roman"/>
          <w:b/>
          <w:color w:val="548DD4" w:themeColor="text2" w:themeTint="99"/>
          <w:sz w:val="20"/>
          <w:szCs w:val="20"/>
        </w:rPr>
      </w:pPr>
    </w:p>
    <w:p w:rsidR="00671B52" w:rsidRPr="00B529EE" w:rsidRDefault="00671B52" w:rsidP="00671B52">
      <w:pPr>
        <w:spacing w:after="0" w:line="240" w:lineRule="auto"/>
        <w:jc w:val="center"/>
        <w:outlineLvl w:val="0"/>
        <w:rPr>
          <w:rFonts w:ascii="Times New Roman" w:hAnsi="Times New Roman"/>
          <w:sz w:val="20"/>
          <w:szCs w:val="20"/>
        </w:rPr>
      </w:pPr>
      <w:r w:rsidRPr="00B529EE">
        <w:rPr>
          <w:rFonts w:ascii="Times New Roman" w:hAnsi="Times New Roman"/>
          <w:sz w:val="20"/>
          <w:szCs w:val="20"/>
        </w:rPr>
        <w:t>Nurul’ Ain Binti Jamion</w:t>
      </w:r>
      <w:r w:rsidRPr="00B529EE">
        <w:rPr>
          <w:rFonts w:ascii="Times New Roman" w:hAnsi="Times New Roman"/>
          <w:sz w:val="20"/>
          <w:szCs w:val="20"/>
          <w:vertAlign w:val="superscript"/>
        </w:rPr>
        <w:t>*</w:t>
      </w:r>
      <w:r w:rsidRPr="00B529EE">
        <w:rPr>
          <w:rFonts w:ascii="Times New Roman" w:hAnsi="Times New Roman"/>
          <w:sz w:val="20"/>
          <w:szCs w:val="20"/>
        </w:rPr>
        <w:t xml:space="preserve">, Nor Haziqah Binti Abd Hafiff, Nurul Huda Abd Halim, </w:t>
      </w:r>
    </w:p>
    <w:p w:rsidR="00671B52" w:rsidRPr="00B529EE" w:rsidRDefault="00671B52" w:rsidP="00671B52">
      <w:pPr>
        <w:spacing w:after="0" w:line="240" w:lineRule="auto"/>
        <w:jc w:val="center"/>
        <w:outlineLvl w:val="0"/>
        <w:rPr>
          <w:rFonts w:ascii="Times New Roman" w:hAnsi="Times New Roman"/>
          <w:sz w:val="20"/>
          <w:szCs w:val="20"/>
        </w:rPr>
      </w:pPr>
      <w:r w:rsidRPr="00B529EE">
        <w:rPr>
          <w:rFonts w:ascii="Times New Roman" w:hAnsi="Times New Roman"/>
          <w:sz w:val="20"/>
          <w:szCs w:val="20"/>
        </w:rPr>
        <w:t>Sheikh Ahmad Izzaddin Sheikh Mohd Ghazali, Jamil Mohamed Sapari</w:t>
      </w:r>
    </w:p>
    <w:p w:rsidR="00671B52" w:rsidRPr="00671B52" w:rsidRDefault="00671B52" w:rsidP="00671B52">
      <w:pPr>
        <w:spacing w:after="0" w:line="240" w:lineRule="auto"/>
        <w:jc w:val="center"/>
        <w:rPr>
          <w:rFonts w:ascii="Times New Roman" w:hAnsi="Times New Roman"/>
          <w:noProof/>
          <w:sz w:val="20"/>
          <w:szCs w:val="20"/>
          <w:lang w:bidi="ar-SA"/>
        </w:rPr>
      </w:pPr>
    </w:p>
    <w:p w:rsidR="00671B52" w:rsidRPr="00671B52" w:rsidRDefault="00671B52" w:rsidP="00671B52">
      <w:pPr>
        <w:pStyle w:val="NoSpacing"/>
        <w:jc w:val="center"/>
        <w:rPr>
          <w:rFonts w:ascii="Times New Roman" w:hAnsi="Times New Roman"/>
          <w:i/>
          <w:sz w:val="20"/>
          <w:szCs w:val="20"/>
        </w:rPr>
      </w:pPr>
      <w:r w:rsidRPr="00671B52">
        <w:rPr>
          <w:rFonts w:ascii="Times New Roman" w:hAnsi="Times New Roman"/>
          <w:i/>
          <w:sz w:val="20"/>
          <w:szCs w:val="20"/>
        </w:rPr>
        <w:t>Department of Chemistry, Faculty of Applied Sciences,</w:t>
      </w:r>
    </w:p>
    <w:p w:rsidR="00671B52" w:rsidRPr="00671B52" w:rsidRDefault="00671B52" w:rsidP="00671B52">
      <w:pPr>
        <w:pStyle w:val="NoSpacing"/>
        <w:jc w:val="center"/>
        <w:rPr>
          <w:rFonts w:ascii="Times New Roman" w:hAnsi="Times New Roman"/>
          <w:i/>
          <w:sz w:val="20"/>
          <w:szCs w:val="20"/>
        </w:rPr>
      </w:pPr>
      <w:r w:rsidRPr="00671B52">
        <w:rPr>
          <w:rFonts w:ascii="Times New Roman" w:hAnsi="Times New Roman"/>
          <w:i/>
          <w:sz w:val="20"/>
          <w:szCs w:val="20"/>
        </w:rPr>
        <w:t>Universiti Teknologi MARA, 72000 Kuala Pilah, Negeri Sembilan, Malaysia</w:t>
      </w:r>
    </w:p>
    <w:p w:rsidR="00671B52" w:rsidRPr="00671B52" w:rsidRDefault="00671B52" w:rsidP="00671B52">
      <w:pPr>
        <w:spacing w:after="0" w:line="240" w:lineRule="auto"/>
        <w:jc w:val="center"/>
        <w:rPr>
          <w:rFonts w:ascii="Times New Roman" w:hAnsi="Times New Roman"/>
          <w:noProof/>
          <w:sz w:val="20"/>
          <w:szCs w:val="20"/>
          <w:lang w:bidi="ar-SA"/>
        </w:rPr>
      </w:pPr>
    </w:p>
    <w:p w:rsidR="00671B52" w:rsidRPr="00671B52" w:rsidRDefault="00671B52" w:rsidP="00671B52">
      <w:pPr>
        <w:spacing w:after="0" w:line="240" w:lineRule="auto"/>
        <w:jc w:val="center"/>
        <w:rPr>
          <w:rFonts w:ascii="Times New Roman" w:hAnsi="Times New Roman"/>
          <w:i/>
          <w:noProof/>
          <w:sz w:val="20"/>
          <w:szCs w:val="20"/>
          <w:lang w:bidi="ar-SA"/>
        </w:rPr>
      </w:pPr>
      <w:r w:rsidRPr="00671B52">
        <w:rPr>
          <w:rFonts w:ascii="Times New Roman" w:hAnsi="Times New Roman"/>
          <w:i/>
          <w:noProof/>
          <w:sz w:val="20"/>
          <w:szCs w:val="20"/>
          <w:lang w:bidi="ar-SA"/>
        </w:rPr>
        <w:t xml:space="preserve">*Corresponding author:  </w:t>
      </w:r>
      <w:r w:rsidRPr="00671B52">
        <w:rPr>
          <w:rFonts w:ascii="Times New Roman" w:hAnsi="Times New Roman"/>
          <w:i/>
          <w:sz w:val="20"/>
          <w:szCs w:val="20"/>
        </w:rPr>
        <w:t>ain7059@ns.uitm.edu.my</w:t>
      </w:r>
    </w:p>
    <w:p w:rsidR="00671B52" w:rsidRPr="00671B52" w:rsidRDefault="00671B52" w:rsidP="00671B52">
      <w:pPr>
        <w:spacing w:after="0" w:line="240" w:lineRule="auto"/>
        <w:jc w:val="center"/>
        <w:rPr>
          <w:rFonts w:ascii="Times New Roman" w:hAnsi="Times New Roman"/>
          <w:noProof/>
          <w:sz w:val="20"/>
          <w:szCs w:val="20"/>
          <w:lang w:bidi="ar-SA"/>
        </w:rPr>
      </w:pPr>
    </w:p>
    <w:p w:rsidR="00671B52" w:rsidRPr="00671B52" w:rsidRDefault="00671B52" w:rsidP="00671B52">
      <w:pPr>
        <w:spacing w:after="0" w:line="240" w:lineRule="auto"/>
        <w:jc w:val="center"/>
        <w:rPr>
          <w:rFonts w:ascii="Times New Roman" w:hAnsi="Times New Roman"/>
          <w:noProof/>
          <w:sz w:val="20"/>
          <w:szCs w:val="20"/>
          <w:lang w:bidi="ar-SA"/>
        </w:rPr>
      </w:pPr>
    </w:p>
    <w:p w:rsidR="00671B52" w:rsidRPr="00671B52" w:rsidRDefault="00671B52" w:rsidP="00671B52">
      <w:pPr>
        <w:spacing w:after="0" w:line="240" w:lineRule="auto"/>
        <w:jc w:val="center"/>
        <w:rPr>
          <w:rFonts w:ascii="Times New Roman" w:hAnsi="Times New Roman"/>
          <w:noProof/>
          <w:sz w:val="20"/>
          <w:szCs w:val="20"/>
          <w:lang w:bidi="ar-SA"/>
        </w:rPr>
      </w:pPr>
      <w:r w:rsidRPr="00671B52">
        <w:rPr>
          <w:rFonts w:ascii="Times New Roman" w:hAnsi="Times New Roman"/>
          <w:noProof/>
          <w:sz w:val="20"/>
          <w:szCs w:val="20"/>
          <w:lang w:bidi="ar-SA"/>
        </w:rPr>
        <w:t>Received: 16 August 2016; Accepted: 5 September 2017</w:t>
      </w:r>
    </w:p>
    <w:p w:rsidR="00671B52" w:rsidRPr="00671B52" w:rsidRDefault="00671B52" w:rsidP="00671B52">
      <w:pPr>
        <w:spacing w:after="0" w:line="240" w:lineRule="auto"/>
        <w:jc w:val="center"/>
        <w:rPr>
          <w:rFonts w:ascii="Times New Roman" w:hAnsi="Times New Roman"/>
          <w:noProof/>
          <w:sz w:val="20"/>
          <w:szCs w:val="20"/>
          <w:lang w:bidi="ar-SA"/>
        </w:rPr>
      </w:pPr>
    </w:p>
    <w:p w:rsidR="00671B52" w:rsidRPr="00671B52" w:rsidRDefault="00671B52" w:rsidP="00671B52">
      <w:pPr>
        <w:spacing w:after="0" w:line="240" w:lineRule="auto"/>
        <w:jc w:val="center"/>
        <w:rPr>
          <w:rFonts w:ascii="Times New Roman" w:hAnsi="Times New Roman"/>
          <w:noProof/>
          <w:sz w:val="20"/>
          <w:szCs w:val="20"/>
          <w:lang w:bidi="ar-SA"/>
        </w:rPr>
      </w:pPr>
    </w:p>
    <w:p w:rsidR="00671B52" w:rsidRPr="00671B52" w:rsidRDefault="00671B52" w:rsidP="00671B52">
      <w:pPr>
        <w:spacing w:after="0" w:line="240" w:lineRule="auto"/>
        <w:jc w:val="center"/>
        <w:rPr>
          <w:rFonts w:ascii="Times New Roman" w:hAnsi="Times New Roman"/>
          <w:b/>
          <w:noProof/>
          <w:sz w:val="20"/>
          <w:szCs w:val="20"/>
          <w:lang w:bidi="ar-SA"/>
        </w:rPr>
      </w:pPr>
      <w:r w:rsidRPr="00671B52">
        <w:rPr>
          <w:rFonts w:ascii="Times New Roman" w:hAnsi="Times New Roman"/>
          <w:b/>
          <w:noProof/>
          <w:sz w:val="20"/>
          <w:szCs w:val="20"/>
          <w:lang w:bidi="ar-SA"/>
        </w:rPr>
        <w:t>Abstract</w:t>
      </w:r>
    </w:p>
    <w:p w:rsidR="00671B52" w:rsidRPr="00671B52" w:rsidRDefault="00671B52" w:rsidP="00671B52">
      <w:pPr>
        <w:spacing w:after="0" w:line="240" w:lineRule="auto"/>
        <w:jc w:val="both"/>
        <w:rPr>
          <w:rFonts w:ascii="Times New Roman" w:hAnsi="Times New Roman"/>
          <w:sz w:val="20"/>
          <w:szCs w:val="20"/>
        </w:rPr>
      </w:pPr>
      <w:r w:rsidRPr="00671B52">
        <w:rPr>
          <w:rFonts w:ascii="Times New Roman" w:hAnsi="Times New Roman"/>
          <w:sz w:val="20"/>
          <w:szCs w:val="20"/>
        </w:rPr>
        <w:t>Surfactants also known as surface-active agents are one of the water pollutants that can lead to the deterioration of the environment. In this study, activated carbon was prepared from date seeds (DAC) by using phosphoric acid as an activating agent. The activation process was carried out at 500 °C for two hours. DAC was characterized by Fourier-Transformed Infrared Spectrometer (FTIR), Field Emission Scanning Electron Microscopy (FESEM), Energy-Dispersive X-Ray Spectroscopy (EDX) and Nitrogen Adsorption at 77 K. The BET surface area of DAC was 1187 m</w:t>
      </w:r>
      <w:r w:rsidRPr="00671B52">
        <w:rPr>
          <w:rFonts w:ascii="Times New Roman" w:hAnsi="Times New Roman"/>
          <w:sz w:val="20"/>
          <w:szCs w:val="20"/>
          <w:vertAlign w:val="superscript"/>
        </w:rPr>
        <w:t>2</w:t>
      </w:r>
      <w:r w:rsidRPr="00671B52">
        <w:rPr>
          <w:rFonts w:ascii="Times New Roman" w:hAnsi="Times New Roman"/>
          <w:sz w:val="20"/>
          <w:szCs w:val="20"/>
        </w:rPr>
        <w:t xml:space="preserve">/g. The adsorption capacities of surfactants (CTAB and TX-100) were determined. This study showed that the adsorption capacity of CTAB (23.0724 mg/g) onto DAC was greater than TX-100 (11.3868 mg/g). The adsorption process between both surfactants onto DAC was done by physisorption through electrostatic forces. Thus, this study showed that the date seeds have a greater tendency to be microporous activated carbon and an adsorbent for surfactants recovery.  </w:t>
      </w:r>
    </w:p>
    <w:p w:rsidR="00671B52" w:rsidRPr="00671B52" w:rsidRDefault="00671B52" w:rsidP="00671B52">
      <w:pPr>
        <w:spacing w:after="0" w:line="240" w:lineRule="auto"/>
        <w:jc w:val="both"/>
        <w:outlineLvl w:val="0"/>
        <w:rPr>
          <w:rFonts w:ascii="Times New Roman" w:hAnsi="Times New Roman"/>
          <w:sz w:val="20"/>
          <w:szCs w:val="20"/>
        </w:rPr>
      </w:pPr>
    </w:p>
    <w:p w:rsidR="00671B52" w:rsidRPr="00671B52" w:rsidRDefault="00671B52" w:rsidP="00671B52">
      <w:pPr>
        <w:spacing w:after="0" w:line="240" w:lineRule="auto"/>
        <w:jc w:val="both"/>
        <w:outlineLvl w:val="0"/>
        <w:rPr>
          <w:rFonts w:ascii="Times New Roman" w:hAnsi="Times New Roman"/>
          <w:color w:val="548DD4" w:themeColor="text2" w:themeTint="99"/>
          <w:sz w:val="20"/>
          <w:szCs w:val="20"/>
        </w:rPr>
      </w:pPr>
      <w:r w:rsidRPr="00671B52">
        <w:rPr>
          <w:rFonts w:ascii="Times New Roman" w:hAnsi="Times New Roman"/>
          <w:b/>
          <w:sz w:val="20"/>
          <w:szCs w:val="20"/>
        </w:rPr>
        <w:t>Keywords</w:t>
      </w:r>
      <w:r w:rsidRPr="00671B52">
        <w:rPr>
          <w:rFonts w:ascii="Times New Roman" w:hAnsi="Times New Roman"/>
          <w:sz w:val="20"/>
          <w:szCs w:val="20"/>
        </w:rPr>
        <w:t>:  activated carbon, phosphoric acid, date seed</w:t>
      </w:r>
    </w:p>
    <w:p w:rsidR="00671B52" w:rsidRPr="00671B52" w:rsidRDefault="00671B52" w:rsidP="00671B52">
      <w:pPr>
        <w:spacing w:after="0" w:line="240" w:lineRule="auto"/>
        <w:jc w:val="center"/>
        <w:outlineLvl w:val="0"/>
        <w:rPr>
          <w:rFonts w:ascii="Times New Roman" w:hAnsi="Times New Roman"/>
          <w:b/>
          <w:color w:val="548DD4" w:themeColor="text2" w:themeTint="99"/>
          <w:sz w:val="20"/>
          <w:szCs w:val="20"/>
        </w:rPr>
      </w:pPr>
    </w:p>
    <w:p w:rsidR="00671B52" w:rsidRPr="00671B52" w:rsidRDefault="00671B52" w:rsidP="00671B52">
      <w:pPr>
        <w:spacing w:after="0" w:line="240" w:lineRule="auto"/>
        <w:jc w:val="center"/>
        <w:outlineLvl w:val="0"/>
        <w:rPr>
          <w:rFonts w:ascii="Times New Roman" w:hAnsi="Times New Roman"/>
          <w:b/>
          <w:noProof/>
          <w:sz w:val="20"/>
          <w:szCs w:val="20"/>
          <w:lang w:val="ms-MY"/>
        </w:rPr>
      </w:pPr>
      <w:r w:rsidRPr="00671B52">
        <w:rPr>
          <w:rFonts w:ascii="Times New Roman" w:hAnsi="Times New Roman"/>
          <w:b/>
          <w:noProof/>
          <w:sz w:val="20"/>
          <w:szCs w:val="20"/>
          <w:lang w:val="ms-MY"/>
        </w:rPr>
        <w:t>Abstrak</w:t>
      </w:r>
    </w:p>
    <w:p w:rsidR="00671B52" w:rsidRPr="00671B52" w:rsidRDefault="00671B52" w:rsidP="00671B52">
      <w:pPr>
        <w:spacing w:after="0" w:line="240" w:lineRule="auto"/>
        <w:jc w:val="both"/>
        <w:outlineLvl w:val="0"/>
        <w:rPr>
          <w:rFonts w:ascii="Times New Roman" w:hAnsi="Times New Roman"/>
          <w:noProof/>
          <w:sz w:val="20"/>
          <w:szCs w:val="20"/>
          <w:lang w:val="ms-MY"/>
        </w:rPr>
      </w:pPr>
      <w:r w:rsidRPr="00671B52">
        <w:rPr>
          <w:rFonts w:ascii="Times New Roman" w:hAnsi="Times New Roman"/>
          <w:noProof/>
          <w:sz w:val="20"/>
          <w:szCs w:val="20"/>
          <w:lang w:val="ms-MY"/>
        </w:rPr>
        <w:t>Bahan aktif permukaan juga dikenali sebagai surfaktan adalah salah satu bahan pencemar air yang boleh membawa kepada kemerosotan alam sekitar. Dalam kajian ini, karbon teraktif telah disediakan daripada biji kurma (DAC) dengan menggunakan asid fosforik sebagai ejen pengaktifan. Proses pengaktifan telah dilakukan pada suhu 500 °C selama dua jam. Karbon teraktif (DAC) telah dicirikan oleh Spektroskopi Inframerah Transformasi Fourier (FTIR), Mikroskopi Medan Pancaran Imbasan Elektron (FESEM), Sebaran Tenaga Sinar-X (EDX) dan penjerapan gas nitrogen pada suhu 77 K.</w:t>
      </w:r>
      <w:r w:rsidRPr="00671B52">
        <w:rPr>
          <w:noProof/>
          <w:sz w:val="20"/>
          <w:szCs w:val="20"/>
          <w:lang w:val="ms-MY"/>
        </w:rPr>
        <w:t xml:space="preserve"> </w:t>
      </w:r>
      <w:r w:rsidRPr="00671B52">
        <w:rPr>
          <w:rFonts w:ascii="Times New Roman" w:hAnsi="Times New Roman"/>
          <w:noProof/>
          <w:sz w:val="20"/>
          <w:szCs w:val="20"/>
          <w:lang w:val="ms-MY"/>
        </w:rPr>
        <w:t>Luas permukaan BET kawasan DAC adalah 1187 m</w:t>
      </w:r>
      <w:r w:rsidRPr="00671B52">
        <w:rPr>
          <w:rFonts w:ascii="Times New Roman" w:hAnsi="Times New Roman"/>
          <w:noProof/>
          <w:sz w:val="20"/>
          <w:szCs w:val="20"/>
          <w:vertAlign w:val="superscript"/>
          <w:lang w:val="ms-MY"/>
        </w:rPr>
        <w:t>2</w:t>
      </w:r>
      <w:r w:rsidRPr="00671B52">
        <w:rPr>
          <w:rFonts w:ascii="Times New Roman" w:hAnsi="Times New Roman"/>
          <w:noProof/>
          <w:sz w:val="20"/>
          <w:szCs w:val="20"/>
          <w:lang w:val="ms-MY"/>
        </w:rPr>
        <w:t xml:space="preserve">/g.  Kapasiti penjerapan surfaktan (CTAB dan TX-100) telah dikaji. Kajian ini menunjukkan bahawa kapasiti penjerapan CTAB (23.0724 mg/g)  pada DAC adalah lebih tinggi daripada TX-100 (11.3868 mg/g). Proses penjerapan antara bagi kedua-dua surfaktan DAC adalah secara penjerapan fizikal melalui daya elektrostatik. Oleh itu, kajian ini menunjukkan bahawa biji kurma mempunyai kecenderungan yang lebih besar sebagai karbon teraktif berliang mikro dan bahan penjerap yang baik untuk pemulihan surfaktan.  </w:t>
      </w:r>
    </w:p>
    <w:p w:rsidR="00671B52" w:rsidRPr="00671B52" w:rsidRDefault="00671B52" w:rsidP="00671B52">
      <w:pPr>
        <w:spacing w:after="0" w:line="240" w:lineRule="auto"/>
        <w:jc w:val="both"/>
        <w:outlineLvl w:val="0"/>
        <w:rPr>
          <w:rFonts w:ascii="Times New Roman" w:hAnsi="Times New Roman"/>
          <w:noProof/>
          <w:sz w:val="20"/>
          <w:szCs w:val="20"/>
          <w:lang w:val="ms-MY"/>
        </w:rPr>
      </w:pPr>
    </w:p>
    <w:p w:rsidR="008F0963" w:rsidRDefault="00671B52" w:rsidP="00671B52">
      <w:pPr>
        <w:spacing w:after="0" w:line="240" w:lineRule="auto"/>
        <w:jc w:val="both"/>
        <w:outlineLvl w:val="0"/>
        <w:rPr>
          <w:rFonts w:ascii="Times New Roman" w:hAnsi="Times New Roman"/>
          <w:noProof/>
          <w:sz w:val="20"/>
          <w:szCs w:val="20"/>
          <w:lang w:val="ms-MY"/>
        </w:rPr>
      </w:pPr>
      <w:r w:rsidRPr="00671B52">
        <w:rPr>
          <w:rFonts w:ascii="Times New Roman" w:hAnsi="Times New Roman"/>
          <w:b/>
          <w:noProof/>
          <w:sz w:val="20"/>
          <w:szCs w:val="20"/>
          <w:lang w:val="ms-MY"/>
        </w:rPr>
        <w:t xml:space="preserve">Kata kunci:  </w:t>
      </w:r>
      <w:r w:rsidRPr="00671B52">
        <w:rPr>
          <w:rFonts w:ascii="Times New Roman" w:hAnsi="Times New Roman"/>
          <w:noProof/>
          <w:sz w:val="20"/>
          <w:szCs w:val="20"/>
          <w:lang w:val="ms-MY"/>
        </w:rPr>
        <w:t>karbon teraktif, asid fosforik, biji k</w:t>
      </w:r>
      <w:r w:rsidRPr="00671B52">
        <w:rPr>
          <w:rFonts w:ascii="Times New Roman" w:hAnsi="Times New Roman"/>
          <w:noProof/>
          <w:sz w:val="20"/>
          <w:szCs w:val="20"/>
          <w:lang w:val="ms-MY"/>
        </w:rPr>
        <w:t>urma</w:t>
      </w:r>
    </w:p>
    <w:p w:rsidR="00671B52" w:rsidRDefault="00671B52" w:rsidP="00671B52">
      <w:pPr>
        <w:spacing w:after="0" w:line="240" w:lineRule="auto"/>
        <w:jc w:val="both"/>
        <w:outlineLvl w:val="0"/>
        <w:rPr>
          <w:rFonts w:ascii="Times New Roman" w:hAnsi="Times New Roman"/>
          <w:noProof/>
          <w:sz w:val="20"/>
          <w:szCs w:val="20"/>
          <w:lang w:val="ms-MY"/>
        </w:rPr>
      </w:pPr>
    </w:p>
    <w:p w:rsidR="00671B52" w:rsidRPr="00F447A7" w:rsidRDefault="00671B52" w:rsidP="00671B5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bookmarkStart w:id="0" w:name="_GoBack"/>
      <w:bookmarkEnd w:id="0"/>
      <w:r w:rsidRPr="006A24AD">
        <w:rPr>
          <w:rFonts w:ascii="Times New Roman" w:hAnsi="Times New Roman" w:cs="Times New Roman"/>
          <w:sz w:val="20"/>
          <w:szCs w:val="20"/>
        </w:rPr>
        <w:lastRenderedPageBreak/>
        <w:t xml:space="preserve">Hitam, M. B. and Borhan, H. B. (2012). FDI, growth and the environment: Impact on quality of life in Malaysia.  </w:t>
      </w:r>
      <w:r w:rsidRPr="006A24AD">
        <w:rPr>
          <w:rFonts w:ascii="Times New Roman" w:hAnsi="Times New Roman" w:cs="Times New Roman"/>
          <w:i/>
          <w:sz w:val="20"/>
          <w:szCs w:val="20"/>
        </w:rPr>
        <w:t>Procedia - Social and Behavioral Sciences</w:t>
      </w:r>
      <w:r w:rsidRPr="006A24AD">
        <w:rPr>
          <w:rFonts w:ascii="Times New Roman" w:hAnsi="Times New Roman" w:cs="Times New Roman"/>
          <w:sz w:val="20"/>
          <w:szCs w:val="20"/>
        </w:rPr>
        <w:t>, 50: 333 – 342.</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Clara, M., Scharf, S., Scheffknecht, C. and Gans, O. (2007). Occurrence of selected surfactants in untreated and treated sewage. </w:t>
      </w:r>
      <w:r w:rsidRPr="006A24AD">
        <w:rPr>
          <w:rFonts w:ascii="Times New Roman" w:hAnsi="Times New Roman" w:cs="Times New Roman"/>
          <w:i/>
          <w:sz w:val="20"/>
          <w:szCs w:val="20"/>
        </w:rPr>
        <w:t>Water Research</w:t>
      </w:r>
      <w:r w:rsidRPr="006A24AD">
        <w:rPr>
          <w:rFonts w:ascii="Times New Roman" w:hAnsi="Times New Roman" w:cs="Times New Roman"/>
          <w:sz w:val="20"/>
          <w:szCs w:val="20"/>
        </w:rPr>
        <w:t>, 41(19): 4339 – 4348.</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Scott, M. J. and Jones, M. N. (2000). The biodegradation of surfactants in the environment. </w:t>
      </w:r>
      <w:r w:rsidRPr="006A24AD">
        <w:rPr>
          <w:rFonts w:ascii="Times New Roman" w:hAnsi="Times New Roman" w:cs="Times New Roman"/>
          <w:i/>
          <w:sz w:val="20"/>
          <w:szCs w:val="20"/>
        </w:rPr>
        <w:t xml:space="preserve">Biochimica et Biophysica Acta (BBA) – Biomembranes, </w:t>
      </w:r>
      <w:r w:rsidRPr="006A24AD">
        <w:rPr>
          <w:rFonts w:ascii="Times New Roman" w:hAnsi="Times New Roman" w:cs="Times New Roman"/>
          <w:sz w:val="20"/>
          <w:szCs w:val="20"/>
        </w:rPr>
        <w:t>1508 (1–2): 235 – 251.</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Harwell, J. H., Sabatini, D. A. and Knox, R. C. (1999). Surfactants for ground water remediation. </w:t>
      </w:r>
      <w:r w:rsidRPr="006A24AD">
        <w:rPr>
          <w:rFonts w:ascii="Times New Roman" w:hAnsi="Times New Roman" w:cs="Times New Roman"/>
          <w:i/>
          <w:sz w:val="20"/>
          <w:szCs w:val="20"/>
        </w:rPr>
        <w:t xml:space="preserve">Colloids and Surfaces A: Physicochemical and Engineering Aspects, </w:t>
      </w:r>
      <w:r w:rsidRPr="006A24AD">
        <w:rPr>
          <w:rFonts w:ascii="Times New Roman" w:hAnsi="Times New Roman" w:cs="Times New Roman"/>
          <w:sz w:val="20"/>
          <w:szCs w:val="20"/>
        </w:rPr>
        <w:t>151: 255 – 268.</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Aksu, Z. (2005). Application of biosorption for the removal of organic pollutants: A review. </w:t>
      </w:r>
      <w:r w:rsidRPr="006A24AD">
        <w:rPr>
          <w:rFonts w:ascii="Times New Roman" w:hAnsi="Times New Roman" w:cs="Times New Roman"/>
          <w:i/>
          <w:sz w:val="20"/>
          <w:szCs w:val="20"/>
        </w:rPr>
        <w:t xml:space="preserve">Process Biochemistry, </w:t>
      </w:r>
      <w:r w:rsidRPr="006A24AD">
        <w:rPr>
          <w:rFonts w:ascii="Times New Roman" w:hAnsi="Times New Roman" w:cs="Times New Roman"/>
          <w:sz w:val="20"/>
          <w:szCs w:val="20"/>
        </w:rPr>
        <w:t>40 (3–4): 997 – 1026.</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Zsilák, Z., Fónagy, O., Szabó-Bárdos, E., Horváth, O., Horváth, K., and Hajós, P. (2014). Degradation of industrial surfactants by photocatalysis combined with ozonation. </w:t>
      </w:r>
      <w:r w:rsidRPr="006A24AD">
        <w:rPr>
          <w:rFonts w:ascii="Times New Roman" w:hAnsi="Times New Roman" w:cs="Times New Roman"/>
          <w:i/>
          <w:sz w:val="20"/>
          <w:szCs w:val="20"/>
        </w:rPr>
        <w:t xml:space="preserve">Environmental Science and Pollution Research, </w:t>
      </w:r>
      <w:r w:rsidRPr="006A24AD">
        <w:rPr>
          <w:rFonts w:ascii="Times New Roman" w:hAnsi="Times New Roman" w:cs="Times New Roman"/>
          <w:sz w:val="20"/>
          <w:szCs w:val="20"/>
        </w:rPr>
        <w:t>21(19): 11126 – 11134.</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Schouten, N., Van Der Ham, L. G. J., Euverink, G-J. and Haan, A. B. (2007). Selection and evaluation of adsorbents for the removal of anionic surfactants from laundry rinsing water.</w:t>
      </w:r>
      <w:r w:rsidRPr="006A24AD">
        <w:rPr>
          <w:rFonts w:ascii="Times New Roman" w:hAnsi="Times New Roman" w:cs="Times New Roman"/>
          <w:i/>
          <w:sz w:val="20"/>
          <w:szCs w:val="20"/>
        </w:rPr>
        <w:t xml:space="preserve"> Water Research,</w:t>
      </w:r>
      <w:r w:rsidRPr="006A24AD">
        <w:rPr>
          <w:rFonts w:ascii="Times New Roman" w:hAnsi="Times New Roman" w:cs="Times New Roman"/>
          <w:sz w:val="20"/>
          <w:szCs w:val="20"/>
        </w:rPr>
        <w:t xml:space="preserve"> 41: 4233 – 4241.</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Kowalska, I. (2008). Surfactant removal from water solutions by means of ultrafiltration and ion-exchange. </w:t>
      </w:r>
      <w:r w:rsidRPr="006A24AD">
        <w:rPr>
          <w:rFonts w:ascii="Times New Roman" w:hAnsi="Times New Roman" w:cs="Times New Roman"/>
          <w:i/>
          <w:sz w:val="20"/>
          <w:szCs w:val="20"/>
        </w:rPr>
        <w:t>Desalination,</w:t>
      </w:r>
      <w:r w:rsidRPr="006A24AD">
        <w:rPr>
          <w:rFonts w:ascii="Times New Roman" w:hAnsi="Times New Roman" w:cs="Times New Roman"/>
          <w:sz w:val="20"/>
          <w:szCs w:val="20"/>
        </w:rPr>
        <w:t xml:space="preserve"> 221: 351 – 357.</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Krivova, M. G., Grinshpan, D. D. and Hedin, N. (2013). Adsorption of CnTABr surfactants on activated carbons. </w:t>
      </w:r>
      <w:r w:rsidRPr="006A24AD">
        <w:rPr>
          <w:rFonts w:ascii="Times New Roman" w:hAnsi="Times New Roman" w:cs="Times New Roman"/>
          <w:i/>
          <w:sz w:val="20"/>
          <w:szCs w:val="20"/>
        </w:rPr>
        <w:t xml:space="preserve">Colloids and Surfaces A: Physicochemical and Engineering Aspects, </w:t>
      </w:r>
      <w:r w:rsidRPr="006A24AD">
        <w:rPr>
          <w:rFonts w:ascii="Times New Roman" w:hAnsi="Times New Roman" w:cs="Times New Roman"/>
          <w:sz w:val="20"/>
          <w:szCs w:val="20"/>
        </w:rPr>
        <w:t>436: 62 – 70.</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Al-Qodah, Z. and Shawabkah, R. (2009). Production and characterization of granular activated carbon from activated sludge.</w:t>
      </w:r>
      <w:r w:rsidRPr="006A24AD">
        <w:rPr>
          <w:rFonts w:ascii="Times New Roman" w:hAnsi="Times New Roman" w:cs="Times New Roman"/>
          <w:i/>
          <w:sz w:val="20"/>
          <w:szCs w:val="20"/>
        </w:rPr>
        <w:t xml:space="preserve"> Brazilian Journal of Chemical Engineering</w:t>
      </w:r>
      <w:r w:rsidRPr="006A24AD">
        <w:rPr>
          <w:rFonts w:ascii="Times New Roman" w:hAnsi="Times New Roman" w:cs="Times New Roman"/>
          <w:sz w:val="20"/>
          <w:szCs w:val="20"/>
        </w:rPr>
        <w:t>, 26: 127 – 136.</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Yahya, M. A., Al-Qodah, Z. and Ngah, C. W. Z. (2015). Agricultural bio-waste materials as potential sustainable precursors used for activated carbon production: A review. </w:t>
      </w:r>
      <w:r w:rsidRPr="006A24AD">
        <w:rPr>
          <w:rFonts w:ascii="Times New Roman" w:hAnsi="Times New Roman" w:cs="Times New Roman"/>
          <w:i/>
          <w:sz w:val="20"/>
          <w:szCs w:val="20"/>
        </w:rPr>
        <w:t xml:space="preserve">Renewable and Sustainable Energy Reviews, </w:t>
      </w:r>
      <w:r w:rsidRPr="006A24AD">
        <w:rPr>
          <w:rFonts w:ascii="Times New Roman" w:hAnsi="Times New Roman" w:cs="Times New Roman"/>
          <w:sz w:val="20"/>
          <w:szCs w:val="20"/>
        </w:rPr>
        <w:t>46: 218 – 235.</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Qin, C., Chen, Y. and Gao, J. M. (2014). Manufacture and characterization of activated carbon from marigold straw (</w:t>
      </w:r>
      <w:r w:rsidRPr="006A24AD">
        <w:rPr>
          <w:rFonts w:ascii="Times New Roman" w:hAnsi="Times New Roman" w:cs="Times New Roman"/>
          <w:i/>
          <w:sz w:val="20"/>
          <w:szCs w:val="20"/>
        </w:rPr>
        <w:t>Tagetes erecta L</w:t>
      </w:r>
      <w:r w:rsidRPr="006A24AD">
        <w:rPr>
          <w:rFonts w:ascii="Times New Roman" w:hAnsi="Times New Roman" w:cs="Times New Roman"/>
          <w:sz w:val="20"/>
          <w:szCs w:val="20"/>
        </w:rPr>
        <w:t>) by H</w:t>
      </w:r>
      <w:r w:rsidRPr="006A24AD">
        <w:rPr>
          <w:rFonts w:ascii="Times New Roman" w:hAnsi="Times New Roman" w:cs="Times New Roman"/>
          <w:sz w:val="20"/>
          <w:szCs w:val="20"/>
          <w:vertAlign w:val="subscript"/>
        </w:rPr>
        <w:t>3</w:t>
      </w:r>
      <w:r w:rsidRPr="006A24AD">
        <w:rPr>
          <w:rFonts w:ascii="Times New Roman" w:hAnsi="Times New Roman" w:cs="Times New Roman"/>
          <w:sz w:val="20"/>
          <w:szCs w:val="20"/>
        </w:rPr>
        <w:t>PO</w:t>
      </w:r>
      <w:r w:rsidRPr="006A24AD">
        <w:rPr>
          <w:rFonts w:ascii="Times New Roman" w:hAnsi="Times New Roman" w:cs="Times New Roman"/>
          <w:sz w:val="20"/>
          <w:szCs w:val="20"/>
          <w:vertAlign w:val="subscript"/>
        </w:rPr>
        <w:t>4</w:t>
      </w:r>
      <w:r w:rsidRPr="006A24AD">
        <w:rPr>
          <w:rFonts w:ascii="Times New Roman" w:hAnsi="Times New Roman" w:cs="Times New Roman"/>
          <w:sz w:val="20"/>
          <w:szCs w:val="20"/>
        </w:rPr>
        <w:t xml:space="preserve"> chemical activation.</w:t>
      </w:r>
      <w:r w:rsidRPr="006A24AD">
        <w:rPr>
          <w:rFonts w:ascii="Times New Roman" w:hAnsi="Times New Roman" w:cs="Times New Roman"/>
          <w:i/>
          <w:sz w:val="20"/>
          <w:szCs w:val="20"/>
        </w:rPr>
        <w:t xml:space="preserve"> Materials Letters,</w:t>
      </w:r>
      <w:r w:rsidRPr="006A24AD">
        <w:rPr>
          <w:rFonts w:ascii="Times New Roman" w:hAnsi="Times New Roman" w:cs="Times New Roman"/>
          <w:sz w:val="20"/>
          <w:szCs w:val="20"/>
        </w:rPr>
        <w:t xml:space="preserve"> 135: 123 – 126.</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Song, M., Jin, B., Xiao, R., Yang, L., Wu, Y., Zhong, Z. and Huang, Y. (2013). The comparison of two activation techniques to prepare activated carbon from corn cob. </w:t>
      </w:r>
      <w:r w:rsidRPr="006A24AD">
        <w:rPr>
          <w:rFonts w:ascii="Times New Roman" w:hAnsi="Times New Roman" w:cs="Times New Roman"/>
          <w:i/>
          <w:sz w:val="20"/>
          <w:szCs w:val="20"/>
        </w:rPr>
        <w:t>Biomass and Bioenergy,</w:t>
      </w:r>
      <w:r w:rsidRPr="006A24AD">
        <w:rPr>
          <w:rFonts w:ascii="Times New Roman" w:hAnsi="Times New Roman" w:cs="Times New Roman"/>
          <w:sz w:val="20"/>
          <w:szCs w:val="20"/>
        </w:rPr>
        <w:t xml:space="preserve"> 48: 250 – 256.</w:t>
      </w:r>
      <w:bookmarkStart w:id="1" w:name="_ENREF_10"/>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Cheenmatchaya, A. and Kungwankunakorn, S. (2014). Preparation of activated carbon derived from rice husk by simple carbonization and chemical activation for using as gasoline adsorbent. </w:t>
      </w:r>
      <w:r w:rsidRPr="006A24AD">
        <w:rPr>
          <w:rFonts w:ascii="Times New Roman" w:hAnsi="Times New Roman" w:cs="Times New Roman"/>
          <w:i/>
          <w:sz w:val="20"/>
          <w:szCs w:val="20"/>
        </w:rPr>
        <w:t>International Journal of Environmental Science and Development</w:t>
      </w:r>
      <w:r w:rsidRPr="006A24AD">
        <w:rPr>
          <w:rFonts w:ascii="Times New Roman" w:hAnsi="Times New Roman" w:cs="Times New Roman"/>
          <w:sz w:val="20"/>
          <w:szCs w:val="20"/>
        </w:rPr>
        <w:t>: 171 – 175.</w:t>
      </w:r>
      <w:bookmarkEnd w:id="1"/>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Nouri, H. and Ouederni, A. (2013). Modeling of the dynamics adsorption of phenol from an aqueous solution on activated carbon produced from olive stones. </w:t>
      </w:r>
      <w:r w:rsidRPr="006A24AD">
        <w:rPr>
          <w:rFonts w:ascii="Times New Roman" w:hAnsi="Times New Roman" w:cs="Times New Roman"/>
          <w:i/>
          <w:sz w:val="20"/>
          <w:szCs w:val="20"/>
        </w:rPr>
        <w:t>International Journal of Chemical Engineering and Applications</w:t>
      </w:r>
      <w:r w:rsidRPr="006A24AD">
        <w:rPr>
          <w:rFonts w:ascii="Times New Roman" w:hAnsi="Times New Roman" w:cs="Times New Roman"/>
          <w:sz w:val="20"/>
          <w:szCs w:val="20"/>
        </w:rPr>
        <w:t>, 4(4): 254 – 261.</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Amin, N. K. (2008). Removal of Reactive Dye from Aqueous Solutions by Adsorption onto Activated Carbons Prepared from Sugarcane Bagasse Pith. </w:t>
      </w:r>
      <w:r w:rsidRPr="006A24AD">
        <w:rPr>
          <w:rFonts w:ascii="Times New Roman" w:hAnsi="Times New Roman" w:cs="Times New Roman"/>
          <w:i/>
          <w:sz w:val="20"/>
          <w:szCs w:val="20"/>
        </w:rPr>
        <w:t>Desalination,</w:t>
      </w:r>
      <w:r w:rsidRPr="006A24AD">
        <w:rPr>
          <w:rFonts w:ascii="Times New Roman" w:hAnsi="Times New Roman" w:cs="Times New Roman"/>
          <w:sz w:val="20"/>
          <w:szCs w:val="20"/>
        </w:rPr>
        <w:t xml:space="preserve"> 223(1–3): 152 – 161.</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Hadoun, H., Sadaoui, Z., Souami, N., Sahel, D. and Toumert, I. (2013). Characterization of mesoporous carbon prepared from date stems by H</w:t>
      </w:r>
      <w:r w:rsidRPr="006A24AD">
        <w:rPr>
          <w:rFonts w:ascii="Times New Roman" w:hAnsi="Times New Roman" w:cs="Times New Roman"/>
          <w:sz w:val="20"/>
          <w:szCs w:val="20"/>
          <w:vertAlign w:val="subscript"/>
        </w:rPr>
        <w:t>3</w:t>
      </w:r>
      <w:r w:rsidRPr="006A24AD">
        <w:rPr>
          <w:rFonts w:ascii="Times New Roman" w:hAnsi="Times New Roman" w:cs="Times New Roman"/>
          <w:sz w:val="20"/>
          <w:szCs w:val="20"/>
        </w:rPr>
        <w:t>PO</w:t>
      </w:r>
      <w:r w:rsidRPr="006A24AD">
        <w:rPr>
          <w:rFonts w:ascii="Times New Roman" w:hAnsi="Times New Roman" w:cs="Times New Roman"/>
          <w:sz w:val="20"/>
          <w:szCs w:val="20"/>
          <w:vertAlign w:val="subscript"/>
        </w:rPr>
        <w:t>4</w:t>
      </w:r>
      <w:r w:rsidRPr="006A24AD">
        <w:rPr>
          <w:rFonts w:ascii="Times New Roman" w:hAnsi="Times New Roman" w:cs="Times New Roman"/>
          <w:sz w:val="20"/>
          <w:szCs w:val="20"/>
        </w:rPr>
        <w:t xml:space="preserve"> chemical activation. </w:t>
      </w:r>
      <w:r w:rsidRPr="006A24AD">
        <w:rPr>
          <w:rFonts w:ascii="Times New Roman" w:hAnsi="Times New Roman" w:cs="Times New Roman"/>
          <w:i/>
          <w:sz w:val="20"/>
          <w:szCs w:val="20"/>
        </w:rPr>
        <w:t>Applied Surface Science,</w:t>
      </w:r>
      <w:r w:rsidRPr="006A24AD">
        <w:rPr>
          <w:rFonts w:ascii="Times New Roman" w:hAnsi="Times New Roman" w:cs="Times New Roman"/>
          <w:sz w:val="20"/>
          <w:szCs w:val="20"/>
        </w:rPr>
        <w:t xml:space="preserve"> 280: 1 – 7.</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Danish, M., Hashim, R., Ibrahim, M. N. M. and Sulaiman, O. (2014). Optimized preparation for large surface area activated carbon from date (</w:t>
      </w:r>
      <w:r w:rsidRPr="006A24AD">
        <w:rPr>
          <w:rFonts w:ascii="Times New Roman" w:hAnsi="Times New Roman" w:cs="Times New Roman"/>
          <w:i/>
          <w:sz w:val="20"/>
          <w:szCs w:val="20"/>
        </w:rPr>
        <w:t>Phoenix dactylifera L.</w:t>
      </w:r>
      <w:r w:rsidRPr="006A24AD">
        <w:rPr>
          <w:rFonts w:ascii="Times New Roman" w:hAnsi="Times New Roman" w:cs="Times New Roman"/>
          <w:sz w:val="20"/>
          <w:szCs w:val="20"/>
        </w:rPr>
        <w:t xml:space="preserve">) stone biomass. </w:t>
      </w:r>
      <w:r w:rsidRPr="006A24AD">
        <w:rPr>
          <w:rFonts w:ascii="Times New Roman" w:hAnsi="Times New Roman" w:cs="Times New Roman"/>
          <w:i/>
          <w:sz w:val="20"/>
          <w:szCs w:val="20"/>
        </w:rPr>
        <w:t>Biomass and Bioenergy,</w:t>
      </w:r>
      <w:r w:rsidRPr="006A24AD">
        <w:rPr>
          <w:rFonts w:ascii="Times New Roman" w:hAnsi="Times New Roman" w:cs="Times New Roman"/>
          <w:sz w:val="20"/>
          <w:szCs w:val="20"/>
        </w:rPr>
        <w:t xml:space="preserve"> 61: 167 – 178.</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Rahman, M. S., Kasapis, S., Al-Kharusi, N. S. Z., Al-Marhubi, I. M. and Khan, A. J. (2007). Composition characterisation and thermal transition of date pits powders. </w:t>
      </w:r>
      <w:r w:rsidRPr="006A24AD">
        <w:rPr>
          <w:rFonts w:ascii="Times New Roman" w:hAnsi="Times New Roman" w:cs="Times New Roman"/>
          <w:i/>
          <w:sz w:val="20"/>
          <w:szCs w:val="20"/>
        </w:rPr>
        <w:t>Journal of Food Engineering,</w:t>
      </w:r>
      <w:r w:rsidRPr="006A24AD">
        <w:rPr>
          <w:rFonts w:ascii="Times New Roman" w:hAnsi="Times New Roman" w:cs="Times New Roman"/>
          <w:sz w:val="20"/>
          <w:szCs w:val="20"/>
        </w:rPr>
        <w:t xml:space="preserve"> 80: 1 – 10.</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Haimour, N. M. and Emeish, S. (2006). Utilization of date stones for production of activated carbon using phosphoric acid. </w:t>
      </w:r>
      <w:r w:rsidRPr="006A24AD">
        <w:rPr>
          <w:rFonts w:ascii="Times New Roman" w:hAnsi="Times New Roman" w:cs="Times New Roman"/>
          <w:i/>
          <w:sz w:val="20"/>
          <w:szCs w:val="20"/>
        </w:rPr>
        <w:t xml:space="preserve">Waste Management, </w:t>
      </w:r>
      <w:r w:rsidRPr="006A24AD">
        <w:rPr>
          <w:rFonts w:ascii="Times New Roman" w:hAnsi="Times New Roman" w:cs="Times New Roman"/>
          <w:sz w:val="20"/>
          <w:szCs w:val="20"/>
        </w:rPr>
        <w:t>26: 651 – 660.</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The</w:t>
      </w:r>
      <w:r w:rsidRPr="006A24AD">
        <w:rPr>
          <w:sz w:val="20"/>
          <w:szCs w:val="20"/>
        </w:rPr>
        <w:t xml:space="preserve"> </w:t>
      </w:r>
      <w:r w:rsidRPr="006A24AD">
        <w:rPr>
          <w:rFonts w:ascii="Times New Roman" w:hAnsi="Times New Roman" w:cs="Times New Roman"/>
          <w:sz w:val="20"/>
          <w:szCs w:val="20"/>
        </w:rPr>
        <w:t>International Nut and Dried Fruit Council Foundation (INC). (2017).</w:t>
      </w:r>
      <w:r w:rsidRPr="006A24AD">
        <w:rPr>
          <w:sz w:val="20"/>
          <w:szCs w:val="20"/>
        </w:rPr>
        <w:t xml:space="preserve"> </w:t>
      </w:r>
      <w:r w:rsidRPr="006A24AD">
        <w:rPr>
          <w:rFonts w:ascii="Times New Roman" w:hAnsi="Times New Roman" w:cs="Times New Roman"/>
          <w:sz w:val="20"/>
          <w:szCs w:val="20"/>
        </w:rPr>
        <w:t>Nuts &amp; Dried Fruits Statistical Yearbook 2016/2017. pp 56.</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Jamion, N. A and Mohamed, S. M. (2014). Characterization of activated carbon from sugar cane husk. </w:t>
      </w:r>
      <w:r w:rsidRPr="006A24AD">
        <w:rPr>
          <w:rFonts w:ascii="Times New Roman" w:hAnsi="Times New Roman" w:cs="Times New Roman"/>
          <w:i/>
          <w:sz w:val="20"/>
          <w:szCs w:val="20"/>
        </w:rPr>
        <w:t xml:space="preserve">Applied Mechanics and Materials, </w:t>
      </w:r>
      <w:r w:rsidRPr="006A24AD">
        <w:rPr>
          <w:rFonts w:ascii="Times New Roman" w:hAnsi="Times New Roman" w:cs="Times New Roman"/>
          <w:sz w:val="20"/>
          <w:szCs w:val="20"/>
        </w:rPr>
        <w:t>(699): 1006 – 1011.</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Demiral, I. and Aydin Ş. C. (2016). Preparation and characterisation of activated carbon from pumpkin seed shell using H</w:t>
      </w:r>
      <w:r w:rsidRPr="006A24AD">
        <w:rPr>
          <w:rFonts w:ascii="Times New Roman" w:hAnsi="Times New Roman" w:cs="Times New Roman"/>
          <w:sz w:val="20"/>
          <w:szCs w:val="20"/>
          <w:vertAlign w:val="subscript"/>
        </w:rPr>
        <w:t>3</w:t>
      </w:r>
      <w:r w:rsidRPr="006A24AD">
        <w:rPr>
          <w:rFonts w:ascii="Times New Roman" w:hAnsi="Times New Roman" w:cs="Times New Roman"/>
          <w:sz w:val="20"/>
          <w:szCs w:val="20"/>
        </w:rPr>
        <w:t>PO</w:t>
      </w:r>
      <w:r w:rsidRPr="006A24AD">
        <w:rPr>
          <w:rFonts w:ascii="Times New Roman" w:hAnsi="Times New Roman" w:cs="Times New Roman"/>
          <w:sz w:val="20"/>
          <w:szCs w:val="20"/>
          <w:vertAlign w:val="subscript"/>
        </w:rPr>
        <w:t>4</w:t>
      </w:r>
      <w:r w:rsidRPr="006A24AD">
        <w:rPr>
          <w:rFonts w:ascii="Times New Roman" w:hAnsi="Times New Roman" w:cs="Times New Roman"/>
          <w:sz w:val="20"/>
          <w:szCs w:val="20"/>
        </w:rPr>
        <w:t xml:space="preserve">. </w:t>
      </w:r>
      <w:r w:rsidRPr="006A24AD">
        <w:rPr>
          <w:rFonts w:ascii="Times New Roman" w:hAnsi="Times New Roman" w:cs="Times New Roman"/>
          <w:i/>
          <w:iCs/>
          <w:sz w:val="20"/>
          <w:szCs w:val="20"/>
        </w:rPr>
        <w:t>Anadolu University Journal of Science and Technology-A Applied Sciences and Engineering</w:t>
      </w:r>
      <w:r w:rsidRPr="006A24AD">
        <w:rPr>
          <w:rFonts w:ascii="Times New Roman" w:hAnsi="Times New Roman" w:cs="Times New Roman"/>
          <w:sz w:val="20"/>
          <w:szCs w:val="20"/>
        </w:rPr>
        <w:t xml:space="preserve">, </w:t>
      </w:r>
      <w:r w:rsidRPr="006A24AD">
        <w:rPr>
          <w:rFonts w:ascii="Times New Roman" w:hAnsi="Times New Roman" w:cs="Times New Roman"/>
          <w:iCs/>
          <w:sz w:val="20"/>
          <w:szCs w:val="20"/>
        </w:rPr>
        <w:t>17</w:t>
      </w:r>
      <w:r w:rsidRPr="006A24AD">
        <w:rPr>
          <w:rFonts w:ascii="Times New Roman" w:hAnsi="Times New Roman" w:cs="Times New Roman"/>
          <w:sz w:val="20"/>
          <w:szCs w:val="20"/>
        </w:rPr>
        <w:t>(1): 125 – 138.</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Prahas, D., Kartika, Y., Indraswati, N. and Ismadji, S. (2008). Activated carbon from jackfruit peel waste by H</w:t>
      </w:r>
      <w:r w:rsidRPr="006A24AD">
        <w:rPr>
          <w:rFonts w:ascii="Times New Roman" w:hAnsi="Times New Roman" w:cs="Times New Roman"/>
          <w:sz w:val="20"/>
          <w:szCs w:val="20"/>
          <w:vertAlign w:val="subscript"/>
        </w:rPr>
        <w:t>3</w:t>
      </w:r>
      <w:r w:rsidRPr="006A24AD">
        <w:rPr>
          <w:rFonts w:ascii="Times New Roman" w:hAnsi="Times New Roman" w:cs="Times New Roman"/>
          <w:sz w:val="20"/>
          <w:szCs w:val="20"/>
        </w:rPr>
        <w:t>PO</w:t>
      </w:r>
      <w:r w:rsidRPr="006A24AD">
        <w:rPr>
          <w:rFonts w:ascii="Times New Roman" w:hAnsi="Times New Roman" w:cs="Times New Roman"/>
          <w:sz w:val="20"/>
          <w:szCs w:val="20"/>
          <w:vertAlign w:val="subscript"/>
        </w:rPr>
        <w:t>4</w:t>
      </w:r>
      <w:r w:rsidRPr="006A24AD">
        <w:rPr>
          <w:rFonts w:ascii="Times New Roman" w:hAnsi="Times New Roman" w:cs="Times New Roman"/>
          <w:sz w:val="20"/>
          <w:szCs w:val="20"/>
        </w:rPr>
        <w:t xml:space="preserve"> chemical activation: Pore structure and surface chemistry characterization. </w:t>
      </w:r>
      <w:r w:rsidRPr="006A24AD">
        <w:rPr>
          <w:rFonts w:ascii="Times New Roman" w:hAnsi="Times New Roman" w:cs="Times New Roman"/>
          <w:i/>
          <w:iCs/>
          <w:sz w:val="20"/>
          <w:szCs w:val="20"/>
        </w:rPr>
        <w:t>Chemical Engineering Journal</w:t>
      </w:r>
      <w:r w:rsidRPr="006A24AD">
        <w:rPr>
          <w:rFonts w:ascii="Times New Roman" w:hAnsi="Times New Roman" w:cs="Times New Roman"/>
          <w:sz w:val="20"/>
          <w:szCs w:val="20"/>
        </w:rPr>
        <w:t xml:space="preserve">, </w:t>
      </w:r>
      <w:r w:rsidRPr="006A24AD">
        <w:rPr>
          <w:rFonts w:ascii="Times New Roman" w:hAnsi="Times New Roman" w:cs="Times New Roman"/>
          <w:iCs/>
          <w:sz w:val="20"/>
          <w:szCs w:val="20"/>
        </w:rPr>
        <w:t>140</w:t>
      </w:r>
      <w:r w:rsidRPr="006A24AD">
        <w:rPr>
          <w:rFonts w:ascii="Times New Roman" w:hAnsi="Times New Roman" w:cs="Times New Roman"/>
          <w:sz w:val="20"/>
          <w:szCs w:val="20"/>
        </w:rPr>
        <w:t xml:space="preserve">(1–3): 32 – 42. </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Theydan, S. K. and Ahmed, M. J. (2012). Adsorption of methylene blue onto biomass-based activated carbon by FeCl</w:t>
      </w:r>
      <w:r w:rsidRPr="006A24AD">
        <w:rPr>
          <w:rFonts w:ascii="Times New Roman" w:hAnsi="Times New Roman" w:cs="Times New Roman"/>
          <w:sz w:val="20"/>
          <w:szCs w:val="20"/>
          <w:vertAlign w:val="subscript"/>
        </w:rPr>
        <w:t>3</w:t>
      </w:r>
      <w:r w:rsidRPr="006A24AD">
        <w:rPr>
          <w:rFonts w:ascii="Times New Roman" w:hAnsi="Times New Roman" w:cs="Times New Roman"/>
          <w:sz w:val="20"/>
          <w:szCs w:val="20"/>
        </w:rPr>
        <w:t xml:space="preserve"> activation: Equilibrium, kinetics, and thermodynamic studies. </w:t>
      </w:r>
      <w:r w:rsidRPr="006A24AD">
        <w:rPr>
          <w:rFonts w:ascii="Times New Roman" w:hAnsi="Times New Roman" w:cs="Times New Roman"/>
          <w:i/>
          <w:sz w:val="20"/>
          <w:szCs w:val="20"/>
        </w:rPr>
        <w:t xml:space="preserve">Journal of Analytical and Applied Pyrolysis, </w:t>
      </w:r>
      <w:r w:rsidRPr="006A24AD">
        <w:rPr>
          <w:rFonts w:ascii="Times New Roman" w:hAnsi="Times New Roman" w:cs="Times New Roman"/>
          <w:sz w:val="20"/>
          <w:szCs w:val="20"/>
        </w:rPr>
        <w:t>97: 116 – 122.</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Awwad, N. S., El-Zahhar, A. A., Fouda, A. M. and Ibrahium, H. A. (2013). Removal of heavy metal ions from ground and surface water samples using carbons derived from date pits. </w:t>
      </w:r>
      <w:r w:rsidRPr="006A24AD">
        <w:rPr>
          <w:rFonts w:ascii="Times New Roman" w:hAnsi="Times New Roman" w:cs="Times New Roman"/>
          <w:i/>
          <w:sz w:val="20"/>
          <w:szCs w:val="20"/>
        </w:rPr>
        <w:t>Journal of Environment Chemical Engineering</w:t>
      </w:r>
      <w:r w:rsidRPr="006A24AD">
        <w:rPr>
          <w:rFonts w:ascii="Times New Roman" w:hAnsi="Times New Roman" w:cs="Times New Roman"/>
          <w:sz w:val="20"/>
          <w:szCs w:val="20"/>
        </w:rPr>
        <w:t>, 1: 416 – 423.</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hAnsi="Times New Roman" w:cs="Times New Roman"/>
          <w:sz w:val="20"/>
          <w:szCs w:val="20"/>
        </w:rPr>
        <w:t xml:space="preserve">International Union of Pure and Applied Chemistry (1994). Recommendations for the characterization of porous solids. </w:t>
      </w:r>
      <w:r w:rsidRPr="006A24AD">
        <w:rPr>
          <w:rFonts w:ascii="Times New Roman" w:hAnsi="Times New Roman" w:cs="Times New Roman"/>
          <w:i/>
          <w:sz w:val="20"/>
          <w:szCs w:val="20"/>
        </w:rPr>
        <w:t xml:space="preserve">Pure and Applied Chemistry, </w:t>
      </w:r>
      <w:r w:rsidRPr="006A24AD">
        <w:rPr>
          <w:rFonts w:ascii="Times New Roman" w:hAnsi="Times New Roman" w:cs="Times New Roman"/>
          <w:sz w:val="20"/>
          <w:szCs w:val="20"/>
        </w:rPr>
        <w:t xml:space="preserve">66(8): 1739 – 1758. </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eastAsiaTheme="minorHAnsi" w:hAnsi="Times New Roman" w:cs="Times New Roman"/>
          <w:sz w:val="20"/>
          <w:szCs w:val="20"/>
        </w:rPr>
        <w:t>Puziy, A. M., Poddubnaya, O. I., Martinez-Alonso, A., Suarez-Garcia, F. and Tascon, J. M. D. (2002). Synthetic carbons activated with phosphoric acid</w:t>
      </w:r>
      <w:r w:rsidRPr="006A24AD">
        <w:rPr>
          <w:rFonts w:ascii="Times New Roman" w:hAnsi="Times New Roman" w:cs="Times New Roman"/>
          <w:sz w:val="20"/>
          <w:szCs w:val="20"/>
        </w:rPr>
        <w:t xml:space="preserve">, </w:t>
      </w:r>
      <w:r w:rsidRPr="006A24AD">
        <w:rPr>
          <w:rFonts w:ascii="Times New Roman" w:eastAsiaTheme="minorHAnsi" w:hAnsi="Times New Roman" w:cs="Times New Roman"/>
          <w:sz w:val="20"/>
          <w:szCs w:val="20"/>
        </w:rPr>
        <w:t xml:space="preserve">porous structure. </w:t>
      </w:r>
      <w:r w:rsidRPr="006A24AD">
        <w:rPr>
          <w:rFonts w:ascii="Times New Roman" w:eastAsiaTheme="minorHAnsi" w:hAnsi="Times New Roman" w:cs="Times New Roman"/>
          <w:i/>
          <w:sz w:val="20"/>
          <w:szCs w:val="20"/>
        </w:rPr>
        <w:t xml:space="preserve">Carbon, </w:t>
      </w:r>
      <w:r w:rsidRPr="006A24AD">
        <w:rPr>
          <w:rFonts w:ascii="Times New Roman" w:eastAsiaTheme="minorHAnsi" w:hAnsi="Times New Roman" w:cs="Times New Roman"/>
          <w:sz w:val="20"/>
          <w:szCs w:val="20"/>
        </w:rPr>
        <w:t xml:space="preserve">40: 1507 </w:t>
      </w:r>
      <w:r w:rsidRPr="006A24AD">
        <w:rPr>
          <w:rFonts w:ascii="Times New Roman" w:hAnsi="Times New Roman" w:cs="Times New Roman"/>
          <w:sz w:val="20"/>
          <w:szCs w:val="20"/>
        </w:rPr>
        <w:t xml:space="preserve">– </w:t>
      </w:r>
      <w:r w:rsidRPr="006A24AD">
        <w:rPr>
          <w:rFonts w:ascii="Times New Roman" w:eastAsiaTheme="minorHAnsi" w:hAnsi="Times New Roman" w:cs="Times New Roman"/>
          <w:sz w:val="20"/>
          <w:szCs w:val="20"/>
        </w:rPr>
        <w:t>1519.</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eastAsiaTheme="minorHAnsi" w:hAnsi="Times New Roman" w:cs="Times New Roman"/>
          <w:sz w:val="20"/>
          <w:szCs w:val="20"/>
        </w:rPr>
        <w:t>Martinez-Costa, J. I. and Leyva-Ramos, R. (2017). Effect of surfactant loading and type upon the sorption capacity of</w:t>
      </w:r>
      <w:r w:rsidRPr="006A24AD">
        <w:rPr>
          <w:rFonts w:ascii="Times New Roman" w:hAnsi="Times New Roman" w:cs="Times New Roman"/>
          <w:sz w:val="20"/>
          <w:szCs w:val="20"/>
        </w:rPr>
        <w:t xml:space="preserve"> </w:t>
      </w:r>
      <w:r w:rsidRPr="006A24AD">
        <w:rPr>
          <w:rFonts w:ascii="Times New Roman" w:eastAsiaTheme="minorHAnsi" w:hAnsi="Times New Roman" w:cs="Times New Roman"/>
          <w:sz w:val="20"/>
          <w:szCs w:val="20"/>
        </w:rPr>
        <w:t xml:space="preserve">organobentonite towards pyrogallol. </w:t>
      </w:r>
      <w:r w:rsidRPr="006A24AD">
        <w:rPr>
          <w:rFonts w:ascii="Times New Roman" w:eastAsiaTheme="minorHAnsi" w:hAnsi="Times New Roman" w:cs="Times New Roman"/>
          <w:i/>
          <w:sz w:val="20"/>
          <w:szCs w:val="20"/>
        </w:rPr>
        <w:t xml:space="preserve">Colloids and Surfaces A: Physicochemical Engineering Aspects, </w:t>
      </w:r>
      <w:r w:rsidRPr="006A24AD">
        <w:rPr>
          <w:rFonts w:ascii="Times New Roman" w:eastAsiaTheme="minorHAnsi" w:hAnsi="Times New Roman" w:cs="Times New Roman"/>
          <w:sz w:val="20"/>
          <w:szCs w:val="20"/>
        </w:rPr>
        <w:t xml:space="preserve">520: 676 </w:t>
      </w:r>
      <w:r w:rsidRPr="006A24AD">
        <w:rPr>
          <w:rFonts w:ascii="Times New Roman" w:hAnsi="Times New Roman" w:cs="Times New Roman"/>
          <w:sz w:val="20"/>
          <w:szCs w:val="20"/>
        </w:rPr>
        <w:t xml:space="preserve">– </w:t>
      </w:r>
      <w:r w:rsidRPr="006A24AD">
        <w:rPr>
          <w:rFonts w:ascii="Times New Roman" w:eastAsiaTheme="minorHAnsi" w:hAnsi="Times New Roman" w:cs="Times New Roman"/>
          <w:sz w:val="20"/>
          <w:szCs w:val="20"/>
        </w:rPr>
        <w:t>685.</w:t>
      </w:r>
    </w:p>
    <w:p w:rsidR="00671B52" w:rsidRPr="006A24AD" w:rsidRDefault="00671B52" w:rsidP="00671B52">
      <w:pPr>
        <w:pStyle w:val="EndNoteBibliography"/>
        <w:numPr>
          <w:ilvl w:val="0"/>
          <w:numId w:val="1"/>
        </w:numPr>
        <w:spacing w:after="0"/>
        <w:ind w:left="360"/>
        <w:jc w:val="both"/>
        <w:rPr>
          <w:rFonts w:ascii="Times New Roman" w:hAnsi="Times New Roman" w:cs="Times New Roman"/>
          <w:sz w:val="20"/>
          <w:szCs w:val="20"/>
        </w:rPr>
      </w:pPr>
      <w:r w:rsidRPr="006A24AD">
        <w:rPr>
          <w:rFonts w:ascii="Times New Roman" w:eastAsiaTheme="minorHAnsi" w:hAnsi="Times New Roman" w:cs="Times New Roman"/>
          <w:sz w:val="20"/>
          <w:szCs w:val="20"/>
        </w:rPr>
        <w:t>Huang, L., Maltesh, C. and Somasundaran, P. (1996). Adsorption behavior of cationic and nonionic surfactant mixtures</w:t>
      </w:r>
      <w:r w:rsidRPr="006A24AD">
        <w:rPr>
          <w:rFonts w:ascii="Times New Roman" w:hAnsi="Times New Roman" w:cs="Times New Roman"/>
          <w:sz w:val="20"/>
          <w:szCs w:val="20"/>
        </w:rPr>
        <w:t xml:space="preserve"> </w:t>
      </w:r>
      <w:r w:rsidRPr="006A24AD">
        <w:rPr>
          <w:rFonts w:ascii="Times New Roman" w:eastAsiaTheme="minorHAnsi" w:hAnsi="Times New Roman" w:cs="Times New Roman"/>
          <w:sz w:val="20"/>
          <w:szCs w:val="20"/>
        </w:rPr>
        <w:t xml:space="preserve">at the alumina–water interface. </w:t>
      </w:r>
      <w:r w:rsidRPr="006A24AD">
        <w:rPr>
          <w:rFonts w:ascii="Times New Roman" w:eastAsiaTheme="minorHAnsi" w:hAnsi="Times New Roman" w:cs="Times New Roman"/>
          <w:i/>
          <w:sz w:val="20"/>
          <w:szCs w:val="20"/>
        </w:rPr>
        <w:t xml:space="preserve">Journal of Colloid and Interface Science, </w:t>
      </w:r>
      <w:r w:rsidRPr="006A24AD">
        <w:rPr>
          <w:rFonts w:ascii="Times New Roman" w:eastAsiaTheme="minorHAnsi" w:hAnsi="Times New Roman" w:cs="Times New Roman"/>
          <w:sz w:val="20"/>
          <w:szCs w:val="20"/>
        </w:rPr>
        <w:t xml:space="preserve">177: 222 </w:t>
      </w:r>
      <w:r w:rsidRPr="006A24AD">
        <w:rPr>
          <w:rFonts w:ascii="Times New Roman" w:hAnsi="Times New Roman" w:cs="Times New Roman"/>
          <w:sz w:val="20"/>
          <w:szCs w:val="20"/>
        </w:rPr>
        <w:t xml:space="preserve">– </w:t>
      </w:r>
      <w:r w:rsidRPr="006A24AD">
        <w:rPr>
          <w:rFonts w:ascii="Times New Roman" w:eastAsiaTheme="minorHAnsi" w:hAnsi="Times New Roman" w:cs="Times New Roman"/>
          <w:sz w:val="20"/>
          <w:szCs w:val="20"/>
        </w:rPr>
        <w:t>228.</w:t>
      </w:r>
    </w:p>
    <w:p w:rsidR="00671B52" w:rsidRPr="00671B52" w:rsidRDefault="00671B52" w:rsidP="00671B52">
      <w:pPr>
        <w:spacing w:after="0" w:line="240" w:lineRule="auto"/>
        <w:jc w:val="both"/>
        <w:outlineLvl w:val="0"/>
        <w:rPr>
          <w:rFonts w:ascii="Times New Roman" w:hAnsi="Times New Roman"/>
          <w:b/>
          <w:noProof/>
          <w:color w:val="548DD4" w:themeColor="text2" w:themeTint="99"/>
          <w:sz w:val="20"/>
          <w:szCs w:val="20"/>
          <w:lang w:val="ms-MY"/>
        </w:rPr>
      </w:pPr>
    </w:p>
    <w:sectPr w:rsidR="00671B52" w:rsidRPr="00671B52" w:rsidSect="00671B5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52"/>
    <w:rsid w:val="00671B52"/>
    <w:rsid w:val="008F096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71B52"/>
    <w:pPr>
      <w:spacing w:after="0" w:line="240" w:lineRule="auto"/>
    </w:pPr>
  </w:style>
  <w:style w:type="character" w:customStyle="1" w:styleId="NoSpacingChar">
    <w:name w:val="No Spacing Char"/>
    <w:link w:val="NoSpacing"/>
    <w:uiPriority w:val="1"/>
    <w:rsid w:val="00671B52"/>
    <w:rPr>
      <w:rFonts w:ascii="Cambria" w:eastAsia="Times New Roman" w:hAnsi="Cambria" w:cs="Times New Roman"/>
      <w:lang w:bidi="en-US"/>
    </w:rPr>
  </w:style>
  <w:style w:type="paragraph" w:customStyle="1" w:styleId="EndNoteBibliography">
    <w:name w:val="EndNote Bibliography"/>
    <w:basedOn w:val="Normal"/>
    <w:link w:val="EndNoteBibliographyChar"/>
    <w:rsid w:val="00671B52"/>
    <w:pPr>
      <w:spacing w:line="240" w:lineRule="auto"/>
    </w:pPr>
    <w:rPr>
      <w:rFonts w:ascii="Calibri" w:eastAsiaTheme="minorEastAsia" w:hAnsi="Calibri" w:cs="Calibri"/>
      <w:noProof/>
      <w:sz w:val="24"/>
      <w:szCs w:val="24"/>
      <w:lang w:bidi="ar-SA"/>
    </w:rPr>
  </w:style>
  <w:style w:type="character" w:customStyle="1" w:styleId="EndNoteBibliographyChar">
    <w:name w:val="EndNote Bibliography Char"/>
    <w:basedOn w:val="DefaultParagraphFont"/>
    <w:link w:val="EndNoteBibliography"/>
    <w:rsid w:val="00671B52"/>
    <w:rPr>
      <w:rFonts w:ascii="Calibri" w:eastAsiaTheme="minorEastAsia" w:hAnsi="Calibri" w:cs="Calibri"/>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71B52"/>
    <w:pPr>
      <w:spacing w:after="0" w:line="240" w:lineRule="auto"/>
    </w:pPr>
  </w:style>
  <w:style w:type="character" w:customStyle="1" w:styleId="NoSpacingChar">
    <w:name w:val="No Spacing Char"/>
    <w:link w:val="NoSpacing"/>
    <w:uiPriority w:val="1"/>
    <w:rsid w:val="00671B52"/>
    <w:rPr>
      <w:rFonts w:ascii="Cambria" w:eastAsia="Times New Roman" w:hAnsi="Cambria" w:cs="Times New Roman"/>
      <w:lang w:bidi="en-US"/>
    </w:rPr>
  </w:style>
  <w:style w:type="paragraph" w:customStyle="1" w:styleId="EndNoteBibliography">
    <w:name w:val="EndNote Bibliography"/>
    <w:basedOn w:val="Normal"/>
    <w:link w:val="EndNoteBibliographyChar"/>
    <w:rsid w:val="00671B52"/>
    <w:pPr>
      <w:spacing w:line="240" w:lineRule="auto"/>
    </w:pPr>
    <w:rPr>
      <w:rFonts w:ascii="Calibri" w:eastAsiaTheme="minorEastAsia" w:hAnsi="Calibri" w:cs="Calibri"/>
      <w:noProof/>
      <w:sz w:val="24"/>
      <w:szCs w:val="24"/>
      <w:lang w:bidi="ar-SA"/>
    </w:rPr>
  </w:style>
  <w:style w:type="character" w:customStyle="1" w:styleId="EndNoteBibliographyChar">
    <w:name w:val="EndNote Bibliography Char"/>
    <w:basedOn w:val="DefaultParagraphFont"/>
    <w:link w:val="EndNoteBibliography"/>
    <w:rsid w:val="00671B52"/>
    <w:rPr>
      <w:rFonts w:ascii="Calibri" w:eastAsiaTheme="minorEastAsia"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1362</Words>
  <Characters>7385</Characters>
  <Application>Microsoft Office Word</Application>
  <DocSecurity>0</DocSecurity>
  <Lines>147</Lines>
  <Paragraphs>61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Malaysian Journal of Analytical Sciences Vol 21 No 5 (2017): 1045 - 1053</vt:lpstr>
      <vt:lpstr/>
      <vt:lpstr/>
      <vt:lpstr/>
      <vt:lpstr>PREPARATION OF DATE SEED ACTIVATION FOR SURFACTANT RECOVERY</vt:lpstr>
      <vt:lpstr/>
      <vt:lpstr>(Penyediaan Biji Kurma Teraktif Untuk Pemulihan Surfaktan)</vt:lpstr>
      <vt:lpstr/>
      <vt:lpstr>Nurul’ Ain Binti Jamion*, Nor Haziqah Binti Abd Hafiff, Nurul Huda Abd Halim, </vt:lpstr>
      <vt:lpstr>Sheikh Ahmad Izzaddin Sheikh Mohd Ghazali, Jamil Mohamed Sapari</vt:lpstr>
      <vt:lpstr/>
      <vt:lpstr>Keywords:  activated carbon, phosphoric acid, date seed</vt:lpstr>
      <vt:lpstr/>
      <vt:lpstr>Abstrak</vt:lpstr>
      <vt:lpstr>Bahan aktif permukaan juga dikenali sebagai surfaktan adalah salah satu bahan pe</vt:lpstr>
      <vt:lpstr/>
      <vt:lpstr>Kata kunci:  karbon teraktif, asid fosforik, biji kurma</vt:lpstr>
      <vt:lpstr/>
      <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2017-09-18T08:34:00Z</dcterms:created>
  <dcterms:modified xsi:type="dcterms:W3CDTF">2017-09-18T08:37:00Z</dcterms:modified>
</cp:coreProperties>
</file>