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20" w:rsidRDefault="00B36320" w:rsidP="00B36320">
      <w:pPr>
        <w:widowControl w:val="0"/>
        <w:wordWrap w:val="0"/>
        <w:autoSpaceDE w:val="0"/>
        <w:autoSpaceDN w:val="0"/>
        <w:spacing w:after="0" w:line="240" w:lineRule="auto"/>
        <w:outlineLvl w:val="0"/>
        <w:rPr>
          <w:rFonts w:ascii="Times New Roman" w:eastAsia="SimSun" w:hAnsi="Times New Roman"/>
          <w:kern w:val="2"/>
          <w:sz w:val="24"/>
          <w:szCs w:val="24"/>
          <w:lang w:eastAsia="ko-KR"/>
        </w:rPr>
      </w:pPr>
      <w:r>
        <w:rPr>
          <w:rFonts w:ascii="Times New Roman" w:eastAsia="SimSun" w:hAnsi="Times New Roman"/>
          <w:kern w:val="2"/>
          <w:sz w:val="24"/>
          <w:szCs w:val="24"/>
          <w:lang w:eastAsia="ko-KR"/>
        </w:rPr>
        <w:t>Malaysian Journal of Analytical Sciences Vol 21 No 5 (2017): 1120 - 1126</w:t>
      </w:r>
    </w:p>
    <w:p w:rsidR="00B36320" w:rsidRDefault="00B36320" w:rsidP="00B36320">
      <w:pPr>
        <w:widowControl w:val="0"/>
        <w:wordWrap w:val="0"/>
        <w:autoSpaceDE w:val="0"/>
        <w:autoSpaceDN w:val="0"/>
        <w:spacing w:after="0" w:line="240" w:lineRule="auto"/>
        <w:outlineLvl w:val="0"/>
        <w:rPr>
          <w:rFonts w:ascii="Times New Roman" w:eastAsia="SimSun" w:hAnsi="Times New Roman"/>
          <w:kern w:val="2"/>
          <w:sz w:val="24"/>
          <w:szCs w:val="24"/>
          <w:lang w:eastAsia="ko-KR"/>
        </w:rPr>
      </w:pPr>
    </w:p>
    <w:p w:rsidR="00B36320" w:rsidRDefault="00B36320" w:rsidP="00B36320">
      <w:pPr>
        <w:widowControl w:val="0"/>
        <w:wordWrap w:val="0"/>
        <w:autoSpaceDE w:val="0"/>
        <w:autoSpaceDN w:val="0"/>
        <w:spacing w:after="0" w:line="240" w:lineRule="auto"/>
        <w:outlineLvl w:val="0"/>
        <w:rPr>
          <w:rFonts w:ascii="Times New Roman" w:eastAsia="SimSun" w:hAnsi="Times New Roman"/>
          <w:kern w:val="2"/>
          <w:sz w:val="24"/>
          <w:szCs w:val="24"/>
          <w:lang w:eastAsia="ko-KR"/>
        </w:rPr>
      </w:pPr>
    </w:p>
    <w:p w:rsidR="00B36320" w:rsidRPr="00B36320" w:rsidRDefault="00B36320" w:rsidP="00B36320">
      <w:pPr>
        <w:widowControl w:val="0"/>
        <w:wordWrap w:val="0"/>
        <w:autoSpaceDE w:val="0"/>
        <w:autoSpaceDN w:val="0"/>
        <w:spacing w:after="0" w:line="240" w:lineRule="auto"/>
        <w:outlineLvl w:val="0"/>
        <w:rPr>
          <w:rFonts w:ascii="Times New Roman" w:eastAsia="SimSun" w:hAnsi="Times New Roman"/>
          <w:kern w:val="2"/>
          <w:sz w:val="24"/>
          <w:szCs w:val="24"/>
          <w:lang w:eastAsia="ko-KR"/>
        </w:rPr>
      </w:pPr>
    </w:p>
    <w:p w:rsidR="00B36320" w:rsidRPr="00391912" w:rsidRDefault="00B36320" w:rsidP="00B36320">
      <w:pPr>
        <w:widowControl w:val="0"/>
        <w:wordWrap w:val="0"/>
        <w:autoSpaceDE w:val="0"/>
        <w:autoSpaceDN w:val="0"/>
        <w:spacing w:after="0" w:line="240" w:lineRule="auto"/>
        <w:jc w:val="center"/>
        <w:outlineLvl w:val="0"/>
        <w:rPr>
          <w:rFonts w:ascii="Times New Roman" w:eastAsia="SimSun" w:hAnsi="Times New Roman"/>
          <w:kern w:val="2"/>
          <w:sz w:val="28"/>
          <w:lang w:eastAsia="ko-KR"/>
        </w:rPr>
      </w:pPr>
      <w:r w:rsidRPr="00391912">
        <w:rPr>
          <w:rFonts w:ascii="Times New Roman" w:eastAsia="SimSun" w:hAnsi="Times New Roman"/>
          <w:kern w:val="2"/>
          <w:sz w:val="28"/>
          <w:lang w:eastAsia="ko-KR"/>
        </w:rPr>
        <w:t xml:space="preserve">INCORPORATION OF GRAPHENE INTO COUNTER ELECTRODE TO ENHANCE THE PERFORMANCE OF DYE-SENSITIZED SOLAR CELLS </w:t>
      </w:r>
    </w:p>
    <w:p w:rsidR="00B36320" w:rsidRPr="00391912" w:rsidRDefault="00B36320" w:rsidP="00B36320">
      <w:pPr>
        <w:widowControl w:val="0"/>
        <w:wordWrap w:val="0"/>
        <w:autoSpaceDE w:val="0"/>
        <w:autoSpaceDN w:val="0"/>
        <w:spacing w:after="0" w:line="240" w:lineRule="auto"/>
        <w:jc w:val="center"/>
        <w:outlineLvl w:val="0"/>
        <w:rPr>
          <w:rFonts w:ascii="Times New Roman" w:eastAsia="SimSun" w:hAnsi="Times New Roman"/>
          <w:b/>
          <w:noProof/>
          <w:color w:val="548DD4"/>
          <w:kern w:val="2"/>
          <w:sz w:val="24"/>
          <w:szCs w:val="24"/>
          <w:lang w:eastAsia="ko-KR"/>
        </w:rPr>
      </w:pPr>
    </w:p>
    <w:p w:rsidR="00B36320" w:rsidRPr="00391912" w:rsidRDefault="00B36320" w:rsidP="00B36320">
      <w:pPr>
        <w:widowControl w:val="0"/>
        <w:wordWrap w:val="0"/>
        <w:autoSpaceDE w:val="0"/>
        <w:autoSpaceDN w:val="0"/>
        <w:spacing w:after="0" w:line="240" w:lineRule="auto"/>
        <w:jc w:val="center"/>
        <w:outlineLvl w:val="0"/>
        <w:rPr>
          <w:rFonts w:ascii="Times New Roman" w:eastAsia="SimSun" w:hAnsi="Times New Roman"/>
          <w:noProof/>
          <w:kern w:val="2"/>
          <w:sz w:val="24"/>
          <w:lang w:eastAsia="ko-KR"/>
        </w:rPr>
      </w:pPr>
      <w:r w:rsidRPr="00391912">
        <w:rPr>
          <w:rFonts w:ascii="Times New Roman" w:eastAsia="SimSun" w:hAnsi="Times New Roman"/>
          <w:noProof/>
          <w:kern w:val="2"/>
          <w:sz w:val="24"/>
          <w:lang w:eastAsia="ko-KR"/>
        </w:rPr>
        <w:t>(</w:t>
      </w:r>
      <w:r>
        <w:rPr>
          <w:rFonts w:ascii="Times New Roman" w:eastAsia="SimSun" w:hAnsi="Times New Roman"/>
          <w:noProof/>
          <w:kern w:val="2"/>
          <w:sz w:val="24"/>
          <w:lang w:eastAsia="ko-KR"/>
        </w:rPr>
        <w:t>Pengabungan Grafi</w:t>
      </w:r>
      <w:r w:rsidRPr="00013868">
        <w:rPr>
          <w:rFonts w:ascii="Times New Roman" w:eastAsia="SimSun" w:hAnsi="Times New Roman"/>
          <w:noProof/>
          <w:kern w:val="2"/>
          <w:sz w:val="24"/>
          <w:lang w:eastAsia="ko-KR"/>
        </w:rPr>
        <w:t xml:space="preserve">n dalam Elektrod </w:t>
      </w:r>
      <w:r>
        <w:rPr>
          <w:rFonts w:ascii="Times New Roman" w:eastAsia="SimSun" w:hAnsi="Times New Roman"/>
          <w:noProof/>
          <w:kern w:val="2"/>
          <w:sz w:val="24"/>
          <w:lang w:eastAsia="ko-KR"/>
        </w:rPr>
        <w:t>Lawan</w:t>
      </w:r>
      <w:r w:rsidRPr="00013868">
        <w:rPr>
          <w:rFonts w:ascii="Times New Roman" w:eastAsia="SimSun" w:hAnsi="Times New Roman"/>
          <w:noProof/>
          <w:kern w:val="2"/>
          <w:sz w:val="24"/>
          <w:lang w:eastAsia="ko-KR"/>
        </w:rPr>
        <w:t xml:space="preserve"> untuk Meningkatkan Prestasi Sel Suria Terpeka Pewarna</w:t>
      </w:r>
      <w:r w:rsidRPr="00391912">
        <w:rPr>
          <w:rFonts w:ascii="Times New Roman" w:eastAsia="SimSun" w:hAnsi="Times New Roman"/>
          <w:noProof/>
          <w:kern w:val="2"/>
          <w:sz w:val="24"/>
          <w:lang w:eastAsia="ko-KR"/>
        </w:rPr>
        <w:t>)</w:t>
      </w:r>
    </w:p>
    <w:p w:rsidR="00B36320" w:rsidRPr="00F2621C" w:rsidRDefault="00B36320" w:rsidP="00B36320">
      <w:pPr>
        <w:widowControl w:val="0"/>
        <w:wordWrap w:val="0"/>
        <w:autoSpaceDE w:val="0"/>
        <w:autoSpaceDN w:val="0"/>
        <w:spacing w:after="0" w:line="240" w:lineRule="auto"/>
        <w:jc w:val="center"/>
        <w:outlineLvl w:val="0"/>
        <w:rPr>
          <w:rFonts w:ascii="Times New Roman" w:eastAsia="SimSun" w:hAnsi="Times New Roman"/>
          <w:b/>
          <w:color w:val="548DD4"/>
          <w:kern w:val="2"/>
          <w:sz w:val="20"/>
          <w:szCs w:val="20"/>
          <w:lang w:eastAsia="ko-KR"/>
        </w:rPr>
      </w:pPr>
    </w:p>
    <w:p w:rsidR="00B36320" w:rsidRPr="002C6E51" w:rsidRDefault="00B36320" w:rsidP="00B36320">
      <w:pPr>
        <w:widowControl w:val="0"/>
        <w:wordWrap w:val="0"/>
        <w:autoSpaceDE w:val="0"/>
        <w:autoSpaceDN w:val="0"/>
        <w:spacing w:after="0" w:line="240" w:lineRule="auto"/>
        <w:jc w:val="center"/>
        <w:outlineLvl w:val="0"/>
        <w:rPr>
          <w:rFonts w:ascii="Times New Roman" w:eastAsia="SimSun" w:hAnsi="Times New Roman"/>
          <w:bCs/>
          <w:noProof/>
          <w:kern w:val="2"/>
          <w:sz w:val="20"/>
          <w:szCs w:val="20"/>
          <w:vertAlign w:val="superscript"/>
          <w:lang w:eastAsia="ko-KR"/>
        </w:rPr>
      </w:pPr>
      <w:r w:rsidRPr="002C6E51">
        <w:rPr>
          <w:rFonts w:ascii="Times New Roman" w:eastAsia="SimSun" w:hAnsi="Times New Roman"/>
          <w:bCs/>
          <w:noProof/>
          <w:kern w:val="2"/>
          <w:sz w:val="20"/>
          <w:szCs w:val="20"/>
          <w:lang w:eastAsia="ko-KR"/>
        </w:rPr>
        <w:t>Aisyah Bolhan</w:t>
      </w:r>
      <w:r>
        <w:rPr>
          <w:rFonts w:ascii="Times New Roman" w:eastAsia="SimSun" w:hAnsi="Times New Roman"/>
          <w:bCs/>
          <w:noProof/>
          <w:kern w:val="2"/>
          <w:sz w:val="20"/>
          <w:szCs w:val="20"/>
          <w:lang w:eastAsia="ko-KR"/>
        </w:rPr>
        <w:t xml:space="preserve"> and </w:t>
      </w:r>
      <w:r w:rsidRPr="002C6E51">
        <w:rPr>
          <w:rFonts w:ascii="Times New Roman" w:eastAsia="SimSun" w:hAnsi="Times New Roman"/>
          <w:bCs/>
          <w:noProof/>
          <w:kern w:val="2"/>
          <w:sz w:val="20"/>
          <w:szCs w:val="20"/>
          <w:lang w:eastAsia="ko-KR"/>
        </w:rPr>
        <w:t>Norasikin Ahmad Ludin</w:t>
      </w:r>
      <w:r w:rsidRPr="00F2621C">
        <w:rPr>
          <w:rFonts w:ascii="Times New Roman" w:eastAsia="SimSun" w:hAnsi="Times New Roman"/>
          <w:bCs/>
          <w:noProof/>
          <w:kern w:val="2"/>
          <w:sz w:val="20"/>
          <w:szCs w:val="20"/>
          <w:lang w:eastAsia="ko-KR"/>
        </w:rPr>
        <w:t>*</w:t>
      </w:r>
    </w:p>
    <w:p w:rsidR="00B36320" w:rsidRPr="00B36320" w:rsidRDefault="00B36320" w:rsidP="00B36320">
      <w:pPr>
        <w:spacing w:after="0" w:line="240" w:lineRule="auto"/>
        <w:jc w:val="center"/>
        <w:rPr>
          <w:rFonts w:ascii="Times New Roman" w:hAnsi="Times New Roman"/>
          <w:noProof/>
          <w:sz w:val="20"/>
          <w:szCs w:val="20"/>
          <w:lang w:bidi="ar-SA"/>
        </w:rPr>
      </w:pPr>
    </w:p>
    <w:p w:rsidR="00B36320" w:rsidRPr="00B36320" w:rsidRDefault="00B36320" w:rsidP="00B36320">
      <w:pPr>
        <w:widowControl w:val="0"/>
        <w:wordWrap w:val="0"/>
        <w:autoSpaceDE w:val="0"/>
        <w:autoSpaceDN w:val="0"/>
        <w:spacing w:after="0" w:line="240" w:lineRule="auto"/>
        <w:jc w:val="center"/>
        <w:outlineLvl w:val="0"/>
        <w:rPr>
          <w:rFonts w:ascii="Times New Roman" w:eastAsia="SimSun" w:hAnsi="Times New Roman"/>
          <w:i/>
          <w:kern w:val="2"/>
          <w:sz w:val="20"/>
          <w:szCs w:val="20"/>
          <w:lang w:eastAsia="ko-KR"/>
        </w:rPr>
      </w:pPr>
      <w:r w:rsidRPr="00B36320">
        <w:rPr>
          <w:rFonts w:ascii="Times New Roman" w:eastAsia="SimSun" w:hAnsi="Times New Roman"/>
          <w:i/>
          <w:kern w:val="2"/>
          <w:sz w:val="20"/>
          <w:szCs w:val="20"/>
          <w:lang w:eastAsia="ko-KR"/>
        </w:rPr>
        <w:t>Solar Energy Research Institute (SERI)</w:t>
      </w:r>
    </w:p>
    <w:p w:rsidR="00B36320" w:rsidRPr="00B36320" w:rsidRDefault="00B36320" w:rsidP="00B36320">
      <w:pPr>
        <w:widowControl w:val="0"/>
        <w:wordWrap w:val="0"/>
        <w:autoSpaceDE w:val="0"/>
        <w:autoSpaceDN w:val="0"/>
        <w:spacing w:after="0" w:line="240" w:lineRule="auto"/>
        <w:jc w:val="center"/>
        <w:outlineLvl w:val="0"/>
        <w:rPr>
          <w:rFonts w:ascii="Times New Roman" w:eastAsia="SimSun" w:hAnsi="Times New Roman"/>
          <w:i/>
          <w:kern w:val="2"/>
          <w:sz w:val="20"/>
          <w:szCs w:val="20"/>
          <w:lang w:eastAsia="ko-KR"/>
        </w:rPr>
      </w:pPr>
      <w:r w:rsidRPr="00B36320">
        <w:rPr>
          <w:rFonts w:ascii="Times New Roman" w:eastAsia="SimSun" w:hAnsi="Times New Roman"/>
          <w:i/>
          <w:kern w:val="2"/>
          <w:sz w:val="20"/>
          <w:szCs w:val="20"/>
          <w:lang w:eastAsia="ko-KR"/>
        </w:rPr>
        <w:t xml:space="preserve"> Universiti Kebangsaan Malaysia, 43600 UKM Bangi, Selangor, Malaysia</w:t>
      </w:r>
    </w:p>
    <w:p w:rsidR="00B36320" w:rsidRPr="00B36320" w:rsidRDefault="00B36320" w:rsidP="00B36320">
      <w:pPr>
        <w:spacing w:after="0" w:line="240" w:lineRule="auto"/>
        <w:jc w:val="center"/>
        <w:rPr>
          <w:rFonts w:ascii="Times New Roman" w:hAnsi="Times New Roman"/>
          <w:noProof/>
          <w:sz w:val="20"/>
          <w:szCs w:val="20"/>
          <w:lang w:bidi="ar-SA"/>
        </w:rPr>
      </w:pPr>
    </w:p>
    <w:p w:rsidR="00B36320" w:rsidRPr="00B36320" w:rsidRDefault="00B36320" w:rsidP="00B36320">
      <w:pPr>
        <w:spacing w:after="0" w:line="240" w:lineRule="auto"/>
        <w:jc w:val="center"/>
        <w:rPr>
          <w:rFonts w:ascii="Times New Roman" w:hAnsi="Times New Roman"/>
          <w:i/>
          <w:noProof/>
          <w:sz w:val="20"/>
          <w:szCs w:val="20"/>
          <w:lang w:bidi="ar-SA"/>
        </w:rPr>
      </w:pPr>
      <w:r w:rsidRPr="00B36320">
        <w:rPr>
          <w:rFonts w:ascii="Times New Roman" w:hAnsi="Times New Roman"/>
          <w:i/>
          <w:noProof/>
          <w:sz w:val="20"/>
          <w:szCs w:val="20"/>
          <w:lang w:bidi="ar-SA"/>
        </w:rPr>
        <w:t xml:space="preserve">*Corresponding author:  </w:t>
      </w:r>
      <w:r w:rsidRPr="00B36320">
        <w:rPr>
          <w:rFonts w:ascii="Times New Roman" w:eastAsia="SimSun" w:hAnsi="Times New Roman"/>
          <w:bCs/>
          <w:i/>
          <w:kern w:val="2"/>
          <w:sz w:val="20"/>
          <w:szCs w:val="20"/>
          <w:lang w:eastAsia="ko-KR"/>
        </w:rPr>
        <w:t>sheekeen@ukm.edu.my</w:t>
      </w:r>
    </w:p>
    <w:p w:rsidR="00B36320" w:rsidRPr="00B36320" w:rsidRDefault="00B36320" w:rsidP="00B36320">
      <w:pPr>
        <w:spacing w:after="0" w:line="240" w:lineRule="auto"/>
        <w:jc w:val="center"/>
        <w:rPr>
          <w:rFonts w:ascii="Times New Roman" w:hAnsi="Times New Roman"/>
          <w:noProof/>
          <w:sz w:val="20"/>
          <w:szCs w:val="20"/>
          <w:lang w:bidi="ar-SA"/>
        </w:rPr>
      </w:pPr>
    </w:p>
    <w:p w:rsidR="00B36320" w:rsidRPr="00B36320" w:rsidRDefault="00B36320" w:rsidP="00B36320">
      <w:pPr>
        <w:spacing w:after="0" w:line="240" w:lineRule="auto"/>
        <w:jc w:val="center"/>
        <w:rPr>
          <w:rFonts w:ascii="Times New Roman" w:hAnsi="Times New Roman"/>
          <w:noProof/>
          <w:sz w:val="20"/>
          <w:szCs w:val="20"/>
          <w:lang w:bidi="ar-SA"/>
        </w:rPr>
      </w:pPr>
    </w:p>
    <w:p w:rsidR="00B36320" w:rsidRPr="00B36320" w:rsidRDefault="00B36320" w:rsidP="00B36320">
      <w:pPr>
        <w:spacing w:after="0" w:line="240" w:lineRule="auto"/>
        <w:jc w:val="center"/>
        <w:rPr>
          <w:rFonts w:ascii="Times New Roman" w:hAnsi="Times New Roman"/>
          <w:noProof/>
          <w:sz w:val="20"/>
          <w:szCs w:val="20"/>
          <w:lang w:bidi="ar-SA"/>
        </w:rPr>
      </w:pPr>
      <w:r w:rsidRPr="00B36320">
        <w:rPr>
          <w:rFonts w:ascii="Times New Roman" w:hAnsi="Times New Roman"/>
          <w:noProof/>
          <w:sz w:val="20"/>
          <w:szCs w:val="20"/>
          <w:lang w:bidi="ar-SA"/>
        </w:rPr>
        <w:t>Received: 12 April 2017; Accepted: 1 September 2017</w:t>
      </w:r>
    </w:p>
    <w:p w:rsidR="00B36320" w:rsidRPr="00B36320" w:rsidRDefault="00B36320" w:rsidP="00B36320">
      <w:pPr>
        <w:spacing w:after="0" w:line="240" w:lineRule="auto"/>
        <w:jc w:val="center"/>
        <w:rPr>
          <w:rFonts w:ascii="Times New Roman" w:hAnsi="Times New Roman"/>
          <w:noProof/>
          <w:sz w:val="20"/>
          <w:szCs w:val="20"/>
          <w:lang w:bidi="ar-SA"/>
        </w:rPr>
      </w:pPr>
    </w:p>
    <w:p w:rsidR="00B36320" w:rsidRPr="00B36320" w:rsidRDefault="00B36320" w:rsidP="00B36320">
      <w:pPr>
        <w:spacing w:after="0" w:line="240" w:lineRule="auto"/>
        <w:jc w:val="center"/>
        <w:rPr>
          <w:rFonts w:ascii="Times New Roman" w:hAnsi="Times New Roman"/>
          <w:noProof/>
          <w:sz w:val="20"/>
          <w:szCs w:val="20"/>
          <w:lang w:bidi="ar-SA"/>
        </w:rPr>
      </w:pPr>
    </w:p>
    <w:p w:rsidR="00B36320" w:rsidRPr="00B36320" w:rsidRDefault="00B36320" w:rsidP="00B36320">
      <w:pPr>
        <w:spacing w:after="0" w:line="240" w:lineRule="auto"/>
        <w:jc w:val="center"/>
        <w:rPr>
          <w:rFonts w:ascii="Times New Roman" w:hAnsi="Times New Roman"/>
          <w:b/>
          <w:noProof/>
          <w:sz w:val="20"/>
          <w:szCs w:val="20"/>
          <w:lang w:bidi="ar-SA"/>
        </w:rPr>
      </w:pPr>
      <w:r w:rsidRPr="00B36320">
        <w:rPr>
          <w:rFonts w:ascii="Times New Roman" w:hAnsi="Times New Roman"/>
          <w:b/>
          <w:noProof/>
          <w:sz w:val="20"/>
          <w:szCs w:val="20"/>
          <w:lang w:bidi="ar-SA"/>
        </w:rPr>
        <w:t>Abstract</w:t>
      </w:r>
    </w:p>
    <w:p w:rsidR="00B36320" w:rsidRPr="00B36320" w:rsidRDefault="00B36320" w:rsidP="00B36320">
      <w:pPr>
        <w:widowControl w:val="0"/>
        <w:autoSpaceDE w:val="0"/>
        <w:autoSpaceDN w:val="0"/>
        <w:spacing w:after="0" w:line="240" w:lineRule="auto"/>
        <w:jc w:val="both"/>
        <w:rPr>
          <w:rFonts w:ascii="Times New Roman" w:eastAsia="SimSun" w:hAnsi="Times New Roman"/>
          <w:kern w:val="2"/>
          <w:sz w:val="20"/>
          <w:szCs w:val="20"/>
          <w:lang w:eastAsia="ko-KR"/>
        </w:rPr>
      </w:pPr>
      <w:r w:rsidRPr="00B36320">
        <w:rPr>
          <w:rFonts w:ascii="Times New Roman" w:eastAsia="SimSun" w:hAnsi="Times New Roman"/>
          <w:kern w:val="2"/>
          <w:sz w:val="20"/>
          <w:szCs w:val="20"/>
          <w:lang w:eastAsia="ko-KR"/>
        </w:rPr>
        <w:t xml:space="preserve">Platinum (Pt) is a conventional material for counter electrodes of dye-sensitized solar cells (DSSCs) due to its excellent electrocatalytic activity in the redox process. However, the high cost of Pt motivates researchers to search for composite materials of Pt to reduce its consumption. This study is aimed to reduce Pt usage by incorporating reduced graphene oxide (rGO) with Pt of different ratios in counter electrode thin films and to determine the optimum ratio with the highest efficiency. A DSSC-based platinum/rGO (Pt/rGO) counter electrode composite was fabricated using </w:t>
      </w:r>
      <w:r w:rsidRPr="00B36320">
        <w:rPr>
          <w:rFonts w:ascii="Times New Roman" w:eastAsia="SimSun" w:hAnsi="Times New Roman"/>
          <w:noProof/>
          <w:kern w:val="2"/>
          <w:sz w:val="20"/>
          <w:szCs w:val="20"/>
          <w:lang w:eastAsia="ko-KR"/>
        </w:rPr>
        <w:t>doctor-blade</w:t>
      </w:r>
      <w:r w:rsidRPr="00B36320">
        <w:rPr>
          <w:rFonts w:ascii="Times New Roman" w:eastAsia="SimSun" w:hAnsi="Times New Roman"/>
          <w:kern w:val="2"/>
          <w:sz w:val="20"/>
          <w:szCs w:val="20"/>
          <w:lang w:eastAsia="ko-KR"/>
        </w:rPr>
        <w:t xml:space="preserve"> method.   X-ray diffraction analysis was performed to examine the </w:t>
      </w:r>
      <w:r w:rsidRPr="00B36320">
        <w:rPr>
          <w:rFonts w:ascii="Times New Roman" w:eastAsia="SimSun" w:hAnsi="Times New Roman"/>
          <w:noProof/>
          <w:kern w:val="2"/>
          <w:sz w:val="20"/>
          <w:szCs w:val="20"/>
          <w:lang w:eastAsia="ko-KR"/>
        </w:rPr>
        <w:t>crystallite</w:t>
      </w:r>
      <w:r w:rsidRPr="00B36320">
        <w:rPr>
          <w:rFonts w:ascii="Times New Roman" w:eastAsia="SimSun" w:hAnsi="Times New Roman"/>
          <w:kern w:val="2"/>
          <w:sz w:val="20"/>
          <w:szCs w:val="20"/>
          <w:lang w:eastAsia="ko-KR"/>
        </w:rPr>
        <w:t xml:space="preserve"> structure of the Pt/rGO thin film. The optimum ratio was found to be 70:30 of Pt:rGO, with current–voltage characterization showing an efficiency of 5.5%, open-circuit voltage of 0.739 V, current density of 12.5 mA/cm</w:t>
      </w:r>
      <w:r w:rsidRPr="00B36320">
        <w:rPr>
          <w:rFonts w:ascii="Times New Roman" w:eastAsia="SimSun" w:hAnsi="Times New Roman"/>
          <w:kern w:val="2"/>
          <w:sz w:val="20"/>
          <w:szCs w:val="20"/>
          <w:vertAlign w:val="superscript"/>
          <w:lang w:eastAsia="ko-KR"/>
        </w:rPr>
        <w:t>2</w:t>
      </w:r>
      <w:r w:rsidRPr="00B36320">
        <w:rPr>
          <w:rFonts w:ascii="Times New Roman" w:eastAsia="SimSun" w:hAnsi="Times New Roman"/>
          <w:kern w:val="2"/>
          <w:sz w:val="20"/>
          <w:szCs w:val="20"/>
          <w:lang w:eastAsia="ko-KR"/>
        </w:rPr>
        <w:t>, and fill factor of 59.24%.</w:t>
      </w:r>
    </w:p>
    <w:p w:rsidR="00B36320" w:rsidRPr="00B36320" w:rsidRDefault="00B36320" w:rsidP="00B36320">
      <w:pPr>
        <w:widowControl w:val="0"/>
        <w:autoSpaceDE w:val="0"/>
        <w:autoSpaceDN w:val="0"/>
        <w:spacing w:after="0" w:line="240" w:lineRule="auto"/>
        <w:jc w:val="both"/>
        <w:outlineLvl w:val="0"/>
        <w:rPr>
          <w:rFonts w:ascii="Times New Roman" w:eastAsia="SimSun" w:hAnsi="Times New Roman"/>
          <w:kern w:val="2"/>
          <w:sz w:val="20"/>
          <w:szCs w:val="20"/>
          <w:lang w:eastAsia="ko-KR"/>
        </w:rPr>
      </w:pPr>
    </w:p>
    <w:p w:rsidR="00B36320" w:rsidRPr="00B36320" w:rsidRDefault="00B36320" w:rsidP="00B36320">
      <w:pPr>
        <w:suppressAutoHyphens/>
        <w:spacing w:after="0" w:line="240" w:lineRule="auto"/>
        <w:jc w:val="both"/>
        <w:rPr>
          <w:rFonts w:ascii="Times New Roman" w:eastAsia="Arial" w:hAnsi="Times New Roman"/>
          <w:sz w:val="20"/>
          <w:szCs w:val="20"/>
          <w:lang w:eastAsia="ar-SA"/>
        </w:rPr>
      </w:pPr>
      <w:r w:rsidRPr="00B36320">
        <w:rPr>
          <w:rFonts w:ascii="Times New Roman" w:eastAsia="Arial" w:hAnsi="Times New Roman"/>
          <w:b/>
          <w:sz w:val="20"/>
          <w:szCs w:val="20"/>
          <w:lang w:eastAsia="ar-SA"/>
        </w:rPr>
        <w:t>Keywords</w:t>
      </w:r>
      <w:r w:rsidRPr="00B36320">
        <w:rPr>
          <w:rFonts w:ascii="Times New Roman" w:eastAsia="Arial" w:hAnsi="Times New Roman"/>
          <w:sz w:val="20"/>
          <w:szCs w:val="20"/>
          <w:lang w:eastAsia="ar-SA"/>
        </w:rPr>
        <w:t xml:space="preserve">:  counter electrode, </w:t>
      </w:r>
      <w:r w:rsidRPr="00B36320">
        <w:rPr>
          <w:rFonts w:ascii="Times New Roman" w:eastAsia="SimSun" w:hAnsi="Times New Roman"/>
          <w:kern w:val="2"/>
          <w:sz w:val="20"/>
          <w:szCs w:val="20"/>
          <w:lang w:eastAsia="ko-KR"/>
        </w:rPr>
        <w:t>dye-sensitized solar cell</w:t>
      </w:r>
      <w:r w:rsidRPr="00B36320">
        <w:rPr>
          <w:rFonts w:ascii="Times New Roman" w:eastAsia="Arial" w:hAnsi="Times New Roman"/>
          <w:sz w:val="20"/>
          <w:szCs w:val="20"/>
          <w:lang w:eastAsia="ar-SA"/>
        </w:rPr>
        <w:t>, graphene, platinum, thin film</w:t>
      </w:r>
    </w:p>
    <w:p w:rsidR="00B36320" w:rsidRPr="00B36320" w:rsidRDefault="00B36320" w:rsidP="00B36320">
      <w:pPr>
        <w:widowControl w:val="0"/>
        <w:autoSpaceDE w:val="0"/>
        <w:autoSpaceDN w:val="0"/>
        <w:spacing w:after="0" w:line="240" w:lineRule="auto"/>
        <w:jc w:val="center"/>
        <w:outlineLvl w:val="0"/>
        <w:rPr>
          <w:rFonts w:ascii="Times New Roman" w:eastAsia="SimSun" w:hAnsi="Times New Roman"/>
          <w:b/>
          <w:color w:val="548DD4"/>
          <w:kern w:val="2"/>
          <w:sz w:val="20"/>
          <w:szCs w:val="20"/>
          <w:lang w:eastAsia="ko-KR"/>
        </w:rPr>
      </w:pPr>
    </w:p>
    <w:p w:rsidR="00B36320" w:rsidRPr="00B36320" w:rsidRDefault="00B36320" w:rsidP="00B36320">
      <w:pPr>
        <w:widowControl w:val="0"/>
        <w:autoSpaceDE w:val="0"/>
        <w:autoSpaceDN w:val="0"/>
        <w:spacing w:after="0" w:line="240" w:lineRule="auto"/>
        <w:jc w:val="center"/>
        <w:outlineLvl w:val="0"/>
        <w:rPr>
          <w:rFonts w:ascii="Times New Roman" w:eastAsia="SimSun" w:hAnsi="Times New Roman"/>
          <w:b/>
          <w:noProof/>
          <w:kern w:val="2"/>
          <w:sz w:val="20"/>
          <w:szCs w:val="20"/>
          <w:lang w:eastAsia="ko-KR"/>
        </w:rPr>
      </w:pPr>
      <w:r w:rsidRPr="00B36320">
        <w:rPr>
          <w:rFonts w:ascii="Times New Roman" w:eastAsia="SimSun" w:hAnsi="Times New Roman"/>
          <w:b/>
          <w:noProof/>
          <w:kern w:val="2"/>
          <w:sz w:val="20"/>
          <w:szCs w:val="20"/>
          <w:lang w:eastAsia="ko-KR"/>
        </w:rPr>
        <w:t>Abstrak</w:t>
      </w:r>
    </w:p>
    <w:p w:rsidR="00B36320" w:rsidRPr="00B36320" w:rsidRDefault="00B36320" w:rsidP="00B36320">
      <w:pPr>
        <w:widowControl w:val="0"/>
        <w:autoSpaceDE w:val="0"/>
        <w:autoSpaceDN w:val="0"/>
        <w:spacing w:after="0" w:line="240" w:lineRule="auto"/>
        <w:jc w:val="both"/>
        <w:rPr>
          <w:rFonts w:ascii="Times New Roman" w:eastAsia="SimSun" w:hAnsi="Times New Roman"/>
          <w:noProof/>
          <w:kern w:val="2"/>
          <w:sz w:val="20"/>
          <w:szCs w:val="20"/>
          <w:lang w:eastAsia="ko-KR"/>
        </w:rPr>
      </w:pPr>
      <w:r w:rsidRPr="00B36320">
        <w:rPr>
          <w:rFonts w:ascii="Times New Roman" w:eastAsia="SimSun" w:hAnsi="Times New Roman"/>
          <w:noProof/>
          <w:kern w:val="2"/>
          <w:sz w:val="20"/>
          <w:szCs w:val="20"/>
          <w:lang w:eastAsia="ko-KR"/>
        </w:rPr>
        <w:t xml:space="preserve">Platinum (Pt) adalah bahan konvensional untuk elektrod lawan sel suria terpeka pewarna (DSSC) memandangkan ia mempunyai aktiviti pemangkinan-elektro dalam proses redoks yang sangat baik. Namun begitu, harga Pt sangat mahal mendorong para pengkaji untuk mencari bahan komposit Pt yang boleh mengurangkan penggunaannya. Kajian ini menumpukan pengurangan penggunaan Pt dengan menggabungkannya dengan grafin oksida terturun (rGO) dengan Pt dalam filem nipis elektrod lawan pada nisbah berbeza dan untuk menentukan nisbah paling optimum yang meningkatkan kecekapan. DSSC berasaskan komposit elektrod lawan platinum/grafin oksida (Pt/rGO) telah difabrikasikan menggunakan kaedah </w:t>
      </w:r>
      <w:r w:rsidRPr="00B36320">
        <w:rPr>
          <w:rFonts w:ascii="Times New Roman" w:eastAsia="SimSun" w:hAnsi="Times New Roman"/>
          <w:i/>
          <w:noProof/>
          <w:kern w:val="2"/>
          <w:sz w:val="20"/>
          <w:szCs w:val="20"/>
          <w:lang w:eastAsia="ko-KR"/>
        </w:rPr>
        <w:t>doctor blade</w:t>
      </w:r>
      <w:r w:rsidRPr="00B36320">
        <w:rPr>
          <w:rFonts w:ascii="Times New Roman" w:eastAsia="SimSun" w:hAnsi="Times New Roman"/>
          <w:noProof/>
          <w:kern w:val="2"/>
          <w:sz w:val="20"/>
          <w:szCs w:val="20"/>
          <w:lang w:eastAsia="ko-KR"/>
        </w:rPr>
        <w:t>. Analisis Pembelauan sinar-X (XRD) telah dijalankan untuk memeriksa struktur kristal pada filem nipis Pt/rGO. Nisbah optimum yang dicapai adalah 70:30 kepada Pt:rGO dimana pencirian arus-voltan (</w:t>
      </w:r>
      <w:r w:rsidRPr="00B36320">
        <w:rPr>
          <w:rFonts w:ascii="Times New Roman" w:eastAsia="SimSun" w:hAnsi="Times New Roman"/>
          <w:i/>
          <w:noProof/>
          <w:kern w:val="2"/>
          <w:sz w:val="20"/>
          <w:szCs w:val="20"/>
          <w:lang w:eastAsia="ko-KR"/>
        </w:rPr>
        <w:t>I</w:t>
      </w:r>
      <w:r w:rsidRPr="00B36320">
        <w:rPr>
          <w:rFonts w:ascii="Times New Roman" w:eastAsia="SimSun" w:hAnsi="Times New Roman"/>
          <w:noProof/>
          <w:kern w:val="2"/>
          <w:sz w:val="20"/>
          <w:szCs w:val="20"/>
          <w:lang w:eastAsia="ko-KR"/>
        </w:rPr>
        <w:t>-</w:t>
      </w:r>
      <w:r w:rsidRPr="00B36320">
        <w:rPr>
          <w:rFonts w:ascii="Times New Roman" w:eastAsia="SimSun" w:hAnsi="Times New Roman"/>
          <w:i/>
          <w:noProof/>
          <w:kern w:val="2"/>
          <w:sz w:val="20"/>
          <w:szCs w:val="20"/>
          <w:lang w:eastAsia="ko-KR"/>
        </w:rPr>
        <w:t>V</w:t>
      </w:r>
      <w:r w:rsidRPr="00B36320">
        <w:rPr>
          <w:rFonts w:ascii="Times New Roman" w:eastAsia="SimSun" w:hAnsi="Times New Roman"/>
          <w:noProof/>
          <w:kern w:val="2"/>
          <w:sz w:val="20"/>
          <w:szCs w:val="20"/>
          <w:lang w:eastAsia="ko-KR"/>
        </w:rPr>
        <w:t xml:space="preserve">) menunjukkan nilai kecekapan ialah 5.5%, dengan nilai litar voltan terbuka </w:t>
      </w:r>
      <w:r w:rsidRPr="00B36320">
        <w:rPr>
          <w:rFonts w:ascii="Times New Roman" w:eastAsia="SimSun" w:hAnsi="Times New Roman"/>
          <w:i/>
          <w:noProof/>
          <w:kern w:val="2"/>
          <w:sz w:val="20"/>
          <w:szCs w:val="20"/>
          <w:lang w:eastAsia="ko-KR"/>
        </w:rPr>
        <w:t>V</w:t>
      </w:r>
      <w:r w:rsidRPr="00B36320">
        <w:rPr>
          <w:rFonts w:ascii="Times New Roman" w:eastAsia="SimSun" w:hAnsi="Times New Roman"/>
          <w:noProof/>
          <w:kern w:val="2"/>
          <w:sz w:val="20"/>
          <w:szCs w:val="20"/>
          <w:vertAlign w:val="subscript"/>
          <w:lang w:eastAsia="ko-KR"/>
        </w:rPr>
        <w:t>oc</w:t>
      </w:r>
      <w:r w:rsidRPr="00B36320">
        <w:rPr>
          <w:rFonts w:ascii="Times New Roman" w:eastAsia="SimSun" w:hAnsi="Times New Roman"/>
          <w:noProof/>
          <w:kern w:val="2"/>
          <w:sz w:val="20"/>
          <w:szCs w:val="20"/>
          <w:lang w:eastAsia="ko-KR"/>
        </w:rPr>
        <w:t xml:space="preserve">, ketumpatan arus </w:t>
      </w:r>
      <w:r w:rsidRPr="00B36320">
        <w:rPr>
          <w:rFonts w:ascii="Times New Roman" w:eastAsia="SimSun" w:hAnsi="Times New Roman"/>
          <w:i/>
          <w:noProof/>
          <w:kern w:val="2"/>
          <w:sz w:val="20"/>
          <w:szCs w:val="20"/>
          <w:lang w:eastAsia="ko-KR"/>
        </w:rPr>
        <w:t>J</w:t>
      </w:r>
      <w:r w:rsidRPr="00B36320">
        <w:rPr>
          <w:rFonts w:ascii="Times New Roman" w:eastAsia="SimSun" w:hAnsi="Times New Roman"/>
          <w:noProof/>
          <w:kern w:val="2"/>
          <w:sz w:val="20"/>
          <w:szCs w:val="20"/>
          <w:vertAlign w:val="subscript"/>
          <w:lang w:eastAsia="ko-KR"/>
        </w:rPr>
        <w:t>sc</w:t>
      </w:r>
      <w:r w:rsidRPr="00B36320">
        <w:rPr>
          <w:rFonts w:ascii="Times New Roman" w:eastAsia="SimSun" w:hAnsi="Times New Roman"/>
          <w:i/>
          <w:noProof/>
          <w:kern w:val="2"/>
          <w:sz w:val="20"/>
          <w:szCs w:val="20"/>
          <w:vertAlign w:val="subscript"/>
          <w:lang w:eastAsia="ko-KR"/>
        </w:rPr>
        <w:t xml:space="preserve">, </w:t>
      </w:r>
      <w:r w:rsidRPr="00B36320">
        <w:rPr>
          <w:rFonts w:ascii="Times New Roman" w:eastAsia="SimSun" w:hAnsi="Times New Roman"/>
          <w:noProof/>
          <w:kern w:val="2"/>
          <w:sz w:val="20"/>
          <w:szCs w:val="20"/>
          <w:lang w:eastAsia="ko-KR"/>
        </w:rPr>
        <w:t xml:space="preserve">dan faktor mengisi </w:t>
      </w:r>
      <w:r w:rsidRPr="00B36320">
        <w:rPr>
          <w:rFonts w:ascii="Times New Roman" w:eastAsia="SimSun" w:hAnsi="Times New Roman"/>
          <w:i/>
          <w:noProof/>
          <w:kern w:val="2"/>
          <w:sz w:val="20"/>
          <w:szCs w:val="20"/>
          <w:lang w:eastAsia="ko-KR"/>
        </w:rPr>
        <w:t>FF</w:t>
      </w:r>
      <w:r w:rsidRPr="00B36320">
        <w:rPr>
          <w:rFonts w:ascii="Times New Roman" w:eastAsia="SimSun" w:hAnsi="Times New Roman"/>
          <w:noProof/>
          <w:kern w:val="2"/>
          <w:sz w:val="20"/>
          <w:szCs w:val="20"/>
          <w:lang w:eastAsia="ko-KR"/>
        </w:rPr>
        <w:t>, masing-masing dengan nilai 0.739 V, 12.5 mA/cm</w:t>
      </w:r>
      <w:r w:rsidRPr="00B36320">
        <w:rPr>
          <w:rFonts w:ascii="Times New Roman" w:eastAsia="SimSun" w:hAnsi="Times New Roman"/>
          <w:noProof/>
          <w:kern w:val="2"/>
          <w:sz w:val="20"/>
          <w:szCs w:val="20"/>
          <w:vertAlign w:val="superscript"/>
          <w:lang w:eastAsia="ko-KR"/>
        </w:rPr>
        <w:t>2</w:t>
      </w:r>
      <w:r w:rsidRPr="00B36320">
        <w:rPr>
          <w:rFonts w:ascii="Times New Roman" w:eastAsia="SimSun" w:hAnsi="Times New Roman"/>
          <w:noProof/>
          <w:kern w:val="2"/>
          <w:sz w:val="20"/>
          <w:szCs w:val="20"/>
          <w:lang w:eastAsia="ko-KR"/>
        </w:rPr>
        <w:t xml:space="preserve"> dan 59.24 %.</w:t>
      </w:r>
    </w:p>
    <w:p w:rsidR="00B36320" w:rsidRPr="00B36320" w:rsidRDefault="00B36320" w:rsidP="00B36320">
      <w:pPr>
        <w:widowControl w:val="0"/>
        <w:autoSpaceDE w:val="0"/>
        <w:autoSpaceDN w:val="0"/>
        <w:spacing w:after="0" w:line="240" w:lineRule="auto"/>
        <w:jc w:val="both"/>
        <w:outlineLvl w:val="0"/>
        <w:rPr>
          <w:rFonts w:ascii="Times New Roman" w:eastAsia="SimSun" w:hAnsi="Times New Roman"/>
          <w:noProof/>
          <w:kern w:val="2"/>
          <w:sz w:val="20"/>
          <w:szCs w:val="20"/>
          <w:lang w:eastAsia="ko-KR"/>
        </w:rPr>
      </w:pPr>
    </w:p>
    <w:p w:rsidR="00313637" w:rsidRDefault="00B36320" w:rsidP="00B36320">
      <w:pPr>
        <w:spacing w:after="0" w:line="240" w:lineRule="auto"/>
        <w:jc w:val="both"/>
        <w:rPr>
          <w:rFonts w:ascii="Times New Roman" w:eastAsia="SimSun" w:hAnsi="Times New Roman"/>
          <w:noProof/>
          <w:kern w:val="2"/>
          <w:sz w:val="20"/>
          <w:szCs w:val="20"/>
          <w:lang w:eastAsia="ko-KR"/>
        </w:rPr>
      </w:pPr>
      <w:r w:rsidRPr="00B36320">
        <w:rPr>
          <w:rFonts w:ascii="Times New Roman" w:eastAsia="SimSun" w:hAnsi="Times New Roman"/>
          <w:b/>
          <w:noProof/>
          <w:kern w:val="2"/>
          <w:sz w:val="20"/>
          <w:szCs w:val="20"/>
          <w:lang w:eastAsia="ko-KR"/>
        </w:rPr>
        <w:t xml:space="preserve">Kata kunci:  </w:t>
      </w:r>
      <w:r w:rsidRPr="00B36320">
        <w:rPr>
          <w:rFonts w:ascii="Times New Roman" w:eastAsia="SimSun" w:hAnsi="Times New Roman"/>
          <w:noProof/>
          <w:kern w:val="2"/>
          <w:sz w:val="20"/>
          <w:szCs w:val="20"/>
          <w:lang w:eastAsia="ko-KR"/>
        </w:rPr>
        <w:t>elektrod lawan, sel suria terpeka pewarna, grafin, platinum, filem nipis</w:t>
      </w:r>
    </w:p>
    <w:p w:rsidR="00B36320" w:rsidRDefault="00B36320" w:rsidP="00B36320">
      <w:pPr>
        <w:spacing w:after="0" w:line="240" w:lineRule="auto"/>
        <w:jc w:val="both"/>
        <w:rPr>
          <w:rFonts w:ascii="Times New Roman" w:eastAsia="SimSun" w:hAnsi="Times New Roman"/>
          <w:noProof/>
          <w:kern w:val="2"/>
          <w:sz w:val="20"/>
          <w:szCs w:val="20"/>
          <w:lang w:eastAsia="ko-KR"/>
        </w:rPr>
      </w:pPr>
    </w:p>
    <w:p w:rsidR="00B36320" w:rsidRPr="00F447A7" w:rsidRDefault="00B36320" w:rsidP="00B3632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36320" w:rsidRPr="002C7BED"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Karimi, M., Mokhlis, </w:t>
      </w:r>
      <w:r w:rsidRPr="000F5FD0">
        <w:rPr>
          <w:rFonts w:ascii="Times New Roman" w:eastAsia="SimSun" w:hAnsi="Times New Roman"/>
          <w:noProof/>
          <w:kern w:val="2"/>
          <w:sz w:val="20"/>
          <w:szCs w:val="20"/>
          <w:bdr w:val="none" w:sz="0" w:space="0" w:color="auto" w:frame="1"/>
          <w:lang w:eastAsia="ko-KR"/>
        </w:rPr>
        <w:t>H.,</w:t>
      </w:r>
      <w:r w:rsidRPr="000F5FD0">
        <w:rPr>
          <w:rFonts w:ascii="Times New Roman" w:eastAsia="SimSun" w:hAnsi="Times New Roman"/>
          <w:noProof/>
          <w:kern w:val="2"/>
          <w:sz w:val="20"/>
          <w:szCs w:val="20"/>
          <w:lang w:eastAsia="ko-KR"/>
        </w:rPr>
        <w:t xml:space="preserve"> Naidu, K., Uddin, S., Bakar, A. H. A. (2016). Photovoltaic penetration issues and </w:t>
      </w:r>
      <w:r w:rsidRPr="000F5FD0">
        <w:rPr>
          <w:rFonts w:ascii="Times New Roman" w:eastAsia="SimSun" w:hAnsi="Times New Roman"/>
          <w:noProof/>
          <w:kern w:val="2"/>
          <w:sz w:val="20"/>
          <w:szCs w:val="20"/>
          <w:lang w:eastAsia="ko-KR"/>
        </w:rPr>
        <w:lastRenderedPageBreak/>
        <w:t xml:space="preserve">impacts in distribution network – a review. </w:t>
      </w:r>
      <w:r w:rsidRPr="000F5FD0">
        <w:rPr>
          <w:rFonts w:ascii="Times New Roman" w:eastAsia="SimSun" w:hAnsi="Times New Roman"/>
          <w:i/>
          <w:noProof/>
          <w:kern w:val="2"/>
          <w:sz w:val="20"/>
          <w:szCs w:val="20"/>
          <w:lang w:eastAsia="ko-KR"/>
        </w:rPr>
        <w:t>Renewable and Sustainable Energy Review</w:t>
      </w:r>
      <w:r w:rsidRPr="000F5FD0">
        <w:rPr>
          <w:rFonts w:ascii="Times New Roman" w:eastAsia="SimSun" w:hAnsi="Times New Roman"/>
          <w:noProof/>
          <w:kern w:val="2"/>
          <w:sz w:val="20"/>
          <w:szCs w:val="20"/>
          <w:lang w:eastAsia="ko-KR"/>
        </w:rPr>
        <w:t>, 53: 594 –</w:t>
      </w:r>
      <w:r>
        <w:rPr>
          <w:rFonts w:ascii="Times New Roman" w:eastAsia="SimSun" w:hAnsi="Times New Roman"/>
          <w:noProof/>
          <w:kern w:val="2"/>
          <w:sz w:val="20"/>
          <w:szCs w:val="20"/>
          <w:lang w:eastAsia="ko-KR"/>
        </w:rPr>
        <w:t xml:space="preserve"> </w:t>
      </w:r>
      <w:r w:rsidRPr="002C7BED">
        <w:rPr>
          <w:rFonts w:ascii="Times New Roman" w:eastAsia="SimSun" w:hAnsi="Times New Roman"/>
          <w:noProof/>
          <w:kern w:val="2"/>
          <w:sz w:val="20"/>
          <w:szCs w:val="20"/>
          <w:lang w:eastAsia="ko-KR"/>
        </w:rPr>
        <w:t>605.</w:t>
      </w:r>
    </w:p>
    <w:p w:rsidR="00B36320" w:rsidRPr="000F5FD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Hua, Y., </w:t>
      </w:r>
      <w:r w:rsidRPr="000F5FD0">
        <w:rPr>
          <w:rFonts w:ascii="Times New Roman" w:eastAsia="SimSun" w:hAnsi="Times New Roman"/>
          <w:noProof/>
          <w:kern w:val="2"/>
          <w:sz w:val="20"/>
          <w:szCs w:val="20"/>
          <w:bdr w:val="none" w:sz="0" w:space="0" w:color="auto" w:frame="1"/>
          <w:lang w:eastAsia="ko-KR"/>
        </w:rPr>
        <w:t>Oliphant, M.</w:t>
      </w:r>
      <w:r w:rsidRPr="000F5FD0">
        <w:rPr>
          <w:rFonts w:ascii="Times New Roman" w:eastAsia="SimSun" w:hAnsi="Times New Roman"/>
          <w:noProof/>
          <w:kern w:val="2"/>
          <w:sz w:val="20"/>
          <w:szCs w:val="20"/>
          <w:lang w:eastAsia="ko-KR"/>
        </w:rPr>
        <w:t xml:space="preserve"> and Hu, E. J. (2016). Development of renewable energy in Australia and China: A comparison of policies and status. </w:t>
      </w:r>
      <w:r w:rsidRPr="000F5FD0">
        <w:rPr>
          <w:rFonts w:ascii="Times New Roman" w:eastAsia="SimSun" w:hAnsi="Times New Roman"/>
          <w:i/>
          <w:noProof/>
          <w:kern w:val="2"/>
          <w:sz w:val="20"/>
          <w:szCs w:val="20"/>
          <w:lang w:eastAsia="ko-KR"/>
        </w:rPr>
        <w:t>Renewable Energy</w:t>
      </w:r>
      <w:r w:rsidRPr="000F5FD0">
        <w:rPr>
          <w:rFonts w:ascii="Times New Roman" w:eastAsia="SimSun" w:hAnsi="Times New Roman"/>
          <w:noProof/>
          <w:kern w:val="2"/>
          <w:sz w:val="20"/>
          <w:szCs w:val="20"/>
          <w:lang w:eastAsia="ko-KR"/>
        </w:rPr>
        <w:t>, 85: 1044 – 1051.</w:t>
      </w:r>
    </w:p>
    <w:p w:rsidR="00B36320" w:rsidRPr="000F5FD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Kardooni, R., </w:t>
      </w:r>
      <w:r w:rsidRPr="000F5FD0">
        <w:rPr>
          <w:rFonts w:ascii="Times New Roman" w:eastAsia="SimSun" w:hAnsi="Times New Roman"/>
          <w:noProof/>
          <w:kern w:val="2"/>
          <w:sz w:val="20"/>
          <w:szCs w:val="20"/>
          <w:bdr w:val="none" w:sz="0" w:space="0" w:color="auto" w:frame="1"/>
          <w:lang w:eastAsia="ko-KR"/>
        </w:rPr>
        <w:t>Yusoff, S.</w:t>
      </w:r>
      <w:r w:rsidRPr="000F5FD0">
        <w:rPr>
          <w:rFonts w:ascii="Times New Roman" w:eastAsia="SimSun" w:hAnsi="Times New Roman"/>
          <w:noProof/>
          <w:kern w:val="2"/>
          <w:sz w:val="20"/>
          <w:szCs w:val="20"/>
          <w:lang w:eastAsia="ko-KR"/>
        </w:rPr>
        <w:t xml:space="preserve"> and Kari, F. (2016). Renewable energy technology acceptance in Peninsular Malaysia. </w:t>
      </w:r>
      <w:r w:rsidRPr="000F5FD0">
        <w:rPr>
          <w:rFonts w:ascii="Times New Roman" w:eastAsia="SimSun" w:hAnsi="Times New Roman"/>
          <w:i/>
          <w:noProof/>
          <w:kern w:val="2"/>
          <w:sz w:val="20"/>
          <w:szCs w:val="20"/>
          <w:lang w:eastAsia="ko-KR"/>
        </w:rPr>
        <w:t>Energy Policy</w:t>
      </w:r>
      <w:r w:rsidRPr="000F5FD0">
        <w:rPr>
          <w:rFonts w:ascii="Times New Roman" w:eastAsia="SimSun" w:hAnsi="Times New Roman"/>
          <w:noProof/>
          <w:kern w:val="2"/>
          <w:sz w:val="20"/>
          <w:szCs w:val="20"/>
          <w:lang w:eastAsia="ko-KR"/>
        </w:rPr>
        <w:t>, 88: 1 – 10.</w:t>
      </w:r>
    </w:p>
    <w:p w:rsidR="00B36320" w:rsidRPr="000F5FD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Smil, V. (1991). </w:t>
      </w:r>
      <w:r w:rsidRPr="000F5FD0">
        <w:rPr>
          <w:rFonts w:ascii="Times New Roman" w:eastAsia="SimSun" w:hAnsi="Times New Roman"/>
          <w:iCs/>
          <w:noProof/>
          <w:kern w:val="2"/>
          <w:sz w:val="20"/>
          <w:szCs w:val="20"/>
          <w:lang w:eastAsia="ko-KR"/>
        </w:rPr>
        <w:t>General energetics: Energy in the biosphere and civilization.</w:t>
      </w:r>
      <w:r w:rsidRPr="000F5FD0">
        <w:rPr>
          <w:rFonts w:ascii="Times New Roman" w:eastAsia="SimSun" w:hAnsi="Times New Roman"/>
          <w:noProof/>
          <w:kern w:val="2"/>
          <w:sz w:val="20"/>
          <w:szCs w:val="20"/>
          <w:lang w:eastAsia="ko-KR"/>
        </w:rPr>
        <w:t xml:space="preserve"> John Wiley: New York, pp. 240.</w:t>
      </w:r>
    </w:p>
    <w:p w:rsidR="00B36320" w:rsidRPr="000F5FD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Green, M., Emery, K., Hishikawa, Y., Warta, W. and Dunlop, E. (2015) Solar cell efficiency tables (Version 45). </w:t>
      </w:r>
      <w:r w:rsidRPr="000F5FD0">
        <w:rPr>
          <w:rFonts w:ascii="Times New Roman" w:eastAsia="SimSun" w:hAnsi="Times New Roman"/>
          <w:i/>
          <w:noProof/>
          <w:kern w:val="2"/>
          <w:sz w:val="20"/>
          <w:szCs w:val="20"/>
          <w:lang w:eastAsia="ko-KR"/>
        </w:rPr>
        <w:t>Progress in Photovoltaics Research and Application</w:t>
      </w:r>
      <w:r w:rsidRPr="000F5FD0">
        <w:rPr>
          <w:rFonts w:ascii="Times New Roman" w:eastAsia="SimSun" w:hAnsi="Times New Roman"/>
          <w:noProof/>
          <w:kern w:val="2"/>
          <w:sz w:val="20"/>
          <w:szCs w:val="20"/>
          <w:lang w:eastAsia="ko-KR"/>
        </w:rPr>
        <w:t>, 23: 1 – 9</w:t>
      </w:r>
    </w:p>
    <w:p w:rsidR="00B3632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Yella, A., Lee, H., Tsao, H., Yi, C., Chandiran, A., Nazeeruddin, M., Diau</w:t>
      </w:r>
      <w:r>
        <w:rPr>
          <w:rFonts w:ascii="Times New Roman" w:eastAsia="SimSun" w:hAnsi="Times New Roman"/>
          <w:noProof/>
          <w:kern w:val="2"/>
          <w:sz w:val="20"/>
          <w:szCs w:val="20"/>
          <w:lang w:eastAsia="ko-KR"/>
        </w:rPr>
        <w:t xml:space="preserve">, E., Yeh, C., Zakeeruddin, S. and </w:t>
      </w:r>
      <w:r w:rsidRPr="000F5FD0">
        <w:rPr>
          <w:rFonts w:ascii="Times New Roman" w:eastAsia="SimSun" w:hAnsi="Times New Roman"/>
          <w:noProof/>
          <w:kern w:val="2"/>
          <w:sz w:val="20"/>
          <w:szCs w:val="20"/>
          <w:lang w:eastAsia="ko-KR"/>
        </w:rPr>
        <w:t xml:space="preserve">Gratzel, M. (2011). Porphyrin-sensitized solar cells with cobalt (II/III)–based redox electrolyte exceed 12 percent efficiency. </w:t>
      </w:r>
      <w:r w:rsidRPr="000F5FD0">
        <w:rPr>
          <w:rFonts w:ascii="Times New Roman" w:eastAsia="SimSun" w:hAnsi="Times New Roman"/>
          <w:i/>
          <w:noProof/>
          <w:kern w:val="2"/>
          <w:sz w:val="20"/>
          <w:szCs w:val="20"/>
          <w:lang w:eastAsia="ko-KR"/>
        </w:rPr>
        <w:t>Science</w:t>
      </w:r>
      <w:r w:rsidRPr="000F5FD0">
        <w:rPr>
          <w:rFonts w:ascii="Times New Roman" w:eastAsia="SimSun" w:hAnsi="Times New Roman"/>
          <w:noProof/>
          <w:kern w:val="2"/>
          <w:sz w:val="20"/>
          <w:szCs w:val="20"/>
          <w:lang w:eastAsia="ko-KR"/>
        </w:rPr>
        <w:t>, 334: 629</w:t>
      </w:r>
      <w:r>
        <w:rPr>
          <w:rFonts w:ascii="Times New Roman" w:eastAsia="SimSun" w:hAnsi="Times New Roman"/>
          <w:noProof/>
          <w:kern w:val="2"/>
          <w:sz w:val="20"/>
          <w:szCs w:val="20"/>
          <w:lang w:eastAsia="ko-KR"/>
        </w:rPr>
        <w:t xml:space="preserve"> – </w:t>
      </w:r>
      <w:r w:rsidRPr="000F5FD0">
        <w:rPr>
          <w:rFonts w:ascii="Times New Roman" w:eastAsia="SimSun" w:hAnsi="Times New Roman"/>
          <w:noProof/>
          <w:kern w:val="2"/>
          <w:sz w:val="20"/>
          <w:szCs w:val="20"/>
          <w:lang w:eastAsia="ko-KR"/>
        </w:rPr>
        <w:t>634.</w:t>
      </w:r>
    </w:p>
    <w:p w:rsidR="00B36320" w:rsidRPr="00B3632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Mathew, S., Yella, A., Gao, P., Humphry-Baker, R., Curchod, B., Ashari-Astani, N., Tavernelli, I., Roth</w:t>
      </w:r>
      <w:r>
        <w:rPr>
          <w:rFonts w:ascii="Times New Roman" w:eastAsia="SimSun" w:hAnsi="Times New Roman"/>
          <w:noProof/>
          <w:kern w:val="2"/>
          <w:sz w:val="20"/>
          <w:szCs w:val="20"/>
          <w:lang w:eastAsia="ko-KR"/>
        </w:rPr>
        <w:t xml:space="preserve">lisberger, U., Nazeeruddin, M. and </w:t>
      </w:r>
      <w:r w:rsidRPr="000F5FD0">
        <w:rPr>
          <w:rFonts w:ascii="Times New Roman" w:eastAsia="SimSun" w:hAnsi="Times New Roman"/>
          <w:noProof/>
          <w:kern w:val="2"/>
          <w:sz w:val="20"/>
          <w:szCs w:val="20"/>
          <w:lang w:eastAsia="ko-KR"/>
        </w:rPr>
        <w:t xml:space="preserve">Gratzel, M. (2014). </w:t>
      </w:r>
      <w:r w:rsidRPr="000F5FD0">
        <w:rPr>
          <w:rFonts w:ascii="Times New Roman" w:eastAsia="SimSun" w:hAnsi="Times New Roman"/>
          <w:noProof/>
          <w:color w:val="000000"/>
          <w:kern w:val="2"/>
          <w:sz w:val="20"/>
          <w:szCs w:val="20"/>
          <w:lang w:eastAsia="ko-KR"/>
        </w:rPr>
        <w:t xml:space="preserve">Dye-sensitized solar cells with 13% efficiency achieved through the molecular engineering of porphyrin sensitizers. </w:t>
      </w:r>
      <w:r>
        <w:rPr>
          <w:rFonts w:ascii="Times New Roman" w:eastAsia="SimSun" w:hAnsi="Times New Roman"/>
          <w:i/>
          <w:noProof/>
          <w:kern w:val="2"/>
          <w:sz w:val="20"/>
          <w:szCs w:val="20"/>
          <w:lang w:eastAsia="ko-KR"/>
        </w:rPr>
        <w:t>Nature</w:t>
      </w:r>
      <w:r w:rsidRPr="000F5FD0">
        <w:rPr>
          <w:rFonts w:ascii="Times New Roman" w:eastAsia="SimSun" w:hAnsi="Times New Roman"/>
          <w:i/>
          <w:noProof/>
          <w:kern w:val="2"/>
          <w:sz w:val="20"/>
          <w:szCs w:val="20"/>
          <w:lang w:eastAsia="ko-KR"/>
        </w:rPr>
        <w:t xml:space="preserve"> Chemistry</w:t>
      </w:r>
      <w:r w:rsidRPr="000F5FD0">
        <w:rPr>
          <w:rFonts w:ascii="Times New Roman" w:eastAsia="SimSun" w:hAnsi="Times New Roman"/>
          <w:noProof/>
          <w:kern w:val="2"/>
          <w:sz w:val="20"/>
          <w:szCs w:val="20"/>
          <w:lang w:eastAsia="ko-KR"/>
        </w:rPr>
        <w:t>, 6: 242</w:t>
      </w:r>
      <w:r>
        <w:rPr>
          <w:rFonts w:ascii="Times New Roman" w:eastAsia="SimSun" w:hAnsi="Times New Roman"/>
          <w:noProof/>
          <w:kern w:val="2"/>
          <w:sz w:val="20"/>
          <w:szCs w:val="20"/>
          <w:lang w:eastAsia="ko-KR"/>
        </w:rPr>
        <w:t xml:space="preserve"> – </w:t>
      </w:r>
      <w:r w:rsidRPr="000F5FD0">
        <w:rPr>
          <w:rFonts w:ascii="Times New Roman" w:eastAsia="SimSun" w:hAnsi="Times New Roman"/>
          <w:noProof/>
          <w:kern w:val="2"/>
          <w:sz w:val="20"/>
          <w:szCs w:val="20"/>
          <w:lang w:eastAsia="ko-KR"/>
        </w:rPr>
        <w:t>247</w:t>
      </w:r>
      <w:r>
        <w:rPr>
          <w:rFonts w:ascii="Times New Roman" w:eastAsia="SimSun" w:hAnsi="Times New Roman"/>
          <w:noProof/>
          <w:kern w:val="2"/>
          <w:sz w:val="20"/>
          <w:szCs w:val="20"/>
          <w:lang w:eastAsia="ko-KR"/>
        </w:rPr>
        <w:t>.</w:t>
      </w:r>
      <w:bookmarkStart w:id="0" w:name="_GoBack"/>
      <w:bookmarkEnd w:id="0"/>
    </w:p>
    <w:p w:rsidR="00B36320" w:rsidRPr="000F5FD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Sugaya, T., Numakami, O., Oshima, R., Furue, S., Komaki, H., Amano</w:t>
      </w:r>
      <w:r>
        <w:rPr>
          <w:rFonts w:ascii="Times New Roman" w:eastAsia="SimSun" w:hAnsi="Times New Roman"/>
          <w:noProof/>
          <w:kern w:val="2"/>
          <w:sz w:val="20"/>
          <w:szCs w:val="20"/>
          <w:lang w:eastAsia="ko-KR"/>
        </w:rPr>
        <w:t xml:space="preserve">, T., Matsubara, K., Okano, Y. and </w:t>
      </w:r>
      <w:r w:rsidRPr="000F5FD0">
        <w:rPr>
          <w:rFonts w:ascii="Times New Roman" w:eastAsia="SimSun" w:hAnsi="Times New Roman"/>
          <w:noProof/>
          <w:kern w:val="2"/>
          <w:sz w:val="20"/>
          <w:szCs w:val="20"/>
          <w:lang w:eastAsia="ko-KR"/>
        </w:rPr>
        <w:t xml:space="preserve">Niki, S. (2012). </w:t>
      </w:r>
      <w:r w:rsidRPr="000F5FD0">
        <w:rPr>
          <w:rFonts w:ascii="Times New Roman" w:eastAsia="SimSun" w:hAnsi="Times New Roman"/>
          <w:noProof/>
          <w:color w:val="222222"/>
          <w:kern w:val="2"/>
          <w:sz w:val="20"/>
          <w:szCs w:val="20"/>
          <w:shd w:val="clear" w:color="auto" w:fill="FFFFFF"/>
          <w:lang w:eastAsia="ko-KR"/>
        </w:rPr>
        <w:t xml:space="preserve">Ultra-high stacks of InGaAs/GaAs quantum dots for high efficiency solar cells. </w:t>
      </w:r>
      <w:r>
        <w:rPr>
          <w:rFonts w:ascii="Times New Roman" w:eastAsia="SimSun" w:hAnsi="Times New Roman"/>
          <w:i/>
          <w:noProof/>
          <w:kern w:val="2"/>
          <w:sz w:val="20"/>
          <w:szCs w:val="20"/>
          <w:lang w:eastAsia="ko-KR"/>
        </w:rPr>
        <w:t>Energy and Environmental Science</w:t>
      </w:r>
      <w:r w:rsidRPr="000F5FD0">
        <w:rPr>
          <w:rFonts w:ascii="Times New Roman" w:eastAsia="SimSun" w:hAnsi="Times New Roman"/>
          <w:noProof/>
          <w:kern w:val="2"/>
          <w:sz w:val="20"/>
          <w:szCs w:val="20"/>
          <w:lang w:eastAsia="ko-KR"/>
        </w:rPr>
        <w:t>, 5 (3): 6233</w:t>
      </w:r>
      <w:r>
        <w:rPr>
          <w:rFonts w:ascii="Times New Roman" w:eastAsia="SimSun" w:hAnsi="Times New Roman"/>
          <w:noProof/>
          <w:kern w:val="2"/>
          <w:sz w:val="20"/>
          <w:szCs w:val="20"/>
          <w:lang w:eastAsia="ko-KR"/>
        </w:rPr>
        <w:t xml:space="preserve"> – </w:t>
      </w:r>
      <w:r w:rsidRPr="000F5FD0">
        <w:rPr>
          <w:rFonts w:ascii="Times New Roman" w:eastAsia="SimSun" w:hAnsi="Times New Roman"/>
          <w:noProof/>
          <w:kern w:val="2"/>
          <w:sz w:val="20"/>
          <w:szCs w:val="20"/>
          <w:lang w:eastAsia="ko-KR"/>
        </w:rPr>
        <w:t>6237</w:t>
      </w:r>
    </w:p>
    <w:p w:rsidR="00B36320" w:rsidRPr="000F5FD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Yue, G.</w:t>
      </w:r>
      <w:r w:rsidRPr="000F5FD0">
        <w:rPr>
          <w:rFonts w:ascii="Times New Roman" w:eastAsia="Batang" w:hAnsi="Times New Roman"/>
          <w:noProof/>
          <w:color w:val="000000"/>
          <w:kern w:val="2"/>
          <w:sz w:val="20"/>
          <w:szCs w:val="20"/>
          <w:lang w:eastAsia="ko-KR"/>
        </w:rPr>
        <w:t>, Lin</w:t>
      </w:r>
      <w:r w:rsidRPr="000F5FD0">
        <w:rPr>
          <w:rFonts w:ascii="Times New Roman" w:eastAsia="SimSun" w:hAnsi="Times New Roman"/>
          <w:noProof/>
          <w:kern w:val="2"/>
          <w:sz w:val="20"/>
          <w:szCs w:val="20"/>
          <w:lang w:eastAsia="ko-KR"/>
        </w:rPr>
        <w:t xml:space="preserve">, J-Y., </w:t>
      </w:r>
      <w:r>
        <w:rPr>
          <w:rFonts w:ascii="Times New Roman" w:eastAsia="Batang" w:hAnsi="Times New Roman"/>
          <w:noProof/>
          <w:color w:val="000000"/>
          <w:kern w:val="2"/>
          <w:sz w:val="20"/>
          <w:szCs w:val="20"/>
          <w:lang w:eastAsia="ko-KR"/>
        </w:rPr>
        <w:t xml:space="preserve">Tai, S-Y., Xiao, Y. and </w:t>
      </w:r>
      <w:r w:rsidRPr="000F5FD0">
        <w:rPr>
          <w:rFonts w:ascii="Times New Roman" w:eastAsia="Batang" w:hAnsi="Times New Roman"/>
          <w:noProof/>
          <w:color w:val="000000"/>
          <w:kern w:val="2"/>
          <w:sz w:val="20"/>
          <w:szCs w:val="20"/>
          <w:lang w:eastAsia="ko-KR"/>
        </w:rPr>
        <w:t xml:space="preserve">Wu, J. (2012). </w:t>
      </w:r>
      <w:r w:rsidRPr="000F5FD0">
        <w:rPr>
          <w:rFonts w:ascii="Times New Roman" w:eastAsia="Batang" w:hAnsi="Times New Roman"/>
          <w:noProof/>
          <w:kern w:val="2"/>
          <w:sz w:val="20"/>
          <w:szCs w:val="20"/>
          <w:lang w:eastAsia="ko-KR"/>
        </w:rPr>
        <w:t>A catalytic composite film of Mos</w:t>
      </w:r>
      <w:r w:rsidRPr="000F5FD0">
        <w:rPr>
          <w:rFonts w:ascii="Times New Roman" w:eastAsia="Batang" w:hAnsi="Times New Roman"/>
          <w:noProof/>
          <w:kern w:val="2"/>
          <w:sz w:val="20"/>
          <w:szCs w:val="20"/>
          <w:vertAlign w:val="subscript"/>
          <w:lang w:eastAsia="ko-KR"/>
        </w:rPr>
        <w:t>2</w:t>
      </w:r>
      <w:r w:rsidRPr="000F5FD0">
        <w:rPr>
          <w:rFonts w:ascii="Times New Roman" w:eastAsia="Batang" w:hAnsi="Times New Roman"/>
          <w:noProof/>
          <w:kern w:val="2"/>
          <w:sz w:val="20"/>
          <w:szCs w:val="20"/>
          <w:lang w:eastAsia="ko-KR"/>
        </w:rPr>
        <w:t xml:space="preserve">/graphene flake as a counter electrode for Pt-free dye-sensitized solar cells. </w:t>
      </w:r>
      <w:r w:rsidRPr="000F5FD0">
        <w:rPr>
          <w:rFonts w:ascii="Times New Roman" w:eastAsia="Batang" w:hAnsi="Times New Roman"/>
          <w:i/>
          <w:noProof/>
          <w:kern w:val="2"/>
          <w:sz w:val="20"/>
          <w:szCs w:val="20"/>
          <w:lang w:eastAsia="ko-KR"/>
        </w:rPr>
        <w:t>Electrochimica Acta</w:t>
      </w:r>
      <w:r w:rsidRPr="000F5FD0">
        <w:rPr>
          <w:rFonts w:ascii="Times New Roman" w:eastAsia="Batang" w:hAnsi="Times New Roman"/>
          <w:noProof/>
          <w:kern w:val="2"/>
          <w:sz w:val="20"/>
          <w:szCs w:val="20"/>
          <w:lang w:eastAsia="ko-KR"/>
        </w:rPr>
        <w:t>, 85: 162</w:t>
      </w:r>
      <w:r>
        <w:rPr>
          <w:rFonts w:ascii="Times New Roman" w:eastAsia="Batang" w:hAnsi="Times New Roman"/>
          <w:noProof/>
          <w:kern w:val="2"/>
          <w:sz w:val="20"/>
          <w:szCs w:val="20"/>
          <w:lang w:eastAsia="ko-KR"/>
        </w:rPr>
        <w:t xml:space="preserve"> –</w:t>
      </w:r>
      <w:r>
        <w:rPr>
          <w:rFonts w:ascii="Times New Roman" w:eastAsia="SimSun" w:hAnsi="Times New Roman"/>
          <w:noProof/>
          <w:kern w:val="2"/>
          <w:sz w:val="20"/>
          <w:szCs w:val="20"/>
          <w:lang w:eastAsia="ko-KR"/>
        </w:rPr>
        <w:t xml:space="preserve"> </w:t>
      </w:r>
      <w:r w:rsidRPr="000F5FD0">
        <w:rPr>
          <w:rFonts w:ascii="Times New Roman" w:eastAsia="Batang" w:hAnsi="Times New Roman"/>
          <w:noProof/>
          <w:kern w:val="2"/>
          <w:sz w:val="20"/>
          <w:szCs w:val="20"/>
          <w:lang w:eastAsia="ko-KR"/>
        </w:rPr>
        <w:t>168.</w:t>
      </w:r>
    </w:p>
    <w:p w:rsidR="00B36320" w:rsidRPr="000F5FD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Wu,</w:t>
      </w:r>
      <w:r>
        <w:rPr>
          <w:rFonts w:ascii="Times New Roman" w:eastAsia="SimSun" w:hAnsi="Times New Roman"/>
          <w:noProof/>
          <w:kern w:val="2"/>
          <w:sz w:val="20"/>
          <w:szCs w:val="20"/>
          <w:lang w:eastAsia="ko-KR"/>
        </w:rPr>
        <w:t xml:space="preserve"> </w:t>
      </w:r>
      <w:r w:rsidRPr="000F5FD0">
        <w:rPr>
          <w:rFonts w:ascii="Times New Roman" w:eastAsia="SimSun" w:hAnsi="Times New Roman"/>
          <w:noProof/>
          <w:kern w:val="2"/>
          <w:sz w:val="20"/>
          <w:szCs w:val="20"/>
          <w:lang w:eastAsia="ko-KR"/>
        </w:rPr>
        <w:t>J., Lan, Z., Lin, J.,</w:t>
      </w:r>
      <w:r>
        <w:rPr>
          <w:rFonts w:ascii="Times New Roman" w:eastAsia="SimSun" w:hAnsi="Times New Roman"/>
          <w:noProof/>
          <w:kern w:val="2"/>
          <w:sz w:val="20"/>
          <w:szCs w:val="20"/>
          <w:lang w:eastAsia="ko-KR"/>
        </w:rPr>
        <w:t xml:space="preserve"> Huang, M., Huang, Y., Fan, L. and </w:t>
      </w:r>
      <w:r w:rsidRPr="000F5FD0">
        <w:rPr>
          <w:rFonts w:ascii="Times New Roman" w:eastAsia="SimSun" w:hAnsi="Times New Roman"/>
          <w:noProof/>
          <w:kern w:val="2"/>
          <w:sz w:val="20"/>
          <w:szCs w:val="20"/>
          <w:lang w:eastAsia="ko-KR"/>
        </w:rPr>
        <w:t xml:space="preserve">Luo, G. (2015). Electrolytes in dye-sensitized solar cells. </w:t>
      </w:r>
      <w:r>
        <w:rPr>
          <w:rFonts w:ascii="Times New Roman" w:eastAsia="SimSun" w:hAnsi="Times New Roman"/>
          <w:i/>
          <w:iCs/>
          <w:noProof/>
          <w:color w:val="000000"/>
          <w:kern w:val="2"/>
          <w:sz w:val="20"/>
          <w:szCs w:val="20"/>
          <w:shd w:val="clear" w:color="auto" w:fill="FFFFFF"/>
          <w:lang w:eastAsia="ko-KR"/>
        </w:rPr>
        <w:t>Chemical Reviews</w:t>
      </w:r>
      <w:r w:rsidRPr="000F5FD0">
        <w:rPr>
          <w:rFonts w:ascii="Times New Roman" w:eastAsia="SimSun" w:hAnsi="Times New Roman"/>
          <w:noProof/>
          <w:color w:val="000000"/>
          <w:kern w:val="2"/>
          <w:sz w:val="20"/>
          <w:szCs w:val="20"/>
          <w:shd w:val="clear" w:color="auto" w:fill="FFFFFF"/>
          <w:lang w:eastAsia="ko-KR"/>
        </w:rPr>
        <w:t>,</w:t>
      </w:r>
      <w:r>
        <w:rPr>
          <w:rFonts w:ascii="Times New Roman" w:eastAsia="SimSun" w:hAnsi="Times New Roman"/>
          <w:noProof/>
          <w:color w:val="000000"/>
          <w:kern w:val="2"/>
          <w:sz w:val="20"/>
          <w:szCs w:val="20"/>
          <w:shd w:val="clear" w:color="auto" w:fill="FFFFFF"/>
          <w:lang w:eastAsia="ko-KR"/>
        </w:rPr>
        <w:t xml:space="preserve"> </w:t>
      </w:r>
      <w:r w:rsidRPr="007B5ED4">
        <w:rPr>
          <w:rFonts w:ascii="Times New Roman" w:eastAsia="SimSun" w:hAnsi="Times New Roman"/>
          <w:noProof/>
          <w:color w:val="000000"/>
          <w:kern w:val="2"/>
          <w:sz w:val="20"/>
          <w:szCs w:val="20"/>
          <w:shd w:val="clear" w:color="auto" w:fill="FFFFFF"/>
          <w:lang w:eastAsia="ko-KR"/>
        </w:rPr>
        <w:t>115</w:t>
      </w:r>
      <w:r w:rsidRPr="000F5FD0">
        <w:rPr>
          <w:rFonts w:ascii="Times New Roman" w:eastAsia="SimSun" w:hAnsi="Times New Roman"/>
          <w:noProof/>
          <w:color w:val="000000"/>
          <w:kern w:val="2"/>
          <w:sz w:val="20"/>
          <w:szCs w:val="20"/>
          <w:shd w:val="clear" w:color="auto" w:fill="FFFFFF"/>
          <w:lang w:eastAsia="ko-KR"/>
        </w:rPr>
        <w:t>(5): 2136</w:t>
      </w:r>
      <w:r>
        <w:rPr>
          <w:rFonts w:ascii="Times New Roman" w:eastAsia="SimSun" w:hAnsi="Times New Roman"/>
          <w:noProof/>
          <w:color w:val="000000"/>
          <w:kern w:val="2"/>
          <w:sz w:val="20"/>
          <w:szCs w:val="20"/>
          <w:shd w:val="clear" w:color="auto" w:fill="FFFFFF"/>
          <w:lang w:eastAsia="ko-KR"/>
        </w:rPr>
        <w:t xml:space="preserve"> </w:t>
      </w:r>
      <w:r w:rsidRPr="000F5FD0">
        <w:rPr>
          <w:rFonts w:ascii="Times New Roman" w:eastAsia="SimSun" w:hAnsi="Times New Roman"/>
          <w:noProof/>
          <w:color w:val="000000"/>
          <w:kern w:val="2"/>
          <w:sz w:val="20"/>
          <w:szCs w:val="20"/>
          <w:shd w:val="clear" w:color="auto" w:fill="FFFFFF"/>
          <w:lang w:eastAsia="ko-KR"/>
        </w:rPr>
        <w:t>–</w:t>
      </w:r>
      <w:r>
        <w:rPr>
          <w:rFonts w:ascii="Times New Roman" w:eastAsia="SimSun" w:hAnsi="Times New Roman"/>
          <w:noProof/>
          <w:color w:val="000000"/>
          <w:kern w:val="2"/>
          <w:sz w:val="20"/>
          <w:szCs w:val="20"/>
          <w:shd w:val="clear" w:color="auto" w:fill="FFFFFF"/>
          <w:lang w:eastAsia="ko-KR"/>
        </w:rPr>
        <w:t xml:space="preserve"> </w:t>
      </w:r>
      <w:r w:rsidRPr="000F5FD0">
        <w:rPr>
          <w:rFonts w:ascii="Times New Roman" w:eastAsia="SimSun" w:hAnsi="Times New Roman"/>
          <w:noProof/>
          <w:color w:val="000000"/>
          <w:kern w:val="2"/>
          <w:sz w:val="20"/>
          <w:szCs w:val="20"/>
          <w:shd w:val="clear" w:color="auto" w:fill="FFFFFF"/>
          <w:lang w:eastAsia="ko-KR"/>
        </w:rPr>
        <w:t>2173.</w:t>
      </w:r>
    </w:p>
    <w:p w:rsidR="00B36320" w:rsidRPr="007B5ED4"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Batang" w:hAnsi="Times New Roman"/>
          <w:noProof/>
          <w:kern w:val="2"/>
          <w:sz w:val="20"/>
          <w:szCs w:val="20"/>
          <w:lang w:eastAsia="ko-KR"/>
        </w:rPr>
        <w:t>Guai, G. H., Song, Q. L., Guo, C. X., Lu, Z. S., Chen</w:t>
      </w:r>
      <w:r w:rsidRPr="000F5FD0">
        <w:rPr>
          <w:rFonts w:ascii="Times New Roman" w:eastAsia="SimSun" w:hAnsi="Times New Roman"/>
          <w:noProof/>
          <w:kern w:val="2"/>
          <w:sz w:val="20"/>
          <w:szCs w:val="20"/>
          <w:lang w:eastAsia="ko-KR"/>
        </w:rPr>
        <w:t>, T.,</w:t>
      </w:r>
      <w:r>
        <w:rPr>
          <w:rFonts w:ascii="Times New Roman" w:eastAsia="Batang" w:hAnsi="Times New Roman"/>
          <w:noProof/>
          <w:kern w:val="2"/>
          <w:sz w:val="20"/>
          <w:szCs w:val="20"/>
          <w:lang w:eastAsia="ko-KR"/>
        </w:rPr>
        <w:t xml:space="preserve"> Ng, C. M. and </w:t>
      </w:r>
      <w:r w:rsidRPr="000F5FD0">
        <w:rPr>
          <w:rFonts w:ascii="Times New Roman" w:eastAsia="Batang" w:hAnsi="Times New Roman"/>
          <w:noProof/>
          <w:kern w:val="2"/>
          <w:sz w:val="20"/>
          <w:szCs w:val="20"/>
          <w:lang w:eastAsia="ko-KR"/>
        </w:rPr>
        <w:t>Li, C. M. (2012). Graphene-Pt</w:t>
      </w:r>
      <w:r w:rsidRPr="000F5FD0">
        <w:rPr>
          <w:rFonts w:ascii="Times New Roman" w:eastAsia="SimSun" w:hAnsi="Times New Roman"/>
          <w:noProof/>
          <w:kern w:val="2"/>
          <w:sz w:val="20"/>
          <w:szCs w:val="20"/>
          <w:lang w:eastAsia="ko-KR"/>
        </w:rPr>
        <w:t>/</w:t>
      </w:r>
      <w:r w:rsidRPr="000F5FD0">
        <w:rPr>
          <w:rFonts w:ascii="Times New Roman" w:eastAsia="Batang" w:hAnsi="Times New Roman"/>
          <w:noProof/>
          <w:kern w:val="2"/>
          <w:sz w:val="20"/>
          <w:szCs w:val="20"/>
          <w:lang w:eastAsia="ko-KR"/>
        </w:rPr>
        <w:t>ITO counter electrode to signiﬁcantly reduce Pt loading and enhance charge transfer for high performance</w:t>
      </w:r>
      <w:r w:rsidRPr="000F5FD0">
        <w:rPr>
          <w:rFonts w:ascii="Times New Roman" w:eastAsia="SimSun" w:hAnsi="Times New Roman"/>
          <w:noProof/>
          <w:kern w:val="2"/>
          <w:sz w:val="20"/>
          <w:szCs w:val="20"/>
          <w:lang w:eastAsia="ko-KR"/>
        </w:rPr>
        <w:t xml:space="preserve"> </w:t>
      </w:r>
      <w:r w:rsidRPr="000F5FD0">
        <w:rPr>
          <w:rFonts w:ascii="Times New Roman" w:eastAsia="Batang" w:hAnsi="Times New Roman"/>
          <w:noProof/>
          <w:kern w:val="2"/>
          <w:sz w:val="20"/>
          <w:szCs w:val="20"/>
          <w:lang w:eastAsia="ko-KR"/>
        </w:rPr>
        <w:t xml:space="preserve">dye-sensitized solar cell. </w:t>
      </w:r>
      <w:r w:rsidRPr="000F5FD0">
        <w:rPr>
          <w:rFonts w:ascii="Times New Roman" w:eastAsia="Batang" w:hAnsi="Times New Roman"/>
          <w:i/>
          <w:noProof/>
          <w:kern w:val="2"/>
          <w:sz w:val="20"/>
          <w:szCs w:val="20"/>
          <w:lang w:eastAsia="ko-KR"/>
        </w:rPr>
        <w:t>Solar Energy</w:t>
      </w:r>
      <w:r>
        <w:rPr>
          <w:rFonts w:ascii="Times New Roman" w:eastAsia="Batang" w:hAnsi="Times New Roman"/>
          <w:noProof/>
          <w:kern w:val="2"/>
          <w:sz w:val="20"/>
          <w:szCs w:val="20"/>
          <w:lang w:eastAsia="ko-KR"/>
        </w:rPr>
        <w:t xml:space="preserve">, 86: </w:t>
      </w:r>
      <w:r w:rsidRPr="000F5FD0">
        <w:rPr>
          <w:rFonts w:ascii="Times New Roman" w:eastAsia="Batang" w:hAnsi="Times New Roman"/>
          <w:noProof/>
          <w:kern w:val="2"/>
          <w:sz w:val="20"/>
          <w:szCs w:val="20"/>
          <w:lang w:eastAsia="ko-KR"/>
        </w:rPr>
        <w:t>2041</w:t>
      </w:r>
      <w:r>
        <w:rPr>
          <w:rFonts w:ascii="Times New Roman" w:eastAsia="Batang" w:hAnsi="Times New Roman"/>
          <w:noProof/>
          <w:kern w:val="2"/>
          <w:sz w:val="20"/>
          <w:szCs w:val="20"/>
          <w:lang w:eastAsia="ko-KR"/>
        </w:rPr>
        <w:t xml:space="preserve"> –</w:t>
      </w:r>
      <w:r>
        <w:rPr>
          <w:rFonts w:ascii="Times New Roman" w:eastAsia="SimSun" w:hAnsi="Times New Roman"/>
          <w:noProof/>
          <w:kern w:val="2"/>
          <w:sz w:val="20"/>
          <w:szCs w:val="20"/>
          <w:lang w:eastAsia="ko-KR"/>
        </w:rPr>
        <w:t xml:space="preserve"> </w:t>
      </w:r>
      <w:r w:rsidRPr="007B5ED4">
        <w:rPr>
          <w:rFonts w:ascii="Times New Roman" w:eastAsia="Batang" w:hAnsi="Times New Roman"/>
          <w:noProof/>
          <w:kern w:val="2"/>
          <w:sz w:val="20"/>
          <w:szCs w:val="20"/>
          <w:lang w:eastAsia="ko-KR"/>
        </w:rPr>
        <w:t>2048.</w:t>
      </w:r>
    </w:p>
    <w:p w:rsidR="00B36320" w:rsidRPr="007B5ED4"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shd w:val="clear" w:color="auto" w:fill="FFFFFF"/>
          <w:lang w:eastAsia="ko-KR"/>
        </w:rPr>
        <w:t xml:space="preserve">Yun, S., Liu, Y., Zhang, T. and </w:t>
      </w:r>
      <w:r w:rsidRPr="000F5FD0">
        <w:rPr>
          <w:rFonts w:ascii="Times New Roman" w:eastAsia="SimSun" w:hAnsi="Times New Roman"/>
          <w:noProof/>
          <w:kern w:val="2"/>
          <w:sz w:val="20"/>
          <w:szCs w:val="20"/>
          <w:shd w:val="clear" w:color="auto" w:fill="FFFFFF"/>
          <w:lang w:eastAsia="ko-KR"/>
        </w:rPr>
        <w:t xml:space="preserve">Ahmad, S. (2015). </w:t>
      </w:r>
      <w:r w:rsidRPr="000F5FD0">
        <w:rPr>
          <w:rFonts w:ascii="Times New Roman" w:eastAsia="SimSun" w:hAnsi="Times New Roman"/>
          <w:noProof/>
          <w:kern w:val="2"/>
          <w:sz w:val="20"/>
          <w:szCs w:val="20"/>
          <w:lang w:eastAsia="ko-KR"/>
        </w:rPr>
        <w:t xml:space="preserve">Recent advances in alternative counter electrode materials for Co-mediated dye-sensitized solar cells. </w:t>
      </w:r>
      <w:r w:rsidRPr="007B5ED4">
        <w:rPr>
          <w:rFonts w:ascii="Times New Roman" w:eastAsia="SimSun" w:hAnsi="Times New Roman"/>
          <w:bCs/>
          <w:i/>
          <w:iCs/>
          <w:noProof/>
          <w:kern w:val="2"/>
          <w:sz w:val="20"/>
          <w:szCs w:val="20"/>
          <w:shd w:val="clear" w:color="auto" w:fill="FFFFFF"/>
          <w:lang w:eastAsia="ko-KR"/>
        </w:rPr>
        <w:t>Nanoscale</w:t>
      </w:r>
      <w:r w:rsidRPr="007B5ED4">
        <w:rPr>
          <w:rFonts w:ascii="Times New Roman" w:eastAsia="SimSun" w:hAnsi="Times New Roman"/>
          <w:bCs/>
          <w:noProof/>
          <w:kern w:val="2"/>
          <w:sz w:val="20"/>
          <w:szCs w:val="20"/>
          <w:shd w:val="clear" w:color="auto" w:fill="FFFFFF"/>
          <w:lang w:eastAsia="ko-KR"/>
        </w:rPr>
        <w:t>,</w:t>
      </w:r>
      <w:r w:rsidRPr="000F5FD0">
        <w:rPr>
          <w:rFonts w:ascii="Times New Roman" w:eastAsia="SimSun" w:hAnsi="Times New Roman"/>
          <w:noProof/>
          <w:kern w:val="2"/>
          <w:sz w:val="20"/>
          <w:szCs w:val="20"/>
          <w:shd w:val="clear" w:color="auto" w:fill="FFFFFF"/>
          <w:lang w:eastAsia="ko-KR"/>
        </w:rPr>
        <w:t xml:space="preserve"> </w:t>
      </w:r>
      <w:r w:rsidRPr="007B5ED4">
        <w:rPr>
          <w:rFonts w:ascii="Times New Roman" w:eastAsia="SimSun" w:hAnsi="Times New Roman"/>
          <w:noProof/>
          <w:kern w:val="2"/>
          <w:sz w:val="20"/>
          <w:szCs w:val="20"/>
          <w:shd w:val="clear" w:color="auto" w:fill="FFFFFF"/>
          <w:lang w:eastAsia="ko-KR"/>
        </w:rPr>
        <w:t>7:</w:t>
      </w:r>
      <w:r w:rsidRPr="000F5FD0">
        <w:rPr>
          <w:rFonts w:ascii="Times New Roman" w:eastAsia="SimSun" w:hAnsi="Times New Roman"/>
          <w:b/>
          <w:bCs/>
          <w:noProof/>
          <w:kern w:val="2"/>
          <w:sz w:val="20"/>
          <w:szCs w:val="20"/>
          <w:shd w:val="clear" w:color="auto" w:fill="FFFFFF"/>
          <w:lang w:eastAsia="ko-KR"/>
        </w:rPr>
        <w:t xml:space="preserve"> </w:t>
      </w:r>
      <w:r w:rsidRPr="000F5FD0">
        <w:rPr>
          <w:rFonts w:ascii="Times New Roman" w:eastAsia="SimSun" w:hAnsi="Times New Roman"/>
          <w:noProof/>
          <w:kern w:val="2"/>
          <w:sz w:val="20"/>
          <w:szCs w:val="20"/>
          <w:shd w:val="clear" w:color="auto" w:fill="FFFFFF"/>
          <w:lang w:eastAsia="ko-KR"/>
        </w:rPr>
        <w:t>11877</w:t>
      </w:r>
      <w:r>
        <w:rPr>
          <w:rFonts w:ascii="Times New Roman" w:eastAsia="SimSun" w:hAnsi="Times New Roman"/>
          <w:noProof/>
          <w:kern w:val="2"/>
          <w:sz w:val="20"/>
          <w:szCs w:val="20"/>
          <w:shd w:val="clear" w:color="auto" w:fill="FFFFFF"/>
          <w:lang w:eastAsia="ko-KR"/>
        </w:rPr>
        <w:t xml:space="preserve"> –</w:t>
      </w:r>
      <w:r>
        <w:rPr>
          <w:rFonts w:ascii="Times New Roman" w:eastAsia="SimSun" w:hAnsi="Times New Roman"/>
          <w:noProof/>
          <w:kern w:val="2"/>
          <w:sz w:val="20"/>
          <w:szCs w:val="20"/>
          <w:lang w:eastAsia="ko-KR"/>
        </w:rPr>
        <w:t xml:space="preserve"> </w:t>
      </w:r>
      <w:r w:rsidRPr="007B5ED4">
        <w:rPr>
          <w:rFonts w:ascii="Times New Roman" w:eastAsia="SimSun" w:hAnsi="Times New Roman"/>
          <w:noProof/>
          <w:kern w:val="2"/>
          <w:sz w:val="20"/>
          <w:szCs w:val="20"/>
          <w:shd w:val="clear" w:color="auto" w:fill="FFFFFF"/>
          <w:lang w:eastAsia="ko-KR"/>
        </w:rPr>
        <w:t>11893.</w:t>
      </w:r>
    </w:p>
    <w:p w:rsidR="00B36320" w:rsidRPr="007B5ED4"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Duan, X., Gao, Z., Chang, J., Wu, D., M</w:t>
      </w:r>
      <w:r>
        <w:rPr>
          <w:rFonts w:ascii="Times New Roman" w:eastAsia="SimSun" w:hAnsi="Times New Roman"/>
          <w:noProof/>
          <w:kern w:val="2"/>
          <w:sz w:val="20"/>
          <w:szCs w:val="20"/>
          <w:lang w:eastAsia="ko-KR"/>
        </w:rPr>
        <w:t xml:space="preserve">a, P., He, J., Xu, F., Gao, S. and </w:t>
      </w:r>
      <w:r w:rsidRPr="000F5FD0">
        <w:rPr>
          <w:rFonts w:ascii="Times New Roman" w:eastAsia="SimSun" w:hAnsi="Times New Roman"/>
          <w:noProof/>
          <w:kern w:val="2"/>
          <w:sz w:val="20"/>
          <w:szCs w:val="20"/>
          <w:lang w:eastAsia="ko-KR"/>
        </w:rPr>
        <w:t>Jiang, K. (2013). CoS</w:t>
      </w:r>
      <w:r w:rsidRPr="000F5FD0">
        <w:rPr>
          <w:rFonts w:ascii="Times New Roman" w:eastAsia="SimSun" w:hAnsi="Times New Roman"/>
          <w:noProof/>
          <w:kern w:val="2"/>
          <w:sz w:val="20"/>
          <w:szCs w:val="20"/>
          <w:vertAlign w:val="subscript"/>
          <w:lang w:eastAsia="ko-KR"/>
        </w:rPr>
        <w:t>2</w:t>
      </w:r>
      <w:r w:rsidRPr="000F5FD0">
        <w:rPr>
          <w:rFonts w:ascii="Times New Roman" w:eastAsia="SimSun" w:hAnsi="Times New Roman"/>
          <w:noProof/>
          <w:kern w:val="2"/>
          <w:sz w:val="20"/>
          <w:szCs w:val="20"/>
          <w:lang w:eastAsia="ko-KR"/>
        </w:rPr>
        <w:t xml:space="preserve">-graphene composite as efficient catalytic counter electrode for dye-sensitized solar cell. </w:t>
      </w:r>
      <w:r w:rsidRPr="000F5FD0">
        <w:rPr>
          <w:rFonts w:ascii="Times New Roman" w:eastAsia="SimSun" w:hAnsi="Times New Roman"/>
          <w:i/>
          <w:noProof/>
          <w:kern w:val="2"/>
          <w:sz w:val="20"/>
          <w:szCs w:val="20"/>
          <w:lang w:eastAsia="ko-KR"/>
        </w:rPr>
        <w:t>Electrochimica Acta</w:t>
      </w:r>
      <w:r w:rsidRPr="000F5FD0">
        <w:rPr>
          <w:rFonts w:ascii="Times New Roman" w:eastAsia="SimSun" w:hAnsi="Times New Roman"/>
          <w:noProof/>
          <w:kern w:val="2"/>
          <w:sz w:val="20"/>
          <w:szCs w:val="20"/>
          <w:lang w:eastAsia="ko-KR"/>
        </w:rPr>
        <w:t>, 114: 173</w:t>
      </w:r>
      <w:r>
        <w:rPr>
          <w:rFonts w:ascii="Times New Roman" w:eastAsia="SimSun" w:hAnsi="Times New Roman"/>
          <w:noProof/>
          <w:kern w:val="2"/>
          <w:sz w:val="20"/>
          <w:szCs w:val="20"/>
          <w:lang w:eastAsia="ko-KR"/>
        </w:rPr>
        <w:t xml:space="preserve"> – </w:t>
      </w:r>
      <w:r w:rsidRPr="007B5ED4">
        <w:rPr>
          <w:rFonts w:ascii="Times New Roman" w:eastAsia="SimSun" w:hAnsi="Times New Roman"/>
          <w:noProof/>
          <w:kern w:val="2"/>
          <w:sz w:val="20"/>
          <w:szCs w:val="20"/>
          <w:lang w:eastAsia="ko-KR"/>
        </w:rPr>
        <w:t>179.</w:t>
      </w:r>
    </w:p>
    <w:p w:rsidR="00B36320" w:rsidRPr="007B5ED4"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Batang" w:hAnsi="Times New Roman"/>
          <w:noProof/>
          <w:color w:val="000000"/>
          <w:kern w:val="2"/>
          <w:sz w:val="20"/>
          <w:szCs w:val="20"/>
          <w:lang w:eastAsia="ko-KR"/>
        </w:rPr>
        <w:t>Hoshi</w:t>
      </w:r>
      <w:r w:rsidRPr="000F5FD0">
        <w:rPr>
          <w:rFonts w:ascii="Times New Roman" w:eastAsia="SimSun" w:hAnsi="Times New Roman"/>
          <w:noProof/>
          <w:kern w:val="2"/>
          <w:sz w:val="20"/>
          <w:szCs w:val="20"/>
          <w:lang w:eastAsia="ko-KR"/>
        </w:rPr>
        <w:t xml:space="preserve">, H., </w:t>
      </w:r>
      <w:r>
        <w:rPr>
          <w:rFonts w:ascii="Times New Roman" w:eastAsia="Batang" w:hAnsi="Times New Roman"/>
          <w:noProof/>
          <w:color w:val="000000"/>
          <w:kern w:val="2"/>
          <w:sz w:val="20"/>
          <w:szCs w:val="20"/>
          <w:lang w:eastAsia="ko-KR"/>
        </w:rPr>
        <w:t xml:space="preserve">Tanaka, S. and </w:t>
      </w:r>
      <w:r w:rsidRPr="000F5FD0">
        <w:rPr>
          <w:rFonts w:ascii="Times New Roman" w:eastAsia="Batang" w:hAnsi="Times New Roman"/>
          <w:noProof/>
          <w:color w:val="000000"/>
          <w:kern w:val="2"/>
          <w:sz w:val="20"/>
          <w:szCs w:val="20"/>
          <w:lang w:eastAsia="ko-KR"/>
        </w:rPr>
        <w:t>Miyoshi, T. (2014). Pt-graphene electrodes for dye-sensitized solar cells</w:t>
      </w:r>
      <w:r w:rsidRPr="000F5FD0">
        <w:rPr>
          <w:rFonts w:ascii="Times New Roman" w:eastAsia="Batang" w:hAnsi="Times New Roman"/>
          <w:i/>
          <w:noProof/>
          <w:color w:val="000000"/>
          <w:kern w:val="2"/>
          <w:sz w:val="20"/>
          <w:szCs w:val="20"/>
          <w:lang w:eastAsia="ko-KR"/>
        </w:rPr>
        <w:t>. Materials Science and Engineering B</w:t>
      </w:r>
      <w:r>
        <w:rPr>
          <w:rFonts w:ascii="Times New Roman" w:eastAsia="Batang" w:hAnsi="Times New Roman"/>
          <w:noProof/>
          <w:color w:val="000000"/>
          <w:kern w:val="2"/>
          <w:sz w:val="20"/>
          <w:szCs w:val="20"/>
          <w:lang w:eastAsia="ko-KR"/>
        </w:rPr>
        <w:t xml:space="preserve">, </w:t>
      </w:r>
      <w:r w:rsidRPr="000F5FD0">
        <w:rPr>
          <w:rFonts w:ascii="Times New Roman" w:eastAsia="Batang" w:hAnsi="Times New Roman"/>
          <w:noProof/>
          <w:color w:val="000000"/>
          <w:kern w:val="2"/>
          <w:sz w:val="20"/>
          <w:szCs w:val="20"/>
          <w:lang w:eastAsia="ko-KR"/>
        </w:rPr>
        <w:t>190: 47</w:t>
      </w:r>
      <w:r>
        <w:rPr>
          <w:rFonts w:ascii="Times New Roman" w:eastAsia="Batang" w:hAnsi="Times New Roman"/>
          <w:noProof/>
          <w:color w:val="000000"/>
          <w:kern w:val="2"/>
          <w:sz w:val="20"/>
          <w:szCs w:val="20"/>
          <w:lang w:eastAsia="ko-KR"/>
        </w:rPr>
        <w:t xml:space="preserve"> –</w:t>
      </w:r>
      <w:r>
        <w:rPr>
          <w:rFonts w:ascii="Times New Roman" w:eastAsia="SimSun" w:hAnsi="Times New Roman"/>
          <w:noProof/>
          <w:kern w:val="2"/>
          <w:sz w:val="20"/>
          <w:szCs w:val="20"/>
          <w:lang w:eastAsia="ko-KR"/>
        </w:rPr>
        <w:t xml:space="preserve"> </w:t>
      </w:r>
      <w:r w:rsidRPr="007B5ED4">
        <w:rPr>
          <w:rFonts w:ascii="Times New Roman" w:eastAsia="Batang" w:hAnsi="Times New Roman"/>
          <w:noProof/>
          <w:color w:val="000000"/>
          <w:kern w:val="2"/>
          <w:sz w:val="20"/>
          <w:szCs w:val="20"/>
          <w:lang w:eastAsia="ko-KR"/>
        </w:rPr>
        <w:t>51.</w:t>
      </w:r>
    </w:p>
    <w:p w:rsidR="00B36320"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lang w:eastAsia="ko-KR"/>
        </w:rPr>
        <w:t xml:space="preserve">Lipson, H. and </w:t>
      </w:r>
      <w:r w:rsidRPr="000F5FD0">
        <w:rPr>
          <w:rFonts w:ascii="Times New Roman" w:eastAsia="SimSun" w:hAnsi="Times New Roman"/>
          <w:noProof/>
          <w:kern w:val="2"/>
          <w:sz w:val="20"/>
          <w:szCs w:val="20"/>
          <w:lang w:eastAsia="ko-KR"/>
        </w:rPr>
        <w:t xml:space="preserve">Steeple, H. (1970). </w:t>
      </w:r>
      <w:r w:rsidRPr="007B5ED4">
        <w:rPr>
          <w:rFonts w:ascii="Times New Roman" w:eastAsia="SimSun" w:hAnsi="Times New Roman"/>
          <w:iCs/>
          <w:noProof/>
          <w:kern w:val="2"/>
          <w:sz w:val="20"/>
          <w:szCs w:val="20"/>
          <w:lang w:eastAsia="ko-KR"/>
        </w:rPr>
        <w:t>Interpretation of X-ray powder diffraction pattern</w:t>
      </w:r>
      <w:r>
        <w:rPr>
          <w:rFonts w:ascii="Times New Roman" w:eastAsia="SimSun" w:hAnsi="Times New Roman"/>
          <w:iCs/>
          <w:noProof/>
          <w:kern w:val="2"/>
          <w:sz w:val="20"/>
          <w:szCs w:val="20"/>
          <w:lang w:eastAsia="ko-KR"/>
        </w:rPr>
        <w:t xml:space="preserve">. </w:t>
      </w:r>
      <w:r w:rsidRPr="000F5FD0">
        <w:rPr>
          <w:rFonts w:ascii="Times New Roman" w:eastAsia="SimSun" w:hAnsi="Times New Roman"/>
          <w:noProof/>
          <w:kern w:val="2"/>
          <w:sz w:val="20"/>
          <w:szCs w:val="20"/>
          <w:lang w:eastAsia="ko-KR"/>
        </w:rPr>
        <w:t>Macmillan, London.</w:t>
      </w:r>
    </w:p>
    <w:p w:rsidR="00B36320" w:rsidRPr="007B5ED4" w:rsidRDefault="00B36320" w:rsidP="00B36320">
      <w:pPr>
        <w:widowControl w:val="0"/>
        <w:numPr>
          <w:ilvl w:val="0"/>
          <w:numId w:val="1"/>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7B5ED4">
        <w:rPr>
          <w:rFonts w:ascii="Times New Roman" w:hAnsi="Times New Roman"/>
          <w:noProof/>
          <w:sz w:val="20"/>
          <w:szCs w:val="20"/>
        </w:rPr>
        <w:t xml:space="preserve">Martinson, A. B. F., Goes, M. S., Santiago, F. F., Bisquert, J., Pellin, M. J. and Hupp, J. T. (2009). Electron transport in dye-sensitized solar cells based on </w:t>
      </w:r>
      <w:r>
        <w:rPr>
          <w:rFonts w:ascii="Times New Roman" w:hAnsi="Times New Roman"/>
          <w:noProof/>
          <w:sz w:val="20"/>
          <w:szCs w:val="20"/>
        </w:rPr>
        <w:t>ZnO n</w:t>
      </w:r>
      <w:r w:rsidRPr="007B5ED4">
        <w:rPr>
          <w:rFonts w:ascii="Times New Roman" w:hAnsi="Times New Roman"/>
          <w:noProof/>
          <w:sz w:val="20"/>
          <w:szCs w:val="20"/>
        </w:rPr>
        <w:t>anotubes: Evidence for highly efficient charge collection an</w:t>
      </w:r>
      <w:r>
        <w:rPr>
          <w:rFonts w:ascii="Times New Roman" w:hAnsi="Times New Roman"/>
          <w:noProof/>
          <w:sz w:val="20"/>
          <w:szCs w:val="20"/>
        </w:rPr>
        <w:t xml:space="preserve">d exceptionally rapid dynamics.  </w:t>
      </w:r>
      <w:r w:rsidRPr="007B5ED4">
        <w:rPr>
          <w:rFonts w:ascii="Times New Roman" w:hAnsi="Times New Roman"/>
          <w:i/>
          <w:iCs/>
          <w:noProof/>
          <w:sz w:val="20"/>
          <w:szCs w:val="20"/>
        </w:rPr>
        <w:t>Journal of Physical Chemistry A</w:t>
      </w:r>
      <w:r>
        <w:rPr>
          <w:rFonts w:ascii="Times New Roman" w:hAnsi="Times New Roman"/>
          <w:noProof/>
          <w:sz w:val="20"/>
          <w:szCs w:val="20"/>
        </w:rPr>
        <w:t>, 113: 4015 –</w:t>
      </w:r>
      <w:r>
        <w:rPr>
          <w:rFonts w:ascii="Times New Roman" w:eastAsia="SimSun" w:hAnsi="Times New Roman"/>
          <w:noProof/>
          <w:kern w:val="2"/>
          <w:sz w:val="20"/>
          <w:szCs w:val="20"/>
          <w:lang w:eastAsia="ko-KR"/>
        </w:rPr>
        <w:t xml:space="preserve">  </w:t>
      </w:r>
      <w:r w:rsidRPr="007B5ED4">
        <w:rPr>
          <w:rFonts w:ascii="Times New Roman" w:hAnsi="Times New Roman"/>
          <w:noProof/>
          <w:sz w:val="20"/>
          <w:szCs w:val="20"/>
        </w:rPr>
        <w:t>4021</w:t>
      </w:r>
      <w:r>
        <w:rPr>
          <w:rFonts w:ascii="Times New Roman" w:hAnsi="Times New Roman"/>
          <w:noProof/>
          <w:sz w:val="20"/>
          <w:szCs w:val="20"/>
        </w:rPr>
        <w:t>.</w:t>
      </w:r>
    </w:p>
    <w:p w:rsidR="00B36320" w:rsidRPr="007A738C" w:rsidRDefault="00B36320" w:rsidP="00B36320">
      <w:pPr>
        <w:spacing w:after="0" w:line="240" w:lineRule="auto"/>
        <w:ind w:left="360" w:hanging="360"/>
        <w:jc w:val="both"/>
        <w:rPr>
          <w:rFonts w:ascii="Times New Roman" w:hAnsi="Times New Roman"/>
          <w:noProof/>
          <w:lang w:bidi="ar-SA"/>
        </w:rPr>
      </w:pPr>
    </w:p>
    <w:p w:rsidR="00B36320" w:rsidRPr="00B36320" w:rsidRDefault="00B36320" w:rsidP="00B36320">
      <w:pPr>
        <w:spacing w:after="0" w:line="240" w:lineRule="auto"/>
        <w:jc w:val="both"/>
        <w:rPr>
          <w:rFonts w:ascii="Times New Roman" w:hAnsi="Times New Roman"/>
          <w:noProof/>
          <w:sz w:val="20"/>
          <w:szCs w:val="20"/>
          <w:lang w:bidi="ar-SA"/>
        </w:rPr>
      </w:pPr>
    </w:p>
    <w:sectPr w:rsidR="00B36320" w:rsidRPr="00B36320" w:rsidSect="00B3632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F984FB52"/>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20"/>
    <w:rsid w:val="00313637"/>
    <w:rsid w:val="00B3632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2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2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957</Words>
  <Characters>4998</Characters>
  <Application>Microsoft Office Word</Application>
  <DocSecurity>0</DocSecurity>
  <Lines>99</Lines>
  <Paragraphs>47</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Malaysian Journal of Analytical Sciences Vol 21 No 5 (2017): 1120 - 1126</vt:lpstr>
      <vt:lpstr/>
      <vt:lpstr/>
      <vt:lpstr/>
      <vt:lpstr>INCORPORATION OF GRAPHENE INTO COUNTER ELECTRODE TO ENHANCE THE PERFORMANCE OF D</vt:lpstr>
      <vt:lpstr/>
      <vt:lpstr>(Pengabungan Grafin dalam Elektrod Lawan untuk Meningkatkan Prestasi Sel Suria T</vt:lpstr>
      <vt:lpstr/>
      <vt:lpstr>Aisyah Bolhan and Norasikin Ahmad Ludin*</vt:lpstr>
      <vt:lpstr>Solar Energy Research Institute (SERI)</vt:lpstr>
      <vt:lpstr>Universiti Kebangsaan Malaysia, 43600 UKM Bangi, Selangor, Malaysia</vt:lpstr>
      <vt:lpstr/>
      <vt:lpstr/>
      <vt:lpstr>Abstrak</vt:lpstr>
      <vt:lpstr/>
      <vt:lpstr>Karimi, M., Mokhlis, H., Naidu, K., Uddin, S., Bakar, A. H. A. (2016). Photovolt</vt:lpstr>
      <vt:lpstr>Hua, Y., Oliphant, M. and Hu, E. J. (2016). Development of renewable energy in A</vt:lpstr>
      <vt:lpstr>Kardooni, R., Yusoff, S. and Kari, F. (2016). Renewable energy technology accept</vt:lpstr>
      <vt:lpstr>Smil, V. (1991). General energetics: Energy in the biosphere and civilization. J</vt:lpstr>
      <vt:lpstr>Green, M., Emery, K., Hishikawa, Y., Warta, W. and Dunlop, E. (2015) Solar cell </vt:lpstr>
      <vt:lpstr>Yella, A., Lee, H., Tsao, H., Yi, C., Chandiran, A., Nazeeruddin, M., Diau, E., </vt:lpstr>
      <vt:lpstr>Mathew, S., Yella, A., Gao, P., Humphry-Baker, R., Curchod, B., Ashari-Astani, N</vt:lpstr>
      <vt:lpstr>Sugaya, T., Numakami, O., Oshima, R., Furue, S., Komaki, H., Amano, T., Matsubar</vt:lpstr>
      <vt:lpstr>Yue, G., Lin, J-Y., Tai, S-Y., Xiao, Y. and Wu, J. (2012). A catalytic composite</vt:lpstr>
      <vt:lpstr>Wu, J., Lan, Z., Lin, J., Huang, M., Huang, Y., Fan, L. and Luo, G. (2015). Elec</vt:lpstr>
      <vt:lpstr>Guai, G. H., Song, Q. L., Guo, C. X., Lu, Z. S., Chen, T., Ng, C. M. and Li, C. </vt:lpstr>
      <vt:lpstr>Yun, S., Liu, Y., Zhang, T. and Ahmad, S. (2015). Recent advances in alternative</vt:lpstr>
      <vt:lpstr>Duan, X., Gao, Z., Chang, J., Wu, D., Ma, P., He, J., Xu, F., Gao, S. and Jiang,</vt:lpstr>
      <vt:lpstr>Hoshi, H., Tanaka, S. and Miyoshi, T. (2014). Pt-graphene electrodes for dye-sen</vt:lpstr>
      <vt:lpstr>Lipson, H. and Steeple, H. (1970). Interpretation of X-ray powder diffraction pa</vt:lpstr>
      <vt:lpstr>Martinson, A. B. F., Goes, M. S., Santiago, F. F., Bisquert, J., Pellin, M. J. a</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2017-10-01T12:36:00Z</dcterms:created>
  <dcterms:modified xsi:type="dcterms:W3CDTF">2017-10-01T12:40:00Z</dcterms:modified>
</cp:coreProperties>
</file>