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5486" w:rsidRPr="008552B7" w:rsidRDefault="00F51F01" w:rsidP="00F51F01">
      <w:pPr>
        <w:spacing w:after="0" w:line="240" w:lineRule="auto"/>
        <w:jc w:val="center"/>
        <w:rPr>
          <w:rFonts w:ascii="Times New Roman" w:hAnsi="Times New Roman"/>
          <w:noProof/>
          <w:color w:val="000000" w:themeColor="text1"/>
          <w:sz w:val="20"/>
          <w:szCs w:val="20"/>
          <w:lang w:bidi="ar-SA"/>
        </w:rPr>
      </w:pPr>
      <w:r w:rsidRPr="00F51F01">
        <w:rPr>
          <w:rFonts w:ascii="Times New Roman" w:hAnsi="Times New Roman"/>
          <w:noProof/>
          <w:color w:val="000000" w:themeColor="text1"/>
          <w:sz w:val="20"/>
          <w:szCs w:val="20"/>
          <w:lang w:bidi="ar-SA"/>
        </w:rPr>
        <w:drawing>
          <wp:anchor distT="0" distB="0" distL="114300" distR="114300" simplePos="0" relativeHeight="251664384" behindDoc="1" locked="0" layoutInCell="1" allowOverlap="1" wp14:anchorId="740C0C1F" wp14:editId="0D39EAFD">
            <wp:simplePos x="0" y="0"/>
            <wp:positionH relativeFrom="column">
              <wp:posOffset>0</wp:posOffset>
            </wp:positionH>
            <wp:positionV relativeFrom="paragraph">
              <wp:posOffset>-19050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1F01">
        <w:rPr>
          <w:rFonts w:ascii="Times New Roman" w:hAnsi="Times New Roman"/>
          <w:noProof/>
          <w:color w:val="000000" w:themeColor="text1"/>
          <w:sz w:val="20"/>
          <w:szCs w:val="20"/>
          <w:lang w:bidi="ar-SA"/>
        </w:rPr>
        <w:drawing>
          <wp:anchor distT="0" distB="0" distL="114300" distR="114300" simplePos="0" relativeHeight="251663360" behindDoc="0" locked="0" layoutInCell="1" allowOverlap="1" wp14:anchorId="01F8AAC7" wp14:editId="3BBC56FB">
            <wp:simplePos x="0" y="0"/>
            <wp:positionH relativeFrom="column">
              <wp:posOffset>95250</wp:posOffset>
            </wp:positionH>
            <wp:positionV relativeFrom="paragraph">
              <wp:posOffset>139065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1F01">
        <w:rPr>
          <w:rFonts w:ascii="Times New Roman" w:hAnsi="Times New Roman"/>
          <w:noProof/>
          <w:color w:val="000000" w:themeColor="text1"/>
          <w:sz w:val="20"/>
          <w:szCs w:val="20"/>
          <w:lang w:bidi="ar-SA"/>
        </w:rPr>
        <mc:AlternateContent>
          <mc:Choice Requires="wps">
            <w:drawing>
              <wp:anchor distT="0" distB="0" distL="114300" distR="114300" simplePos="0" relativeHeight="251662336" behindDoc="0" locked="0" layoutInCell="1" allowOverlap="1" wp14:anchorId="4361A7FD" wp14:editId="1476665C">
                <wp:simplePos x="0" y="0"/>
                <wp:positionH relativeFrom="column">
                  <wp:posOffset>5029200</wp:posOffset>
                </wp:positionH>
                <wp:positionV relativeFrom="paragraph">
                  <wp:posOffset>139065</wp:posOffset>
                </wp:positionV>
                <wp:extent cx="857250" cy="466725"/>
                <wp:effectExtent l="0" t="0" r="0" b="9525"/>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51F01" w:rsidRPr="00E3287E" w:rsidRDefault="00F51F01" w:rsidP="00F51F01">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F51F01" w:rsidRDefault="00F51F01" w:rsidP="00F51F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6pt;margin-top:10.95pt;width:67.5pt;height:3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" filled="f" stroked="f" strokecolor="white">
                <v:textbox>
                  <w:txbxContent>
                    <w:p w:rsidR="00F51F01" w:rsidRPr="00E3287E" w:rsidRDefault="00F51F01" w:rsidP="00F51F01">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F51F01" w:rsidRDefault="00F51F01" w:rsidP="00F51F01"/>
                  </w:txbxContent>
                </v:textbox>
              </v:shape>
            </w:pict>
          </mc:Fallback>
        </mc:AlternateContent>
      </w:r>
    </w:p>
    <w:p w:rsidR="00C85486" w:rsidRPr="008552B7" w:rsidRDefault="00F51F01" w:rsidP="00C85486">
      <w:pPr>
        <w:spacing w:after="0" w:line="240" w:lineRule="auto"/>
        <w:jc w:val="center"/>
        <w:rPr>
          <w:rFonts w:ascii="Times New Roman" w:hAnsi="Times New Roman"/>
          <w:noProof/>
          <w:color w:val="000000" w:themeColor="text1"/>
          <w:sz w:val="20"/>
          <w:szCs w:val="20"/>
          <w:lang w:bidi="ar-SA"/>
        </w:rPr>
      </w:pPr>
      <w:bookmarkStart w:id="0" w:name="_GoBack"/>
      <w:bookmarkEnd w:id="0"/>
      <w:r w:rsidRPr="008E1211">
        <w:rPr>
          <w:rFonts w:ascii="Times New Roman" w:hAnsi="Times New Roman"/>
          <w:b/>
          <w:noProof/>
          <w:color w:val="FFFFFF" w:themeColor="background1"/>
          <w:sz w:val="32"/>
          <w:szCs w:val="32"/>
          <w:lang w:bidi="ar-SA"/>
        </w:rPr>
        <w:t>M</w:t>
      </w:r>
      <w:r w:rsidRPr="008E1211">
        <w:rPr>
          <w:rFonts w:ascii="Times New Roman" w:hAnsi="Times New Roman"/>
          <w:b/>
          <w:noProof/>
          <w:color w:val="FFFFFF" w:themeColor="background1"/>
          <w:sz w:val="24"/>
          <w:szCs w:val="28"/>
          <w:lang w:bidi="ar-SA"/>
        </w:rPr>
        <w:t>ALAYSIAN</w:t>
      </w:r>
      <w:r w:rsidRPr="008E1211">
        <w:rPr>
          <w:rFonts w:ascii="Times New Roman" w:hAnsi="Times New Roman"/>
          <w:b/>
          <w:noProof/>
          <w:color w:val="FFFF00"/>
          <w:sz w:val="32"/>
          <w:szCs w:val="32"/>
          <w:lang w:bidi="ar-SA"/>
        </w:rPr>
        <w:t xml:space="preserve"> </w:t>
      </w:r>
      <w:r w:rsidRPr="008E1211">
        <w:rPr>
          <w:rFonts w:ascii="Times New Roman" w:hAnsi="Times New Roman"/>
          <w:b/>
          <w:noProof/>
          <w:color w:val="FFFFFF" w:themeColor="background1"/>
          <w:sz w:val="32"/>
          <w:szCs w:val="32"/>
          <w:lang w:bidi="ar-SA"/>
        </w:rPr>
        <w:t>J</w:t>
      </w:r>
      <w:r w:rsidRPr="00016385">
        <w:rPr>
          <w:rFonts w:ascii="Times New Roman" w:hAnsi="Times New Roman"/>
          <w:b/>
          <w:noProof/>
          <w:color w:val="FFFFFF"/>
          <w:sz w:val="24"/>
          <w:szCs w:val="28"/>
          <w:lang w:bidi="ar-SA"/>
        </w:rPr>
        <w:t xml:space="preserve">OURNAL OF </w:t>
      </w:r>
      <w:r w:rsidRPr="00016385">
        <w:rPr>
          <w:rFonts w:ascii="Times New Roman" w:hAnsi="Times New Roman"/>
          <w:b/>
          <w:noProof/>
          <w:color w:val="FFFFFF"/>
          <w:sz w:val="32"/>
          <w:szCs w:val="32"/>
          <w:lang w:bidi="ar-SA"/>
        </w:rPr>
        <w:t>A</w:t>
      </w:r>
      <w:r w:rsidRPr="00016385">
        <w:rPr>
          <w:rFonts w:ascii="Times New Roman" w:hAnsi="Times New Roman"/>
          <w:b/>
          <w:noProof/>
          <w:color w:val="FFFFFF"/>
          <w:sz w:val="24"/>
          <w:szCs w:val="28"/>
          <w:lang w:bidi="ar-SA"/>
        </w:rPr>
        <w:t xml:space="preserve">NALYTICAL </w:t>
      </w:r>
      <w:r w:rsidRPr="00016385">
        <w:rPr>
          <w:rFonts w:ascii="Times New Roman" w:hAnsi="Times New Roman"/>
          <w:b/>
          <w:noProof/>
          <w:color w:val="FFFFFF"/>
          <w:sz w:val="32"/>
          <w:szCs w:val="32"/>
          <w:lang w:bidi="ar-SA"/>
        </w:rPr>
        <w:t>S</w:t>
      </w:r>
      <w:r w:rsidRPr="00016385">
        <w:rPr>
          <w:rFonts w:ascii="Times New Roman" w:hAnsi="Times New Roman"/>
          <w:b/>
          <w:noProof/>
          <w:color w:val="FFFFFF"/>
          <w:sz w:val="24"/>
          <w:szCs w:val="28"/>
          <w:lang w:bidi="ar-SA"/>
        </w:rPr>
        <w:t>CIENCES</w:t>
      </w:r>
    </w:p>
    <w:p w:rsidR="00C85486" w:rsidRPr="00F51F01" w:rsidRDefault="00F51F01" w:rsidP="00F51F01">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Pr>
          <w:rFonts w:ascii="Times New Roman" w:hAnsi="Times New Roman"/>
          <w:b/>
          <w:i/>
          <w:noProof/>
          <w:color w:val="FFFFFF"/>
          <w:sz w:val="24"/>
          <w:szCs w:val="28"/>
          <w:vertAlign w:val="subscript"/>
          <w:lang w:bidi="ar-SA"/>
        </w:rPr>
        <w:t xml:space="preserve"> </w:t>
      </w:r>
      <w:r w:rsidRPr="002B493B">
        <w:rPr>
          <w:rFonts w:ascii="Times New Roman" w:hAnsi="Times New Roman"/>
          <w:b/>
          <w:i/>
          <w:noProof/>
          <w:color w:val="FFFFFF"/>
          <w:sz w:val="24"/>
          <w:szCs w:val="28"/>
          <w:vertAlign w:val="subscript"/>
          <w:lang w:bidi="ar-SA"/>
        </w:rPr>
        <w:t>Society</w:t>
      </w:r>
    </w:p>
    <w:p w:rsidR="00C85486" w:rsidRPr="008552B7" w:rsidRDefault="00C85486" w:rsidP="00C85486">
      <w:pPr>
        <w:spacing w:after="0" w:line="240" w:lineRule="auto"/>
        <w:jc w:val="center"/>
        <w:rPr>
          <w:rFonts w:ascii="Times New Roman" w:hAnsi="Times New Roman"/>
          <w:noProof/>
          <w:color w:val="000000" w:themeColor="text1"/>
          <w:sz w:val="20"/>
          <w:szCs w:val="20"/>
          <w:lang w:bidi="ar-SA"/>
        </w:rPr>
      </w:pPr>
    </w:p>
    <w:p w:rsidR="00C85486" w:rsidRPr="008552B7" w:rsidRDefault="00C85486" w:rsidP="00C85486">
      <w:pPr>
        <w:spacing w:after="0" w:line="240" w:lineRule="auto"/>
        <w:jc w:val="center"/>
        <w:rPr>
          <w:rFonts w:ascii="Times New Roman" w:hAnsi="Times New Roman"/>
          <w:noProof/>
          <w:color w:val="000000" w:themeColor="text1"/>
          <w:sz w:val="20"/>
          <w:szCs w:val="20"/>
          <w:lang w:bidi="ar-SA"/>
        </w:rPr>
      </w:pPr>
    </w:p>
    <w:p w:rsidR="00C85486" w:rsidRPr="008552B7" w:rsidRDefault="00C85486" w:rsidP="00C85486">
      <w:pPr>
        <w:spacing w:after="0" w:line="240" w:lineRule="auto"/>
        <w:jc w:val="center"/>
        <w:rPr>
          <w:rFonts w:ascii="Times New Roman" w:hAnsi="Times New Roman"/>
          <w:noProof/>
          <w:color w:val="000000" w:themeColor="text1"/>
          <w:sz w:val="20"/>
          <w:szCs w:val="20"/>
          <w:lang w:bidi="ar-SA"/>
        </w:rPr>
      </w:pPr>
    </w:p>
    <w:p w:rsidR="00C85486" w:rsidRPr="008552B7" w:rsidRDefault="00C85486" w:rsidP="00C85486">
      <w:pPr>
        <w:spacing w:after="0" w:line="240" w:lineRule="auto"/>
        <w:jc w:val="center"/>
        <w:rPr>
          <w:rFonts w:ascii="Times New Roman" w:hAnsi="Times New Roman"/>
          <w:bCs/>
          <w:color w:val="000000" w:themeColor="text1"/>
          <w:sz w:val="28"/>
          <w:szCs w:val="28"/>
        </w:rPr>
      </w:pPr>
      <w:r w:rsidRPr="008552B7">
        <w:rPr>
          <w:rFonts w:ascii="Times New Roman" w:hAnsi="Times New Roman"/>
          <w:bCs/>
          <w:color w:val="000000" w:themeColor="text1"/>
          <w:sz w:val="28"/>
          <w:szCs w:val="28"/>
        </w:rPr>
        <w:t xml:space="preserve">SYNTHESIS AND ANTIBACTERIAL ACTIVITY OF AZO AND </w:t>
      </w:r>
      <w:r w:rsidRPr="008552B7">
        <w:rPr>
          <w:rFonts w:ascii="Times New Roman" w:hAnsi="Times New Roman"/>
          <w:bCs/>
          <w:color w:val="000000" w:themeColor="text1"/>
          <w:sz w:val="28"/>
          <w:szCs w:val="28"/>
          <w:lang w:val="es-ES"/>
        </w:rPr>
        <w:t>ASPIRIN-AZO DERIVATIVES</w:t>
      </w:r>
    </w:p>
    <w:p w:rsidR="00C85486" w:rsidRPr="008552B7" w:rsidRDefault="00C85486" w:rsidP="00C85486">
      <w:pPr>
        <w:spacing w:after="0" w:line="240" w:lineRule="auto"/>
        <w:jc w:val="center"/>
        <w:rPr>
          <w:rFonts w:ascii="Times New Roman" w:hAnsi="Times New Roman"/>
          <w:bCs/>
          <w:color w:val="000000" w:themeColor="text1"/>
          <w:sz w:val="24"/>
          <w:szCs w:val="24"/>
          <w:lang w:val="es-ES"/>
        </w:rPr>
      </w:pPr>
    </w:p>
    <w:p w:rsidR="00C85486" w:rsidRPr="008552B7" w:rsidRDefault="00C85486" w:rsidP="00C85486">
      <w:pPr>
        <w:pStyle w:val="HTMLPreformatted"/>
        <w:shd w:val="clear" w:color="auto" w:fill="FFFFFF"/>
        <w:jc w:val="center"/>
        <w:rPr>
          <w:rFonts w:ascii="Times New Roman" w:eastAsia="Times New Roman" w:hAnsi="Times New Roman" w:cs="Times New Roman"/>
          <w:color w:val="000000" w:themeColor="text1"/>
          <w:sz w:val="24"/>
          <w:szCs w:val="24"/>
          <w:lang w:val="ms-MY" w:eastAsia="en-MY"/>
        </w:rPr>
      </w:pPr>
      <w:r w:rsidRPr="008552B7">
        <w:rPr>
          <w:rFonts w:ascii="Times New Roman" w:hAnsi="Times New Roman" w:cs="Times New Roman"/>
          <w:bCs/>
          <w:color w:val="000000" w:themeColor="text1"/>
          <w:sz w:val="24"/>
          <w:szCs w:val="24"/>
          <w:lang w:val="es-ES"/>
        </w:rPr>
        <w:t>(</w:t>
      </w:r>
      <w:r w:rsidRPr="008552B7">
        <w:rPr>
          <w:rFonts w:ascii="Times New Roman" w:eastAsia="Times New Roman" w:hAnsi="Times New Roman" w:cs="Times New Roman"/>
          <w:color w:val="000000" w:themeColor="text1"/>
          <w:sz w:val="24"/>
          <w:szCs w:val="24"/>
          <w:lang w:val="ms-MY" w:eastAsia="en-MY"/>
        </w:rPr>
        <w:t>Sintesis dan Aktiviti Antibakteria Terhadap Azo dan Terbitan Azo-Aspirin)</w:t>
      </w:r>
    </w:p>
    <w:p w:rsidR="00C85486" w:rsidRPr="008552B7" w:rsidRDefault="00C85486" w:rsidP="00C85486">
      <w:pPr>
        <w:spacing w:after="0" w:line="240" w:lineRule="auto"/>
        <w:jc w:val="center"/>
        <w:rPr>
          <w:rFonts w:ascii="Times New Roman" w:hAnsi="Times New Roman"/>
          <w:color w:val="000000" w:themeColor="text1"/>
          <w:sz w:val="20"/>
          <w:szCs w:val="20"/>
          <w:lang w:val="es-ES"/>
        </w:rPr>
      </w:pPr>
    </w:p>
    <w:p w:rsidR="00C85486" w:rsidRPr="008552B7" w:rsidRDefault="00C85486" w:rsidP="00C85486">
      <w:pPr>
        <w:spacing w:after="0" w:line="240" w:lineRule="auto"/>
        <w:jc w:val="center"/>
        <w:rPr>
          <w:rFonts w:ascii="Times New Roman" w:hAnsi="Times New Roman"/>
          <w:color w:val="000000" w:themeColor="text1"/>
          <w:sz w:val="20"/>
          <w:szCs w:val="20"/>
          <w:vertAlign w:val="superscript"/>
        </w:rPr>
      </w:pPr>
      <w:r w:rsidRPr="008552B7">
        <w:rPr>
          <w:rFonts w:ascii="Times New Roman" w:hAnsi="Times New Roman"/>
          <w:color w:val="000000" w:themeColor="text1"/>
          <w:sz w:val="20"/>
          <w:szCs w:val="20"/>
        </w:rPr>
        <w:t>Zainab Ngaini and Ho Boon Kui*</w:t>
      </w:r>
    </w:p>
    <w:p w:rsidR="00C85486" w:rsidRPr="008552B7" w:rsidRDefault="00C85486" w:rsidP="00C85486">
      <w:pPr>
        <w:spacing w:after="0" w:line="240" w:lineRule="auto"/>
        <w:jc w:val="center"/>
        <w:rPr>
          <w:rFonts w:ascii="Times New Roman" w:hAnsi="Times New Roman"/>
          <w:noProof/>
          <w:color w:val="000000" w:themeColor="text1"/>
          <w:sz w:val="18"/>
          <w:szCs w:val="18"/>
          <w:lang w:bidi="ar-SA"/>
        </w:rPr>
      </w:pPr>
    </w:p>
    <w:p w:rsidR="00C85486" w:rsidRPr="008552B7" w:rsidRDefault="00C85486" w:rsidP="00C85486">
      <w:pPr>
        <w:spacing w:after="0" w:line="240" w:lineRule="auto"/>
        <w:jc w:val="center"/>
        <w:rPr>
          <w:rFonts w:ascii="Times New Roman" w:hAnsi="Times New Roman"/>
          <w:i/>
          <w:iCs/>
          <w:color w:val="000000" w:themeColor="text1"/>
          <w:sz w:val="18"/>
          <w:szCs w:val="18"/>
        </w:rPr>
      </w:pPr>
      <w:r w:rsidRPr="008552B7">
        <w:rPr>
          <w:rFonts w:ascii="Times New Roman" w:hAnsi="Times New Roman"/>
          <w:i/>
          <w:iCs/>
          <w:color w:val="000000" w:themeColor="text1"/>
          <w:sz w:val="18"/>
          <w:szCs w:val="18"/>
        </w:rPr>
        <w:t>Department of Chemistry,</w:t>
      </w:r>
    </w:p>
    <w:p w:rsidR="00C85486" w:rsidRPr="008552B7" w:rsidRDefault="00C85486" w:rsidP="00C85486">
      <w:pPr>
        <w:spacing w:after="0" w:line="240" w:lineRule="auto"/>
        <w:jc w:val="center"/>
        <w:rPr>
          <w:rFonts w:ascii="Times New Roman" w:hAnsi="Times New Roman"/>
          <w:i/>
          <w:iCs/>
          <w:color w:val="000000" w:themeColor="text1"/>
          <w:sz w:val="18"/>
          <w:szCs w:val="18"/>
        </w:rPr>
      </w:pPr>
      <w:r w:rsidRPr="008552B7">
        <w:rPr>
          <w:rFonts w:ascii="Times New Roman" w:hAnsi="Times New Roman"/>
          <w:i/>
          <w:iCs/>
          <w:color w:val="000000" w:themeColor="text1"/>
          <w:sz w:val="18"/>
          <w:szCs w:val="18"/>
        </w:rPr>
        <w:t>Faculty of Resource Science and</w:t>
      </w:r>
      <w:r w:rsidRPr="008552B7">
        <w:rPr>
          <w:rFonts w:ascii="Times New Roman" w:hAnsi="Times New Roman"/>
          <w:color w:val="000000" w:themeColor="text1"/>
          <w:sz w:val="18"/>
          <w:szCs w:val="18"/>
        </w:rPr>
        <w:t xml:space="preserve"> </w:t>
      </w:r>
      <w:r w:rsidRPr="008552B7">
        <w:rPr>
          <w:rFonts w:ascii="Times New Roman" w:hAnsi="Times New Roman"/>
          <w:i/>
          <w:iCs/>
          <w:color w:val="000000" w:themeColor="text1"/>
          <w:sz w:val="18"/>
          <w:szCs w:val="18"/>
        </w:rPr>
        <w:t xml:space="preserve">Technology, </w:t>
      </w:r>
    </w:p>
    <w:p w:rsidR="00C85486" w:rsidRPr="008552B7" w:rsidRDefault="00C85486" w:rsidP="00C85486">
      <w:pPr>
        <w:spacing w:after="0" w:line="240" w:lineRule="auto"/>
        <w:jc w:val="center"/>
        <w:rPr>
          <w:rFonts w:ascii="Times New Roman" w:hAnsi="Times New Roman"/>
          <w:i/>
          <w:iCs/>
          <w:color w:val="000000" w:themeColor="text1"/>
          <w:sz w:val="18"/>
          <w:szCs w:val="18"/>
        </w:rPr>
      </w:pPr>
      <w:r w:rsidRPr="008552B7">
        <w:rPr>
          <w:rFonts w:ascii="Times New Roman" w:hAnsi="Times New Roman"/>
          <w:i/>
          <w:iCs/>
          <w:color w:val="000000" w:themeColor="text1"/>
          <w:sz w:val="18"/>
          <w:szCs w:val="18"/>
        </w:rPr>
        <w:t>Universiti Malaysia Sarawak, 94300 Kota Samarahan, Sarawak, Malaysia</w:t>
      </w:r>
    </w:p>
    <w:p w:rsidR="00C85486" w:rsidRPr="008552B7" w:rsidRDefault="00C85486" w:rsidP="00C85486">
      <w:pPr>
        <w:spacing w:after="0" w:line="240" w:lineRule="auto"/>
        <w:jc w:val="center"/>
        <w:rPr>
          <w:rFonts w:ascii="Times New Roman" w:hAnsi="Times New Roman"/>
          <w:noProof/>
          <w:color w:val="000000" w:themeColor="text1"/>
          <w:sz w:val="18"/>
          <w:szCs w:val="18"/>
          <w:lang w:bidi="ar-SA"/>
        </w:rPr>
      </w:pPr>
    </w:p>
    <w:p w:rsidR="00C85486" w:rsidRPr="008552B7" w:rsidRDefault="00C85486" w:rsidP="00C85486">
      <w:pPr>
        <w:spacing w:after="0" w:line="240" w:lineRule="auto"/>
        <w:jc w:val="center"/>
        <w:rPr>
          <w:rFonts w:ascii="Times New Roman" w:hAnsi="Times New Roman"/>
          <w:i/>
          <w:noProof/>
          <w:color w:val="000000" w:themeColor="text1"/>
          <w:sz w:val="18"/>
          <w:szCs w:val="18"/>
          <w:lang w:bidi="ar-SA"/>
        </w:rPr>
      </w:pPr>
      <w:r w:rsidRPr="008552B7">
        <w:rPr>
          <w:rFonts w:ascii="Times New Roman" w:hAnsi="Times New Roman"/>
          <w:i/>
          <w:noProof/>
          <w:color w:val="000000" w:themeColor="text1"/>
          <w:sz w:val="18"/>
          <w:szCs w:val="18"/>
          <w:lang w:bidi="ar-SA"/>
        </w:rPr>
        <w:t xml:space="preserve">*Corresponding author:  </w:t>
      </w:r>
      <w:r w:rsidRPr="008552B7">
        <w:rPr>
          <w:rFonts w:ascii="Times New Roman" w:hAnsi="Times New Roman"/>
          <w:i/>
          <w:color w:val="000000" w:themeColor="text1"/>
          <w:sz w:val="18"/>
          <w:szCs w:val="18"/>
        </w:rPr>
        <w:t>boonkui98@hotmail.com</w:t>
      </w:r>
    </w:p>
    <w:p w:rsidR="00C85486" w:rsidRPr="008552B7" w:rsidRDefault="00C85486" w:rsidP="00C85486">
      <w:pPr>
        <w:spacing w:after="0" w:line="240" w:lineRule="auto"/>
        <w:jc w:val="center"/>
        <w:rPr>
          <w:rFonts w:ascii="Times New Roman" w:hAnsi="Times New Roman"/>
          <w:noProof/>
          <w:color w:val="000000" w:themeColor="text1"/>
          <w:sz w:val="18"/>
          <w:szCs w:val="18"/>
          <w:lang w:bidi="ar-SA"/>
        </w:rPr>
      </w:pPr>
    </w:p>
    <w:p w:rsidR="00C85486" w:rsidRPr="008552B7" w:rsidRDefault="00C85486" w:rsidP="00C85486">
      <w:pPr>
        <w:spacing w:after="0" w:line="240" w:lineRule="auto"/>
        <w:jc w:val="center"/>
        <w:rPr>
          <w:rFonts w:ascii="Times New Roman" w:hAnsi="Times New Roman"/>
          <w:noProof/>
          <w:color w:val="000000" w:themeColor="text1"/>
          <w:sz w:val="18"/>
          <w:szCs w:val="18"/>
          <w:lang w:bidi="ar-SA"/>
        </w:rPr>
      </w:pPr>
    </w:p>
    <w:p w:rsidR="00C85486" w:rsidRPr="008552B7" w:rsidRDefault="00C85486" w:rsidP="00C85486">
      <w:pPr>
        <w:spacing w:after="0" w:line="240" w:lineRule="auto"/>
        <w:jc w:val="center"/>
        <w:rPr>
          <w:rFonts w:ascii="Times New Roman" w:hAnsi="Times New Roman"/>
          <w:noProof/>
          <w:color w:val="000000" w:themeColor="text1"/>
          <w:sz w:val="18"/>
          <w:szCs w:val="18"/>
          <w:lang w:bidi="ar-SA"/>
        </w:rPr>
      </w:pPr>
      <w:r w:rsidRPr="008552B7">
        <w:rPr>
          <w:rFonts w:ascii="Times New Roman" w:hAnsi="Times New Roman"/>
          <w:noProof/>
          <w:color w:val="000000" w:themeColor="text1"/>
          <w:sz w:val="18"/>
          <w:szCs w:val="18"/>
          <w:lang w:bidi="ar-SA"/>
        </w:rPr>
        <w:t>Received: 21 August 2016; Accepted: 27 July 2017</w:t>
      </w:r>
    </w:p>
    <w:p w:rsidR="00C85486" w:rsidRPr="008552B7" w:rsidRDefault="00C85486" w:rsidP="00C85486">
      <w:pPr>
        <w:spacing w:after="0" w:line="240" w:lineRule="auto"/>
        <w:jc w:val="center"/>
        <w:rPr>
          <w:rFonts w:ascii="Times New Roman" w:hAnsi="Times New Roman"/>
          <w:noProof/>
          <w:color w:val="000000" w:themeColor="text1"/>
          <w:sz w:val="18"/>
          <w:szCs w:val="18"/>
          <w:lang w:bidi="ar-SA"/>
        </w:rPr>
      </w:pPr>
    </w:p>
    <w:p w:rsidR="00C85486" w:rsidRPr="008552B7" w:rsidRDefault="00C85486" w:rsidP="00C85486">
      <w:pPr>
        <w:spacing w:after="0" w:line="240" w:lineRule="auto"/>
        <w:jc w:val="center"/>
        <w:rPr>
          <w:rFonts w:ascii="Times New Roman" w:hAnsi="Times New Roman"/>
          <w:noProof/>
          <w:color w:val="000000" w:themeColor="text1"/>
          <w:sz w:val="18"/>
          <w:szCs w:val="18"/>
          <w:lang w:bidi="ar-SA"/>
        </w:rPr>
      </w:pPr>
    </w:p>
    <w:p w:rsidR="00C85486" w:rsidRPr="008552B7" w:rsidRDefault="00C85486" w:rsidP="00C85486">
      <w:pPr>
        <w:spacing w:after="0" w:line="240" w:lineRule="auto"/>
        <w:jc w:val="center"/>
        <w:rPr>
          <w:rFonts w:ascii="Times New Roman" w:hAnsi="Times New Roman"/>
          <w:b/>
          <w:noProof/>
          <w:color w:val="000000" w:themeColor="text1"/>
          <w:sz w:val="18"/>
          <w:szCs w:val="18"/>
          <w:lang w:bidi="ar-SA"/>
        </w:rPr>
      </w:pPr>
      <w:r w:rsidRPr="008552B7">
        <w:rPr>
          <w:rFonts w:ascii="Times New Roman" w:hAnsi="Times New Roman"/>
          <w:b/>
          <w:noProof/>
          <w:color w:val="000000" w:themeColor="text1"/>
          <w:sz w:val="18"/>
          <w:szCs w:val="18"/>
          <w:lang w:bidi="ar-SA"/>
        </w:rPr>
        <w:t>Abstract</w:t>
      </w:r>
    </w:p>
    <w:p w:rsidR="00C85486" w:rsidRPr="008552B7" w:rsidRDefault="00C85486" w:rsidP="00C85486">
      <w:pPr>
        <w:spacing w:after="0" w:line="240" w:lineRule="auto"/>
        <w:jc w:val="both"/>
        <w:rPr>
          <w:rFonts w:ascii="Times New Roman" w:hAnsi="Times New Roman"/>
          <w:color w:val="000000" w:themeColor="text1"/>
          <w:sz w:val="18"/>
          <w:szCs w:val="18"/>
          <w:shd w:val="clear" w:color="auto" w:fill="FFFFFF"/>
        </w:rPr>
      </w:pPr>
      <w:r w:rsidRPr="008552B7">
        <w:rPr>
          <w:rFonts w:ascii="Times New Roman" w:hAnsi="Times New Roman"/>
          <w:color w:val="000000" w:themeColor="text1"/>
          <w:sz w:val="18"/>
          <w:szCs w:val="18"/>
          <w:shd w:val="clear" w:color="auto" w:fill="FFFFFF"/>
        </w:rPr>
        <w:t xml:space="preserve">A series of </w:t>
      </w:r>
      <w:r w:rsidRPr="008552B7">
        <w:rPr>
          <w:rFonts w:ascii="Times New Roman" w:hAnsi="Times New Roman"/>
          <w:iCs/>
          <w:color w:val="000000" w:themeColor="text1"/>
          <w:sz w:val="18"/>
          <w:szCs w:val="18"/>
        </w:rPr>
        <w:t xml:space="preserve">azo derivatives </w:t>
      </w:r>
      <w:r w:rsidRPr="008552B7">
        <w:rPr>
          <w:rFonts w:ascii="Times New Roman" w:hAnsi="Times New Roman"/>
          <w:color w:val="000000" w:themeColor="text1"/>
          <w:sz w:val="18"/>
          <w:szCs w:val="18"/>
        </w:rPr>
        <w:t>(</w:t>
      </w:r>
      <w:r w:rsidRPr="008552B7">
        <w:rPr>
          <w:rFonts w:ascii="Times New Roman" w:hAnsi="Times New Roman"/>
          <w:b/>
          <w:color w:val="000000" w:themeColor="text1"/>
          <w:sz w:val="18"/>
          <w:szCs w:val="18"/>
        </w:rPr>
        <w:t>1a-</w:t>
      </w:r>
      <w:r w:rsidR="00860DE7" w:rsidRPr="008552B7">
        <w:rPr>
          <w:rFonts w:ascii="Times New Roman" w:hAnsi="Times New Roman"/>
          <w:b/>
          <w:color w:val="000000" w:themeColor="text1"/>
          <w:sz w:val="18"/>
          <w:szCs w:val="18"/>
        </w:rPr>
        <w:t>e</w:t>
      </w:r>
      <w:r w:rsidRPr="008552B7">
        <w:rPr>
          <w:rFonts w:ascii="Times New Roman" w:hAnsi="Times New Roman"/>
          <w:color w:val="000000" w:themeColor="text1"/>
          <w:sz w:val="18"/>
          <w:szCs w:val="18"/>
        </w:rPr>
        <w:t xml:space="preserve">) </w:t>
      </w:r>
      <w:r w:rsidRPr="008552B7">
        <w:rPr>
          <w:rFonts w:ascii="Times New Roman" w:hAnsi="Times New Roman"/>
          <w:iCs/>
          <w:color w:val="000000" w:themeColor="text1"/>
          <w:sz w:val="18"/>
          <w:szCs w:val="18"/>
        </w:rPr>
        <w:t>were synthesized</w:t>
      </w:r>
      <w:r w:rsidRPr="008552B7">
        <w:rPr>
          <w:rFonts w:ascii="Times New Roman" w:hAnsi="Times New Roman"/>
          <w:b/>
          <w:iCs/>
          <w:color w:val="000000" w:themeColor="text1"/>
          <w:sz w:val="18"/>
          <w:szCs w:val="18"/>
        </w:rPr>
        <w:t xml:space="preserve"> </w:t>
      </w:r>
      <w:r w:rsidRPr="008552B7">
        <w:rPr>
          <w:rFonts w:ascii="Times New Roman" w:hAnsi="Times New Roman"/>
          <w:i/>
          <w:iCs/>
          <w:color w:val="000000" w:themeColor="text1"/>
          <w:sz w:val="18"/>
          <w:szCs w:val="18"/>
        </w:rPr>
        <w:t xml:space="preserve">via </w:t>
      </w:r>
      <w:r w:rsidRPr="008552B7">
        <w:rPr>
          <w:rFonts w:ascii="Times New Roman" w:hAnsi="Times New Roman"/>
          <w:iCs/>
          <w:color w:val="000000" w:themeColor="text1"/>
          <w:sz w:val="18"/>
          <w:szCs w:val="18"/>
        </w:rPr>
        <w:t xml:space="preserve">coupling reaction with of overall yield 58 – 72% while </w:t>
      </w:r>
      <w:r w:rsidRPr="008552B7">
        <w:rPr>
          <w:rFonts w:ascii="Times New Roman" w:hAnsi="Times New Roman"/>
          <w:color w:val="000000" w:themeColor="text1"/>
          <w:sz w:val="18"/>
          <w:szCs w:val="18"/>
        </w:rPr>
        <w:t>aspirin-azo derivatives (</w:t>
      </w:r>
      <w:r w:rsidRPr="008552B7">
        <w:rPr>
          <w:rFonts w:ascii="Times New Roman" w:hAnsi="Times New Roman"/>
          <w:b/>
          <w:color w:val="000000" w:themeColor="text1"/>
          <w:sz w:val="18"/>
          <w:szCs w:val="18"/>
        </w:rPr>
        <w:t>2a</w:t>
      </w:r>
      <w:r w:rsidR="00860DE7" w:rsidRPr="008552B7">
        <w:rPr>
          <w:rFonts w:ascii="Times New Roman" w:hAnsi="Times New Roman"/>
          <w:b/>
          <w:color w:val="000000" w:themeColor="text1"/>
          <w:sz w:val="18"/>
          <w:szCs w:val="18"/>
        </w:rPr>
        <w:t>-e</w:t>
      </w:r>
      <w:r w:rsidRPr="008552B7">
        <w:rPr>
          <w:rFonts w:ascii="Times New Roman" w:hAnsi="Times New Roman"/>
          <w:color w:val="000000" w:themeColor="text1"/>
          <w:sz w:val="18"/>
          <w:szCs w:val="18"/>
        </w:rPr>
        <w:t xml:space="preserve">) </w:t>
      </w:r>
      <w:r w:rsidRPr="008552B7">
        <w:rPr>
          <w:rFonts w:ascii="Times New Roman" w:hAnsi="Times New Roman"/>
          <w:color w:val="000000" w:themeColor="text1"/>
          <w:sz w:val="18"/>
          <w:szCs w:val="18"/>
          <w:shd w:val="clear" w:color="auto" w:fill="FFFFFF"/>
        </w:rPr>
        <w:t>were prepared by esterification reaction of aspirin and azo derivatives</w:t>
      </w:r>
      <w:r w:rsidRPr="008552B7">
        <w:rPr>
          <w:rFonts w:ascii="Times New Roman" w:hAnsi="Times New Roman"/>
          <w:color w:val="000000" w:themeColor="text1"/>
          <w:sz w:val="18"/>
          <w:szCs w:val="18"/>
        </w:rPr>
        <w:t xml:space="preserve"> (</w:t>
      </w:r>
      <w:r w:rsidRPr="008552B7">
        <w:rPr>
          <w:rFonts w:ascii="Times New Roman" w:hAnsi="Times New Roman"/>
          <w:b/>
          <w:color w:val="000000" w:themeColor="text1"/>
          <w:sz w:val="18"/>
          <w:szCs w:val="18"/>
        </w:rPr>
        <w:t>1a-</w:t>
      </w:r>
      <w:r w:rsidR="00860DE7" w:rsidRPr="008552B7">
        <w:rPr>
          <w:rFonts w:ascii="Times New Roman" w:hAnsi="Times New Roman"/>
          <w:b/>
          <w:color w:val="000000" w:themeColor="text1"/>
          <w:sz w:val="18"/>
          <w:szCs w:val="18"/>
        </w:rPr>
        <w:t>e</w:t>
      </w:r>
      <w:r w:rsidRPr="008552B7">
        <w:rPr>
          <w:rFonts w:ascii="Times New Roman" w:hAnsi="Times New Roman"/>
          <w:color w:val="000000" w:themeColor="text1"/>
          <w:sz w:val="18"/>
          <w:szCs w:val="18"/>
        </w:rPr>
        <w:t xml:space="preserve">) </w:t>
      </w:r>
      <w:r w:rsidRPr="008552B7">
        <w:rPr>
          <w:rFonts w:ascii="Times New Roman" w:hAnsi="Times New Roman"/>
          <w:color w:val="000000" w:themeColor="text1"/>
          <w:sz w:val="18"/>
          <w:szCs w:val="18"/>
          <w:shd w:val="clear" w:color="auto" w:fill="FFFFFF"/>
        </w:rPr>
        <w:t xml:space="preserve">with overall yield 38 – 75%. In this study, the structures of </w:t>
      </w:r>
      <w:r w:rsidRPr="008552B7">
        <w:rPr>
          <w:rFonts w:ascii="Times New Roman" w:hAnsi="Times New Roman"/>
          <w:color w:val="000000" w:themeColor="text1"/>
          <w:sz w:val="18"/>
          <w:szCs w:val="18"/>
        </w:rPr>
        <w:t xml:space="preserve">synthesized compounds </w:t>
      </w:r>
      <w:r w:rsidRPr="008552B7">
        <w:rPr>
          <w:rFonts w:ascii="Times New Roman" w:hAnsi="Times New Roman"/>
          <w:color w:val="000000" w:themeColor="text1"/>
          <w:sz w:val="18"/>
          <w:szCs w:val="18"/>
          <w:shd w:val="clear" w:color="auto" w:fill="FFFFFF"/>
        </w:rPr>
        <w:t>were</w:t>
      </w:r>
      <w:r w:rsidRPr="008552B7">
        <w:rPr>
          <w:rFonts w:ascii="Times New Roman" w:hAnsi="Times New Roman"/>
          <w:color w:val="000000" w:themeColor="text1"/>
          <w:sz w:val="18"/>
          <w:szCs w:val="18"/>
        </w:rPr>
        <w:t xml:space="preserve"> characterized using elemental analysis (CHN), nuclear magnetic resonance (</w:t>
      </w:r>
      <w:r w:rsidRPr="008552B7">
        <w:rPr>
          <w:rFonts w:ascii="Times New Roman" w:hAnsi="Times New Roman"/>
          <w:color w:val="000000" w:themeColor="text1"/>
          <w:sz w:val="18"/>
          <w:szCs w:val="18"/>
          <w:vertAlign w:val="superscript"/>
        </w:rPr>
        <w:t>1</w:t>
      </w:r>
      <w:r w:rsidRPr="008552B7">
        <w:rPr>
          <w:rFonts w:ascii="Times New Roman" w:hAnsi="Times New Roman"/>
          <w:color w:val="000000" w:themeColor="text1"/>
          <w:sz w:val="18"/>
          <w:szCs w:val="18"/>
        </w:rPr>
        <w:t xml:space="preserve">H NMR and </w:t>
      </w:r>
      <w:r w:rsidRPr="008552B7">
        <w:rPr>
          <w:rFonts w:ascii="Times New Roman" w:hAnsi="Times New Roman"/>
          <w:color w:val="000000" w:themeColor="text1"/>
          <w:sz w:val="18"/>
          <w:szCs w:val="18"/>
          <w:vertAlign w:val="superscript"/>
        </w:rPr>
        <w:t>13</w:t>
      </w:r>
      <w:r w:rsidRPr="008552B7">
        <w:rPr>
          <w:rFonts w:ascii="Times New Roman" w:hAnsi="Times New Roman"/>
          <w:color w:val="000000" w:themeColor="text1"/>
          <w:sz w:val="18"/>
          <w:szCs w:val="18"/>
        </w:rPr>
        <w:t xml:space="preserve">C NMR) and Fourier Transform Infrared (FTIR) spectroscopy. The synthesized compounds were </w:t>
      </w:r>
      <w:r w:rsidRPr="008552B7">
        <w:rPr>
          <w:rFonts w:ascii="Times New Roman" w:hAnsi="Times New Roman"/>
          <w:iCs/>
          <w:color w:val="000000" w:themeColor="text1"/>
          <w:sz w:val="18"/>
          <w:szCs w:val="18"/>
        </w:rPr>
        <w:t xml:space="preserve">tested on </w:t>
      </w:r>
      <w:r w:rsidRPr="008552B7">
        <w:rPr>
          <w:rFonts w:ascii="Times New Roman" w:hAnsi="Times New Roman"/>
          <w:color w:val="000000" w:themeColor="text1"/>
          <w:sz w:val="18"/>
          <w:szCs w:val="18"/>
        </w:rPr>
        <w:t xml:space="preserve">antibacterial activity against </w:t>
      </w:r>
      <w:r w:rsidRPr="008552B7">
        <w:rPr>
          <w:rFonts w:ascii="Times New Roman" w:hAnsi="Times New Roman"/>
          <w:i/>
          <w:color w:val="000000" w:themeColor="text1"/>
          <w:sz w:val="18"/>
          <w:szCs w:val="18"/>
        </w:rPr>
        <w:t>Escherichia coli</w:t>
      </w:r>
      <w:r w:rsidRPr="008552B7">
        <w:rPr>
          <w:rFonts w:ascii="Times New Roman" w:hAnsi="Times New Roman"/>
          <w:color w:val="000000" w:themeColor="text1"/>
          <w:sz w:val="18"/>
          <w:szCs w:val="18"/>
        </w:rPr>
        <w:t xml:space="preserve"> ATCC 25922 and </w:t>
      </w:r>
      <w:r w:rsidRPr="008552B7">
        <w:rPr>
          <w:rFonts w:ascii="Times New Roman" w:hAnsi="Times New Roman"/>
          <w:i/>
          <w:color w:val="000000" w:themeColor="text1"/>
          <w:sz w:val="18"/>
          <w:szCs w:val="18"/>
        </w:rPr>
        <w:t>Staphylococcus aureus</w:t>
      </w:r>
      <w:r w:rsidRPr="008552B7">
        <w:rPr>
          <w:rFonts w:ascii="Times New Roman" w:hAnsi="Times New Roman"/>
          <w:color w:val="000000" w:themeColor="text1"/>
          <w:sz w:val="18"/>
          <w:szCs w:val="18"/>
        </w:rPr>
        <w:t xml:space="preserve"> S48/81 </w:t>
      </w:r>
      <w:r w:rsidRPr="008552B7">
        <w:rPr>
          <w:rFonts w:ascii="Times New Roman" w:hAnsi="Times New Roman"/>
          <w:i/>
          <w:color w:val="000000" w:themeColor="text1"/>
          <w:sz w:val="18"/>
          <w:szCs w:val="18"/>
        </w:rPr>
        <w:t xml:space="preserve">via </w:t>
      </w:r>
      <w:r w:rsidRPr="008552B7">
        <w:rPr>
          <w:rFonts w:ascii="Times New Roman" w:hAnsi="Times New Roman"/>
          <w:color w:val="000000" w:themeColor="text1"/>
          <w:sz w:val="18"/>
          <w:szCs w:val="18"/>
        </w:rPr>
        <w:t xml:space="preserve">turbidimetric kinetic method. The </w:t>
      </w:r>
      <w:r w:rsidRPr="008552B7">
        <w:rPr>
          <w:rFonts w:ascii="Times New Roman" w:hAnsi="Times New Roman"/>
          <w:bCs/>
          <w:color w:val="000000" w:themeColor="text1"/>
          <w:sz w:val="18"/>
          <w:szCs w:val="18"/>
        </w:rPr>
        <w:t>azo derivative</w:t>
      </w:r>
      <w:r w:rsidRPr="008552B7">
        <w:rPr>
          <w:rFonts w:ascii="Times New Roman" w:hAnsi="Times New Roman"/>
          <w:color w:val="000000" w:themeColor="text1"/>
          <w:sz w:val="18"/>
          <w:szCs w:val="18"/>
        </w:rPr>
        <w:t>–</w:t>
      </w:r>
      <w:r w:rsidRPr="008552B7">
        <w:rPr>
          <w:rFonts w:ascii="Times New Roman" w:hAnsi="Times New Roman"/>
          <w:bCs/>
          <w:color w:val="000000" w:themeColor="text1"/>
          <w:sz w:val="18"/>
          <w:szCs w:val="18"/>
        </w:rPr>
        <w:t xml:space="preserve">substituted fluorine, </w:t>
      </w:r>
      <w:r w:rsidR="00860DE7" w:rsidRPr="008552B7">
        <w:rPr>
          <w:rFonts w:ascii="Times New Roman" w:hAnsi="Times New Roman"/>
          <w:b/>
          <w:bCs/>
          <w:color w:val="000000" w:themeColor="text1"/>
          <w:sz w:val="18"/>
          <w:szCs w:val="18"/>
        </w:rPr>
        <w:t>1d</w:t>
      </w:r>
      <w:r w:rsidR="00860DE7" w:rsidRPr="008552B7">
        <w:rPr>
          <w:rFonts w:ascii="Times New Roman" w:hAnsi="Times New Roman"/>
          <w:bCs/>
          <w:i/>
          <w:color w:val="000000" w:themeColor="text1"/>
          <w:sz w:val="18"/>
          <w:szCs w:val="18"/>
        </w:rPr>
        <w:t xml:space="preserve"> </w:t>
      </w:r>
      <w:r w:rsidRPr="008552B7">
        <w:rPr>
          <w:rFonts w:ascii="Times New Roman" w:hAnsi="Times New Roman"/>
          <w:color w:val="000000" w:themeColor="text1"/>
          <w:sz w:val="18"/>
          <w:szCs w:val="18"/>
        </w:rPr>
        <w:t xml:space="preserve">showed the highest antibacterial activities against </w:t>
      </w:r>
      <w:r w:rsidRPr="008552B7">
        <w:rPr>
          <w:rFonts w:ascii="Times New Roman" w:hAnsi="Times New Roman"/>
          <w:i/>
          <w:color w:val="000000" w:themeColor="text1"/>
          <w:sz w:val="18"/>
          <w:szCs w:val="18"/>
        </w:rPr>
        <w:t>Escherichia coli</w:t>
      </w:r>
      <w:r w:rsidRPr="008552B7">
        <w:rPr>
          <w:rFonts w:ascii="Times New Roman" w:hAnsi="Times New Roman"/>
          <w:color w:val="000000" w:themeColor="text1"/>
          <w:sz w:val="18"/>
          <w:szCs w:val="18"/>
        </w:rPr>
        <w:t xml:space="preserve"> ATCC 25922 and </w:t>
      </w:r>
      <w:r w:rsidRPr="008552B7">
        <w:rPr>
          <w:rFonts w:ascii="Times New Roman" w:hAnsi="Times New Roman"/>
          <w:i/>
          <w:color w:val="000000" w:themeColor="text1"/>
          <w:sz w:val="18"/>
          <w:szCs w:val="18"/>
        </w:rPr>
        <w:t>Staphylococcus aureus</w:t>
      </w:r>
      <w:r w:rsidRPr="008552B7">
        <w:rPr>
          <w:rFonts w:ascii="Times New Roman" w:hAnsi="Times New Roman"/>
          <w:color w:val="000000" w:themeColor="text1"/>
          <w:sz w:val="18"/>
          <w:szCs w:val="18"/>
        </w:rPr>
        <w:t xml:space="preserve"> S48/81 compared with other synthesized compounds. However, synthesized aspirin–azo derivatives (</w:t>
      </w:r>
      <w:r w:rsidRPr="008552B7">
        <w:rPr>
          <w:rFonts w:ascii="Times New Roman" w:hAnsi="Times New Roman"/>
          <w:b/>
          <w:color w:val="000000" w:themeColor="text1"/>
          <w:sz w:val="18"/>
          <w:szCs w:val="18"/>
        </w:rPr>
        <w:t>2a-</w:t>
      </w:r>
      <w:r w:rsidR="00860DE7" w:rsidRPr="008552B7">
        <w:rPr>
          <w:rFonts w:ascii="Times New Roman" w:hAnsi="Times New Roman"/>
          <w:b/>
          <w:color w:val="000000" w:themeColor="text1"/>
          <w:sz w:val="18"/>
          <w:szCs w:val="18"/>
        </w:rPr>
        <w:t>e</w:t>
      </w:r>
      <w:r w:rsidRPr="008552B7">
        <w:rPr>
          <w:rFonts w:ascii="Times New Roman" w:hAnsi="Times New Roman"/>
          <w:color w:val="000000" w:themeColor="text1"/>
          <w:sz w:val="18"/>
          <w:szCs w:val="18"/>
        </w:rPr>
        <w:t xml:space="preserve">) showed weak antibacterial activity against tested bacteria due to bulky molecular structure </w:t>
      </w:r>
      <w:r w:rsidRPr="008552B7">
        <w:rPr>
          <w:rFonts w:ascii="Times New Roman" w:hAnsi="Times New Roman"/>
          <w:iCs/>
          <w:color w:val="000000" w:themeColor="text1"/>
          <w:sz w:val="18"/>
          <w:szCs w:val="18"/>
        </w:rPr>
        <w:t>thus hindered the penetration into bacterial cell wall</w:t>
      </w:r>
      <w:r w:rsidRPr="008552B7">
        <w:rPr>
          <w:rFonts w:ascii="Times New Roman" w:hAnsi="Times New Roman"/>
          <w:color w:val="000000" w:themeColor="text1"/>
          <w:sz w:val="18"/>
          <w:szCs w:val="18"/>
          <w:shd w:val="clear" w:color="auto" w:fill="FFFFFF"/>
        </w:rPr>
        <w:t xml:space="preserve">.  </w:t>
      </w:r>
    </w:p>
    <w:p w:rsidR="00C85486" w:rsidRPr="008552B7" w:rsidRDefault="00C85486" w:rsidP="00C85486">
      <w:pPr>
        <w:spacing w:after="0" w:line="240" w:lineRule="auto"/>
        <w:jc w:val="both"/>
        <w:rPr>
          <w:rFonts w:ascii="Times New Roman" w:hAnsi="Times New Roman"/>
          <w:color w:val="000000" w:themeColor="text1"/>
          <w:sz w:val="18"/>
          <w:szCs w:val="18"/>
        </w:rPr>
      </w:pPr>
    </w:p>
    <w:p w:rsidR="00C85486" w:rsidRPr="008552B7" w:rsidRDefault="00C85486" w:rsidP="00C85486">
      <w:pPr>
        <w:spacing w:after="0" w:line="240" w:lineRule="auto"/>
        <w:ind w:left="1276" w:hanging="1276"/>
        <w:jc w:val="both"/>
        <w:rPr>
          <w:rFonts w:ascii="Times New Roman" w:hAnsi="Times New Roman"/>
          <w:color w:val="000000" w:themeColor="text1"/>
          <w:sz w:val="18"/>
          <w:szCs w:val="18"/>
        </w:rPr>
      </w:pPr>
      <w:r w:rsidRPr="008552B7">
        <w:rPr>
          <w:rFonts w:ascii="Times New Roman" w:hAnsi="Times New Roman"/>
          <w:b/>
          <w:color w:val="000000" w:themeColor="text1"/>
          <w:sz w:val="18"/>
          <w:szCs w:val="18"/>
        </w:rPr>
        <w:t>Keywords</w:t>
      </w:r>
      <w:r w:rsidRPr="008552B7">
        <w:rPr>
          <w:rFonts w:ascii="Times New Roman" w:hAnsi="Times New Roman"/>
          <w:color w:val="000000" w:themeColor="text1"/>
          <w:sz w:val="18"/>
          <w:szCs w:val="18"/>
        </w:rPr>
        <w:t xml:space="preserve">: </w:t>
      </w:r>
      <w:r w:rsidRPr="008552B7">
        <w:rPr>
          <w:rFonts w:ascii="Times New Roman" w:hAnsi="Times New Roman"/>
          <w:color w:val="000000" w:themeColor="text1"/>
          <w:sz w:val="18"/>
          <w:szCs w:val="18"/>
          <w:lang w:eastAsia="zh-CN"/>
        </w:rPr>
        <w:t xml:space="preserve">aspirin, azo derivatives, </w:t>
      </w:r>
      <w:r w:rsidRPr="008552B7">
        <w:rPr>
          <w:rFonts w:ascii="Times New Roman" w:hAnsi="Times New Roman"/>
          <w:color w:val="000000" w:themeColor="text1"/>
          <w:sz w:val="18"/>
          <w:szCs w:val="18"/>
        </w:rPr>
        <w:t xml:space="preserve">turbidimetric kinetic, </w:t>
      </w:r>
      <w:r w:rsidRPr="008552B7">
        <w:rPr>
          <w:rFonts w:ascii="Times New Roman" w:hAnsi="Times New Roman"/>
          <w:i/>
          <w:color w:val="000000" w:themeColor="text1"/>
          <w:sz w:val="18"/>
          <w:szCs w:val="18"/>
        </w:rPr>
        <w:t>Escherichia coli</w:t>
      </w:r>
      <w:r w:rsidRPr="008552B7">
        <w:rPr>
          <w:rFonts w:ascii="Times New Roman" w:hAnsi="Times New Roman"/>
          <w:color w:val="000000" w:themeColor="text1"/>
          <w:sz w:val="18"/>
          <w:szCs w:val="18"/>
        </w:rPr>
        <w:t xml:space="preserve"> ATCC 25922, </w:t>
      </w:r>
      <w:r w:rsidRPr="008552B7">
        <w:rPr>
          <w:rFonts w:ascii="Times New Roman" w:hAnsi="Times New Roman"/>
          <w:i/>
          <w:color w:val="000000" w:themeColor="text1"/>
          <w:sz w:val="18"/>
          <w:szCs w:val="18"/>
        </w:rPr>
        <w:t>Staphylococcus aureus</w:t>
      </w:r>
      <w:r w:rsidRPr="008552B7">
        <w:rPr>
          <w:rFonts w:ascii="Times New Roman" w:hAnsi="Times New Roman"/>
          <w:color w:val="000000" w:themeColor="text1"/>
          <w:sz w:val="18"/>
          <w:szCs w:val="18"/>
        </w:rPr>
        <w:t xml:space="preserve"> S48/81</w:t>
      </w:r>
    </w:p>
    <w:p w:rsidR="00C85486" w:rsidRPr="008552B7" w:rsidRDefault="00C85486" w:rsidP="00C854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themeColor="text1"/>
          <w:sz w:val="18"/>
          <w:szCs w:val="18"/>
          <w:lang w:val="ms-MY" w:eastAsia="en-MY"/>
        </w:rPr>
      </w:pPr>
    </w:p>
    <w:p w:rsidR="00C85486" w:rsidRPr="008552B7" w:rsidRDefault="00C85486" w:rsidP="00C854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themeColor="text1"/>
          <w:sz w:val="18"/>
          <w:szCs w:val="18"/>
          <w:lang w:eastAsia="en-MY"/>
        </w:rPr>
      </w:pPr>
      <w:r w:rsidRPr="008552B7">
        <w:rPr>
          <w:rFonts w:ascii="Times New Roman" w:hAnsi="Times New Roman"/>
          <w:b/>
          <w:color w:val="000000" w:themeColor="text1"/>
          <w:sz w:val="18"/>
          <w:szCs w:val="18"/>
          <w:lang w:val="ms-MY" w:eastAsia="en-MY"/>
        </w:rPr>
        <w:t>Abstrak</w:t>
      </w:r>
    </w:p>
    <w:p w:rsidR="00C85486" w:rsidRPr="008552B7" w:rsidRDefault="00C85486" w:rsidP="00C854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18"/>
          <w:szCs w:val="18"/>
          <w:lang w:val="ms-MY" w:eastAsia="en-MY"/>
        </w:rPr>
      </w:pPr>
      <w:r w:rsidRPr="008552B7">
        <w:rPr>
          <w:rFonts w:ascii="Times New Roman" w:hAnsi="Times New Roman"/>
          <w:color w:val="000000" w:themeColor="text1"/>
          <w:sz w:val="18"/>
          <w:szCs w:val="18"/>
          <w:lang w:val="ms-MY" w:eastAsia="en-MY"/>
        </w:rPr>
        <w:t xml:space="preserve">Satu siri terbitan azo </w:t>
      </w:r>
      <w:r w:rsidRPr="008552B7">
        <w:rPr>
          <w:rFonts w:ascii="Times New Roman" w:hAnsi="Times New Roman"/>
          <w:b/>
          <w:color w:val="000000" w:themeColor="text1"/>
          <w:sz w:val="18"/>
          <w:szCs w:val="18"/>
          <w:lang w:val="ms-MY" w:eastAsia="en-MY"/>
        </w:rPr>
        <w:t>(1a-</w:t>
      </w:r>
      <w:r w:rsidR="00860DE7" w:rsidRPr="008552B7">
        <w:rPr>
          <w:rFonts w:ascii="Times New Roman" w:hAnsi="Times New Roman"/>
          <w:b/>
          <w:color w:val="000000" w:themeColor="text1"/>
          <w:sz w:val="18"/>
          <w:szCs w:val="18"/>
          <w:lang w:val="ms-MY" w:eastAsia="en-MY"/>
        </w:rPr>
        <w:t>e</w:t>
      </w:r>
      <w:r w:rsidRPr="008552B7">
        <w:rPr>
          <w:rFonts w:ascii="Times New Roman" w:hAnsi="Times New Roman"/>
          <w:color w:val="000000" w:themeColor="text1"/>
          <w:sz w:val="18"/>
          <w:szCs w:val="18"/>
          <w:lang w:val="ms-MY" w:eastAsia="en-MY"/>
        </w:rPr>
        <w:t xml:space="preserve">) telah dihasilkan melalui tindak balas gandingan dengan hasil keseluruhan 58 – 72% dan terbitan azo-aspirin </w:t>
      </w:r>
      <w:r w:rsidRPr="008552B7">
        <w:rPr>
          <w:rFonts w:ascii="Times New Roman" w:hAnsi="Times New Roman"/>
          <w:b/>
          <w:color w:val="000000" w:themeColor="text1"/>
          <w:sz w:val="18"/>
          <w:szCs w:val="18"/>
          <w:lang w:val="ms-MY" w:eastAsia="en-MY"/>
        </w:rPr>
        <w:t>(2a-</w:t>
      </w:r>
      <w:r w:rsidR="00860DE7" w:rsidRPr="008552B7">
        <w:rPr>
          <w:rFonts w:ascii="Times New Roman" w:hAnsi="Times New Roman"/>
          <w:b/>
          <w:color w:val="000000" w:themeColor="text1"/>
          <w:sz w:val="18"/>
          <w:szCs w:val="18"/>
          <w:lang w:val="ms-MY" w:eastAsia="en-MY"/>
        </w:rPr>
        <w:t>e</w:t>
      </w:r>
      <w:r w:rsidRPr="008552B7">
        <w:rPr>
          <w:rFonts w:ascii="Times New Roman" w:hAnsi="Times New Roman"/>
          <w:b/>
          <w:color w:val="000000" w:themeColor="text1"/>
          <w:sz w:val="18"/>
          <w:szCs w:val="18"/>
          <w:lang w:val="ms-MY" w:eastAsia="en-MY"/>
        </w:rPr>
        <w:t>)</w:t>
      </w:r>
      <w:r w:rsidRPr="008552B7">
        <w:rPr>
          <w:rFonts w:ascii="Times New Roman" w:hAnsi="Times New Roman"/>
          <w:color w:val="000000" w:themeColor="text1"/>
          <w:sz w:val="18"/>
          <w:szCs w:val="18"/>
          <w:lang w:val="ms-MY" w:eastAsia="en-MY"/>
        </w:rPr>
        <w:t xml:space="preserve"> telah disediakan melalui tindak balas esterifikasi aspirin dan terbitan azo</w:t>
      </w:r>
      <w:r w:rsidRPr="008552B7">
        <w:rPr>
          <w:rFonts w:ascii="Times New Roman" w:hAnsi="Times New Roman"/>
          <w:b/>
          <w:color w:val="000000" w:themeColor="text1"/>
          <w:sz w:val="18"/>
          <w:szCs w:val="18"/>
          <w:lang w:val="ms-MY" w:eastAsia="en-MY"/>
        </w:rPr>
        <w:t xml:space="preserve"> (1a</w:t>
      </w:r>
      <w:r w:rsidR="00296DCC" w:rsidRPr="008552B7">
        <w:rPr>
          <w:rFonts w:ascii="Times New Roman" w:hAnsi="Times New Roman"/>
          <w:b/>
          <w:color w:val="000000" w:themeColor="text1"/>
          <w:sz w:val="18"/>
          <w:szCs w:val="18"/>
          <w:lang w:val="ms-MY" w:eastAsia="en-MY"/>
        </w:rPr>
        <w:t>-</w:t>
      </w:r>
      <w:r w:rsidR="00860DE7" w:rsidRPr="008552B7">
        <w:rPr>
          <w:rFonts w:ascii="Times New Roman" w:hAnsi="Times New Roman"/>
          <w:b/>
          <w:color w:val="000000" w:themeColor="text1"/>
          <w:sz w:val="18"/>
          <w:szCs w:val="18"/>
          <w:lang w:val="ms-MY" w:eastAsia="en-MY"/>
        </w:rPr>
        <w:t>e</w:t>
      </w:r>
      <w:r w:rsidRPr="008552B7">
        <w:rPr>
          <w:rFonts w:ascii="Times New Roman" w:hAnsi="Times New Roman"/>
          <w:b/>
          <w:color w:val="000000" w:themeColor="text1"/>
          <w:sz w:val="18"/>
          <w:szCs w:val="18"/>
          <w:lang w:val="ms-MY" w:eastAsia="en-MY"/>
        </w:rPr>
        <w:t>)</w:t>
      </w:r>
      <w:r w:rsidRPr="008552B7">
        <w:rPr>
          <w:rFonts w:ascii="Times New Roman" w:hAnsi="Times New Roman"/>
          <w:color w:val="000000" w:themeColor="text1"/>
          <w:sz w:val="18"/>
          <w:szCs w:val="18"/>
          <w:lang w:val="ms-MY" w:eastAsia="en-MY"/>
        </w:rPr>
        <w:t xml:space="preserve"> dengan hasil keseluruhan 38 – 75%. Dalam kajian ini, struktur sebatian yang dihasilkan dicirikan menggunakan analisis unsur (CHN), resonans magnetik nukleus (</w:t>
      </w:r>
      <w:r w:rsidRPr="008552B7">
        <w:rPr>
          <w:rFonts w:ascii="Times New Roman" w:hAnsi="Times New Roman"/>
          <w:color w:val="000000" w:themeColor="text1"/>
          <w:sz w:val="18"/>
          <w:szCs w:val="18"/>
          <w:vertAlign w:val="superscript"/>
          <w:lang w:val="ms-MY" w:eastAsia="en-MY"/>
        </w:rPr>
        <w:t>1</w:t>
      </w:r>
      <w:r w:rsidRPr="008552B7">
        <w:rPr>
          <w:rFonts w:ascii="Times New Roman" w:hAnsi="Times New Roman"/>
          <w:color w:val="000000" w:themeColor="text1"/>
          <w:sz w:val="18"/>
          <w:szCs w:val="18"/>
          <w:lang w:val="ms-MY" w:eastAsia="en-MY"/>
        </w:rPr>
        <w:t xml:space="preserve">H NMR dan </w:t>
      </w:r>
      <w:r w:rsidRPr="008552B7">
        <w:rPr>
          <w:rFonts w:ascii="Times New Roman" w:hAnsi="Times New Roman"/>
          <w:color w:val="000000" w:themeColor="text1"/>
          <w:sz w:val="18"/>
          <w:szCs w:val="18"/>
          <w:vertAlign w:val="superscript"/>
          <w:lang w:val="ms-MY" w:eastAsia="en-MY"/>
        </w:rPr>
        <w:t>13</w:t>
      </w:r>
      <w:r w:rsidRPr="008552B7">
        <w:rPr>
          <w:rFonts w:ascii="Times New Roman" w:hAnsi="Times New Roman"/>
          <w:color w:val="000000" w:themeColor="text1"/>
          <w:sz w:val="18"/>
          <w:szCs w:val="18"/>
          <w:lang w:val="ms-MY" w:eastAsia="en-MY"/>
        </w:rPr>
        <w:t xml:space="preserve">C NMR) dan spektroskopi inframerah transformasi Fourier . Kesemua sebatian yang dihasilkan telah diuji pada aktiviti anti-bakteria terhadap </w:t>
      </w:r>
      <w:r w:rsidRPr="008552B7">
        <w:rPr>
          <w:rFonts w:ascii="Times New Roman" w:hAnsi="Times New Roman"/>
          <w:i/>
          <w:color w:val="000000" w:themeColor="text1"/>
          <w:sz w:val="18"/>
          <w:szCs w:val="18"/>
          <w:lang w:val="ms-MY" w:eastAsia="en-MY"/>
        </w:rPr>
        <w:t>Escherichia coli</w:t>
      </w:r>
      <w:r w:rsidRPr="008552B7">
        <w:rPr>
          <w:rFonts w:ascii="Times New Roman" w:hAnsi="Times New Roman"/>
          <w:color w:val="000000" w:themeColor="text1"/>
          <w:sz w:val="18"/>
          <w:szCs w:val="18"/>
          <w:lang w:val="ms-MY" w:eastAsia="en-MY"/>
        </w:rPr>
        <w:t xml:space="preserve"> ATCC 25922 dan </w:t>
      </w:r>
      <w:r w:rsidRPr="008552B7">
        <w:rPr>
          <w:rFonts w:ascii="Times New Roman" w:hAnsi="Times New Roman"/>
          <w:i/>
          <w:color w:val="000000" w:themeColor="text1"/>
          <w:sz w:val="18"/>
          <w:szCs w:val="18"/>
          <w:lang w:val="ms-MY" w:eastAsia="en-MY"/>
        </w:rPr>
        <w:t>Staphylococcus aureus</w:t>
      </w:r>
      <w:r w:rsidRPr="008552B7">
        <w:rPr>
          <w:rFonts w:ascii="Times New Roman" w:hAnsi="Times New Roman"/>
          <w:color w:val="000000" w:themeColor="text1"/>
          <w:sz w:val="18"/>
          <w:szCs w:val="18"/>
          <w:lang w:val="ms-MY" w:eastAsia="en-MY"/>
        </w:rPr>
        <w:t xml:space="preserve"> S48 / 81 melalui kaedah kinetik turbidimetrik. Terbitan azo tertukarganti fluorin </w:t>
      </w:r>
      <w:r w:rsidR="00860DE7" w:rsidRPr="008552B7">
        <w:rPr>
          <w:rFonts w:ascii="Times New Roman" w:hAnsi="Times New Roman"/>
          <w:b/>
          <w:color w:val="000000" w:themeColor="text1"/>
          <w:sz w:val="18"/>
          <w:szCs w:val="18"/>
          <w:lang w:val="ms-MY" w:eastAsia="en-MY"/>
        </w:rPr>
        <w:t>1d</w:t>
      </w:r>
      <w:r w:rsidR="00860DE7" w:rsidRPr="008552B7">
        <w:rPr>
          <w:rFonts w:ascii="Times New Roman" w:hAnsi="Times New Roman"/>
          <w:color w:val="000000" w:themeColor="text1"/>
          <w:sz w:val="18"/>
          <w:szCs w:val="18"/>
          <w:lang w:val="ms-MY" w:eastAsia="en-MY"/>
        </w:rPr>
        <w:t xml:space="preserve"> </w:t>
      </w:r>
      <w:r w:rsidRPr="008552B7">
        <w:rPr>
          <w:rFonts w:ascii="Times New Roman" w:hAnsi="Times New Roman"/>
          <w:color w:val="000000" w:themeColor="text1"/>
          <w:sz w:val="18"/>
          <w:szCs w:val="18"/>
          <w:lang w:val="ms-MY" w:eastAsia="en-MY"/>
        </w:rPr>
        <w:t xml:space="preserve">menunjukkan aktiviti antibakteria tertinggi terhadap </w:t>
      </w:r>
      <w:r w:rsidRPr="008552B7">
        <w:rPr>
          <w:rFonts w:ascii="Times New Roman" w:hAnsi="Times New Roman"/>
          <w:i/>
          <w:color w:val="000000" w:themeColor="text1"/>
          <w:sz w:val="18"/>
          <w:szCs w:val="18"/>
          <w:lang w:val="ms-MY" w:eastAsia="en-MY"/>
        </w:rPr>
        <w:t>Escherichia coli</w:t>
      </w:r>
      <w:r w:rsidRPr="008552B7">
        <w:rPr>
          <w:rFonts w:ascii="Times New Roman" w:hAnsi="Times New Roman"/>
          <w:color w:val="000000" w:themeColor="text1"/>
          <w:sz w:val="18"/>
          <w:szCs w:val="18"/>
          <w:lang w:val="ms-MY" w:eastAsia="en-MY"/>
        </w:rPr>
        <w:t xml:space="preserve"> ATCC 25922 dan </w:t>
      </w:r>
      <w:r w:rsidRPr="008552B7">
        <w:rPr>
          <w:rFonts w:ascii="Times New Roman" w:hAnsi="Times New Roman"/>
          <w:i/>
          <w:color w:val="000000" w:themeColor="text1"/>
          <w:sz w:val="18"/>
          <w:szCs w:val="18"/>
          <w:lang w:val="ms-MY" w:eastAsia="en-MY"/>
        </w:rPr>
        <w:t>Staphylococcus aureus</w:t>
      </w:r>
      <w:r w:rsidRPr="008552B7">
        <w:rPr>
          <w:rFonts w:ascii="Times New Roman" w:hAnsi="Times New Roman"/>
          <w:color w:val="000000" w:themeColor="text1"/>
          <w:sz w:val="18"/>
          <w:szCs w:val="18"/>
          <w:lang w:val="ms-MY" w:eastAsia="en-MY"/>
        </w:rPr>
        <w:t xml:space="preserve"> S48/81 berbanding dengan sebatian lain. Walau bagaimanapun, terbitan azo aspirin </w:t>
      </w:r>
      <w:r w:rsidRPr="008552B7">
        <w:rPr>
          <w:rFonts w:ascii="Times New Roman" w:hAnsi="Times New Roman"/>
          <w:b/>
          <w:color w:val="000000" w:themeColor="text1"/>
          <w:sz w:val="18"/>
          <w:szCs w:val="18"/>
          <w:lang w:val="ms-MY" w:eastAsia="en-MY"/>
        </w:rPr>
        <w:t>(2a-</w:t>
      </w:r>
      <w:r w:rsidR="00860DE7" w:rsidRPr="008552B7">
        <w:rPr>
          <w:rFonts w:ascii="Times New Roman" w:hAnsi="Times New Roman"/>
          <w:b/>
          <w:color w:val="000000" w:themeColor="text1"/>
          <w:sz w:val="18"/>
          <w:szCs w:val="18"/>
          <w:lang w:val="ms-MY" w:eastAsia="en-MY"/>
        </w:rPr>
        <w:t>e</w:t>
      </w:r>
      <w:r w:rsidRPr="008552B7">
        <w:rPr>
          <w:rFonts w:ascii="Times New Roman" w:hAnsi="Times New Roman"/>
          <w:b/>
          <w:color w:val="000000" w:themeColor="text1"/>
          <w:sz w:val="18"/>
          <w:szCs w:val="18"/>
          <w:lang w:val="ms-MY" w:eastAsia="en-MY"/>
        </w:rPr>
        <w:t>)</w:t>
      </w:r>
      <w:r w:rsidRPr="008552B7">
        <w:rPr>
          <w:rFonts w:ascii="Times New Roman" w:hAnsi="Times New Roman"/>
          <w:color w:val="000000" w:themeColor="text1"/>
          <w:sz w:val="18"/>
          <w:szCs w:val="18"/>
          <w:lang w:val="ms-MY" w:eastAsia="en-MY"/>
        </w:rPr>
        <w:t xml:space="preserve"> menunjukkan aktiviti anti-bakteria yang lemah terhadap bakteria diuji disebabkan oleh struktur molekul yang besar itu telah menghalang penembusan ke dalam dinding sel bakteria.</w:t>
      </w:r>
    </w:p>
    <w:p w:rsidR="00C85486" w:rsidRPr="008552B7" w:rsidRDefault="00C85486" w:rsidP="00C854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18"/>
          <w:szCs w:val="18"/>
          <w:lang w:val="ms-MY" w:eastAsia="en-MY"/>
        </w:rPr>
      </w:pPr>
    </w:p>
    <w:p w:rsidR="00C85486" w:rsidRPr="008552B7" w:rsidRDefault="00C85486" w:rsidP="00C85486">
      <w:pPr>
        <w:spacing w:after="0" w:line="240" w:lineRule="auto"/>
        <w:ind w:left="1134" w:hanging="1134"/>
        <w:jc w:val="both"/>
        <w:rPr>
          <w:rFonts w:ascii="Times New Roman" w:hAnsi="Times New Roman"/>
          <w:i/>
          <w:color w:val="000000" w:themeColor="text1"/>
          <w:sz w:val="18"/>
          <w:szCs w:val="18"/>
          <w:shd w:val="clear" w:color="auto" w:fill="FFFFFF"/>
          <w:lang w:val="ms-MY"/>
        </w:rPr>
      </w:pPr>
      <w:r w:rsidRPr="008552B7">
        <w:rPr>
          <w:rFonts w:ascii="Times New Roman" w:hAnsi="Times New Roman"/>
          <w:b/>
          <w:color w:val="000000" w:themeColor="text1"/>
          <w:sz w:val="18"/>
          <w:szCs w:val="18"/>
          <w:shd w:val="clear" w:color="auto" w:fill="FFFFFF"/>
          <w:lang w:val="ms-MY"/>
        </w:rPr>
        <w:t>Kata kunci</w:t>
      </w:r>
      <w:r w:rsidRPr="008552B7">
        <w:rPr>
          <w:rFonts w:ascii="Times New Roman" w:hAnsi="Times New Roman"/>
          <w:color w:val="000000" w:themeColor="text1"/>
          <w:sz w:val="18"/>
          <w:szCs w:val="18"/>
          <w:shd w:val="clear" w:color="auto" w:fill="FFFFFF"/>
          <w:lang w:val="ms-MY"/>
        </w:rPr>
        <w:t xml:space="preserve">:  aspirin, terbitan azo, </w:t>
      </w:r>
      <w:r w:rsidRPr="008552B7">
        <w:rPr>
          <w:rFonts w:ascii="Times New Roman" w:hAnsi="Times New Roman"/>
          <w:color w:val="000000" w:themeColor="text1"/>
          <w:sz w:val="18"/>
          <w:szCs w:val="18"/>
          <w:lang w:val="ms-MY" w:eastAsia="en-MY"/>
        </w:rPr>
        <w:t>kinetik turbidimetrik</w:t>
      </w:r>
      <w:r w:rsidRPr="008552B7">
        <w:rPr>
          <w:rFonts w:ascii="Times New Roman" w:hAnsi="Times New Roman"/>
          <w:i/>
          <w:color w:val="000000" w:themeColor="text1"/>
          <w:sz w:val="18"/>
          <w:szCs w:val="18"/>
          <w:shd w:val="clear" w:color="auto" w:fill="FFFFFF"/>
          <w:lang w:val="ms-MY"/>
        </w:rPr>
        <w:t xml:space="preserve">, Escherichia coli </w:t>
      </w:r>
      <w:r w:rsidRPr="008552B7">
        <w:rPr>
          <w:rFonts w:ascii="Times New Roman" w:hAnsi="Times New Roman"/>
          <w:color w:val="000000" w:themeColor="text1"/>
          <w:sz w:val="18"/>
          <w:szCs w:val="18"/>
          <w:shd w:val="clear" w:color="auto" w:fill="FFFFFF"/>
          <w:lang w:val="ms-MY"/>
        </w:rPr>
        <w:t xml:space="preserve">ATCC 25922, </w:t>
      </w:r>
      <w:r w:rsidRPr="008552B7">
        <w:rPr>
          <w:rFonts w:ascii="Times New Roman" w:hAnsi="Times New Roman"/>
          <w:i/>
          <w:color w:val="000000" w:themeColor="text1"/>
          <w:sz w:val="18"/>
          <w:szCs w:val="18"/>
          <w:shd w:val="clear" w:color="auto" w:fill="FFFFFF"/>
          <w:lang w:val="ms-MY"/>
        </w:rPr>
        <w:t xml:space="preserve">Staphylococcus aureus </w:t>
      </w:r>
      <w:r w:rsidRPr="008552B7">
        <w:rPr>
          <w:rFonts w:ascii="Times New Roman" w:hAnsi="Times New Roman"/>
          <w:color w:val="000000" w:themeColor="text1"/>
          <w:sz w:val="18"/>
          <w:szCs w:val="18"/>
          <w:shd w:val="clear" w:color="auto" w:fill="FFFFFF"/>
          <w:lang w:val="ms-MY"/>
        </w:rPr>
        <w:t>S48/81</w:t>
      </w:r>
    </w:p>
    <w:p w:rsidR="00C85486" w:rsidRPr="008552B7" w:rsidRDefault="00C85486" w:rsidP="00C85486">
      <w:pPr>
        <w:spacing w:after="0" w:line="240" w:lineRule="auto"/>
        <w:jc w:val="center"/>
        <w:rPr>
          <w:rFonts w:ascii="Times New Roman" w:hAnsi="Times New Roman"/>
          <w:noProof/>
          <w:color w:val="000000" w:themeColor="text1"/>
          <w:sz w:val="20"/>
          <w:szCs w:val="20"/>
          <w:lang w:bidi="ar-SA"/>
        </w:rPr>
      </w:pPr>
    </w:p>
    <w:p w:rsidR="00C85486" w:rsidRPr="008552B7" w:rsidRDefault="00C85486" w:rsidP="00C85486">
      <w:pPr>
        <w:spacing w:after="0" w:line="240" w:lineRule="auto"/>
        <w:jc w:val="center"/>
        <w:rPr>
          <w:rFonts w:ascii="Times New Roman" w:hAnsi="Times New Roman"/>
          <w:noProof/>
          <w:color w:val="000000" w:themeColor="text1"/>
          <w:sz w:val="20"/>
          <w:szCs w:val="20"/>
          <w:lang w:bidi="ar-SA"/>
        </w:rPr>
      </w:pPr>
    </w:p>
    <w:p w:rsidR="00C85486" w:rsidRPr="008552B7" w:rsidRDefault="00C85486" w:rsidP="00C85486">
      <w:pPr>
        <w:spacing w:after="0" w:line="240" w:lineRule="auto"/>
        <w:jc w:val="center"/>
        <w:rPr>
          <w:rFonts w:ascii="Times New Roman" w:hAnsi="Times New Roman"/>
          <w:b/>
          <w:noProof/>
          <w:color w:val="000000" w:themeColor="text1"/>
          <w:sz w:val="20"/>
          <w:szCs w:val="20"/>
          <w:lang w:bidi="ar-SA"/>
        </w:rPr>
      </w:pPr>
      <w:r w:rsidRPr="008552B7">
        <w:rPr>
          <w:rFonts w:ascii="Times New Roman" w:hAnsi="Times New Roman"/>
          <w:b/>
          <w:noProof/>
          <w:color w:val="000000" w:themeColor="text1"/>
          <w:sz w:val="20"/>
          <w:szCs w:val="20"/>
          <w:lang w:bidi="ar-SA"/>
        </w:rPr>
        <w:t>Introduction</w:t>
      </w:r>
    </w:p>
    <w:p w:rsidR="00C85486" w:rsidRPr="008552B7" w:rsidRDefault="00C85486" w:rsidP="00C85486">
      <w:pPr>
        <w:spacing w:after="0" w:line="240" w:lineRule="auto"/>
        <w:jc w:val="both"/>
        <w:rPr>
          <w:rFonts w:ascii="Times New Roman" w:hAnsi="Times New Roman"/>
          <w:color w:val="000000" w:themeColor="text1"/>
          <w:sz w:val="20"/>
          <w:szCs w:val="20"/>
        </w:rPr>
      </w:pPr>
      <w:r w:rsidRPr="008552B7">
        <w:rPr>
          <w:rFonts w:ascii="Times New Roman" w:hAnsi="Times New Roman"/>
          <w:color w:val="000000" w:themeColor="text1"/>
          <w:sz w:val="20"/>
          <w:szCs w:val="20"/>
          <w:shd w:val="clear" w:color="auto" w:fill="FFFFFF"/>
        </w:rPr>
        <w:t xml:space="preserve">Aspirin is a white crystalline weak acidic product that has </w:t>
      </w:r>
      <w:r w:rsidRPr="008552B7">
        <w:rPr>
          <w:rStyle w:val="apple-converted-space"/>
          <w:rFonts w:ascii="Times New Roman" w:hAnsi="Times New Roman"/>
          <w:color w:val="000000" w:themeColor="text1"/>
          <w:sz w:val="20"/>
          <w:szCs w:val="20"/>
          <w:shd w:val="clear" w:color="auto" w:fill="FFFFFF"/>
        </w:rPr>
        <w:t xml:space="preserve">analgesic and anti-inflammatory properties </w:t>
      </w:r>
      <w:r w:rsidRPr="008552B7">
        <w:rPr>
          <w:rFonts w:ascii="Times New Roman" w:hAnsi="Times New Roman"/>
          <w:color w:val="000000" w:themeColor="text1"/>
          <w:sz w:val="20"/>
          <w:szCs w:val="20"/>
          <w:shd w:val="clear" w:color="auto" w:fill="FFFFFF"/>
        </w:rPr>
        <w:t>[1, 2]. It is also used to prevent cardiovascular disease and cancer. The compound has an</w:t>
      </w:r>
      <w:r w:rsidRPr="008552B7">
        <w:rPr>
          <w:rStyle w:val="apple-converted-space"/>
          <w:rFonts w:ascii="Times New Roman" w:hAnsi="Times New Roman"/>
          <w:color w:val="000000" w:themeColor="text1"/>
          <w:sz w:val="20"/>
          <w:szCs w:val="20"/>
          <w:shd w:val="clear" w:color="auto" w:fill="FFFFFF"/>
        </w:rPr>
        <w:t xml:space="preserve"> antiplatelet </w:t>
      </w:r>
      <w:r w:rsidRPr="008552B7">
        <w:rPr>
          <w:rFonts w:ascii="Times New Roman" w:hAnsi="Times New Roman"/>
          <w:color w:val="000000" w:themeColor="text1"/>
          <w:sz w:val="20"/>
          <w:szCs w:val="20"/>
          <w:shd w:val="clear" w:color="auto" w:fill="FFFFFF"/>
        </w:rPr>
        <w:t>effect by inhibiting the production of thromboxane, which under normal circumstances binds</w:t>
      </w:r>
      <w:r w:rsidRPr="008552B7">
        <w:rPr>
          <w:rStyle w:val="apple-converted-space"/>
          <w:rFonts w:ascii="Times New Roman" w:hAnsi="Times New Roman"/>
          <w:color w:val="000000" w:themeColor="text1"/>
          <w:sz w:val="20"/>
          <w:szCs w:val="20"/>
          <w:shd w:val="clear" w:color="auto" w:fill="FFFFFF"/>
        </w:rPr>
        <w:t xml:space="preserve"> platelet </w:t>
      </w:r>
      <w:r w:rsidRPr="008552B7">
        <w:rPr>
          <w:rFonts w:ascii="Times New Roman" w:hAnsi="Times New Roman"/>
          <w:color w:val="000000" w:themeColor="text1"/>
          <w:sz w:val="20"/>
          <w:szCs w:val="20"/>
          <w:shd w:val="clear" w:color="auto" w:fill="FFFFFF"/>
        </w:rPr>
        <w:t xml:space="preserve">molecules together to create a patch over damaged walls of blood vessels [3]. </w:t>
      </w:r>
      <w:r w:rsidRPr="008552B7">
        <w:rPr>
          <w:rFonts w:ascii="Times New Roman" w:hAnsi="Times New Roman"/>
          <w:color w:val="000000" w:themeColor="text1"/>
          <w:sz w:val="20"/>
          <w:szCs w:val="20"/>
        </w:rPr>
        <w:t xml:space="preserve">However, aspirin may cause some side effects such as vomiting and </w:t>
      </w:r>
      <w:r w:rsidRPr="008552B7">
        <w:rPr>
          <w:rFonts w:ascii="Times New Roman" w:hAnsi="Times New Roman"/>
          <w:color w:val="000000" w:themeColor="text1"/>
          <w:sz w:val="20"/>
          <w:szCs w:val="20"/>
        </w:rPr>
        <w:lastRenderedPageBreak/>
        <w:t>stomach bleeding after prolonged usage [4]. Research on aspirin has been studied extensively. Chemical modification of aspirin and its derivatives have improved its pharmacological properties with less gastrointestinal toxicity [5]. Aspirin derivatives were also reported to apply many biological activities such as antibacterial [6], antithrombic [7], antiplatelet</w:t>
      </w:r>
      <w:r w:rsidRPr="008552B7">
        <w:rPr>
          <w:rFonts w:ascii="Times New Roman" w:hAnsi="Times New Roman"/>
          <w:color w:val="000000" w:themeColor="text1"/>
          <w:sz w:val="20"/>
          <w:szCs w:val="20"/>
          <w:vertAlign w:val="superscript"/>
        </w:rPr>
        <w:t xml:space="preserve"> </w:t>
      </w:r>
      <w:r w:rsidRPr="008552B7">
        <w:rPr>
          <w:rFonts w:ascii="Times New Roman" w:hAnsi="Times New Roman"/>
          <w:color w:val="000000" w:themeColor="text1"/>
          <w:sz w:val="20"/>
          <w:szCs w:val="20"/>
        </w:rPr>
        <w:t>and anticancer properties [8].</w:t>
      </w:r>
    </w:p>
    <w:p w:rsidR="00C85486" w:rsidRPr="008552B7" w:rsidRDefault="00C85486" w:rsidP="00C85486">
      <w:pPr>
        <w:spacing w:after="0" w:line="240" w:lineRule="auto"/>
        <w:jc w:val="both"/>
        <w:rPr>
          <w:rFonts w:ascii="Times New Roman" w:hAnsi="Times New Roman"/>
          <w:color w:val="000000" w:themeColor="text1"/>
          <w:sz w:val="20"/>
          <w:szCs w:val="20"/>
        </w:rPr>
      </w:pPr>
    </w:p>
    <w:p w:rsidR="00C85486" w:rsidRPr="008552B7" w:rsidRDefault="00C85486" w:rsidP="00C85486">
      <w:pPr>
        <w:spacing w:after="0" w:line="240" w:lineRule="auto"/>
        <w:jc w:val="both"/>
        <w:rPr>
          <w:rFonts w:ascii="Times New Roman" w:hAnsi="Times New Roman"/>
          <w:color w:val="000000" w:themeColor="text1"/>
          <w:sz w:val="20"/>
          <w:szCs w:val="20"/>
        </w:rPr>
      </w:pPr>
      <w:r w:rsidRPr="008552B7">
        <w:rPr>
          <w:rFonts w:ascii="Times New Roman" w:hAnsi="Times New Roman"/>
          <w:color w:val="000000" w:themeColor="text1"/>
          <w:sz w:val="20"/>
          <w:szCs w:val="20"/>
        </w:rPr>
        <w:t>Azo is a compound which consist of either an aryl or alkyl group functional group (R-N=N-R'). The most stable azo drivatives contain two aryl groups. The presence of N=N functional group is claimed to contribute to various applications in food [9], paints [10] and cosmetics [11]. In addition, azo derivatives have been reported to play important roles in many biological processes such as antibacterial [12], antifungal [13], antiviral [14] and anticancer activities [15], which stimulate the interest in the synthesis of a series compound containing aspirin with azo moiety.</w:t>
      </w:r>
    </w:p>
    <w:p w:rsidR="00C85486" w:rsidRPr="008552B7" w:rsidRDefault="00C85486" w:rsidP="00C85486">
      <w:pPr>
        <w:spacing w:after="0" w:line="240" w:lineRule="auto"/>
        <w:jc w:val="both"/>
        <w:rPr>
          <w:rFonts w:ascii="Times New Roman" w:hAnsi="Times New Roman"/>
          <w:color w:val="000000" w:themeColor="text1"/>
          <w:sz w:val="20"/>
          <w:szCs w:val="20"/>
        </w:rPr>
      </w:pPr>
    </w:p>
    <w:p w:rsidR="00C85486" w:rsidRPr="008552B7" w:rsidRDefault="00C85486" w:rsidP="00C85486">
      <w:pPr>
        <w:spacing w:after="0" w:line="240" w:lineRule="auto"/>
        <w:jc w:val="both"/>
        <w:rPr>
          <w:rFonts w:ascii="Times New Roman" w:hAnsi="Times New Roman"/>
          <w:color w:val="000000" w:themeColor="text1"/>
          <w:sz w:val="20"/>
          <w:szCs w:val="20"/>
        </w:rPr>
      </w:pPr>
      <w:r w:rsidRPr="008552B7">
        <w:rPr>
          <w:rFonts w:ascii="Times New Roman" w:hAnsi="Times New Roman"/>
          <w:color w:val="000000" w:themeColor="text1"/>
          <w:sz w:val="20"/>
          <w:szCs w:val="20"/>
        </w:rPr>
        <w:t xml:space="preserve">In this paper, we report the synthesis of aspirin-azo derivatives </w:t>
      </w:r>
      <w:r w:rsidRPr="008552B7">
        <w:rPr>
          <w:rFonts w:ascii="Times New Roman" w:hAnsi="Times New Roman"/>
          <w:b/>
          <w:color w:val="000000" w:themeColor="text1"/>
          <w:sz w:val="20"/>
          <w:szCs w:val="20"/>
        </w:rPr>
        <w:t>2a-</w:t>
      </w:r>
      <w:r w:rsidR="00860DE7" w:rsidRPr="008552B7">
        <w:rPr>
          <w:rFonts w:ascii="Times New Roman" w:hAnsi="Times New Roman"/>
          <w:b/>
          <w:color w:val="000000" w:themeColor="text1"/>
          <w:sz w:val="20"/>
          <w:szCs w:val="20"/>
        </w:rPr>
        <w:t xml:space="preserve">e </w:t>
      </w:r>
      <w:r w:rsidRPr="008552B7">
        <w:rPr>
          <w:rFonts w:ascii="Times New Roman" w:hAnsi="Times New Roman"/>
          <w:color w:val="000000" w:themeColor="text1"/>
          <w:sz w:val="20"/>
          <w:szCs w:val="20"/>
        </w:rPr>
        <w:t xml:space="preserve">by reaction of aspirin with azo derivatives </w:t>
      </w:r>
      <w:r w:rsidRPr="008552B7">
        <w:rPr>
          <w:rFonts w:ascii="Times New Roman" w:hAnsi="Times New Roman"/>
          <w:b/>
          <w:color w:val="000000" w:themeColor="text1"/>
          <w:sz w:val="20"/>
          <w:szCs w:val="20"/>
        </w:rPr>
        <w:t>1a-</w:t>
      </w:r>
      <w:r w:rsidR="00860DE7" w:rsidRPr="008552B7">
        <w:rPr>
          <w:rFonts w:ascii="Times New Roman" w:hAnsi="Times New Roman"/>
          <w:b/>
          <w:color w:val="000000" w:themeColor="text1"/>
          <w:sz w:val="20"/>
          <w:szCs w:val="20"/>
        </w:rPr>
        <w:t xml:space="preserve">e </w:t>
      </w:r>
      <w:r w:rsidRPr="008552B7">
        <w:rPr>
          <w:rFonts w:ascii="Times New Roman" w:hAnsi="Times New Roman"/>
          <w:i/>
          <w:color w:val="000000" w:themeColor="text1"/>
          <w:sz w:val="20"/>
          <w:szCs w:val="20"/>
        </w:rPr>
        <w:t>via</w:t>
      </w:r>
      <w:r w:rsidRPr="008552B7">
        <w:rPr>
          <w:rFonts w:ascii="Times New Roman" w:hAnsi="Times New Roman"/>
          <w:color w:val="000000" w:themeColor="text1"/>
          <w:sz w:val="20"/>
          <w:szCs w:val="20"/>
        </w:rPr>
        <w:t xml:space="preserve"> esterification. The preparation of halogenated azo derivatives </w:t>
      </w:r>
      <w:r w:rsidRPr="008552B7">
        <w:rPr>
          <w:rFonts w:ascii="Times New Roman" w:hAnsi="Times New Roman"/>
          <w:b/>
          <w:color w:val="000000" w:themeColor="text1"/>
          <w:sz w:val="20"/>
          <w:szCs w:val="20"/>
        </w:rPr>
        <w:t>1a-</w:t>
      </w:r>
      <w:r w:rsidR="00860DE7" w:rsidRPr="008552B7">
        <w:rPr>
          <w:rFonts w:ascii="Times New Roman" w:hAnsi="Times New Roman"/>
          <w:b/>
          <w:color w:val="000000" w:themeColor="text1"/>
          <w:sz w:val="20"/>
          <w:szCs w:val="20"/>
        </w:rPr>
        <w:t xml:space="preserve">e </w:t>
      </w:r>
      <w:r w:rsidRPr="008552B7">
        <w:rPr>
          <w:rFonts w:ascii="Times New Roman" w:hAnsi="Times New Roman"/>
          <w:color w:val="000000" w:themeColor="text1"/>
          <w:sz w:val="20"/>
          <w:szCs w:val="20"/>
        </w:rPr>
        <w:t>was</w:t>
      </w:r>
      <w:r w:rsidRPr="008552B7">
        <w:rPr>
          <w:rFonts w:ascii="Times New Roman" w:hAnsi="Times New Roman"/>
          <w:b/>
          <w:color w:val="000000" w:themeColor="text1"/>
          <w:sz w:val="20"/>
          <w:szCs w:val="20"/>
        </w:rPr>
        <w:t xml:space="preserve"> </w:t>
      </w:r>
      <w:r w:rsidRPr="008552B7">
        <w:rPr>
          <w:rFonts w:ascii="Times New Roman" w:hAnsi="Times New Roman"/>
          <w:color w:val="000000" w:themeColor="text1"/>
          <w:sz w:val="20"/>
          <w:szCs w:val="20"/>
        </w:rPr>
        <w:t>carried out</w:t>
      </w:r>
      <w:r w:rsidRPr="008552B7">
        <w:rPr>
          <w:rFonts w:ascii="Times New Roman" w:hAnsi="Times New Roman"/>
          <w:b/>
          <w:color w:val="000000" w:themeColor="text1"/>
          <w:sz w:val="20"/>
          <w:szCs w:val="20"/>
        </w:rPr>
        <w:t xml:space="preserve"> </w:t>
      </w:r>
      <w:r w:rsidRPr="008552B7">
        <w:rPr>
          <w:rFonts w:ascii="Times New Roman" w:hAnsi="Times New Roman"/>
          <w:i/>
          <w:color w:val="000000" w:themeColor="text1"/>
          <w:sz w:val="20"/>
          <w:szCs w:val="20"/>
        </w:rPr>
        <w:t>via</w:t>
      </w:r>
      <w:r w:rsidRPr="008552B7">
        <w:rPr>
          <w:rFonts w:ascii="Times New Roman" w:hAnsi="Times New Roman"/>
          <w:color w:val="000000" w:themeColor="text1"/>
          <w:sz w:val="20"/>
          <w:szCs w:val="20"/>
        </w:rPr>
        <w:t xml:space="preserve"> diazotiation followed by coupling reaction. The antibacterial activity of the synthesized azo derivatives </w:t>
      </w:r>
      <w:r w:rsidRPr="008552B7">
        <w:rPr>
          <w:rFonts w:ascii="Times New Roman" w:hAnsi="Times New Roman"/>
          <w:b/>
          <w:color w:val="000000" w:themeColor="text1"/>
          <w:sz w:val="20"/>
          <w:szCs w:val="20"/>
        </w:rPr>
        <w:t>1a-</w:t>
      </w:r>
      <w:r w:rsidR="00860DE7" w:rsidRPr="008552B7">
        <w:rPr>
          <w:rFonts w:ascii="Times New Roman" w:hAnsi="Times New Roman"/>
          <w:b/>
          <w:color w:val="000000" w:themeColor="text1"/>
          <w:sz w:val="20"/>
          <w:szCs w:val="20"/>
        </w:rPr>
        <w:t xml:space="preserve">e </w:t>
      </w:r>
      <w:r w:rsidRPr="008552B7">
        <w:rPr>
          <w:rFonts w:ascii="Times New Roman" w:hAnsi="Times New Roman"/>
          <w:color w:val="000000" w:themeColor="text1"/>
          <w:sz w:val="20"/>
          <w:szCs w:val="20"/>
        </w:rPr>
        <w:t xml:space="preserve">and aspirin-azo derivatives </w:t>
      </w:r>
      <w:r w:rsidRPr="008552B7">
        <w:rPr>
          <w:rFonts w:ascii="Times New Roman" w:hAnsi="Times New Roman"/>
          <w:b/>
          <w:color w:val="000000" w:themeColor="text1"/>
          <w:sz w:val="20"/>
          <w:szCs w:val="20"/>
        </w:rPr>
        <w:t>2a-</w:t>
      </w:r>
      <w:r w:rsidR="00296DCC" w:rsidRPr="008552B7">
        <w:rPr>
          <w:rFonts w:ascii="Times New Roman" w:hAnsi="Times New Roman"/>
          <w:b/>
          <w:color w:val="000000" w:themeColor="text1"/>
          <w:sz w:val="20"/>
          <w:szCs w:val="20"/>
        </w:rPr>
        <w:t>e</w:t>
      </w:r>
      <w:r w:rsidRPr="008552B7">
        <w:rPr>
          <w:rFonts w:ascii="Times New Roman" w:hAnsi="Times New Roman"/>
          <w:color w:val="000000" w:themeColor="text1"/>
          <w:sz w:val="20"/>
          <w:szCs w:val="20"/>
        </w:rPr>
        <w:t xml:space="preserve"> against </w:t>
      </w:r>
      <w:r w:rsidRPr="008552B7">
        <w:rPr>
          <w:rFonts w:ascii="Times New Roman" w:hAnsi="Times New Roman"/>
          <w:i/>
          <w:color w:val="000000" w:themeColor="text1"/>
          <w:sz w:val="20"/>
          <w:szCs w:val="20"/>
        </w:rPr>
        <w:t>Escherichia coli</w:t>
      </w:r>
      <w:r w:rsidRPr="008552B7">
        <w:rPr>
          <w:rFonts w:ascii="Times New Roman" w:hAnsi="Times New Roman"/>
          <w:color w:val="000000" w:themeColor="text1"/>
          <w:sz w:val="20"/>
          <w:szCs w:val="20"/>
        </w:rPr>
        <w:t xml:space="preserve"> ATCC 25922 and </w:t>
      </w:r>
      <w:r w:rsidRPr="008552B7">
        <w:rPr>
          <w:rFonts w:ascii="Times New Roman" w:hAnsi="Times New Roman"/>
          <w:i/>
          <w:color w:val="000000" w:themeColor="text1"/>
          <w:sz w:val="20"/>
          <w:szCs w:val="20"/>
        </w:rPr>
        <w:t>Staphylococcus aureus</w:t>
      </w:r>
      <w:r w:rsidRPr="008552B7">
        <w:rPr>
          <w:rFonts w:ascii="Times New Roman" w:hAnsi="Times New Roman"/>
          <w:color w:val="000000" w:themeColor="text1"/>
          <w:sz w:val="20"/>
          <w:szCs w:val="20"/>
        </w:rPr>
        <w:t xml:space="preserve"> S48/81 have also been characterized.</w:t>
      </w:r>
    </w:p>
    <w:p w:rsidR="00C85486" w:rsidRPr="008552B7" w:rsidRDefault="00C85486" w:rsidP="00C85486">
      <w:pPr>
        <w:spacing w:after="0" w:line="240" w:lineRule="auto"/>
        <w:jc w:val="both"/>
        <w:rPr>
          <w:rFonts w:ascii="Times New Roman" w:hAnsi="Times New Roman"/>
          <w:color w:val="000000" w:themeColor="text1"/>
          <w:sz w:val="20"/>
          <w:szCs w:val="20"/>
        </w:rPr>
      </w:pPr>
    </w:p>
    <w:p w:rsidR="00C85486" w:rsidRPr="008552B7" w:rsidRDefault="00C85486" w:rsidP="00C85486">
      <w:pPr>
        <w:spacing w:after="0" w:line="240" w:lineRule="auto"/>
        <w:jc w:val="both"/>
        <w:rPr>
          <w:rFonts w:ascii="Times New Roman" w:hAnsi="Times New Roman"/>
          <w:color w:val="000000" w:themeColor="text1"/>
          <w:sz w:val="20"/>
          <w:szCs w:val="20"/>
        </w:rPr>
      </w:pPr>
      <w:r w:rsidRPr="008552B7">
        <w:rPr>
          <w:rFonts w:ascii="Times New Roman" w:hAnsi="Times New Roman"/>
          <w:b/>
          <w:color w:val="000000" w:themeColor="text1"/>
          <w:sz w:val="20"/>
          <w:szCs w:val="20"/>
        </w:rPr>
        <w:t>Materials and Methods</w:t>
      </w:r>
    </w:p>
    <w:p w:rsidR="00C85486" w:rsidRPr="008552B7" w:rsidRDefault="00C85486" w:rsidP="00C85486">
      <w:pPr>
        <w:autoSpaceDE w:val="0"/>
        <w:autoSpaceDN w:val="0"/>
        <w:adjustRightInd w:val="0"/>
        <w:spacing w:after="0" w:line="240" w:lineRule="auto"/>
        <w:jc w:val="both"/>
        <w:rPr>
          <w:rFonts w:ascii="Times New Roman" w:hAnsi="Times New Roman"/>
          <w:iCs/>
          <w:color w:val="000000" w:themeColor="text1"/>
          <w:sz w:val="20"/>
          <w:szCs w:val="20"/>
        </w:rPr>
      </w:pPr>
      <w:r w:rsidRPr="008552B7">
        <w:rPr>
          <w:rFonts w:ascii="Times New Roman" w:hAnsi="Times New Roman"/>
          <w:iCs/>
          <w:color w:val="000000" w:themeColor="text1"/>
          <w:sz w:val="20"/>
          <w:szCs w:val="20"/>
        </w:rPr>
        <w:t>Melting point was measured by Stuart SMP3 melting point apparatus and the elemental analysis was determined by flash EA1112 analyzer. IR spectra (</w:t>
      </w:r>
      <w:r w:rsidRPr="008552B7">
        <w:rPr>
          <w:rFonts w:ascii="Times New Roman" w:hAnsi="Times New Roman"/>
          <w:i/>
          <w:iCs/>
          <w:color w:val="000000" w:themeColor="text1"/>
          <w:sz w:val="20"/>
          <w:szCs w:val="20"/>
        </w:rPr>
        <w:t>v</w:t>
      </w:r>
      <w:r w:rsidRPr="008552B7">
        <w:rPr>
          <w:rFonts w:ascii="Times New Roman" w:hAnsi="Times New Roman"/>
          <w:iCs/>
          <w:color w:val="000000" w:themeColor="text1"/>
          <w:sz w:val="20"/>
          <w:szCs w:val="20"/>
        </w:rPr>
        <w:t>/cm</w:t>
      </w:r>
      <w:r w:rsidRPr="008552B7">
        <w:rPr>
          <w:rFonts w:ascii="Times New Roman" w:hAnsi="Times New Roman"/>
          <w:iCs/>
          <w:color w:val="000000" w:themeColor="text1"/>
          <w:sz w:val="20"/>
          <w:szCs w:val="20"/>
          <w:vertAlign w:val="superscript"/>
        </w:rPr>
        <w:t>-1</w:t>
      </w:r>
      <w:r w:rsidRPr="008552B7">
        <w:rPr>
          <w:rFonts w:ascii="Times New Roman" w:hAnsi="Times New Roman"/>
          <w:iCs/>
          <w:color w:val="000000" w:themeColor="text1"/>
          <w:sz w:val="20"/>
          <w:szCs w:val="20"/>
        </w:rPr>
        <w:t xml:space="preserve">) were recorded on a Perkin Elmer GX spectrometer with potassium bromide pellet (KBr). </w:t>
      </w:r>
      <w:r w:rsidRPr="008552B7">
        <w:rPr>
          <w:rFonts w:ascii="Times New Roman" w:hAnsi="Times New Roman"/>
          <w:iCs/>
          <w:color w:val="000000" w:themeColor="text1"/>
          <w:sz w:val="20"/>
          <w:szCs w:val="20"/>
          <w:vertAlign w:val="superscript"/>
        </w:rPr>
        <w:t>1</w:t>
      </w:r>
      <w:r w:rsidRPr="008552B7">
        <w:rPr>
          <w:rFonts w:ascii="Times New Roman" w:hAnsi="Times New Roman"/>
          <w:iCs/>
          <w:color w:val="000000" w:themeColor="text1"/>
          <w:sz w:val="20"/>
          <w:szCs w:val="20"/>
        </w:rPr>
        <w:t>H and</w:t>
      </w:r>
      <w:r w:rsidRPr="008552B7">
        <w:rPr>
          <w:rFonts w:ascii="Times New Roman" w:hAnsi="Times New Roman"/>
          <w:iCs/>
          <w:color w:val="000000" w:themeColor="text1"/>
          <w:sz w:val="20"/>
          <w:szCs w:val="20"/>
          <w:vertAlign w:val="superscript"/>
        </w:rPr>
        <w:t>13</w:t>
      </w:r>
      <w:r w:rsidRPr="008552B7">
        <w:rPr>
          <w:rFonts w:ascii="Times New Roman" w:hAnsi="Times New Roman"/>
          <w:iCs/>
          <w:color w:val="000000" w:themeColor="text1"/>
          <w:sz w:val="20"/>
          <w:szCs w:val="20"/>
        </w:rPr>
        <w:t>C NMR spectra were recorded at 500 MHz on a JEOL.ECA NMR spectrometer.</w:t>
      </w:r>
    </w:p>
    <w:p w:rsidR="00C85486" w:rsidRPr="008552B7" w:rsidRDefault="00C85486" w:rsidP="00C85486">
      <w:pPr>
        <w:autoSpaceDE w:val="0"/>
        <w:autoSpaceDN w:val="0"/>
        <w:adjustRightInd w:val="0"/>
        <w:spacing w:after="0" w:line="240" w:lineRule="auto"/>
        <w:jc w:val="both"/>
        <w:rPr>
          <w:rFonts w:ascii="Times New Roman" w:hAnsi="Times New Roman"/>
          <w:iCs/>
          <w:color w:val="000000" w:themeColor="text1"/>
          <w:sz w:val="20"/>
          <w:szCs w:val="20"/>
        </w:rPr>
      </w:pPr>
    </w:p>
    <w:p w:rsidR="00C85486" w:rsidRPr="008552B7" w:rsidRDefault="00C85486" w:rsidP="00C85486">
      <w:pPr>
        <w:autoSpaceDE w:val="0"/>
        <w:autoSpaceDN w:val="0"/>
        <w:adjustRightInd w:val="0"/>
        <w:spacing w:after="0" w:line="240" w:lineRule="auto"/>
        <w:jc w:val="both"/>
        <w:rPr>
          <w:rFonts w:ascii="Times New Roman" w:hAnsi="Times New Roman"/>
          <w:b/>
          <w:iCs/>
          <w:color w:val="000000" w:themeColor="text1"/>
          <w:sz w:val="20"/>
          <w:szCs w:val="20"/>
        </w:rPr>
      </w:pPr>
      <w:r w:rsidRPr="008552B7">
        <w:rPr>
          <w:rFonts w:ascii="Times New Roman" w:hAnsi="Times New Roman"/>
          <w:b/>
          <w:iCs/>
          <w:color w:val="000000" w:themeColor="text1"/>
          <w:sz w:val="20"/>
          <w:szCs w:val="20"/>
        </w:rPr>
        <w:t>General method to synthesis of az</w:t>
      </w:r>
      <w:r w:rsidR="00296DCC" w:rsidRPr="008552B7">
        <w:rPr>
          <w:rFonts w:ascii="Times New Roman" w:hAnsi="Times New Roman"/>
          <w:b/>
          <w:iCs/>
          <w:color w:val="000000" w:themeColor="text1"/>
          <w:sz w:val="20"/>
          <w:szCs w:val="20"/>
        </w:rPr>
        <w:t>o derivatives 1a-e</w:t>
      </w:r>
      <w:r w:rsidRPr="008552B7">
        <w:rPr>
          <w:rFonts w:ascii="Times New Roman" w:hAnsi="Times New Roman"/>
          <w:b/>
          <w:iCs/>
          <w:color w:val="000000" w:themeColor="text1"/>
          <w:sz w:val="20"/>
          <w:szCs w:val="20"/>
        </w:rPr>
        <w:t xml:space="preserve">  </w:t>
      </w:r>
    </w:p>
    <w:p w:rsidR="00C85486" w:rsidRPr="008552B7" w:rsidRDefault="00C85486" w:rsidP="00C85486">
      <w:pPr>
        <w:spacing w:after="0" w:line="240" w:lineRule="auto"/>
        <w:jc w:val="both"/>
        <w:rPr>
          <w:rFonts w:ascii="Times New Roman" w:hAnsi="Times New Roman"/>
          <w:color w:val="000000" w:themeColor="text1"/>
          <w:sz w:val="24"/>
          <w:szCs w:val="24"/>
        </w:rPr>
      </w:pPr>
      <w:r w:rsidRPr="008552B7">
        <w:rPr>
          <w:rFonts w:ascii="Times New Roman" w:hAnsi="Times New Roman"/>
          <w:color w:val="000000" w:themeColor="text1"/>
          <w:sz w:val="20"/>
          <w:szCs w:val="20"/>
        </w:rPr>
        <w:t xml:space="preserve">The general method for synthesizing azo derivatives </w:t>
      </w:r>
      <w:r w:rsidRPr="008552B7">
        <w:rPr>
          <w:rFonts w:ascii="Times New Roman" w:hAnsi="Times New Roman"/>
          <w:b/>
          <w:color w:val="000000" w:themeColor="text1"/>
          <w:sz w:val="20"/>
          <w:szCs w:val="20"/>
        </w:rPr>
        <w:t>1a-</w:t>
      </w:r>
      <w:r w:rsidR="00296DCC" w:rsidRPr="008552B7">
        <w:rPr>
          <w:rFonts w:ascii="Times New Roman" w:hAnsi="Times New Roman"/>
          <w:b/>
          <w:color w:val="000000" w:themeColor="text1"/>
          <w:sz w:val="20"/>
          <w:szCs w:val="20"/>
        </w:rPr>
        <w:t>e</w:t>
      </w:r>
      <w:r w:rsidRPr="008552B7">
        <w:rPr>
          <w:rFonts w:ascii="Times New Roman" w:hAnsi="Times New Roman"/>
          <w:b/>
          <w:color w:val="000000" w:themeColor="text1"/>
          <w:sz w:val="20"/>
          <w:szCs w:val="20"/>
        </w:rPr>
        <w:t xml:space="preserve"> </w:t>
      </w:r>
      <w:r w:rsidRPr="008552B7">
        <w:rPr>
          <w:rFonts w:ascii="Times New Roman" w:hAnsi="Times New Roman"/>
          <w:color w:val="000000" w:themeColor="text1"/>
          <w:sz w:val="20"/>
          <w:szCs w:val="20"/>
        </w:rPr>
        <w:t xml:space="preserve">was shown in (Scheme 1). A mixture of HCl (2 M, 6 mL) and aniline derivatives (0.46 g, 5 mmol) was added with sodium nitrite solution (1 M, 2 mL) in water at 0 –5 °C slowly. Sodium hydroxide (0.4 g, 10 mmol) and phenol (0.47 g, 5 mmol) dissolved in water (10 mL) stirred and cooled to 0 – 5 °C. The diazo salt compound was added slowly into phenol solution at 0 – 5 °C and stirred for 40 minutes. The mixture was acidified by adding 2 M HCl. The precipitate formed was filtered and washed with cold water. The crude product was purified by crystallization from hot ethanol to give </w:t>
      </w:r>
      <w:r w:rsidRPr="008552B7">
        <w:rPr>
          <w:rFonts w:ascii="Times New Roman" w:hAnsi="Times New Roman"/>
          <w:b/>
          <w:color w:val="000000" w:themeColor="text1"/>
          <w:sz w:val="20"/>
          <w:szCs w:val="20"/>
        </w:rPr>
        <w:t>1a-</w:t>
      </w:r>
      <w:r w:rsidR="00296DCC" w:rsidRPr="008552B7">
        <w:rPr>
          <w:rFonts w:ascii="Times New Roman" w:hAnsi="Times New Roman"/>
          <w:b/>
          <w:color w:val="000000" w:themeColor="text1"/>
          <w:sz w:val="20"/>
          <w:szCs w:val="20"/>
        </w:rPr>
        <w:t>e</w:t>
      </w:r>
      <w:r w:rsidRPr="008552B7">
        <w:rPr>
          <w:rFonts w:ascii="Times New Roman" w:hAnsi="Times New Roman"/>
          <w:color w:val="000000" w:themeColor="text1"/>
          <w:sz w:val="20"/>
          <w:szCs w:val="20"/>
        </w:rPr>
        <w:t>.</w:t>
      </w:r>
      <w:r w:rsidRPr="008552B7">
        <w:rPr>
          <w:rFonts w:ascii="Times New Roman" w:hAnsi="Times New Roman"/>
          <w:color w:val="000000" w:themeColor="text1"/>
          <w:sz w:val="24"/>
          <w:szCs w:val="24"/>
        </w:rPr>
        <w:t xml:space="preserve"> </w:t>
      </w:r>
    </w:p>
    <w:p w:rsidR="00C85486" w:rsidRPr="008552B7" w:rsidRDefault="00C85486" w:rsidP="00C85486">
      <w:pPr>
        <w:spacing w:after="120" w:line="240" w:lineRule="auto"/>
        <w:jc w:val="both"/>
        <w:rPr>
          <w:rFonts w:ascii="Times New Roman" w:hAnsi="Times New Roman"/>
          <w:color w:val="000000" w:themeColor="text1"/>
          <w:sz w:val="20"/>
          <w:szCs w:val="20"/>
        </w:rPr>
      </w:pPr>
    </w:p>
    <w:p w:rsidR="00C85486" w:rsidRPr="008552B7" w:rsidRDefault="00860DE7" w:rsidP="00C85486">
      <w:pPr>
        <w:autoSpaceDE w:val="0"/>
        <w:autoSpaceDN w:val="0"/>
        <w:adjustRightInd w:val="0"/>
        <w:spacing w:after="0" w:line="240" w:lineRule="auto"/>
        <w:jc w:val="center"/>
        <w:rPr>
          <w:rFonts w:ascii="Times New Roman" w:hAnsi="Times New Roman"/>
          <w:iCs/>
          <w:color w:val="000000" w:themeColor="text1"/>
          <w:sz w:val="24"/>
          <w:szCs w:val="24"/>
          <w:vertAlign w:val="superscript"/>
          <w:lang w:val="en-GB"/>
        </w:rPr>
      </w:pPr>
      <w:r w:rsidRPr="008552B7">
        <w:rPr>
          <w:noProof/>
          <w:color w:val="000000" w:themeColor="text1"/>
          <w:lang w:bidi="ar-SA"/>
        </w:rPr>
        <w:drawing>
          <wp:inline distT="0" distB="0" distL="0" distR="0" wp14:anchorId="7DEF8435" wp14:editId="68AFE2FB">
            <wp:extent cx="3675888" cy="22744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78400" cy="2275986"/>
                    </a:xfrm>
                    <a:prstGeom prst="rect">
                      <a:avLst/>
                    </a:prstGeom>
                    <a:noFill/>
                    <a:ln>
                      <a:noFill/>
                    </a:ln>
                  </pic:spPr>
                </pic:pic>
              </a:graphicData>
            </a:graphic>
          </wp:inline>
        </w:drawing>
      </w:r>
    </w:p>
    <w:p w:rsidR="00C85486" w:rsidRPr="008552B7" w:rsidRDefault="00C85486" w:rsidP="00C85486">
      <w:pPr>
        <w:autoSpaceDE w:val="0"/>
        <w:autoSpaceDN w:val="0"/>
        <w:adjustRightInd w:val="0"/>
        <w:spacing w:after="0" w:line="240" w:lineRule="auto"/>
        <w:jc w:val="both"/>
        <w:rPr>
          <w:rFonts w:ascii="Times New Roman" w:hAnsi="Times New Roman"/>
          <w:iCs/>
          <w:color w:val="000000" w:themeColor="text1"/>
          <w:sz w:val="20"/>
          <w:szCs w:val="20"/>
          <w:lang w:val="en-GB"/>
        </w:rPr>
      </w:pPr>
    </w:p>
    <w:p w:rsidR="00C85486" w:rsidRPr="008552B7" w:rsidRDefault="00C85486" w:rsidP="00C85486">
      <w:pPr>
        <w:spacing w:after="0" w:line="240" w:lineRule="auto"/>
        <w:jc w:val="center"/>
        <w:rPr>
          <w:rFonts w:ascii="Times New Roman" w:hAnsi="Times New Roman"/>
          <w:b/>
          <w:color w:val="000000" w:themeColor="text1"/>
          <w:sz w:val="20"/>
          <w:szCs w:val="20"/>
        </w:rPr>
      </w:pPr>
      <w:r w:rsidRPr="008552B7">
        <w:rPr>
          <w:rFonts w:ascii="Times New Roman" w:hAnsi="Times New Roman"/>
          <w:color w:val="000000" w:themeColor="text1"/>
          <w:sz w:val="20"/>
          <w:szCs w:val="20"/>
        </w:rPr>
        <w:t xml:space="preserve">Scheme 1.  Synthesis of azo derivatives </w:t>
      </w:r>
      <w:r w:rsidR="00296DCC" w:rsidRPr="008552B7">
        <w:rPr>
          <w:rFonts w:ascii="Times New Roman" w:hAnsi="Times New Roman"/>
          <w:b/>
          <w:color w:val="000000" w:themeColor="text1"/>
          <w:sz w:val="20"/>
          <w:szCs w:val="20"/>
        </w:rPr>
        <w:t>1a-e</w:t>
      </w:r>
    </w:p>
    <w:p w:rsidR="00C85486" w:rsidRPr="008552B7" w:rsidRDefault="00C85486" w:rsidP="00C85486">
      <w:pPr>
        <w:spacing w:after="120" w:line="240" w:lineRule="auto"/>
        <w:jc w:val="both"/>
        <w:rPr>
          <w:rFonts w:ascii="Times New Roman" w:hAnsi="Times New Roman"/>
          <w:color w:val="000000" w:themeColor="text1"/>
          <w:sz w:val="20"/>
          <w:szCs w:val="20"/>
        </w:rPr>
      </w:pPr>
    </w:p>
    <w:p w:rsidR="00C85486" w:rsidRPr="008552B7" w:rsidRDefault="00C85486" w:rsidP="00C85486">
      <w:pPr>
        <w:spacing w:after="0" w:line="240" w:lineRule="auto"/>
        <w:jc w:val="both"/>
        <w:rPr>
          <w:rFonts w:ascii="Times New Roman" w:hAnsi="Times New Roman"/>
          <w:b/>
          <w:color w:val="000000" w:themeColor="text1"/>
          <w:sz w:val="20"/>
          <w:szCs w:val="20"/>
        </w:rPr>
      </w:pPr>
      <w:r w:rsidRPr="008552B7">
        <w:rPr>
          <w:rFonts w:ascii="Times New Roman" w:hAnsi="Times New Roman"/>
          <w:b/>
          <w:color w:val="000000" w:themeColor="text1"/>
          <w:sz w:val="20"/>
          <w:szCs w:val="20"/>
        </w:rPr>
        <w:t>General method to synthesis of aspirin-azo deriv</w:t>
      </w:r>
      <w:r w:rsidR="00296DCC" w:rsidRPr="008552B7">
        <w:rPr>
          <w:rFonts w:ascii="Times New Roman" w:hAnsi="Times New Roman"/>
          <w:b/>
          <w:color w:val="000000" w:themeColor="text1"/>
          <w:sz w:val="20"/>
          <w:szCs w:val="20"/>
        </w:rPr>
        <w:t>atives 2a-e</w:t>
      </w:r>
    </w:p>
    <w:p w:rsidR="00C85486" w:rsidRPr="008552B7" w:rsidRDefault="00C85486" w:rsidP="00C85486">
      <w:pPr>
        <w:spacing w:after="0" w:line="240" w:lineRule="auto"/>
        <w:jc w:val="both"/>
        <w:rPr>
          <w:rFonts w:ascii="Times New Roman" w:hAnsi="Times New Roman"/>
          <w:color w:val="000000" w:themeColor="text1"/>
          <w:sz w:val="20"/>
          <w:szCs w:val="20"/>
        </w:rPr>
      </w:pPr>
      <w:r w:rsidRPr="008552B7">
        <w:rPr>
          <w:rFonts w:ascii="Times New Roman" w:hAnsi="Times New Roman"/>
          <w:bCs/>
          <w:color w:val="000000" w:themeColor="text1"/>
          <w:sz w:val="20"/>
          <w:szCs w:val="20"/>
        </w:rPr>
        <w:t xml:space="preserve">The aspirin-azo derivatives </w:t>
      </w:r>
      <w:r w:rsidR="00296DCC" w:rsidRPr="008552B7">
        <w:rPr>
          <w:rFonts w:ascii="Times New Roman" w:hAnsi="Times New Roman"/>
          <w:b/>
          <w:bCs/>
          <w:color w:val="000000" w:themeColor="text1"/>
          <w:sz w:val="20"/>
          <w:szCs w:val="20"/>
        </w:rPr>
        <w:t>2a-e</w:t>
      </w:r>
      <w:r w:rsidRPr="008552B7">
        <w:rPr>
          <w:rFonts w:ascii="Times New Roman" w:hAnsi="Times New Roman"/>
          <w:bCs/>
          <w:color w:val="000000" w:themeColor="text1"/>
          <w:sz w:val="20"/>
          <w:szCs w:val="20"/>
        </w:rPr>
        <w:t xml:space="preserve"> can be synthesized from the reaction of aspirin and azo derivatives </w:t>
      </w:r>
      <w:r w:rsidR="00296DCC" w:rsidRPr="008552B7">
        <w:rPr>
          <w:rFonts w:ascii="Times New Roman" w:hAnsi="Times New Roman"/>
          <w:b/>
          <w:bCs/>
          <w:color w:val="000000" w:themeColor="text1"/>
          <w:sz w:val="20"/>
          <w:szCs w:val="20"/>
        </w:rPr>
        <w:t>1a-e</w:t>
      </w:r>
      <w:r w:rsidRPr="008552B7">
        <w:rPr>
          <w:rFonts w:ascii="Times New Roman" w:hAnsi="Times New Roman"/>
          <w:bCs/>
          <w:i/>
          <w:color w:val="000000" w:themeColor="text1"/>
          <w:sz w:val="20"/>
          <w:szCs w:val="20"/>
        </w:rPr>
        <w:t xml:space="preserve"> via</w:t>
      </w:r>
      <w:r w:rsidRPr="008552B7">
        <w:rPr>
          <w:rFonts w:ascii="Times New Roman" w:hAnsi="Times New Roman"/>
          <w:bCs/>
          <w:color w:val="000000" w:themeColor="text1"/>
          <w:sz w:val="20"/>
          <w:szCs w:val="20"/>
        </w:rPr>
        <w:t xml:space="preserve"> esterification reaction (Scheme 2). Azo derivatives </w:t>
      </w:r>
      <w:r w:rsidRPr="008552B7">
        <w:rPr>
          <w:rFonts w:ascii="Times New Roman" w:hAnsi="Times New Roman"/>
          <w:b/>
          <w:bCs/>
          <w:color w:val="000000" w:themeColor="text1"/>
          <w:sz w:val="20"/>
          <w:szCs w:val="20"/>
        </w:rPr>
        <w:t>1a-</w:t>
      </w:r>
      <w:r w:rsidR="00296DCC" w:rsidRPr="008552B7">
        <w:rPr>
          <w:rFonts w:ascii="Times New Roman" w:hAnsi="Times New Roman"/>
          <w:b/>
          <w:bCs/>
          <w:color w:val="000000" w:themeColor="text1"/>
          <w:sz w:val="20"/>
          <w:szCs w:val="20"/>
        </w:rPr>
        <w:t>e</w:t>
      </w:r>
      <w:r w:rsidRPr="008552B7">
        <w:rPr>
          <w:rFonts w:ascii="Times New Roman" w:hAnsi="Times New Roman"/>
          <w:bCs/>
          <w:color w:val="000000" w:themeColor="text1"/>
          <w:sz w:val="20"/>
          <w:szCs w:val="20"/>
        </w:rPr>
        <w:t xml:space="preserve">, (3 mmol) </w:t>
      </w:r>
      <w:r w:rsidRPr="008552B7">
        <w:rPr>
          <w:rFonts w:ascii="Times New Roman" w:hAnsi="Times New Roman"/>
          <w:color w:val="000000" w:themeColor="text1"/>
          <w:sz w:val="20"/>
          <w:szCs w:val="20"/>
        </w:rPr>
        <w:t xml:space="preserve">was dissolved in dichloromethane (20 mL) and added into the flask a solution containing </w:t>
      </w:r>
      <w:r w:rsidRPr="008552B7">
        <w:rPr>
          <w:rStyle w:val="Emphasis"/>
          <w:rFonts w:ascii="Times New Roman" w:hAnsi="Times New Roman"/>
          <w:b w:val="0"/>
          <w:bCs w:val="0"/>
          <w:i w:val="0"/>
          <w:color w:val="000000" w:themeColor="text1"/>
          <w:sz w:val="20"/>
          <w:szCs w:val="20"/>
          <w:shd w:val="clear" w:color="auto" w:fill="FFFFFF"/>
        </w:rPr>
        <w:t>acetylsalicylic acid (0.54 g, 3 mmol) in</w:t>
      </w:r>
      <w:r w:rsidRPr="008552B7">
        <w:rPr>
          <w:rStyle w:val="Emphasis"/>
          <w:rFonts w:ascii="Times New Roman" w:hAnsi="Times New Roman"/>
          <w:bCs w:val="0"/>
          <w:color w:val="000000" w:themeColor="text1"/>
          <w:sz w:val="20"/>
          <w:szCs w:val="20"/>
          <w:shd w:val="clear" w:color="auto" w:fill="FFFFFF"/>
        </w:rPr>
        <w:t xml:space="preserve"> </w:t>
      </w:r>
      <w:r w:rsidRPr="008552B7">
        <w:rPr>
          <w:rFonts w:ascii="Times New Roman" w:hAnsi="Times New Roman"/>
          <w:color w:val="000000" w:themeColor="text1"/>
          <w:sz w:val="20"/>
          <w:szCs w:val="20"/>
        </w:rPr>
        <w:t>dichloromethane (20 mL) under ice batch. The mixture was added with dicyclohexylcarbodiimide (DCC) (0.62, 3 mmol) followed by N,N-</w:t>
      </w:r>
      <w:r w:rsidRPr="008552B7">
        <w:rPr>
          <w:rFonts w:ascii="Times New Roman" w:hAnsi="Times New Roman"/>
          <w:color w:val="000000" w:themeColor="text1"/>
          <w:sz w:val="20"/>
          <w:szCs w:val="20"/>
        </w:rPr>
        <w:lastRenderedPageBreak/>
        <w:t xml:space="preserve">dimethyl-4-aminopyridine (DMAP) (0.37 g, 3 mmol). The reaction mixture was stirred for 4 hours at 0 – 10 ˚C and product formation was accompanied by thin layer chromatography (TLC) analysis using ethyl acetate/hexane (1:4). </w:t>
      </w:r>
      <w:r w:rsidRPr="008552B7">
        <w:rPr>
          <w:rFonts w:ascii="Times New Roman" w:eastAsia="TimesNewRomanPSMT" w:hAnsi="Times New Roman"/>
          <w:color w:val="000000" w:themeColor="text1"/>
          <w:sz w:val="20"/>
          <w:szCs w:val="20"/>
        </w:rPr>
        <w:t>The white precipitate of by-product (dicyclohexylurea) was filtered off under suction</w:t>
      </w:r>
      <w:r w:rsidRPr="008552B7">
        <w:rPr>
          <w:rFonts w:ascii="Times New Roman" w:hAnsi="Times New Roman"/>
          <w:color w:val="000000" w:themeColor="text1"/>
          <w:sz w:val="20"/>
          <w:szCs w:val="20"/>
        </w:rPr>
        <w:t xml:space="preserve">. The filtrate was allowed to be evaporated under vacuum to form precipitate. The precipitate was purified by flash column chromatography on silica gel, using hexane as eluent. The product formed was recrystallized from hot ethanol to give </w:t>
      </w:r>
      <w:r w:rsidR="00296DCC" w:rsidRPr="008552B7">
        <w:rPr>
          <w:rFonts w:ascii="Times New Roman" w:hAnsi="Times New Roman"/>
          <w:b/>
          <w:color w:val="000000" w:themeColor="text1"/>
          <w:sz w:val="20"/>
          <w:szCs w:val="20"/>
        </w:rPr>
        <w:t>2a-e</w:t>
      </w:r>
      <w:r w:rsidRPr="008552B7">
        <w:rPr>
          <w:rFonts w:ascii="Times New Roman" w:hAnsi="Times New Roman"/>
          <w:color w:val="000000" w:themeColor="text1"/>
          <w:sz w:val="20"/>
          <w:szCs w:val="20"/>
        </w:rPr>
        <w:t xml:space="preserve">. </w:t>
      </w:r>
    </w:p>
    <w:p w:rsidR="00860DE7" w:rsidRPr="008552B7" w:rsidRDefault="00860DE7" w:rsidP="00C85486">
      <w:pPr>
        <w:spacing w:after="0" w:line="240" w:lineRule="auto"/>
        <w:jc w:val="both"/>
        <w:rPr>
          <w:rFonts w:ascii="Times New Roman" w:hAnsi="Times New Roman"/>
          <w:color w:val="000000" w:themeColor="text1"/>
          <w:sz w:val="20"/>
          <w:szCs w:val="20"/>
        </w:rPr>
      </w:pPr>
    </w:p>
    <w:p w:rsidR="00860DE7" w:rsidRPr="008552B7" w:rsidRDefault="00860DE7" w:rsidP="00C85486">
      <w:pPr>
        <w:spacing w:after="0" w:line="240" w:lineRule="auto"/>
        <w:jc w:val="center"/>
        <w:rPr>
          <w:rFonts w:ascii="Times New Roman" w:hAnsi="Times New Roman"/>
          <w:color w:val="000000" w:themeColor="text1"/>
          <w:sz w:val="20"/>
          <w:szCs w:val="20"/>
        </w:rPr>
      </w:pPr>
      <w:r w:rsidRPr="008552B7">
        <w:rPr>
          <w:noProof/>
          <w:color w:val="000000" w:themeColor="text1"/>
          <w:lang w:bidi="ar-SA"/>
        </w:rPr>
        <w:drawing>
          <wp:inline distT="0" distB="0" distL="0" distR="0" wp14:anchorId="6319B69D" wp14:editId="6C7F864A">
            <wp:extent cx="4552079" cy="26212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58225" cy="2624819"/>
                    </a:xfrm>
                    <a:prstGeom prst="rect">
                      <a:avLst/>
                    </a:prstGeom>
                    <a:noFill/>
                    <a:ln>
                      <a:noFill/>
                    </a:ln>
                  </pic:spPr>
                </pic:pic>
              </a:graphicData>
            </a:graphic>
          </wp:inline>
        </w:drawing>
      </w:r>
    </w:p>
    <w:p w:rsidR="00860DE7" w:rsidRPr="008552B7" w:rsidRDefault="00860DE7" w:rsidP="00C85486">
      <w:pPr>
        <w:spacing w:after="0" w:line="240" w:lineRule="auto"/>
        <w:jc w:val="center"/>
        <w:rPr>
          <w:rFonts w:ascii="Times New Roman" w:hAnsi="Times New Roman"/>
          <w:color w:val="000000" w:themeColor="text1"/>
          <w:sz w:val="20"/>
          <w:szCs w:val="20"/>
        </w:rPr>
      </w:pPr>
    </w:p>
    <w:p w:rsidR="00860DE7" w:rsidRPr="008552B7" w:rsidRDefault="00860DE7" w:rsidP="00C85486">
      <w:pPr>
        <w:spacing w:after="0" w:line="240" w:lineRule="auto"/>
        <w:jc w:val="center"/>
        <w:rPr>
          <w:rFonts w:ascii="Times New Roman" w:hAnsi="Times New Roman"/>
          <w:color w:val="000000" w:themeColor="text1"/>
          <w:sz w:val="20"/>
          <w:szCs w:val="20"/>
        </w:rPr>
      </w:pPr>
    </w:p>
    <w:p w:rsidR="00C85486" w:rsidRPr="008552B7" w:rsidRDefault="00C85486" w:rsidP="00C85486">
      <w:pPr>
        <w:spacing w:after="0" w:line="240" w:lineRule="auto"/>
        <w:jc w:val="center"/>
        <w:rPr>
          <w:rFonts w:ascii="Times New Roman" w:hAnsi="Times New Roman"/>
          <w:b/>
          <w:color w:val="000000" w:themeColor="text1"/>
          <w:sz w:val="20"/>
          <w:szCs w:val="20"/>
        </w:rPr>
      </w:pPr>
      <w:r w:rsidRPr="008552B7">
        <w:rPr>
          <w:rFonts w:ascii="Times New Roman" w:hAnsi="Times New Roman"/>
          <w:color w:val="000000" w:themeColor="text1"/>
          <w:sz w:val="20"/>
          <w:szCs w:val="20"/>
        </w:rPr>
        <w:t xml:space="preserve">Scheme 2.  Synthesis of aspirin-azo derivatives </w:t>
      </w:r>
      <w:r w:rsidR="00296DCC" w:rsidRPr="008552B7">
        <w:rPr>
          <w:rFonts w:ascii="Times New Roman" w:hAnsi="Times New Roman"/>
          <w:b/>
          <w:color w:val="000000" w:themeColor="text1"/>
          <w:sz w:val="20"/>
          <w:szCs w:val="20"/>
        </w:rPr>
        <w:t>2a-e</w:t>
      </w:r>
    </w:p>
    <w:p w:rsidR="00C85486" w:rsidRPr="008552B7" w:rsidRDefault="00C85486" w:rsidP="00C85486">
      <w:pPr>
        <w:spacing w:after="120" w:line="240" w:lineRule="auto"/>
        <w:jc w:val="both"/>
        <w:rPr>
          <w:rFonts w:ascii="Times New Roman" w:hAnsi="Times New Roman"/>
          <w:color w:val="000000" w:themeColor="text1"/>
          <w:sz w:val="20"/>
          <w:szCs w:val="20"/>
        </w:rPr>
      </w:pPr>
    </w:p>
    <w:p w:rsidR="00C85486" w:rsidRPr="008552B7" w:rsidRDefault="00C85486" w:rsidP="00C85486">
      <w:pPr>
        <w:spacing w:after="0" w:line="240" w:lineRule="auto"/>
        <w:jc w:val="both"/>
        <w:rPr>
          <w:rFonts w:ascii="Times New Roman" w:hAnsi="Times New Roman"/>
          <w:color w:val="000000" w:themeColor="text1"/>
          <w:sz w:val="20"/>
          <w:szCs w:val="20"/>
        </w:rPr>
      </w:pPr>
      <w:r w:rsidRPr="008552B7">
        <w:rPr>
          <w:rFonts w:ascii="Times New Roman" w:hAnsi="Times New Roman"/>
          <w:b/>
          <w:color w:val="000000" w:themeColor="text1"/>
          <w:sz w:val="20"/>
          <w:szCs w:val="20"/>
        </w:rPr>
        <w:t xml:space="preserve">Antibacterial screening </w:t>
      </w:r>
    </w:p>
    <w:p w:rsidR="00C85486" w:rsidRPr="008552B7" w:rsidRDefault="00C85486" w:rsidP="00C85486">
      <w:pPr>
        <w:spacing w:after="0" w:line="240" w:lineRule="auto"/>
        <w:jc w:val="both"/>
        <w:rPr>
          <w:rFonts w:ascii="Times New Roman" w:hAnsi="Times New Roman"/>
          <w:noProof/>
          <w:color w:val="000000" w:themeColor="text1"/>
          <w:sz w:val="20"/>
          <w:szCs w:val="20"/>
          <w:lang w:bidi="ar-SA"/>
        </w:rPr>
      </w:pPr>
      <w:r w:rsidRPr="008552B7">
        <w:rPr>
          <w:rFonts w:ascii="Times New Roman" w:hAnsi="Times New Roman"/>
          <w:color w:val="000000" w:themeColor="text1"/>
          <w:sz w:val="20"/>
          <w:szCs w:val="20"/>
          <w:lang w:val="en-GB"/>
        </w:rPr>
        <w:t xml:space="preserve">The antibacterial activities of the synthesized compounds were studied against </w:t>
      </w:r>
      <w:r w:rsidRPr="008552B7">
        <w:rPr>
          <w:rFonts w:ascii="Times New Roman" w:hAnsi="Times New Roman"/>
          <w:i/>
          <w:iCs/>
          <w:color w:val="000000" w:themeColor="text1"/>
          <w:sz w:val="20"/>
          <w:szCs w:val="20"/>
          <w:lang w:val="en-GB"/>
        </w:rPr>
        <w:t xml:space="preserve">E. coli </w:t>
      </w:r>
      <w:r w:rsidRPr="008552B7">
        <w:rPr>
          <w:rFonts w:ascii="Times New Roman" w:hAnsi="Times New Roman"/>
          <w:iCs/>
          <w:color w:val="000000" w:themeColor="text1"/>
          <w:sz w:val="20"/>
          <w:szCs w:val="20"/>
          <w:lang w:val="en-GB"/>
        </w:rPr>
        <w:t xml:space="preserve">and </w:t>
      </w:r>
      <w:r w:rsidRPr="008552B7">
        <w:rPr>
          <w:rFonts w:ascii="Times New Roman" w:hAnsi="Times New Roman"/>
          <w:i/>
          <w:iCs/>
          <w:color w:val="000000" w:themeColor="text1"/>
          <w:sz w:val="20"/>
          <w:szCs w:val="20"/>
          <w:lang w:val="en-GB"/>
        </w:rPr>
        <w:t>S. aureus</w:t>
      </w:r>
      <w:r w:rsidRPr="008552B7">
        <w:rPr>
          <w:rFonts w:ascii="Times New Roman" w:hAnsi="Times New Roman"/>
          <w:iCs/>
          <w:color w:val="000000" w:themeColor="text1"/>
          <w:sz w:val="20"/>
          <w:szCs w:val="20"/>
          <w:lang w:val="en-GB"/>
        </w:rPr>
        <w:t xml:space="preserve">. </w:t>
      </w:r>
      <w:r w:rsidRPr="008552B7">
        <w:rPr>
          <w:rFonts w:ascii="Times New Roman" w:hAnsi="Times New Roman"/>
          <w:i/>
          <w:color w:val="000000" w:themeColor="text1"/>
          <w:sz w:val="20"/>
          <w:szCs w:val="20"/>
        </w:rPr>
        <w:t>Escherichia coli</w:t>
      </w:r>
      <w:r w:rsidRPr="008552B7">
        <w:rPr>
          <w:rFonts w:ascii="Times New Roman" w:hAnsi="Times New Roman"/>
          <w:iCs/>
          <w:color w:val="000000" w:themeColor="text1"/>
          <w:sz w:val="20"/>
          <w:szCs w:val="20"/>
          <w:lang w:val="en-GB"/>
        </w:rPr>
        <w:t xml:space="preserve"> was cultured on Luria–Bertani (LB) broth and incubated at 37 </w:t>
      </w:r>
      <w:r w:rsidRPr="008552B7">
        <w:rPr>
          <w:rFonts w:ascii="Times New Roman" w:hAnsi="Times New Roman"/>
          <w:iCs/>
          <w:color w:val="000000" w:themeColor="text1"/>
          <w:sz w:val="20"/>
          <w:szCs w:val="20"/>
          <w:vertAlign w:val="superscript"/>
          <w:lang w:val="en-GB"/>
        </w:rPr>
        <w:t>o</w:t>
      </w:r>
      <w:r w:rsidRPr="008552B7">
        <w:rPr>
          <w:rFonts w:ascii="Times New Roman" w:hAnsi="Times New Roman"/>
          <w:iCs/>
          <w:color w:val="000000" w:themeColor="text1"/>
          <w:sz w:val="20"/>
          <w:szCs w:val="20"/>
          <w:lang w:val="en-GB"/>
        </w:rPr>
        <w:t>C for 24 hours</w:t>
      </w:r>
      <w:r w:rsidRPr="008552B7">
        <w:rPr>
          <w:rFonts w:ascii="Times New Roman" w:hAnsi="Times New Roman"/>
          <w:color w:val="000000" w:themeColor="text1"/>
          <w:sz w:val="20"/>
          <w:szCs w:val="20"/>
          <w:lang w:val="en-GB"/>
        </w:rPr>
        <w:t xml:space="preserve"> with shaking at 250 rpm in order to be used as inoculums</w:t>
      </w:r>
      <w:r w:rsidRPr="008552B7">
        <w:rPr>
          <w:rFonts w:ascii="Times New Roman" w:hAnsi="Times New Roman"/>
          <w:iCs/>
          <w:color w:val="000000" w:themeColor="text1"/>
          <w:sz w:val="20"/>
          <w:szCs w:val="20"/>
          <w:lang w:val="en-GB"/>
        </w:rPr>
        <w:t xml:space="preserve">.  Transmittances (T) were recorded in UV-Visible spectrophotometer. </w:t>
      </w:r>
      <w:r w:rsidRPr="008552B7">
        <w:rPr>
          <w:rFonts w:ascii="Times New Roman" w:hAnsi="Times New Roman"/>
          <w:color w:val="000000" w:themeColor="text1"/>
          <w:sz w:val="20"/>
          <w:szCs w:val="20"/>
          <w:lang w:val="en-GB"/>
        </w:rPr>
        <w:t xml:space="preserve">Erlenmeyer flasks containing 100 ml of culture medium added with 50 ppm, 80 ppm and 100 ppm concentrations of compounds and inoculated with 0.99 ml of inoculums and stirred in a culture chamber at 37 ºC with 180 rpm. Aliquots were extracted at 1 hour intervals for 6 hours and transmittances (T) were recorded in a UV-Visible spectrophotometer at 560 nm wavelength. T values were extrapolated to the number of cfu/ml (colony forming units/ml) for </w:t>
      </w:r>
      <w:r w:rsidRPr="008552B7">
        <w:rPr>
          <w:rFonts w:ascii="Times New Roman" w:hAnsi="Times New Roman"/>
          <w:i/>
          <w:iCs/>
          <w:color w:val="000000" w:themeColor="text1"/>
          <w:sz w:val="20"/>
          <w:szCs w:val="20"/>
          <w:lang w:val="en-GB"/>
        </w:rPr>
        <w:t>E. coli</w:t>
      </w:r>
      <w:r w:rsidRPr="008552B7">
        <w:rPr>
          <w:rFonts w:ascii="Times New Roman" w:hAnsi="Times New Roman"/>
          <w:color w:val="000000" w:themeColor="text1"/>
          <w:sz w:val="20"/>
          <w:szCs w:val="20"/>
          <w:lang w:val="en-GB"/>
        </w:rPr>
        <w:t xml:space="preserve"> expressed in ln N</w:t>
      </w:r>
      <w:r w:rsidRPr="008552B7">
        <w:rPr>
          <w:rFonts w:ascii="Times New Roman" w:hAnsi="Times New Roman"/>
          <w:color w:val="000000" w:themeColor="text1"/>
          <w:sz w:val="20"/>
          <w:szCs w:val="20"/>
          <w:vertAlign w:val="subscript"/>
          <w:lang w:val="en-GB"/>
        </w:rPr>
        <w:t>t</w:t>
      </w:r>
      <w:r w:rsidRPr="008552B7">
        <w:rPr>
          <w:rFonts w:ascii="Times New Roman" w:hAnsi="Times New Roman"/>
          <w:color w:val="000000" w:themeColor="text1"/>
          <w:sz w:val="20"/>
          <w:szCs w:val="20"/>
          <w:lang w:val="en-GB"/>
        </w:rPr>
        <w:t xml:space="preserve">. The antibacterial screening was repeated by replaced with </w:t>
      </w:r>
      <w:r w:rsidRPr="008552B7">
        <w:rPr>
          <w:rFonts w:ascii="Times New Roman" w:hAnsi="Times New Roman"/>
          <w:i/>
          <w:iCs/>
          <w:color w:val="000000" w:themeColor="text1"/>
          <w:sz w:val="20"/>
          <w:szCs w:val="20"/>
          <w:lang w:val="en-GB"/>
        </w:rPr>
        <w:t>S. aureus</w:t>
      </w:r>
      <w:r w:rsidRPr="008552B7">
        <w:rPr>
          <w:rFonts w:ascii="Times New Roman" w:hAnsi="Times New Roman"/>
          <w:iCs/>
          <w:color w:val="000000" w:themeColor="text1"/>
          <w:sz w:val="20"/>
          <w:szCs w:val="20"/>
          <w:lang w:val="en-GB"/>
        </w:rPr>
        <w:t xml:space="preserve"> [16].  </w:t>
      </w:r>
    </w:p>
    <w:p w:rsidR="00C85486" w:rsidRPr="008552B7" w:rsidRDefault="00C85486" w:rsidP="00C85486">
      <w:pPr>
        <w:spacing w:after="0" w:line="240" w:lineRule="auto"/>
        <w:jc w:val="center"/>
        <w:rPr>
          <w:rFonts w:ascii="Times New Roman" w:hAnsi="Times New Roman"/>
          <w:b/>
          <w:noProof/>
          <w:color w:val="000000" w:themeColor="text1"/>
          <w:sz w:val="20"/>
          <w:szCs w:val="20"/>
          <w:lang w:bidi="ar-SA"/>
        </w:rPr>
      </w:pPr>
    </w:p>
    <w:p w:rsidR="00C85486" w:rsidRPr="008552B7" w:rsidRDefault="00C85486" w:rsidP="00C85486">
      <w:pPr>
        <w:spacing w:after="0" w:line="240" w:lineRule="auto"/>
        <w:jc w:val="center"/>
        <w:rPr>
          <w:rFonts w:ascii="Times New Roman" w:hAnsi="Times New Roman"/>
          <w:b/>
          <w:noProof/>
          <w:color w:val="000000" w:themeColor="text1"/>
          <w:sz w:val="20"/>
          <w:szCs w:val="20"/>
          <w:lang w:bidi="ar-SA"/>
        </w:rPr>
      </w:pPr>
      <w:r w:rsidRPr="008552B7">
        <w:rPr>
          <w:rFonts w:ascii="Times New Roman" w:hAnsi="Times New Roman"/>
          <w:b/>
          <w:noProof/>
          <w:color w:val="000000" w:themeColor="text1"/>
          <w:sz w:val="20"/>
          <w:szCs w:val="20"/>
          <w:lang w:bidi="ar-SA"/>
        </w:rPr>
        <w:t>Results and Discussion</w:t>
      </w:r>
    </w:p>
    <w:p w:rsidR="00C85486" w:rsidRPr="008552B7" w:rsidRDefault="00C85486" w:rsidP="00C85486">
      <w:pPr>
        <w:spacing w:after="0" w:line="240" w:lineRule="auto"/>
        <w:jc w:val="both"/>
        <w:rPr>
          <w:rFonts w:ascii="Times New Roman" w:hAnsi="Times New Roman"/>
          <w:b/>
          <w:color w:val="000000" w:themeColor="text1"/>
          <w:sz w:val="20"/>
          <w:szCs w:val="20"/>
        </w:rPr>
      </w:pPr>
      <w:r w:rsidRPr="008552B7">
        <w:rPr>
          <w:rFonts w:ascii="Times New Roman" w:hAnsi="Times New Roman"/>
          <w:b/>
          <w:color w:val="000000" w:themeColor="text1"/>
          <w:sz w:val="20"/>
          <w:szCs w:val="20"/>
        </w:rPr>
        <w:t>Characterization study</w:t>
      </w:r>
    </w:p>
    <w:p w:rsidR="00C85486" w:rsidRPr="008552B7" w:rsidRDefault="00C85486" w:rsidP="00C85486">
      <w:pPr>
        <w:spacing w:after="0" w:line="240" w:lineRule="auto"/>
        <w:jc w:val="both"/>
        <w:rPr>
          <w:rFonts w:ascii="Times New Roman" w:hAnsi="Times New Roman"/>
          <w:color w:val="000000" w:themeColor="text1"/>
          <w:sz w:val="20"/>
          <w:szCs w:val="20"/>
        </w:rPr>
      </w:pPr>
      <w:r w:rsidRPr="008552B7">
        <w:rPr>
          <w:rFonts w:ascii="Times New Roman" w:hAnsi="Times New Roman"/>
          <w:color w:val="000000" w:themeColor="text1"/>
          <w:sz w:val="20"/>
          <w:szCs w:val="20"/>
        </w:rPr>
        <w:t xml:space="preserve">The structures of </w:t>
      </w:r>
      <w:r w:rsidR="00296DCC" w:rsidRPr="008552B7">
        <w:rPr>
          <w:rFonts w:ascii="Times New Roman" w:hAnsi="Times New Roman"/>
          <w:b/>
          <w:color w:val="000000" w:themeColor="text1"/>
          <w:sz w:val="20"/>
          <w:szCs w:val="20"/>
        </w:rPr>
        <w:t>1a-e</w:t>
      </w:r>
      <w:r w:rsidRPr="008552B7">
        <w:rPr>
          <w:rFonts w:ascii="Times New Roman" w:hAnsi="Times New Roman"/>
          <w:color w:val="000000" w:themeColor="text1"/>
          <w:sz w:val="20"/>
          <w:szCs w:val="20"/>
        </w:rPr>
        <w:t xml:space="preserve"> and </w:t>
      </w:r>
      <w:r w:rsidR="00296DCC" w:rsidRPr="008552B7">
        <w:rPr>
          <w:rFonts w:ascii="Times New Roman" w:hAnsi="Times New Roman"/>
          <w:b/>
          <w:color w:val="000000" w:themeColor="text1"/>
          <w:sz w:val="20"/>
          <w:szCs w:val="20"/>
        </w:rPr>
        <w:t>2a-e</w:t>
      </w:r>
      <w:r w:rsidRPr="008552B7">
        <w:rPr>
          <w:rFonts w:ascii="Times New Roman" w:hAnsi="Times New Roman"/>
          <w:color w:val="000000" w:themeColor="text1"/>
          <w:sz w:val="20"/>
          <w:szCs w:val="20"/>
        </w:rPr>
        <w:t xml:space="preserve"> were confirmed by CHN elemental analysis, FTIR, </w:t>
      </w:r>
      <w:r w:rsidRPr="008552B7">
        <w:rPr>
          <w:rFonts w:ascii="Times New Roman" w:hAnsi="Times New Roman"/>
          <w:color w:val="000000" w:themeColor="text1"/>
          <w:sz w:val="20"/>
          <w:szCs w:val="20"/>
          <w:vertAlign w:val="superscript"/>
        </w:rPr>
        <w:t>1</w:t>
      </w:r>
      <w:r w:rsidRPr="008552B7">
        <w:rPr>
          <w:rFonts w:ascii="Times New Roman" w:hAnsi="Times New Roman"/>
          <w:color w:val="000000" w:themeColor="text1"/>
          <w:sz w:val="20"/>
          <w:szCs w:val="20"/>
        </w:rPr>
        <w:t xml:space="preserve">H and </w:t>
      </w:r>
      <w:r w:rsidRPr="008552B7">
        <w:rPr>
          <w:rFonts w:ascii="Times New Roman" w:hAnsi="Times New Roman"/>
          <w:color w:val="000000" w:themeColor="text1"/>
          <w:sz w:val="20"/>
          <w:szCs w:val="20"/>
          <w:vertAlign w:val="superscript"/>
        </w:rPr>
        <w:t>13</w:t>
      </w:r>
      <w:r w:rsidRPr="008552B7">
        <w:rPr>
          <w:rFonts w:ascii="Times New Roman" w:hAnsi="Times New Roman"/>
          <w:color w:val="000000" w:themeColor="text1"/>
          <w:sz w:val="20"/>
          <w:szCs w:val="20"/>
        </w:rPr>
        <w:t xml:space="preserve">C NMR spectroscopy. The FTIR spectra of </w:t>
      </w:r>
      <w:r w:rsidR="00296DCC" w:rsidRPr="008552B7">
        <w:rPr>
          <w:rFonts w:ascii="Times New Roman" w:hAnsi="Times New Roman"/>
          <w:b/>
          <w:color w:val="000000" w:themeColor="text1"/>
          <w:sz w:val="20"/>
          <w:szCs w:val="20"/>
        </w:rPr>
        <w:t>1a-e</w:t>
      </w:r>
      <w:r w:rsidRPr="008552B7">
        <w:rPr>
          <w:rFonts w:ascii="Times New Roman" w:hAnsi="Times New Roman"/>
          <w:color w:val="000000" w:themeColor="text1"/>
          <w:sz w:val="20"/>
          <w:szCs w:val="20"/>
        </w:rPr>
        <w:t xml:space="preserve"> and </w:t>
      </w:r>
      <w:r w:rsidR="00296DCC" w:rsidRPr="008552B7">
        <w:rPr>
          <w:rFonts w:ascii="Times New Roman" w:hAnsi="Times New Roman"/>
          <w:b/>
          <w:color w:val="000000" w:themeColor="text1"/>
          <w:sz w:val="20"/>
          <w:szCs w:val="20"/>
        </w:rPr>
        <w:t>2a-e</w:t>
      </w:r>
      <w:r w:rsidRPr="008552B7">
        <w:rPr>
          <w:rFonts w:ascii="Times New Roman" w:hAnsi="Times New Roman"/>
          <w:color w:val="000000" w:themeColor="text1"/>
          <w:sz w:val="20"/>
          <w:szCs w:val="20"/>
        </w:rPr>
        <w:t xml:space="preserve"> showed that the peak observed at 1491 – 1450 cm</w:t>
      </w:r>
      <w:r w:rsidRPr="008552B7">
        <w:rPr>
          <w:rFonts w:ascii="Times New Roman" w:hAnsi="Times New Roman"/>
          <w:color w:val="000000" w:themeColor="text1"/>
          <w:sz w:val="20"/>
          <w:szCs w:val="20"/>
          <w:vertAlign w:val="superscript"/>
        </w:rPr>
        <w:t>-1</w:t>
      </w:r>
      <w:r w:rsidRPr="008552B7">
        <w:rPr>
          <w:rFonts w:ascii="Times New Roman" w:hAnsi="Times New Roman"/>
          <w:color w:val="000000" w:themeColor="text1"/>
          <w:sz w:val="20"/>
          <w:szCs w:val="20"/>
        </w:rPr>
        <w:t xml:space="preserve"> was associated to </w:t>
      </w:r>
      <w:r w:rsidRPr="008552B7">
        <w:rPr>
          <w:rFonts w:ascii="Times New Roman" w:hAnsi="Times New Roman"/>
          <w:i/>
          <w:color w:val="000000" w:themeColor="text1"/>
          <w:sz w:val="20"/>
          <w:szCs w:val="20"/>
        </w:rPr>
        <w:t>v</w:t>
      </w:r>
      <w:r w:rsidRPr="008552B7">
        <w:rPr>
          <w:rFonts w:ascii="Times New Roman" w:hAnsi="Times New Roman"/>
          <w:color w:val="000000" w:themeColor="text1"/>
          <w:sz w:val="20"/>
          <w:szCs w:val="20"/>
        </w:rPr>
        <w:t>(N=N). The peak observed at 1605 – 1583 cm</w:t>
      </w:r>
      <w:r w:rsidRPr="008552B7">
        <w:rPr>
          <w:rFonts w:ascii="Times New Roman" w:hAnsi="Times New Roman"/>
          <w:color w:val="000000" w:themeColor="text1"/>
          <w:sz w:val="20"/>
          <w:szCs w:val="20"/>
          <w:vertAlign w:val="superscript"/>
        </w:rPr>
        <w:t>-1</w:t>
      </w:r>
      <w:r w:rsidRPr="008552B7">
        <w:rPr>
          <w:rFonts w:ascii="Times New Roman" w:hAnsi="Times New Roman"/>
          <w:color w:val="000000" w:themeColor="text1"/>
          <w:sz w:val="20"/>
          <w:szCs w:val="20"/>
        </w:rPr>
        <w:t xml:space="preserve">  was  attributed to aromatic (C=C), while the peak at 764 – 749 cm</w:t>
      </w:r>
      <w:r w:rsidRPr="008552B7">
        <w:rPr>
          <w:rFonts w:ascii="Times New Roman" w:hAnsi="Times New Roman"/>
          <w:color w:val="000000" w:themeColor="text1"/>
          <w:sz w:val="20"/>
          <w:szCs w:val="20"/>
          <w:vertAlign w:val="superscript"/>
        </w:rPr>
        <w:t>-1</w:t>
      </w:r>
      <w:r w:rsidRPr="008552B7">
        <w:rPr>
          <w:rFonts w:ascii="Times New Roman" w:hAnsi="Times New Roman"/>
          <w:color w:val="000000" w:themeColor="text1"/>
          <w:sz w:val="20"/>
          <w:szCs w:val="20"/>
        </w:rPr>
        <w:t xml:space="preserve"> and 918 – 752 cm</w:t>
      </w:r>
      <w:r w:rsidRPr="008552B7">
        <w:rPr>
          <w:rFonts w:ascii="Times New Roman" w:hAnsi="Times New Roman"/>
          <w:color w:val="000000" w:themeColor="text1"/>
          <w:sz w:val="20"/>
          <w:szCs w:val="20"/>
          <w:vertAlign w:val="superscript"/>
        </w:rPr>
        <w:t xml:space="preserve">-1 </w:t>
      </w:r>
      <w:r w:rsidRPr="008552B7">
        <w:rPr>
          <w:rFonts w:ascii="Times New Roman" w:hAnsi="Times New Roman"/>
          <w:color w:val="000000" w:themeColor="text1"/>
          <w:sz w:val="20"/>
          <w:szCs w:val="20"/>
        </w:rPr>
        <w:t xml:space="preserve">were corresponded to </w:t>
      </w:r>
      <w:r w:rsidRPr="008552B7">
        <w:rPr>
          <w:rFonts w:ascii="Times New Roman" w:hAnsi="Times New Roman"/>
          <w:i/>
          <w:color w:val="000000" w:themeColor="text1"/>
          <w:sz w:val="20"/>
          <w:szCs w:val="20"/>
        </w:rPr>
        <w:t>ortho</w:t>
      </w:r>
      <w:r w:rsidRPr="008552B7">
        <w:rPr>
          <w:rFonts w:ascii="Times New Roman" w:hAnsi="Times New Roman"/>
          <w:color w:val="000000" w:themeColor="text1"/>
          <w:sz w:val="20"/>
          <w:szCs w:val="20"/>
        </w:rPr>
        <w:t xml:space="preserve">-substituted of halogen atom and </w:t>
      </w:r>
      <w:r w:rsidRPr="008552B7">
        <w:rPr>
          <w:rFonts w:ascii="Times New Roman" w:hAnsi="Times New Roman"/>
          <w:i/>
          <w:color w:val="000000" w:themeColor="text1"/>
          <w:sz w:val="20"/>
          <w:szCs w:val="20"/>
        </w:rPr>
        <w:t>meta</w:t>
      </w:r>
      <w:r w:rsidRPr="008552B7">
        <w:rPr>
          <w:rFonts w:ascii="Times New Roman" w:hAnsi="Times New Roman"/>
          <w:color w:val="000000" w:themeColor="text1"/>
          <w:sz w:val="20"/>
          <w:szCs w:val="20"/>
        </w:rPr>
        <w:t>-substituted of halogen atom, respectively [17].</w:t>
      </w:r>
      <w:r w:rsidRPr="008552B7">
        <w:rPr>
          <w:rFonts w:ascii="Times New Roman" w:hAnsi="Times New Roman"/>
          <w:color w:val="000000" w:themeColor="text1"/>
          <w:sz w:val="20"/>
          <w:szCs w:val="20"/>
          <w:vertAlign w:val="superscript"/>
        </w:rPr>
        <w:t xml:space="preserve"> </w:t>
      </w:r>
      <w:r w:rsidRPr="008552B7">
        <w:rPr>
          <w:rFonts w:ascii="Times New Roman" w:hAnsi="Times New Roman"/>
          <w:color w:val="000000" w:themeColor="text1"/>
          <w:sz w:val="20"/>
          <w:szCs w:val="20"/>
        </w:rPr>
        <w:t xml:space="preserve">In addition, </w:t>
      </w:r>
      <w:r w:rsidR="00296DCC" w:rsidRPr="008552B7">
        <w:rPr>
          <w:rFonts w:ascii="Times New Roman" w:hAnsi="Times New Roman"/>
          <w:b/>
          <w:color w:val="000000" w:themeColor="text1"/>
          <w:sz w:val="20"/>
          <w:szCs w:val="20"/>
        </w:rPr>
        <w:t>2a-e</w:t>
      </w:r>
      <w:r w:rsidRPr="008552B7">
        <w:rPr>
          <w:rFonts w:ascii="Times New Roman" w:hAnsi="Times New Roman"/>
          <w:color w:val="000000" w:themeColor="text1"/>
          <w:sz w:val="20"/>
          <w:szCs w:val="20"/>
        </w:rPr>
        <w:t xml:space="preserve"> showed that disappearance of </w:t>
      </w:r>
      <w:r w:rsidRPr="008552B7">
        <w:rPr>
          <w:rFonts w:ascii="Times New Roman" w:hAnsi="Times New Roman"/>
          <w:i/>
          <w:color w:val="000000" w:themeColor="text1"/>
          <w:sz w:val="20"/>
          <w:szCs w:val="20"/>
        </w:rPr>
        <w:t>v</w:t>
      </w:r>
      <w:r w:rsidRPr="008552B7">
        <w:rPr>
          <w:rFonts w:ascii="Times New Roman" w:hAnsi="Times New Roman"/>
          <w:color w:val="000000" w:themeColor="text1"/>
          <w:sz w:val="20"/>
          <w:szCs w:val="20"/>
        </w:rPr>
        <w:t>(O-H) peak at 3300 – 3000 cm</w:t>
      </w:r>
      <w:r w:rsidRPr="008552B7">
        <w:rPr>
          <w:rFonts w:ascii="Times New Roman" w:hAnsi="Times New Roman"/>
          <w:color w:val="000000" w:themeColor="text1"/>
          <w:sz w:val="20"/>
          <w:szCs w:val="20"/>
          <w:vertAlign w:val="superscript"/>
        </w:rPr>
        <w:t>-1</w:t>
      </w:r>
      <w:r w:rsidRPr="008552B7">
        <w:rPr>
          <w:rFonts w:ascii="Times New Roman" w:hAnsi="Times New Roman"/>
          <w:color w:val="000000" w:themeColor="text1"/>
          <w:sz w:val="20"/>
          <w:szCs w:val="20"/>
        </w:rPr>
        <w:t xml:space="preserve"> and two new strong absorption peaks found at 1772 – 1732 cm</w:t>
      </w:r>
      <w:r w:rsidRPr="008552B7">
        <w:rPr>
          <w:rFonts w:ascii="Times New Roman" w:hAnsi="Times New Roman"/>
          <w:color w:val="000000" w:themeColor="text1"/>
          <w:sz w:val="20"/>
          <w:szCs w:val="20"/>
          <w:vertAlign w:val="superscript"/>
        </w:rPr>
        <w:t>-1</w:t>
      </w:r>
      <w:r w:rsidRPr="008552B7">
        <w:rPr>
          <w:rFonts w:ascii="Times New Roman" w:hAnsi="Times New Roman"/>
          <w:color w:val="000000" w:themeColor="text1"/>
          <w:sz w:val="20"/>
          <w:szCs w:val="20"/>
        </w:rPr>
        <w:t xml:space="preserve"> indicated the presence of </w:t>
      </w:r>
      <w:r w:rsidRPr="008552B7">
        <w:rPr>
          <w:rFonts w:ascii="Times New Roman" w:hAnsi="Times New Roman"/>
          <w:i/>
          <w:color w:val="000000" w:themeColor="text1"/>
          <w:sz w:val="20"/>
          <w:szCs w:val="20"/>
        </w:rPr>
        <w:t>v</w:t>
      </w:r>
      <w:r w:rsidRPr="008552B7">
        <w:rPr>
          <w:rFonts w:ascii="Times New Roman" w:hAnsi="Times New Roman"/>
          <w:color w:val="000000" w:themeColor="text1"/>
          <w:sz w:val="20"/>
          <w:szCs w:val="20"/>
        </w:rPr>
        <w:t>(C=O) stretching of ester bond proved that the reaction was completed.</w:t>
      </w:r>
    </w:p>
    <w:p w:rsidR="00C85486" w:rsidRPr="008552B7" w:rsidRDefault="00C85486" w:rsidP="00C85486">
      <w:pPr>
        <w:spacing w:after="0" w:line="240" w:lineRule="auto"/>
        <w:jc w:val="both"/>
        <w:rPr>
          <w:rFonts w:ascii="Times New Roman" w:hAnsi="Times New Roman"/>
          <w:color w:val="000000" w:themeColor="text1"/>
          <w:sz w:val="20"/>
          <w:szCs w:val="20"/>
        </w:rPr>
      </w:pPr>
    </w:p>
    <w:p w:rsidR="00C85486" w:rsidRPr="008552B7" w:rsidRDefault="00C85486" w:rsidP="00C85486">
      <w:pPr>
        <w:spacing w:after="0" w:line="240" w:lineRule="auto"/>
        <w:jc w:val="both"/>
        <w:rPr>
          <w:rFonts w:ascii="Times New Roman" w:hAnsi="Times New Roman"/>
          <w:color w:val="000000" w:themeColor="text1"/>
          <w:sz w:val="20"/>
          <w:szCs w:val="20"/>
        </w:rPr>
      </w:pPr>
      <w:r w:rsidRPr="008552B7">
        <w:rPr>
          <w:rFonts w:ascii="Times New Roman" w:hAnsi="Times New Roman"/>
          <w:color w:val="000000" w:themeColor="text1"/>
          <w:sz w:val="20"/>
          <w:szCs w:val="20"/>
        </w:rPr>
        <w:t xml:space="preserve">The </w:t>
      </w:r>
      <w:r w:rsidRPr="008552B7">
        <w:rPr>
          <w:rFonts w:ascii="Times New Roman" w:hAnsi="Times New Roman"/>
          <w:color w:val="000000" w:themeColor="text1"/>
          <w:sz w:val="20"/>
          <w:szCs w:val="20"/>
          <w:vertAlign w:val="superscript"/>
        </w:rPr>
        <w:t>1</w:t>
      </w:r>
      <w:r w:rsidRPr="008552B7">
        <w:rPr>
          <w:rFonts w:ascii="Times New Roman" w:hAnsi="Times New Roman"/>
          <w:color w:val="000000" w:themeColor="text1"/>
          <w:sz w:val="20"/>
          <w:szCs w:val="20"/>
        </w:rPr>
        <w:t xml:space="preserve">H and </w:t>
      </w:r>
      <w:smartTag w:uri="urn:schemas-microsoft-com:office:smarttags" w:element="metricconverter">
        <w:smartTagPr>
          <w:attr w:name="ProductID" w:val="13C"/>
        </w:smartTagPr>
        <w:r w:rsidRPr="008552B7">
          <w:rPr>
            <w:rFonts w:ascii="Times New Roman" w:hAnsi="Times New Roman"/>
            <w:color w:val="000000" w:themeColor="text1"/>
            <w:sz w:val="20"/>
            <w:szCs w:val="20"/>
            <w:vertAlign w:val="superscript"/>
          </w:rPr>
          <w:t>13</w:t>
        </w:r>
        <w:r w:rsidRPr="008552B7">
          <w:rPr>
            <w:rFonts w:ascii="Times New Roman" w:hAnsi="Times New Roman"/>
            <w:color w:val="000000" w:themeColor="text1"/>
            <w:sz w:val="20"/>
            <w:szCs w:val="20"/>
          </w:rPr>
          <w:t>C</w:t>
        </w:r>
      </w:smartTag>
      <w:r w:rsidRPr="008552B7">
        <w:rPr>
          <w:rFonts w:ascii="Times New Roman" w:hAnsi="Times New Roman"/>
          <w:color w:val="000000" w:themeColor="text1"/>
          <w:sz w:val="20"/>
          <w:szCs w:val="20"/>
        </w:rPr>
        <w:t xml:space="preserve"> </w:t>
      </w:r>
      <w:smartTag w:uri="urn:schemas-microsoft-com:office:smarttags" w:element="stockticker">
        <w:r w:rsidRPr="008552B7">
          <w:rPr>
            <w:rFonts w:ascii="Times New Roman" w:hAnsi="Times New Roman"/>
            <w:color w:val="000000" w:themeColor="text1"/>
            <w:sz w:val="20"/>
            <w:szCs w:val="20"/>
          </w:rPr>
          <w:t>NMR</w:t>
        </w:r>
      </w:smartTag>
      <w:r w:rsidRPr="008552B7">
        <w:rPr>
          <w:rFonts w:ascii="Times New Roman" w:hAnsi="Times New Roman"/>
          <w:color w:val="000000" w:themeColor="text1"/>
          <w:sz w:val="20"/>
          <w:szCs w:val="20"/>
        </w:rPr>
        <w:t xml:space="preserve"> spectroscopy were further confirmed the targeted structures of </w:t>
      </w:r>
      <w:r w:rsidR="00296DCC" w:rsidRPr="008552B7">
        <w:rPr>
          <w:rFonts w:ascii="Times New Roman" w:hAnsi="Times New Roman"/>
          <w:b/>
          <w:color w:val="000000" w:themeColor="text1"/>
          <w:sz w:val="20"/>
          <w:szCs w:val="20"/>
        </w:rPr>
        <w:t>1a-e</w:t>
      </w:r>
      <w:r w:rsidRPr="008552B7">
        <w:rPr>
          <w:rFonts w:ascii="Times New Roman" w:hAnsi="Times New Roman"/>
          <w:color w:val="000000" w:themeColor="text1"/>
          <w:sz w:val="20"/>
          <w:szCs w:val="20"/>
        </w:rPr>
        <w:t xml:space="preserve"> and </w:t>
      </w:r>
      <w:r w:rsidR="00296DCC" w:rsidRPr="008552B7">
        <w:rPr>
          <w:rFonts w:ascii="Times New Roman" w:hAnsi="Times New Roman"/>
          <w:b/>
          <w:color w:val="000000" w:themeColor="text1"/>
          <w:sz w:val="20"/>
          <w:szCs w:val="20"/>
        </w:rPr>
        <w:t>2a-e</w:t>
      </w:r>
      <w:r w:rsidRPr="008552B7">
        <w:rPr>
          <w:rFonts w:ascii="Times New Roman" w:hAnsi="Times New Roman"/>
          <w:color w:val="000000" w:themeColor="text1"/>
          <w:sz w:val="20"/>
          <w:szCs w:val="20"/>
        </w:rPr>
        <w:t xml:space="preserve">. In the </w:t>
      </w:r>
      <w:r w:rsidRPr="008552B7">
        <w:rPr>
          <w:rFonts w:ascii="Times New Roman" w:hAnsi="Times New Roman"/>
          <w:color w:val="000000" w:themeColor="text1"/>
          <w:sz w:val="20"/>
          <w:szCs w:val="20"/>
          <w:vertAlign w:val="superscript"/>
        </w:rPr>
        <w:t>1</w:t>
      </w:r>
      <w:r w:rsidRPr="008552B7">
        <w:rPr>
          <w:rFonts w:ascii="Times New Roman" w:hAnsi="Times New Roman"/>
          <w:color w:val="000000" w:themeColor="text1"/>
          <w:sz w:val="20"/>
          <w:szCs w:val="20"/>
        </w:rPr>
        <w:t xml:space="preserve">H </w:t>
      </w:r>
      <w:smartTag w:uri="urn:schemas-microsoft-com:office:smarttags" w:element="stockticker">
        <w:r w:rsidRPr="008552B7">
          <w:rPr>
            <w:rFonts w:ascii="Times New Roman" w:hAnsi="Times New Roman"/>
            <w:color w:val="000000" w:themeColor="text1"/>
            <w:sz w:val="20"/>
            <w:szCs w:val="20"/>
          </w:rPr>
          <w:t>NMR</w:t>
        </w:r>
      </w:smartTag>
      <w:r w:rsidRPr="008552B7">
        <w:rPr>
          <w:rFonts w:ascii="Times New Roman" w:hAnsi="Times New Roman"/>
          <w:color w:val="000000" w:themeColor="text1"/>
          <w:sz w:val="20"/>
          <w:szCs w:val="20"/>
        </w:rPr>
        <w:t xml:space="preserve"> spectra of </w:t>
      </w:r>
      <w:r w:rsidR="00296DCC" w:rsidRPr="008552B7">
        <w:rPr>
          <w:rFonts w:ascii="Times New Roman" w:hAnsi="Times New Roman"/>
          <w:b/>
          <w:color w:val="000000" w:themeColor="text1"/>
          <w:sz w:val="20"/>
          <w:szCs w:val="20"/>
        </w:rPr>
        <w:t>1a-e</w:t>
      </w:r>
      <w:r w:rsidRPr="008552B7">
        <w:rPr>
          <w:rFonts w:ascii="Times New Roman" w:hAnsi="Times New Roman"/>
          <w:color w:val="000000" w:themeColor="text1"/>
          <w:sz w:val="20"/>
          <w:szCs w:val="20"/>
        </w:rPr>
        <w:t xml:space="preserve"> and </w:t>
      </w:r>
      <w:r w:rsidR="00296DCC" w:rsidRPr="008552B7">
        <w:rPr>
          <w:rFonts w:ascii="Times New Roman" w:hAnsi="Times New Roman"/>
          <w:b/>
          <w:color w:val="000000" w:themeColor="text1"/>
          <w:sz w:val="20"/>
          <w:szCs w:val="20"/>
        </w:rPr>
        <w:t>2a-e</w:t>
      </w:r>
      <w:r w:rsidRPr="008552B7">
        <w:rPr>
          <w:rFonts w:ascii="Times New Roman" w:hAnsi="Times New Roman"/>
          <w:color w:val="000000" w:themeColor="text1"/>
          <w:sz w:val="20"/>
          <w:szCs w:val="20"/>
        </w:rPr>
        <w:t xml:space="preserve">, the aromatic protons were observed at </w:t>
      </w:r>
      <w:r w:rsidRPr="008552B7">
        <w:rPr>
          <w:rFonts w:ascii="Symbol" w:hAnsi="Symbol"/>
          <w:color w:val="000000" w:themeColor="text1"/>
          <w:sz w:val="20"/>
          <w:szCs w:val="20"/>
        </w:rPr>
        <w:t></w:t>
      </w:r>
      <w:r w:rsidRPr="008552B7">
        <w:rPr>
          <w:rFonts w:ascii="Times New Roman" w:hAnsi="Times New Roman"/>
          <w:color w:val="000000" w:themeColor="text1"/>
          <w:sz w:val="20"/>
          <w:szCs w:val="20"/>
        </w:rPr>
        <w:t xml:space="preserve"> 8.2 – 6.9 ppm. The </w:t>
      </w:r>
      <w:r w:rsidRPr="008552B7">
        <w:rPr>
          <w:rFonts w:ascii="Times New Roman" w:hAnsi="Times New Roman"/>
          <w:color w:val="000000" w:themeColor="text1"/>
          <w:sz w:val="20"/>
          <w:szCs w:val="20"/>
          <w:vertAlign w:val="superscript"/>
        </w:rPr>
        <w:t>1</w:t>
      </w:r>
      <w:r w:rsidRPr="008552B7">
        <w:rPr>
          <w:rFonts w:ascii="Times New Roman" w:hAnsi="Times New Roman"/>
          <w:color w:val="000000" w:themeColor="text1"/>
          <w:sz w:val="20"/>
          <w:szCs w:val="20"/>
        </w:rPr>
        <w:t xml:space="preserve">H </w:t>
      </w:r>
      <w:smartTag w:uri="urn:schemas-microsoft-com:office:smarttags" w:element="stockticker">
        <w:r w:rsidRPr="008552B7">
          <w:rPr>
            <w:rFonts w:ascii="Times New Roman" w:hAnsi="Times New Roman"/>
            <w:color w:val="000000" w:themeColor="text1"/>
            <w:sz w:val="20"/>
            <w:szCs w:val="20"/>
          </w:rPr>
          <w:t>NMR</w:t>
        </w:r>
      </w:smartTag>
      <w:r w:rsidRPr="008552B7">
        <w:rPr>
          <w:rFonts w:ascii="Times New Roman" w:hAnsi="Times New Roman"/>
          <w:color w:val="000000" w:themeColor="text1"/>
          <w:sz w:val="20"/>
          <w:szCs w:val="20"/>
        </w:rPr>
        <w:t xml:space="preserve"> spectra of </w:t>
      </w:r>
      <w:r w:rsidR="00296DCC" w:rsidRPr="008552B7">
        <w:rPr>
          <w:rFonts w:ascii="Times New Roman" w:hAnsi="Times New Roman"/>
          <w:b/>
          <w:color w:val="000000" w:themeColor="text1"/>
          <w:sz w:val="20"/>
          <w:szCs w:val="20"/>
        </w:rPr>
        <w:t>1a-e</w:t>
      </w:r>
      <w:r w:rsidRPr="008552B7">
        <w:rPr>
          <w:rFonts w:ascii="Times New Roman" w:hAnsi="Times New Roman"/>
          <w:color w:val="000000" w:themeColor="text1"/>
          <w:sz w:val="20"/>
          <w:szCs w:val="20"/>
        </w:rPr>
        <w:t xml:space="preserve"> showed the presence of </w:t>
      </w:r>
      <w:r w:rsidRPr="008552B7">
        <w:rPr>
          <w:rFonts w:ascii="Times New Roman" w:hAnsi="Times New Roman"/>
          <w:bCs/>
          <w:color w:val="000000" w:themeColor="text1"/>
          <w:sz w:val="20"/>
          <w:szCs w:val="20"/>
        </w:rPr>
        <w:t xml:space="preserve">OH group was resonated as singlet at </w:t>
      </w:r>
      <w:r w:rsidRPr="008552B7">
        <w:rPr>
          <w:rFonts w:ascii="Symbol" w:hAnsi="Symbol"/>
          <w:color w:val="000000" w:themeColor="text1"/>
          <w:sz w:val="20"/>
          <w:szCs w:val="20"/>
        </w:rPr>
        <w:t></w:t>
      </w:r>
      <w:r w:rsidRPr="008552B7">
        <w:rPr>
          <w:rFonts w:ascii="Times New Roman" w:hAnsi="Times New Roman"/>
          <w:color w:val="000000" w:themeColor="text1"/>
          <w:sz w:val="20"/>
          <w:szCs w:val="20"/>
        </w:rPr>
        <w:t xml:space="preserve"> 10.4 – 10.3 ppm (DMSO-d</w:t>
      </w:r>
      <w:r w:rsidRPr="008552B7">
        <w:rPr>
          <w:rFonts w:ascii="Times New Roman" w:hAnsi="Times New Roman"/>
          <w:color w:val="000000" w:themeColor="text1"/>
          <w:sz w:val="20"/>
          <w:szCs w:val="20"/>
          <w:vertAlign w:val="subscript"/>
        </w:rPr>
        <w:t>6</w:t>
      </w:r>
      <w:r w:rsidRPr="008552B7">
        <w:rPr>
          <w:rFonts w:ascii="Times New Roman" w:hAnsi="Times New Roman"/>
          <w:color w:val="000000" w:themeColor="text1"/>
          <w:sz w:val="20"/>
          <w:szCs w:val="20"/>
        </w:rPr>
        <w:t xml:space="preserve">) and </w:t>
      </w:r>
      <w:r w:rsidRPr="008552B7">
        <w:rPr>
          <w:rFonts w:ascii="Symbol" w:hAnsi="Symbol"/>
          <w:color w:val="000000" w:themeColor="text1"/>
          <w:sz w:val="20"/>
          <w:szCs w:val="20"/>
        </w:rPr>
        <w:t></w:t>
      </w:r>
      <w:r w:rsidRPr="008552B7">
        <w:rPr>
          <w:rFonts w:ascii="Symbol" w:hAnsi="Symbol"/>
          <w:color w:val="000000" w:themeColor="text1"/>
          <w:sz w:val="20"/>
          <w:szCs w:val="20"/>
        </w:rPr>
        <w:t></w:t>
      </w:r>
      <w:r w:rsidRPr="008552B7">
        <w:rPr>
          <w:rFonts w:ascii="Times New Roman" w:hAnsi="Times New Roman"/>
          <w:bCs/>
          <w:color w:val="000000" w:themeColor="text1"/>
          <w:sz w:val="20"/>
          <w:szCs w:val="20"/>
        </w:rPr>
        <w:t>5.8 – 5.6 ppm (CDCl</w:t>
      </w:r>
      <w:r w:rsidRPr="008552B7">
        <w:rPr>
          <w:rFonts w:ascii="Times New Roman" w:hAnsi="Times New Roman"/>
          <w:bCs/>
          <w:color w:val="000000" w:themeColor="text1"/>
          <w:sz w:val="20"/>
          <w:szCs w:val="20"/>
          <w:vertAlign w:val="subscript"/>
        </w:rPr>
        <w:t>3</w:t>
      </w:r>
      <w:r w:rsidRPr="008552B7">
        <w:rPr>
          <w:rFonts w:ascii="Times New Roman" w:hAnsi="Times New Roman"/>
          <w:bCs/>
          <w:color w:val="000000" w:themeColor="text1"/>
          <w:sz w:val="20"/>
          <w:szCs w:val="20"/>
        </w:rPr>
        <w:t>)</w:t>
      </w:r>
      <w:r w:rsidRPr="008552B7">
        <w:rPr>
          <w:rFonts w:ascii="Times New Roman" w:hAnsi="Times New Roman"/>
          <w:color w:val="000000" w:themeColor="text1"/>
          <w:sz w:val="20"/>
          <w:szCs w:val="20"/>
        </w:rPr>
        <w:t xml:space="preserve">, while  </w:t>
      </w:r>
      <w:r w:rsidRPr="008552B7">
        <w:rPr>
          <w:rFonts w:ascii="Times New Roman" w:hAnsi="Times New Roman"/>
          <w:color w:val="000000" w:themeColor="text1"/>
          <w:sz w:val="20"/>
          <w:szCs w:val="20"/>
          <w:vertAlign w:val="superscript"/>
        </w:rPr>
        <w:t>1</w:t>
      </w:r>
      <w:r w:rsidRPr="008552B7">
        <w:rPr>
          <w:rFonts w:ascii="Times New Roman" w:hAnsi="Times New Roman"/>
          <w:color w:val="000000" w:themeColor="text1"/>
          <w:sz w:val="20"/>
          <w:szCs w:val="20"/>
        </w:rPr>
        <w:t xml:space="preserve">H </w:t>
      </w:r>
      <w:smartTag w:uri="urn:schemas-microsoft-com:office:smarttags" w:element="stockticker">
        <w:r w:rsidRPr="008552B7">
          <w:rPr>
            <w:rFonts w:ascii="Times New Roman" w:hAnsi="Times New Roman"/>
            <w:color w:val="000000" w:themeColor="text1"/>
            <w:sz w:val="20"/>
            <w:szCs w:val="20"/>
          </w:rPr>
          <w:t>NMR</w:t>
        </w:r>
      </w:smartTag>
      <w:r w:rsidRPr="008552B7">
        <w:rPr>
          <w:rFonts w:ascii="Times New Roman" w:hAnsi="Times New Roman"/>
          <w:color w:val="000000" w:themeColor="text1"/>
          <w:sz w:val="20"/>
          <w:szCs w:val="20"/>
        </w:rPr>
        <w:t xml:space="preserve"> spectra of </w:t>
      </w:r>
      <w:r w:rsidR="00296DCC" w:rsidRPr="008552B7">
        <w:rPr>
          <w:rFonts w:ascii="Times New Roman" w:hAnsi="Times New Roman"/>
          <w:b/>
          <w:color w:val="000000" w:themeColor="text1"/>
          <w:sz w:val="20"/>
          <w:szCs w:val="20"/>
        </w:rPr>
        <w:t>2a-e</w:t>
      </w:r>
      <w:r w:rsidRPr="008552B7">
        <w:rPr>
          <w:rFonts w:ascii="Times New Roman" w:hAnsi="Times New Roman"/>
          <w:color w:val="000000" w:themeColor="text1"/>
          <w:sz w:val="20"/>
          <w:szCs w:val="20"/>
        </w:rPr>
        <w:t xml:space="preserve"> showed the presence of -CH</w:t>
      </w:r>
      <w:r w:rsidRPr="008552B7">
        <w:rPr>
          <w:rFonts w:ascii="Times New Roman" w:hAnsi="Times New Roman"/>
          <w:color w:val="000000" w:themeColor="text1"/>
          <w:sz w:val="20"/>
          <w:szCs w:val="20"/>
          <w:vertAlign w:val="subscript"/>
        </w:rPr>
        <w:t>3</w:t>
      </w:r>
      <w:r w:rsidRPr="008552B7">
        <w:rPr>
          <w:rFonts w:ascii="Times New Roman" w:hAnsi="Times New Roman"/>
          <w:color w:val="000000" w:themeColor="text1"/>
          <w:sz w:val="20"/>
          <w:szCs w:val="20"/>
        </w:rPr>
        <w:t xml:space="preserve"> appeared as singlet was observed at </w:t>
      </w:r>
      <w:r w:rsidRPr="008552B7">
        <w:rPr>
          <w:rFonts w:ascii="Symbol" w:hAnsi="Symbol"/>
          <w:color w:val="000000" w:themeColor="text1"/>
          <w:sz w:val="20"/>
          <w:szCs w:val="20"/>
        </w:rPr>
        <w:t></w:t>
      </w:r>
      <w:r w:rsidRPr="008552B7">
        <w:rPr>
          <w:rFonts w:ascii="Symbol" w:hAnsi="Symbol"/>
          <w:color w:val="000000" w:themeColor="text1"/>
          <w:sz w:val="20"/>
          <w:szCs w:val="20"/>
        </w:rPr>
        <w:t></w:t>
      </w:r>
      <w:r w:rsidRPr="008552B7">
        <w:rPr>
          <w:rFonts w:ascii="Times New Roman" w:hAnsi="Times New Roman"/>
          <w:color w:val="000000" w:themeColor="text1"/>
          <w:sz w:val="20"/>
          <w:szCs w:val="20"/>
        </w:rPr>
        <w:t xml:space="preserve">2.28 – </w:t>
      </w:r>
      <w:r w:rsidRPr="008552B7">
        <w:rPr>
          <w:rFonts w:ascii="Times New Roman" w:hAnsi="Times New Roman"/>
          <w:color w:val="000000" w:themeColor="text1"/>
          <w:sz w:val="20"/>
          <w:szCs w:val="20"/>
        </w:rPr>
        <w:lastRenderedPageBreak/>
        <w:t xml:space="preserve">2.26 ppm. The </w:t>
      </w:r>
      <w:smartTag w:uri="urn:schemas-microsoft-com:office:smarttags" w:element="metricconverter">
        <w:smartTagPr>
          <w:attr w:name="ProductID" w:val="13C"/>
        </w:smartTagPr>
        <w:r w:rsidRPr="008552B7">
          <w:rPr>
            <w:rFonts w:ascii="Times New Roman" w:hAnsi="Times New Roman"/>
            <w:color w:val="000000" w:themeColor="text1"/>
            <w:sz w:val="20"/>
            <w:szCs w:val="20"/>
            <w:vertAlign w:val="superscript"/>
          </w:rPr>
          <w:t>13</w:t>
        </w:r>
        <w:r w:rsidRPr="008552B7">
          <w:rPr>
            <w:rFonts w:ascii="Times New Roman" w:hAnsi="Times New Roman"/>
            <w:color w:val="000000" w:themeColor="text1"/>
            <w:sz w:val="20"/>
            <w:szCs w:val="20"/>
          </w:rPr>
          <w:t>C</w:t>
        </w:r>
      </w:smartTag>
      <w:r w:rsidRPr="008552B7">
        <w:rPr>
          <w:rFonts w:ascii="Times New Roman" w:hAnsi="Times New Roman"/>
          <w:color w:val="000000" w:themeColor="text1"/>
          <w:sz w:val="20"/>
          <w:szCs w:val="20"/>
        </w:rPr>
        <w:t xml:space="preserve"> </w:t>
      </w:r>
      <w:smartTag w:uri="urn:schemas-microsoft-com:office:smarttags" w:element="stockticker">
        <w:r w:rsidRPr="008552B7">
          <w:rPr>
            <w:rFonts w:ascii="Times New Roman" w:hAnsi="Times New Roman"/>
            <w:color w:val="000000" w:themeColor="text1"/>
            <w:sz w:val="20"/>
            <w:szCs w:val="20"/>
          </w:rPr>
          <w:t>NMR</w:t>
        </w:r>
      </w:smartTag>
      <w:r w:rsidRPr="008552B7">
        <w:rPr>
          <w:rFonts w:ascii="Times New Roman" w:hAnsi="Times New Roman"/>
          <w:color w:val="000000" w:themeColor="text1"/>
          <w:sz w:val="20"/>
          <w:szCs w:val="20"/>
        </w:rPr>
        <w:t xml:space="preserve"> spectra of </w:t>
      </w:r>
      <w:r w:rsidR="00296DCC" w:rsidRPr="008552B7">
        <w:rPr>
          <w:rFonts w:ascii="Times New Roman" w:hAnsi="Times New Roman"/>
          <w:b/>
          <w:color w:val="000000" w:themeColor="text1"/>
          <w:sz w:val="20"/>
          <w:szCs w:val="20"/>
        </w:rPr>
        <w:t>2a-e</w:t>
      </w:r>
      <w:r w:rsidRPr="008552B7">
        <w:rPr>
          <w:rFonts w:ascii="Times New Roman" w:hAnsi="Times New Roman"/>
          <w:color w:val="000000" w:themeColor="text1"/>
          <w:sz w:val="20"/>
          <w:szCs w:val="20"/>
        </w:rPr>
        <w:t xml:space="preserve"> revealed the -CH</w:t>
      </w:r>
      <w:r w:rsidRPr="008552B7">
        <w:rPr>
          <w:rFonts w:ascii="Times New Roman" w:hAnsi="Times New Roman"/>
          <w:color w:val="000000" w:themeColor="text1"/>
          <w:sz w:val="20"/>
          <w:szCs w:val="20"/>
          <w:vertAlign w:val="subscript"/>
        </w:rPr>
        <w:t>3</w:t>
      </w:r>
      <w:r w:rsidRPr="008552B7">
        <w:rPr>
          <w:rFonts w:ascii="Times New Roman" w:hAnsi="Times New Roman"/>
          <w:color w:val="000000" w:themeColor="text1"/>
          <w:sz w:val="20"/>
          <w:szCs w:val="20"/>
        </w:rPr>
        <w:t xml:space="preserve"> at </w:t>
      </w:r>
      <w:r w:rsidRPr="008552B7">
        <w:rPr>
          <w:rFonts w:ascii="Symbol" w:hAnsi="Symbol"/>
          <w:color w:val="000000" w:themeColor="text1"/>
          <w:sz w:val="20"/>
          <w:szCs w:val="20"/>
        </w:rPr>
        <w:t></w:t>
      </w:r>
      <w:r w:rsidRPr="008552B7">
        <w:rPr>
          <w:rFonts w:ascii="Times New Roman" w:hAnsi="Times New Roman"/>
          <w:color w:val="000000" w:themeColor="text1"/>
          <w:sz w:val="20"/>
          <w:szCs w:val="20"/>
        </w:rPr>
        <w:t xml:space="preserve"> 20.8 – 20.7 ppm. Whereas, the C=O was observed at </w:t>
      </w:r>
      <w:r w:rsidRPr="008552B7">
        <w:rPr>
          <w:rFonts w:ascii="Symbol" w:hAnsi="Symbol"/>
          <w:color w:val="000000" w:themeColor="text1"/>
          <w:sz w:val="20"/>
          <w:szCs w:val="20"/>
        </w:rPr>
        <w:t></w:t>
      </w:r>
      <w:r w:rsidRPr="008552B7">
        <w:rPr>
          <w:rFonts w:ascii="Times New Roman" w:hAnsi="Times New Roman"/>
          <w:color w:val="000000" w:themeColor="text1"/>
          <w:sz w:val="20"/>
          <w:szCs w:val="20"/>
        </w:rPr>
        <w:t xml:space="preserve"> 169.5 – 162.0 ppm.  Other the resonance of aromatic carbon </w:t>
      </w:r>
      <w:r w:rsidR="00296DCC" w:rsidRPr="008552B7">
        <w:rPr>
          <w:rFonts w:ascii="Times New Roman" w:hAnsi="Times New Roman"/>
          <w:b/>
          <w:color w:val="000000" w:themeColor="text1"/>
          <w:sz w:val="20"/>
          <w:szCs w:val="20"/>
        </w:rPr>
        <w:t>1a-e</w:t>
      </w:r>
      <w:r w:rsidRPr="008552B7">
        <w:rPr>
          <w:rFonts w:ascii="Times New Roman" w:hAnsi="Times New Roman"/>
          <w:color w:val="000000" w:themeColor="text1"/>
          <w:sz w:val="20"/>
          <w:szCs w:val="20"/>
        </w:rPr>
        <w:t xml:space="preserve"> and </w:t>
      </w:r>
      <w:r w:rsidR="00296DCC" w:rsidRPr="008552B7">
        <w:rPr>
          <w:rFonts w:ascii="Times New Roman" w:hAnsi="Times New Roman"/>
          <w:b/>
          <w:color w:val="000000" w:themeColor="text1"/>
          <w:sz w:val="20"/>
          <w:szCs w:val="20"/>
        </w:rPr>
        <w:t>2a-e</w:t>
      </w:r>
      <w:r w:rsidRPr="008552B7">
        <w:rPr>
          <w:rFonts w:ascii="Times New Roman" w:hAnsi="Times New Roman"/>
          <w:color w:val="000000" w:themeColor="text1"/>
          <w:sz w:val="20"/>
          <w:szCs w:val="20"/>
        </w:rPr>
        <w:t xml:space="preserve"> were observed at </w:t>
      </w:r>
      <w:r w:rsidRPr="008552B7">
        <w:rPr>
          <w:rFonts w:ascii="Symbol" w:hAnsi="Symbol"/>
          <w:color w:val="000000" w:themeColor="text1"/>
          <w:sz w:val="20"/>
          <w:szCs w:val="20"/>
        </w:rPr>
        <w:t></w:t>
      </w:r>
      <w:r w:rsidRPr="008552B7">
        <w:rPr>
          <w:rFonts w:ascii="Times New Roman" w:hAnsi="Times New Roman"/>
          <w:color w:val="000000" w:themeColor="text1"/>
          <w:sz w:val="20"/>
          <w:szCs w:val="20"/>
        </w:rPr>
        <w:t xml:space="preserve"> 163.5 – 95.6 ppm. </w:t>
      </w:r>
    </w:p>
    <w:p w:rsidR="00C85486" w:rsidRPr="008552B7" w:rsidRDefault="00C85486" w:rsidP="00C85486">
      <w:pPr>
        <w:spacing w:after="0" w:line="240" w:lineRule="auto"/>
        <w:jc w:val="both"/>
        <w:rPr>
          <w:rFonts w:ascii="Times New Roman" w:hAnsi="Times New Roman"/>
          <w:color w:val="000000" w:themeColor="text1"/>
          <w:sz w:val="20"/>
          <w:szCs w:val="20"/>
        </w:rPr>
      </w:pPr>
    </w:p>
    <w:p w:rsidR="00C85486" w:rsidRPr="008552B7" w:rsidRDefault="00C85486" w:rsidP="00C85486">
      <w:pPr>
        <w:spacing w:after="0" w:line="240" w:lineRule="auto"/>
        <w:jc w:val="both"/>
        <w:rPr>
          <w:rFonts w:ascii="Times New Roman" w:hAnsi="Times New Roman"/>
          <w:color w:val="000000" w:themeColor="text1"/>
          <w:sz w:val="20"/>
          <w:szCs w:val="20"/>
        </w:rPr>
      </w:pPr>
    </w:p>
    <w:p w:rsidR="00C85486" w:rsidRPr="008552B7" w:rsidRDefault="00C85486" w:rsidP="00C85486">
      <w:pPr>
        <w:spacing w:after="0" w:line="240" w:lineRule="auto"/>
        <w:jc w:val="both"/>
        <w:rPr>
          <w:rFonts w:ascii="Times New Roman" w:hAnsi="Times New Roman"/>
          <w:b/>
          <w:color w:val="000000" w:themeColor="text1"/>
          <w:sz w:val="20"/>
          <w:szCs w:val="20"/>
        </w:rPr>
      </w:pPr>
      <w:r w:rsidRPr="008552B7">
        <w:rPr>
          <w:rFonts w:ascii="Times New Roman" w:hAnsi="Times New Roman"/>
          <w:b/>
          <w:bCs/>
          <w:color w:val="000000" w:themeColor="text1"/>
          <w:sz w:val="20"/>
          <w:szCs w:val="20"/>
        </w:rPr>
        <w:t>[(phenyl)diazenyl]pheno</w:t>
      </w:r>
      <w:r w:rsidRPr="008552B7">
        <w:rPr>
          <w:rFonts w:ascii="Times New Roman" w:hAnsi="Times New Roman"/>
          <w:b/>
          <w:color w:val="000000" w:themeColor="text1"/>
          <w:sz w:val="20"/>
          <w:szCs w:val="20"/>
        </w:rPr>
        <w:t>l</w:t>
      </w:r>
      <w:r w:rsidRPr="008552B7">
        <w:rPr>
          <w:rFonts w:ascii="Times New Roman" w:hAnsi="Times New Roman"/>
          <w:color w:val="000000" w:themeColor="text1"/>
          <w:sz w:val="20"/>
          <w:szCs w:val="20"/>
        </w:rPr>
        <w:t xml:space="preserve"> </w:t>
      </w:r>
      <w:r w:rsidRPr="008552B7">
        <w:rPr>
          <w:rFonts w:ascii="Times New Roman" w:hAnsi="Times New Roman"/>
          <w:b/>
          <w:color w:val="000000" w:themeColor="text1"/>
          <w:sz w:val="20"/>
          <w:szCs w:val="20"/>
        </w:rPr>
        <w:t>(1a)</w:t>
      </w:r>
    </w:p>
    <w:p w:rsidR="00C85486" w:rsidRPr="008552B7" w:rsidRDefault="00C85486" w:rsidP="00C85486">
      <w:pPr>
        <w:spacing w:after="0" w:line="240" w:lineRule="auto"/>
        <w:jc w:val="both"/>
        <w:rPr>
          <w:rFonts w:ascii="Times New Roman" w:hAnsi="Times New Roman"/>
          <w:color w:val="000000" w:themeColor="text1"/>
          <w:sz w:val="20"/>
          <w:szCs w:val="20"/>
        </w:rPr>
      </w:pPr>
      <w:r w:rsidRPr="008552B7">
        <w:rPr>
          <w:rFonts w:ascii="Times New Roman" w:hAnsi="Times New Roman"/>
          <w:color w:val="000000" w:themeColor="text1"/>
          <w:sz w:val="20"/>
          <w:szCs w:val="20"/>
        </w:rPr>
        <w:t>(0.67 g, 68%) yellow solid m.p. 169-171 ̊C. (Found: C, 72.59; H, 5.02; N, 14.02  % C</w:t>
      </w:r>
      <w:r w:rsidRPr="008552B7">
        <w:rPr>
          <w:rFonts w:ascii="Times New Roman" w:hAnsi="Times New Roman"/>
          <w:color w:val="000000" w:themeColor="text1"/>
          <w:sz w:val="20"/>
          <w:szCs w:val="20"/>
          <w:vertAlign w:val="subscript"/>
        </w:rPr>
        <w:t>12</w:t>
      </w:r>
      <w:r w:rsidRPr="008552B7">
        <w:rPr>
          <w:rFonts w:ascii="Times New Roman" w:hAnsi="Times New Roman"/>
          <w:color w:val="000000" w:themeColor="text1"/>
          <w:sz w:val="20"/>
          <w:szCs w:val="20"/>
        </w:rPr>
        <w:t>H</w:t>
      </w:r>
      <w:r w:rsidRPr="008552B7">
        <w:rPr>
          <w:rFonts w:ascii="Times New Roman" w:hAnsi="Times New Roman"/>
          <w:color w:val="000000" w:themeColor="text1"/>
          <w:sz w:val="20"/>
          <w:szCs w:val="20"/>
          <w:vertAlign w:val="subscript"/>
        </w:rPr>
        <w:t>10</w:t>
      </w:r>
      <w:r w:rsidRPr="008552B7">
        <w:rPr>
          <w:rFonts w:ascii="Times New Roman" w:hAnsi="Times New Roman"/>
          <w:color w:val="000000" w:themeColor="text1"/>
          <w:sz w:val="20"/>
          <w:szCs w:val="20"/>
        </w:rPr>
        <w:t>N</w:t>
      </w:r>
      <w:r w:rsidRPr="008552B7">
        <w:rPr>
          <w:rFonts w:ascii="Times New Roman" w:hAnsi="Times New Roman"/>
          <w:color w:val="000000" w:themeColor="text1"/>
          <w:sz w:val="20"/>
          <w:szCs w:val="20"/>
          <w:vertAlign w:val="subscript"/>
        </w:rPr>
        <w:t>2</w:t>
      </w:r>
      <w:r w:rsidRPr="008552B7">
        <w:rPr>
          <w:rFonts w:ascii="Times New Roman" w:hAnsi="Times New Roman"/>
          <w:color w:val="000000" w:themeColor="text1"/>
          <w:sz w:val="20"/>
          <w:szCs w:val="20"/>
        </w:rPr>
        <w:t>O Requires C, 72.73; H, 5.05; N, 14.14 %); R</w:t>
      </w:r>
      <w:r w:rsidRPr="008552B7">
        <w:rPr>
          <w:rFonts w:ascii="Times New Roman" w:hAnsi="Times New Roman"/>
          <w:color w:val="000000" w:themeColor="text1"/>
          <w:sz w:val="20"/>
          <w:szCs w:val="20"/>
          <w:vertAlign w:val="subscript"/>
        </w:rPr>
        <w:t xml:space="preserve">f </w:t>
      </w:r>
      <w:r w:rsidRPr="008552B7">
        <w:rPr>
          <w:rFonts w:ascii="Times New Roman" w:hAnsi="Times New Roman"/>
          <w:color w:val="000000" w:themeColor="text1"/>
          <w:sz w:val="20"/>
          <w:szCs w:val="20"/>
        </w:rPr>
        <w:t>0.55 (1:4 EA/ hexane)</w:t>
      </w:r>
      <w:r w:rsidRPr="008552B7">
        <w:rPr>
          <w:rFonts w:ascii="Times New Roman" w:hAnsi="Times New Roman"/>
          <w:b/>
          <w:bCs/>
          <w:color w:val="000000" w:themeColor="text1"/>
          <w:sz w:val="20"/>
          <w:szCs w:val="20"/>
        </w:rPr>
        <w:t xml:space="preserve"> </w:t>
      </w:r>
      <w:r w:rsidRPr="008552B7">
        <w:rPr>
          <w:rFonts w:ascii="Times New Roman" w:hAnsi="Times New Roman"/>
          <w:bCs/>
          <w:color w:val="000000" w:themeColor="text1"/>
          <w:sz w:val="20"/>
          <w:szCs w:val="20"/>
        </w:rPr>
        <w:t>IR</w:t>
      </w:r>
      <w:r w:rsidRPr="008552B7">
        <w:rPr>
          <w:rFonts w:ascii="Times New Roman" w:hAnsi="Times New Roman"/>
          <w:color w:val="000000" w:themeColor="text1"/>
          <w:sz w:val="20"/>
          <w:szCs w:val="20"/>
        </w:rPr>
        <w:t xml:space="preserve">: </w:t>
      </w:r>
      <w:r w:rsidRPr="008552B7">
        <w:rPr>
          <w:rFonts w:ascii="Times New Roman" w:hAnsi="Times New Roman"/>
          <w:i/>
          <w:color w:val="000000" w:themeColor="text1"/>
          <w:sz w:val="20"/>
          <w:szCs w:val="20"/>
        </w:rPr>
        <w:t>v</w:t>
      </w:r>
      <w:r w:rsidRPr="008552B7">
        <w:rPr>
          <w:rFonts w:ascii="Times New Roman" w:hAnsi="Times New Roman"/>
          <w:color w:val="000000" w:themeColor="text1"/>
          <w:sz w:val="20"/>
          <w:szCs w:val="20"/>
          <w:vertAlign w:val="subscript"/>
        </w:rPr>
        <w:t>max</w:t>
      </w:r>
      <w:r w:rsidRPr="008552B7">
        <w:rPr>
          <w:rFonts w:ascii="Times New Roman" w:hAnsi="Times New Roman"/>
          <w:color w:val="000000" w:themeColor="text1"/>
          <w:sz w:val="20"/>
          <w:szCs w:val="20"/>
        </w:rPr>
        <w:t xml:space="preserve"> (thin film/cm</w:t>
      </w:r>
      <w:r w:rsidRPr="008552B7">
        <w:rPr>
          <w:rFonts w:ascii="Times New Roman" w:hAnsi="Times New Roman"/>
          <w:color w:val="000000" w:themeColor="text1"/>
          <w:sz w:val="20"/>
          <w:szCs w:val="20"/>
          <w:vertAlign w:val="superscript"/>
        </w:rPr>
        <w:t>-1</w:t>
      </w:r>
      <w:r w:rsidRPr="008552B7">
        <w:rPr>
          <w:rFonts w:ascii="Times New Roman" w:hAnsi="Times New Roman"/>
          <w:color w:val="000000" w:themeColor="text1"/>
          <w:sz w:val="20"/>
          <w:szCs w:val="20"/>
        </w:rPr>
        <w:t xml:space="preserve">) 3068 (OH), 1583 (C=C aromatic), 1454 (N=N), 1218 (C-N), 1137 (C-O), 678, 763, 835 (C-H), </w:t>
      </w:r>
      <w:r w:rsidRPr="008552B7">
        <w:rPr>
          <w:rFonts w:ascii="Times New Roman" w:hAnsi="Times New Roman"/>
          <w:bCs/>
          <w:color w:val="000000" w:themeColor="text1"/>
          <w:sz w:val="20"/>
          <w:szCs w:val="20"/>
          <w:vertAlign w:val="superscript"/>
        </w:rPr>
        <w:t>1</w:t>
      </w:r>
      <w:r w:rsidRPr="008552B7">
        <w:rPr>
          <w:rFonts w:ascii="Times New Roman" w:hAnsi="Times New Roman"/>
          <w:bCs/>
          <w:color w:val="000000" w:themeColor="text1"/>
          <w:sz w:val="20"/>
          <w:szCs w:val="20"/>
        </w:rPr>
        <w:t>H NMR</w:t>
      </w:r>
      <w:r w:rsidRPr="008552B7">
        <w:rPr>
          <w:rFonts w:ascii="Times New Roman" w:hAnsi="Times New Roman"/>
          <w:b/>
          <w:bCs/>
          <w:color w:val="000000" w:themeColor="text1"/>
          <w:sz w:val="20"/>
          <w:szCs w:val="20"/>
        </w:rPr>
        <w:t xml:space="preserve"> </w:t>
      </w:r>
      <w:r w:rsidRPr="008552B7">
        <w:rPr>
          <w:rFonts w:ascii="Times New Roman" w:hAnsi="Times New Roman"/>
          <w:color w:val="000000" w:themeColor="text1"/>
          <w:sz w:val="20"/>
          <w:szCs w:val="20"/>
        </w:rPr>
        <w:t>(500 MHz, DMSO-d</w:t>
      </w:r>
      <w:r w:rsidRPr="008552B7">
        <w:rPr>
          <w:rFonts w:ascii="Times New Roman" w:hAnsi="Times New Roman"/>
          <w:color w:val="000000" w:themeColor="text1"/>
          <w:sz w:val="20"/>
          <w:szCs w:val="20"/>
          <w:vertAlign w:val="subscript"/>
        </w:rPr>
        <w:t>6</w:t>
      </w:r>
      <w:r w:rsidRPr="008552B7">
        <w:rPr>
          <w:rFonts w:ascii="Times New Roman" w:hAnsi="Times New Roman"/>
          <w:color w:val="000000" w:themeColor="text1"/>
          <w:sz w:val="20"/>
          <w:szCs w:val="20"/>
        </w:rPr>
        <w:t xml:space="preserve">) </w:t>
      </w:r>
      <w:r w:rsidRPr="008552B7">
        <w:rPr>
          <w:rFonts w:ascii="Symbol" w:hAnsi="Symbol"/>
          <w:color w:val="000000" w:themeColor="text1"/>
          <w:sz w:val="20"/>
          <w:szCs w:val="20"/>
          <w:vertAlign w:val="superscript"/>
        </w:rPr>
        <w:t></w:t>
      </w:r>
      <w:r w:rsidRPr="008552B7">
        <w:rPr>
          <w:rFonts w:ascii="Times New Roman" w:hAnsi="Times New Roman"/>
          <w:color w:val="000000" w:themeColor="text1"/>
          <w:sz w:val="20"/>
          <w:szCs w:val="20"/>
        </w:rPr>
        <w:t>H (ppm): 10.31 (s, 1H, OH) 7.82-7.80 (m, 4H, Ar-</w:t>
      </w:r>
      <w:r w:rsidRPr="008552B7">
        <w:rPr>
          <w:rFonts w:ascii="Times New Roman" w:hAnsi="Times New Roman"/>
          <w:bCs/>
          <w:color w:val="000000" w:themeColor="text1"/>
          <w:sz w:val="20"/>
          <w:szCs w:val="20"/>
        </w:rPr>
        <w:t>H</w:t>
      </w:r>
      <w:r w:rsidRPr="008552B7">
        <w:rPr>
          <w:rFonts w:ascii="Times New Roman" w:hAnsi="Times New Roman"/>
          <w:color w:val="000000" w:themeColor="text1"/>
          <w:sz w:val="20"/>
          <w:szCs w:val="20"/>
          <w:vertAlign w:val="subscript"/>
        </w:rPr>
        <w:t>3,7</w:t>
      </w:r>
      <w:r w:rsidRPr="008552B7">
        <w:rPr>
          <w:rFonts w:ascii="Times New Roman" w:hAnsi="Times New Roman"/>
          <w:color w:val="000000" w:themeColor="text1"/>
          <w:sz w:val="20"/>
          <w:szCs w:val="20"/>
        </w:rPr>
        <w:t>) 7.57-7.48 (m, 3H, Ar-</w:t>
      </w:r>
      <w:r w:rsidRPr="008552B7">
        <w:rPr>
          <w:rFonts w:ascii="Times New Roman" w:hAnsi="Times New Roman"/>
          <w:bCs/>
          <w:color w:val="000000" w:themeColor="text1"/>
          <w:sz w:val="20"/>
          <w:szCs w:val="20"/>
        </w:rPr>
        <w:t>H</w:t>
      </w:r>
      <w:r w:rsidRPr="008552B7">
        <w:rPr>
          <w:rFonts w:ascii="Times New Roman" w:hAnsi="Times New Roman"/>
          <w:color w:val="000000" w:themeColor="text1"/>
          <w:sz w:val="20"/>
          <w:szCs w:val="20"/>
          <w:vertAlign w:val="subscript"/>
        </w:rPr>
        <w:t>1, 2, 5</w:t>
      </w:r>
      <w:r w:rsidRPr="008552B7">
        <w:rPr>
          <w:rFonts w:ascii="Times New Roman" w:hAnsi="Times New Roman"/>
          <w:color w:val="000000" w:themeColor="text1"/>
          <w:sz w:val="20"/>
          <w:szCs w:val="20"/>
        </w:rPr>
        <w:t xml:space="preserve">) 6.94 (d, </w:t>
      </w:r>
      <w:r w:rsidRPr="008552B7">
        <w:rPr>
          <w:rFonts w:ascii="Times New Roman" w:hAnsi="Times New Roman"/>
          <w:iCs/>
          <w:color w:val="000000" w:themeColor="text1"/>
          <w:sz w:val="20"/>
          <w:szCs w:val="20"/>
        </w:rPr>
        <w:t>J</w:t>
      </w:r>
      <w:r w:rsidRPr="008552B7">
        <w:rPr>
          <w:rFonts w:ascii="Times New Roman" w:hAnsi="Times New Roman"/>
          <w:i/>
          <w:iCs/>
          <w:color w:val="000000" w:themeColor="text1"/>
          <w:sz w:val="20"/>
          <w:szCs w:val="20"/>
        </w:rPr>
        <w:t xml:space="preserve"> </w:t>
      </w:r>
      <w:r w:rsidRPr="008552B7">
        <w:rPr>
          <w:rFonts w:ascii="Times New Roman" w:hAnsi="Times New Roman"/>
          <w:color w:val="000000" w:themeColor="text1"/>
          <w:sz w:val="20"/>
          <w:szCs w:val="20"/>
        </w:rPr>
        <w:t>= 8.6 Hz, 2H, Ar-</w:t>
      </w:r>
      <w:r w:rsidRPr="008552B7">
        <w:rPr>
          <w:rFonts w:ascii="Times New Roman" w:hAnsi="Times New Roman"/>
          <w:bCs/>
          <w:color w:val="000000" w:themeColor="text1"/>
          <w:sz w:val="20"/>
          <w:szCs w:val="20"/>
        </w:rPr>
        <w:t>H</w:t>
      </w:r>
      <w:r w:rsidRPr="008552B7">
        <w:rPr>
          <w:rFonts w:ascii="Times New Roman" w:hAnsi="Times New Roman"/>
          <w:color w:val="000000" w:themeColor="text1"/>
          <w:sz w:val="20"/>
          <w:szCs w:val="20"/>
          <w:vertAlign w:val="subscript"/>
        </w:rPr>
        <w:t>8</w:t>
      </w:r>
      <w:r w:rsidRPr="008552B7">
        <w:rPr>
          <w:rFonts w:ascii="Times New Roman" w:hAnsi="Times New Roman"/>
          <w:color w:val="000000" w:themeColor="text1"/>
          <w:sz w:val="20"/>
          <w:szCs w:val="20"/>
        </w:rPr>
        <w:t xml:space="preserve">), </w:t>
      </w:r>
      <w:r w:rsidRPr="008552B7">
        <w:rPr>
          <w:rFonts w:ascii="Times New Roman" w:hAnsi="Times New Roman"/>
          <w:bCs/>
          <w:color w:val="000000" w:themeColor="text1"/>
          <w:sz w:val="20"/>
          <w:szCs w:val="20"/>
          <w:vertAlign w:val="superscript"/>
        </w:rPr>
        <w:t>13</w:t>
      </w:r>
      <w:r w:rsidRPr="008552B7">
        <w:rPr>
          <w:rFonts w:ascii="Times New Roman" w:hAnsi="Times New Roman"/>
          <w:bCs/>
          <w:color w:val="000000" w:themeColor="text1"/>
          <w:sz w:val="20"/>
          <w:szCs w:val="20"/>
        </w:rPr>
        <w:t>C NMR</w:t>
      </w:r>
      <w:r w:rsidRPr="008552B7">
        <w:rPr>
          <w:rFonts w:ascii="Times New Roman" w:hAnsi="Times New Roman"/>
          <w:b/>
          <w:bCs/>
          <w:color w:val="000000" w:themeColor="text1"/>
          <w:sz w:val="20"/>
          <w:szCs w:val="20"/>
        </w:rPr>
        <w:t xml:space="preserve"> </w:t>
      </w:r>
      <w:r w:rsidRPr="008552B7">
        <w:rPr>
          <w:rFonts w:ascii="Times New Roman" w:hAnsi="Times New Roman"/>
          <w:color w:val="000000" w:themeColor="text1"/>
          <w:sz w:val="20"/>
          <w:szCs w:val="20"/>
        </w:rPr>
        <w:t>(125 MHz, DMSO-d</w:t>
      </w:r>
      <w:r w:rsidRPr="008552B7">
        <w:rPr>
          <w:rFonts w:ascii="Times New Roman" w:hAnsi="Times New Roman"/>
          <w:color w:val="000000" w:themeColor="text1"/>
          <w:sz w:val="20"/>
          <w:szCs w:val="20"/>
          <w:vertAlign w:val="subscript"/>
        </w:rPr>
        <w:t>6</w:t>
      </w:r>
      <w:r w:rsidRPr="008552B7">
        <w:rPr>
          <w:rFonts w:ascii="Times New Roman" w:hAnsi="Times New Roman"/>
          <w:color w:val="000000" w:themeColor="text1"/>
          <w:sz w:val="20"/>
          <w:szCs w:val="20"/>
        </w:rPr>
        <w:t xml:space="preserve">) </w:t>
      </w:r>
      <w:r w:rsidRPr="008552B7">
        <w:rPr>
          <w:rFonts w:ascii="Times New Roman" w:hAnsi="Times New Roman"/>
          <w:color w:val="000000" w:themeColor="text1"/>
          <w:sz w:val="20"/>
          <w:szCs w:val="20"/>
          <w:vertAlign w:val="superscript"/>
        </w:rPr>
        <w:t></w:t>
      </w:r>
      <w:r w:rsidRPr="008552B7">
        <w:rPr>
          <w:rFonts w:ascii="Times New Roman" w:hAnsi="Times New Roman"/>
          <w:color w:val="000000" w:themeColor="text1"/>
          <w:sz w:val="20"/>
          <w:szCs w:val="20"/>
        </w:rPr>
        <w:t>C (ppm): 160.9 (Ar-</w:t>
      </w:r>
      <w:r w:rsidRPr="008552B7">
        <w:rPr>
          <w:rFonts w:ascii="Times New Roman" w:hAnsi="Times New Roman"/>
          <w:bCs/>
          <w:color w:val="000000" w:themeColor="text1"/>
          <w:sz w:val="20"/>
          <w:szCs w:val="20"/>
        </w:rPr>
        <w:t>C</w:t>
      </w:r>
      <w:r w:rsidRPr="008552B7">
        <w:rPr>
          <w:rFonts w:ascii="Times New Roman" w:hAnsi="Times New Roman"/>
          <w:color w:val="000000" w:themeColor="text1"/>
          <w:sz w:val="20"/>
          <w:szCs w:val="20"/>
          <w:vertAlign w:val="subscript"/>
        </w:rPr>
        <w:t>9</w:t>
      </w:r>
      <w:r w:rsidRPr="008552B7">
        <w:rPr>
          <w:rFonts w:ascii="Times New Roman" w:hAnsi="Times New Roman"/>
          <w:color w:val="000000" w:themeColor="text1"/>
          <w:sz w:val="20"/>
          <w:szCs w:val="20"/>
        </w:rPr>
        <w:t>), 152.1 (Ar-</w:t>
      </w:r>
      <w:r w:rsidRPr="008552B7">
        <w:rPr>
          <w:rFonts w:ascii="Times New Roman" w:hAnsi="Times New Roman"/>
          <w:bCs/>
          <w:color w:val="000000" w:themeColor="text1"/>
          <w:sz w:val="20"/>
          <w:szCs w:val="20"/>
        </w:rPr>
        <w:t>C</w:t>
      </w:r>
      <w:r w:rsidRPr="008552B7">
        <w:rPr>
          <w:rFonts w:ascii="Times New Roman" w:hAnsi="Times New Roman"/>
          <w:color w:val="000000" w:themeColor="text1"/>
          <w:sz w:val="20"/>
          <w:szCs w:val="20"/>
          <w:vertAlign w:val="subscript"/>
        </w:rPr>
        <w:t>4</w:t>
      </w:r>
      <w:r w:rsidRPr="008552B7">
        <w:rPr>
          <w:rFonts w:ascii="Times New Roman" w:hAnsi="Times New Roman"/>
          <w:color w:val="000000" w:themeColor="text1"/>
          <w:sz w:val="20"/>
          <w:szCs w:val="20"/>
        </w:rPr>
        <w:t>), 145.2 (Ar-</w:t>
      </w:r>
      <w:r w:rsidRPr="008552B7">
        <w:rPr>
          <w:rFonts w:ascii="Times New Roman" w:hAnsi="Times New Roman"/>
          <w:bCs/>
          <w:color w:val="000000" w:themeColor="text1"/>
          <w:sz w:val="20"/>
          <w:szCs w:val="20"/>
        </w:rPr>
        <w:t>C</w:t>
      </w:r>
      <w:r w:rsidRPr="008552B7">
        <w:rPr>
          <w:rFonts w:ascii="Times New Roman" w:hAnsi="Times New Roman"/>
          <w:color w:val="000000" w:themeColor="text1"/>
          <w:sz w:val="20"/>
          <w:szCs w:val="20"/>
          <w:vertAlign w:val="subscript"/>
        </w:rPr>
        <w:t>6</w:t>
      </w:r>
      <w:r w:rsidRPr="008552B7">
        <w:rPr>
          <w:rFonts w:ascii="Times New Roman" w:hAnsi="Times New Roman"/>
          <w:color w:val="000000" w:themeColor="text1"/>
          <w:sz w:val="20"/>
          <w:szCs w:val="20"/>
        </w:rPr>
        <w:t>), 130.5 (Ar-</w:t>
      </w:r>
      <w:r w:rsidRPr="008552B7">
        <w:rPr>
          <w:rFonts w:ascii="Times New Roman" w:hAnsi="Times New Roman"/>
          <w:bCs/>
          <w:color w:val="000000" w:themeColor="text1"/>
          <w:sz w:val="20"/>
          <w:szCs w:val="20"/>
        </w:rPr>
        <w:t>C</w:t>
      </w:r>
      <w:r w:rsidRPr="008552B7">
        <w:rPr>
          <w:rFonts w:ascii="Times New Roman" w:hAnsi="Times New Roman"/>
          <w:color w:val="000000" w:themeColor="text1"/>
          <w:sz w:val="20"/>
          <w:szCs w:val="20"/>
          <w:vertAlign w:val="subscript"/>
        </w:rPr>
        <w:t>1</w:t>
      </w:r>
      <w:r w:rsidRPr="008552B7">
        <w:rPr>
          <w:rFonts w:ascii="Times New Roman" w:hAnsi="Times New Roman"/>
          <w:color w:val="000000" w:themeColor="text1"/>
          <w:sz w:val="20"/>
          <w:szCs w:val="20"/>
        </w:rPr>
        <w:t>), 129.3 (Ar-</w:t>
      </w:r>
      <w:r w:rsidRPr="008552B7">
        <w:rPr>
          <w:rFonts w:ascii="Times New Roman" w:hAnsi="Times New Roman"/>
          <w:bCs/>
          <w:color w:val="000000" w:themeColor="text1"/>
          <w:sz w:val="20"/>
          <w:szCs w:val="20"/>
        </w:rPr>
        <w:t>C</w:t>
      </w:r>
      <w:r w:rsidRPr="008552B7">
        <w:rPr>
          <w:rFonts w:ascii="Times New Roman" w:hAnsi="Times New Roman"/>
          <w:color w:val="000000" w:themeColor="text1"/>
          <w:sz w:val="20"/>
          <w:szCs w:val="20"/>
          <w:vertAlign w:val="subscript"/>
        </w:rPr>
        <w:t>2</w:t>
      </w:r>
      <w:r w:rsidRPr="008552B7">
        <w:rPr>
          <w:rFonts w:ascii="Times New Roman" w:hAnsi="Times New Roman"/>
          <w:color w:val="000000" w:themeColor="text1"/>
          <w:sz w:val="20"/>
          <w:szCs w:val="20"/>
        </w:rPr>
        <w:t>), 124.9 (Ar-</w:t>
      </w:r>
      <w:r w:rsidRPr="008552B7">
        <w:rPr>
          <w:rFonts w:ascii="Times New Roman" w:hAnsi="Times New Roman"/>
          <w:bCs/>
          <w:color w:val="000000" w:themeColor="text1"/>
          <w:sz w:val="20"/>
          <w:szCs w:val="20"/>
        </w:rPr>
        <w:t>C</w:t>
      </w:r>
      <w:r w:rsidRPr="008552B7">
        <w:rPr>
          <w:rFonts w:ascii="Times New Roman" w:hAnsi="Times New Roman"/>
          <w:color w:val="000000" w:themeColor="text1"/>
          <w:sz w:val="20"/>
          <w:szCs w:val="20"/>
          <w:vertAlign w:val="subscript"/>
        </w:rPr>
        <w:t>7</w:t>
      </w:r>
      <w:r w:rsidRPr="008552B7">
        <w:rPr>
          <w:rFonts w:ascii="Times New Roman" w:hAnsi="Times New Roman"/>
          <w:color w:val="000000" w:themeColor="text1"/>
          <w:sz w:val="20"/>
          <w:szCs w:val="20"/>
        </w:rPr>
        <w:t>), 122.1 (Ar-</w:t>
      </w:r>
      <w:r w:rsidRPr="008552B7">
        <w:rPr>
          <w:rFonts w:ascii="Times New Roman" w:hAnsi="Times New Roman"/>
          <w:bCs/>
          <w:color w:val="000000" w:themeColor="text1"/>
          <w:sz w:val="20"/>
          <w:szCs w:val="20"/>
        </w:rPr>
        <w:t>C</w:t>
      </w:r>
      <w:r w:rsidRPr="008552B7">
        <w:rPr>
          <w:rFonts w:ascii="Times New Roman" w:hAnsi="Times New Roman"/>
          <w:color w:val="000000" w:themeColor="text1"/>
          <w:sz w:val="20"/>
          <w:szCs w:val="20"/>
          <w:vertAlign w:val="subscript"/>
        </w:rPr>
        <w:t>3</w:t>
      </w:r>
      <w:r w:rsidRPr="008552B7">
        <w:rPr>
          <w:rFonts w:ascii="Times New Roman" w:hAnsi="Times New Roman"/>
          <w:color w:val="000000" w:themeColor="text1"/>
          <w:sz w:val="20"/>
          <w:szCs w:val="20"/>
        </w:rPr>
        <w:t>), 115.9 (Ar-</w:t>
      </w:r>
      <w:r w:rsidRPr="008552B7">
        <w:rPr>
          <w:rFonts w:ascii="Times New Roman" w:hAnsi="Times New Roman"/>
          <w:bCs/>
          <w:color w:val="000000" w:themeColor="text1"/>
          <w:sz w:val="20"/>
          <w:szCs w:val="20"/>
        </w:rPr>
        <w:t>C</w:t>
      </w:r>
      <w:r w:rsidRPr="008552B7">
        <w:rPr>
          <w:rFonts w:ascii="Times New Roman" w:hAnsi="Times New Roman"/>
          <w:color w:val="000000" w:themeColor="text1"/>
          <w:sz w:val="20"/>
          <w:szCs w:val="20"/>
          <w:vertAlign w:val="subscript"/>
        </w:rPr>
        <w:t>8</w:t>
      </w:r>
      <w:r w:rsidRPr="008552B7">
        <w:rPr>
          <w:rFonts w:ascii="Times New Roman" w:hAnsi="Times New Roman"/>
          <w:color w:val="000000" w:themeColor="text1"/>
          <w:sz w:val="20"/>
          <w:szCs w:val="20"/>
        </w:rPr>
        <w:t>).</w:t>
      </w:r>
    </w:p>
    <w:p w:rsidR="00C85486" w:rsidRPr="008552B7" w:rsidRDefault="00C85486" w:rsidP="00C85486">
      <w:pPr>
        <w:spacing w:after="0" w:line="240" w:lineRule="auto"/>
        <w:jc w:val="both"/>
        <w:rPr>
          <w:rFonts w:ascii="Times New Roman" w:hAnsi="Times New Roman"/>
          <w:color w:val="000000" w:themeColor="text1"/>
          <w:sz w:val="20"/>
          <w:szCs w:val="20"/>
        </w:rPr>
      </w:pPr>
    </w:p>
    <w:p w:rsidR="00C85486" w:rsidRPr="008552B7" w:rsidRDefault="00C85486" w:rsidP="00C85486">
      <w:pPr>
        <w:spacing w:after="0" w:line="240" w:lineRule="auto"/>
        <w:jc w:val="both"/>
        <w:rPr>
          <w:rFonts w:ascii="Times New Roman" w:hAnsi="Times New Roman"/>
          <w:b/>
          <w:color w:val="000000" w:themeColor="text1"/>
          <w:sz w:val="20"/>
          <w:szCs w:val="20"/>
        </w:rPr>
      </w:pPr>
      <w:r w:rsidRPr="008552B7">
        <w:rPr>
          <w:rFonts w:ascii="Times New Roman" w:hAnsi="Times New Roman"/>
          <w:b/>
          <w:bCs/>
          <w:color w:val="000000" w:themeColor="text1"/>
          <w:sz w:val="20"/>
          <w:szCs w:val="20"/>
        </w:rPr>
        <w:t>3-[(</w:t>
      </w:r>
      <w:r w:rsidRPr="008552B7">
        <w:rPr>
          <w:rFonts w:ascii="Times New Roman" w:hAnsi="Times New Roman"/>
          <w:b/>
          <w:bCs/>
          <w:iCs/>
          <w:color w:val="000000" w:themeColor="text1"/>
          <w:sz w:val="20"/>
          <w:szCs w:val="20"/>
        </w:rPr>
        <w:t>E</w:t>
      </w:r>
      <w:r w:rsidRPr="008552B7">
        <w:rPr>
          <w:rFonts w:ascii="Times New Roman" w:hAnsi="Times New Roman"/>
          <w:b/>
          <w:bCs/>
          <w:color w:val="000000" w:themeColor="text1"/>
          <w:sz w:val="20"/>
          <w:szCs w:val="20"/>
        </w:rPr>
        <w:t>)-(Florophenyl)diazenyl]phenol</w:t>
      </w:r>
      <w:r w:rsidRPr="008552B7">
        <w:rPr>
          <w:rFonts w:ascii="Times New Roman" w:hAnsi="Times New Roman"/>
          <w:b/>
          <w:color w:val="000000" w:themeColor="text1"/>
          <w:sz w:val="20"/>
          <w:szCs w:val="20"/>
        </w:rPr>
        <w:t xml:space="preserve"> (1b)</w:t>
      </w:r>
    </w:p>
    <w:p w:rsidR="00C85486" w:rsidRPr="008552B7" w:rsidRDefault="00C85486" w:rsidP="00C85486">
      <w:pPr>
        <w:spacing w:after="0" w:line="240" w:lineRule="auto"/>
        <w:jc w:val="both"/>
        <w:rPr>
          <w:rFonts w:ascii="Times New Roman" w:hAnsi="Times New Roman"/>
          <w:color w:val="000000" w:themeColor="text1"/>
          <w:sz w:val="20"/>
          <w:szCs w:val="20"/>
        </w:rPr>
      </w:pPr>
      <w:r w:rsidRPr="008552B7">
        <w:rPr>
          <w:rFonts w:ascii="Times New Roman" w:hAnsi="Times New Roman"/>
          <w:color w:val="000000" w:themeColor="text1"/>
          <w:sz w:val="20"/>
          <w:szCs w:val="20"/>
        </w:rPr>
        <w:t>(0.70 g, 65%) yellow solid m.p. 128 – 129 ̊C. (Found: C, 66.53; H, 4.30; N, 12.87% C</w:t>
      </w:r>
      <w:r w:rsidRPr="008552B7">
        <w:rPr>
          <w:rFonts w:ascii="Times New Roman" w:hAnsi="Times New Roman"/>
          <w:color w:val="000000" w:themeColor="text1"/>
          <w:sz w:val="20"/>
          <w:szCs w:val="20"/>
          <w:vertAlign w:val="subscript"/>
        </w:rPr>
        <w:t>12</w:t>
      </w:r>
      <w:r w:rsidRPr="008552B7">
        <w:rPr>
          <w:rFonts w:ascii="Times New Roman" w:hAnsi="Times New Roman"/>
          <w:color w:val="000000" w:themeColor="text1"/>
          <w:sz w:val="20"/>
          <w:szCs w:val="20"/>
        </w:rPr>
        <w:t>H</w:t>
      </w:r>
      <w:r w:rsidRPr="008552B7">
        <w:rPr>
          <w:rFonts w:ascii="Times New Roman" w:hAnsi="Times New Roman"/>
          <w:color w:val="000000" w:themeColor="text1"/>
          <w:sz w:val="20"/>
          <w:szCs w:val="20"/>
          <w:vertAlign w:val="subscript"/>
        </w:rPr>
        <w:t>9</w:t>
      </w:r>
      <w:r w:rsidRPr="008552B7">
        <w:rPr>
          <w:rFonts w:ascii="Times New Roman" w:hAnsi="Times New Roman"/>
          <w:color w:val="000000" w:themeColor="text1"/>
          <w:sz w:val="20"/>
          <w:szCs w:val="20"/>
        </w:rPr>
        <w:t>N</w:t>
      </w:r>
      <w:r w:rsidRPr="008552B7">
        <w:rPr>
          <w:rFonts w:ascii="Times New Roman" w:hAnsi="Times New Roman"/>
          <w:color w:val="000000" w:themeColor="text1"/>
          <w:sz w:val="20"/>
          <w:szCs w:val="20"/>
          <w:vertAlign w:val="subscript"/>
        </w:rPr>
        <w:t>2</w:t>
      </w:r>
      <w:r w:rsidRPr="008552B7">
        <w:rPr>
          <w:rFonts w:ascii="Times New Roman" w:hAnsi="Times New Roman"/>
          <w:color w:val="000000" w:themeColor="text1"/>
          <w:sz w:val="20"/>
          <w:szCs w:val="20"/>
        </w:rPr>
        <w:t>OF requires C, 66.67; H, 4.17; N, 12.96%); R</w:t>
      </w:r>
      <w:r w:rsidRPr="008552B7">
        <w:rPr>
          <w:rFonts w:ascii="Times New Roman" w:hAnsi="Times New Roman"/>
          <w:color w:val="000000" w:themeColor="text1"/>
          <w:sz w:val="20"/>
          <w:szCs w:val="20"/>
          <w:vertAlign w:val="subscript"/>
        </w:rPr>
        <w:t xml:space="preserve">f </w:t>
      </w:r>
      <w:r w:rsidRPr="008552B7">
        <w:rPr>
          <w:rFonts w:ascii="Times New Roman" w:hAnsi="Times New Roman"/>
          <w:color w:val="000000" w:themeColor="text1"/>
          <w:sz w:val="20"/>
          <w:szCs w:val="20"/>
        </w:rPr>
        <w:t xml:space="preserve"> 0.58 (1:4 EA/ hexane)</w:t>
      </w:r>
      <w:r w:rsidRPr="008552B7">
        <w:rPr>
          <w:rFonts w:ascii="Times New Roman" w:hAnsi="Times New Roman"/>
          <w:b/>
          <w:bCs/>
          <w:color w:val="000000" w:themeColor="text1"/>
          <w:sz w:val="20"/>
          <w:szCs w:val="20"/>
        </w:rPr>
        <w:t xml:space="preserve"> </w:t>
      </w:r>
      <w:r w:rsidRPr="008552B7">
        <w:rPr>
          <w:rFonts w:ascii="Times New Roman" w:hAnsi="Times New Roman"/>
          <w:bCs/>
          <w:color w:val="000000" w:themeColor="text1"/>
          <w:sz w:val="20"/>
          <w:szCs w:val="20"/>
        </w:rPr>
        <w:t>IR</w:t>
      </w:r>
      <w:r w:rsidRPr="008552B7">
        <w:rPr>
          <w:rFonts w:ascii="Times New Roman" w:hAnsi="Times New Roman"/>
          <w:color w:val="000000" w:themeColor="text1"/>
          <w:sz w:val="20"/>
          <w:szCs w:val="20"/>
        </w:rPr>
        <w:t xml:space="preserve">: </w:t>
      </w:r>
      <w:r w:rsidRPr="008552B7">
        <w:rPr>
          <w:rFonts w:ascii="Times New Roman" w:hAnsi="Times New Roman"/>
          <w:i/>
          <w:color w:val="000000" w:themeColor="text1"/>
          <w:sz w:val="20"/>
          <w:szCs w:val="20"/>
        </w:rPr>
        <w:t>v</w:t>
      </w:r>
      <w:r w:rsidRPr="008552B7">
        <w:rPr>
          <w:rFonts w:ascii="Times New Roman" w:hAnsi="Times New Roman"/>
          <w:color w:val="000000" w:themeColor="text1"/>
          <w:sz w:val="20"/>
          <w:szCs w:val="20"/>
          <w:vertAlign w:val="subscript"/>
        </w:rPr>
        <w:t>max</w:t>
      </w:r>
      <w:r w:rsidRPr="008552B7">
        <w:rPr>
          <w:rFonts w:ascii="Times New Roman" w:hAnsi="Times New Roman"/>
          <w:color w:val="000000" w:themeColor="text1"/>
          <w:sz w:val="20"/>
          <w:szCs w:val="20"/>
        </w:rPr>
        <w:t xml:space="preserve"> (thin film/cm</w:t>
      </w:r>
      <w:r w:rsidRPr="008552B7">
        <w:rPr>
          <w:rFonts w:ascii="Times New Roman" w:hAnsi="Times New Roman"/>
          <w:color w:val="000000" w:themeColor="text1"/>
          <w:sz w:val="20"/>
          <w:szCs w:val="20"/>
          <w:vertAlign w:val="superscript"/>
        </w:rPr>
        <w:t>-1</w:t>
      </w:r>
      <w:r w:rsidRPr="008552B7">
        <w:rPr>
          <w:rFonts w:ascii="Times New Roman" w:hAnsi="Times New Roman"/>
          <w:color w:val="000000" w:themeColor="text1"/>
          <w:sz w:val="20"/>
          <w:szCs w:val="20"/>
        </w:rPr>
        <w:t xml:space="preserve">) 3157 (OH), 1588 (C=C aromatic), 1450 (N=N), 1239 (C-N), 1145 (C-O), 840, 785, 673 (C-F), </w:t>
      </w:r>
      <w:r w:rsidRPr="008552B7">
        <w:rPr>
          <w:rFonts w:ascii="Times New Roman" w:hAnsi="Times New Roman"/>
          <w:bCs/>
          <w:color w:val="000000" w:themeColor="text1"/>
          <w:sz w:val="20"/>
          <w:szCs w:val="20"/>
          <w:vertAlign w:val="superscript"/>
        </w:rPr>
        <w:t>1</w:t>
      </w:r>
      <w:r w:rsidRPr="008552B7">
        <w:rPr>
          <w:rFonts w:ascii="Times New Roman" w:hAnsi="Times New Roman"/>
          <w:bCs/>
          <w:color w:val="000000" w:themeColor="text1"/>
          <w:sz w:val="20"/>
          <w:szCs w:val="20"/>
        </w:rPr>
        <w:t>H NMR</w:t>
      </w:r>
      <w:r w:rsidRPr="008552B7">
        <w:rPr>
          <w:rFonts w:ascii="Times New Roman" w:hAnsi="Times New Roman"/>
          <w:b/>
          <w:bCs/>
          <w:color w:val="000000" w:themeColor="text1"/>
          <w:sz w:val="20"/>
          <w:szCs w:val="20"/>
        </w:rPr>
        <w:t xml:space="preserve"> </w:t>
      </w:r>
      <w:r w:rsidRPr="008552B7">
        <w:rPr>
          <w:rFonts w:ascii="Times New Roman" w:hAnsi="Times New Roman"/>
          <w:color w:val="000000" w:themeColor="text1"/>
          <w:sz w:val="20"/>
          <w:szCs w:val="20"/>
        </w:rPr>
        <w:t>(500 MHz, DMSO-d</w:t>
      </w:r>
      <w:r w:rsidRPr="008552B7">
        <w:rPr>
          <w:rFonts w:ascii="Times New Roman" w:hAnsi="Times New Roman"/>
          <w:color w:val="000000" w:themeColor="text1"/>
          <w:sz w:val="20"/>
          <w:szCs w:val="20"/>
          <w:vertAlign w:val="subscript"/>
        </w:rPr>
        <w:t>6</w:t>
      </w:r>
      <w:r w:rsidRPr="008552B7">
        <w:rPr>
          <w:rFonts w:ascii="Times New Roman" w:hAnsi="Times New Roman"/>
          <w:color w:val="000000" w:themeColor="text1"/>
          <w:sz w:val="20"/>
          <w:szCs w:val="20"/>
        </w:rPr>
        <w:t>)</w:t>
      </w:r>
      <w:r w:rsidRPr="008552B7">
        <w:rPr>
          <w:rFonts w:ascii="Times New Roman" w:hAnsi="Times New Roman"/>
          <w:color w:val="000000" w:themeColor="text1"/>
          <w:sz w:val="20"/>
          <w:szCs w:val="20"/>
          <w:vertAlign w:val="superscript"/>
        </w:rPr>
        <w:t></w:t>
      </w:r>
      <w:r w:rsidRPr="008552B7">
        <w:rPr>
          <w:rFonts w:ascii="Times New Roman" w:hAnsi="Times New Roman"/>
          <w:color w:val="000000" w:themeColor="text1"/>
          <w:sz w:val="20"/>
          <w:szCs w:val="20"/>
          <w:vertAlign w:val="superscript"/>
        </w:rPr>
        <w:t></w:t>
      </w:r>
      <w:r w:rsidRPr="008552B7">
        <w:rPr>
          <w:rFonts w:ascii="Times New Roman" w:hAnsi="Times New Roman"/>
          <w:color w:val="000000" w:themeColor="text1"/>
          <w:sz w:val="20"/>
          <w:szCs w:val="20"/>
        </w:rPr>
        <w:t xml:space="preserve">H (ppm):  10.42 (s, 1H, OH) 7.81 (d, </w:t>
      </w:r>
      <w:r w:rsidRPr="008552B7">
        <w:rPr>
          <w:rFonts w:ascii="Times New Roman" w:hAnsi="Times New Roman"/>
          <w:iCs/>
          <w:color w:val="000000" w:themeColor="text1"/>
          <w:sz w:val="20"/>
          <w:szCs w:val="20"/>
        </w:rPr>
        <w:t>J</w:t>
      </w:r>
      <w:r w:rsidRPr="008552B7">
        <w:rPr>
          <w:rFonts w:ascii="Times New Roman" w:hAnsi="Times New Roman"/>
          <w:i/>
          <w:iCs/>
          <w:color w:val="000000" w:themeColor="text1"/>
          <w:sz w:val="20"/>
          <w:szCs w:val="20"/>
        </w:rPr>
        <w:t xml:space="preserve"> </w:t>
      </w:r>
      <w:r w:rsidRPr="008552B7">
        <w:rPr>
          <w:rFonts w:ascii="Times New Roman" w:hAnsi="Times New Roman"/>
          <w:color w:val="000000" w:themeColor="text1"/>
          <w:sz w:val="20"/>
          <w:szCs w:val="20"/>
        </w:rPr>
        <w:t>= 8.6 Hz, 2H, Ar-</w:t>
      </w:r>
      <w:r w:rsidRPr="008552B7">
        <w:rPr>
          <w:rFonts w:ascii="Times New Roman" w:hAnsi="Times New Roman"/>
          <w:bCs/>
          <w:color w:val="000000" w:themeColor="text1"/>
          <w:sz w:val="20"/>
          <w:szCs w:val="20"/>
        </w:rPr>
        <w:t>H</w:t>
      </w:r>
      <w:r w:rsidRPr="008552B7">
        <w:rPr>
          <w:rFonts w:ascii="Times New Roman" w:hAnsi="Times New Roman"/>
          <w:color w:val="000000" w:themeColor="text1"/>
          <w:sz w:val="20"/>
          <w:szCs w:val="20"/>
          <w:vertAlign w:val="subscript"/>
        </w:rPr>
        <w:t>8</w:t>
      </w:r>
      <w:r w:rsidRPr="008552B7">
        <w:rPr>
          <w:rFonts w:ascii="Times New Roman" w:hAnsi="Times New Roman"/>
          <w:color w:val="000000" w:themeColor="text1"/>
          <w:sz w:val="20"/>
          <w:szCs w:val="20"/>
        </w:rPr>
        <w:t>) 7.61 – 7.54 (m, 3H, Ar-</w:t>
      </w:r>
      <w:r w:rsidRPr="008552B7">
        <w:rPr>
          <w:rFonts w:ascii="Times New Roman" w:hAnsi="Times New Roman"/>
          <w:bCs/>
          <w:color w:val="000000" w:themeColor="text1"/>
          <w:sz w:val="20"/>
          <w:szCs w:val="20"/>
        </w:rPr>
        <w:t>H</w:t>
      </w:r>
      <w:r w:rsidRPr="008552B7">
        <w:rPr>
          <w:rFonts w:ascii="Times New Roman" w:hAnsi="Times New Roman"/>
          <w:bCs/>
          <w:color w:val="000000" w:themeColor="text1"/>
          <w:sz w:val="20"/>
          <w:szCs w:val="20"/>
          <w:vertAlign w:val="subscript"/>
        </w:rPr>
        <w:t>1,</w:t>
      </w:r>
      <w:r w:rsidRPr="008552B7">
        <w:rPr>
          <w:rFonts w:ascii="Times New Roman" w:hAnsi="Times New Roman"/>
          <w:color w:val="000000" w:themeColor="text1"/>
          <w:sz w:val="20"/>
          <w:szCs w:val="20"/>
          <w:vertAlign w:val="subscript"/>
        </w:rPr>
        <w:t xml:space="preserve"> 3, 5</w:t>
      </w:r>
      <w:r w:rsidRPr="008552B7">
        <w:rPr>
          <w:rFonts w:ascii="Times New Roman" w:hAnsi="Times New Roman"/>
          <w:color w:val="000000" w:themeColor="text1"/>
          <w:sz w:val="20"/>
          <w:szCs w:val="20"/>
        </w:rPr>
        <w:t xml:space="preserve">) 7.33 (t, </w:t>
      </w:r>
      <w:r w:rsidRPr="008552B7">
        <w:rPr>
          <w:rFonts w:ascii="Times New Roman" w:hAnsi="Times New Roman"/>
          <w:iCs/>
          <w:color w:val="000000" w:themeColor="text1"/>
          <w:sz w:val="20"/>
          <w:szCs w:val="20"/>
        </w:rPr>
        <w:t>J</w:t>
      </w:r>
      <w:r w:rsidRPr="008552B7">
        <w:rPr>
          <w:rFonts w:ascii="Times New Roman" w:hAnsi="Times New Roman"/>
          <w:i/>
          <w:iCs/>
          <w:color w:val="000000" w:themeColor="text1"/>
          <w:sz w:val="20"/>
          <w:szCs w:val="20"/>
        </w:rPr>
        <w:t xml:space="preserve"> </w:t>
      </w:r>
      <w:r w:rsidRPr="008552B7">
        <w:rPr>
          <w:rFonts w:ascii="Times New Roman" w:hAnsi="Times New Roman"/>
          <w:color w:val="000000" w:themeColor="text1"/>
          <w:sz w:val="20"/>
          <w:szCs w:val="20"/>
        </w:rPr>
        <w:t>= 7.2 Hz, 1H, Ar-</w:t>
      </w:r>
      <w:r w:rsidRPr="008552B7">
        <w:rPr>
          <w:rFonts w:ascii="Times New Roman" w:hAnsi="Times New Roman"/>
          <w:bCs/>
          <w:color w:val="000000" w:themeColor="text1"/>
          <w:sz w:val="20"/>
          <w:szCs w:val="20"/>
        </w:rPr>
        <w:t>H</w:t>
      </w:r>
      <w:r w:rsidRPr="008552B7">
        <w:rPr>
          <w:rFonts w:ascii="Times New Roman" w:hAnsi="Times New Roman"/>
          <w:color w:val="000000" w:themeColor="text1"/>
          <w:sz w:val="20"/>
          <w:szCs w:val="20"/>
          <w:vertAlign w:val="subscript"/>
        </w:rPr>
        <w:t>6</w:t>
      </w:r>
      <w:r w:rsidRPr="008552B7">
        <w:rPr>
          <w:rFonts w:ascii="Times New Roman" w:hAnsi="Times New Roman"/>
          <w:color w:val="000000" w:themeColor="text1"/>
          <w:sz w:val="20"/>
          <w:szCs w:val="20"/>
        </w:rPr>
        <w:t xml:space="preserve">) 6.95 (d, </w:t>
      </w:r>
      <w:r w:rsidRPr="008552B7">
        <w:rPr>
          <w:rFonts w:ascii="Times New Roman" w:hAnsi="Times New Roman"/>
          <w:iCs/>
          <w:color w:val="000000" w:themeColor="text1"/>
          <w:sz w:val="20"/>
          <w:szCs w:val="20"/>
        </w:rPr>
        <w:t xml:space="preserve">J </w:t>
      </w:r>
      <w:r w:rsidRPr="008552B7">
        <w:rPr>
          <w:rFonts w:ascii="Times New Roman" w:hAnsi="Times New Roman"/>
          <w:color w:val="000000" w:themeColor="text1"/>
          <w:sz w:val="20"/>
          <w:szCs w:val="20"/>
        </w:rPr>
        <w:t>= 8.6 Hz, 2H, Ar-</w:t>
      </w:r>
      <w:r w:rsidRPr="008552B7">
        <w:rPr>
          <w:rFonts w:ascii="Times New Roman" w:hAnsi="Times New Roman"/>
          <w:bCs/>
          <w:color w:val="000000" w:themeColor="text1"/>
          <w:sz w:val="20"/>
          <w:szCs w:val="20"/>
        </w:rPr>
        <w:t>H</w:t>
      </w:r>
      <w:r w:rsidRPr="008552B7">
        <w:rPr>
          <w:rFonts w:ascii="Times New Roman" w:hAnsi="Times New Roman"/>
          <w:color w:val="000000" w:themeColor="text1"/>
          <w:sz w:val="20"/>
          <w:szCs w:val="20"/>
          <w:vertAlign w:val="subscript"/>
        </w:rPr>
        <w:t>9</w:t>
      </w:r>
      <w:r w:rsidRPr="008552B7">
        <w:rPr>
          <w:rFonts w:ascii="Times New Roman" w:hAnsi="Times New Roman"/>
          <w:color w:val="000000" w:themeColor="text1"/>
          <w:sz w:val="20"/>
          <w:szCs w:val="20"/>
        </w:rPr>
        <w:t xml:space="preserve">), </w:t>
      </w:r>
      <w:r w:rsidRPr="008552B7">
        <w:rPr>
          <w:rFonts w:ascii="Times New Roman" w:hAnsi="Times New Roman"/>
          <w:bCs/>
          <w:color w:val="000000" w:themeColor="text1"/>
          <w:sz w:val="20"/>
          <w:szCs w:val="20"/>
          <w:vertAlign w:val="superscript"/>
        </w:rPr>
        <w:t>13</w:t>
      </w:r>
      <w:r w:rsidRPr="008552B7">
        <w:rPr>
          <w:rFonts w:ascii="Times New Roman" w:hAnsi="Times New Roman"/>
          <w:bCs/>
          <w:color w:val="000000" w:themeColor="text1"/>
          <w:sz w:val="20"/>
          <w:szCs w:val="20"/>
        </w:rPr>
        <w:t>C NMR</w:t>
      </w:r>
      <w:r w:rsidRPr="008552B7">
        <w:rPr>
          <w:rFonts w:ascii="Times New Roman" w:hAnsi="Times New Roman"/>
          <w:b/>
          <w:bCs/>
          <w:color w:val="000000" w:themeColor="text1"/>
          <w:sz w:val="20"/>
          <w:szCs w:val="20"/>
        </w:rPr>
        <w:t xml:space="preserve"> </w:t>
      </w:r>
      <w:r w:rsidRPr="008552B7">
        <w:rPr>
          <w:rFonts w:ascii="Times New Roman" w:hAnsi="Times New Roman"/>
          <w:color w:val="000000" w:themeColor="text1"/>
          <w:sz w:val="20"/>
          <w:szCs w:val="20"/>
        </w:rPr>
        <w:t>(125 MHz, DMSO-d</w:t>
      </w:r>
      <w:r w:rsidRPr="008552B7">
        <w:rPr>
          <w:rFonts w:ascii="Times New Roman" w:hAnsi="Times New Roman"/>
          <w:color w:val="000000" w:themeColor="text1"/>
          <w:sz w:val="20"/>
          <w:szCs w:val="20"/>
          <w:vertAlign w:val="subscript"/>
        </w:rPr>
        <w:t>6</w:t>
      </w:r>
      <w:r w:rsidRPr="008552B7">
        <w:rPr>
          <w:rFonts w:ascii="Times New Roman" w:hAnsi="Times New Roman"/>
          <w:color w:val="000000" w:themeColor="text1"/>
          <w:sz w:val="20"/>
          <w:szCs w:val="20"/>
        </w:rPr>
        <w:t>)</w:t>
      </w:r>
      <w:r w:rsidRPr="008552B7">
        <w:rPr>
          <w:rFonts w:ascii="Times New Roman" w:hAnsi="Times New Roman"/>
          <w:color w:val="000000" w:themeColor="text1"/>
          <w:sz w:val="20"/>
          <w:szCs w:val="20"/>
          <w:vertAlign w:val="superscript"/>
        </w:rPr>
        <w:t xml:space="preserve"> </w:t>
      </w:r>
      <w:r w:rsidRPr="008552B7">
        <w:rPr>
          <w:rFonts w:ascii="Times New Roman" w:hAnsi="Times New Roman"/>
          <w:color w:val="000000" w:themeColor="text1"/>
          <w:sz w:val="20"/>
          <w:szCs w:val="20"/>
        </w:rPr>
        <w:t xml:space="preserve"> </w:t>
      </w:r>
      <w:r w:rsidRPr="008552B7">
        <w:rPr>
          <w:rFonts w:ascii="Symbol" w:hAnsi="Symbol"/>
          <w:color w:val="000000" w:themeColor="text1"/>
          <w:sz w:val="20"/>
          <w:szCs w:val="20"/>
          <w:vertAlign w:val="superscript"/>
        </w:rPr>
        <w:t></w:t>
      </w:r>
      <w:r w:rsidRPr="008552B7">
        <w:rPr>
          <w:rFonts w:ascii="Times New Roman" w:hAnsi="Times New Roman"/>
          <w:color w:val="000000" w:themeColor="text1"/>
          <w:sz w:val="20"/>
          <w:szCs w:val="20"/>
        </w:rPr>
        <w:t>C (ppm):  163.5 (Ar-</w:t>
      </w:r>
      <w:r w:rsidRPr="008552B7">
        <w:rPr>
          <w:rFonts w:ascii="Times New Roman" w:hAnsi="Times New Roman"/>
          <w:bCs/>
          <w:color w:val="000000" w:themeColor="text1"/>
          <w:sz w:val="20"/>
          <w:szCs w:val="20"/>
        </w:rPr>
        <w:t>C</w:t>
      </w:r>
      <w:r w:rsidRPr="008552B7">
        <w:rPr>
          <w:rFonts w:ascii="Times New Roman" w:hAnsi="Times New Roman"/>
          <w:color w:val="000000" w:themeColor="text1"/>
          <w:sz w:val="20"/>
          <w:szCs w:val="20"/>
          <w:vertAlign w:val="subscript"/>
        </w:rPr>
        <w:t>2</w:t>
      </w:r>
      <w:r w:rsidRPr="008552B7">
        <w:rPr>
          <w:rFonts w:ascii="Times New Roman" w:hAnsi="Times New Roman"/>
          <w:color w:val="000000" w:themeColor="text1"/>
          <w:sz w:val="20"/>
          <w:szCs w:val="20"/>
        </w:rPr>
        <w:t>), 161.6 (Ar-</w:t>
      </w:r>
      <w:r w:rsidRPr="008552B7">
        <w:rPr>
          <w:rFonts w:ascii="Times New Roman" w:hAnsi="Times New Roman"/>
          <w:bCs/>
          <w:color w:val="000000" w:themeColor="text1"/>
          <w:sz w:val="20"/>
          <w:szCs w:val="20"/>
        </w:rPr>
        <w:t>C</w:t>
      </w:r>
      <w:r w:rsidRPr="008552B7">
        <w:rPr>
          <w:rFonts w:ascii="Times New Roman" w:hAnsi="Times New Roman"/>
          <w:color w:val="000000" w:themeColor="text1"/>
          <w:sz w:val="20"/>
          <w:szCs w:val="20"/>
          <w:vertAlign w:val="subscript"/>
        </w:rPr>
        <w:t>10</w:t>
      </w:r>
      <w:r w:rsidRPr="008552B7">
        <w:rPr>
          <w:rFonts w:ascii="Times New Roman" w:hAnsi="Times New Roman"/>
          <w:color w:val="000000" w:themeColor="text1"/>
          <w:sz w:val="20"/>
          <w:szCs w:val="20"/>
        </w:rPr>
        <w:t>), 153.5 (Ar-</w:t>
      </w:r>
      <w:r w:rsidRPr="008552B7">
        <w:rPr>
          <w:rFonts w:ascii="Times New Roman" w:hAnsi="Times New Roman"/>
          <w:bCs/>
          <w:color w:val="000000" w:themeColor="text1"/>
          <w:sz w:val="20"/>
          <w:szCs w:val="20"/>
        </w:rPr>
        <w:t>C</w:t>
      </w:r>
      <w:r w:rsidRPr="008552B7">
        <w:rPr>
          <w:rFonts w:ascii="Times New Roman" w:hAnsi="Times New Roman"/>
          <w:color w:val="000000" w:themeColor="text1"/>
          <w:sz w:val="20"/>
          <w:szCs w:val="20"/>
          <w:vertAlign w:val="subscript"/>
        </w:rPr>
        <w:t>4</w:t>
      </w:r>
      <w:r w:rsidRPr="008552B7">
        <w:rPr>
          <w:rFonts w:ascii="Times New Roman" w:hAnsi="Times New Roman"/>
          <w:color w:val="000000" w:themeColor="text1"/>
          <w:sz w:val="20"/>
          <w:szCs w:val="20"/>
        </w:rPr>
        <w:t>), 144.8 (Ar-</w:t>
      </w:r>
      <w:r w:rsidRPr="008552B7">
        <w:rPr>
          <w:rFonts w:ascii="Times New Roman" w:hAnsi="Times New Roman"/>
          <w:bCs/>
          <w:color w:val="000000" w:themeColor="text1"/>
          <w:sz w:val="20"/>
          <w:szCs w:val="20"/>
        </w:rPr>
        <w:t>C</w:t>
      </w:r>
      <w:r w:rsidRPr="008552B7">
        <w:rPr>
          <w:rFonts w:ascii="Times New Roman" w:hAnsi="Times New Roman"/>
          <w:color w:val="000000" w:themeColor="text1"/>
          <w:sz w:val="20"/>
          <w:szCs w:val="20"/>
          <w:vertAlign w:val="subscript"/>
        </w:rPr>
        <w:t>7</w:t>
      </w:r>
      <w:r w:rsidRPr="008552B7">
        <w:rPr>
          <w:rFonts w:ascii="Times New Roman" w:hAnsi="Times New Roman"/>
          <w:color w:val="000000" w:themeColor="text1"/>
          <w:sz w:val="20"/>
          <w:szCs w:val="20"/>
        </w:rPr>
        <w:t>), 130.9 (Ar-</w:t>
      </w:r>
      <w:r w:rsidRPr="008552B7">
        <w:rPr>
          <w:rFonts w:ascii="Times New Roman" w:hAnsi="Times New Roman"/>
          <w:bCs/>
          <w:color w:val="000000" w:themeColor="text1"/>
          <w:sz w:val="20"/>
          <w:szCs w:val="20"/>
        </w:rPr>
        <w:t>C</w:t>
      </w:r>
      <w:r w:rsidRPr="008552B7">
        <w:rPr>
          <w:rFonts w:ascii="Times New Roman" w:hAnsi="Times New Roman"/>
          <w:color w:val="000000" w:themeColor="text1"/>
          <w:sz w:val="20"/>
          <w:szCs w:val="20"/>
          <w:vertAlign w:val="subscript"/>
        </w:rPr>
        <w:t>6</w:t>
      </w:r>
      <w:r w:rsidRPr="008552B7">
        <w:rPr>
          <w:rFonts w:ascii="Times New Roman" w:hAnsi="Times New Roman"/>
          <w:color w:val="000000" w:themeColor="text1"/>
          <w:sz w:val="20"/>
          <w:szCs w:val="20"/>
        </w:rPr>
        <w:t>), 125.0 (Ar-</w:t>
      </w:r>
      <w:r w:rsidRPr="008552B7">
        <w:rPr>
          <w:rFonts w:ascii="Times New Roman" w:hAnsi="Times New Roman"/>
          <w:bCs/>
          <w:color w:val="000000" w:themeColor="text1"/>
          <w:sz w:val="20"/>
          <w:szCs w:val="20"/>
        </w:rPr>
        <w:t>C</w:t>
      </w:r>
      <w:r w:rsidRPr="008552B7">
        <w:rPr>
          <w:rFonts w:ascii="Times New Roman" w:hAnsi="Times New Roman"/>
          <w:color w:val="000000" w:themeColor="text1"/>
          <w:sz w:val="20"/>
          <w:szCs w:val="20"/>
          <w:vertAlign w:val="subscript"/>
        </w:rPr>
        <w:t>8</w:t>
      </w:r>
      <w:r w:rsidRPr="008552B7">
        <w:rPr>
          <w:rFonts w:ascii="Times New Roman" w:hAnsi="Times New Roman"/>
          <w:color w:val="000000" w:themeColor="text1"/>
          <w:sz w:val="20"/>
          <w:szCs w:val="20"/>
        </w:rPr>
        <w:t>), 119.6 (Ar-</w:t>
      </w:r>
      <w:r w:rsidRPr="008552B7">
        <w:rPr>
          <w:rFonts w:ascii="Times New Roman" w:hAnsi="Times New Roman"/>
          <w:bCs/>
          <w:color w:val="000000" w:themeColor="text1"/>
          <w:sz w:val="20"/>
          <w:szCs w:val="20"/>
        </w:rPr>
        <w:t>C</w:t>
      </w:r>
      <w:r w:rsidRPr="008552B7">
        <w:rPr>
          <w:rFonts w:ascii="Times New Roman" w:hAnsi="Times New Roman"/>
          <w:color w:val="000000" w:themeColor="text1"/>
          <w:sz w:val="20"/>
          <w:szCs w:val="20"/>
          <w:vertAlign w:val="subscript"/>
        </w:rPr>
        <w:t>5</w:t>
      </w:r>
      <w:r w:rsidRPr="008552B7">
        <w:rPr>
          <w:rFonts w:ascii="Times New Roman" w:hAnsi="Times New Roman"/>
          <w:color w:val="000000" w:themeColor="text1"/>
          <w:sz w:val="20"/>
          <w:szCs w:val="20"/>
        </w:rPr>
        <w:t>), 116.8 (Ar-</w:t>
      </w:r>
      <w:r w:rsidRPr="008552B7">
        <w:rPr>
          <w:rFonts w:ascii="Times New Roman" w:hAnsi="Times New Roman"/>
          <w:bCs/>
          <w:color w:val="000000" w:themeColor="text1"/>
          <w:sz w:val="20"/>
          <w:szCs w:val="20"/>
        </w:rPr>
        <w:t>C</w:t>
      </w:r>
      <w:r w:rsidRPr="008552B7">
        <w:rPr>
          <w:rFonts w:ascii="Times New Roman" w:hAnsi="Times New Roman"/>
          <w:color w:val="000000" w:themeColor="text1"/>
          <w:sz w:val="20"/>
          <w:szCs w:val="20"/>
          <w:vertAlign w:val="subscript"/>
        </w:rPr>
        <w:t>1</w:t>
      </w:r>
      <w:r w:rsidRPr="008552B7">
        <w:rPr>
          <w:rFonts w:ascii="Times New Roman" w:hAnsi="Times New Roman"/>
          <w:color w:val="000000" w:themeColor="text1"/>
          <w:sz w:val="20"/>
          <w:szCs w:val="20"/>
        </w:rPr>
        <w:t>), 115.9 (Ar-</w:t>
      </w:r>
      <w:r w:rsidRPr="008552B7">
        <w:rPr>
          <w:rFonts w:ascii="Times New Roman" w:hAnsi="Times New Roman"/>
          <w:bCs/>
          <w:color w:val="000000" w:themeColor="text1"/>
          <w:sz w:val="20"/>
          <w:szCs w:val="20"/>
        </w:rPr>
        <w:t>C</w:t>
      </w:r>
      <w:r w:rsidRPr="008552B7">
        <w:rPr>
          <w:rFonts w:ascii="Times New Roman" w:hAnsi="Times New Roman"/>
          <w:color w:val="000000" w:themeColor="text1"/>
          <w:sz w:val="20"/>
          <w:szCs w:val="20"/>
          <w:vertAlign w:val="subscript"/>
        </w:rPr>
        <w:t>9</w:t>
      </w:r>
      <w:r w:rsidRPr="008552B7">
        <w:rPr>
          <w:rFonts w:ascii="Times New Roman" w:hAnsi="Times New Roman"/>
          <w:color w:val="000000" w:themeColor="text1"/>
          <w:sz w:val="20"/>
          <w:szCs w:val="20"/>
        </w:rPr>
        <w:t>), 106.9 (Ar-</w:t>
      </w:r>
      <w:r w:rsidRPr="008552B7">
        <w:rPr>
          <w:rFonts w:ascii="Times New Roman" w:hAnsi="Times New Roman"/>
          <w:bCs/>
          <w:color w:val="000000" w:themeColor="text1"/>
          <w:sz w:val="20"/>
          <w:szCs w:val="20"/>
        </w:rPr>
        <w:t>C</w:t>
      </w:r>
      <w:r w:rsidRPr="008552B7">
        <w:rPr>
          <w:rFonts w:ascii="Times New Roman" w:hAnsi="Times New Roman"/>
          <w:color w:val="000000" w:themeColor="text1"/>
          <w:sz w:val="20"/>
          <w:szCs w:val="20"/>
          <w:vertAlign w:val="subscript"/>
        </w:rPr>
        <w:t>3</w:t>
      </w:r>
      <w:r w:rsidRPr="008552B7">
        <w:rPr>
          <w:rFonts w:ascii="Times New Roman" w:hAnsi="Times New Roman"/>
          <w:color w:val="000000" w:themeColor="text1"/>
          <w:sz w:val="20"/>
          <w:szCs w:val="20"/>
        </w:rPr>
        <w:t>).</w:t>
      </w:r>
    </w:p>
    <w:p w:rsidR="00C85486" w:rsidRPr="008552B7" w:rsidRDefault="00C85486" w:rsidP="00C85486">
      <w:pPr>
        <w:spacing w:after="0" w:line="240" w:lineRule="auto"/>
        <w:jc w:val="both"/>
        <w:rPr>
          <w:rFonts w:ascii="Times New Roman" w:hAnsi="Times New Roman"/>
          <w:color w:val="000000" w:themeColor="text1"/>
          <w:sz w:val="20"/>
          <w:szCs w:val="20"/>
        </w:rPr>
      </w:pPr>
    </w:p>
    <w:p w:rsidR="00C85486" w:rsidRPr="008552B7" w:rsidRDefault="00C85486" w:rsidP="00C85486">
      <w:pPr>
        <w:spacing w:after="0" w:line="240" w:lineRule="auto"/>
        <w:jc w:val="both"/>
        <w:rPr>
          <w:rFonts w:ascii="Times New Roman" w:hAnsi="Times New Roman"/>
          <w:b/>
          <w:color w:val="000000" w:themeColor="text1"/>
          <w:sz w:val="20"/>
          <w:szCs w:val="20"/>
        </w:rPr>
      </w:pPr>
      <w:r w:rsidRPr="008552B7">
        <w:rPr>
          <w:rFonts w:ascii="Times New Roman" w:hAnsi="Times New Roman"/>
          <w:b/>
          <w:bCs/>
          <w:color w:val="000000" w:themeColor="text1"/>
          <w:sz w:val="20"/>
          <w:szCs w:val="20"/>
        </w:rPr>
        <w:t>3-[(</w:t>
      </w:r>
      <w:r w:rsidRPr="008552B7">
        <w:rPr>
          <w:rFonts w:ascii="Times New Roman" w:hAnsi="Times New Roman"/>
          <w:b/>
          <w:bCs/>
          <w:iCs/>
          <w:color w:val="000000" w:themeColor="text1"/>
          <w:sz w:val="20"/>
          <w:szCs w:val="20"/>
        </w:rPr>
        <w:t>E</w:t>
      </w:r>
      <w:r w:rsidRPr="008552B7">
        <w:rPr>
          <w:rFonts w:ascii="Times New Roman" w:hAnsi="Times New Roman"/>
          <w:b/>
          <w:bCs/>
          <w:color w:val="000000" w:themeColor="text1"/>
          <w:sz w:val="20"/>
          <w:szCs w:val="20"/>
        </w:rPr>
        <w:t>)-(Chlorophenyl)diazenyl]phenol</w:t>
      </w:r>
      <w:r w:rsidRPr="008552B7">
        <w:rPr>
          <w:rFonts w:ascii="Times New Roman" w:hAnsi="Times New Roman"/>
          <w:color w:val="000000" w:themeColor="text1"/>
          <w:sz w:val="20"/>
          <w:szCs w:val="20"/>
        </w:rPr>
        <w:t xml:space="preserve"> </w:t>
      </w:r>
      <w:r w:rsidRPr="008552B7">
        <w:rPr>
          <w:rFonts w:ascii="Times New Roman" w:hAnsi="Times New Roman"/>
          <w:b/>
          <w:color w:val="000000" w:themeColor="text1"/>
          <w:sz w:val="20"/>
          <w:szCs w:val="20"/>
        </w:rPr>
        <w:t xml:space="preserve">(1c) </w:t>
      </w:r>
    </w:p>
    <w:p w:rsidR="00C85486" w:rsidRPr="008552B7" w:rsidRDefault="00C85486" w:rsidP="00C85486">
      <w:pPr>
        <w:spacing w:after="0" w:line="240" w:lineRule="auto"/>
        <w:jc w:val="both"/>
        <w:rPr>
          <w:rFonts w:ascii="Times New Roman" w:hAnsi="Times New Roman"/>
          <w:color w:val="000000" w:themeColor="text1"/>
          <w:sz w:val="20"/>
          <w:szCs w:val="20"/>
        </w:rPr>
      </w:pPr>
      <w:r w:rsidRPr="008552B7">
        <w:rPr>
          <w:rFonts w:ascii="Times New Roman" w:hAnsi="Times New Roman"/>
          <w:color w:val="000000" w:themeColor="text1"/>
          <w:sz w:val="20"/>
          <w:szCs w:val="20"/>
        </w:rPr>
        <w:t>(0.79 g, 68%) red solid m.p. 140 – 141 ̊C. (Found: C, 61.51 ; H, 3.86; N, 12.01% C</w:t>
      </w:r>
      <w:r w:rsidRPr="008552B7">
        <w:rPr>
          <w:rFonts w:ascii="Times New Roman" w:hAnsi="Times New Roman"/>
          <w:color w:val="000000" w:themeColor="text1"/>
          <w:sz w:val="20"/>
          <w:szCs w:val="20"/>
          <w:vertAlign w:val="subscript"/>
        </w:rPr>
        <w:t>12</w:t>
      </w:r>
      <w:r w:rsidRPr="008552B7">
        <w:rPr>
          <w:rFonts w:ascii="Times New Roman" w:hAnsi="Times New Roman"/>
          <w:color w:val="000000" w:themeColor="text1"/>
          <w:sz w:val="20"/>
          <w:szCs w:val="20"/>
        </w:rPr>
        <w:t>H</w:t>
      </w:r>
      <w:r w:rsidRPr="008552B7">
        <w:rPr>
          <w:rFonts w:ascii="Times New Roman" w:hAnsi="Times New Roman"/>
          <w:color w:val="000000" w:themeColor="text1"/>
          <w:sz w:val="20"/>
          <w:szCs w:val="20"/>
          <w:vertAlign w:val="subscript"/>
        </w:rPr>
        <w:t>9</w:t>
      </w:r>
      <w:r w:rsidRPr="008552B7">
        <w:rPr>
          <w:rFonts w:ascii="Times New Roman" w:hAnsi="Times New Roman"/>
          <w:color w:val="000000" w:themeColor="text1"/>
          <w:sz w:val="20"/>
          <w:szCs w:val="20"/>
        </w:rPr>
        <w:t>N</w:t>
      </w:r>
      <w:r w:rsidRPr="008552B7">
        <w:rPr>
          <w:rFonts w:ascii="Times New Roman" w:hAnsi="Times New Roman"/>
          <w:color w:val="000000" w:themeColor="text1"/>
          <w:sz w:val="20"/>
          <w:szCs w:val="20"/>
          <w:vertAlign w:val="subscript"/>
        </w:rPr>
        <w:t>2</w:t>
      </w:r>
      <w:r w:rsidRPr="008552B7">
        <w:rPr>
          <w:rFonts w:ascii="Times New Roman" w:hAnsi="Times New Roman"/>
          <w:color w:val="000000" w:themeColor="text1"/>
          <w:sz w:val="20"/>
          <w:szCs w:val="20"/>
        </w:rPr>
        <w:t>OCl requires C, 61.94; H, 3.87; N, 12.04%); R</w:t>
      </w:r>
      <w:r w:rsidRPr="008552B7">
        <w:rPr>
          <w:rFonts w:ascii="Times New Roman" w:hAnsi="Times New Roman"/>
          <w:color w:val="000000" w:themeColor="text1"/>
          <w:sz w:val="20"/>
          <w:szCs w:val="20"/>
          <w:vertAlign w:val="subscript"/>
        </w:rPr>
        <w:t xml:space="preserve">f </w:t>
      </w:r>
      <w:r w:rsidRPr="008552B7">
        <w:rPr>
          <w:rFonts w:ascii="Times New Roman" w:hAnsi="Times New Roman"/>
          <w:color w:val="000000" w:themeColor="text1"/>
          <w:sz w:val="20"/>
          <w:szCs w:val="20"/>
        </w:rPr>
        <w:t xml:space="preserve">  0.54 (1:4 EA/ hexane)</w:t>
      </w:r>
      <w:r w:rsidRPr="008552B7">
        <w:rPr>
          <w:rFonts w:ascii="Times New Roman" w:hAnsi="Times New Roman"/>
          <w:b/>
          <w:bCs/>
          <w:color w:val="000000" w:themeColor="text1"/>
          <w:sz w:val="20"/>
          <w:szCs w:val="20"/>
        </w:rPr>
        <w:t xml:space="preserve"> </w:t>
      </w:r>
      <w:r w:rsidRPr="008552B7">
        <w:rPr>
          <w:rFonts w:ascii="Times New Roman" w:hAnsi="Times New Roman"/>
          <w:bCs/>
          <w:color w:val="000000" w:themeColor="text1"/>
          <w:sz w:val="20"/>
          <w:szCs w:val="20"/>
        </w:rPr>
        <w:t>IR</w:t>
      </w:r>
      <w:r w:rsidRPr="008552B7">
        <w:rPr>
          <w:rFonts w:ascii="Times New Roman" w:hAnsi="Times New Roman"/>
          <w:color w:val="000000" w:themeColor="text1"/>
          <w:sz w:val="20"/>
          <w:szCs w:val="20"/>
        </w:rPr>
        <w:t xml:space="preserve">: </w:t>
      </w:r>
      <w:r w:rsidRPr="008552B7">
        <w:rPr>
          <w:rFonts w:ascii="Times New Roman" w:hAnsi="Times New Roman"/>
          <w:i/>
          <w:color w:val="000000" w:themeColor="text1"/>
          <w:sz w:val="20"/>
          <w:szCs w:val="20"/>
        </w:rPr>
        <w:t>v</w:t>
      </w:r>
      <w:r w:rsidRPr="008552B7">
        <w:rPr>
          <w:rFonts w:ascii="Times New Roman" w:hAnsi="Times New Roman"/>
          <w:color w:val="000000" w:themeColor="text1"/>
          <w:sz w:val="20"/>
          <w:szCs w:val="20"/>
          <w:vertAlign w:val="subscript"/>
        </w:rPr>
        <w:t>max</w:t>
      </w:r>
      <w:r w:rsidRPr="008552B7">
        <w:rPr>
          <w:rFonts w:ascii="Times New Roman" w:hAnsi="Times New Roman"/>
          <w:color w:val="000000" w:themeColor="text1"/>
          <w:sz w:val="20"/>
          <w:szCs w:val="20"/>
        </w:rPr>
        <w:t xml:space="preserve"> (thin film/cm</w:t>
      </w:r>
      <w:r w:rsidRPr="008552B7">
        <w:rPr>
          <w:rFonts w:ascii="Times New Roman" w:hAnsi="Times New Roman"/>
          <w:color w:val="000000" w:themeColor="text1"/>
          <w:sz w:val="20"/>
          <w:szCs w:val="20"/>
          <w:vertAlign w:val="superscript"/>
        </w:rPr>
        <w:t>-1</w:t>
      </w:r>
      <w:r w:rsidRPr="008552B7">
        <w:rPr>
          <w:rFonts w:ascii="Times New Roman" w:hAnsi="Times New Roman"/>
          <w:color w:val="000000" w:themeColor="text1"/>
          <w:sz w:val="20"/>
          <w:szCs w:val="20"/>
        </w:rPr>
        <w:t xml:space="preserve">) 3253 (OH), 1596 (C=C aromatic), 1476 (N=N), 1253 (C-N), 1151 (C-O), 833, 788, 675 (C-Cl),   </w:t>
      </w:r>
      <w:r w:rsidRPr="008552B7">
        <w:rPr>
          <w:rFonts w:ascii="Times New Roman" w:hAnsi="Times New Roman"/>
          <w:bCs/>
          <w:color w:val="000000" w:themeColor="text1"/>
          <w:sz w:val="20"/>
          <w:szCs w:val="20"/>
          <w:vertAlign w:val="superscript"/>
        </w:rPr>
        <w:t>1</w:t>
      </w:r>
      <w:r w:rsidRPr="008552B7">
        <w:rPr>
          <w:rFonts w:ascii="Times New Roman" w:hAnsi="Times New Roman"/>
          <w:bCs/>
          <w:color w:val="000000" w:themeColor="text1"/>
          <w:sz w:val="20"/>
          <w:szCs w:val="20"/>
        </w:rPr>
        <w:t>H NMR</w:t>
      </w:r>
      <w:r w:rsidRPr="008552B7">
        <w:rPr>
          <w:rFonts w:ascii="Times New Roman" w:hAnsi="Times New Roman"/>
          <w:b/>
          <w:bCs/>
          <w:color w:val="000000" w:themeColor="text1"/>
          <w:sz w:val="20"/>
          <w:szCs w:val="20"/>
        </w:rPr>
        <w:t xml:space="preserve"> </w:t>
      </w:r>
      <w:r w:rsidRPr="008552B7">
        <w:rPr>
          <w:rFonts w:ascii="Times New Roman" w:hAnsi="Times New Roman"/>
          <w:color w:val="000000" w:themeColor="text1"/>
          <w:sz w:val="20"/>
          <w:szCs w:val="20"/>
        </w:rPr>
        <w:t>(500 MHz, DMSO-d</w:t>
      </w:r>
      <w:r w:rsidRPr="008552B7">
        <w:rPr>
          <w:rFonts w:ascii="Times New Roman" w:hAnsi="Times New Roman"/>
          <w:color w:val="000000" w:themeColor="text1"/>
          <w:sz w:val="20"/>
          <w:szCs w:val="20"/>
          <w:vertAlign w:val="subscript"/>
        </w:rPr>
        <w:t>6</w:t>
      </w:r>
      <w:r w:rsidRPr="008552B7">
        <w:rPr>
          <w:rFonts w:ascii="Times New Roman" w:hAnsi="Times New Roman"/>
          <w:color w:val="000000" w:themeColor="text1"/>
          <w:sz w:val="20"/>
          <w:szCs w:val="20"/>
        </w:rPr>
        <w:t xml:space="preserve">) </w:t>
      </w:r>
      <w:r w:rsidRPr="008552B7">
        <w:rPr>
          <w:rFonts w:ascii="Symbol" w:hAnsi="Symbol"/>
          <w:color w:val="000000" w:themeColor="text1"/>
          <w:sz w:val="20"/>
          <w:szCs w:val="20"/>
          <w:vertAlign w:val="superscript"/>
        </w:rPr>
        <w:t></w:t>
      </w:r>
      <w:r w:rsidRPr="008552B7">
        <w:rPr>
          <w:rFonts w:ascii="Times New Roman" w:hAnsi="Times New Roman"/>
          <w:color w:val="000000" w:themeColor="text1"/>
          <w:sz w:val="20"/>
          <w:szCs w:val="20"/>
        </w:rPr>
        <w:t>H (ppm): 10.44 (s, 1H, OH) 8.08 (s, 1H, Ar-</w:t>
      </w:r>
      <w:r w:rsidRPr="008552B7">
        <w:rPr>
          <w:rFonts w:ascii="Times New Roman" w:hAnsi="Times New Roman"/>
          <w:bCs/>
          <w:color w:val="000000" w:themeColor="text1"/>
          <w:sz w:val="20"/>
          <w:szCs w:val="20"/>
        </w:rPr>
        <w:t>H</w:t>
      </w:r>
      <w:r w:rsidRPr="008552B7">
        <w:rPr>
          <w:rFonts w:ascii="Times New Roman" w:hAnsi="Times New Roman"/>
          <w:color w:val="000000" w:themeColor="text1"/>
          <w:sz w:val="20"/>
          <w:szCs w:val="20"/>
          <w:vertAlign w:val="subscript"/>
        </w:rPr>
        <w:t>3</w:t>
      </w:r>
      <w:r w:rsidRPr="008552B7">
        <w:rPr>
          <w:rFonts w:ascii="Times New Roman" w:hAnsi="Times New Roman"/>
          <w:color w:val="000000" w:themeColor="text1"/>
          <w:sz w:val="20"/>
          <w:szCs w:val="20"/>
        </w:rPr>
        <w:t>) 7.86 – 7.81 (m, 4H, Ar-</w:t>
      </w:r>
      <w:r w:rsidRPr="008552B7">
        <w:rPr>
          <w:rFonts w:ascii="Times New Roman" w:hAnsi="Times New Roman"/>
          <w:bCs/>
          <w:color w:val="000000" w:themeColor="text1"/>
          <w:sz w:val="20"/>
          <w:szCs w:val="20"/>
        </w:rPr>
        <w:t>H</w:t>
      </w:r>
      <w:r w:rsidRPr="008552B7">
        <w:rPr>
          <w:rFonts w:ascii="Times New Roman" w:hAnsi="Times New Roman"/>
          <w:color w:val="000000" w:themeColor="text1"/>
          <w:sz w:val="20"/>
          <w:szCs w:val="20"/>
          <w:vertAlign w:val="subscript"/>
        </w:rPr>
        <w:t>1, 5, 8</w:t>
      </w:r>
      <w:r w:rsidRPr="008552B7">
        <w:rPr>
          <w:rFonts w:ascii="Times New Roman" w:hAnsi="Times New Roman"/>
          <w:color w:val="000000" w:themeColor="text1"/>
          <w:sz w:val="20"/>
          <w:szCs w:val="20"/>
        </w:rPr>
        <w:t xml:space="preserve">) 7.36 (t, </w:t>
      </w:r>
      <w:r w:rsidRPr="008552B7">
        <w:rPr>
          <w:rFonts w:ascii="Times New Roman" w:hAnsi="Times New Roman"/>
          <w:iCs/>
          <w:color w:val="000000" w:themeColor="text1"/>
          <w:sz w:val="20"/>
          <w:szCs w:val="20"/>
        </w:rPr>
        <w:t>J</w:t>
      </w:r>
      <w:r w:rsidRPr="008552B7">
        <w:rPr>
          <w:rFonts w:ascii="Times New Roman" w:hAnsi="Times New Roman"/>
          <w:i/>
          <w:iCs/>
          <w:color w:val="000000" w:themeColor="text1"/>
          <w:sz w:val="20"/>
          <w:szCs w:val="20"/>
        </w:rPr>
        <w:t xml:space="preserve"> </w:t>
      </w:r>
      <w:r w:rsidRPr="008552B7">
        <w:rPr>
          <w:rFonts w:ascii="Times New Roman" w:hAnsi="Times New Roman"/>
          <w:color w:val="000000" w:themeColor="text1"/>
          <w:sz w:val="20"/>
          <w:szCs w:val="20"/>
        </w:rPr>
        <w:t>=7.7 Hz, 1H, Ar-</w:t>
      </w:r>
      <w:r w:rsidRPr="008552B7">
        <w:rPr>
          <w:rFonts w:ascii="Times New Roman" w:hAnsi="Times New Roman"/>
          <w:bCs/>
          <w:color w:val="000000" w:themeColor="text1"/>
          <w:sz w:val="20"/>
          <w:szCs w:val="20"/>
        </w:rPr>
        <w:t>H</w:t>
      </w:r>
      <w:r w:rsidRPr="008552B7">
        <w:rPr>
          <w:rFonts w:ascii="Times New Roman" w:hAnsi="Times New Roman"/>
          <w:color w:val="000000" w:themeColor="text1"/>
          <w:sz w:val="20"/>
          <w:szCs w:val="20"/>
          <w:vertAlign w:val="subscript"/>
        </w:rPr>
        <w:t>6</w:t>
      </w:r>
      <w:r w:rsidRPr="008552B7">
        <w:rPr>
          <w:rFonts w:ascii="Times New Roman" w:hAnsi="Times New Roman"/>
          <w:color w:val="000000" w:themeColor="text1"/>
          <w:sz w:val="20"/>
          <w:szCs w:val="20"/>
        </w:rPr>
        <w:t xml:space="preserve">) 6.94 (d, </w:t>
      </w:r>
      <w:r w:rsidRPr="008552B7">
        <w:rPr>
          <w:rFonts w:ascii="Times New Roman" w:hAnsi="Times New Roman"/>
          <w:iCs/>
          <w:color w:val="000000" w:themeColor="text1"/>
          <w:sz w:val="20"/>
          <w:szCs w:val="20"/>
        </w:rPr>
        <w:t>J</w:t>
      </w:r>
      <w:r w:rsidRPr="008552B7">
        <w:rPr>
          <w:rFonts w:ascii="Times New Roman" w:hAnsi="Times New Roman"/>
          <w:i/>
          <w:iCs/>
          <w:color w:val="000000" w:themeColor="text1"/>
          <w:sz w:val="20"/>
          <w:szCs w:val="20"/>
        </w:rPr>
        <w:t xml:space="preserve"> </w:t>
      </w:r>
      <w:r w:rsidRPr="008552B7">
        <w:rPr>
          <w:rFonts w:ascii="Times New Roman" w:hAnsi="Times New Roman"/>
          <w:color w:val="000000" w:themeColor="text1"/>
          <w:sz w:val="20"/>
          <w:szCs w:val="20"/>
        </w:rPr>
        <w:t>= 9.2 Hz, 2H, Ar-</w:t>
      </w:r>
      <w:r w:rsidRPr="008552B7">
        <w:rPr>
          <w:rFonts w:ascii="Times New Roman" w:hAnsi="Times New Roman"/>
          <w:bCs/>
          <w:color w:val="000000" w:themeColor="text1"/>
          <w:sz w:val="20"/>
          <w:szCs w:val="20"/>
        </w:rPr>
        <w:t>H</w:t>
      </w:r>
      <w:r w:rsidRPr="008552B7">
        <w:rPr>
          <w:rFonts w:ascii="Times New Roman" w:hAnsi="Times New Roman"/>
          <w:color w:val="000000" w:themeColor="text1"/>
          <w:sz w:val="20"/>
          <w:szCs w:val="20"/>
          <w:vertAlign w:val="subscript"/>
        </w:rPr>
        <w:t>9</w:t>
      </w:r>
      <w:r w:rsidRPr="008552B7">
        <w:rPr>
          <w:rFonts w:ascii="Times New Roman" w:hAnsi="Times New Roman"/>
          <w:color w:val="000000" w:themeColor="text1"/>
          <w:sz w:val="20"/>
          <w:szCs w:val="20"/>
        </w:rPr>
        <w:t xml:space="preserve">), </w:t>
      </w:r>
      <w:r w:rsidRPr="008552B7">
        <w:rPr>
          <w:rFonts w:ascii="Times New Roman" w:hAnsi="Times New Roman"/>
          <w:bCs/>
          <w:color w:val="000000" w:themeColor="text1"/>
          <w:sz w:val="20"/>
          <w:szCs w:val="20"/>
          <w:vertAlign w:val="superscript"/>
        </w:rPr>
        <w:t>13</w:t>
      </w:r>
      <w:r w:rsidRPr="008552B7">
        <w:rPr>
          <w:rFonts w:ascii="Times New Roman" w:hAnsi="Times New Roman"/>
          <w:bCs/>
          <w:color w:val="000000" w:themeColor="text1"/>
          <w:sz w:val="20"/>
          <w:szCs w:val="20"/>
        </w:rPr>
        <w:t>C NMR</w:t>
      </w:r>
      <w:r w:rsidRPr="008552B7">
        <w:rPr>
          <w:rFonts w:ascii="Times New Roman" w:hAnsi="Times New Roman"/>
          <w:b/>
          <w:bCs/>
          <w:color w:val="000000" w:themeColor="text1"/>
          <w:sz w:val="20"/>
          <w:szCs w:val="20"/>
        </w:rPr>
        <w:t xml:space="preserve"> </w:t>
      </w:r>
      <w:r w:rsidRPr="008552B7">
        <w:rPr>
          <w:rFonts w:ascii="Times New Roman" w:hAnsi="Times New Roman"/>
          <w:color w:val="000000" w:themeColor="text1"/>
          <w:sz w:val="20"/>
          <w:szCs w:val="20"/>
        </w:rPr>
        <w:t>(125 MHz, DMSO-d</w:t>
      </w:r>
      <w:r w:rsidRPr="008552B7">
        <w:rPr>
          <w:rFonts w:ascii="Times New Roman" w:hAnsi="Times New Roman"/>
          <w:color w:val="000000" w:themeColor="text1"/>
          <w:sz w:val="20"/>
          <w:szCs w:val="20"/>
          <w:vertAlign w:val="subscript"/>
        </w:rPr>
        <w:t>6</w:t>
      </w:r>
      <w:r w:rsidRPr="008552B7">
        <w:rPr>
          <w:rFonts w:ascii="Times New Roman" w:hAnsi="Times New Roman"/>
          <w:color w:val="000000" w:themeColor="text1"/>
          <w:sz w:val="20"/>
          <w:szCs w:val="20"/>
        </w:rPr>
        <w:t xml:space="preserve">) </w:t>
      </w:r>
      <w:r w:rsidRPr="008552B7">
        <w:rPr>
          <w:rFonts w:ascii="Symbol" w:hAnsi="Symbol"/>
          <w:color w:val="000000" w:themeColor="text1"/>
          <w:sz w:val="20"/>
          <w:szCs w:val="20"/>
          <w:vertAlign w:val="superscript"/>
        </w:rPr>
        <w:t></w:t>
      </w:r>
      <w:r w:rsidRPr="008552B7">
        <w:rPr>
          <w:rFonts w:ascii="Times New Roman" w:hAnsi="Times New Roman"/>
          <w:color w:val="000000" w:themeColor="text1"/>
          <w:sz w:val="20"/>
          <w:szCs w:val="20"/>
        </w:rPr>
        <w:t>C (ppm): 161.8 (Ar-C</w:t>
      </w:r>
      <w:r w:rsidRPr="008552B7">
        <w:rPr>
          <w:rFonts w:ascii="Times New Roman" w:hAnsi="Times New Roman"/>
          <w:color w:val="000000" w:themeColor="text1"/>
          <w:sz w:val="20"/>
          <w:szCs w:val="20"/>
          <w:vertAlign w:val="subscript"/>
        </w:rPr>
        <w:t>10</w:t>
      </w:r>
      <w:r w:rsidRPr="008552B7">
        <w:rPr>
          <w:rFonts w:ascii="Times New Roman" w:hAnsi="Times New Roman"/>
          <w:color w:val="000000" w:themeColor="text1"/>
          <w:sz w:val="20"/>
          <w:szCs w:val="20"/>
        </w:rPr>
        <w:t>), 153.4 (Ar-C</w:t>
      </w:r>
      <w:r w:rsidRPr="008552B7">
        <w:rPr>
          <w:rFonts w:ascii="Times New Roman" w:hAnsi="Times New Roman"/>
          <w:color w:val="000000" w:themeColor="text1"/>
          <w:sz w:val="20"/>
          <w:szCs w:val="20"/>
          <w:vertAlign w:val="subscript"/>
        </w:rPr>
        <w:t>4</w:t>
      </w:r>
      <w:r w:rsidRPr="008552B7">
        <w:rPr>
          <w:rFonts w:ascii="Times New Roman" w:hAnsi="Times New Roman"/>
          <w:color w:val="000000" w:themeColor="text1"/>
          <w:sz w:val="20"/>
          <w:szCs w:val="20"/>
        </w:rPr>
        <w:t>), 145.3 (Ar-C</w:t>
      </w:r>
      <w:r w:rsidRPr="008552B7">
        <w:rPr>
          <w:rFonts w:ascii="Times New Roman" w:hAnsi="Times New Roman"/>
          <w:color w:val="000000" w:themeColor="text1"/>
          <w:sz w:val="20"/>
          <w:szCs w:val="20"/>
          <w:vertAlign w:val="subscript"/>
        </w:rPr>
        <w:t>7</w:t>
      </w:r>
      <w:r w:rsidRPr="008552B7">
        <w:rPr>
          <w:rFonts w:ascii="Times New Roman" w:hAnsi="Times New Roman"/>
          <w:color w:val="000000" w:themeColor="text1"/>
          <w:sz w:val="20"/>
          <w:szCs w:val="20"/>
        </w:rPr>
        <w:t>), 134.3 (Ar-C</w:t>
      </w:r>
      <w:r w:rsidRPr="008552B7">
        <w:rPr>
          <w:rFonts w:ascii="Times New Roman" w:hAnsi="Times New Roman"/>
          <w:color w:val="000000" w:themeColor="text1"/>
          <w:sz w:val="20"/>
          <w:szCs w:val="20"/>
          <w:vertAlign w:val="subscript"/>
        </w:rPr>
        <w:t>2</w:t>
      </w:r>
      <w:r w:rsidRPr="008552B7">
        <w:rPr>
          <w:rFonts w:ascii="Times New Roman" w:hAnsi="Times New Roman"/>
          <w:color w:val="000000" w:themeColor="text1"/>
          <w:sz w:val="20"/>
          <w:szCs w:val="20"/>
        </w:rPr>
        <w:t>),  131.4 (Ar-C</w:t>
      </w:r>
      <w:r w:rsidRPr="008552B7">
        <w:rPr>
          <w:rFonts w:ascii="Times New Roman" w:hAnsi="Times New Roman"/>
          <w:color w:val="000000" w:themeColor="text1"/>
          <w:sz w:val="20"/>
          <w:szCs w:val="20"/>
          <w:vertAlign w:val="subscript"/>
        </w:rPr>
        <w:t>1</w:t>
      </w:r>
      <w:r w:rsidRPr="008552B7">
        <w:rPr>
          <w:rFonts w:ascii="Times New Roman" w:hAnsi="Times New Roman"/>
          <w:color w:val="000000" w:themeColor="text1"/>
          <w:sz w:val="20"/>
          <w:szCs w:val="20"/>
        </w:rPr>
        <w:t>), 130.2 (Ar-C</w:t>
      </w:r>
      <w:r w:rsidRPr="008552B7">
        <w:rPr>
          <w:rFonts w:ascii="Times New Roman" w:hAnsi="Times New Roman"/>
          <w:color w:val="000000" w:themeColor="text1"/>
          <w:sz w:val="20"/>
          <w:szCs w:val="20"/>
          <w:vertAlign w:val="subscript"/>
        </w:rPr>
        <w:t>6</w:t>
      </w:r>
      <w:r w:rsidRPr="008552B7">
        <w:rPr>
          <w:rFonts w:ascii="Times New Roman" w:hAnsi="Times New Roman"/>
          <w:color w:val="000000" w:themeColor="text1"/>
          <w:sz w:val="20"/>
          <w:szCs w:val="20"/>
        </w:rPr>
        <w:t>), 125.5 (Ar-C</w:t>
      </w:r>
      <w:r w:rsidRPr="008552B7">
        <w:rPr>
          <w:rFonts w:ascii="Times New Roman" w:hAnsi="Times New Roman"/>
          <w:color w:val="000000" w:themeColor="text1"/>
          <w:sz w:val="20"/>
          <w:szCs w:val="20"/>
          <w:vertAlign w:val="subscript"/>
        </w:rPr>
        <w:t>8</w:t>
      </w:r>
      <w:r w:rsidRPr="008552B7">
        <w:rPr>
          <w:rFonts w:ascii="Times New Roman" w:hAnsi="Times New Roman"/>
          <w:color w:val="000000" w:themeColor="text1"/>
          <w:sz w:val="20"/>
          <w:szCs w:val="20"/>
        </w:rPr>
        <w:t>), 122.3 (Ar-C</w:t>
      </w:r>
      <w:r w:rsidRPr="008552B7">
        <w:rPr>
          <w:rFonts w:ascii="Times New Roman" w:hAnsi="Times New Roman"/>
          <w:color w:val="000000" w:themeColor="text1"/>
          <w:sz w:val="20"/>
          <w:szCs w:val="20"/>
          <w:vertAlign w:val="subscript"/>
        </w:rPr>
        <w:t>3</w:t>
      </w:r>
      <w:r w:rsidRPr="008552B7">
        <w:rPr>
          <w:rFonts w:ascii="Times New Roman" w:hAnsi="Times New Roman"/>
          <w:color w:val="000000" w:themeColor="text1"/>
          <w:sz w:val="20"/>
          <w:szCs w:val="20"/>
        </w:rPr>
        <w:t>), 120.7 (Ar-C</w:t>
      </w:r>
      <w:r w:rsidRPr="008552B7">
        <w:rPr>
          <w:rFonts w:ascii="Times New Roman" w:hAnsi="Times New Roman"/>
          <w:color w:val="000000" w:themeColor="text1"/>
          <w:sz w:val="20"/>
          <w:szCs w:val="20"/>
          <w:vertAlign w:val="subscript"/>
        </w:rPr>
        <w:t>5</w:t>
      </w:r>
      <w:r w:rsidRPr="008552B7">
        <w:rPr>
          <w:rFonts w:ascii="Times New Roman" w:hAnsi="Times New Roman"/>
          <w:color w:val="000000" w:themeColor="text1"/>
          <w:sz w:val="20"/>
          <w:szCs w:val="20"/>
        </w:rPr>
        <w:t>), 116.3 (Ar-C</w:t>
      </w:r>
      <w:r w:rsidRPr="008552B7">
        <w:rPr>
          <w:rFonts w:ascii="Times New Roman" w:hAnsi="Times New Roman"/>
          <w:color w:val="000000" w:themeColor="text1"/>
          <w:sz w:val="20"/>
          <w:szCs w:val="20"/>
          <w:vertAlign w:val="subscript"/>
        </w:rPr>
        <w:t>9</w:t>
      </w:r>
      <w:r w:rsidRPr="008552B7">
        <w:rPr>
          <w:rFonts w:ascii="Times New Roman" w:hAnsi="Times New Roman"/>
          <w:color w:val="000000" w:themeColor="text1"/>
          <w:sz w:val="20"/>
          <w:szCs w:val="20"/>
        </w:rPr>
        <w:t>).</w:t>
      </w:r>
    </w:p>
    <w:p w:rsidR="00C85486" w:rsidRPr="008552B7" w:rsidRDefault="00C85486" w:rsidP="00C85486">
      <w:pPr>
        <w:spacing w:after="0" w:line="240" w:lineRule="auto"/>
        <w:jc w:val="both"/>
        <w:rPr>
          <w:rFonts w:ascii="Times New Roman" w:hAnsi="Times New Roman"/>
          <w:color w:val="000000" w:themeColor="text1"/>
          <w:sz w:val="20"/>
          <w:szCs w:val="20"/>
        </w:rPr>
      </w:pPr>
    </w:p>
    <w:p w:rsidR="00C85486" w:rsidRPr="008552B7" w:rsidRDefault="00C85486" w:rsidP="00C85486">
      <w:pPr>
        <w:spacing w:after="0" w:line="240" w:lineRule="auto"/>
        <w:jc w:val="both"/>
        <w:rPr>
          <w:rFonts w:ascii="Times New Roman" w:hAnsi="Times New Roman"/>
          <w:b/>
          <w:color w:val="000000" w:themeColor="text1"/>
          <w:sz w:val="20"/>
          <w:szCs w:val="20"/>
        </w:rPr>
      </w:pPr>
      <w:r w:rsidRPr="008552B7">
        <w:rPr>
          <w:rFonts w:ascii="Times New Roman" w:hAnsi="Times New Roman"/>
          <w:b/>
          <w:bCs/>
          <w:color w:val="000000" w:themeColor="text1"/>
          <w:sz w:val="20"/>
          <w:szCs w:val="20"/>
        </w:rPr>
        <w:t>2-[(</w:t>
      </w:r>
      <w:r w:rsidRPr="008552B7">
        <w:rPr>
          <w:rFonts w:ascii="Times New Roman" w:hAnsi="Times New Roman"/>
          <w:b/>
          <w:bCs/>
          <w:iCs/>
          <w:color w:val="000000" w:themeColor="text1"/>
          <w:sz w:val="20"/>
          <w:szCs w:val="20"/>
        </w:rPr>
        <w:t>E</w:t>
      </w:r>
      <w:r w:rsidRPr="008552B7">
        <w:rPr>
          <w:rFonts w:ascii="Times New Roman" w:hAnsi="Times New Roman"/>
          <w:b/>
          <w:bCs/>
          <w:color w:val="000000" w:themeColor="text1"/>
          <w:sz w:val="20"/>
          <w:szCs w:val="20"/>
        </w:rPr>
        <w:t>)-(Florophenyl)diazenyl]phenol</w:t>
      </w:r>
      <w:r w:rsidRPr="008552B7">
        <w:rPr>
          <w:rFonts w:ascii="Times New Roman" w:hAnsi="Times New Roman"/>
          <w:b/>
          <w:color w:val="000000" w:themeColor="text1"/>
          <w:sz w:val="20"/>
          <w:szCs w:val="20"/>
        </w:rPr>
        <w:t xml:space="preserve"> (1</w:t>
      </w:r>
      <w:r w:rsidR="00296DCC" w:rsidRPr="008552B7">
        <w:rPr>
          <w:rFonts w:ascii="Times New Roman" w:hAnsi="Times New Roman"/>
          <w:b/>
          <w:color w:val="000000" w:themeColor="text1"/>
          <w:sz w:val="20"/>
          <w:szCs w:val="20"/>
        </w:rPr>
        <w:t>d</w:t>
      </w:r>
      <w:r w:rsidRPr="008552B7">
        <w:rPr>
          <w:rFonts w:ascii="Times New Roman" w:hAnsi="Times New Roman"/>
          <w:b/>
          <w:color w:val="000000" w:themeColor="text1"/>
          <w:sz w:val="20"/>
          <w:szCs w:val="20"/>
        </w:rPr>
        <w:t>)</w:t>
      </w:r>
    </w:p>
    <w:p w:rsidR="00C85486" w:rsidRPr="008552B7" w:rsidRDefault="00C85486" w:rsidP="00C85486">
      <w:pPr>
        <w:spacing w:after="0" w:line="240" w:lineRule="auto"/>
        <w:jc w:val="both"/>
        <w:rPr>
          <w:rFonts w:ascii="Times New Roman" w:hAnsi="Times New Roman"/>
          <w:color w:val="000000" w:themeColor="text1"/>
          <w:sz w:val="20"/>
          <w:szCs w:val="20"/>
        </w:rPr>
      </w:pPr>
      <w:r w:rsidRPr="008552B7">
        <w:rPr>
          <w:rFonts w:ascii="Times New Roman" w:hAnsi="Times New Roman"/>
          <w:color w:val="000000" w:themeColor="text1"/>
          <w:sz w:val="20"/>
          <w:szCs w:val="20"/>
        </w:rPr>
        <w:t>(0.67g, 62%) orange solid m.p. 104 – 105 ̊C. (Found: C, 65.99; H, 4.10; N, 12.88%  C</w:t>
      </w:r>
      <w:r w:rsidRPr="008552B7">
        <w:rPr>
          <w:rFonts w:ascii="Times New Roman" w:hAnsi="Times New Roman"/>
          <w:color w:val="000000" w:themeColor="text1"/>
          <w:sz w:val="20"/>
          <w:szCs w:val="20"/>
          <w:vertAlign w:val="subscript"/>
        </w:rPr>
        <w:t>12</w:t>
      </w:r>
      <w:r w:rsidRPr="008552B7">
        <w:rPr>
          <w:rFonts w:ascii="Times New Roman" w:hAnsi="Times New Roman"/>
          <w:color w:val="000000" w:themeColor="text1"/>
          <w:sz w:val="20"/>
          <w:szCs w:val="20"/>
        </w:rPr>
        <w:t>H</w:t>
      </w:r>
      <w:r w:rsidRPr="008552B7">
        <w:rPr>
          <w:rFonts w:ascii="Times New Roman" w:hAnsi="Times New Roman"/>
          <w:color w:val="000000" w:themeColor="text1"/>
          <w:sz w:val="20"/>
          <w:szCs w:val="20"/>
          <w:vertAlign w:val="subscript"/>
        </w:rPr>
        <w:t>9</w:t>
      </w:r>
      <w:r w:rsidRPr="008552B7">
        <w:rPr>
          <w:rFonts w:ascii="Times New Roman" w:hAnsi="Times New Roman"/>
          <w:color w:val="000000" w:themeColor="text1"/>
          <w:sz w:val="20"/>
          <w:szCs w:val="20"/>
        </w:rPr>
        <w:t>N</w:t>
      </w:r>
      <w:r w:rsidRPr="008552B7">
        <w:rPr>
          <w:rFonts w:ascii="Times New Roman" w:hAnsi="Times New Roman"/>
          <w:color w:val="000000" w:themeColor="text1"/>
          <w:sz w:val="20"/>
          <w:szCs w:val="20"/>
          <w:vertAlign w:val="subscript"/>
        </w:rPr>
        <w:t>2</w:t>
      </w:r>
      <w:r w:rsidRPr="008552B7">
        <w:rPr>
          <w:rFonts w:ascii="Times New Roman" w:hAnsi="Times New Roman"/>
          <w:color w:val="000000" w:themeColor="text1"/>
          <w:sz w:val="20"/>
          <w:szCs w:val="20"/>
        </w:rPr>
        <w:t>OF requires C, 66.67; H, 4.17; N, 12.96%); R</w:t>
      </w:r>
      <w:r w:rsidRPr="008552B7">
        <w:rPr>
          <w:rFonts w:ascii="Times New Roman" w:hAnsi="Times New Roman"/>
          <w:color w:val="000000" w:themeColor="text1"/>
          <w:sz w:val="20"/>
          <w:szCs w:val="20"/>
          <w:vertAlign w:val="subscript"/>
        </w:rPr>
        <w:t xml:space="preserve">f </w:t>
      </w:r>
      <w:r w:rsidRPr="008552B7">
        <w:rPr>
          <w:rFonts w:ascii="Times New Roman" w:hAnsi="Times New Roman"/>
          <w:color w:val="000000" w:themeColor="text1"/>
          <w:sz w:val="20"/>
          <w:szCs w:val="20"/>
        </w:rPr>
        <w:t xml:space="preserve">0.56 (1:4 EA/ hexane) </w:t>
      </w:r>
      <w:r w:rsidRPr="008552B7">
        <w:rPr>
          <w:rFonts w:ascii="Times New Roman" w:hAnsi="Times New Roman"/>
          <w:bCs/>
          <w:color w:val="000000" w:themeColor="text1"/>
          <w:sz w:val="20"/>
          <w:szCs w:val="20"/>
        </w:rPr>
        <w:t>IR</w:t>
      </w:r>
      <w:r w:rsidRPr="008552B7">
        <w:rPr>
          <w:rFonts w:ascii="Times New Roman" w:hAnsi="Times New Roman"/>
          <w:color w:val="000000" w:themeColor="text1"/>
          <w:sz w:val="20"/>
          <w:szCs w:val="20"/>
        </w:rPr>
        <w:t xml:space="preserve">: </w:t>
      </w:r>
      <w:r w:rsidRPr="008552B7">
        <w:rPr>
          <w:rFonts w:ascii="Times New Roman" w:hAnsi="Times New Roman"/>
          <w:i/>
          <w:color w:val="000000" w:themeColor="text1"/>
          <w:sz w:val="20"/>
          <w:szCs w:val="20"/>
        </w:rPr>
        <w:t>v</w:t>
      </w:r>
      <w:r w:rsidRPr="008552B7">
        <w:rPr>
          <w:rFonts w:ascii="Times New Roman" w:hAnsi="Times New Roman"/>
          <w:color w:val="000000" w:themeColor="text1"/>
          <w:sz w:val="20"/>
          <w:szCs w:val="20"/>
          <w:vertAlign w:val="subscript"/>
        </w:rPr>
        <w:t>max</w:t>
      </w:r>
      <w:r w:rsidRPr="008552B7">
        <w:rPr>
          <w:rFonts w:ascii="Times New Roman" w:hAnsi="Times New Roman"/>
          <w:color w:val="000000" w:themeColor="text1"/>
          <w:sz w:val="20"/>
          <w:szCs w:val="20"/>
        </w:rPr>
        <w:t xml:space="preserve"> (thin film/cm</w:t>
      </w:r>
      <w:r w:rsidRPr="008552B7">
        <w:rPr>
          <w:rFonts w:ascii="Times New Roman" w:hAnsi="Times New Roman"/>
          <w:color w:val="000000" w:themeColor="text1"/>
          <w:sz w:val="20"/>
          <w:szCs w:val="20"/>
          <w:vertAlign w:val="superscript"/>
        </w:rPr>
        <w:t>-1</w:t>
      </w:r>
      <w:r w:rsidRPr="008552B7">
        <w:rPr>
          <w:rFonts w:ascii="Times New Roman" w:hAnsi="Times New Roman"/>
          <w:color w:val="000000" w:themeColor="text1"/>
          <w:sz w:val="20"/>
          <w:szCs w:val="20"/>
        </w:rPr>
        <w:t xml:space="preserve">) 3303 (OH), 1585 (C=C aromatic), 1480 (N=N), 1212 (C-N), 1142 (C-O), 753 (C-F), </w:t>
      </w:r>
      <w:r w:rsidRPr="008552B7">
        <w:rPr>
          <w:rFonts w:ascii="Times New Roman" w:hAnsi="Times New Roman"/>
          <w:bCs/>
          <w:color w:val="000000" w:themeColor="text1"/>
          <w:sz w:val="20"/>
          <w:szCs w:val="20"/>
          <w:vertAlign w:val="superscript"/>
        </w:rPr>
        <w:t>1</w:t>
      </w:r>
      <w:r w:rsidRPr="008552B7">
        <w:rPr>
          <w:rFonts w:ascii="Times New Roman" w:hAnsi="Times New Roman"/>
          <w:bCs/>
          <w:color w:val="000000" w:themeColor="text1"/>
          <w:sz w:val="20"/>
          <w:szCs w:val="20"/>
        </w:rPr>
        <w:t>H NMR</w:t>
      </w:r>
      <w:r w:rsidRPr="008552B7">
        <w:rPr>
          <w:rFonts w:ascii="Times New Roman" w:hAnsi="Times New Roman"/>
          <w:b/>
          <w:bCs/>
          <w:color w:val="000000" w:themeColor="text1"/>
          <w:sz w:val="20"/>
          <w:szCs w:val="20"/>
        </w:rPr>
        <w:t xml:space="preserve"> </w:t>
      </w:r>
      <w:r w:rsidRPr="008552B7">
        <w:rPr>
          <w:rFonts w:ascii="Times New Roman" w:hAnsi="Times New Roman"/>
          <w:color w:val="000000" w:themeColor="text1"/>
          <w:sz w:val="20"/>
          <w:szCs w:val="20"/>
        </w:rPr>
        <w:t>(500 MHz, DMSO-d</w:t>
      </w:r>
      <w:r w:rsidRPr="008552B7">
        <w:rPr>
          <w:rFonts w:ascii="Times New Roman" w:hAnsi="Times New Roman"/>
          <w:color w:val="000000" w:themeColor="text1"/>
          <w:sz w:val="20"/>
          <w:szCs w:val="20"/>
          <w:vertAlign w:val="subscript"/>
        </w:rPr>
        <w:t>6</w:t>
      </w:r>
      <w:r w:rsidRPr="008552B7">
        <w:rPr>
          <w:rFonts w:ascii="Times New Roman" w:hAnsi="Times New Roman"/>
          <w:color w:val="000000" w:themeColor="text1"/>
          <w:sz w:val="20"/>
          <w:szCs w:val="20"/>
        </w:rPr>
        <w:t xml:space="preserve">) </w:t>
      </w:r>
      <w:r w:rsidRPr="008552B7">
        <w:rPr>
          <w:rFonts w:ascii="Symbol" w:hAnsi="Symbol"/>
          <w:color w:val="000000" w:themeColor="text1"/>
          <w:sz w:val="20"/>
          <w:szCs w:val="20"/>
          <w:vertAlign w:val="superscript"/>
        </w:rPr>
        <w:t></w:t>
      </w:r>
      <w:r w:rsidRPr="008552B7">
        <w:rPr>
          <w:rFonts w:ascii="Times New Roman" w:hAnsi="Times New Roman"/>
          <w:color w:val="000000" w:themeColor="text1"/>
          <w:sz w:val="20"/>
          <w:szCs w:val="20"/>
        </w:rPr>
        <w:t xml:space="preserve">H (ppm): 10.43 (s, 1H, OH), 7.81 (d, </w:t>
      </w:r>
      <w:r w:rsidRPr="008552B7">
        <w:rPr>
          <w:rFonts w:ascii="Times New Roman" w:hAnsi="Times New Roman"/>
          <w:iCs/>
          <w:color w:val="000000" w:themeColor="text1"/>
          <w:sz w:val="20"/>
          <w:szCs w:val="20"/>
        </w:rPr>
        <w:t>J</w:t>
      </w:r>
      <w:r w:rsidRPr="008552B7">
        <w:rPr>
          <w:rFonts w:ascii="Times New Roman" w:hAnsi="Times New Roman"/>
          <w:i/>
          <w:iCs/>
          <w:color w:val="000000" w:themeColor="text1"/>
          <w:sz w:val="20"/>
          <w:szCs w:val="20"/>
        </w:rPr>
        <w:t xml:space="preserve"> </w:t>
      </w:r>
      <w:r w:rsidRPr="008552B7">
        <w:rPr>
          <w:rFonts w:ascii="Times New Roman" w:hAnsi="Times New Roman"/>
          <w:color w:val="000000" w:themeColor="text1"/>
          <w:sz w:val="20"/>
          <w:szCs w:val="20"/>
        </w:rPr>
        <w:t>= 8.6 Hz, 2H, Ar-</w:t>
      </w:r>
      <w:r w:rsidRPr="008552B7">
        <w:rPr>
          <w:rFonts w:ascii="Times New Roman" w:hAnsi="Times New Roman"/>
          <w:bCs/>
          <w:color w:val="000000" w:themeColor="text1"/>
          <w:sz w:val="20"/>
          <w:szCs w:val="20"/>
        </w:rPr>
        <w:t>H</w:t>
      </w:r>
      <w:r w:rsidRPr="008552B7">
        <w:rPr>
          <w:rFonts w:ascii="Times New Roman" w:hAnsi="Times New Roman"/>
          <w:color w:val="000000" w:themeColor="text1"/>
          <w:sz w:val="20"/>
          <w:szCs w:val="20"/>
          <w:vertAlign w:val="subscript"/>
        </w:rPr>
        <w:t>5</w:t>
      </w:r>
      <w:r w:rsidRPr="008552B7">
        <w:rPr>
          <w:rFonts w:ascii="Times New Roman" w:hAnsi="Times New Roman"/>
          <w:color w:val="000000" w:themeColor="text1"/>
          <w:sz w:val="20"/>
          <w:szCs w:val="20"/>
        </w:rPr>
        <w:t xml:space="preserve">), 7.66 (t, </w:t>
      </w:r>
      <w:r w:rsidRPr="008552B7">
        <w:rPr>
          <w:rFonts w:ascii="Times New Roman" w:hAnsi="Times New Roman"/>
          <w:iCs/>
          <w:color w:val="000000" w:themeColor="text1"/>
          <w:sz w:val="20"/>
          <w:szCs w:val="20"/>
        </w:rPr>
        <w:t>J</w:t>
      </w:r>
      <w:r w:rsidRPr="008552B7">
        <w:rPr>
          <w:rFonts w:ascii="Times New Roman" w:hAnsi="Times New Roman"/>
          <w:color w:val="000000" w:themeColor="text1"/>
          <w:sz w:val="20"/>
          <w:szCs w:val="20"/>
        </w:rPr>
        <w:t>= 7.7 Hz, 1H, Ar-</w:t>
      </w:r>
      <w:r w:rsidRPr="008552B7">
        <w:rPr>
          <w:rFonts w:ascii="Times New Roman" w:hAnsi="Times New Roman"/>
          <w:bCs/>
          <w:color w:val="000000" w:themeColor="text1"/>
          <w:sz w:val="20"/>
          <w:szCs w:val="20"/>
        </w:rPr>
        <w:t>H</w:t>
      </w:r>
      <w:r w:rsidRPr="008552B7">
        <w:rPr>
          <w:rFonts w:ascii="Times New Roman" w:hAnsi="Times New Roman"/>
          <w:color w:val="000000" w:themeColor="text1"/>
          <w:sz w:val="20"/>
          <w:szCs w:val="20"/>
          <w:vertAlign w:val="subscript"/>
        </w:rPr>
        <w:t>1</w:t>
      </w:r>
      <w:r w:rsidRPr="008552B7">
        <w:rPr>
          <w:rFonts w:ascii="Times New Roman" w:hAnsi="Times New Roman"/>
          <w:color w:val="000000" w:themeColor="text1"/>
          <w:sz w:val="20"/>
          <w:szCs w:val="20"/>
        </w:rPr>
        <w:t xml:space="preserve">), 7.53 (d, </w:t>
      </w:r>
      <w:r w:rsidRPr="008552B7">
        <w:rPr>
          <w:rFonts w:ascii="Times New Roman" w:hAnsi="Times New Roman"/>
          <w:iCs/>
          <w:color w:val="000000" w:themeColor="text1"/>
          <w:sz w:val="20"/>
          <w:szCs w:val="20"/>
        </w:rPr>
        <w:t>J</w:t>
      </w:r>
      <w:r w:rsidRPr="008552B7">
        <w:rPr>
          <w:rFonts w:ascii="Times New Roman" w:hAnsi="Times New Roman"/>
          <w:i/>
          <w:iCs/>
          <w:color w:val="000000" w:themeColor="text1"/>
          <w:sz w:val="20"/>
          <w:szCs w:val="20"/>
        </w:rPr>
        <w:t xml:space="preserve"> </w:t>
      </w:r>
      <w:r w:rsidRPr="008552B7">
        <w:rPr>
          <w:rFonts w:ascii="Times New Roman" w:hAnsi="Times New Roman"/>
          <w:color w:val="000000" w:themeColor="text1"/>
          <w:sz w:val="20"/>
          <w:szCs w:val="20"/>
        </w:rPr>
        <w:t>= 8.2 Hz, 1H, Ar-</w:t>
      </w:r>
      <w:r w:rsidRPr="008552B7">
        <w:rPr>
          <w:rFonts w:ascii="Times New Roman" w:hAnsi="Times New Roman"/>
          <w:bCs/>
          <w:color w:val="000000" w:themeColor="text1"/>
          <w:sz w:val="20"/>
          <w:szCs w:val="20"/>
        </w:rPr>
        <w:t>H</w:t>
      </w:r>
      <w:r w:rsidRPr="008552B7">
        <w:rPr>
          <w:rFonts w:ascii="Times New Roman" w:hAnsi="Times New Roman"/>
          <w:color w:val="000000" w:themeColor="text1"/>
          <w:sz w:val="20"/>
          <w:szCs w:val="20"/>
          <w:vertAlign w:val="subscript"/>
        </w:rPr>
        <w:t>8</w:t>
      </w:r>
      <w:r w:rsidRPr="008552B7">
        <w:rPr>
          <w:rFonts w:ascii="Times New Roman" w:hAnsi="Times New Roman"/>
          <w:color w:val="000000" w:themeColor="text1"/>
          <w:sz w:val="20"/>
          <w:szCs w:val="20"/>
        </w:rPr>
        <w:t xml:space="preserve">), 7.45 (d, </w:t>
      </w:r>
      <w:r w:rsidRPr="008552B7">
        <w:rPr>
          <w:rFonts w:ascii="Times New Roman" w:hAnsi="Times New Roman"/>
          <w:iCs/>
          <w:color w:val="000000" w:themeColor="text1"/>
          <w:sz w:val="20"/>
          <w:szCs w:val="20"/>
        </w:rPr>
        <w:t>J</w:t>
      </w:r>
      <w:r w:rsidRPr="008552B7">
        <w:rPr>
          <w:rFonts w:ascii="Times New Roman" w:hAnsi="Times New Roman"/>
          <w:i/>
          <w:iCs/>
          <w:color w:val="000000" w:themeColor="text1"/>
          <w:sz w:val="20"/>
          <w:szCs w:val="20"/>
        </w:rPr>
        <w:t xml:space="preserve"> </w:t>
      </w:r>
      <w:r w:rsidRPr="008552B7">
        <w:rPr>
          <w:rFonts w:ascii="Times New Roman" w:hAnsi="Times New Roman"/>
          <w:color w:val="000000" w:themeColor="text1"/>
          <w:sz w:val="20"/>
          <w:szCs w:val="20"/>
        </w:rPr>
        <w:t>= 8 Hz, 1H, Ar-</w:t>
      </w:r>
      <w:r w:rsidRPr="008552B7">
        <w:rPr>
          <w:rFonts w:ascii="Times New Roman" w:hAnsi="Times New Roman"/>
          <w:bCs/>
          <w:color w:val="000000" w:themeColor="text1"/>
          <w:sz w:val="20"/>
          <w:szCs w:val="20"/>
        </w:rPr>
        <w:t>H</w:t>
      </w:r>
      <w:r w:rsidRPr="008552B7">
        <w:rPr>
          <w:rFonts w:ascii="Times New Roman" w:hAnsi="Times New Roman"/>
          <w:color w:val="000000" w:themeColor="text1"/>
          <w:sz w:val="20"/>
          <w:szCs w:val="20"/>
          <w:vertAlign w:val="subscript"/>
        </w:rPr>
        <w:t>2</w:t>
      </w:r>
      <w:r w:rsidRPr="008552B7">
        <w:rPr>
          <w:rFonts w:ascii="Times New Roman" w:hAnsi="Times New Roman"/>
          <w:color w:val="000000" w:themeColor="text1"/>
          <w:sz w:val="20"/>
          <w:szCs w:val="20"/>
        </w:rPr>
        <w:t xml:space="preserve">), 7.31 (t, </w:t>
      </w:r>
      <w:r w:rsidRPr="008552B7">
        <w:rPr>
          <w:rFonts w:ascii="Times New Roman" w:hAnsi="Times New Roman"/>
          <w:iCs/>
          <w:color w:val="000000" w:themeColor="text1"/>
          <w:sz w:val="20"/>
          <w:szCs w:val="20"/>
        </w:rPr>
        <w:t>J</w:t>
      </w:r>
      <w:r w:rsidRPr="008552B7">
        <w:rPr>
          <w:rFonts w:ascii="Times New Roman" w:hAnsi="Times New Roman"/>
          <w:i/>
          <w:iCs/>
          <w:color w:val="000000" w:themeColor="text1"/>
          <w:sz w:val="20"/>
          <w:szCs w:val="20"/>
        </w:rPr>
        <w:t xml:space="preserve"> </w:t>
      </w:r>
      <w:r w:rsidRPr="008552B7">
        <w:rPr>
          <w:rFonts w:ascii="Times New Roman" w:hAnsi="Times New Roman"/>
          <w:color w:val="000000" w:themeColor="text1"/>
          <w:sz w:val="20"/>
          <w:szCs w:val="20"/>
        </w:rPr>
        <w:t>= 7.2 Hz, 1H, Ar-</w:t>
      </w:r>
      <w:r w:rsidRPr="008552B7">
        <w:rPr>
          <w:rFonts w:ascii="Times New Roman" w:hAnsi="Times New Roman"/>
          <w:bCs/>
          <w:color w:val="000000" w:themeColor="text1"/>
          <w:sz w:val="20"/>
          <w:szCs w:val="20"/>
        </w:rPr>
        <w:t>H</w:t>
      </w:r>
      <w:r w:rsidRPr="008552B7">
        <w:rPr>
          <w:rFonts w:ascii="Times New Roman" w:hAnsi="Times New Roman"/>
          <w:color w:val="000000" w:themeColor="text1"/>
          <w:sz w:val="20"/>
          <w:szCs w:val="20"/>
          <w:vertAlign w:val="subscript"/>
        </w:rPr>
        <w:t>6</w:t>
      </w:r>
      <w:r w:rsidRPr="008552B7">
        <w:rPr>
          <w:rFonts w:ascii="Times New Roman" w:hAnsi="Times New Roman"/>
          <w:color w:val="000000" w:themeColor="text1"/>
          <w:sz w:val="20"/>
          <w:szCs w:val="20"/>
        </w:rPr>
        <w:t xml:space="preserve">), 6.95 (d, </w:t>
      </w:r>
      <w:r w:rsidRPr="008552B7">
        <w:rPr>
          <w:rFonts w:ascii="Times New Roman" w:hAnsi="Times New Roman"/>
          <w:iCs/>
          <w:color w:val="000000" w:themeColor="text1"/>
          <w:sz w:val="20"/>
          <w:szCs w:val="20"/>
        </w:rPr>
        <w:t>J</w:t>
      </w:r>
      <w:r w:rsidRPr="008552B7">
        <w:rPr>
          <w:rFonts w:ascii="Times New Roman" w:hAnsi="Times New Roman"/>
          <w:i/>
          <w:iCs/>
          <w:color w:val="000000" w:themeColor="text1"/>
          <w:sz w:val="20"/>
          <w:szCs w:val="20"/>
        </w:rPr>
        <w:t xml:space="preserve"> </w:t>
      </w:r>
      <w:r w:rsidRPr="008552B7">
        <w:rPr>
          <w:rFonts w:ascii="Times New Roman" w:hAnsi="Times New Roman"/>
          <w:color w:val="000000" w:themeColor="text1"/>
          <w:sz w:val="20"/>
          <w:szCs w:val="20"/>
        </w:rPr>
        <w:t>= 8.6 Hz, 2H, Ar-</w:t>
      </w:r>
      <w:r w:rsidRPr="008552B7">
        <w:rPr>
          <w:rFonts w:ascii="Times New Roman" w:hAnsi="Times New Roman"/>
          <w:bCs/>
          <w:color w:val="000000" w:themeColor="text1"/>
          <w:sz w:val="20"/>
          <w:szCs w:val="20"/>
        </w:rPr>
        <w:t>H</w:t>
      </w:r>
      <w:r w:rsidRPr="008552B7">
        <w:rPr>
          <w:rFonts w:ascii="Times New Roman" w:hAnsi="Times New Roman"/>
          <w:color w:val="000000" w:themeColor="text1"/>
          <w:sz w:val="20"/>
          <w:szCs w:val="20"/>
          <w:vertAlign w:val="subscript"/>
        </w:rPr>
        <w:t>9</w:t>
      </w:r>
      <w:r w:rsidRPr="008552B7">
        <w:rPr>
          <w:rFonts w:ascii="Times New Roman" w:hAnsi="Times New Roman"/>
          <w:color w:val="000000" w:themeColor="text1"/>
          <w:sz w:val="20"/>
          <w:szCs w:val="20"/>
        </w:rPr>
        <w:t xml:space="preserve">), </w:t>
      </w:r>
      <w:r w:rsidRPr="008552B7">
        <w:rPr>
          <w:rFonts w:ascii="Times New Roman" w:hAnsi="Times New Roman"/>
          <w:bCs/>
          <w:color w:val="000000" w:themeColor="text1"/>
          <w:sz w:val="20"/>
          <w:szCs w:val="20"/>
          <w:vertAlign w:val="superscript"/>
        </w:rPr>
        <w:t>13</w:t>
      </w:r>
      <w:r w:rsidRPr="008552B7">
        <w:rPr>
          <w:rFonts w:ascii="Times New Roman" w:hAnsi="Times New Roman"/>
          <w:bCs/>
          <w:color w:val="000000" w:themeColor="text1"/>
          <w:sz w:val="20"/>
          <w:szCs w:val="20"/>
        </w:rPr>
        <w:t>C NMR</w:t>
      </w:r>
      <w:r w:rsidRPr="008552B7">
        <w:rPr>
          <w:rFonts w:ascii="Times New Roman" w:hAnsi="Times New Roman"/>
          <w:b/>
          <w:bCs/>
          <w:color w:val="000000" w:themeColor="text1"/>
          <w:sz w:val="20"/>
          <w:szCs w:val="20"/>
        </w:rPr>
        <w:t xml:space="preserve"> </w:t>
      </w:r>
      <w:r w:rsidRPr="008552B7">
        <w:rPr>
          <w:rFonts w:ascii="Times New Roman" w:hAnsi="Times New Roman"/>
          <w:color w:val="000000" w:themeColor="text1"/>
          <w:sz w:val="20"/>
          <w:szCs w:val="20"/>
        </w:rPr>
        <w:t>(125 MHz, DMSO-d</w:t>
      </w:r>
      <w:r w:rsidRPr="008552B7">
        <w:rPr>
          <w:rFonts w:ascii="Times New Roman" w:hAnsi="Times New Roman"/>
          <w:color w:val="000000" w:themeColor="text1"/>
          <w:sz w:val="20"/>
          <w:szCs w:val="20"/>
          <w:vertAlign w:val="subscript"/>
        </w:rPr>
        <w:t>6</w:t>
      </w:r>
      <w:r w:rsidRPr="008552B7">
        <w:rPr>
          <w:rFonts w:ascii="Times New Roman" w:hAnsi="Times New Roman"/>
          <w:color w:val="000000" w:themeColor="text1"/>
          <w:sz w:val="20"/>
          <w:szCs w:val="20"/>
        </w:rPr>
        <w:t xml:space="preserve">) </w:t>
      </w:r>
      <w:r w:rsidRPr="008552B7">
        <w:rPr>
          <w:rFonts w:ascii="Symbol" w:hAnsi="Symbol"/>
          <w:color w:val="000000" w:themeColor="text1"/>
          <w:sz w:val="20"/>
          <w:szCs w:val="20"/>
          <w:vertAlign w:val="superscript"/>
        </w:rPr>
        <w:t></w:t>
      </w:r>
      <w:r w:rsidRPr="008552B7">
        <w:rPr>
          <w:rFonts w:ascii="Times New Roman" w:hAnsi="Times New Roman"/>
          <w:color w:val="000000" w:themeColor="text1"/>
          <w:sz w:val="20"/>
          <w:szCs w:val="20"/>
        </w:rPr>
        <w:t>C (ppm): 115.9 (Ar-</w:t>
      </w:r>
      <w:r w:rsidRPr="008552B7">
        <w:rPr>
          <w:rFonts w:ascii="Times New Roman" w:hAnsi="Times New Roman"/>
          <w:bCs/>
          <w:color w:val="000000" w:themeColor="text1"/>
          <w:sz w:val="20"/>
          <w:szCs w:val="20"/>
        </w:rPr>
        <w:t>C</w:t>
      </w:r>
      <w:r w:rsidRPr="008552B7">
        <w:rPr>
          <w:rFonts w:ascii="Times New Roman" w:hAnsi="Times New Roman"/>
          <w:color w:val="000000" w:themeColor="text1"/>
          <w:sz w:val="20"/>
          <w:szCs w:val="20"/>
          <w:vertAlign w:val="subscript"/>
        </w:rPr>
        <w:t>9</w:t>
      </w:r>
      <w:r w:rsidRPr="008552B7">
        <w:rPr>
          <w:rFonts w:ascii="Times New Roman" w:hAnsi="Times New Roman"/>
          <w:color w:val="000000" w:themeColor="text1"/>
          <w:sz w:val="20"/>
          <w:szCs w:val="20"/>
        </w:rPr>
        <w:t>), 117.0 (Ar-</w:t>
      </w:r>
      <w:r w:rsidRPr="008552B7">
        <w:rPr>
          <w:rFonts w:ascii="Times New Roman" w:hAnsi="Times New Roman"/>
          <w:bCs/>
          <w:color w:val="000000" w:themeColor="text1"/>
          <w:sz w:val="20"/>
          <w:szCs w:val="20"/>
        </w:rPr>
        <w:t>C</w:t>
      </w:r>
      <w:r w:rsidRPr="008552B7">
        <w:rPr>
          <w:rFonts w:ascii="Times New Roman" w:hAnsi="Times New Roman"/>
          <w:color w:val="000000" w:themeColor="text1"/>
          <w:sz w:val="20"/>
          <w:szCs w:val="20"/>
          <w:vertAlign w:val="subscript"/>
        </w:rPr>
        <w:t>2</w:t>
      </w:r>
      <w:r w:rsidRPr="008552B7">
        <w:rPr>
          <w:rFonts w:ascii="Times New Roman" w:hAnsi="Times New Roman"/>
          <w:color w:val="000000" w:themeColor="text1"/>
          <w:sz w:val="20"/>
          <w:szCs w:val="20"/>
        </w:rPr>
        <w:t>), 117.1(Ar-</w:t>
      </w:r>
      <w:r w:rsidRPr="008552B7">
        <w:rPr>
          <w:rFonts w:ascii="Times New Roman" w:hAnsi="Times New Roman"/>
          <w:bCs/>
          <w:color w:val="000000" w:themeColor="text1"/>
          <w:sz w:val="20"/>
          <w:szCs w:val="20"/>
        </w:rPr>
        <w:t>C</w:t>
      </w:r>
      <w:r w:rsidRPr="008552B7">
        <w:rPr>
          <w:rFonts w:ascii="Times New Roman" w:hAnsi="Times New Roman"/>
          <w:color w:val="000000" w:themeColor="text1"/>
          <w:sz w:val="20"/>
          <w:szCs w:val="20"/>
          <w:vertAlign w:val="subscript"/>
        </w:rPr>
        <w:t>8</w:t>
      </w:r>
      <w:r w:rsidRPr="008552B7">
        <w:rPr>
          <w:rFonts w:ascii="Times New Roman" w:hAnsi="Times New Roman"/>
          <w:color w:val="000000" w:themeColor="text1"/>
          <w:sz w:val="20"/>
          <w:szCs w:val="20"/>
        </w:rPr>
        <w:t>), 117.9  (Ar-</w:t>
      </w:r>
      <w:r w:rsidRPr="008552B7">
        <w:rPr>
          <w:rFonts w:ascii="Times New Roman" w:hAnsi="Times New Roman"/>
          <w:bCs/>
          <w:color w:val="000000" w:themeColor="text1"/>
          <w:sz w:val="20"/>
          <w:szCs w:val="20"/>
        </w:rPr>
        <w:t>C</w:t>
      </w:r>
      <w:r w:rsidRPr="008552B7">
        <w:rPr>
          <w:rFonts w:ascii="Times New Roman" w:hAnsi="Times New Roman"/>
          <w:color w:val="000000" w:themeColor="text1"/>
          <w:sz w:val="20"/>
          <w:szCs w:val="20"/>
          <w:vertAlign w:val="subscript"/>
        </w:rPr>
        <w:t>5</w:t>
      </w:r>
      <w:r w:rsidRPr="008552B7">
        <w:rPr>
          <w:rFonts w:ascii="Times New Roman" w:hAnsi="Times New Roman"/>
          <w:color w:val="000000" w:themeColor="text1"/>
          <w:sz w:val="20"/>
          <w:szCs w:val="20"/>
        </w:rPr>
        <w:t>), 124.1 (Ar-</w:t>
      </w:r>
      <w:r w:rsidRPr="008552B7">
        <w:rPr>
          <w:rFonts w:ascii="Times New Roman" w:hAnsi="Times New Roman"/>
          <w:bCs/>
          <w:color w:val="000000" w:themeColor="text1"/>
          <w:sz w:val="20"/>
          <w:szCs w:val="20"/>
        </w:rPr>
        <w:t>C</w:t>
      </w:r>
      <w:r w:rsidRPr="008552B7">
        <w:rPr>
          <w:rFonts w:ascii="Times New Roman" w:hAnsi="Times New Roman"/>
          <w:color w:val="000000" w:themeColor="text1"/>
          <w:sz w:val="20"/>
          <w:szCs w:val="20"/>
          <w:vertAlign w:val="subscript"/>
        </w:rPr>
        <w:t>6</w:t>
      </w:r>
      <w:r w:rsidRPr="008552B7">
        <w:rPr>
          <w:rFonts w:ascii="Times New Roman" w:hAnsi="Times New Roman"/>
          <w:color w:val="000000" w:themeColor="text1"/>
          <w:sz w:val="20"/>
          <w:szCs w:val="20"/>
        </w:rPr>
        <w:t>), 125.5 (Ar-</w:t>
      </w:r>
      <w:r w:rsidRPr="008552B7">
        <w:rPr>
          <w:rFonts w:ascii="Times New Roman" w:hAnsi="Times New Roman"/>
          <w:bCs/>
          <w:color w:val="000000" w:themeColor="text1"/>
          <w:sz w:val="20"/>
          <w:szCs w:val="20"/>
        </w:rPr>
        <w:t>C</w:t>
      </w:r>
      <w:r w:rsidRPr="008552B7">
        <w:rPr>
          <w:rFonts w:ascii="Times New Roman" w:hAnsi="Times New Roman"/>
          <w:color w:val="000000" w:themeColor="text1"/>
          <w:sz w:val="20"/>
          <w:szCs w:val="20"/>
          <w:vertAlign w:val="subscript"/>
        </w:rPr>
        <w:t>1</w:t>
      </w:r>
      <w:r w:rsidRPr="008552B7">
        <w:rPr>
          <w:rFonts w:ascii="Times New Roman" w:hAnsi="Times New Roman"/>
          <w:color w:val="000000" w:themeColor="text1"/>
          <w:sz w:val="20"/>
          <w:szCs w:val="20"/>
        </w:rPr>
        <w:t>), 131.8 (Ar-</w:t>
      </w:r>
      <w:r w:rsidRPr="008552B7">
        <w:rPr>
          <w:rFonts w:ascii="Times New Roman" w:hAnsi="Times New Roman"/>
          <w:bCs/>
          <w:color w:val="000000" w:themeColor="text1"/>
          <w:sz w:val="20"/>
          <w:szCs w:val="20"/>
        </w:rPr>
        <w:t>C</w:t>
      </w:r>
      <w:r w:rsidRPr="008552B7">
        <w:rPr>
          <w:rFonts w:ascii="Times New Roman" w:hAnsi="Times New Roman"/>
          <w:color w:val="000000" w:themeColor="text1"/>
          <w:sz w:val="20"/>
          <w:szCs w:val="20"/>
          <w:vertAlign w:val="subscript"/>
        </w:rPr>
        <w:t>4</w:t>
      </w:r>
      <w:r w:rsidRPr="008552B7">
        <w:rPr>
          <w:rFonts w:ascii="Times New Roman" w:hAnsi="Times New Roman"/>
          <w:color w:val="000000" w:themeColor="text1"/>
          <w:sz w:val="20"/>
          <w:szCs w:val="20"/>
        </w:rPr>
        <w:t>), 140.9 (Ar-</w:t>
      </w:r>
      <w:r w:rsidRPr="008552B7">
        <w:rPr>
          <w:rFonts w:ascii="Times New Roman" w:hAnsi="Times New Roman"/>
          <w:bCs/>
          <w:color w:val="000000" w:themeColor="text1"/>
          <w:sz w:val="20"/>
          <w:szCs w:val="20"/>
        </w:rPr>
        <w:t>C</w:t>
      </w:r>
      <w:r w:rsidRPr="008552B7">
        <w:rPr>
          <w:rFonts w:ascii="Times New Roman" w:hAnsi="Times New Roman"/>
          <w:color w:val="000000" w:themeColor="text1"/>
          <w:sz w:val="20"/>
          <w:szCs w:val="20"/>
          <w:vertAlign w:val="subscript"/>
        </w:rPr>
        <w:t>7</w:t>
      </w:r>
      <w:r w:rsidRPr="008552B7">
        <w:rPr>
          <w:rFonts w:ascii="Times New Roman" w:hAnsi="Times New Roman"/>
          <w:color w:val="000000" w:themeColor="text1"/>
          <w:sz w:val="20"/>
          <w:szCs w:val="20"/>
        </w:rPr>
        <w:t>), 147.6 (Ar-</w:t>
      </w:r>
      <w:r w:rsidRPr="008552B7">
        <w:rPr>
          <w:rFonts w:ascii="Times New Roman" w:hAnsi="Times New Roman"/>
          <w:bCs/>
          <w:color w:val="000000" w:themeColor="text1"/>
          <w:sz w:val="20"/>
          <w:szCs w:val="20"/>
        </w:rPr>
        <w:t>C</w:t>
      </w:r>
      <w:r w:rsidRPr="008552B7">
        <w:rPr>
          <w:rFonts w:ascii="Times New Roman" w:hAnsi="Times New Roman"/>
          <w:color w:val="000000" w:themeColor="text1"/>
          <w:sz w:val="20"/>
          <w:szCs w:val="20"/>
          <w:vertAlign w:val="subscript"/>
        </w:rPr>
        <w:t>3</w:t>
      </w:r>
      <w:r w:rsidRPr="008552B7">
        <w:rPr>
          <w:rFonts w:ascii="Times New Roman" w:hAnsi="Times New Roman"/>
          <w:color w:val="000000" w:themeColor="text1"/>
          <w:sz w:val="20"/>
          <w:szCs w:val="20"/>
        </w:rPr>
        <w:t>), 159.1 (Ar-</w:t>
      </w:r>
      <w:r w:rsidRPr="008552B7">
        <w:rPr>
          <w:rFonts w:ascii="Times New Roman" w:hAnsi="Times New Roman"/>
          <w:bCs/>
          <w:color w:val="000000" w:themeColor="text1"/>
          <w:sz w:val="20"/>
          <w:szCs w:val="20"/>
        </w:rPr>
        <w:t>C</w:t>
      </w:r>
      <w:r w:rsidRPr="008552B7">
        <w:rPr>
          <w:rFonts w:ascii="Times New Roman" w:hAnsi="Times New Roman"/>
          <w:color w:val="000000" w:themeColor="text1"/>
          <w:sz w:val="20"/>
          <w:szCs w:val="20"/>
          <w:vertAlign w:val="subscript"/>
        </w:rPr>
        <w:t>10</w:t>
      </w:r>
      <w:r w:rsidRPr="008552B7">
        <w:rPr>
          <w:rFonts w:ascii="Times New Roman" w:hAnsi="Times New Roman"/>
          <w:color w:val="000000" w:themeColor="text1"/>
          <w:sz w:val="20"/>
          <w:szCs w:val="20"/>
        </w:rPr>
        <w:t>).</w:t>
      </w:r>
    </w:p>
    <w:p w:rsidR="00C85486" w:rsidRPr="008552B7" w:rsidRDefault="00C85486" w:rsidP="00C85486">
      <w:pPr>
        <w:spacing w:after="0" w:line="240" w:lineRule="auto"/>
        <w:jc w:val="both"/>
        <w:rPr>
          <w:rFonts w:ascii="Times New Roman" w:hAnsi="Times New Roman"/>
          <w:color w:val="000000" w:themeColor="text1"/>
          <w:sz w:val="20"/>
          <w:szCs w:val="20"/>
        </w:rPr>
      </w:pPr>
    </w:p>
    <w:p w:rsidR="00C85486" w:rsidRPr="008552B7" w:rsidRDefault="00C85486" w:rsidP="00C85486">
      <w:pPr>
        <w:spacing w:after="0" w:line="240" w:lineRule="auto"/>
        <w:jc w:val="both"/>
        <w:rPr>
          <w:rFonts w:ascii="Times New Roman" w:hAnsi="Times New Roman"/>
          <w:b/>
          <w:color w:val="000000" w:themeColor="text1"/>
          <w:sz w:val="20"/>
          <w:szCs w:val="20"/>
        </w:rPr>
      </w:pPr>
      <w:r w:rsidRPr="008552B7">
        <w:rPr>
          <w:rFonts w:ascii="Times New Roman" w:hAnsi="Times New Roman"/>
          <w:b/>
          <w:bCs/>
          <w:color w:val="000000" w:themeColor="text1"/>
          <w:sz w:val="20"/>
          <w:szCs w:val="20"/>
        </w:rPr>
        <w:t>2-[(</w:t>
      </w:r>
      <w:r w:rsidRPr="008552B7">
        <w:rPr>
          <w:rFonts w:ascii="Times New Roman" w:hAnsi="Times New Roman"/>
          <w:b/>
          <w:bCs/>
          <w:iCs/>
          <w:color w:val="000000" w:themeColor="text1"/>
          <w:sz w:val="20"/>
          <w:szCs w:val="20"/>
        </w:rPr>
        <w:t>E</w:t>
      </w:r>
      <w:r w:rsidRPr="008552B7">
        <w:rPr>
          <w:rFonts w:ascii="Times New Roman" w:hAnsi="Times New Roman"/>
          <w:b/>
          <w:bCs/>
          <w:color w:val="000000" w:themeColor="text1"/>
          <w:sz w:val="20"/>
          <w:szCs w:val="20"/>
        </w:rPr>
        <w:t>)-(Chlorophenyl)diazenyl]phenol</w:t>
      </w:r>
      <w:r w:rsidRPr="008552B7">
        <w:rPr>
          <w:rFonts w:ascii="Times New Roman" w:hAnsi="Times New Roman"/>
          <w:b/>
          <w:color w:val="000000" w:themeColor="text1"/>
          <w:sz w:val="20"/>
          <w:szCs w:val="20"/>
        </w:rPr>
        <w:t xml:space="preserve"> (1</w:t>
      </w:r>
      <w:r w:rsidR="00296DCC" w:rsidRPr="008552B7">
        <w:rPr>
          <w:rFonts w:ascii="Times New Roman" w:hAnsi="Times New Roman"/>
          <w:b/>
          <w:color w:val="000000" w:themeColor="text1"/>
          <w:sz w:val="20"/>
          <w:szCs w:val="20"/>
        </w:rPr>
        <w:t>e</w:t>
      </w:r>
      <w:r w:rsidRPr="008552B7">
        <w:rPr>
          <w:rFonts w:ascii="Times New Roman" w:hAnsi="Times New Roman"/>
          <w:b/>
          <w:color w:val="000000" w:themeColor="text1"/>
          <w:sz w:val="20"/>
          <w:szCs w:val="20"/>
        </w:rPr>
        <w:t>)</w:t>
      </w:r>
    </w:p>
    <w:p w:rsidR="00C85486" w:rsidRPr="008552B7" w:rsidRDefault="00C85486" w:rsidP="00C85486">
      <w:pPr>
        <w:spacing w:after="0" w:line="240" w:lineRule="auto"/>
        <w:jc w:val="both"/>
        <w:rPr>
          <w:rFonts w:ascii="Times New Roman" w:hAnsi="Times New Roman"/>
          <w:color w:val="000000" w:themeColor="text1"/>
          <w:sz w:val="20"/>
          <w:szCs w:val="20"/>
        </w:rPr>
      </w:pPr>
      <w:r w:rsidRPr="008552B7">
        <w:rPr>
          <w:rFonts w:ascii="Times New Roman" w:hAnsi="Times New Roman"/>
          <w:color w:val="000000" w:themeColor="text1"/>
          <w:sz w:val="20"/>
          <w:szCs w:val="20"/>
        </w:rPr>
        <w:t>(0.67g, 58%) orange solid m.p. 112 – 113 ̊C. (Found: C, 61.32; H, 3.76; N, 11.95% C</w:t>
      </w:r>
      <w:r w:rsidRPr="008552B7">
        <w:rPr>
          <w:rFonts w:ascii="Times New Roman" w:hAnsi="Times New Roman"/>
          <w:color w:val="000000" w:themeColor="text1"/>
          <w:sz w:val="20"/>
          <w:szCs w:val="20"/>
          <w:vertAlign w:val="subscript"/>
        </w:rPr>
        <w:t>12</w:t>
      </w:r>
      <w:r w:rsidRPr="008552B7">
        <w:rPr>
          <w:rFonts w:ascii="Times New Roman" w:hAnsi="Times New Roman"/>
          <w:color w:val="000000" w:themeColor="text1"/>
          <w:sz w:val="20"/>
          <w:szCs w:val="20"/>
        </w:rPr>
        <w:t>H</w:t>
      </w:r>
      <w:r w:rsidRPr="008552B7">
        <w:rPr>
          <w:rFonts w:ascii="Times New Roman" w:hAnsi="Times New Roman"/>
          <w:color w:val="000000" w:themeColor="text1"/>
          <w:sz w:val="20"/>
          <w:szCs w:val="20"/>
          <w:vertAlign w:val="subscript"/>
        </w:rPr>
        <w:t>9</w:t>
      </w:r>
      <w:r w:rsidRPr="008552B7">
        <w:rPr>
          <w:rFonts w:ascii="Times New Roman" w:hAnsi="Times New Roman"/>
          <w:color w:val="000000" w:themeColor="text1"/>
          <w:sz w:val="20"/>
          <w:szCs w:val="20"/>
        </w:rPr>
        <w:t>N</w:t>
      </w:r>
      <w:r w:rsidRPr="008552B7">
        <w:rPr>
          <w:rFonts w:ascii="Times New Roman" w:hAnsi="Times New Roman"/>
          <w:color w:val="000000" w:themeColor="text1"/>
          <w:sz w:val="20"/>
          <w:szCs w:val="20"/>
          <w:vertAlign w:val="subscript"/>
        </w:rPr>
        <w:t>2</w:t>
      </w:r>
      <w:r w:rsidRPr="008552B7">
        <w:rPr>
          <w:rFonts w:ascii="Times New Roman" w:hAnsi="Times New Roman"/>
          <w:color w:val="000000" w:themeColor="text1"/>
          <w:sz w:val="20"/>
          <w:szCs w:val="20"/>
        </w:rPr>
        <w:t>OCl requires C, 61.94; H, 3.87; N, 12.04%); R</w:t>
      </w:r>
      <w:r w:rsidRPr="008552B7">
        <w:rPr>
          <w:rFonts w:ascii="Times New Roman" w:hAnsi="Times New Roman"/>
          <w:color w:val="000000" w:themeColor="text1"/>
          <w:sz w:val="20"/>
          <w:szCs w:val="20"/>
          <w:vertAlign w:val="subscript"/>
        </w:rPr>
        <w:t xml:space="preserve">f </w:t>
      </w:r>
      <w:r w:rsidRPr="008552B7">
        <w:rPr>
          <w:rFonts w:ascii="Times New Roman" w:hAnsi="Times New Roman"/>
          <w:color w:val="000000" w:themeColor="text1"/>
          <w:sz w:val="20"/>
          <w:szCs w:val="20"/>
        </w:rPr>
        <w:t xml:space="preserve">  0.53 (1:4 EA/ hexane)</w:t>
      </w:r>
      <w:r w:rsidRPr="008552B7">
        <w:rPr>
          <w:rFonts w:ascii="Times New Roman" w:hAnsi="Times New Roman"/>
          <w:b/>
          <w:bCs/>
          <w:color w:val="000000" w:themeColor="text1"/>
          <w:sz w:val="20"/>
          <w:szCs w:val="20"/>
        </w:rPr>
        <w:t xml:space="preserve"> </w:t>
      </w:r>
      <w:r w:rsidRPr="008552B7">
        <w:rPr>
          <w:rFonts w:ascii="Times New Roman" w:hAnsi="Times New Roman"/>
          <w:bCs/>
          <w:color w:val="000000" w:themeColor="text1"/>
          <w:sz w:val="20"/>
          <w:szCs w:val="20"/>
        </w:rPr>
        <w:t>IR</w:t>
      </w:r>
      <w:r w:rsidRPr="008552B7">
        <w:rPr>
          <w:rFonts w:ascii="Times New Roman" w:hAnsi="Times New Roman"/>
          <w:color w:val="000000" w:themeColor="text1"/>
          <w:sz w:val="20"/>
          <w:szCs w:val="20"/>
        </w:rPr>
        <w:t xml:space="preserve">: </w:t>
      </w:r>
      <w:r w:rsidRPr="008552B7">
        <w:rPr>
          <w:rFonts w:ascii="Times New Roman" w:hAnsi="Times New Roman"/>
          <w:i/>
          <w:color w:val="000000" w:themeColor="text1"/>
          <w:sz w:val="20"/>
          <w:szCs w:val="20"/>
        </w:rPr>
        <w:t>v</w:t>
      </w:r>
      <w:r w:rsidRPr="008552B7">
        <w:rPr>
          <w:rFonts w:ascii="Times New Roman" w:hAnsi="Times New Roman"/>
          <w:color w:val="000000" w:themeColor="text1"/>
          <w:sz w:val="20"/>
          <w:szCs w:val="20"/>
          <w:vertAlign w:val="subscript"/>
        </w:rPr>
        <w:t>max</w:t>
      </w:r>
      <w:r w:rsidRPr="008552B7">
        <w:rPr>
          <w:rFonts w:ascii="Times New Roman" w:hAnsi="Times New Roman"/>
          <w:color w:val="000000" w:themeColor="text1"/>
          <w:sz w:val="20"/>
          <w:szCs w:val="20"/>
        </w:rPr>
        <w:t xml:space="preserve"> (thin film/cm</w:t>
      </w:r>
      <w:r w:rsidRPr="008552B7">
        <w:rPr>
          <w:rFonts w:ascii="Times New Roman" w:hAnsi="Times New Roman"/>
          <w:color w:val="000000" w:themeColor="text1"/>
          <w:sz w:val="20"/>
          <w:szCs w:val="20"/>
          <w:vertAlign w:val="superscript"/>
        </w:rPr>
        <w:t>-1</w:t>
      </w:r>
      <w:r w:rsidRPr="008552B7">
        <w:rPr>
          <w:rFonts w:ascii="Times New Roman" w:hAnsi="Times New Roman"/>
          <w:color w:val="000000" w:themeColor="text1"/>
          <w:sz w:val="20"/>
          <w:szCs w:val="20"/>
        </w:rPr>
        <w:t xml:space="preserve">) 3301 (OH), 1588 (C=C aromatic), 1483 (N=N), 1238 (C-N), 1139 (C-O), 754 (C-Cl), </w:t>
      </w:r>
      <w:r w:rsidRPr="008552B7">
        <w:rPr>
          <w:rFonts w:ascii="Times New Roman" w:hAnsi="Times New Roman"/>
          <w:bCs/>
          <w:color w:val="000000" w:themeColor="text1"/>
          <w:sz w:val="20"/>
          <w:szCs w:val="20"/>
          <w:vertAlign w:val="superscript"/>
        </w:rPr>
        <w:t>1</w:t>
      </w:r>
      <w:r w:rsidRPr="008552B7">
        <w:rPr>
          <w:rFonts w:ascii="Times New Roman" w:hAnsi="Times New Roman"/>
          <w:bCs/>
          <w:color w:val="000000" w:themeColor="text1"/>
          <w:sz w:val="20"/>
          <w:szCs w:val="20"/>
        </w:rPr>
        <w:t>H NMR</w:t>
      </w:r>
      <w:r w:rsidRPr="008552B7">
        <w:rPr>
          <w:rFonts w:ascii="Times New Roman" w:hAnsi="Times New Roman"/>
          <w:b/>
          <w:bCs/>
          <w:color w:val="000000" w:themeColor="text1"/>
          <w:sz w:val="20"/>
          <w:szCs w:val="20"/>
        </w:rPr>
        <w:t xml:space="preserve"> </w:t>
      </w:r>
      <w:r w:rsidRPr="008552B7">
        <w:rPr>
          <w:rFonts w:ascii="Times New Roman" w:hAnsi="Times New Roman"/>
          <w:color w:val="000000" w:themeColor="text1"/>
          <w:sz w:val="20"/>
          <w:szCs w:val="20"/>
        </w:rPr>
        <w:t>(500 MHz, CDCl</w:t>
      </w:r>
      <w:r w:rsidRPr="008552B7">
        <w:rPr>
          <w:rFonts w:ascii="Times New Roman" w:hAnsi="Times New Roman"/>
          <w:color w:val="000000" w:themeColor="text1"/>
          <w:sz w:val="20"/>
          <w:szCs w:val="20"/>
          <w:vertAlign w:val="subscript"/>
        </w:rPr>
        <w:t>3</w:t>
      </w:r>
      <w:r w:rsidRPr="008552B7">
        <w:rPr>
          <w:rFonts w:ascii="Times New Roman" w:hAnsi="Times New Roman"/>
          <w:color w:val="000000" w:themeColor="text1"/>
          <w:sz w:val="20"/>
          <w:szCs w:val="20"/>
        </w:rPr>
        <w:t xml:space="preserve">) </w:t>
      </w:r>
      <w:r w:rsidRPr="008552B7">
        <w:rPr>
          <w:rFonts w:ascii="Symbol" w:hAnsi="Symbol"/>
          <w:color w:val="000000" w:themeColor="text1"/>
          <w:sz w:val="20"/>
          <w:szCs w:val="20"/>
          <w:vertAlign w:val="superscript"/>
        </w:rPr>
        <w:t></w:t>
      </w:r>
      <w:r w:rsidRPr="008552B7">
        <w:rPr>
          <w:rFonts w:ascii="Times New Roman" w:hAnsi="Times New Roman"/>
          <w:color w:val="000000" w:themeColor="text1"/>
          <w:sz w:val="20"/>
          <w:szCs w:val="20"/>
        </w:rPr>
        <w:t xml:space="preserve">H (ppm): 7.92 (d, </w:t>
      </w:r>
      <w:r w:rsidRPr="008552B7">
        <w:rPr>
          <w:rFonts w:ascii="Times New Roman" w:hAnsi="Times New Roman"/>
          <w:iCs/>
          <w:color w:val="000000" w:themeColor="text1"/>
          <w:sz w:val="20"/>
          <w:szCs w:val="20"/>
        </w:rPr>
        <w:t>J</w:t>
      </w:r>
      <w:r w:rsidRPr="008552B7">
        <w:rPr>
          <w:rFonts w:ascii="Times New Roman" w:hAnsi="Times New Roman"/>
          <w:i/>
          <w:iCs/>
          <w:color w:val="000000" w:themeColor="text1"/>
          <w:sz w:val="20"/>
          <w:szCs w:val="20"/>
        </w:rPr>
        <w:t xml:space="preserve"> </w:t>
      </w:r>
      <w:r w:rsidRPr="008552B7">
        <w:rPr>
          <w:rFonts w:ascii="Times New Roman" w:hAnsi="Times New Roman"/>
          <w:color w:val="000000" w:themeColor="text1"/>
          <w:sz w:val="20"/>
          <w:szCs w:val="20"/>
        </w:rPr>
        <w:t>= 8.6 Hz, 2H, Ar-</w:t>
      </w:r>
      <w:r w:rsidRPr="008552B7">
        <w:rPr>
          <w:rFonts w:ascii="Times New Roman" w:hAnsi="Times New Roman"/>
          <w:bCs/>
          <w:color w:val="000000" w:themeColor="text1"/>
          <w:sz w:val="20"/>
          <w:szCs w:val="20"/>
        </w:rPr>
        <w:t>H</w:t>
      </w:r>
      <w:r w:rsidRPr="008552B7">
        <w:rPr>
          <w:rFonts w:ascii="Times New Roman" w:hAnsi="Times New Roman"/>
          <w:color w:val="000000" w:themeColor="text1"/>
          <w:sz w:val="20"/>
          <w:szCs w:val="20"/>
          <w:vertAlign w:val="subscript"/>
        </w:rPr>
        <w:t>8</w:t>
      </w:r>
      <w:r w:rsidRPr="008552B7">
        <w:rPr>
          <w:rFonts w:ascii="Times New Roman" w:hAnsi="Times New Roman"/>
          <w:color w:val="000000" w:themeColor="text1"/>
          <w:sz w:val="20"/>
          <w:szCs w:val="20"/>
        </w:rPr>
        <w:t xml:space="preserve">), 7.66 (d, </w:t>
      </w:r>
      <w:r w:rsidRPr="008552B7">
        <w:rPr>
          <w:rFonts w:ascii="Times New Roman" w:hAnsi="Times New Roman"/>
          <w:iCs/>
          <w:color w:val="000000" w:themeColor="text1"/>
          <w:sz w:val="20"/>
          <w:szCs w:val="20"/>
        </w:rPr>
        <w:t>J</w:t>
      </w:r>
      <w:r w:rsidRPr="008552B7">
        <w:rPr>
          <w:rFonts w:ascii="Times New Roman" w:hAnsi="Times New Roman"/>
          <w:i/>
          <w:iCs/>
          <w:color w:val="000000" w:themeColor="text1"/>
          <w:sz w:val="20"/>
          <w:szCs w:val="20"/>
        </w:rPr>
        <w:t xml:space="preserve"> </w:t>
      </w:r>
      <w:r w:rsidRPr="008552B7">
        <w:rPr>
          <w:rFonts w:ascii="Times New Roman" w:hAnsi="Times New Roman"/>
          <w:color w:val="000000" w:themeColor="text1"/>
          <w:sz w:val="20"/>
          <w:szCs w:val="20"/>
        </w:rPr>
        <w:t>= 7.4 Hz, 1H, Ar-</w:t>
      </w:r>
      <w:r w:rsidRPr="008552B7">
        <w:rPr>
          <w:rFonts w:ascii="Times New Roman" w:hAnsi="Times New Roman"/>
          <w:bCs/>
          <w:color w:val="000000" w:themeColor="text1"/>
          <w:sz w:val="20"/>
          <w:szCs w:val="20"/>
        </w:rPr>
        <w:t>H</w:t>
      </w:r>
      <w:r w:rsidRPr="008552B7">
        <w:rPr>
          <w:rFonts w:ascii="Times New Roman" w:hAnsi="Times New Roman"/>
          <w:color w:val="000000" w:themeColor="text1"/>
          <w:sz w:val="20"/>
          <w:szCs w:val="20"/>
          <w:vertAlign w:val="subscript"/>
        </w:rPr>
        <w:t>5</w:t>
      </w:r>
      <w:r w:rsidRPr="008552B7">
        <w:rPr>
          <w:rFonts w:ascii="Times New Roman" w:hAnsi="Times New Roman"/>
          <w:color w:val="000000" w:themeColor="text1"/>
          <w:sz w:val="20"/>
          <w:szCs w:val="20"/>
        </w:rPr>
        <w:t xml:space="preserve">), 7.53 (d, </w:t>
      </w:r>
      <w:r w:rsidRPr="008552B7">
        <w:rPr>
          <w:rFonts w:ascii="Times New Roman" w:hAnsi="Times New Roman"/>
          <w:iCs/>
          <w:color w:val="000000" w:themeColor="text1"/>
          <w:sz w:val="20"/>
          <w:szCs w:val="20"/>
        </w:rPr>
        <w:t>J</w:t>
      </w:r>
      <w:r w:rsidRPr="008552B7">
        <w:rPr>
          <w:rFonts w:ascii="Times New Roman" w:hAnsi="Times New Roman"/>
          <w:i/>
          <w:iCs/>
          <w:color w:val="000000" w:themeColor="text1"/>
          <w:sz w:val="20"/>
          <w:szCs w:val="20"/>
        </w:rPr>
        <w:t xml:space="preserve"> </w:t>
      </w:r>
      <w:r w:rsidRPr="008552B7">
        <w:rPr>
          <w:rFonts w:ascii="Times New Roman" w:hAnsi="Times New Roman"/>
          <w:color w:val="000000" w:themeColor="text1"/>
          <w:sz w:val="20"/>
          <w:szCs w:val="20"/>
        </w:rPr>
        <w:t>= 7.4 Hz, 1H, Ar-</w:t>
      </w:r>
      <w:r w:rsidRPr="008552B7">
        <w:rPr>
          <w:rFonts w:ascii="Times New Roman" w:hAnsi="Times New Roman"/>
          <w:bCs/>
          <w:color w:val="000000" w:themeColor="text1"/>
          <w:sz w:val="20"/>
          <w:szCs w:val="20"/>
        </w:rPr>
        <w:t>H</w:t>
      </w:r>
      <w:r w:rsidRPr="008552B7">
        <w:rPr>
          <w:rFonts w:ascii="Times New Roman" w:hAnsi="Times New Roman"/>
          <w:color w:val="000000" w:themeColor="text1"/>
          <w:sz w:val="20"/>
          <w:szCs w:val="20"/>
          <w:vertAlign w:val="subscript"/>
        </w:rPr>
        <w:t>2</w:t>
      </w:r>
      <w:r w:rsidRPr="008552B7">
        <w:rPr>
          <w:rFonts w:ascii="Times New Roman" w:hAnsi="Times New Roman"/>
          <w:color w:val="000000" w:themeColor="text1"/>
          <w:sz w:val="20"/>
          <w:szCs w:val="20"/>
        </w:rPr>
        <w:t>), 7.34 (m, 2H, Ar-</w:t>
      </w:r>
      <w:r w:rsidRPr="008552B7">
        <w:rPr>
          <w:rFonts w:ascii="Times New Roman" w:hAnsi="Times New Roman"/>
          <w:bCs/>
          <w:color w:val="000000" w:themeColor="text1"/>
          <w:sz w:val="20"/>
          <w:szCs w:val="20"/>
        </w:rPr>
        <w:t>H</w:t>
      </w:r>
      <w:r w:rsidRPr="008552B7">
        <w:rPr>
          <w:rFonts w:ascii="Times New Roman" w:hAnsi="Times New Roman"/>
          <w:color w:val="000000" w:themeColor="text1"/>
          <w:sz w:val="20"/>
          <w:szCs w:val="20"/>
          <w:vertAlign w:val="subscript"/>
        </w:rPr>
        <w:t>1,6</w:t>
      </w:r>
      <w:r w:rsidRPr="008552B7">
        <w:rPr>
          <w:rFonts w:ascii="Times New Roman" w:hAnsi="Times New Roman"/>
          <w:color w:val="000000" w:themeColor="text1"/>
          <w:sz w:val="20"/>
          <w:szCs w:val="20"/>
        </w:rPr>
        <w:t xml:space="preserve">), 6.95 (d, </w:t>
      </w:r>
      <w:r w:rsidRPr="008552B7">
        <w:rPr>
          <w:rFonts w:ascii="Times New Roman" w:hAnsi="Times New Roman"/>
          <w:iCs/>
          <w:color w:val="000000" w:themeColor="text1"/>
          <w:sz w:val="20"/>
          <w:szCs w:val="20"/>
        </w:rPr>
        <w:t>J</w:t>
      </w:r>
      <w:r w:rsidRPr="008552B7">
        <w:rPr>
          <w:rFonts w:ascii="Times New Roman" w:hAnsi="Times New Roman"/>
          <w:i/>
          <w:iCs/>
          <w:color w:val="000000" w:themeColor="text1"/>
          <w:sz w:val="20"/>
          <w:szCs w:val="20"/>
        </w:rPr>
        <w:t xml:space="preserve"> </w:t>
      </w:r>
      <w:r w:rsidRPr="008552B7">
        <w:rPr>
          <w:rFonts w:ascii="Times New Roman" w:hAnsi="Times New Roman"/>
          <w:color w:val="000000" w:themeColor="text1"/>
          <w:sz w:val="20"/>
          <w:szCs w:val="20"/>
        </w:rPr>
        <w:t>= 8.6 Hz, 2H, Ar-</w:t>
      </w:r>
      <w:r w:rsidRPr="008552B7">
        <w:rPr>
          <w:rFonts w:ascii="Times New Roman" w:hAnsi="Times New Roman"/>
          <w:bCs/>
          <w:color w:val="000000" w:themeColor="text1"/>
          <w:sz w:val="20"/>
          <w:szCs w:val="20"/>
        </w:rPr>
        <w:t>H</w:t>
      </w:r>
      <w:r w:rsidRPr="008552B7">
        <w:rPr>
          <w:rFonts w:ascii="Times New Roman" w:hAnsi="Times New Roman"/>
          <w:color w:val="000000" w:themeColor="text1"/>
          <w:sz w:val="20"/>
          <w:szCs w:val="20"/>
          <w:vertAlign w:val="subscript"/>
        </w:rPr>
        <w:t>9</w:t>
      </w:r>
      <w:r w:rsidRPr="008552B7">
        <w:rPr>
          <w:rFonts w:ascii="Times New Roman" w:hAnsi="Times New Roman"/>
          <w:color w:val="000000" w:themeColor="text1"/>
          <w:sz w:val="20"/>
          <w:szCs w:val="20"/>
        </w:rPr>
        <w:t xml:space="preserve">), 5.72 (s, 1H, OH), </w:t>
      </w:r>
      <w:r w:rsidRPr="008552B7">
        <w:rPr>
          <w:rFonts w:ascii="Times New Roman" w:hAnsi="Times New Roman"/>
          <w:bCs/>
          <w:color w:val="000000" w:themeColor="text1"/>
          <w:sz w:val="20"/>
          <w:szCs w:val="20"/>
          <w:vertAlign w:val="superscript"/>
        </w:rPr>
        <w:t>13</w:t>
      </w:r>
      <w:r w:rsidRPr="008552B7">
        <w:rPr>
          <w:rFonts w:ascii="Times New Roman" w:hAnsi="Times New Roman"/>
          <w:bCs/>
          <w:color w:val="000000" w:themeColor="text1"/>
          <w:sz w:val="20"/>
          <w:szCs w:val="20"/>
        </w:rPr>
        <w:t>C NMR</w:t>
      </w:r>
      <w:r w:rsidRPr="008552B7">
        <w:rPr>
          <w:rFonts w:ascii="Times New Roman" w:hAnsi="Times New Roman"/>
          <w:b/>
          <w:bCs/>
          <w:color w:val="000000" w:themeColor="text1"/>
          <w:sz w:val="20"/>
          <w:szCs w:val="20"/>
        </w:rPr>
        <w:t xml:space="preserve"> </w:t>
      </w:r>
      <w:r w:rsidRPr="008552B7">
        <w:rPr>
          <w:rFonts w:ascii="Times New Roman" w:hAnsi="Times New Roman"/>
          <w:color w:val="000000" w:themeColor="text1"/>
          <w:sz w:val="20"/>
          <w:szCs w:val="20"/>
        </w:rPr>
        <w:t>(125 MHz, DMSO-d</w:t>
      </w:r>
      <w:r w:rsidRPr="008552B7">
        <w:rPr>
          <w:rFonts w:ascii="Times New Roman" w:hAnsi="Times New Roman"/>
          <w:color w:val="000000" w:themeColor="text1"/>
          <w:sz w:val="20"/>
          <w:szCs w:val="20"/>
          <w:vertAlign w:val="subscript"/>
        </w:rPr>
        <w:t>6</w:t>
      </w:r>
      <w:r w:rsidRPr="008552B7">
        <w:rPr>
          <w:rFonts w:ascii="Times New Roman" w:hAnsi="Times New Roman"/>
          <w:color w:val="000000" w:themeColor="text1"/>
          <w:sz w:val="20"/>
          <w:szCs w:val="20"/>
        </w:rPr>
        <w:t xml:space="preserve">) </w:t>
      </w:r>
      <w:r w:rsidRPr="008552B7">
        <w:rPr>
          <w:rFonts w:ascii="Symbol" w:hAnsi="Symbol"/>
          <w:color w:val="000000" w:themeColor="text1"/>
          <w:sz w:val="20"/>
          <w:szCs w:val="20"/>
          <w:vertAlign w:val="superscript"/>
        </w:rPr>
        <w:t></w:t>
      </w:r>
      <w:r w:rsidRPr="008552B7">
        <w:rPr>
          <w:rFonts w:ascii="Times New Roman" w:hAnsi="Times New Roman"/>
          <w:color w:val="000000" w:themeColor="text1"/>
          <w:sz w:val="20"/>
          <w:szCs w:val="20"/>
        </w:rPr>
        <w:t>C (ppm): 161.6 (Ar-</w:t>
      </w:r>
      <w:r w:rsidRPr="008552B7">
        <w:rPr>
          <w:rFonts w:ascii="Times New Roman" w:hAnsi="Times New Roman"/>
          <w:bCs/>
          <w:color w:val="000000" w:themeColor="text1"/>
          <w:sz w:val="20"/>
          <w:szCs w:val="20"/>
        </w:rPr>
        <w:t>C</w:t>
      </w:r>
      <w:r w:rsidRPr="008552B7">
        <w:rPr>
          <w:rFonts w:ascii="Times New Roman" w:hAnsi="Times New Roman"/>
          <w:color w:val="000000" w:themeColor="text1"/>
          <w:sz w:val="20"/>
          <w:szCs w:val="20"/>
          <w:vertAlign w:val="subscript"/>
        </w:rPr>
        <w:t>10</w:t>
      </w:r>
      <w:r w:rsidRPr="008552B7">
        <w:rPr>
          <w:rFonts w:ascii="Times New Roman" w:hAnsi="Times New Roman"/>
          <w:color w:val="000000" w:themeColor="text1"/>
          <w:sz w:val="20"/>
          <w:szCs w:val="20"/>
        </w:rPr>
        <w:t>), 148.1 (Ar-</w:t>
      </w:r>
      <w:r w:rsidRPr="008552B7">
        <w:rPr>
          <w:rFonts w:ascii="Times New Roman" w:hAnsi="Times New Roman"/>
          <w:bCs/>
          <w:color w:val="000000" w:themeColor="text1"/>
          <w:sz w:val="20"/>
          <w:szCs w:val="20"/>
        </w:rPr>
        <w:t>C</w:t>
      </w:r>
      <w:r w:rsidRPr="008552B7">
        <w:rPr>
          <w:rFonts w:ascii="Times New Roman" w:hAnsi="Times New Roman"/>
          <w:color w:val="000000" w:themeColor="text1"/>
          <w:sz w:val="20"/>
          <w:szCs w:val="20"/>
          <w:vertAlign w:val="subscript"/>
        </w:rPr>
        <w:t>4</w:t>
      </w:r>
      <w:r w:rsidRPr="008552B7">
        <w:rPr>
          <w:rFonts w:ascii="Times New Roman" w:hAnsi="Times New Roman"/>
          <w:color w:val="000000" w:themeColor="text1"/>
          <w:sz w:val="20"/>
          <w:szCs w:val="20"/>
        </w:rPr>
        <w:t>), 145.5 (Ar-</w:t>
      </w:r>
      <w:r w:rsidRPr="008552B7">
        <w:rPr>
          <w:rFonts w:ascii="Times New Roman" w:hAnsi="Times New Roman"/>
          <w:bCs/>
          <w:color w:val="000000" w:themeColor="text1"/>
          <w:sz w:val="20"/>
          <w:szCs w:val="20"/>
        </w:rPr>
        <w:t>C</w:t>
      </w:r>
      <w:r w:rsidRPr="008552B7">
        <w:rPr>
          <w:rFonts w:ascii="Times New Roman" w:hAnsi="Times New Roman"/>
          <w:color w:val="000000" w:themeColor="text1"/>
          <w:sz w:val="20"/>
          <w:szCs w:val="20"/>
          <w:vertAlign w:val="subscript"/>
        </w:rPr>
        <w:t>7</w:t>
      </w:r>
      <w:r w:rsidRPr="008552B7">
        <w:rPr>
          <w:rFonts w:ascii="Times New Roman" w:hAnsi="Times New Roman"/>
          <w:color w:val="000000" w:themeColor="text1"/>
          <w:sz w:val="20"/>
          <w:szCs w:val="20"/>
        </w:rPr>
        <w:t>), 133.1 (Ar-</w:t>
      </w:r>
      <w:r w:rsidRPr="008552B7">
        <w:rPr>
          <w:rFonts w:ascii="Times New Roman" w:hAnsi="Times New Roman"/>
          <w:bCs/>
          <w:color w:val="000000" w:themeColor="text1"/>
          <w:sz w:val="20"/>
          <w:szCs w:val="20"/>
        </w:rPr>
        <w:t>C</w:t>
      </w:r>
      <w:r w:rsidRPr="008552B7">
        <w:rPr>
          <w:rFonts w:ascii="Times New Roman" w:hAnsi="Times New Roman"/>
          <w:color w:val="000000" w:themeColor="text1"/>
          <w:sz w:val="20"/>
          <w:szCs w:val="20"/>
          <w:vertAlign w:val="subscript"/>
        </w:rPr>
        <w:t>1</w:t>
      </w:r>
      <w:r w:rsidRPr="008552B7">
        <w:rPr>
          <w:rFonts w:ascii="Times New Roman" w:hAnsi="Times New Roman"/>
          <w:color w:val="000000" w:themeColor="text1"/>
          <w:sz w:val="20"/>
          <w:szCs w:val="20"/>
        </w:rPr>
        <w:t>), 131.6 (Ar-</w:t>
      </w:r>
      <w:r w:rsidRPr="008552B7">
        <w:rPr>
          <w:rFonts w:ascii="Times New Roman" w:hAnsi="Times New Roman"/>
          <w:bCs/>
          <w:color w:val="000000" w:themeColor="text1"/>
          <w:sz w:val="20"/>
          <w:szCs w:val="20"/>
        </w:rPr>
        <w:t>C</w:t>
      </w:r>
      <w:r w:rsidRPr="008552B7">
        <w:rPr>
          <w:rFonts w:ascii="Times New Roman" w:hAnsi="Times New Roman"/>
          <w:color w:val="000000" w:themeColor="text1"/>
          <w:sz w:val="20"/>
          <w:szCs w:val="20"/>
          <w:vertAlign w:val="subscript"/>
        </w:rPr>
        <w:t>2</w:t>
      </w:r>
      <w:r w:rsidRPr="008552B7">
        <w:rPr>
          <w:rFonts w:ascii="Times New Roman" w:hAnsi="Times New Roman"/>
          <w:color w:val="000000" w:themeColor="text1"/>
          <w:sz w:val="20"/>
          <w:szCs w:val="20"/>
        </w:rPr>
        <w:t>), 130.6 (Ar-</w:t>
      </w:r>
      <w:r w:rsidRPr="008552B7">
        <w:rPr>
          <w:rFonts w:ascii="Times New Roman" w:hAnsi="Times New Roman"/>
          <w:bCs/>
          <w:color w:val="000000" w:themeColor="text1"/>
          <w:sz w:val="20"/>
          <w:szCs w:val="20"/>
        </w:rPr>
        <w:t>C</w:t>
      </w:r>
      <w:r w:rsidRPr="008552B7">
        <w:rPr>
          <w:rFonts w:ascii="Times New Roman" w:hAnsi="Times New Roman"/>
          <w:color w:val="000000" w:themeColor="text1"/>
          <w:sz w:val="20"/>
          <w:szCs w:val="20"/>
          <w:vertAlign w:val="subscript"/>
        </w:rPr>
        <w:t>6</w:t>
      </w:r>
      <w:r w:rsidRPr="008552B7">
        <w:rPr>
          <w:rFonts w:ascii="Times New Roman" w:hAnsi="Times New Roman"/>
          <w:color w:val="000000" w:themeColor="text1"/>
          <w:sz w:val="20"/>
          <w:szCs w:val="20"/>
        </w:rPr>
        <w:t>), 127.9 (Ar-</w:t>
      </w:r>
      <w:r w:rsidRPr="008552B7">
        <w:rPr>
          <w:rFonts w:ascii="Times New Roman" w:hAnsi="Times New Roman"/>
          <w:bCs/>
          <w:color w:val="000000" w:themeColor="text1"/>
          <w:sz w:val="20"/>
          <w:szCs w:val="20"/>
        </w:rPr>
        <w:t>C</w:t>
      </w:r>
      <w:r w:rsidRPr="008552B7">
        <w:rPr>
          <w:rFonts w:ascii="Times New Roman" w:hAnsi="Times New Roman"/>
          <w:color w:val="000000" w:themeColor="text1"/>
          <w:sz w:val="20"/>
          <w:szCs w:val="20"/>
          <w:vertAlign w:val="subscript"/>
        </w:rPr>
        <w:t>3</w:t>
      </w:r>
      <w:r w:rsidRPr="008552B7">
        <w:rPr>
          <w:rFonts w:ascii="Times New Roman" w:hAnsi="Times New Roman"/>
          <w:color w:val="000000" w:themeColor="text1"/>
          <w:sz w:val="20"/>
          <w:szCs w:val="20"/>
        </w:rPr>
        <w:t>), 125.4 (Ar-</w:t>
      </w:r>
      <w:r w:rsidRPr="008552B7">
        <w:rPr>
          <w:rFonts w:ascii="Times New Roman" w:hAnsi="Times New Roman"/>
          <w:bCs/>
          <w:color w:val="000000" w:themeColor="text1"/>
          <w:sz w:val="20"/>
          <w:szCs w:val="20"/>
        </w:rPr>
        <w:t>C</w:t>
      </w:r>
      <w:r w:rsidRPr="008552B7">
        <w:rPr>
          <w:rFonts w:ascii="Times New Roman" w:hAnsi="Times New Roman"/>
          <w:color w:val="000000" w:themeColor="text1"/>
          <w:sz w:val="20"/>
          <w:szCs w:val="20"/>
          <w:vertAlign w:val="subscript"/>
        </w:rPr>
        <w:t>5</w:t>
      </w:r>
      <w:r w:rsidRPr="008552B7">
        <w:rPr>
          <w:rFonts w:ascii="Times New Roman" w:hAnsi="Times New Roman"/>
          <w:color w:val="000000" w:themeColor="text1"/>
          <w:sz w:val="20"/>
          <w:szCs w:val="20"/>
        </w:rPr>
        <w:t>), 117.5 (Ar-</w:t>
      </w:r>
      <w:r w:rsidRPr="008552B7">
        <w:rPr>
          <w:rFonts w:ascii="Times New Roman" w:hAnsi="Times New Roman"/>
          <w:bCs/>
          <w:color w:val="000000" w:themeColor="text1"/>
          <w:sz w:val="20"/>
          <w:szCs w:val="20"/>
        </w:rPr>
        <w:t>C</w:t>
      </w:r>
      <w:r w:rsidRPr="008552B7">
        <w:rPr>
          <w:rFonts w:ascii="Times New Roman" w:hAnsi="Times New Roman"/>
          <w:color w:val="000000" w:themeColor="text1"/>
          <w:sz w:val="20"/>
          <w:szCs w:val="20"/>
          <w:vertAlign w:val="subscript"/>
        </w:rPr>
        <w:t>8</w:t>
      </w:r>
      <w:r w:rsidRPr="008552B7">
        <w:rPr>
          <w:rFonts w:ascii="Times New Roman" w:hAnsi="Times New Roman"/>
          <w:color w:val="000000" w:themeColor="text1"/>
          <w:sz w:val="20"/>
          <w:szCs w:val="20"/>
        </w:rPr>
        <w:t>), 116.1 (Ar-</w:t>
      </w:r>
      <w:r w:rsidRPr="008552B7">
        <w:rPr>
          <w:rFonts w:ascii="Times New Roman" w:hAnsi="Times New Roman"/>
          <w:bCs/>
          <w:color w:val="000000" w:themeColor="text1"/>
          <w:sz w:val="20"/>
          <w:szCs w:val="20"/>
        </w:rPr>
        <w:t>C</w:t>
      </w:r>
      <w:r w:rsidRPr="008552B7">
        <w:rPr>
          <w:rFonts w:ascii="Times New Roman" w:hAnsi="Times New Roman"/>
          <w:color w:val="000000" w:themeColor="text1"/>
          <w:sz w:val="20"/>
          <w:szCs w:val="20"/>
          <w:vertAlign w:val="subscript"/>
        </w:rPr>
        <w:t>9</w:t>
      </w:r>
      <w:r w:rsidRPr="008552B7">
        <w:rPr>
          <w:rFonts w:ascii="Times New Roman" w:hAnsi="Times New Roman"/>
          <w:color w:val="000000" w:themeColor="text1"/>
          <w:sz w:val="20"/>
          <w:szCs w:val="20"/>
        </w:rPr>
        <w:t>).</w:t>
      </w:r>
    </w:p>
    <w:p w:rsidR="00C85486" w:rsidRPr="008552B7" w:rsidRDefault="00C85486" w:rsidP="00C85486">
      <w:pPr>
        <w:spacing w:after="0" w:line="240" w:lineRule="auto"/>
        <w:jc w:val="both"/>
        <w:rPr>
          <w:rFonts w:ascii="Times New Roman" w:hAnsi="Times New Roman"/>
          <w:color w:val="000000" w:themeColor="text1"/>
          <w:sz w:val="20"/>
          <w:szCs w:val="20"/>
        </w:rPr>
      </w:pPr>
    </w:p>
    <w:p w:rsidR="00296DCC" w:rsidRPr="008552B7" w:rsidRDefault="00296DCC" w:rsidP="00C85486">
      <w:pPr>
        <w:spacing w:after="0" w:line="240" w:lineRule="auto"/>
        <w:jc w:val="both"/>
        <w:rPr>
          <w:rFonts w:ascii="Times New Roman" w:hAnsi="Times New Roman"/>
          <w:b/>
          <w:color w:val="000000" w:themeColor="text1"/>
          <w:sz w:val="20"/>
          <w:szCs w:val="20"/>
        </w:rPr>
      </w:pPr>
    </w:p>
    <w:p w:rsidR="00C85486" w:rsidRPr="008552B7" w:rsidRDefault="00C85486" w:rsidP="00C85486">
      <w:pPr>
        <w:spacing w:after="0" w:line="240" w:lineRule="auto"/>
        <w:jc w:val="both"/>
        <w:rPr>
          <w:rFonts w:ascii="Times New Roman" w:hAnsi="Times New Roman"/>
          <w:b/>
          <w:i/>
          <w:color w:val="000000" w:themeColor="text1"/>
          <w:sz w:val="20"/>
          <w:szCs w:val="20"/>
        </w:rPr>
      </w:pPr>
      <w:r w:rsidRPr="008552B7">
        <w:rPr>
          <w:rFonts w:ascii="Times New Roman" w:hAnsi="Times New Roman"/>
          <w:b/>
          <w:color w:val="000000" w:themeColor="text1"/>
          <w:sz w:val="20"/>
          <w:szCs w:val="20"/>
        </w:rPr>
        <w:t>[(phenyl)diazenyl]phenylaspirinate (2a)</w:t>
      </w:r>
    </w:p>
    <w:p w:rsidR="00C85486" w:rsidRPr="008552B7" w:rsidRDefault="00C85486" w:rsidP="00C85486">
      <w:pPr>
        <w:spacing w:after="0" w:line="240" w:lineRule="auto"/>
        <w:jc w:val="both"/>
        <w:rPr>
          <w:rFonts w:ascii="Times New Roman" w:hAnsi="Times New Roman"/>
          <w:color w:val="000000" w:themeColor="text1"/>
          <w:sz w:val="20"/>
          <w:szCs w:val="20"/>
        </w:rPr>
      </w:pPr>
      <w:r w:rsidRPr="008552B7">
        <w:rPr>
          <w:rFonts w:ascii="Times New Roman" w:hAnsi="Times New Roman"/>
          <w:color w:val="000000" w:themeColor="text1"/>
          <w:sz w:val="20"/>
          <w:szCs w:val="20"/>
        </w:rPr>
        <w:t>(0.81 g, 75%) pale yellow solid m.p. 168 – 170 ̊C. (Found: C, 69.97; H, 4.46; N, 7.67% C</w:t>
      </w:r>
      <w:r w:rsidRPr="008552B7">
        <w:rPr>
          <w:rFonts w:ascii="Times New Roman" w:hAnsi="Times New Roman"/>
          <w:color w:val="000000" w:themeColor="text1"/>
          <w:sz w:val="20"/>
          <w:szCs w:val="20"/>
          <w:vertAlign w:val="subscript"/>
        </w:rPr>
        <w:t>12</w:t>
      </w:r>
      <w:r w:rsidRPr="008552B7">
        <w:rPr>
          <w:rFonts w:ascii="Times New Roman" w:hAnsi="Times New Roman"/>
          <w:color w:val="000000" w:themeColor="text1"/>
          <w:sz w:val="20"/>
          <w:szCs w:val="20"/>
        </w:rPr>
        <w:t>H</w:t>
      </w:r>
      <w:r w:rsidRPr="008552B7">
        <w:rPr>
          <w:rFonts w:ascii="Times New Roman" w:hAnsi="Times New Roman"/>
          <w:color w:val="000000" w:themeColor="text1"/>
          <w:sz w:val="20"/>
          <w:szCs w:val="20"/>
          <w:vertAlign w:val="subscript"/>
        </w:rPr>
        <w:t>9</w:t>
      </w:r>
      <w:r w:rsidRPr="008552B7">
        <w:rPr>
          <w:rFonts w:ascii="Times New Roman" w:hAnsi="Times New Roman"/>
          <w:color w:val="000000" w:themeColor="text1"/>
          <w:sz w:val="20"/>
          <w:szCs w:val="20"/>
        </w:rPr>
        <w:t>N</w:t>
      </w:r>
      <w:r w:rsidRPr="008552B7">
        <w:rPr>
          <w:rFonts w:ascii="Times New Roman" w:hAnsi="Times New Roman"/>
          <w:color w:val="000000" w:themeColor="text1"/>
          <w:sz w:val="20"/>
          <w:szCs w:val="20"/>
          <w:vertAlign w:val="subscript"/>
        </w:rPr>
        <w:t>2</w:t>
      </w:r>
      <w:r w:rsidRPr="008552B7">
        <w:rPr>
          <w:rFonts w:ascii="Times New Roman" w:hAnsi="Times New Roman"/>
          <w:color w:val="000000" w:themeColor="text1"/>
          <w:sz w:val="20"/>
          <w:szCs w:val="20"/>
        </w:rPr>
        <w:t>OI requires C, 70.0; H, 4.17; N, 7.78%); R</w:t>
      </w:r>
      <w:r w:rsidRPr="008552B7">
        <w:rPr>
          <w:rFonts w:ascii="Times New Roman" w:hAnsi="Times New Roman"/>
          <w:color w:val="000000" w:themeColor="text1"/>
          <w:sz w:val="20"/>
          <w:szCs w:val="20"/>
          <w:vertAlign w:val="subscript"/>
        </w:rPr>
        <w:t xml:space="preserve">f </w:t>
      </w:r>
      <w:r w:rsidRPr="008552B7">
        <w:rPr>
          <w:rFonts w:ascii="Times New Roman" w:hAnsi="Times New Roman"/>
          <w:color w:val="000000" w:themeColor="text1"/>
          <w:sz w:val="20"/>
          <w:szCs w:val="20"/>
        </w:rPr>
        <w:t xml:space="preserve">  0.64 (1:4 EA/ hexane)</w:t>
      </w:r>
      <w:r w:rsidRPr="008552B7">
        <w:rPr>
          <w:rFonts w:ascii="Times New Roman" w:hAnsi="Times New Roman"/>
          <w:b/>
          <w:bCs/>
          <w:color w:val="000000" w:themeColor="text1"/>
          <w:sz w:val="20"/>
          <w:szCs w:val="20"/>
        </w:rPr>
        <w:t xml:space="preserve"> </w:t>
      </w:r>
      <w:r w:rsidRPr="008552B7">
        <w:rPr>
          <w:rFonts w:ascii="Times New Roman" w:hAnsi="Times New Roman"/>
          <w:bCs/>
          <w:color w:val="000000" w:themeColor="text1"/>
          <w:sz w:val="20"/>
          <w:szCs w:val="20"/>
        </w:rPr>
        <w:t>IR</w:t>
      </w:r>
      <w:r w:rsidRPr="008552B7">
        <w:rPr>
          <w:rFonts w:ascii="Times New Roman" w:hAnsi="Times New Roman"/>
          <w:color w:val="000000" w:themeColor="text1"/>
          <w:sz w:val="20"/>
          <w:szCs w:val="20"/>
        </w:rPr>
        <w:t xml:space="preserve">: </w:t>
      </w:r>
      <w:r w:rsidRPr="008552B7">
        <w:rPr>
          <w:rFonts w:ascii="Times New Roman" w:hAnsi="Times New Roman"/>
          <w:i/>
          <w:color w:val="000000" w:themeColor="text1"/>
          <w:sz w:val="20"/>
          <w:szCs w:val="20"/>
        </w:rPr>
        <w:t>v</w:t>
      </w:r>
      <w:r w:rsidRPr="008552B7">
        <w:rPr>
          <w:rFonts w:ascii="Times New Roman" w:hAnsi="Times New Roman"/>
          <w:color w:val="000000" w:themeColor="text1"/>
          <w:sz w:val="20"/>
          <w:szCs w:val="20"/>
          <w:vertAlign w:val="subscript"/>
        </w:rPr>
        <w:t>max</w:t>
      </w:r>
      <w:r w:rsidRPr="008552B7">
        <w:rPr>
          <w:rFonts w:ascii="Times New Roman" w:hAnsi="Times New Roman"/>
          <w:color w:val="000000" w:themeColor="text1"/>
          <w:sz w:val="20"/>
          <w:szCs w:val="20"/>
        </w:rPr>
        <w:t xml:space="preserve"> (thin film/cm</w:t>
      </w:r>
      <w:r w:rsidRPr="008552B7">
        <w:rPr>
          <w:rFonts w:ascii="Times New Roman" w:hAnsi="Times New Roman"/>
          <w:color w:val="000000" w:themeColor="text1"/>
          <w:sz w:val="20"/>
          <w:szCs w:val="20"/>
          <w:vertAlign w:val="superscript"/>
        </w:rPr>
        <w:t>-1</w:t>
      </w:r>
      <w:r w:rsidRPr="008552B7">
        <w:rPr>
          <w:rFonts w:ascii="Times New Roman" w:hAnsi="Times New Roman"/>
          <w:color w:val="000000" w:themeColor="text1"/>
          <w:sz w:val="20"/>
          <w:szCs w:val="20"/>
        </w:rPr>
        <w:t xml:space="preserve">) 1736, 1763 (C=O), 1604 (C=C aromatic), 1481 (N=N), 1249 (C-N), 1183 (C-O), 762, 686 (C-H)  </w:t>
      </w:r>
      <w:r w:rsidRPr="008552B7">
        <w:rPr>
          <w:rFonts w:ascii="Times New Roman" w:hAnsi="Times New Roman"/>
          <w:bCs/>
          <w:color w:val="000000" w:themeColor="text1"/>
          <w:sz w:val="20"/>
          <w:szCs w:val="20"/>
          <w:vertAlign w:val="superscript"/>
        </w:rPr>
        <w:t>1</w:t>
      </w:r>
      <w:r w:rsidRPr="008552B7">
        <w:rPr>
          <w:rFonts w:ascii="Times New Roman" w:hAnsi="Times New Roman"/>
          <w:bCs/>
          <w:color w:val="000000" w:themeColor="text1"/>
          <w:sz w:val="20"/>
          <w:szCs w:val="20"/>
        </w:rPr>
        <w:t>H NMR</w:t>
      </w:r>
      <w:r w:rsidRPr="008552B7">
        <w:rPr>
          <w:rFonts w:ascii="Times New Roman" w:hAnsi="Times New Roman"/>
          <w:b/>
          <w:bCs/>
          <w:color w:val="000000" w:themeColor="text1"/>
          <w:sz w:val="20"/>
          <w:szCs w:val="20"/>
        </w:rPr>
        <w:t xml:space="preserve"> </w:t>
      </w:r>
      <w:r w:rsidRPr="008552B7">
        <w:rPr>
          <w:rFonts w:ascii="Times New Roman" w:hAnsi="Times New Roman"/>
          <w:color w:val="000000" w:themeColor="text1"/>
          <w:sz w:val="20"/>
          <w:szCs w:val="20"/>
        </w:rPr>
        <w:t>(500 MHz, DMSO-d</w:t>
      </w:r>
      <w:r w:rsidRPr="008552B7">
        <w:rPr>
          <w:rFonts w:ascii="Times New Roman" w:hAnsi="Times New Roman"/>
          <w:color w:val="000000" w:themeColor="text1"/>
          <w:sz w:val="20"/>
          <w:szCs w:val="20"/>
          <w:vertAlign w:val="subscript"/>
        </w:rPr>
        <w:t>6</w:t>
      </w:r>
      <w:r w:rsidRPr="008552B7">
        <w:rPr>
          <w:rFonts w:ascii="Times New Roman" w:hAnsi="Times New Roman"/>
          <w:color w:val="000000" w:themeColor="text1"/>
          <w:sz w:val="20"/>
          <w:szCs w:val="20"/>
        </w:rPr>
        <w:t xml:space="preserve">) </w:t>
      </w:r>
      <w:r w:rsidRPr="008552B7">
        <w:rPr>
          <w:rFonts w:ascii="Symbol" w:hAnsi="Symbol"/>
          <w:color w:val="000000" w:themeColor="text1"/>
          <w:sz w:val="20"/>
          <w:szCs w:val="20"/>
          <w:vertAlign w:val="superscript"/>
        </w:rPr>
        <w:t></w:t>
      </w:r>
      <w:r w:rsidRPr="008552B7">
        <w:rPr>
          <w:rFonts w:ascii="Times New Roman" w:hAnsi="Times New Roman"/>
          <w:color w:val="000000" w:themeColor="text1"/>
          <w:sz w:val="20"/>
          <w:szCs w:val="20"/>
        </w:rPr>
        <w:t xml:space="preserve">H (ppm): 8.20 (d, </w:t>
      </w:r>
      <w:r w:rsidRPr="008552B7">
        <w:rPr>
          <w:rFonts w:ascii="Times New Roman" w:hAnsi="Times New Roman"/>
          <w:iCs/>
          <w:color w:val="000000" w:themeColor="text1"/>
          <w:sz w:val="20"/>
          <w:szCs w:val="20"/>
        </w:rPr>
        <w:t>J</w:t>
      </w:r>
      <w:r w:rsidRPr="008552B7">
        <w:rPr>
          <w:rFonts w:ascii="Times New Roman" w:hAnsi="Times New Roman"/>
          <w:i/>
          <w:iCs/>
          <w:color w:val="000000" w:themeColor="text1"/>
          <w:sz w:val="20"/>
          <w:szCs w:val="20"/>
        </w:rPr>
        <w:t xml:space="preserve"> </w:t>
      </w:r>
      <w:r w:rsidRPr="008552B7">
        <w:rPr>
          <w:rFonts w:ascii="Times New Roman" w:hAnsi="Times New Roman"/>
          <w:color w:val="000000" w:themeColor="text1"/>
          <w:sz w:val="20"/>
          <w:szCs w:val="20"/>
        </w:rPr>
        <w:t>= 9.2 Hz, 1H, Ar-</w:t>
      </w:r>
      <w:r w:rsidRPr="008552B7">
        <w:rPr>
          <w:rFonts w:ascii="Times New Roman" w:hAnsi="Times New Roman"/>
          <w:bCs/>
          <w:color w:val="000000" w:themeColor="text1"/>
          <w:sz w:val="20"/>
          <w:szCs w:val="20"/>
        </w:rPr>
        <w:t>H</w:t>
      </w:r>
      <w:r w:rsidRPr="008552B7">
        <w:rPr>
          <w:rFonts w:ascii="Times New Roman" w:hAnsi="Times New Roman"/>
          <w:color w:val="000000" w:themeColor="text1"/>
          <w:sz w:val="20"/>
          <w:szCs w:val="20"/>
          <w:vertAlign w:val="subscript"/>
        </w:rPr>
        <w:t>14</w:t>
      </w:r>
      <w:r w:rsidRPr="008552B7">
        <w:rPr>
          <w:rFonts w:ascii="Times New Roman" w:hAnsi="Times New Roman"/>
          <w:color w:val="000000" w:themeColor="text1"/>
          <w:sz w:val="20"/>
          <w:szCs w:val="20"/>
        </w:rPr>
        <w:t xml:space="preserve">), 8.01 (d, </w:t>
      </w:r>
      <w:r w:rsidRPr="008552B7">
        <w:rPr>
          <w:rFonts w:ascii="Times New Roman" w:hAnsi="Times New Roman"/>
          <w:iCs/>
          <w:color w:val="000000" w:themeColor="text1"/>
          <w:sz w:val="20"/>
          <w:szCs w:val="20"/>
        </w:rPr>
        <w:t>J</w:t>
      </w:r>
      <w:r w:rsidRPr="008552B7">
        <w:rPr>
          <w:rFonts w:ascii="Times New Roman" w:hAnsi="Times New Roman"/>
          <w:i/>
          <w:iCs/>
          <w:color w:val="000000" w:themeColor="text1"/>
          <w:sz w:val="20"/>
          <w:szCs w:val="20"/>
        </w:rPr>
        <w:t xml:space="preserve"> </w:t>
      </w:r>
      <w:r w:rsidRPr="008552B7">
        <w:rPr>
          <w:rFonts w:ascii="Times New Roman" w:hAnsi="Times New Roman"/>
          <w:color w:val="000000" w:themeColor="text1"/>
          <w:sz w:val="20"/>
          <w:szCs w:val="20"/>
        </w:rPr>
        <w:t>= 9.2 Hz, 2H, Ar-</w:t>
      </w:r>
      <w:r w:rsidRPr="008552B7">
        <w:rPr>
          <w:rFonts w:ascii="Times New Roman" w:hAnsi="Times New Roman"/>
          <w:bCs/>
          <w:color w:val="000000" w:themeColor="text1"/>
          <w:sz w:val="20"/>
          <w:szCs w:val="20"/>
        </w:rPr>
        <w:t>H</w:t>
      </w:r>
      <w:r w:rsidRPr="008552B7">
        <w:rPr>
          <w:rFonts w:ascii="Times New Roman" w:hAnsi="Times New Roman"/>
          <w:color w:val="000000" w:themeColor="text1"/>
          <w:sz w:val="20"/>
          <w:szCs w:val="20"/>
          <w:vertAlign w:val="subscript"/>
        </w:rPr>
        <w:t>7</w:t>
      </w:r>
      <w:r w:rsidRPr="008552B7">
        <w:rPr>
          <w:rFonts w:ascii="Times New Roman" w:hAnsi="Times New Roman"/>
          <w:color w:val="000000" w:themeColor="text1"/>
          <w:sz w:val="20"/>
          <w:szCs w:val="20"/>
        </w:rPr>
        <w:t xml:space="preserve">), 7.91 (d, </w:t>
      </w:r>
      <w:r w:rsidRPr="008552B7">
        <w:rPr>
          <w:rFonts w:ascii="Times New Roman" w:hAnsi="Times New Roman"/>
          <w:iCs/>
          <w:color w:val="000000" w:themeColor="text1"/>
          <w:sz w:val="20"/>
          <w:szCs w:val="20"/>
        </w:rPr>
        <w:t>J</w:t>
      </w:r>
      <w:r w:rsidRPr="008552B7">
        <w:rPr>
          <w:rFonts w:ascii="Times New Roman" w:hAnsi="Times New Roman"/>
          <w:i/>
          <w:iCs/>
          <w:color w:val="000000" w:themeColor="text1"/>
          <w:sz w:val="20"/>
          <w:szCs w:val="20"/>
        </w:rPr>
        <w:t xml:space="preserve"> </w:t>
      </w:r>
      <w:r w:rsidRPr="008552B7">
        <w:rPr>
          <w:rFonts w:ascii="Times New Roman" w:hAnsi="Times New Roman"/>
          <w:color w:val="000000" w:themeColor="text1"/>
          <w:sz w:val="20"/>
          <w:szCs w:val="20"/>
        </w:rPr>
        <w:t>= 8.6 Hz, 2H, Ar-</w:t>
      </w:r>
      <w:r w:rsidRPr="008552B7">
        <w:rPr>
          <w:rFonts w:ascii="Times New Roman" w:hAnsi="Times New Roman"/>
          <w:bCs/>
          <w:color w:val="000000" w:themeColor="text1"/>
          <w:sz w:val="20"/>
          <w:szCs w:val="20"/>
        </w:rPr>
        <w:t>H</w:t>
      </w:r>
      <w:r w:rsidRPr="008552B7">
        <w:rPr>
          <w:rFonts w:ascii="Times New Roman" w:hAnsi="Times New Roman"/>
          <w:color w:val="000000" w:themeColor="text1"/>
          <w:sz w:val="20"/>
          <w:szCs w:val="20"/>
          <w:vertAlign w:val="subscript"/>
        </w:rPr>
        <w:t>3</w:t>
      </w:r>
      <w:r w:rsidRPr="008552B7">
        <w:rPr>
          <w:rFonts w:ascii="Times New Roman" w:hAnsi="Times New Roman"/>
          <w:color w:val="000000" w:themeColor="text1"/>
          <w:sz w:val="20"/>
          <w:szCs w:val="20"/>
        </w:rPr>
        <w:t xml:space="preserve">), 7.79 (t, </w:t>
      </w:r>
      <w:r w:rsidRPr="008552B7">
        <w:rPr>
          <w:rFonts w:ascii="Times New Roman" w:hAnsi="Times New Roman"/>
          <w:iCs/>
          <w:color w:val="000000" w:themeColor="text1"/>
          <w:sz w:val="20"/>
          <w:szCs w:val="20"/>
        </w:rPr>
        <w:t>J</w:t>
      </w:r>
      <w:r w:rsidRPr="008552B7">
        <w:rPr>
          <w:rFonts w:ascii="Times New Roman" w:hAnsi="Times New Roman"/>
          <w:color w:val="000000" w:themeColor="text1"/>
          <w:sz w:val="20"/>
          <w:szCs w:val="20"/>
        </w:rPr>
        <w:t>= 7.7 Hz, 1H, Ar-</w:t>
      </w:r>
      <w:r w:rsidRPr="008552B7">
        <w:rPr>
          <w:rFonts w:ascii="Times New Roman" w:hAnsi="Times New Roman"/>
          <w:bCs/>
          <w:color w:val="000000" w:themeColor="text1"/>
          <w:sz w:val="20"/>
          <w:szCs w:val="20"/>
        </w:rPr>
        <w:t>H</w:t>
      </w:r>
      <w:r w:rsidRPr="008552B7">
        <w:rPr>
          <w:rFonts w:ascii="Times New Roman" w:hAnsi="Times New Roman"/>
          <w:color w:val="000000" w:themeColor="text1"/>
          <w:sz w:val="20"/>
          <w:szCs w:val="20"/>
          <w:vertAlign w:val="subscript"/>
        </w:rPr>
        <w:t>13</w:t>
      </w:r>
      <w:r w:rsidRPr="008552B7">
        <w:rPr>
          <w:rFonts w:ascii="Times New Roman" w:hAnsi="Times New Roman"/>
          <w:color w:val="000000" w:themeColor="text1"/>
          <w:sz w:val="20"/>
          <w:szCs w:val="20"/>
        </w:rPr>
        <w:t>), 7.64 – 7.58 (m, 3H, Ar-</w:t>
      </w:r>
      <w:r w:rsidRPr="008552B7">
        <w:rPr>
          <w:rFonts w:ascii="Times New Roman" w:hAnsi="Times New Roman"/>
          <w:bCs/>
          <w:color w:val="000000" w:themeColor="text1"/>
          <w:sz w:val="20"/>
          <w:szCs w:val="20"/>
        </w:rPr>
        <w:t>H</w:t>
      </w:r>
      <w:r w:rsidRPr="008552B7">
        <w:rPr>
          <w:rFonts w:ascii="Times New Roman" w:hAnsi="Times New Roman"/>
          <w:color w:val="000000" w:themeColor="text1"/>
          <w:sz w:val="20"/>
          <w:szCs w:val="20"/>
          <w:vertAlign w:val="subscript"/>
        </w:rPr>
        <w:t>1, 2, 5</w:t>
      </w:r>
      <w:r w:rsidRPr="008552B7">
        <w:rPr>
          <w:rFonts w:ascii="Times New Roman" w:hAnsi="Times New Roman"/>
          <w:color w:val="000000" w:themeColor="text1"/>
          <w:sz w:val="20"/>
          <w:szCs w:val="20"/>
        </w:rPr>
        <w:t xml:space="preserve">), 7.51 (t, </w:t>
      </w:r>
      <w:r w:rsidRPr="008552B7">
        <w:rPr>
          <w:rFonts w:ascii="Times New Roman" w:hAnsi="Times New Roman"/>
          <w:iCs/>
          <w:color w:val="000000" w:themeColor="text1"/>
          <w:sz w:val="20"/>
          <w:szCs w:val="20"/>
        </w:rPr>
        <w:t>J</w:t>
      </w:r>
      <w:r w:rsidRPr="008552B7">
        <w:rPr>
          <w:rFonts w:ascii="Times New Roman" w:hAnsi="Times New Roman"/>
          <w:i/>
          <w:iCs/>
          <w:color w:val="000000" w:themeColor="text1"/>
          <w:sz w:val="20"/>
          <w:szCs w:val="20"/>
        </w:rPr>
        <w:t xml:space="preserve"> </w:t>
      </w:r>
      <w:r w:rsidRPr="008552B7">
        <w:rPr>
          <w:rFonts w:ascii="Times New Roman" w:hAnsi="Times New Roman"/>
          <w:color w:val="000000" w:themeColor="text1"/>
          <w:sz w:val="20"/>
          <w:szCs w:val="20"/>
        </w:rPr>
        <w:t>= 7.8Hz, 1H, Ar-</w:t>
      </w:r>
      <w:r w:rsidRPr="008552B7">
        <w:rPr>
          <w:rFonts w:ascii="Times New Roman" w:hAnsi="Times New Roman"/>
          <w:bCs/>
          <w:color w:val="000000" w:themeColor="text1"/>
          <w:sz w:val="20"/>
          <w:szCs w:val="20"/>
        </w:rPr>
        <w:t>H</w:t>
      </w:r>
      <w:r w:rsidRPr="008552B7">
        <w:rPr>
          <w:rFonts w:ascii="Times New Roman" w:hAnsi="Times New Roman"/>
          <w:color w:val="000000" w:themeColor="text1"/>
          <w:sz w:val="20"/>
          <w:szCs w:val="20"/>
          <w:vertAlign w:val="subscript"/>
        </w:rPr>
        <w:t>13</w:t>
      </w:r>
      <w:r w:rsidRPr="008552B7">
        <w:rPr>
          <w:rFonts w:ascii="Times New Roman" w:hAnsi="Times New Roman"/>
          <w:color w:val="000000" w:themeColor="text1"/>
          <w:sz w:val="20"/>
          <w:szCs w:val="20"/>
        </w:rPr>
        <w:t xml:space="preserve">), 7.48 (d, </w:t>
      </w:r>
      <w:r w:rsidRPr="008552B7">
        <w:rPr>
          <w:rFonts w:ascii="Times New Roman" w:hAnsi="Times New Roman"/>
          <w:iCs/>
          <w:color w:val="000000" w:themeColor="text1"/>
          <w:sz w:val="20"/>
          <w:szCs w:val="20"/>
        </w:rPr>
        <w:t>J</w:t>
      </w:r>
      <w:r w:rsidRPr="008552B7">
        <w:rPr>
          <w:rFonts w:ascii="Times New Roman" w:hAnsi="Times New Roman"/>
          <w:color w:val="000000" w:themeColor="text1"/>
          <w:sz w:val="20"/>
          <w:szCs w:val="20"/>
        </w:rPr>
        <w:t>= 8.6 Hz, 2H, Ar-</w:t>
      </w:r>
      <w:r w:rsidRPr="008552B7">
        <w:rPr>
          <w:rFonts w:ascii="Times New Roman" w:hAnsi="Times New Roman"/>
          <w:bCs/>
          <w:color w:val="000000" w:themeColor="text1"/>
          <w:sz w:val="20"/>
          <w:szCs w:val="20"/>
        </w:rPr>
        <w:t>H</w:t>
      </w:r>
      <w:r w:rsidRPr="008552B7">
        <w:rPr>
          <w:rFonts w:ascii="Times New Roman" w:hAnsi="Times New Roman"/>
          <w:color w:val="000000" w:themeColor="text1"/>
          <w:sz w:val="20"/>
          <w:szCs w:val="20"/>
          <w:vertAlign w:val="subscript"/>
        </w:rPr>
        <w:t>8</w:t>
      </w:r>
      <w:r w:rsidRPr="008552B7">
        <w:rPr>
          <w:rFonts w:ascii="Times New Roman" w:hAnsi="Times New Roman"/>
          <w:color w:val="000000" w:themeColor="text1"/>
          <w:sz w:val="20"/>
          <w:szCs w:val="20"/>
        </w:rPr>
        <w:t xml:space="preserve">), 7.35 (d, </w:t>
      </w:r>
      <w:r w:rsidRPr="008552B7">
        <w:rPr>
          <w:rFonts w:ascii="Times New Roman" w:hAnsi="Times New Roman"/>
          <w:iCs/>
          <w:color w:val="000000" w:themeColor="text1"/>
          <w:sz w:val="20"/>
          <w:szCs w:val="20"/>
        </w:rPr>
        <w:t>J</w:t>
      </w:r>
      <w:r w:rsidRPr="008552B7">
        <w:rPr>
          <w:rFonts w:ascii="Times New Roman" w:hAnsi="Times New Roman"/>
          <w:i/>
          <w:iCs/>
          <w:color w:val="000000" w:themeColor="text1"/>
          <w:sz w:val="20"/>
          <w:szCs w:val="20"/>
        </w:rPr>
        <w:t xml:space="preserve"> </w:t>
      </w:r>
      <w:r w:rsidRPr="008552B7">
        <w:rPr>
          <w:rFonts w:ascii="Times New Roman" w:hAnsi="Times New Roman"/>
          <w:color w:val="000000" w:themeColor="text1"/>
          <w:sz w:val="20"/>
          <w:szCs w:val="20"/>
        </w:rPr>
        <w:t xml:space="preserve">= 8 Hz, </w:t>
      </w:r>
      <w:r w:rsidRPr="008552B7">
        <w:rPr>
          <w:rFonts w:ascii="Times New Roman" w:hAnsi="Times New Roman"/>
          <w:color w:val="000000" w:themeColor="text1"/>
          <w:sz w:val="20"/>
          <w:szCs w:val="20"/>
        </w:rPr>
        <w:lastRenderedPageBreak/>
        <w:t>1H, Ar-</w:t>
      </w:r>
      <w:r w:rsidRPr="008552B7">
        <w:rPr>
          <w:rFonts w:ascii="Times New Roman" w:hAnsi="Times New Roman"/>
          <w:bCs/>
          <w:color w:val="000000" w:themeColor="text1"/>
          <w:sz w:val="20"/>
          <w:szCs w:val="20"/>
        </w:rPr>
        <w:t>H</w:t>
      </w:r>
      <w:r w:rsidRPr="008552B7">
        <w:rPr>
          <w:rFonts w:ascii="Times New Roman" w:hAnsi="Times New Roman"/>
          <w:color w:val="000000" w:themeColor="text1"/>
          <w:sz w:val="20"/>
          <w:szCs w:val="20"/>
          <w:vertAlign w:val="subscript"/>
        </w:rPr>
        <w:t>11</w:t>
      </w:r>
      <w:r w:rsidRPr="008552B7">
        <w:rPr>
          <w:rFonts w:ascii="Times New Roman" w:hAnsi="Times New Roman"/>
          <w:color w:val="000000" w:themeColor="text1"/>
          <w:sz w:val="20"/>
          <w:szCs w:val="20"/>
        </w:rPr>
        <w:t>), 2.27 (s, 3H, -C</w:t>
      </w:r>
      <w:r w:rsidRPr="008552B7">
        <w:rPr>
          <w:rFonts w:ascii="Times New Roman" w:hAnsi="Times New Roman"/>
          <w:bCs/>
          <w:color w:val="000000" w:themeColor="text1"/>
          <w:sz w:val="20"/>
          <w:szCs w:val="20"/>
        </w:rPr>
        <w:t>H</w:t>
      </w:r>
      <w:r w:rsidRPr="008552B7">
        <w:rPr>
          <w:rFonts w:ascii="Times New Roman" w:hAnsi="Times New Roman"/>
          <w:color w:val="000000" w:themeColor="text1"/>
          <w:sz w:val="20"/>
          <w:szCs w:val="20"/>
          <w:vertAlign w:val="subscript"/>
        </w:rPr>
        <w:t>3</w:t>
      </w:r>
      <w:r w:rsidRPr="008552B7">
        <w:rPr>
          <w:rFonts w:ascii="Times New Roman" w:hAnsi="Times New Roman"/>
          <w:color w:val="000000" w:themeColor="text1"/>
          <w:sz w:val="20"/>
          <w:szCs w:val="20"/>
        </w:rPr>
        <w:t xml:space="preserve">), </w:t>
      </w:r>
      <w:r w:rsidRPr="008552B7">
        <w:rPr>
          <w:rFonts w:ascii="Times New Roman" w:hAnsi="Times New Roman"/>
          <w:bCs/>
          <w:color w:val="000000" w:themeColor="text1"/>
          <w:sz w:val="20"/>
          <w:szCs w:val="20"/>
          <w:vertAlign w:val="superscript"/>
        </w:rPr>
        <w:t>13</w:t>
      </w:r>
      <w:r w:rsidRPr="008552B7">
        <w:rPr>
          <w:rFonts w:ascii="Times New Roman" w:hAnsi="Times New Roman"/>
          <w:bCs/>
          <w:color w:val="000000" w:themeColor="text1"/>
          <w:sz w:val="20"/>
          <w:szCs w:val="20"/>
        </w:rPr>
        <w:t>C NMR</w:t>
      </w:r>
      <w:r w:rsidRPr="008552B7">
        <w:rPr>
          <w:rFonts w:ascii="Times New Roman" w:hAnsi="Times New Roman"/>
          <w:b/>
          <w:bCs/>
          <w:color w:val="000000" w:themeColor="text1"/>
          <w:sz w:val="20"/>
          <w:szCs w:val="20"/>
        </w:rPr>
        <w:t xml:space="preserve"> </w:t>
      </w:r>
      <w:r w:rsidRPr="008552B7">
        <w:rPr>
          <w:rFonts w:ascii="Times New Roman" w:hAnsi="Times New Roman"/>
          <w:color w:val="000000" w:themeColor="text1"/>
          <w:sz w:val="20"/>
          <w:szCs w:val="20"/>
        </w:rPr>
        <w:t>(125 MHz, DMSO-d</w:t>
      </w:r>
      <w:r w:rsidRPr="008552B7">
        <w:rPr>
          <w:rFonts w:ascii="Times New Roman" w:hAnsi="Times New Roman"/>
          <w:color w:val="000000" w:themeColor="text1"/>
          <w:sz w:val="20"/>
          <w:szCs w:val="20"/>
          <w:vertAlign w:val="subscript"/>
        </w:rPr>
        <w:t>6</w:t>
      </w:r>
      <w:r w:rsidRPr="008552B7">
        <w:rPr>
          <w:rFonts w:ascii="Times New Roman" w:hAnsi="Times New Roman"/>
          <w:color w:val="000000" w:themeColor="text1"/>
          <w:sz w:val="20"/>
          <w:szCs w:val="20"/>
        </w:rPr>
        <w:t>)</w:t>
      </w:r>
      <w:r w:rsidRPr="008552B7">
        <w:rPr>
          <w:rFonts w:ascii="Times New Roman" w:hAnsi="Times New Roman"/>
          <w:color w:val="000000" w:themeColor="text1"/>
          <w:sz w:val="20"/>
          <w:szCs w:val="20"/>
          <w:vertAlign w:val="superscript"/>
        </w:rPr>
        <w:t xml:space="preserve"> </w:t>
      </w:r>
      <w:r w:rsidRPr="008552B7">
        <w:rPr>
          <w:rFonts w:ascii="Symbol" w:hAnsi="Symbol"/>
          <w:color w:val="000000" w:themeColor="text1"/>
          <w:sz w:val="20"/>
          <w:szCs w:val="20"/>
          <w:vertAlign w:val="superscript"/>
        </w:rPr>
        <w:t></w:t>
      </w:r>
      <w:r w:rsidRPr="008552B7">
        <w:rPr>
          <w:rFonts w:ascii="Times New Roman" w:hAnsi="Times New Roman"/>
          <w:color w:val="000000" w:themeColor="text1"/>
          <w:sz w:val="20"/>
          <w:szCs w:val="20"/>
        </w:rPr>
        <w:t>C (ppm): 169.3 (C</w:t>
      </w:r>
      <w:r w:rsidRPr="008552B7">
        <w:rPr>
          <w:rFonts w:ascii="Times New Roman" w:hAnsi="Times New Roman"/>
          <w:color w:val="000000" w:themeColor="text1"/>
          <w:sz w:val="20"/>
          <w:szCs w:val="20"/>
          <w:vertAlign w:val="subscript"/>
        </w:rPr>
        <w:t>b</w:t>
      </w:r>
      <w:r w:rsidRPr="008552B7">
        <w:rPr>
          <w:rFonts w:ascii="Times New Roman" w:hAnsi="Times New Roman"/>
          <w:color w:val="000000" w:themeColor="text1"/>
          <w:sz w:val="20"/>
          <w:szCs w:val="20"/>
        </w:rPr>
        <w:t>=O), 162.4 (C</w:t>
      </w:r>
      <w:r w:rsidRPr="008552B7">
        <w:rPr>
          <w:rFonts w:ascii="Times New Roman" w:hAnsi="Times New Roman"/>
          <w:color w:val="000000" w:themeColor="text1"/>
          <w:sz w:val="20"/>
          <w:szCs w:val="20"/>
          <w:vertAlign w:val="subscript"/>
        </w:rPr>
        <w:t>a</w:t>
      </w:r>
      <w:r w:rsidRPr="008552B7">
        <w:rPr>
          <w:rFonts w:ascii="Times New Roman" w:hAnsi="Times New Roman"/>
          <w:color w:val="000000" w:themeColor="text1"/>
          <w:sz w:val="20"/>
          <w:szCs w:val="20"/>
        </w:rPr>
        <w:t>=O), 152.4 (Ar-C</w:t>
      </w:r>
      <w:r w:rsidRPr="008552B7">
        <w:rPr>
          <w:rFonts w:ascii="Times New Roman" w:hAnsi="Times New Roman"/>
          <w:color w:val="000000" w:themeColor="text1"/>
          <w:sz w:val="20"/>
          <w:szCs w:val="20"/>
          <w:vertAlign w:val="subscript"/>
        </w:rPr>
        <w:t>4</w:t>
      </w:r>
      <w:r w:rsidRPr="008552B7">
        <w:rPr>
          <w:rFonts w:ascii="Times New Roman" w:hAnsi="Times New Roman"/>
          <w:color w:val="000000" w:themeColor="text1"/>
          <w:sz w:val="20"/>
          <w:szCs w:val="20"/>
        </w:rPr>
        <w:t>), 151.9 (Ar-C</w:t>
      </w:r>
      <w:r w:rsidRPr="008552B7">
        <w:rPr>
          <w:rFonts w:ascii="Times New Roman" w:hAnsi="Times New Roman"/>
          <w:color w:val="000000" w:themeColor="text1"/>
          <w:sz w:val="20"/>
          <w:szCs w:val="20"/>
          <w:vertAlign w:val="subscript"/>
        </w:rPr>
        <w:t>9</w:t>
      </w:r>
      <w:r w:rsidRPr="008552B7">
        <w:rPr>
          <w:rFonts w:ascii="Times New Roman" w:hAnsi="Times New Roman"/>
          <w:color w:val="000000" w:themeColor="text1"/>
          <w:sz w:val="20"/>
          <w:szCs w:val="20"/>
        </w:rPr>
        <w:t>), 149.8 (Ar-C</w:t>
      </w:r>
      <w:r w:rsidRPr="008552B7">
        <w:rPr>
          <w:rFonts w:ascii="Times New Roman" w:hAnsi="Times New Roman"/>
          <w:color w:val="000000" w:themeColor="text1"/>
          <w:sz w:val="20"/>
          <w:szCs w:val="20"/>
          <w:vertAlign w:val="subscript"/>
        </w:rPr>
        <w:t>6</w:t>
      </w:r>
      <w:r w:rsidRPr="008552B7">
        <w:rPr>
          <w:rFonts w:ascii="Times New Roman" w:hAnsi="Times New Roman"/>
          <w:color w:val="000000" w:themeColor="text1"/>
          <w:sz w:val="20"/>
          <w:szCs w:val="20"/>
        </w:rPr>
        <w:t>), 150.5 (Ar-C</w:t>
      </w:r>
      <w:r w:rsidRPr="008552B7">
        <w:rPr>
          <w:rFonts w:ascii="Times New Roman" w:hAnsi="Times New Roman"/>
          <w:color w:val="000000" w:themeColor="text1"/>
          <w:sz w:val="20"/>
          <w:szCs w:val="20"/>
          <w:vertAlign w:val="subscript"/>
        </w:rPr>
        <w:t>10</w:t>
      </w:r>
      <w:r w:rsidRPr="008552B7">
        <w:rPr>
          <w:rFonts w:ascii="Times New Roman" w:hAnsi="Times New Roman"/>
          <w:color w:val="000000" w:themeColor="text1"/>
          <w:sz w:val="20"/>
          <w:szCs w:val="20"/>
        </w:rPr>
        <w:t>), 135.3 (Ar-C</w:t>
      </w:r>
      <w:r w:rsidRPr="008552B7">
        <w:rPr>
          <w:rFonts w:ascii="Times New Roman" w:hAnsi="Times New Roman"/>
          <w:color w:val="000000" w:themeColor="text1"/>
          <w:sz w:val="20"/>
          <w:szCs w:val="20"/>
          <w:vertAlign w:val="subscript"/>
        </w:rPr>
        <w:t>12</w:t>
      </w:r>
      <w:r w:rsidRPr="008552B7">
        <w:rPr>
          <w:rFonts w:ascii="Times New Roman" w:hAnsi="Times New Roman"/>
          <w:color w:val="000000" w:themeColor="text1"/>
          <w:sz w:val="20"/>
          <w:szCs w:val="20"/>
        </w:rPr>
        <w:t>), 131.9 (Ar-C</w:t>
      </w:r>
      <w:r w:rsidRPr="008552B7">
        <w:rPr>
          <w:rFonts w:ascii="Times New Roman" w:hAnsi="Times New Roman"/>
          <w:color w:val="000000" w:themeColor="text1"/>
          <w:sz w:val="20"/>
          <w:szCs w:val="20"/>
          <w:vertAlign w:val="subscript"/>
        </w:rPr>
        <w:t>1</w:t>
      </w:r>
      <w:r w:rsidRPr="008552B7">
        <w:rPr>
          <w:rFonts w:ascii="Times New Roman" w:hAnsi="Times New Roman"/>
          <w:color w:val="000000" w:themeColor="text1"/>
          <w:sz w:val="20"/>
          <w:szCs w:val="20"/>
        </w:rPr>
        <w:t>), 131.7 (Ar-C</w:t>
      </w:r>
      <w:r w:rsidRPr="008552B7">
        <w:rPr>
          <w:rFonts w:ascii="Times New Roman" w:hAnsi="Times New Roman"/>
          <w:color w:val="000000" w:themeColor="text1"/>
          <w:sz w:val="20"/>
          <w:szCs w:val="20"/>
          <w:vertAlign w:val="subscript"/>
        </w:rPr>
        <w:t>14</w:t>
      </w:r>
      <w:r w:rsidRPr="008552B7">
        <w:rPr>
          <w:rFonts w:ascii="Times New Roman" w:hAnsi="Times New Roman"/>
          <w:color w:val="000000" w:themeColor="text1"/>
          <w:sz w:val="20"/>
          <w:szCs w:val="20"/>
        </w:rPr>
        <w:t>), 129.5 (Ar-C</w:t>
      </w:r>
      <w:r w:rsidRPr="008552B7">
        <w:rPr>
          <w:rFonts w:ascii="Times New Roman" w:hAnsi="Times New Roman"/>
          <w:color w:val="000000" w:themeColor="text1"/>
          <w:sz w:val="20"/>
          <w:szCs w:val="20"/>
          <w:vertAlign w:val="subscript"/>
        </w:rPr>
        <w:t>2</w:t>
      </w:r>
      <w:r w:rsidRPr="008552B7">
        <w:rPr>
          <w:rFonts w:ascii="Times New Roman" w:hAnsi="Times New Roman"/>
          <w:color w:val="000000" w:themeColor="text1"/>
          <w:sz w:val="20"/>
          <w:szCs w:val="20"/>
        </w:rPr>
        <w:t>), 126.6 (Ar-C</w:t>
      </w:r>
      <w:r w:rsidRPr="008552B7">
        <w:rPr>
          <w:rFonts w:ascii="Times New Roman" w:hAnsi="Times New Roman"/>
          <w:color w:val="000000" w:themeColor="text1"/>
          <w:sz w:val="20"/>
          <w:szCs w:val="20"/>
          <w:vertAlign w:val="subscript"/>
        </w:rPr>
        <w:t>13</w:t>
      </w:r>
      <w:r w:rsidRPr="008552B7">
        <w:rPr>
          <w:rFonts w:ascii="Times New Roman" w:hAnsi="Times New Roman"/>
          <w:color w:val="000000" w:themeColor="text1"/>
          <w:sz w:val="20"/>
          <w:szCs w:val="20"/>
        </w:rPr>
        <w:t>), 124.2 (Ar-C</w:t>
      </w:r>
      <w:r w:rsidRPr="008552B7">
        <w:rPr>
          <w:rFonts w:ascii="Times New Roman" w:hAnsi="Times New Roman"/>
          <w:color w:val="000000" w:themeColor="text1"/>
          <w:sz w:val="20"/>
          <w:szCs w:val="20"/>
          <w:vertAlign w:val="subscript"/>
        </w:rPr>
        <w:t>11</w:t>
      </w:r>
      <w:r w:rsidRPr="008552B7">
        <w:rPr>
          <w:rFonts w:ascii="Times New Roman" w:hAnsi="Times New Roman"/>
          <w:color w:val="000000" w:themeColor="text1"/>
          <w:sz w:val="20"/>
          <w:szCs w:val="20"/>
        </w:rPr>
        <w:t>), 124.0 (Ar-C</w:t>
      </w:r>
      <w:r w:rsidRPr="008552B7">
        <w:rPr>
          <w:rFonts w:ascii="Times New Roman" w:hAnsi="Times New Roman"/>
          <w:color w:val="000000" w:themeColor="text1"/>
          <w:sz w:val="20"/>
          <w:szCs w:val="20"/>
          <w:vertAlign w:val="subscript"/>
        </w:rPr>
        <w:t>7</w:t>
      </w:r>
      <w:r w:rsidRPr="008552B7">
        <w:rPr>
          <w:rFonts w:ascii="Times New Roman" w:hAnsi="Times New Roman"/>
          <w:color w:val="000000" w:themeColor="text1"/>
          <w:sz w:val="20"/>
          <w:szCs w:val="20"/>
        </w:rPr>
        <w:t>), 122.9 (Ar-C</w:t>
      </w:r>
      <w:r w:rsidRPr="008552B7">
        <w:rPr>
          <w:rFonts w:ascii="Times New Roman" w:hAnsi="Times New Roman"/>
          <w:color w:val="000000" w:themeColor="text1"/>
          <w:sz w:val="20"/>
          <w:szCs w:val="20"/>
          <w:vertAlign w:val="subscript"/>
        </w:rPr>
        <w:t>3</w:t>
      </w:r>
      <w:r w:rsidRPr="008552B7">
        <w:rPr>
          <w:rFonts w:ascii="Times New Roman" w:hAnsi="Times New Roman"/>
          <w:color w:val="000000" w:themeColor="text1"/>
          <w:sz w:val="20"/>
          <w:szCs w:val="20"/>
        </w:rPr>
        <w:t>), 122.6 (Ar-C</w:t>
      </w:r>
      <w:r w:rsidRPr="008552B7">
        <w:rPr>
          <w:rFonts w:ascii="Times New Roman" w:hAnsi="Times New Roman"/>
          <w:color w:val="000000" w:themeColor="text1"/>
          <w:sz w:val="20"/>
          <w:szCs w:val="20"/>
          <w:vertAlign w:val="subscript"/>
        </w:rPr>
        <w:t>8</w:t>
      </w:r>
      <w:r w:rsidRPr="008552B7">
        <w:rPr>
          <w:rFonts w:ascii="Times New Roman" w:hAnsi="Times New Roman"/>
          <w:color w:val="000000" w:themeColor="text1"/>
          <w:sz w:val="20"/>
          <w:szCs w:val="20"/>
        </w:rPr>
        <w:t>), 121.9 (Ar-C</w:t>
      </w:r>
      <w:r w:rsidRPr="008552B7">
        <w:rPr>
          <w:rFonts w:ascii="Times New Roman" w:hAnsi="Times New Roman"/>
          <w:color w:val="000000" w:themeColor="text1"/>
          <w:sz w:val="20"/>
          <w:szCs w:val="20"/>
          <w:vertAlign w:val="subscript"/>
        </w:rPr>
        <w:t>15</w:t>
      </w:r>
      <w:r w:rsidRPr="008552B7">
        <w:rPr>
          <w:rFonts w:ascii="Times New Roman" w:hAnsi="Times New Roman"/>
          <w:color w:val="000000" w:themeColor="text1"/>
          <w:sz w:val="20"/>
          <w:szCs w:val="20"/>
        </w:rPr>
        <w:t>), 20.8 (-CH</w:t>
      </w:r>
      <w:r w:rsidRPr="008552B7">
        <w:rPr>
          <w:rFonts w:ascii="Times New Roman" w:hAnsi="Times New Roman"/>
          <w:color w:val="000000" w:themeColor="text1"/>
          <w:sz w:val="20"/>
          <w:szCs w:val="20"/>
          <w:vertAlign w:val="subscript"/>
        </w:rPr>
        <w:t>3</w:t>
      </w:r>
      <w:r w:rsidRPr="008552B7">
        <w:rPr>
          <w:rFonts w:ascii="Times New Roman" w:hAnsi="Times New Roman"/>
          <w:color w:val="000000" w:themeColor="text1"/>
          <w:sz w:val="20"/>
          <w:szCs w:val="20"/>
        </w:rPr>
        <w:t>).</w:t>
      </w:r>
    </w:p>
    <w:p w:rsidR="00C85486" w:rsidRPr="008552B7" w:rsidRDefault="00C85486" w:rsidP="00C85486">
      <w:pPr>
        <w:spacing w:after="0" w:line="240" w:lineRule="auto"/>
        <w:jc w:val="both"/>
        <w:rPr>
          <w:rFonts w:ascii="Times New Roman" w:hAnsi="Times New Roman"/>
          <w:color w:val="000000" w:themeColor="text1"/>
          <w:sz w:val="20"/>
          <w:szCs w:val="20"/>
        </w:rPr>
      </w:pPr>
    </w:p>
    <w:p w:rsidR="00C85486" w:rsidRPr="008552B7" w:rsidRDefault="00C85486" w:rsidP="00C85486">
      <w:pPr>
        <w:spacing w:after="0" w:line="240" w:lineRule="auto"/>
        <w:jc w:val="both"/>
        <w:rPr>
          <w:rFonts w:ascii="Times New Roman" w:hAnsi="Times New Roman"/>
          <w:color w:val="000000" w:themeColor="text1"/>
          <w:sz w:val="20"/>
          <w:szCs w:val="20"/>
        </w:rPr>
      </w:pPr>
      <w:r w:rsidRPr="008552B7">
        <w:rPr>
          <w:rFonts w:ascii="Times New Roman" w:hAnsi="Times New Roman"/>
          <w:b/>
          <w:color w:val="000000" w:themeColor="text1"/>
          <w:sz w:val="20"/>
          <w:szCs w:val="20"/>
        </w:rPr>
        <w:t>3-[(E)-(Florophenyl)diazenyl]phenylaspirinate (2b)</w:t>
      </w:r>
    </w:p>
    <w:p w:rsidR="00C85486" w:rsidRPr="008552B7" w:rsidRDefault="00C85486" w:rsidP="00C85486">
      <w:pPr>
        <w:spacing w:after="0" w:line="240" w:lineRule="auto"/>
        <w:jc w:val="both"/>
        <w:rPr>
          <w:rFonts w:ascii="Times New Roman" w:hAnsi="Times New Roman"/>
          <w:color w:val="000000" w:themeColor="text1"/>
          <w:sz w:val="20"/>
          <w:szCs w:val="20"/>
        </w:rPr>
      </w:pPr>
      <w:r w:rsidRPr="008552B7">
        <w:rPr>
          <w:rFonts w:ascii="Times New Roman" w:hAnsi="Times New Roman"/>
          <w:color w:val="000000" w:themeColor="text1"/>
          <w:sz w:val="20"/>
          <w:szCs w:val="20"/>
        </w:rPr>
        <w:t>(0.62 g, 55%) pale yellow solid. m.p. 150 – 151 ̊C. (Found: C, 66.61; H, 4.04; N, 7.33% C</w:t>
      </w:r>
      <w:r w:rsidRPr="008552B7">
        <w:rPr>
          <w:rFonts w:ascii="Times New Roman" w:hAnsi="Times New Roman"/>
          <w:color w:val="000000" w:themeColor="text1"/>
          <w:sz w:val="20"/>
          <w:szCs w:val="20"/>
          <w:vertAlign w:val="subscript"/>
        </w:rPr>
        <w:t>21</w:t>
      </w:r>
      <w:r w:rsidRPr="008552B7">
        <w:rPr>
          <w:rFonts w:ascii="Times New Roman" w:hAnsi="Times New Roman"/>
          <w:color w:val="000000" w:themeColor="text1"/>
          <w:sz w:val="20"/>
          <w:szCs w:val="20"/>
        </w:rPr>
        <w:t>H</w:t>
      </w:r>
      <w:r w:rsidRPr="008552B7">
        <w:rPr>
          <w:rFonts w:ascii="Times New Roman" w:hAnsi="Times New Roman"/>
          <w:color w:val="000000" w:themeColor="text1"/>
          <w:sz w:val="20"/>
          <w:szCs w:val="20"/>
          <w:vertAlign w:val="subscript"/>
        </w:rPr>
        <w:t>15</w:t>
      </w:r>
      <w:r w:rsidRPr="008552B7">
        <w:rPr>
          <w:rFonts w:ascii="Times New Roman" w:hAnsi="Times New Roman"/>
          <w:color w:val="000000" w:themeColor="text1"/>
          <w:sz w:val="20"/>
          <w:szCs w:val="20"/>
        </w:rPr>
        <w:t>N</w:t>
      </w:r>
      <w:r w:rsidRPr="008552B7">
        <w:rPr>
          <w:rFonts w:ascii="Times New Roman" w:hAnsi="Times New Roman"/>
          <w:color w:val="000000" w:themeColor="text1"/>
          <w:sz w:val="20"/>
          <w:szCs w:val="20"/>
          <w:vertAlign w:val="subscript"/>
        </w:rPr>
        <w:t>2</w:t>
      </w:r>
      <w:r w:rsidRPr="008552B7">
        <w:rPr>
          <w:rFonts w:ascii="Times New Roman" w:hAnsi="Times New Roman"/>
          <w:color w:val="000000" w:themeColor="text1"/>
          <w:sz w:val="20"/>
          <w:szCs w:val="20"/>
        </w:rPr>
        <w:t>O</w:t>
      </w:r>
      <w:r w:rsidRPr="008552B7">
        <w:rPr>
          <w:rFonts w:ascii="Times New Roman" w:hAnsi="Times New Roman"/>
          <w:color w:val="000000" w:themeColor="text1"/>
          <w:sz w:val="20"/>
          <w:szCs w:val="20"/>
          <w:vertAlign w:val="subscript"/>
        </w:rPr>
        <w:t>4</w:t>
      </w:r>
      <w:r w:rsidRPr="008552B7">
        <w:rPr>
          <w:rFonts w:ascii="Times New Roman" w:hAnsi="Times New Roman"/>
          <w:color w:val="000000" w:themeColor="text1"/>
          <w:sz w:val="20"/>
          <w:szCs w:val="20"/>
        </w:rPr>
        <w:t>F requires C, 66.67; H, 3.97; N, 7.41%); R</w:t>
      </w:r>
      <w:r w:rsidRPr="008552B7">
        <w:rPr>
          <w:rFonts w:ascii="Times New Roman" w:hAnsi="Times New Roman"/>
          <w:color w:val="000000" w:themeColor="text1"/>
          <w:sz w:val="20"/>
          <w:szCs w:val="20"/>
          <w:vertAlign w:val="subscript"/>
        </w:rPr>
        <w:t xml:space="preserve">f </w:t>
      </w:r>
      <w:r w:rsidRPr="008552B7">
        <w:rPr>
          <w:rFonts w:ascii="Times New Roman" w:hAnsi="Times New Roman"/>
          <w:color w:val="000000" w:themeColor="text1"/>
          <w:sz w:val="20"/>
          <w:szCs w:val="20"/>
        </w:rPr>
        <w:t xml:space="preserve"> 0.65 (1:4 EA/ hexane)</w:t>
      </w:r>
      <w:r w:rsidRPr="008552B7">
        <w:rPr>
          <w:rFonts w:ascii="Times New Roman" w:hAnsi="Times New Roman"/>
          <w:b/>
          <w:bCs/>
          <w:color w:val="000000" w:themeColor="text1"/>
          <w:sz w:val="20"/>
          <w:szCs w:val="20"/>
        </w:rPr>
        <w:t xml:space="preserve"> </w:t>
      </w:r>
      <w:r w:rsidRPr="008552B7">
        <w:rPr>
          <w:rFonts w:ascii="Times New Roman" w:hAnsi="Times New Roman"/>
          <w:bCs/>
          <w:color w:val="000000" w:themeColor="text1"/>
          <w:sz w:val="20"/>
          <w:szCs w:val="20"/>
        </w:rPr>
        <w:t>IR</w:t>
      </w:r>
      <w:r w:rsidRPr="008552B7">
        <w:rPr>
          <w:rFonts w:ascii="Times New Roman" w:hAnsi="Times New Roman"/>
          <w:color w:val="000000" w:themeColor="text1"/>
          <w:sz w:val="20"/>
          <w:szCs w:val="20"/>
        </w:rPr>
        <w:t xml:space="preserve">: </w:t>
      </w:r>
      <w:r w:rsidRPr="008552B7">
        <w:rPr>
          <w:rFonts w:ascii="Times New Roman" w:hAnsi="Times New Roman"/>
          <w:i/>
          <w:color w:val="000000" w:themeColor="text1"/>
          <w:sz w:val="20"/>
          <w:szCs w:val="20"/>
        </w:rPr>
        <w:t>v</w:t>
      </w:r>
      <w:r w:rsidRPr="008552B7">
        <w:rPr>
          <w:rFonts w:ascii="Times New Roman" w:hAnsi="Times New Roman"/>
          <w:color w:val="000000" w:themeColor="text1"/>
          <w:sz w:val="20"/>
          <w:szCs w:val="20"/>
          <w:vertAlign w:val="subscript"/>
        </w:rPr>
        <w:t>max</w:t>
      </w:r>
      <w:r w:rsidRPr="008552B7">
        <w:rPr>
          <w:rFonts w:ascii="Times New Roman" w:hAnsi="Times New Roman"/>
          <w:color w:val="000000" w:themeColor="text1"/>
          <w:sz w:val="20"/>
          <w:szCs w:val="20"/>
        </w:rPr>
        <w:t xml:space="preserve"> (thin film/cm</w:t>
      </w:r>
      <w:r w:rsidRPr="008552B7">
        <w:rPr>
          <w:rFonts w:ascii="Times New Roman" w:hAnsi="Times New Roman"/>
          <w:color w:val="000000" w:themeColor="text1"/>
          <w:sz w:val="20"/>
          <w:szCs w:val="20"/>
          <w:vertAlign w:val="superscript"/>
        </w:rPr>
        <w:t>-1</w:t>
      </w:r>
      <w:r w:rsidRPr="008552B7">
        <w:rPr>
          <w:rFonts w:ascii="Times New Roman" w:hAnsi="Times New Roman"/>
          <w:color w:val="000000" w:themeColor="text1"/>
          <w:sz w:val="20"/>
          <w:szCs w:val="20"/>
        </w:rPr>
        <w:t xml:space="preserve">) 1768, 1742 (C=O), 1592 (C=C aromatic), 1453 (N=N), 1244 (C-N), 1186 (C-O), 914, 884, 785 (C-F), </w:t>
      </w:r>
      <w:r w:rsidRPr="008552B7">
        <w:rPr>
          <w:rFonts w:ascii="Times New Roman" w:hAnsi="Times New Roman"/>
          <w:bCs/>
          <w:color w:val="000000" w:themeColor="text1"/>
          <w:sz w:val="20"/>
          <w:szCs w:val="20"/>
          <w:vertAlign w:val="superscript"/>
        </w:rPr>
        <w:t>1</w:t>
      </w:r>
      <w:r w:rsidRPr="008552B7">
        <w:rPr>
          <w:rFonts w:ascii="Times New Roman" w:hAnsi="Times New Roman"/>
          <w:bCs/>
          <w:color w:val="000000" w:themeColor="text1"/>
          <w:sz w:val="20"/>
          <w:szCs w:val="20"/>
        </w:rPr>
        <w:t>H NMR</w:t>
      </w:r>
      <w:r w:rsidRPr="008552B7">
        <w:rPr>
          <w:rFonts w:ascii="Times New Roman" w:hAnsi="Times New Roman"/>
          <w:b/>
          <w:bCs/>
          <w:color w:val="000000" w:themeColor="text1"/>
          <w:sz w:val="20"/>
          <w:szCs w:val="20"/>
        </w:rPr>
        <w:t xml:space="preserve"> </w:t>
      </w:r>
      <w:r w:rsidRPr="008552B7">
        <w:rPr>
          <w:rFonts w:ascii="Times New Roman" w:hAnsi="Times New Roman"/>
          <w:color w:val="000000" w:themeColor="text1"/>
          <w:sz w:val="20"/>
          <w:szCs w:val="20"/>
        </w:rPr>
        <w:t>(500 MHz, DMSO-d</w:t>
      </w:r>
      <w:r w:rsidRPr="008552B7">
        <w:rPr>
          <w:rFonts w:ascii="Times New Roman" w:hAnsi="Times New Roman"/>
          <w:color w:val="000000" w:themeColor="text1"/>
          <w:sz w:val="20"/>
          <w:szCs w:val="20"/>
          <w:vertAlign w:val="subscript"/>
        </w:rPr>
        <w:t>6</w:t>
      </w:r>
      <w:r w:rsidRPr="008552B7">
        <w:rPr>
          <w:rFonts w:ascii="Times New Roman" w:hAnsi="Times New Roman"/>
          <w:color w:val="000000" w:themeColor="text1"/>
          <w:sz w:val="20"/>
          <w:szCs w:val="20"/>
        </w:rPr>
        <w:t xml:space="preserve">) </w:t>
      </w:r>
      <w:r w:rsidRPr="008552B7">
        <w:rPr>
          <w:rFonts w:ascii="Symbol" w:hAnsi="Symbol"/>
          <w:color w:val="000000" w:themeColor="text1"/>
          <w:sz w:val="20"/>
          <w:szCs w:val="20"/>
          <w:vertAlign w:val="superscript"/>
        </w:rPr>
        <w:t></w:t>
      </w:r>
      <w:r w:rsidRPr="008552B7">
        <w:rPr>
          <w:rFonts w:ascii="Times New Roman" w:hAnsi="Times New Roman"/>
          <w:color w:val="000000" w:themeColor="text1"/>
          <w:sz w:val="20"/>
          <w:szCs w:val="20"/>
        </w:rPr>
        <w:t>H (ppm): 8.20 (d, J = 7.5 Hz, 1H, Ar-H</w:t>
      </w:r>
      <w:r w:rsidRPr="008552B7">
        <w:rPr>
          <w:rFonts w:ascii="Times New Roman" w:hAnsi="Times New Roman"/>
          <w:color w:val="000000" w:themeColor="text1"/>
          <w:sz w:val="20"/>
          <w:szCs w:val="20"/>
          <w:vertAlign w:val="subscript"/>
        </w:rPr>
        <w:t>15</w:t>
      </w:r>
      <w:r w:rsidRPr="008552B7">
        <w:rPr>
          <w:rFonts w:ascii="Times New Roman" w:hAnsi="Times New Roman"/>
          <w:color w:val="000000" w:themeColor="text1"/>
          <w:sz w:val="20"/>
          <w:szCs w:val="20"/>
        </w:rPr>
        <w:t xml:space="preserve">), 8.03 (d, </w:t>
      </w:r>
      <w:r w:rsidRPr="008552B7">
        <w:rPr>
          <w:rFonts w:ascii="Times New Roman" w:hAnsi="Times New Roman"/>
          <w:iCs/>
          <w:color w:val="000000" w:themeColor="text1"/>
          <w:sz w:val="20"/>
          <w:szCs w:val="20"/>
        </w:rPr>
        <w:t>J</w:t>
      </w:r>
      <w:r w:rsidRPr="008552B7">
        <w:rPr>
          <w:rFonts w:ascii="Times New Roman" w:hAnsi="Times New Roman"/>
          <w:color w:val="000000" w:themeColor="text1"/>
          <w:sz w:val="20"/>
          <w:szCs w:val="20"/>
        </w:rPr>
        <w:t xml:space="preserve"> = 8.6 Hz, 2H, Ar-</w:t>
      </w:r>
      <w:r w:rsidRPr="008552B7">
        <w:rPr>
          <w:rFonts w:ascii="Times New Roman" w:hAnsi="Times New Roman"/>
          <w:bCs/>
          <w:color w:val="000000" w:themeColor="text1"/>
          <w:sz w:val="20"/>
          <w:szCs w:val="20"/>
        </w:rPr>
        <w:t>H</w:t>
      </w:r>
      <w:r w:rsidRPr="008552B7">
        <w:rPr>
          <w:rFonts w:ascii="Times New Roman" w:hAnsi="Times New Roman"/>
          <w:color w:val="000000" w:themeColor="text1"/>
          <w:sz w:val="20"/>
          <w:szCs w:val="20"/>
          <w:vertAlign w:val="subscript"/>
        </w:rPr>
        <w:t>8</w:t>
      </w:r>
      <w:r w:rsidRPr="008552B7">
        <w:rPr>
          <w:rFonts w:ascii="Times New Roman" w:hAnsi="Times New Roman"/>
          <w:color w:val="000000" w:themeColor="text1"/>
          <w:sz w:val="20"/>
          <w:szCs w:val="20"/>
        </w:rPr>
        <w:t>), 7.83 – 7.79 (m, 2H, Ar-</w:t>
      </w:r>
      <w:r w:rsidRPr="008552B7">
        <w:rPr>
          <w:rFonts w:ascii="Times New Roman" w:hAnsi="Times New Roman"/>
          <w:bCs/>
          <w:color w:val="000000" w:themeColor="text1"/>
          <w:sz w:val="20"/>
          <w:szCs w:val="20"/>
        </w:rPr>
        <w:t>H</w:t>
      </w:r>
      <w:r w:rsidRPr="008552B7">
        <w:rPr>
          <w:rFonts w:ascii="Times New Roman" w:hAnsi="Times New Roman"/>
          <w:bCs/>
          <w:color w:val="000000" w:themeColor="text1"/>
          <w:sz w:val="20"/>
          <w:szCs w:val="20"/>
          <w:vertAlign w:val="subscript"/>
        </w:rPr>
        <w:t>6, 14</w:t>
      </w:r>
      <w:r w:rsidRPr="008552B7">
        <w:rPr>
          <w:rFonts w:ascii="Times New Roman" w:hAnsi="Times New Roman"/>
          <w:color w:val="000000" w:themeColor="text1"/>
          <w:sz w:val="20"/>
          <w:szCs w:val="20"/>
        </w:rPr>
        <w:t>), 7.71-7.66 (m, 2H, Ar-</w:t>
      </w:r>
      <w:r w:rsidRPr="008552B7">
        <w:rPr>
          <w:rFonts w:ascii="Times New Roman" w:hAnsi="Times New Roman"/>
          <w:bCs/>
          <w:color w:val="000000" w:themeColor="text1"/>
          <w:sz w:val="20"/>
          <w:szCs w:val="20"/>
        </w:rPr>
        <w:t>H</w:t>
      </w:r>
      <w:r w:rsidRPr="008552B7">
        <w:rPr>
          <w:rFonts w:ascii="Times New Roman" w:hAnsi="Times New Roman"/>
          <w:bCs/>
          <w:color w:val="000000" w:themeColor="text1"/>
          <w:sz w:val="20"/>
          <w:szCs w:val="20"/>
          <w:vertAlign w:val="subscript"/>
        </w:rPr>
        <w:t>3, 5</w:t>
      </w:r>
      <w:r w:rsidRPr="008552B7">
        <w:rPr>
          <w:rFonts w:ascii="Times New Roman" w:hAnsi="Times New Roman"/>
          <w:color w:val="000000" w:themeColor="text1"/>
          <w:sz w:val="20"/>
          <w:szCs w:val="20"/>
        </w:rPr>
        <w:t>), 7.54 – 7.45 (m, 4H, Ar-</w:t>
      </w:r>
      <w:r w:rsidRPr="008552B7">
        <w:rPr>
          <w:rFonts w:ascii="Times New Roman" w:hAnsi="Times New Roman"/>
          <w:bCs/>
          <w:color w:val="000000" w:themeColor="text1"/>
          <w:sz w:val="20"/>
          <w:szCs w:val="20"/>
        </w:rPr>
        <w:t>H</w:t>
      </w:r>
      <w:r w:rsidRPr="008552B7">
        <w:rPr>
          <w:rFonts w:ascii="Times New Roman" w:hAnsi="Times New Roman"/>
          <w:bCs/>
          <w:color w:val="000000" w:themeColor="text1"/>
          <w:sz w:val="20"/>
          <w:szCs w:val="20"/>
          <w:vertAlign w:val="subscript"/>
        </w:rPr>
        <w:t>1, 9, 13</w:t>
      </w:r>
      <w:r w:rsidRPr="008552B7">
        <w:rPr>
          <w:rFonts w:ascii="Times New Roman" w:hAnsi="Times New Roman"/>
          <w:color w:val="000000" w:themeColor="text1"/>
          <w:sz w:val="20"/>
          <w:szCs w:val="20"/>
        </w:rPr>
        <w:t xml:space="preserve">) 7.35 (d, </w:t>
      </w:r>
      <w:r w:rsidRPr="008552B7">
        <w:rPr>
          <w:rFonts w:ascii="Times New Roman" w:hAnsi="Times New Roman"/>
          <w:iCs/>
          <w:color w:val="000000" w:themeColor="text1"/>
          <w:sz w:val="20"/>
          <w:szCs w:val="20"/>
        </w:rPr>
        <w:t>J</w:t>
      </w:r>
      <w:r w:rsidRPr="008552B7">
        <w:rPr>
          <w:rFonts w:ascii="Times New Roman" w:hAnsi="Times New Roman"/>
          <w:i/>
          <w:iCs/>
          <w:color w:val="000000" w:themeColor="text1"/>
          <w:sz w:val="20"/>
          <w:szCs w:val="20"/>
        </w:rPr>
        <w:t xml:space="preserve"> </w:t>
      </w:r>
      <w:r w:rsidRPr="008552B7">
        <w:rPr>
          <w:rFonts w:ascii="Times New Roman" w:hAnsi="Times New Roman"/>
          <w:color w:val="000000" w:themeColor="text1"/>
          <w:sz w:val="20"/>
          <w:szCs w:val="20"/>
        </w:rPr>
        <w:t>= 8.0 Hz, 1H, Ar-</w:t>
      </w:r>
      <w:r w:rsidRPr="008552B7">
        <w:rPr>
          <w:rFonts w:ascii="Times New Roman" w:hAnsi="Times New Roman"/>
          <w:bCs/>
          <w:color w:val="000000" w:themeColor="text1"/>
          <w:sz w:val="20"/>
          <w:szCs w:val="20"/>
        </w:rPr>
        <w:t>H</w:t>
      </w:r>
      <w:r w:rsidRPr="008552B7">
        <w:rPr>
          <w:rFonts w:ascii="Times New Roman" w:hAnsi="Times New Roman"/>
          <w:color w:val="000000" w:themeColor="text1"/>
          <w:sz w:val="20"/>
          <w:szCs w:val="20"/>
          <w:vertAlign w:val="subscript"/>
        </w:rPr>
        <w:t>12</w:t>
      </w:r>
      <w:r w:rsidRPr="008552B7">
        <w:rPr>
          <w:rFonts w:ascii="Times New Roman" w:hAnsi="Times New Roman"/>
          <w:color w:val="000000" w:themeColor="text1"/>
          <w:sz w:val="20"/>
          <w:szCs w:val="20"/>
        </w:rPr>
        <w:t>), 2.27 (s, 3H, -CH</w:t>
      </w:r>
      <w:r w:rsidRPr="008552B7">
        <w:rPr>
          <w:rFonts w:ascii="Times New Roman" w:hAnsi="Times New Roman"/>
          <w:color w:val="000000" w:themeColor="text1"/>
          <w:sz w:val="20"/>
          <w:szCs w:val="20"/>
          <w:vertAlign w:val="subscript"/>
        </w:rPr>
        <w:t>3</w:t>
      </w:r>
      <w:r w:rsidRPr="008552B7">
        <w:rPr>
          <w:rFonts w:ascii="Times New Roman" w:hAnsi="Times New Roman"/>
          <w:color w:val="000000" w:themeColor="text1"/>
          <w:sz w:val="20"/>
          <w:szCs w:val="20"/>
        </w:rPr>
        <w:t xml:space="preserve">), </w:t>
      </w:r>
      <w:r w:rsidRPr="008552B7">
        <w:rPr>
          <w:rFonts w:ascii="Times New Roman" w:hAnsi="Times New Roman"/>
          <w:bCs/>
          <w:color w:val="000000" w:themeColor="text1"/>
          <w:sz w:val="20"/>
          <w:szCs w:val="20"/>
          <w:vertAlign w:val="superscript"/>
        </w:rPr>
        <w:t>13</w:t>
      </w:r>
      <w:r w:rsidRPr="008552B7">
        <w:rPr>
          <w:rFonts w:ascii="Times New Roman" w:hAnsi="Times New Roman"/>
          <w:bCs/>
          <w:color w:val="000000" w:themeColor="text1"/>
          <w:sz w:val="20"/>
          <w:szCs w:val="20"/>
        </w:rPr>
        <w:t>C NMR</w:t>
      </w:r>
      <w:r w:rsidRPr="008552B7">
        <w:rPr>
          <w:rFonts w:ascii="Times New Roman" w:hAnsi="Times New Roman"/>
          <w:b/>
          <w:bCs/>
          <w:color w:val="000000" w:themeColor="text1"/>
          <w:sz w:val="20"/>
          <w:szCs w:val="20"/>
        </w:rPr>
        <w:t xml:space="preserve"> </w:t>
      </w:r>
      <w:r w:rsidRPr="008552B7">
        <w:rPr>
          <w:rFonts w:ascii="Times New Roman" w:hAnsi="Times New Roman"/>
          <w:color w:val="000000" w:themeColor="text1"/>
          <w:sz w:val="20"/>
          <w:szCs w:val="20"/>
        </w:rPr>
        <w:t>(125 MHz, DMSO-d</w:t>
      </w:r>
      <w:r w:rsidRPr="008552B7">
        <w:rPr>
          <w:rFonts w:ascii="Times New Roman" w:hAnsi="Times New Roman"/>
          <w:color w:val="000000" w:themeColor="text1"/>
          <w:sz w:val="20"/>
          <w:szCs w:val="20"/>
          <w:vertAlign w:val="subscript"/>
        </w:rPr>
        <w:t>6</w:t>
      </w:r>
      <w:r w:rsidRPr="008552B7">
        <w:rPr>
          <w:rFonts w:ascii="Times New Roman" w:hAnsi="Times New Roman"/>
          <w:color w:val="000000" w:themeColor="text1"/>
          <w:sz w:val="20"/>
          <w:szCs w:val="20"/>
        </w:rPr>
        <w:t>)</w:t>
      </w:r>
      <w:r w:rsidRPr="008552B7">
        <w:rPr>
          <w:rFonts w:ascii="Times New Roman" w:hAnsi="Times New Roman"/>
          <w:color w:val="000000" w:themeColor="text1"/>
          <w:sz w:val="20"/>
          <w:szCs w:val="20"/>
          <w:vertAlign w:val="superscript"/>
        </w:rPr>
        <w:t xml:space="preserve"> </w:t>
      </w:r>
      <w:r w:rsidRPr="008552B7">
        <w:rPr>
          <w:rFonts w:ascii="Symbol" w:hAnsi="Symbol"/>
          <w:color w:val="000000" w:themeColor="text1"/>
          <w:sz w:val="20"/>
          <w:szCs w:val="20"/>
          <w:vertAlign w:val="superscript"/>
        </w:rPr>
        <w:t></w:t>
      </w:r>
      <w:r w:rsidRPr="008552B7">
        <w:rPr>
          <w:rFonts w:ascii="Times New Roman" w:hAnsi="Times New Roman"/>
          <w:color w:val="000000" w:themeColor="text1"/>
          <w:sz w:val="20"/>
          <w:szCs w:val="20"/>
        </w:rPr>
        <w:t>C (ppm): 169.3 (C</w:t>
      </w:r>
      <w:r w:rsidRPr="008552B7">
        <w:rPr>
          <w:rFonts w:ascii="Times New Roman" w:hAnsi="Times New Roman"/>
          <w:color w:val="000000" w:themeColor="text1"/>
          <w:sz w:val="20"/>
          <w:szCs w:val="20"/>
          <w:vertAlign w:val="subscript"/>
        </w:rPr>
        <w:t>b</w:t>
      </w:r>
      <w:r w:rsidRPr="008552B7">
        <w:rPr>
          <w:rFonts w:ascii="Times New Roman" w:hAnsi="Times New Roman"/>
          <w:color w:val="000000" w:themeColor="text1"/>
          <w:sz w:val="20"/>
          <w:szCs w:val="20"/>
        </w:rPr>
        <w:t>=O), 163.7 (C</w:t>
      </w:r>
      <w:r w:rsidRPr="008552B7">
        <w:rPr>
          <w:rFonts w:ascii="Times New Roman" w:hAnsi="Times New Roman"/>
          <w:color w:val="000000" w:themeColor="text1"/>
          <w:sz w:val="20"/>
          <w:szCs w:val="20"/>
          <w:vertAlign w:val="subscript"/>
        </w:rPr>
        <w:t>a</w:t>
      </w:r>
      <w:r w:rsidRPr="008552B7">
        <w:rPr>
          <w:rFonts w:ascii="Times New Roman" w:hAnsi="Times New Roman"/>
          <w:color w:val="000000" w:themeColor="text1"/>
          <w:sz w:val="20"/>
          <w:szCs w:val="20"/>
        </w:rPr>
        <w:t>=O), 162.4 (Ar-C</w:t>
      </w:r>
      <w:r w:rsidRPr="008552B7">
        <w:rPr>
          <w:rFonts w:ascii="Times New Roman" w:hAnsi="Times New Roman"/>
          <w:color w:val="000000" w:themeColor="text1"/>
          <w:sz w:val="20"/>
          <w:szCs w:val="20"/>
          <w:vertAlign w:val="subscript"/>
        </w:rPr>
        <w:t>2</w:t>
      </w:r>
      <w:r w:rsidRPr="008552B7">
        <w:rPr>
          <w:rFonts w:ascii="Times New Roman" w:hAnsi="Times New Roman"/>
          <w:color w:val="000000" w:themeColor="text1"/>
          <w:sz w:val="20"/>
          <w:szCs w:val="20"/>
        </w:rPr>
        <w:t>), 161.6 (Ar-C</w:t>
      </w:r>
      <w:r w:rsidRPr="008552B7">
        <w:rPr>
          <w:rFonts w:ascii="Times New Roman" w:hAnsi="Times New Roman"/>
          <w:color w:val="000000" w:themeColor="text1"/>
          <w:sz w:val="20"/>
          <w:szCs w:val="20"/>
          <w:vertAlign w:val="subscript"/>
        </w:rPr>
        <w:t>4</w:t>
      </w:r>
      <w:r w:rsidRPr="008552B7">
        <w:rPr>
          <w:rFonts w:ascii="Times New Roman" w:hAnsi="Times New Roman"/>
          <w:color w:val="000000" w:themeColor="text1"/>
          <w:sz w:val="20"/>
          <w:szCs w:val="20"/>
        </w:rPr>
        <w:t>), 153.4 (Ar-C</w:t>
      </w:r>
      <w:r w:rsidRPr="008552B7">
        <w:rPr>
          <w:rFonts w:ascii="Times New Roman" w:hAnsi="Times New Roman"/>
          <w:color w:val="000000" w:themeColor="text1"/>
          <w:sz w:val="20"/>
          <w:szCs w:val="20"/>
          <w:vertAlign w:val="subscript"/>
        </w:rPr>
        <w:t>10</w:t>
      </w:r>
      <w:r w:rsidRPr="008552B7">
        <w:rPr>
          <w:rFonts w:ascii="Times New Roman" w:hAnsi="Times New Roman"/>
          <w:color w:val="000000" w:themeColor="text1"/>
          <w:sz w:val="20"/>
          <w:szCs w:val="20"/>
        </w:rPr>
        <w:t>), 152.8 (Ar-C</w:t>
      </w:r>
      <w:r w:rsidRPr="008552B7">
        <w:rPr>
          <w:rFonts w:ascii="Times New Roman" w:hAnsi="Times New Roman"/>
          <w:color w:val="000000" w:themeColor="text1"/>
          <w:sz w:val="20"/>
          <w:szCs w:val="20"/>
          <w:vertAlign w:val="subscript"/>
        </w:rPr>
        <w:t>11</w:t>
      </w:r>
      <w:r w:rsidRPr="008552B7">
        <w:rPr>
          <w:rFonts w:ascii="Times New Roman" w:hAnsi="Times New Roman"/>
          <w:color w:val="000000" w:themeColor="text1"/>
          <w:sz w:val="20"/>
          <w:szCs w:val="20"/>
        </w:rPr>
        <w:t>), 150.5 (Ar-C</w:t>
      </w:r>
      <w:r w:rsidRPr="008552B7">
        <w:rPr>
          <w:rFonts w:ascii="Times New Roman" w:hAnsi="Times New Roman"/>
          <w:color w:val="000000" w:themeColor="text1"/>
          <w:sz w:val="20"/>
          <w:szCs w:val="20"/>
          <w:vertAlign w:val="subscript"/>
        </w:rPr>
        <w:t>7</w:t>
      </w:r>
      <w:r w:rsidRPr="008552B7">
        <w:rPr>
          <w:rFonts w:ascii="Times New Roman" w:hAnsi="Times New Roman"/>
          <w:color w:val="000000" w:themeColor="text1"/>
          <w:sz w:val="20"/>
          <w:szCs w:val="20"/>
        </w:rPr>
        <w:t>), 149.9 (Ar-C</w:t>
      </w:r>
      <w:r w:rsidRPr="008552B7">
        <w:rPr>
          <w:rFonts w:ascii="Times New Roman" w:hAnsi="Times New Roman"/>
          <w:color w:val="000000" w:themeColor="text1"/>
          <w:sz w:val="20"/>
          <w:szCs w:val="20"/>
          <w:vertAlign w:val="subscript"/>
        </w:rPr>
        <w:t>13</w:t>
      </w:r>
      <w:r w:rsidRPr="008552B7">
        <w:rPr>
          <w:rFonts w:ascii="Times New Roman" w:hAnsi="Times New Roman"/>
          <w:color w:val="000000" w:themeColor="text1"/>
          <w:sz w:val="20"/>
          <w:szCs w:val="20"/>
        </w:rPr>
        <w:t>), 135.4 (Ar-C</w:t>
      </w:r>
      <w:r w:rsidRPr="008552B7">
        <w:rPr>
          <w:rFonts w:ascii="Times New Roman" w:hAnsi="Times New Roman"/>
          <w:color w:val="000000" w:themeColor="text1"/>
          <w:sz w:val="20"/>
          <w:szCs w:val="20"/>
          <w:vertAlign w:val="subscript"/>
        </w:rPr>
        <w:t>15</w:t>
      </w:r>
      <w:r w:rsidRPr="008552B7">
        <w:rPr>
          <w:rFonts w:ascii="Times New Roman" w:hAnsi="Times New Roman"/>
          <w:color w:val="000000" w:themeColor="text1"/>
          <w:sz w:val="20"/>
          <w:szCs w:val="20"/>
        </w:rPr>
        <w:t>), 131.9 (Ar-C</w:t>
      </w:r>
      <w:r w:rsidRPr="008552B7">
        <w:rPr>
          <w:rFonts w:ascii="Times New Roman" w:hAnsi="Times New Roman"/>
          <w:color w:val="000000" w:themeColor="text1"/>
          <w:sz w:val="20"/>
          <w:szCs w:val="20"/>
          <w:vertAlign w:val="subscript"/>
        </w:rPr>
        <w:t>6</w:t>
      </w:r>
      <w:r w:rsidRPr="008552B7">
        <w:rPr>
          <w:rFonts w:ascii="Times New Roman" w:hAnsi="Times New Roman"/>
          <w:color w:val="000000" w:themeColor="text1"/>
          <w:sz w:val="20"/>
          <w:szCs w:val="20"/>
        </w:rPr>
        <w:t>), 131.4 (Ar-C</w:t>
      </w:r>
      <w:r w:rsidRPr="008552B7">
        <w:rPr>
          <w:rFonts w:ascii="Times New Roman" w:hAnsi="Times New Roman"/>
          <w:color w:val="000000" w:themeColor="text1"/>
          <w:sz w:val="20"/>
          <w:szCs w:val="20"/>
          <w:vertAlign w:val="subscript"/>
        </w:rPr>
        <w:t>14</w:t>
      </w:r>
      <w:r w:rsidRPr="008552B7">
        <w:rPr>
          <w:rFonts w:ascii="Times New Roman" w:hAnsi="Times New Roman"/>
          <w:color w:val="000000" w:themeColor="text1"/>
          <w:sz w:val="20"/>
          <w:szCs w:val="20"/>
        </w:rPr>
        <w:t>), 126.6 (Ar-C</w:t>
      </w:r>
      <w:r w:rsidRPr="008552B7">
        <w:rPr>
          <w:rFonts w:ascii="Times New Roman" w:hAnsi="Times New Roman"/>
          <w:color w:val="000000" w:themeColor="text1"/>
          <w:sz w:val="20"/>
          <w:szCs w:val="20"/>
          <w:vertAlign w:val="subscript"/>
        </w:rPr>
        <w:t>12</w:t>
      </w:r>
      <w:r w:rsidRPr="008552B7">
        <w:rPr>
          <w:rFonts w:ascii="Times New Roman" w:hAnsi="Times New Roman"/>
          <w:color w:val="000000" w:themeColor="text1"/>
          <w:sz w:val="20"/>
          <w:szCs w:val="20"/>
        </w:rPr>
        <w:t>), 124.3 (Ar-C</w:t>
      </w:r>
      <w:r w:rsidRPr="008552B7">
        <w:rPr>
          <w:rFonts w:ascii="Times New Roman" w:hAnsi="Times New Roman"/>
          <w:color w:val="000000" w:themeColor="text1"/>
          <w:sz w:val="20"/>
          <w:szCs w:val="20"/>
          <w:vertAlign w:val="subscript"/>
        </w:rPr>
        <w:t>8</w:t>
      </w:r>
      <w:r w:rsidRPr="008552B7">
        <w:rPr>
          <w:rFonts w:ascii="Times New Roman" w:hAnsi="Times New Roman"/>
          <w:color w:val="000000" w:themeColor="text1"/>
          <w:sz w:val="20"/>
          <w:szCs w:val="20"/>
        </w:rPr>
        <w:t>), 123.1 (Ar-C</w:t>
      </w:r>
      <w:r w:rsidRPr="008552B7">
        <w:rPr>
          <w:rFonts w:ascii="Times New Roman" w:hAnsi="Times New Roman"/>
          <w:color w:val="000000" w:themeColor="text1"/>
          <w:sz w:val="20"/>
          <w:szCs w:val="20"/>
          <w:vertAlign w:val="subscript"/>
        </w:rPr>
        <w:t>9</w:t>
      </w:r>
      <w:r w:rsidRPr="008552B7">
        <w:rPr>
          <w:rFonts w:ascii="Times New Roman" w:hAnsi="Times New Roman"/>
          <w:color w:val="000000" w:themeColor="text1"/>
          <w:sz w:val="20"/>
          <w:szCs w:val="20"/>
        </w:rPr>
        <w:t>), 121.9 (Ar-C</w:t>
      </w:r>
      <w:r w:rsidRPr="008552B7">
        <w:rPr>
          <w:rFonts w:ascii="Times New Roman" w:hAnsi="Times New Roman"/>
          <w:color w:val="000000" w:themeColor="text1"/>
          <w:sz w:val="20"/>
          <w:szCs w:val="20"/>
          <w:vertAlign w:val="subscript"/>
        </w:rPr>
        <w:t>16</w:t>
      </w:r>
      <w:r w:rsidRPr="008552B7">
        <w:rPr>
          <w:rFonts w:ascii="Times New Roman" w:hAnsi="Times New Roman"/>
          <w:color w:val="000000" w:themeColor="text1"/>
          <w:sz w:val="20"/>
          <w:szCs w:val="20"/>
        </w:rPr>
        <w:t>), 120.51 (Ar-C</w:t>
      </w:r>
      <w:r w:rsidRPr="008552B7">
        <w:rPr>
          <w:rFonts w:ascii="Times New Roman" w:hAnsi="Times New Roman"/>
          <w:color w:val="000000" w:themeColor="text1"/>
          <w:sz w:val="20"/>
          <w:szCs w:val="20"/>
          <w:vertAlign w:val="subscript"/>
        </w:rPr>
        <w:t>5</w:t>
      </w:r>
      <w:r w:rsidRPr="008552B7">
        <w:rPr>
          <w:rFonts w:ascii="Times New Roman" w:hAnsi="Times New Roman"/>
          <w:color w:val="000000" w:themeColor="text1"/>
          <w:sz w:val="20"/>
          <w:szCs w:val="20"/>
        </w:rPr>
        <w:t>), 117.9 (Ar-C</w:t>
      </w:r>
      <w:r w:rsidRPr="008552B7">
        <w:rPr>
          <w:rFonts w:ascii="Times New Roman" w:hAnsi="Times New Roman"/>
          <w:color w:val="000000" w:themeColor="text1"/>
          <w:sz w:val="20"/>
          <w:szCs w:val="20"/>
          <w:vertAlign w:val="subscript"/>
        </w:rPr>
        <w:t>1</w:t>
      </w:r>
      <w:r w:rsidRPr="008552B7">
        <w:rPr>
          <w:rFonts w:ascii="Times New Roman" w:hAnsi="Times New Roman"/>
          <w:color w:val="000000" w:themeColor="text1"/>
          <w:sz w:val="20"/>
          <w:szCs w:val="20"/>
        </w:rPr>
        <w:t>), 107.6 (Ar-C</w:t>
      </w:r>
      <w:r w:rsidRPr="008552B7">
        <w:rPr>
          <w:rFonts w:ascii="Times New Roman" w:hAnsi="Times New Roman"/>
          <w:color w:val="000000" w:themeColor="text1"/>
          <w:sz w:val="20"/>
          <w:szCs w:val="20"/>
          <w:vertAlign w:val="subscript"/>
        </w:rPr>
        <w:t>3</w:t>
      </w:r>
      <w:r w:rsidRPr="008552B7">
        <w:rPr>
          <w:rFonts w:ascii="Times New Roman" w:hAnsi="Times New Roman"/>
          <w:color w:val="000000" w:themeColor="text1"/>
          <w:sz w:val="20"/>
          <w:szCs w:val="20"/>
        </w:rPr>
        <w:t>), 20.8 (-CH</w:t>
      </w:r>
      <w:r w:rsidRPr="008552B7">
        <w:rPr>
          <w:rFonts w:ascii="Times New Roman" w:hAnsi="Times New Roman"/>
          <w:color w:val="000000" w:themeColor="text1"/>
          <w:sz w:val="20"/>
          <w:szCs w:val="20"/>
          <w:vertAlign w:val="subscript"/>
        </w:rPr>
        <w:t>3</w:t>
      </w:r>
      <w:r w:rsidRPr="008552B7">
        <w:rPr>
          <w:rFonts w:ascii="Times New Roman" w:hAnsi="Times New Roman"/>
          <w:color w:val="000000" w:themeColor="text1"/>
          <w:sz w:val="20"/>
          <w:szCs w:val="20"/>
        </w:rPr>
        <w:t xml:space="preserve">). </w:t>
      </w:r>
    </w:p>
    <w:p w:rsidR="00C85486" w:rsidRPr="008552B7" w:rsidRDefault="00C85486" w:rsidP="00C85486">
      <w:pPr>
        <w:spacing w:after="0" w:line="240" w:lineRule="auto"/>
        <w:jc w:val="both"/>
        <w:rPr>
          <w:rFonts w:ascii="Times New Roman" w:hAnsi="Times New Roman"/>
          <w:color w:val="000000" w:themeColor="text1"/>
          <w:sz w:val="20"/>
          <w:szCs w:val="20"/>
        </w:rPr>
      </w:pPr>
      <w:r w:rsidRPr="008552B7">
        <w:rPr>
          <w:rFonts w:ascii="Times New Roman" w:hAnsi="Times New Roman"/>
          <w:color w:val="000000" w:themeColor="text1"/>
          <w:sz w:val="20"/>
          <w:szCs w:val="20"/>
        </w:rPr>
        <w:t xml:space="preserve"> </w:t>
      </w:r>
    </w:p>
    <w:p w:rsidR="00C85486" w:rsidRPr="008552B7" w:rsidRDefault="00C85486" w:rsidP="00C85486">
      <w:pPr>
        <w:spacing w:after="0" w:line="240" w:lineRule="auto"/>
        <w:jc w:val="both"/>
        <w:rPr>
          <w:rFonts w:ascii="Times New Roman" w:hAnsi="Times New Roman"/>
          <w:color w:val="000000" w:themeColor="text1"/>
          <w:sz w:val="20"/>
          <w:szCs w:val="20"/>
        </w:rPr>
      </w:pPr>
      <w:r w:rsidRPr="008552B7">
        <w:rPr>
          <w:rFonts w:ascii="Times New Roman" w:hAnsi="Times New Roman"/>
          <w:b/>
          <w:color w:val="000000" w:themeColor="text1"/>
          <w:sz w:val="20"/>
          <w:szCs w:val="20"/>
        </w:rPr>
        <w:t>3-[(E)-(Chlorophenyl)diazenyl]phenylaspirinate (2c)</w:t>
      </w:r>
    </w:p>
    <w:p w:rsidR="00C85486" w:rsidRPr="008552B7" w:rsidRDefault="00C85486" w:rsidP="00C85486">
      <w:pPr>
        <w:spacing w:after="0" w:line="240" w:lineRule="auto"/>
        <w:jc w:val="both"/>
        <w:rPr>
          <w:rFonts w:ascii="Times New Roman" w:hAnsi="Times New Roman"/>
          <w:color w:val="000000" w:themeColor="text1"/>
          <w:sz w:val="20"/>
          <w:szCs w:val="20"/>
        </w:rPr>
      </w:pPr>
      <w:r w:rsidRPr="008552B7">
        <w:rPr>
          <w:rFonts w:ascii="Times New Roman" w:hAnsi="Times New Roman"/>
          <w:color w:val="000000" w:themeColor="text1"/>
          <w:sz w:val="20"/>
          <w:szCs w:val="20"/>
        </w:rPr>
        <w:t>(0.57 g, 48%) pale yellow solid m.p. 153 – 154 ̊C. (Found: C, 63.39; H, 3.78; N, 7.04% C</w:t>
      </w:r>
      <w:r w:rsidRPr="008552B7">
        <w:rPr>
          <w:rFonts w:ascii="Times New Roman" w:hAnsi="Times New Roman"/>
          <w:color w:val="000000" w:themeColor="text1"/>
          <w:sz w:val="20"/>
          <w:szCs w:val="20"/>
          <w:vertAlign w:val="subscript"/>
        </w:rPr>
        <w:t>21</w:t>
      </w:r>
      <w:r w:rsidRPr="008552B7">
        <w:rPr>
          <w:rFonts w:ascii="Times New Roman" w:hAnsi="Times New Roman"/>
          <w:color w:val="000000" w:themeColor="text1"/>
          <w:sz w:val="20"/>
          <w:szCs w:val="20"/>
        </w:rPr>
        <w:t>H</w:t>
      </w:r>
      <w:r w:rsidRPr="008552B7">
        <w:rPr>
          <w:rFonts w:ascii="Times New Roman" w:hAnsi="Times New Roman"/>
          <w:color w:val="000000" w:themeColor="text1"/>
          <w:sz w:val="20"/>
          <w:szCs w:val="20"/>
          <w:vertAlign w:val="subscript"/>
        </w:rPr>
        <w:t>15</w:t>
      </w:r>
      <w:r w:rsidRPr="008552B7">
        <w:rPr>
          <w:rFonts w:ascii="Times New Roman" w:hAnsi="Times New Roman"/>
          <w:color w:val="000000" w:themeColor="text1"/>
          <w:sz w:val="20"/>
          <w:szCs w:val="20"/>
        </w:rPr>
        <w:t>N</w:t>
      </w:r>
      <w:r w:rsidRPr="008552B7">
        <w:rPr>
          <w:rFonts w:ascii="Times New Roman" w:hAnsi="Times New Roman"/>
          <w:color w:val="000000" w:themeColor="text1"/>
          <w:sz w:val="20"/>
          <w:szCs w:val="20"/>
          <w:vertAlign w:val="subscript"/>
        </w:rPr>
        <w:t>2</w:t>
      </w:r>
      <w:r w:rsidRPr="008552B7">
        <w:rPr>
          <w:rFonts w:ascii="Times New Roman" w:hAnsi="Times New Roman"/>
          <w:color w:val="000000" w:themeColor="text1"/>
          <w:sz w:val="20"/>
          <w:szCs w:val="20"/>
        </w:rPr>
        <w:t>O</w:t>
      </w:r>
      <w:r w:rsidRPr="008552B7">
        <w:rPr>
          <w:rFonts w:ascii="Times New Roman" w:hAnsi="Times New Roman"/>
          <w:color w:val="000000" w:themeColor="text1"/>
          <w:sz w:val="20"/>
          <w:szCs w:val="20"/>
          <w:vertAlign w:val="subscript"/>
        </w:rPr>
        <w:t>4</w:t>
      </w:r>
      <w:r w:rsidRPr="008552B7">
        <w:rPr>
          <w:rFonts w:ascii="Times New Roman" w:hAnsi="Times New Roman"/>
          <w:color w:val="000000" w:themeColor="text1"/>
          <w:sz w:val="20"/>
          <w:szCs w:val="20"/>
        </w:rPr>
        <w:t>Cl requires C, 63.88; H, 3.80; N, 7.10%); R</w:t>
      </w:r>
      <w:r w:rsidRPr="008552B7">
        <w:rPr>
          <w:rFonts w:ascii="Times New Roman" w:hAnsi="Times New Roman"/>
          <w:color w:val="000000" w:themeColor="text1"/>
          <w:sz w:val="20"/>
          <w:szCs w:val="20"/>
          <w:vertAlign w:val="subscript"/>
        </w:rPr>
        <w:t xml:space="preserve">f </w:t>
      </w:r>
      <w:r w:rsidRPr="008552B7">
        <w:rPr>
          <w:rFonts w:ascii="Times New Roman" w:hAnsi="Times New Roman"/>
          <w:color w:val="000000" w:themeColor="text1"/>
          <w:sz w:val="20"/>
          <w:szCs w:val="20"/>
        </w:rPr>
        <w:t xml:space="preserve">  0.62 (1:4 EA/ hexane)</w:t>
      </w:r>
      <w:r w:rsidRPr="008552B7">
        <w:rPr>
          <w:rFonts w:ascii="Times New Roman" w:hAnsi="Times New Roman"/>
          <w:b/>
          <w:bCs/>
          <w:color w:val="000000" w:themeColor="text1"/>
          <w:sz w:val="20"/>
          <w:szCs w:val="20"/>
        </w:rPr>
        <w:t xml:space="preserve"> </w:t>
      </w:r>
      <w:r w:rsidRPr="008552B7">
        <w:rPr>
          <w:rFonts w:ascii="Times New Roman" w:hAnsi="Times New Roman"/>
          <w:bCs/>
          <w:color w:val="000000" w:themeColor="text1"/>
          <w:sz w:val="20"/>
          <w:szCs w:val="20"/>
        </w:rPr>
        <w:t>IR</w:t>
      </w:r>
      <w:r w:rsidRPr="008552B7">
        <w:rPr>
          <w:rFonts w:ascii="Times New Roman" w:hAnsi="Times New Roman"/>
          <w:color w:val="000000" w:themeColor="text1"/>
          <w:sz w:val="20"/>
          <w:szCs w:val="20"/>
        </w:rPr>
        <w:t xml:space="preserve">: </w:t>
      </w:r>
      <w:r w:rsidRPr="008552B7">
        <w:rPr>
          <w:rFonts w:ascii="Times New Roman" w:hAnsi="Times New Roman"/>
          <w:i/>
          <w:color w:val="000000" w:themeColor="text1"/>
          <w:sz w:val="20"/>
          <w:szCs w:val="20"/>
        </w:rPr>
        <w:t>v</w:t>
      </w:r>
      <w:r w:rsidRPr="008552B7">
        <w:rPr>
          <w:rFonts w:ascii="Times New Roman" w:hAnsi="Times New Roman"/>
          <w:color w:val="000000" w:themeColor="text1"/>
          <w:sz w:val="20"/>
          <w:szCs w:val="20"/>
          <w:vertAlign w:val="subscript"/>
        </w:rPr>
        <w:t>max</w:t>
      </w:r>
      <w:r w:rsidRPr="008552B7">
        <w:rPr>
          <w:rFonts w:ascii="Times New Roman" w:hAnsi="Times New Roman"/>
          <w:color w:val="000000" w:themeColor="text1"/>
          <w:sz w:val="20"/>
          <w:szCs w:val="20"/>
        </w:rPr>
        <w:t xml:space="preserve"> (thin film/cm</w:t>
      </w:r>
      <w:r w:rsidRPr="008552B7">
        <w:rPr>
          <w:rFonts w:ascii="Times New Roman" w:hAnsi="Times New Roman"/>
          <w:color w:val="000000" w:themeColor="text1"/>
          <w:sz w:val="20"/>
          <w:szCs w:val="20"/>
          <w:vertAlign w:val="superscript"/>
        </w:rPr>
        <w:t>-1</w:t>
      </w:r>
      <w:r w:rsidRPr="008552B7">
        <w:rPr>
          <w:rFonts w:ascii="Times New Roman" w:hAnsi="Times New Roman"/>
          <w:color w:val="000000" w:themeColor="text1"/>
          <w:sz w:val="20"/>
          <w:szCs w:val="20"/>
        </w:rPr>
        <w:t xml:space="preserve">) 1760, 1733 (C=O), 1605 (C=C aromatic), 1484 (N=N), 1248 (C-N), 1184 (C-O), 785, 885, 918 (C-Cl), </w:t>
      </w:r>
      <w:r w:rsidRPr="008552B7">
        <w:rPr>
          <w:rFonts w:ascii="Times New Roman" w:hAnsi="Times New Roman"/>
          <w:bCs/>
          <w:color w:val="000000" w:themeColor="text1"/>
          <w:sz w:val="20"/>
          <w:szCs w:val="20"/>
          <w:vertAlign w:val="superscript"/>
        </w:rPr>
        <w:t>1</w:t>
      </w:r>
      <w:r w:rsidRPr="008552B7">
        <w:rPr>
          <w:rFonts w:ascii="Times New Roman" w:hAnsi="Times New Roman"/>
          <w:bCs/>
          <w:color w:val="000000" w:themeColor="text1"/>
          <w:sz w:val="20"/>
          <w:szCs w:val="20"/>
        </w:rPr>
        <w:t>H NMR</w:t>
      </w:r>
      <w:r w:rsidRPr="008552B7">
        <w:rPr>
          <w:rFonts w:ascii="Times New Roman" w:hAnsi="Times New Roman"/>
          <w:b/>
          <w:bCs/>
          <w:color w:val="000000" w:themeColor="text1"/>
          <w:sz w:val="20"/>
          <w:szCs w:val="20"/>
        </w:rPr>
        <w:t xml:space="preserve"> </w:t>
      </w:r>
      <w:r w:rsidRPr="008552B7">
        <w:rPr>
          <w:rFonts w:ascii="Times New Roman" w:hAnsi="Times New Roman"/>
          <w:color w:val="000000" w:themeColor="text1"/>
          <w:sz w:val="20"/>
          <w:szCs w:val="20"/>
        </w:rPr>
        <w:t>(500 MHz, DMSO-d</w:t>
      </w:r>
      <w:r w:rsidRPr="008552B7">
        <w:rPr>
          <w:rFonts w:ascii="Times New Roman" w:hAnsi="Times New Roman"/>
          <w:color w:val="000000" w:themeColor="text1"/>
          <w:sz w:val="20"/>
          <w:szCs w:val="20"/>
          <w:vertAlign w:val="subscript"/>
        </w:rPr>
        <w:t>6</w:t>
      </w:r>
      <w:r w:rsidRPr="008552B7">
        <w:rPr>
          <w:rFonts w:ascii="Times New Roman" w:hAnsi="Times New Roman"/>
          <w:color w:val="000000" w:themeColor="text1"/>
          <w:sz w:val="20"/>
          <w:szCs w:val="20"/>
        </w:rPr>
        <w:t>)</w:t>
      </w:r>
      <w:r w:rsidRPr="008552B7">
        <w:rPr>
          <w:rFonts w:ascii="Times New Roman" w:hAnsi="Times New Roman"/>
          <w:color w:val="000000" w:themeColor="text1"/>
          <w:sz w:val="20"/>
          <w:szCs w:val="20"/>
          <w:vertAlign w:val="superscript"/>
        </w:rPr>
        <w:t xml:space="preserve"> </w:t>
      </w:r>
      <w:r w:rsidRPr="008552B7">
        <w:rPr>
          <w:rFonts w:ascii="Symbol" w:hAnsi="Symbol"/>
          <w:color w:val="000000" w:themeColor="text1"/>
          <w:sz w:val="20"/>
          <w:szCs w:val="20"/>
          <w:vertAlign w:val="superscript"/>
        </w:rPr>
        <w:t></w:t>
      </w:r>
      <w:r w:rsidRPr="008552B7">
        <w:rPr>
          <w:rFonts w:ascii="Times New Roman" w:hAnsi="Times New Roman"/>
          <w:color w:val="000000" w:themeColor="text1"/>
          <w:sz w:val="20"/>
          <w:szCs w:val="20"/>
        </w:rPr>
        <w:t>H (ppm): 8.20 (d, J = 7.6 Hz, 1H, Ar-H</w:t>
      </w:r>
      <w:r w:rsidRPr="008552B7">
        <w:rPr>
          <w:rFonts w:ascii="Times New Roman" w:hAnsi="Times New Roman"/>
          <w:color w:val="000000" w:themeColor="text1"/>
          <w:sz w:val="20"/>
          <w:szCs w:val="20"/>
          <w:vertAlign w:val="subscript"/>
        </w:rPr>
        <w:t>15</w:t>
      </w:r>
      <w:r w:rsidRPr="008552B7">
        <w:rPr>
          <w:rFonts w:ascii="Times New Roman" w:hAnsi="Times New Roman"/>
          <w:color w:val="000000" w:themeColor="text1"/>
          <w:sz w:val="20"/>
          <w:szCs w:val="20"/>
        </w:rPr>
        <w:t xml:space="preserve">), 8.03 (d, </w:t>
      </w:r>
      <w:r w:rsidRPr="008552B7">
        <w:rPr>
          <w:rFonts w:ascii="Times New Roman" w:hAnsi="Times New Roman"/>
          <w:iCs/>
          <w:color w:val="000000" w:themeColor="text1"/>
          <w:sz w:val="20"/>
          <w:szCs w:val="20"/>
        </w:rPr>
        <w:t>J</w:t>
      </w:r>
      <w:r w:rsidRPr="008552B7">
        <w:rPr>
          <w:rFonts w:ascii="Times New Roman" w:hAnsi="Times New Roman"/>
          <w:color w:val="000000" w:themeColor="text1"/>
          <w:sz w:val="20"/>
          <w:szCs w:val="20"/>
        </w:rPr>
        <w:t xml:space="preserve"> = 8.60 Hz, 2H, Ar-</w:t>
      </w:r>
      <w:r w:rsidRPr="008552B7">
        <w:rPr>
          <w:rFonts w:ascii="Times New Roman" w:hAnsi="Times New Roman"/>
          <w:bCs/>
          <w:color w:val="000000" w:themeColor="text1"/>
          <w:sz w:val="20"/>
          <w:szCs w:val="20"/>
        </w:rPr>
        <w:t>H</w:t>
      </w:r>
      <w:r w:rsidRPr="008552B7">
        <w:rPr>
          <w:rFonts w:ascii="Times New Roman" w:hAnsi="Times New Roman"/>
          <w:color w:val="000000" w:themeColor="text1"/>
          <w:sz w:val="20"/>
          <w:szCs w:val="20"/>
          <w:vertAlign w:val="subscript"/>
        </w:rPr>
        <w:t>8</w:t>
      </w:r>
      <w:r w:rsidRPr="008552B7">
        <w:rPr>
          <w:rFonts w:ascii="Times New Roman" w:hAnsi="Times New Roman"/>
          <w:color w:val="000000" w:themeColor="text1"/>
          <w:sz w:val="20"/>
          <w:szCs w:val="20"/>
        </w:rPr>
        <w:t>), 7.92 – 7.90 (m, 2H, Ar-</w:t>
      </w:r>
      <w:r w:rsidRPr="008552B7">
        <w:rPr>
          <w:rFonts w:ascii="Times New Roman" w:hAnsi="Times New Roman"/>
          <w:bCs/>
          <w:color w:val="000000" w:themeColor="text1"/>
          <w:sz w:val="20"/>
          <w:szCs w:val="20"/>
        </w:rPr>
        <w:t>H</w:t>
      </w:r>
      <w:r w:rsidRPr="008552B7">
        <w:rPr>
          <w:rFonts w:ascii="Times New Roman" w:hAnsi="Times New Roman"/>
          <w:bCs/>
          <w:color w:val="000000" w:themeColor="text1"/>
          <w:sz w:val="20"/>
          <w:szCs w:val="20"/>
          <w:vertAlign w:val="subscript"/>
        </w:rPr>
        <w:t>3,</w:t>
      </w:r>
      <w:r w:rsidRPr="008552B7">
        <w:rPr>
          <w:rFonts w:ascii="Times New Roman" w:hAnsi="Times New Roman"/>
          <w:b/>
          <w:bCs/>
          <w:color w:val="000000" w:themeColor="text1"/>
          <w:sz w:val="20"/>
          <w:szCs w:val="20"/>
          <w:vertAlign w:val="subscript"/>
        </w:rPr>
        <w:t xml:space="preserve"> </w:t>
      </w:r>
      <w:r w:rsidRPr="008552B7">
        <w:rPr>
          <w:rFonts w:ascii="Times New Roman" w:hAnsi="Times New Roman"/>
          <w:bCs/>
          <w:color w:val="000000" w:themeColor="text1"/>
          <w:sz w:val="20"/>
          <w:szCs w:val="20"/>
          <w:vertAlign w:val="subscript"/>
        </w:rPr>
        <w:t>14</w:t>
      </w:r>
      <w:r w:rsidRPr="008552B7">
        <w:rPr>
          <w:rFonts w:ascii="Times New Roman" w:hAnsi="Times New Roman"/>
          <w:color w:val="000000" w:themeColor="text1"/>
          <w:sz w:val="20"/>
          <w:szCs w:val="20"/>
        </w:rPr>
        <w:t xml:space="preserve">), 7.79 (t, </w:t>
      </w:r>
      <w:r w:rsidRPr="008552B7">
        <w:rPr>
          <w:rFonts w:ascii="Times New Roman" w:hAnsi="Times New Roman"/>
          <w:iCs/>
          <w:color w:val="000000" w:themeColor="text1"/>
          <w:sz w:val="20"/>
          <w:szCs w:val="20"/>
        </w:rPr>
        <w:t>J</w:t>
      </w:r>
      <w:r w:rsidRPr="008552B7">
        <w:rPr>
          <w:rFonts w:ascii="Times New Roman" w:hAnsi="Times New Roman"/>
          <w:color w:val="000000" w:themeColor="text1"/>
          <w:sz w:val="20"/>
          <w:szCs w:val="20"/>
        </w:rPr>
        <w:t xml:space="preserve"> = 7.7 Hz, 1H, Ar-</w:t>
      </w:r>
      <w:r w:rsidRPr="008552B7">
        <w:rPr>
          <w:rFonts w:ascii="Times New Roman" w:hAnsi="Times New Roman"/>
          <w:bCs/>
          <w:color w:val="000000" w:themeColor="text1"/>
          <w:sz w:val="20"/>
          <w:szCs w:val="20"/>
        </w:rPr>
        <w:t>H</w:t>
      </w:r>
      <w:r w:rsidRPr="008552B7">
        <w:rPr>
          <w:rFonts w:ascii="Times New Roman" w:hAnsi="Times New Roman"/>
          <w:color w:val="000000" w:themeColor="text1"/>
          <w:sz w:val="20"/>
          <w:szCs w:val="20"/>
          <w:vertAlign w:val="subscript"/>
        </w:rPr>
        <w:t>6</w:t>
      </w:r>
      <w:r w:rsidRPr="008552B7">
        <w:rPr>
          <w:rFonts w:ascii="Times New Roman" w:hAnsi="Times New Roman"/>
          <w:color w:val="000000" w:themeColor="text1"/>
          <w:sz w:val="20"/>
          <w:szCs w:val="20"/>
        </w:rPr>
        <w:t>), 7.68 – 7.66 (m, 2H, Ar-</w:t>
      </w:r>
      <w:r w:rsidRPr="008552B7">
        <w:rPr>
          <w:rFonts w:ascii="Times New Roman" w:hAnsi="Times New Roman"/>
          <w:bCs/>
          <w:color w:val="000000" w:themeColor="text1"/>
          <w:sz w:val="20"/>
          <w:szCs w:val="20"/>
        </w:rPr>
        <w:t>H</w:t>
      </w:r>
      <w:r w:rsidRPr="008552B7">
        <w:rPr>
          <w:rFonts w:ascii="Times New Roman" w:hAnsi="Times New Roman"/>
          <w:bCs/>
          <w:color w:val="000000" w:themeColor="text1"/>
          <w:sz w:val="20"/>
          <w:szCs w:val="20"/>
          <w:vertAlign w:val="subscript"/>
        </w:rPr>
        <w:t>1, 5</w:t>
      </w:r>
      <w:r w:rsidRPr="008552B7">
        <w:rPr>
          <w:rFonts w:ascii="Times New Roman" w:hAnsi="Times New Roman"/>
          <w:color w:val="000000" w:themeColor="text1"/>
          <w:sz w:val="20"/>
          <w:szCs w:val="20"/>
        </w:rPr>
        <w:t>), 7.55 – 7.50 (m, 3H, Ar-</w:t>
      </w:r>
      <w:r w:rsidRPr="008552B7">
        <w:rPr>
          <w:rFonts w:ascii="Times New Roman" w:hAnsi="Times New Roman"/>
          <w:bCs/>
          <w:color w:val="000000" w:themeColor="text1"/>
          <w:sz w:val="20"/>
          <w:szCs w:val="20"/>
        </w:rPr>
        <w:t>H</w:t>
      </w:r>
      <w:r w:rsidRPr="008552B7">
        <w:rPr>
          <w:rFonts w:ascii="Times New Roman" w:hAnsi="Times New Roman"/>
          <w:bCs/>
          <w:color w:val="000000" w:themeColor="text1"/>
          <w:sz w:val="20"/>
          <w:szCs w:val="20"/>
          <w:vertAlign w:val="subscript"/>
        </w:rPr>
        <w:t>9, 13</w:t>
      </w:r>
      <w:r w:rsidRPr="008552B7">
        <w:rPr>
          <w:rFonts w:ascii="Times New Roman" w:hAnsi="Times New Roman"/>
          <w:color w:val="000000" w:themeColor="text1"/>
          <w:sz w:val="20"/>
          <w:szCs w:val="20"/>
        </w:rPr>
        <w:t xml:space="preserve">), 7.35 (d, </w:t>
      </w:r>
      <w:r w:rsidRPr="008552B7">
        <w:rPr>
          <w:rFonts w:ascii="Times New Roman" w:hAnsi="Times New Roman"/>
          <w:iCs/>
          <w:color w:val="000000" w:themeColor="text1"/>
          <w:sz w:val="20"/>
          <w:szCs w:val="20"/>
        </w:rPr>
        <w:t>J</w:t>
      </w:r>
      <w:r w:rsidRPr="008552B7">
        <w:rPr>
          <w:rFonts w:ascii="Times New Roman" w:hAnsi="Times New Roman"/>
          <w:i/>
          <w:iCs/>
          <w:color w:val="000000" w:themeColor="text1"/>
          <w:sz w:val="20"/>
          <w:szCs w:val="20"/>
        </w:rPr>
        <w:t xml:space="preserve"> </w:t>
      </w:r>
      <w:r w:rsidRPr="008552B7">
        <w:rPr>
          <w:rFonts w:ascii="Times New Roman" w:hAnsi="Times New Roman"/>
          <w:color w:val="000000" w:themeColor="text1"/>
          <w:sz w:val="20"/>
          <w:szCs w:val="20"/>
        </w:rPr>
        <w:t>= 8.0 Hz, 1H, Ar-</w:t>
      </w:r>
      <w:r w:rsidRPr="008552B7">
        <w:rPr>
          <w:rFonts w:ascii="Times New Roman" w:hAnsi="Times New Roman"/>
          <w:bCs/>
          <w:color w:val="000000" w:themeColor="text1"/>
          <w:sz w:val="20"/>
          <w:szCs w:val="20"/>
        </w:rPr>
        <w:t>H</w:t>
      </w:r>
      <w:r w:rsidRPr="008552B7">
        <w:rPr>
          <w:rFonts w:ascii="Times New Roman" w:hAnsi="Times New Roman"/>
          <w:color w:val="000000" w:themeColor="text1"/>
          <w:sz w:val="20"/>
          <w:szCs w:val="20"/>
          <w:vertAlign w:val="subscript"/>
        </w:rPr>
        <w:t>12</w:t>
      </w:r>
      <w:r w:rsidRPr="008552B7">
        <w:rPr>
          <w:rFonts w:ascii="Times New Roman" w:hAnsi="Times New Roman"/>
          <w:color w:val="000000" w:themeColor="text1"/>
          <w:sz w:val="20"/>
          <w:szCs w:val="20"/>
        </w:rPr>
        <w:t>), 2.27 (s, 3H, -CH</w:t>
      </w:r>
      <w:r w:rsidRPr="008552B7">
        <w:rPr>
          <w:rFonts w:ascii="Times New Roman" w:hAnsi="Times New Roman"/>
          <w:color w:val="000000" w:themeColor="text1"/>
          <w:sz w:val="20"/>
          <w:szCs w:val="20"/>
          <w:vertAlign w:val="subscript"/>
        </w:rPr>
        <w:t>3</w:t>
      </w:r>
      <w:r w:rsidRPr="008552B7">
        <w:rPr>
          <w:rFonts w:ascii="Times New Roman" w:hAnsi="Times New Roman"/>
          <w:color w:val="000000" w:themeColor="text1"/>
          <w:sz w:val="20"/>
          <w:szCs w:val="20"/>
        </w:rPr>
        <w:t xml:space="preserve">), </w:t>
      </w:r>
      <w:r w:rsidRPr="008552B7">
        <w:rPr>
          <w:rFonts w:ascii="Times New Roman" w:hAnsi="Times New Roman"/>
          <w:bCs/>
          <w:color w:val="000000" w:themeColor="text1"/>
          <w:sz w:val="20"/>
          <w:szCs w:val="20"/>
          <w:vertAlign w:val="superscript"/>
        </w:rPr>
        <w:t>13</w:t>
      </w:r>
      <w:r w:rsidRPr="008552B7">
        <w:rPr>
          <w:rFonts w:ascii="Times New Roman" w:hAnsi="Times New Roman"/>
          <w:bCs/>
          <w:color w:val="000000" w:themeColor="text1"/>
          <w:sz w:val="20"/>
          <w:szCs w:val="20"/>
        </w:rPr>
        <w:t>C NMR</w:t>
      </w:r>
      <w:r w:rsidRPr="008552B7">
        <w:rPr>
          <w:rFonts w:ascii="Times New Roman" w:hAnsi="Times New Roman"/>
          <w:b/>
          <w:bCs/>
          <w:color w:val="000000" w:themeColor="text1"/>
          <w:sz w:val="20"/>
          <w:szCs w:val="20"/>
        </w:rPr>
        <w:t xml:space="preserve"> </w:t>
      </w:r>
      <w:r w:rsidRPr="008552B7">
        <w:rPr>
          <w:rFonts w:ascii="Times New Roman" w:hAnsi="Times New Roman"/>
          <w:color w:val="000000" w:themeColor="text1"/>
          <w:sz w:val="20"/>
          <w:szCs w:val="20"/>
        </w:rPr>
        <w:t>(125 MHz, DMSO-d</w:t>
      </w:r>
      <w:r w:rsidRPr="008552B7">
        <w:rPr>
          <w:rFonts w:ascii="Times New Roman" w:hAnsi="Times New Roman"/>
          <w:color w:val="000000" w:themeColor="text1"/>
          <w:sz w:val="20"/>
          <w:szCs w:val="20"/>
          <w:vertAlign w:val="subscript"/>
        </w:rPr>
        <w:t>6</w:t>
      </w:r>
      <w:r w:rsidRPr="008552B7">
        <w:rPr>
          <w:rFonts w:ascii="Times New Roman" w:hAnsi="Times New Roman"/>
          <w:color w:val="000000" w:themeColor="text1"/>
          <w:sz w:val="20"/>
          <w:szCs w:val="20"/>
        </w:rPr>
        <w:t xml:space="preserve">) </w:t>
      </w:r>
      <w:r w:rsidRPr="008552B7">
        <w:rPr>
          <w:rFonts w:ascii="Symbol" w:hAnsi="Symbol"/>
          <w:color w:val="000000" w:themeColor="text1"/>
          <w:sz w:val="20"/>
          <w:szCs w:val="20"/>
          <w:vertAlign w:val="superscript"/>
        </w:rPr>
        <w:t></w:t>
      </w:r>
      <w:r w:rsidRPr="008552B7">
        <w:rPr>
          <w:rFonts w:ascii="Times New Roman" w:hAnsi="Times New Roman"/>
          <w:color w:val="000000" w:themeColor="text1"/>
          <w:sz w:val="20"/>
          <w:szCs w:val="20"/>
        </w:rPr>
        <w:t>C (ppm): 169.2 (C</w:t>
      </w:r>
      <w:r w:rsidRPr="008552B7">
        <w:rPr>
          <w:rFonts w:ascii="Times New Roman" w:hAnsi="Times New Roman"/>
          <w:color w:val="000000" w:themeColor="text1"/>
          <w:sz w:val="20"/>
          <w:szCs w:val="20"/>
          <w:vertAlign w:val="subscript"/>
        </w:rPr>
        <w:t>b</w:t>
      </w:r>
      <w:r w:rsidRPr="008552B7">
        <w:rPr>
          <w:rFonts w:ascii="Times New Roman" w:hAnsi="Times New Roman"/>
          <w:color w:val="000000" w:themeColor="text1"/>
          <w:sz w:val="20"/>
          <w:szCs w:val="20"/>
        </w:rPr>
        <w:t>=O), 162.4 (C</w:t>
      </w:r>
      <w:r w:rsidRPr="008552B7">
        <w:rPr>
          <w:rFonts w:ascii="Times New Roman" w:hAnsi="Times New Roman"/>
          <w:color w:val="000000" w:themeColor="text1"/>
          <w:sz w:val="20"/>
          <w:szCs w:val="20"/>
          <w:vertAlign w:val="subscript"/>
        </w:rPr>
        <w:t>a</w:t>
      </w:r>
      <w:r w:rsidRPr="008552B7">
        <w:rPr>
          <w:rFonts w:ascii="Times New Roman" w:hAnsi="Times New Roman"/>
          <w:color w:val="000000" w:themeColor="text1"/>
          <w:sz w:val="20"/>
          <w:szCs w:val="20"/>
        </w:rPr>
        <w:t>=O), 152.8 (Ar-C</w:t>
      </w:r>
      <w:r w:rsidRPr="008552B7">
        <w:rPr>
          <w:rFonts w:ascii="Times New Roman" w:hAnsi="Times New Roman"/>
          <w:color w:val="000000" w:themeColor="text1"/>
          <w:sz w:val="20"/>
          <w:szCs w:val="20"/>
          <w:vertAlign w:val="subscript"/>
        </w:rPr>
        <w:t>4</w:t>
      </w:r>
      <w:r w:rsidRPr="008552B7">
        <w:rPr>
          <w:rFonts w:ascii="Times New Roman" w:hAnsi="Times New Roman"/>
          <w:color w:val="000000" w:themeColor="text1"/>
          <w:sz w:val="20"/>
          <w:szCs w:val="20"/>
        </w:rPr>
        <w:t>), 150.5 (Ar-C</w:t>
      </w:r>
      <w:r w:rsidRPr="008552B7">
        <w:rPr>
          <w:rFonts w:ascii="Times New Roman" w:hAnsi="Times New Roman"/>
          <w:color w:val="000000" w:themeColor="text1"/>
          <w:sz w:val="20"/>
          <w:szCs w:val="20"/>
          <w:vertAlign w:val="subscript"/>
        </w:rPr>
        <w:t>10</w:t>
      </w:r>
      <w:r w:rsidRPr="008552B7">
        <w:rPr>
          <w:rFonts w:ascii="Times New Roman" w:hAnsi="Times New Roman"/>
          <w:color w:val="000000" w:themeColor="text1"/>
          <w:sz w:val="20"/>
          <w:szCs w:val="20"/>
        </w:rPr>
        <w:t>), 149.7(Ar-C</w:t>
      </w:r>
      <w:r w:rsidRPr="008552B7">
        <w:rPr>
          <w:rFonts w:ascii="Times New Roman" w:hAnsi="Times New Roman"/>
          <w:color w:val="000000" w:themeColor="text1"/>
          <w:sz w:val="20"/>
          <w:szCs w:val="20"/>
          <w:vertAlign w:val="subscript"/>
        </w:rPr>
        <w:t>11</w:t>
      </w:r>
      <w:r w:rsidRPr="008552B7">
        <w:rPr>
          <w:rFonts w:ascii="Times New Roman" w:hAnsi="Times New Roman"/>
          <w:color w:val="000000" w:themeColor="text1"/>
          <w:sz w:val="20"/>
          <w:szCs w:val="20"/>
        </w:rPr>
        <w:t>), 135.4 (Ar-C</w:t>
      </w:r>
      <w:r w:rsidRPr="008552B7">
        <w:rPr>
          <w:rFonts w:ascii="Times New Roman" w:hAnsi="Times New Roman"/>
          <w:color w:val="000000" w:themeColor="text1"/>
          <w:sz w:val="20"/>
          <w:szCs w:val="20"/>
          <w:vertAlign w:val="subscript"/>
        </w:rPr>
        <w:t>7</w:t>
      </w:r>
      <w:r w:rsidRPr="008552B7">
        <w:rPr>
          <w:rFonts w:ascii="Times New Roman" w:hAnsi="Times New Roman"/>
          <w:color w:val="000000" w:themeColor="text1"/>
          <w:sz w:val="20"/>
          <w:szCs w:val="20"/>
        </w:rPr>
        <w:t>), 134.2 (Ar-C</w:t>
      </w:r>
      <w:r w:rsidRPr="008552B7">
        <w:rPr>
          <w:rFonts w:ascii="Times New Roman" w:hAnsi="Times New Roman"/>
          <w:color w:val="000000" w:themeColor="text1"/>
          <w:sz w:val="20"/>
          <w:szCs w:val="20"/>
          <w:vertAlign w:val="subscript"/>
        </w:rPr>
        <w:t>13</w:t>
      </w:r>
      <w:r w:rsidRPr="008552B7">
        <w:rPr>
          <w:rFonts w:ascii="Times New Roman" w:hAnsi="Times New Roman"/>
          <w:color w:val="000000" w:themeColor="text1"/>
          <w:sz w:val="20"/>
          <w:szCs w:val="20"/>
        </w:rPr>
        <w:t>), 131.9 (Ar-C</w:t>
      </w:r>
      <w:r w:rsidRPr="008552B7">
        <w:rPr>
          <w:rFonts w:ascii="Times New Roman" w:hAnsi="Times New Roman"/>
          <w:color w:val="000000" w:themeColor="text1"/>
          <w:sz w:val="20"/>
          <w:szCs w:val="20"/>
          <w:vertAlign w:val="subscript"/>
        </w:rPr>
        <w:t>2</w:t>
      </w:r>
      <w:r w:rsidRPr="008552B7">
        <w:rPr>
          <w:rFonts w:ascii="Times New Roman" w:hAnsi="Times New Roman"/>
          <w:color w:val="000000" w:themeColor="text1"/>
          <w:sz w:val="20"/>
          <w:szCs w:val="20"/>
        </w:rPr>
        <w:t>), 131.3 (Ar-C</w:t>
      </w:r>
      <w:r w:rsidRPr="008552B7">
        <w:rPr>
          <w:rFonts w:ascii="Times New Roman" w:hAnsi="Times New Roman"/>
          <w:color w:val="000000" w:themeColor="text1"/>
          <w:sz w:val="20"/>
          <w:szCs w:val="20"/>
          <w:vertAlign w:val="subscript"/>
        </w:rPr>
        <w:t>1</w:t>
      </w:r>
      <w:r w:rsidRPr="008552B7">
        <w:rPr>
          <w:rFonts w:ascii="Times New Roman" w:hAnsi="Times New Roman"/>
          <w:color w:val="000000" w:themeColor="text1"/>
          <w:sz w:val="20"/>
          <w:szCs w:val="20"/>
        </w:rPr>
        <w:t>), 131.2 (Ar-C</w:t>
      </w:r>
      <w:r w:rsidRPr="008552B7">
        <w:rPr>
          <w:rFonts w:ascii="Times New Roman" w:hAnsi="Times New Roman"/>
          <w:color w:val="000000" w:themeColor="text1"/>
          <w:sz w:val="20"/>
          <w:szCs w:val="20"/>
          <w:vertAlign w:val="subscript"/>
        </w:rPr>
        <w:t>15</w:t>
      </w:r>
      <w:r w:rsidRPr="008552B7">
        <w:rPr>
          <w:rFonts w:ascii="Times New Roman" w:hAnsi="Times New Roman"/>
          <w:color w:val="000000" w:themeColor="text1"/>
          <w:sz w:val="20"/>
          <w:szCs w:val="20"/>
        </w:rPr>
        <w:t>), 126.6 (Ar-C</w:t>
      </w:r>
      <w:r w:rsidRPr="008552B7">
        <w:rPr>
          <w:rFonts w:ascii="Times New Roman" w:hAnsi="Times New Roman"/>
          <w:color w:val="000000" w:themeColor="text1"/>
          <w:sz w:val="20"/>
          <w:szCs w:val="20"/>
          <w:vertAlign w:val="subscript"/>
        </w:rPr>
        <w:t>6</w:t>
      </w:r>
      <w:r w:rsidRPr="008552B7">
        <w:rPr>
          <w:rFonts w:ascii="Times New Roman" w:hAnsi="Times New Roman"/>
          <w:color w:val="000000" w:themeColor="text1"/>
          <w:sz w:val="20"/>
          <w:szCs w:val="20"/>
        </w:rPr>
        <w:t>), 124.3 (Ar-C</w:t>
      </w:r>
      <w:r w:rsidRPr="008552B7">
        <w:rPr>
          <w:rFonts w:ascii="Times New Roman" w:hAnsi="Times New Roman"/>
          <w:color w:val="000000" w:themeColor="text1"/>
          <w:sz w:val="20"/>
          <w:szCs w:val="20"/>
          <w:vertAlign w:val="subscript"/>
        </w:rPr>
        <w:t>14</w:t>
      </w:r>
      <w:r w:rsidRPr="008552B7">
        <w:rPr>
          <w:rFonts w:ascii="Times New Roman" w:hAnsi="Times New Roman"/>
          <w:color w:val="000000" w:themeColor="text1"/>
          <w:sz w:val="20"/>
          <w:szCs w:val="20"/>
        </w:rPr>
        <w:t>), 124.1 (Ar-C</w:t>
      </w:r>
      <w:r w:rsidRPr="008552B7">
        <w:rPr>
          <w:rFonts w:ascii="Times New Roman" w:hAnsi="Times New Roman"/>
          <w:color w:val="000000" w:themeColor="text1"/>
          <w:sz w:val="20"/>
          <w:szCs w:val="20"/>
          <w:vertAlign w:val="subscript"/>
        </w:rPr>
        <w:t>12</w:t>
      </w:r>
      <w:r w:rsidRPr="008552B7">
        <w:rPr>
          <w:rFonts w:ascii="Times New Roman" w:hAnsi="Times New Roman"/>
          <w:color w:val="000000" w:themeColor="text1"/>
          <w:sz w:val="20"/>
          <w:szCs w:val="20"/>
        </w:rPr>
        <w:t>), 123.1 (Ar-C</w:t>
      </w:r>
      <w:r w:rsidRPr="008552B7">
        <w:rPr>
          <w:rFonts w:ascii="Times New Roman" w:hAnsi="Times New Roman"/>
          <w:color w:val="000000" w:themeColor="text1"/>
          <w:sz w:val="20"/>
          <w:szCs w:val="20"/>
          <w:vertAlign w:val="subscript"/>
        </w:rPr>
        <w:t>8</w:t>
      </w:r>
      <w:r w:rsidRPr="008552B7">
        <w:rPr>
          <w:rFonts w:ascii="Times New Roman" w:hAnsi="Times New Roman"/>
          <w:color w:val="000000" w:themeColor="text1"/>
          <w:sz w:val="20"/>
          <w:szCs w:val="20"/>
        </w:rPr>
        <w:t>), 122.6 (Ar-C</w:t>
      </w:r>
      <w:r w:rsidRPr="008552B7">
        <w:rPr>
          <w:rFonts w:ascii="Times New Roman" w:hAnsi="Times New Roman"/>
          <w:color w:val="000000" w:themeColor="text1"/>
          <w:sz w:val="20"/>
          <w:szCs w:val="20"/>
          <w:vertAlign w:val="subscript"/>
        </w:rPr>
        <w:t>3</w:t>
      </w:r>
      <w:r w:rsidRPr="008552B7">
        <w:rPr>
          <w:rFonts w:ascii="Times New Roman" w:hAnsi="Times New Roman"/>
          <w:color w:val="000000" w:themeColor="text1"/>
          <w:sz w:val="20"/>
          <w:szCs w:val="20"/>
        </w:rPr>
        <w:t>), 121.9 (Ar-C</w:t>
      </w:r>
      <w:r w:rsidRPr="008552B7">
        <w:rPr>
          <w:rFonts w:ascii="Times New Roman" w:hAnsi="Times New Roman"/>
          <w:color w:val="000000" w:themeColor="text1"/>
          <w:sz w:val="20"/>
          <w:szCs w:val="20"/>
          <w:vertAlign w:val="subscript"/>
        </w:rPr>
        <w:t>9</w:t>
      </w:r>
      <w:r w:rsidRPr="008552B7">
        <w:rPr>
          <w:rFonts w:ascii="Times New Roman" w:hAnsi="Times New Roman"/>
          <w:color w:val="000000" w:themeColor="text1"/>
          <w:sz w:val="20"/>
          <w:szCs w:val="20"/>
        </w:rPr>
        <w:t>), 121.6 (Ar-C</w:t>
      </w:r>
      <w:r w:rsidRPr="008552B7">
        <w:rPr>
          <w:rFonts w:ascii="Times New Roman" w:hAnsi="Times New Roman"/>
          <w:color w:val="000000" w:themeColor="text1"/>
          <w:sz w:val="20"/>
          <w:szCs w:val="20"/>
          <w:vertAlign w:val="subscript"/>
        </w:rPr>
        <w:t>5</w:t>
      </w:r>
      <w:r w:rsidRPr="008552B7">
        <w:rPr>
          <w:rFonts w:ascii="Times New Roman" w:hAnsi="Times New Roman"/>
          <w:color w:val="000000" w:themeColor="text1"/>
          <w:sz w:val="20"/>
          <w:szCs w:val="20"/>
        </w:rPr>
        <w:t>), 121.0 (Ar-C</w:t>
      </w:r>
      <w:r w:rsidRPr="008552B7">
        <w:rPr>
          <w:rFonts w:ascii="Times New Roman" w:hAnsi="Times New Roman"/>
          <w:color w:val="000000" w:themeColor="text1"/>
          <w:sz w:val="20"/>
          <w:szCs w:val="20"/>
          <w:vertAlign w:val="subscript"/>
        </w:rPr>
        <w:t>16</w:t>
      </w:r>
      <w:r w:rsidRPr="008552B7">
        <w:rPr>
          <w:rFonts w:ascii="Times New Roman" w:hAnsi="Times New Roman"/>
          <w:color w:val="000000" w:themeColor="text1"/>
          <w:sz w:val="20"/>
          <w:szCs w:val="20"/>
        </w:rPr>
        <w:t>), 20.7 (-CH</w:t>
      </w:r>
      <w:r w:rsidRPr="008552B7">
        <w:rPr>
          <w:rFonts w:ascii="Times New Roman" w:hAnsi="Times New Roman"/>
          <w:color w:val="000000" w:themeColor="text1"/>
          <w:sz w:val="20"/>
          <w:szCs w:val="20"/>
          <w:vertAlign w:val="subscript"/>
        </w:rPr>
        <w:t>3</w:t>
      </w:r>
      <w:r w:rsidRPr="008552B7">
        <w:rPr>
          <w:rFonts w:ascii="Times New Roman" w:hAnsi="Times New Roman"/>
          <w:color w:val="000000" w:themeColor="text1"/>
          <w:sz w:val="20"/>
          <w:szCs w:val="20"/>
        </w:rPr>
        <w:t>).</w:t>
      </w:r>
    </w:p>
    <w:p w:rsidR="00C85486" w:rsidRPr="008552B7" w:rsidRDefault="00C85486" w:rsidP="00C85486">
      <w:pPr>
        <w:spacing w:after="0" w:line="240" w:lineRule="auto"/>
        <w:jc w:val="both"/>
        <w:rPr>
          <w:rFonts w:ascii="Times New Roman" w:hAnsi="Times New Roman"/>
          <w:color w:val="000000" w:themeColor="text1"/>
          <w:sz w:val="20"/>
          <w:szCs w:val="20"/>
        </w:rPr>
      </w:pPr>
    </w:p>
    <w:p w:rsidR="00C85486" w:rsidRPr="008552B7" w:rsidRDefault="00C85486" w:rsidP="00C85486">
      <w:pPr>
        <w:spacing w:after="0" w:line="240" w:lineRule="auto"/>
        <w:jc w:val="both"/>
        <w:rPr>
          <w:rFonts w:ascii="Times New Roman" w:hAnsi="Times New Roman"/>
          <w:b/>
          <w:color w:val="000000" w:themeColor="text1"/>
          <w:sz w:val="20"/>
          <w:szCs w:val="20"/>
        </w:rPr>
      </w:pPr>
      <w:r w:rsidRPr="008552B7">
        <w:rPr>
          <w:rFonts w:ascii="Times New Roman" w:hAnsi="Times New Roman"/>
          <w:b/>
          <w:color w:val="000000" w:themeColor="text1"/>
          <w:sz w:val="20"/>
          <w:szCs w:val="20"/>
        </w:rPr>
        <w:t>2-[(E)-(Florophen</w:t>
      </w:r>
      <w:r w:rsidR="00296DCC" w:rsidRPr="008552B7">
        <w:rPr>
          <w:rFonts w:ascii="Times New Roman" w:hAnsi="Times New Roman"/>
          <w:b/>
          <w:color w:val="000000" w:themeColor="text1"/>
          <w:sz w:val="20"/>
          <w:szCs w:val="20"/>
        </w:rPr>
        <w:t>yl)diazenyl]phenylaspirinate (2d</w:t>
      </w:r>
      <w:r w:rsidRPr="008552B7">
        <w:rPr>
          <w:rFonts w:ascii="Times New Roman" w:hAnsi="Times New Roman"/>
          <w:b/>
          <w:color w:val="000000" w:themeColor="text1"/>
          <w:sz w:val="20"/>
          <w:szCs w:val="20"/>
        </w:rPr>
        <w:t>)</w:t>
      </w:r>
    </w:p>
    <w:p w:rsidR="00C85486" w:rsidRPr="008552B7" w:rsidRDefault="00C85486" w:rsidP="00C85486">
      <w:pPr>
        <w:spacing w:after="0" w:line="240" w:lineRule="auto"/>
        <w:jc w:val="both"/>
        <w:rPr>
          <w:rFonts w:ascii="Times New Roman" w:hAnsi="Times New Roman"/>
          <w:color w:val="000000" w:themeColor="text1"/>
          <w:sz w:val="20"/>
          <w:szCs w:val="20"/>
        </w:rPr>
      </w:pPr>
      <w:r w:rsidRPr="008552B7">
        <w:rPr>
          <w:rFonts w:ascii="Times New Roman" w:hAnsi="Times New Roman"/>
          <w:color w:val="000000" w:themeColor="text1"/>
          <w:sz w:val="20"/>
          <w:szCs w:val="20"/>
        </w:rPr>
        <w:t>(0.45 g, 40%) pale yellow 123 – 124 ̊C. (Found: C, 66.52; H, 3.91; N, 7.22% C</w:t>
      </w:r>
      <w:r w:rsidRPr="008552B7">
        <w:rPr>
          <w:rFonts w:ascii="Times New Roman" w:hAnsi="Times New Roman"/>
          <w:color w:val="000000" w:themeColor="text1"/>
          <w:sz w:val="20"/>
          <w:szCs w:val="20"/>
          <w:vertAlign w:val="subscript"/>
        </w:rPr>
        <w:t>21</w:t>
      </w:r>
      <w:r w:rsidRPr="008552B7">
        <w:rPr>
          <w:rFonts w:ascii="Times New Roman" w:hAnsi="Times New Roman"/>
          <w:color w:val="000000" w:themeColor="text1"/>
          <w:sz w:val="20"/>
          <w:szCs w:val="20"/>
        </w:rPr>
        <w:t>H</w:t>
      </w:r>
      <w:r w:rsidRPr="008552B7">
        <w:rPr>
          <w:rFonts w:ascii="Times New Roman" w:hAnsi="Times New Roman"/>
          <w:color w:val="000000" w:themeColor="text1"/>
          <w:sz w:val="20"/>
          <w:szCs w:val="20"/>
          <w:vertAlign w:val="subscript"/>
        </w:rPr>
        <w:t>15</w:t>
      </w:r>
      <w:r w:rsidRPr="008552B7">
        <w:rPr>
          <w:rFonts w:ascii="Times New Roman" w:hAnsi="Times New Roman"/>
          <w:color w:val="000000" w:themeColor="text1"/>
          <w:sz w:val="20"/>
          <w:szCs w:val="20"/>
        </w:rPr>
        <w:t>N</w:t>
      </w:r>
      <w:r w:rsidRPr="008552B7">
        <w:rPr>
          <w:rFonts w:ascii="Times New Roman" w:hAnsi="Times New Roman"/>
          <w:color w:val="000000" w:themeColor="text1"/>
          <w:sz w:val="20"/>
          <w:szCs w:val="20"/>
          <w:vertAlign w:val="subscript"/>
        </w:rPr>
        <w:t>2</w:t>
      </w:r>
      <w:r w:rsidRPr="008552B7">
        <w:rPr>
          <w:rFonts w:ascii="Times New Roman" w:hAnsi="Times New Roman"/>
          <w:color w:val="000000" w:themeColor="text1"/>
          <w:sz w:val="20"/>
          <w:szCs w:val="20"/>
        </w:rPr>
        <w:t>O</w:t>
      </w:r>
      <w:r w:rsidRPr="008552B7">
        <w:rPr>
          <w:rFonts w:ascii="Times New Roman" w:hAnsi="Times New Roman"/>
          <w:color w:val="000000" w:themeColor="text1"/>
          <w:sz w:val="20"/>
          <w:szCs w:val="20"/>
          <w:vertAlign w:val="subscript"/>
        </w:rPr>
        <w:t>4</w:t>
      </w:r>
      <w:r w:rsidRPr="008552B7">
        <w:rPr>
          <w:rFonts w:ascii="Times New Roman" w:hAnsi="Times New Roman"/>
          <w:color w:val="000000" w:themeColor="text1"/>
          <w:sz w:val="20"/>
          <w:szCs w:val="20"/>
        </w:rPr>
        <w:t>F requires C, 66.67; H, 3.97; N, 7.41%); R</w:t>
      </w:r>
      <w:r w:rsidRPr="008552B7">
        <w:rPr>
          <w:rFonts w:ascii="Times New Roman" w:hAnsi="Times New Roman"/>
          <w:color w:val="000000" w:themeColor="text1"/>
          <w:sz w:val="20"/>
          <w:szCs w:val="20"/>
          <w:vertAlign w:val="subscript"/>
        </w:rPr>
        <w:t xml:space="preserve">f </w:t>
      </w:r>
      <w:r w:rsidRPr="008552B7">
        <w:rPr>
          <w:rFonts w:ascii="Times New Roman" w:hAnsi="Times New Roman"/>
          <w:color w:val="000000" w:themeColor="text1"/>
          <w:sz w:val="20"/>
          <w:szCs w:val="20"/>
        </w:rPr>
        <w:t xml:space="preserve"> 0.62 (1:4 EA/ hexane)</w:t>
      </w:r>
      <w:r w:rsidRPr="008552B7">
        <w:rPr>
          <w:rFonts w:ascii="Times New Roman" w:hAnsi="Times New Roman"/>
          <w:b/>
          <w:bCs/>
          <w:color w:val="000000" w:themeColor="text1"/>
          <w:sz w:val="20"/>
          <w:szCs w:val="20"/>
        </w:rPr>
        <w:t xml:space="preserve"> </w:t>
      </w:r>
      <w:r w:rsidRPr="008552B7">
        <w:rPr>
          <w:rFonts w:ascii="Times New Roman" w:hAnsi="Times New Roman"/>
          <w:bCs/>
          <w:color w:val="000000" w:themeColor="text1"/>
          <w:sz w:val="20"/>
          <w:szCs w:val="20"/>
        </w:rPr>
        <w:t>IR</w:t>
      </w:r>
      <w:r w:rsidRPr="008552B7">
        <w:rPr>
          <w:rFonts w:ascii="Times New Roman" w:hAnsi="Times New Roman"/>
          <w:color w:val="000000" w:themeColor="text1"/>
          <w:sz w:val="20"/>
          <w:szCs w:val="20"/>
        </w:rPr>
        <w:t xml:space="preserve">: </w:t>
      </w:r>
      <w:r w:rsidRPr="008552B7">
        <w:rPr>
          <w:rFonts w:ascii="Times New Roman" w:hAnsi="Times New Roman"/>
          <w:i/>
          <w:color w:val="000000" w:themeColor="text1"/>
          <w:sz w:val="20"/>
          <w:szCs w:val="20"/>
        </w:rPr>
        <w:t>v</w:t>
      </w:r>
      <w:r w:rsidRPr="008552B7">
        <w:rPr>
          <w:rFonts w:ascii="Times New Roman" w:hAnsi="Times New Roman"/>
          <w:color w:val="000000" w:themeColor="text1"/>
          <w:sz w:val="20"/>
          <w:szCs w:val="20"/>
          <w:vertAlign w:val="subscript"/>
        </w:rPr>
        <w:t>max</w:t>
      </w:r>
      <w:r w:rsidRPr="008552B7">
        <w:rPr>
          <w:rFonts w:ascii="Times New Roman" w:hAnsi="Times New Roman"/>
          <w:color w:val="000000" w:themeColor="text1"/>
          <w:sz w:val="20"/>
          <w:szCs w:val="20"/>
        </w:rPr>
        <w:t xml:space="preserve"> (thin film/cm</w:t>
      </w:r>
      <w:r w:rsidRPr="008552B7">
        <w:rPr>
          <w:rFonts w:ascii="Times New Roman" w:hAnsi="Times New Roman"/>
          <w:color w:val="000000" w:themeColor="text1"/>
          <w:sz w:val="20"/>
          <w:szCs w:val="20"/>
          <w:vertAlign w:val="superscript"/>
        </w:rPr>
        <w:t>-1</w:t>
      </w:r>
      <w:r w:rsidRPr="008552B7">
        <w:rPr>
          <w:rFonts w:ascii="Times New Roman" w:hAnsi="Times New Roman"/>
          <w:color w:val="000000" w:themeColor="text1"/>
          <w:sz w:val="20"/>
          <w:szCs w:val="20"/>
        </w:rPr>
        <w:t xml:space="preserve">) 1755, 1732 (C=O), 1588 (C=C aromatic), 1481(N=N), 1250 (C-N), 1181 (C-O), 762 (C-F), </w:t>
      </w:r>
      <w:r w:rsidRPr="008552B7">
        <w:rPr>
          <w:rFonts w:ascii="Times New Roman" w:hAnsi="Times New Roman"/>
          <w:bCs/>
          <w:color w:val="000000" w:themeColor="text1"/>
          <w:sz w:val="20"/>
          <w:szCs w:val="20"/>
          <w:vertAlign w:val="superscript"/>
        </w:rPr>
        <w:t>1</w:t>
      </w:r>
      <w:r w:rsidRPr="008552B7">
        <w:rPr>
          <w:rFonts w:ascii="Times New Roman" w:hAnsi="Times New Roman"/>
          <w:bCs/>
          <w:color w:val="000000" w:themeColor="text1"/>
          <w:sz w:val="20"/>
          <w:szCs w:val="20"/>
        </w:rPr>
        <w:t>H NMR</w:t>
      </w:r>
      <w:r w:rsidRPr="008552B7">
        <w:rPr>
          <w:rFonts w:ascii="Times New Roman" w:hAnsi="Times New Roman"/>
          <w:b/>
          <w:bCs/>
          <w:color w:val="000000" w:themeColor="text1"/>
          <w:sz w:val="20"/>
          <w:szCs w:val="20"/>
        </w:rPr>
        <w:t xml:space="preserve"> </w:t>
      </w:r>
      <w:r w:rsidRPr="008552B7">
        <w:rPr>
          <w:rFonts w:ascii="Times New Roman" w:hAnsi="Times New Roman"/>
          <w:color w:val="000000" w:themeColor="text1"/>
          <w:sz w:val="20"/>
          <w:szCs w:val="20"/>
        </w:rPr>
        <w:t>(500 MHz, DMSO-d</w:t>
      </w:r>
      <w:r w:rsidRPr="008552B7">
        <w:rPr>
          <w:rFonts w:ascii="Times New Roman" w:hAnsi="Times New Roman"/>
          <w:color w:val="000000" w:themeColor="text1"/>
          <w:sz w:val="20"/>
          <w:szCs w:val="20"/>
          <w:vertAlign w:val="subscript"/>
        </w:rPr>
        <w:t>6</w:t>
      </w:r>
      <w:r w:rsidRPr="008552B7">
        <w:rPr>
          <w:rFonts w:ascii="Times New Roman" w:hAnsi="Times New Roman"/>
          <w:color w:val="000000" w:themeColor="text1"/>
          <w:sz w:val="20"/>
          <w:szCs w:val="20"/>
        </w:rPr>
        <w:t xml:space="preserve">) </w:t>
      </w:r>
      <w:r w:rsidRPr="008552B7">
        <w:rPr>
          <w:rFonts w:ascii="Symbol" w:hAnsi="Symbol"/>
          <w:color w:val="000000" w:themeColor="text1"/>
          <w:sz w:val="20"/>
          <w:szCs w:val="20"/>
          <w:vertAlign w:val="superscript"/>
        </w:rPr>
        <w:t></w:t>
      </w:r>
      <w:r w:rsidRPr="008552B7">
        <w:rPr>
          <w:rFonts w:ascii="Times New Roman" w:hAnsi="Times New Roman"/>
          <w:color w:val="000000" w:themeColor="text1"/>
          <w:sz w:val="20"/>
          <w:szCs w:val="20"/>
        </w:rPr>
        <w:t xml:space="preserve">H (ppm): 8.20 (d, </w:t>
      </w:r>
      <w:r w:rsidRPr="008552B7">
        <w:rPr>
          <w:rFonts w:ascii="Times New Roman" w:hAnsi="Times New Roman"/>
          <w:iCs/>
          <w:color w:val="000000" w:themeColor="text1"/>
          <w:sz w:val="20"/>
          <w:szCs w:val="20"/>
        </w:rPr>
        <w:t>J</w:t>
      </w:r>
      <w:r w:rsidRPr="008552B7">
        <w:rPr>
          <w:rFonts w:ascii="Times New Roman" w:hAnsi="Times New Roman"/>
          <w:i/>
          <w:iCs/>
          <w:color w:val="000000" w:themeColor="text1"/>
          <w:sz w:val="20"/>
          <w:szCs w:val="20"/>
        </w:rPr>
        <w:t xml:space="preserve"> </w:t>
      </w:r>
      <w:r w:rsidRPr="008552B7">
        <w:rPr>
          <w:rFonts w:ascii="Times New Roman" w:hAnsi="Times New Roman"/>
          <w:color w:val="000000" w:themeColor="text1"/>
          <w:sz w:val="20"/>
          <w:szCs w:val="20"/>
        </w:rPr>
        <w:t>= 8.6 Hz, 1H, Ar-</w:t>
      </w:r>
      <w:r w:rsidRPr="008552B7">
        <w:rPr>
          <w:rFonts w:ascii="Times New Roman" w:hAnsi="Times New Roman"/>
          <w:bCs/>
          <w:color w:val="000000" w:themeColor="text1"/>
          <w:sz w:val="20"/>
          <w:szCs w:val="20"/>
        </w:rPr>
        <w:t>H</w:t>
      </w:r>
      <w:r w:rsidRPr="008552B7">
        <w:rPr>
          <w:rFonts w:ascii="Times New Roman" w:hAnsi="Times New Roman"/>
          <w:color w:val="000000" w:themeColor="text1"/>
          <w:sz w:val="20"/>
          <w:szCs w:val="20"/>
          <w:vertAlign w:val="subscript"/>
        </w:rPr>
        <w:t>15</w:t>
      </w:r>
      <w:r w:rsidRPr="008552B7">
        <w:rPr>
          <w:rFonts w:ascii="Times New Roman" w:hAnsi="Times New Roman"/>
          <w:color w:val="000000" w:themeColor="text1"/>
          <w:sz w:val="20"/>
          <w:szCs w:val="20"/>
        </w:rPr>
        <w:t xml:space="preserve">), 8.02 (d, </w:t>
      </w:r>
      <w:r w:rsidRPr="008552B7">
        <w:rPr>
          <w:rFonts w:ascii="Times New Roman" w:hAnsi="Times New Roman"/>
          <w:iCs/>
          <w:color w:val="000000" w:themeColor="text1"/>
          <w:sz w:val="20"/>
          <w:szCs w:val="20"/>
        </w:rPr>
        <w:t xml:space="preserve">J </w:t>
      </w:r>
      <w:r w:rsidRPr="008552B7">
        <w:rPr>
          <w:rFonts w:ascii="Times New Roman" w:hAnsi="Times New Roman"/>
          <w:color w:val="000000" w:themeColor="text1"/>
          <w:sz w:val="20"/>
          <w:szCs w:val="20"/>
        </w:rPr>
        <w:t>= 6.9 Hz, 2H, Ar-</w:t>
      </w:r>
      <w:r w:rsidRPr="008552B7">
        <w:rPr>
          <w:rFonts w:ascii="Times New Roman" w:hAnsi="Times New Roman"/>
          <w:bCs/>
          <w:color w:val="000000" w:themeColor="text1"/>
          <w:sz w:val="20"/>
          <w:szCs w:val="20"/>
        </w:rPr>
        <w:t>H</w:t>
      </w:r>
      <w:r w:rsidRPr="008552B7">
        <w:rPr>
          <w:rFonts w:ascii="Times New Roman" w:hAnsi="Times New Roman"/>
          <w:color w:val="000000" w:themeColor="text1"/>
          <w:sz w:val="20"/>
          <w:szCs w:val="20"/>
          <w:vertAlign w:val="subscript"/>
        </w:rPr>
        <w:t>8</w:t>
      </w:r>
      <w:r w:rsidRPr="008552B7">
        <w:rPr>
          <w:rFonts w:ascii="Times New Roman" w:hAnsi="Times New Roman"/>
          <w:color w:val="000000" w:themeColor="text1"/>
          <w:sz w:val="20"/>
          <w:szCs w:val="20"/>
        </w:rPr>
        <w:t>), 7.79 (1H, t, J= 8.6 Hz, Ar-H</w:t>
      </w:r>
      <w:r w:rsidRPr="008552B7">
        <w:rPr>
          <w:rFonts w:ascii="Times New Roman" w:hAnsi="Times New Roman"/>
          <w:color w:val="000000" w:themeColor="text1"/>
          <w:sz w:val="20"/>
          <w:szCs w:val="20"/>
          <w:vertAlign w:val="subscript"/>
        </w:rPr>
        <w:t>1</w:t>
      </w:r>
      <w:r w:rsidRPr="008552B7">
        <w:rPr>
          <w:rFonts w:ascii="Times New Roman" w:hAnsi="Times New Roman"/>
          <w:color w:val="000000" w:themeColor="text1"/>
          <w:sz w:val="20"/>
          <w:szCs w:val="20"/>
        </w:rPr>
        <w:t xml:space="preserve">), 7.74 (t, </w:t>
      </w:r>
      <w:r w:rsidRPr="008552B7">
        <w:rPr>
          <w:rFonts w:ascii="Times New Roman" w:hAnsi="Times New Roman"/>
          <w:iCs/>
          <w:color w:val="000000" w:themeColor="text1"/>
          <w:sz w:val="20"/>
          <w:szCs w:val="20"/>
        </w:rPr>
        <w:t>J</w:t>
      </w:r>
      <w:r w:rsidRPr="008552B7">
        <w:rPr>
          <w:rFonts w:ascii="Times New Roman" w:hAnsi="Times New Roman"/>
          <w:color w:val="000000" w:themeColor="text1"/>
          <w:sz w:val="20"/>
          <w:szCs w:val="20"/>
        </w:rPr>
        <w:t>= 8.6 Hz, 1H, Ar-</w:t>
      </w:r>
      <w:r w:rsidRPr="008552B7">
        <w:rPr>
          <w:rFonts w:ascii="Times New Roman" w:hAnsi="Times New Roman"/>
          <w:bCs/>
          <w:color w:val="000000" w:themeColor="text1"/>
          <w:sz w:val="20"/>
          <w:szCs w:val="20"/>
        </w:rPr>
        <w:t>H</w:t>
      </w:r>
      <w:r w:rsidRPr="008552B7">
        <w:rPr>
          <w:rFonts w:ascii="Times New Roman" w:hAnsi="Times New Roman"/>
          <w:color w:val="000000" w:themeColor="text1"/>
          <w:sz w:val="20"/>
          <w:szCs w:val="20"/>
          <w:vertAlign w:val="subscript"/>
        </w:rPr>
        <w:t>14</w:t>
      </w:r>
      <w:r w:rsidRPr="008552B7">
        <w:rPr>
          <w:rFonts w:ascii="Times New Roman" w:hAnsi="Times New Roman"/>
          <w:color w:val="000000" w:themeColor="text1"/>
          <w:sz w:val="20"/>
          <w:szCs w:val="20"/>
        </w:rPr>
        <w:t xml:space="preserve">), 7.62 (t, </w:t>
      </w:r>
      <w:r w:rsidRPr="008552B7">
        <w:rPr>
          <w:rFonts w:ascii="Times New Roman" w:hAnsi="Times New Roman"/>
          <w:iCs/>
          <w:color w:val="000000" w:themeColor="text1"/>
          <w:sz w:val="20"/>
          <w:szCs w:val="20"/>
        </w:rPr>
        <w:t>J</w:t>
      </w:r>
      <w:r w:rsidRPr="008552B7">
        <w:rPr>
          <w:rFonts w:ascii="Times New Roman" w:hAnsi="Times New Roman"/>
          <w:i/>
          <w:iCs/>
          <w:color w:val="000000" w:themeColor="text1"/>
          <w:sz w:val="20"/>
          <w:szCs w:val="20"/>
        </w:rPr>
        <w:t xml:space="preserve"> </w:t>
      </w:r>
      <w:r w:rsidRPr="008552B7">
        <w:rPr>
          <w:rFonts w:ascii="Times New Roman" w:hAnsi="Times New Roman"/>
          <w:color w:val="000000" w:themeColor="text1"/>
          <w:sz w:val="20"/>
          <w:szCs w:val="20"/>
        </w:rPr>
        <w:t>= 6.9 Hz, 1H, Ar-</w:t>
      </w:r>
      <w:r w:rsidRPr="008552B7">
        <w:rPr>
          <w:rFonts w:ascii="Times New Roman" w:hAnsi="Times New Roman"/>
          <w:bCs/>
          <w:color w:val="000000" w:themeColor="text1"/>
          <w:sz w:val="20"/>
          <w:szCs w:val="20"/>
        </w:rPr>
        <w:t>H</w:t>
      </w:r>
      <w:r w:rsidRPr="008552B7">
        <w:rPr>
          <w:rFonts w:ascii="Times New Roman" w:hAnsi="Times New Roman"/>
          <w:bCs/>
          <w:color w:val="000000" w:themeColor="text1"/>
          <w:sz w:val="20"/>
          <w:szCs w:val="20"/>
          <w:vertAlign w:val="subscript"/>
        </w:rPr>
        <w:t>1</w:t>
      </w:r>
      <w:r w:rsidRPr="008552B7">
        <w:rPr>
          <w:rFonts w:ascii="Times New Roman" w:hAnsi="Times New Roman"/>
          <w:color w:val="000000" w:themeColor="text1"/>
          <w:sz w:val="20"/>
          <w:szCs w:val="20"/>
          <w:vertAlign w:val="subscript"/>
        </w:rPr>
        <w:t>3</w:t>
      </w:r>
      <w:r w:rsidRPr="008552B7">
        <w:rPr>
          <w:rFonts w:ascii="Times New Roman" w:hAnsi="Times New Roman"/>
          <w:color w:val="000000" w:themeColor="text1"/>
          <w:sz w:val="20"/>
          <w:szCs w:val="20"/>
        </w:rPr>
        <w:t>), 7.54 – 7.49 (m, 4H, Ar-</w:t>
      </w:r>
      <w:r w:rsidRPr="008552B7">
        <w:rPr>
          <w:rFonts w:ascii="Times New Roman" w:hAnsi="Times New Roman"/>
          <w:bCs/>
          <w:color w:val="000000" w:themeColor="text1"/>
          <w:sz w:val="20"/>
          <w:szCs w:val="20"/>
        </w:rPr>
        <w:t>H</w:t>
      </w:r>
      <w:r w:rsidRPr="008552B7">
        <w:rPr>
          <w:rFonts w:ascii="Times New Roman" w:hAnsi="Times New Roman"/>
          <w:bCs/>
          <w:color w:val="000000" w:themeColor="text1"/>
          <w:sz w:val="20"/>
          <w:szCs w:val="20"/>
          <w:vertAlign w:val="subscript"/>
        </w:rPr>
        <w:t>5,</w:t>
      </w:r>
      <w:r w:rsidRPr="008552B7">
        <w:rPr>
          <w:rFonts w:ascii="Times New Roman" w:hAnsi="Times New Roman"/>
          <w:bCs/>
          <w:color w:val="000000" w:themeColor="text1"/>
          <w:sz w:val="20"/>
          <w:szCs w:val="20"/>
        </w:rPr>
        <w:t xml:space="preserve"> </w:t>
      </w:r>
      <w:r w:rsidRPr="008552B7">
        <w:rPr>
          <w:rFonts w:ascii="Times New Roman" w:hAnsi="Times New Roman"/>
          <w:color w:val="000000" w:themeColor="text1"/>
          <w:sz w:val="20"/>
          <w:szCs w:val="20"/>
          <w:vertAlign w:val="subscript"/>
        </w:rPr>
        <w:t>6, 9</w:t>
      </w:r>
      <w:r w:rsidRPr="008552B7">
        <w:rPr>
          <w:rFonts w:ascii="Times New Roman" w:hAnsi="Times New Roman"/>
          <w:color w:val="000000" w:themeColor="text1"/>
          <w:sz w:val="20"/>
          <w:szCs w:val="20"/>
        </w:rPr>
        <w:t>), 7.39 – 7.35 (</w:t>
      </w:r>
      <w:r w:rsidRPr="008552B7">
        <w:rPr>
          <w:rFonts w:ascii="Times New Roman" w:hAnsi="Times New Roman"/>
          <w:iCs/>
          <w:color w:val="000000" w:themeColor="text1"/>
          <w:sz w:val="20"/>
          <w:szCs w:val="20"/>
        </w:rPr>
        <w:t>m</w:t>
      </w:r>
      <w:r w:rsidRPr="008552B7">
        <w:rPr>
          <w:rFonts w:ascii="Times New Roman" w:hAnsi="Times New Roman"/>
          <w:color w:val="000000" w:themeColor="text1"/>
          <w:sz w:val="20"/>
          <w:szCs w:val="20"/>
        </w:rPr>
        <w:t>, 2H, Ar-</w:t>
      </w:r>
      <w:r w:rsidRPr="008552B7">
        <w:rPr>
          <w:rFonts w:ascii="Times New Roman" w:hAnsi="Times New Roman"/>
          <w:bCs/>
          <w:color w:val="000000" w:themeColor="text1"/>
          <w:sz w:val="20"/>
          <w:szCs w:val="20"/>
        </w:rPr>
        <w:t>H</w:t>
      </w:r>
      <w:r w:rsidRPr="008552B7">
        <w:rPr>
          <w:rFonts w:ascii="Times New Roman" w:hAnsi="Times New Roman"/>
          <w:color w:val="000000" w:themeColor="text1"/>
          <w:sz w:val="20"/>
          <w:szCs w:val="20"/>
          <w:vertAlign w:val="subscript"/>
        </w:rPr>
        <w:t>2, 12</w:t>
      </w:r>
      <w:r w:rsidRPr="008552B7">
        <w:rPr>
          <w:rFonts w:ascii="Times New Roman" w:hAnsi="Times New Roman"/>
          <w:color w:val="000000" w:themeColor="text1"/>
          <w:sz w:val="20"/>
          <w:szCs w:val="20"/>
        </w:rPr>
        <w:t>), 2.27 (s,</w:t>
      </w:r>
      <w:r w:rsidRPr="008552B7">
        <w:rPr>
          <w:rFonts w:ascii="Times New Roman" w:hAnsi="Times New Roman"/>
          <w:b/>
          <w:color w:val="000000" w:themeColor="text1"/>
          <w:sz w:val="20"/>
          <w:szCs w:val="20"/>
        </w:rPr>
        <w:t xml:space="preserve"> </w:t>
      </w:r>
      <w:r w:rsidRPr="008552B7">
        <w:rPr>
          <w:rFonts w:ascii="Times New Roman" w:hAnsi="Times New Roman"/>
          <w:color w:val="000000" w:themeColor="text1"/>
          <w:sz w:val="20"/>
          <w:szCs w:val="20"/>
        </w:rPr>
        <w:t xml:space="preserve">3H, </w:t>
      </w:r>
      <w:r w:rsidRPr="008552B7">
        <w:rPr>
          <w:rFonts w:ascii="Times New Roman" w:hAnsi="Times New Roman"/>
          <w:b/>
          <w:color w:val="000000" w:themeColor="text1"/>
          <w:sz w:val="20"/>
          <w:szCs w:val="20"/>
        </w:rPr>
        <w:t>-</w:t>
      </w:r>
      <w:r w:rsidRPr="008552B7">
        <w:rPr>
          <w:rFonts w:ascii="Times New Roman" w:hAnsi="Times New Roman"/>
          <w:color w:val="000000" w:themeColor="text1"/>
          <w:sz w:val="20"/>
          <w:szCs w:val="20"/>
        </w:rPr>
        <w:t>CH</w:t>
      </w:r>
      <w:r w:rsidRPr="008552B7">
        <w:rPr>
          <w:rFonts w:ascii="Times New Roman" w:hAnsi="Times New Roman"/>
          <w:color w:val="000000" w:themeColor="text1"/>
          <w:sz w:val="20"/>
          <w:szCs w:val="20"/>
          <w:vertAlign w:val="subscript"/>
        </w:rPr>
        <w:t>3</w:t>
      </w:r>
      <w:r w:rsidRPr="008552B7">
        <w:rPr>
          <w:rFonts w:ascii="Times New Roman" w:hAnsi="Times New Roman"/>
          <w:color w:val="000000" w:themeColor="text1"/>
          <w:sz w:val="20"/>
          <w:szCs w:val="20"/>
        </w:rPr>
        <w:t xml:space="preserve">), </w:t>
      </w:r>
      <w:r w:rsidRPr="008552B7">
        <w:rPr>
          <w:rFonts w:ascii="Times New Roman" w:hAnsi="Times New Roman"/>
          <w:bCs/>
          <w:color w:val="000000" w:themeColor="text1"/>
          <w:sz w:val="20"/>
          <w:szCs w:val="20"/>
          <w:vertAlign w:val="superscript"/>
        </w:rPr>
        <w:t>13</w:t>
      </w:r>
      <w:r w:rsidRPr="008552B7">
        <w:rPr>
          <w:rFonts w:ascii="Times New Roman" w:hAnsi="Times New Roman"/>
          <w:bCs/>
          <w:color w:val="000000" w:themeColor="text1"/>
          <w:sz w:val="20"/>
          <w:szCs w:val="20"/>
        </w:rPr>
        <w:t>C NMR</w:t>
      </w:r>
      <w:r w:rsidRPr="008552B7">
        <w:rPr>
          <w:rFonts w:ascii="Times New Roman" w:hAnsi="Times New Roman"/>
          <w:b/>
          <w:bCs/>
          <w:color w:val="000000" w:themeColor="text1"/>
          <w:sz w:val="20"/>
          <w:szCs w:val="20"/>
        </w:rPr>
        <w:t xml:space="preserve"> </w:t>
      </w:r>
      <w:r w:rsidRPr="008552B7">
        <w:rPr>
          <w:rFonts w:ascii="Times New Roman" w:hAnsi="Times New Roman"/>
          <w:color w:val="000000" w:themeColor="text1"/>
          <w:sz w:val="20"/>
          <w:szCs w:val="20"/>
        </w:rPr>
        <w:t>(125 MHz, DMSO-d</w:t>
      </w:r>
      <w:r w:rsidRPr="008552B7">
        <w:rPr>
          <w:rFonts w:ascii="Times New Roman" w:hAnsi="Times New Roman"/>
          <w:color w:val="000000" w:themeColor="text1"/>
          <w:sz w:val="20"/>
          <w:szCs w:val="20"/>
          <w:vertAlign w:val="subscript"/>
        </w:rPr>
        <w:t>6</w:t>
      </w:r>
      <w:r w:rsidRPr="008552B7">
        <w:rPr>
          <w:rFonts w:ascii="Times New Roman" w:hAnsi="Times New Roman"/>
          <w:color w:val="000000" w:themeColor="text1"/>
          <w:sz w:val="20"/>
          <w:szCs w:val="20"/>
        </w:rPr>
        <w:t xml:space="preserve">) </w:t>
      </w:r>
      <w:r w:rsidRPr="008552B7">
        <w:rPr>
          <w:rFonts w:ascii="Symbol" w:hAnsi="Symbol"/>
          <w:color w:val="000000" w:themeColor="text1"/>
          <w:sz w:val="20"/>
          <w:szCs w:val="20"/>
          <w:vertAlign w:val="superscript"/>
        </w:rPr>
        <w:t></w:t>
      </w:r>
      <w:r w:rsidRPr="008552B7">
        <w:rPr>
          <w:rFonts w:ascii="Times New Roman" w:hAnsi="Times New Roman"/>
          <w:color w:val="000000" w:themeColor="text1"/>
          <w:sz w:val="20"/>
          <w:szCs w:val="20"/>
        </w:rPr>
        <w:t>C (ppm): 169.3 (C</w:t>
      </w:r>
      <w:r w:rsidRPr="008552B7">
        <w:rPr>
          <w:rFonts w:ascii="Times New Roman" w:hAnsi="Times New Roman"/>
          <w:color w:val="000000" w:themeColor="text1"/>
          <w:sz w:val="20"/>
          <w:szCs w:val="20"/>
          <w:vertAlign w:val="subscript"/>
        </w:rPr>
        <w:t>b</w:t>
      </w:r>
      <w:r w:rsidRPr="008552B7">
        <w:rPr>
          <w:rFonts w:ascii="Times New Roman" w:hAnsi="Times New Roman"/>
          <w:color w:val="000000" w:themeColor="text1"/>
          <w:sz w:val="20"/>
          <w:szCs w:val="20"/>
        </w:rPr>
        <w:t>=O), 162.4 (C</w:t>
      </w:r>
      <w:r w:rsidRPr="008552B7">
        <w:rPr>
          <w:rFonts w:ascii="Times New Roman" w:hAnsi="Times New Roman"/>
          <w:color w:val="000000" w:themeColor="text1"/>
          <w:sz w:val="20"/>
          <w:szCs w:val="20"/>
          <w:vertAlign w:val="subscript"/>
        </w:rPr>
        <w:t>a</w:t>
      </w:r>
      <w:r w:rsidRPr="008552B7">
        <w:rPr>
          <w:rFonts w:ascii="Times New Roman" w:hAnsi="Times New Roman"/>
          <w:color w:val="000000" w:themeColor="text1"/>
          <w:sz w:val="20"/>
          <w:szCs w:val="20"/>
        </w:rPr>
        <w:t>=O), 160.4 (Ar-C</w:t>
      </w:r>
      <w:r w:rsidRPr="008552B7">
        <w:rPr>
          <w:rFonts w:ascii="Times New Roman" w:hAnsi="Times New Roman"/>
          <w:color w:val="000000" w:themeColor="text1"/>
          <w:sz w:val="20"/>
          <w:szCs w:val="20"/>
          <w:vertAlign w:val="subscript"/>
        </w:rPr>
        <w:t>3</w:t>
      </w:r>
      <w:r w:rsidRPr="008552B7">
        <w:rPr>
          <w:rFonts w:ascii="Times New Roman" w:hAnsi="Times New Roman"/>
          <w:color w:val="000000" w:themeColor="text1"/>
          <w:sz w:val="20"/>
          <w:szCs w:val="20"/>
        </w:rPr>
        <w:t>),  158.4 (Ar-C</w:t>
      </w:r>
      <w:r w:rsidRPr="008552B7">
        <w:rPr>
          <w:rFonts w:ascii="Times New Roman" w:hAnsi="Times New Roman"/>
          <w:color w:val="000000" w:themeColor="text1"/>
          <w:sz w:val="20"/>
          <w:szCs w:val="20"/>
          <w:vertAlign w:val="subscript"/>
        </w:rPr>
        <w:t>10</w:t>
      </w:r>
      <w:r w:rsidRPr="008552B7">
        <w:rPr>
          <w:rFonts w:ascii="Times New Roman" w:hAnsi="Times New Roman"/>
          <w:color w:val="000000" w:themeColor="text1"/>
          <w:sz w:val="20"/>
          <w:szCs w:val="20"/>
        </w:rPr>
        <w:t>), 152.8 (Ar-C</w:t>
      </w:r>
      <w:r w:rsidRPr="008552B7">
        <w:rPr>
          <w:rFonts w:ascii="Times New Roman" w:hAnsi="Times New Roman"/>
          <w:color w:val="000000" w:themeColor="text1"/>
          <w:sz w:val="20"/>
          <w:szCs w:val="20"/>
          <w:vertAlign w:val="subscript"/>
        </w:rPr>
        <w:t>11</w:t>
      </w:r>
      <w:r w:rsidRPr="008552B7">
        <w:rPr>
          <w:rFonts w:ascii="Times New Roman" w:hAnsi="Times New Roman"/>
          <w:color w:val="000000" w:themeColor="text1"/>
          <w:sz w:val="20"/>
          <w:szCs w:val="20"/>
        </w:rPr>
        <w:t>), 150.6 (Ar-C</w:t>
      </w:r>
      <w:r w:rsidRPr="008552B7">
        <w:rPr>
          <w:rFonts w:ascii="Times New Roman" w:hAnsi="Times New Roman"/>
          <w:color w:val="000000" w:themeColor="text1"/>
          <w:sz w:val="20"/>
          <w:szCs w:val="20"/>
          <w:vertAlign w:val="subscript"/>
        </w:rPr>
        <w:t>7</w:t>
      </w:r>
      <w:r w:rsidRPr="008552B7">
        <w:rPr>
          <w:rFonts w:ascii="Times New Roman" w:hAnsi="Times New Roman"/>
          <w:color w:val="000000" w:themeColor="text1"/>
          <w:sz w:val="20"/>
          <w:szCs w:val="20"/>
        </w:rPr>
        <w:t>), 150.0 (Ar-C</w:t>
      </w:r>
      <w:r w:rsidRPr="008552B7">
        <w:rPr>
          <w:rFonts w:ascii="Times New Roman" w:hAnsi="Times New Roman"/>
          <w:color w:val="000000" w:themeColor="text1"/>
          <w:sz w:val="20"/>
          <w:szCs w:val="20"/>
          <w:vertAlign w:val="subscript"/>
        </w:rPr>
        <w:t>4</w:t>
      </w:r>
      <w:r w:rsidRPr="008552B7">
        <w:rPr>
          <w:rFonts w:ascii="Times New Roman" w:hAnsi="Times New Roman"/>
          <w:color w:val="000000" w:themeColor="text1"/>
          <w:sz w:val="20"/>
          <w:szCs w:val="20"/>
        </w:rPr>
        <w:t>), 139.7 (Ar-C</w:t>
      </w:r>
      <w:r w:rsidRPr="008552B7">
        <w:rPr>
          <w:rFonts w:ascii="Times New Roman" w:hAnsi="Times New Roman"/>
          <w:color w:val="000000" w:themeColor="text1"/>
          <w:sz w:val="20"/>
          <w:szCs w:val="20"/>
          <w:vertAlign w:val="subscript"/>
        </w:rPr>
        <w:t>13</w:t>
      </w:r>
      <w:r w:rsidRPr="008552B7">
        <w:rPr>
          <w:rFonts w:ascii="Times New Roman" w:hAnsi="Times New Roman"/>
          <w:color w:val="000000" w:themeColor="text1"/>
          <w:sz w:val="20"/>
          <w:szCs w:val="20"/>
        </w:rPr>
        <w:t>), 135.4 (Ar-C</w:t>
      </w:r>
      <w:r w:rsidRPr="008552B7">
        <w:rPr>
          <w:rFonts w:ascii="Times New Roman" w:hAnsi="Times New Roman"/>
          <w:color w:val="000000" w:themeColor="text1"/>
          <w:sz w:val="20"/>
          <w:szCs w:val="20"/>
          <w:vertAlign w:val="subscript"/>
        </w:rPr>
        <w:t>1</w:t>
      </w:r>
      <w:r w:rsidRPr="008552B7">
        <w:rPr>
          <w:rFonts w:ascii="Times New Roman" w:hAnsi="Times New Roman"/>
          <w:color w:val="000000" w:themeColor="text1"/>
          <w:sz w:val="20"/>
          <w:szCs w:val="20"/>
        </w:rPr>
        <w:t>), 133.8 (Ar-C</w:t>
      </w:r>
      <w:r w:rsidRPr="008552B7">
        <w:rPr>
          <w:rFonts w:ascii="Times New Roman" w:hAnsi="Times New Roman"/>
          <w:color w:val="000000" w:themeColor="text1"/>
          <w:sz w:val="20"/>
          <w:szCs w:val="20"/>
          <w:vertAlign w:val="subscript"/>
        </w:rPr>
        <w:t>15</w:t>
      </w:r>
      <w:r w:rsidRPr="008552B7">
        <w:rPr>
          <w:rFonts w:ascii="Times New Roman" w:hAnsi="Times New Roman"/>
          <w:color w:val="000000" w:themeColor="text1"/>
          <w:sz w:val="20"/>
          <w:szCs w:val="20"/>
        </w:rPr>
        <w:t>), 131.9 (Ar-C</w:t>
      </w:r>
      <w:r w:rsidRPr="008552B7">
        <w:rPr>
          <w:rFonts w:ascii="Times New Roman" w:hAnsi="Times New Roman"/>
          <w:color w:val="000000" w:themeColor="text1"/>
          <w:sz w:val="20"/>
          <w:szCs w:val="20"/>
          <w:vertAlign w:val="subscript"/>
        </w:rPr>
        <w:t>14</w:t>
      </w:r>
      <w:r w:rsidRPr="008552B7">
        <w:rPr>
          <w:rFonts w:ascii="Times New Roman" w:hAnsi="Times New Roman"/>
          <w:color w:val="000000" w:themeColor="text1"/>
          <w:sz w:val="20"/>
          <w:szCs w:val="20"/>
        </w:rPr>
        <w:t>), 126.6 (Ar-C</w:t>
      </w:r>
      <w:r w:rsidRPr="008552B7">
        <w:rPr>
          <w:rFonts w:ascii="Times New Roman" w:hAnsi="Times New Roman"/>
          <w:color w:val="000000" w:themeColor="text1"/>
          <w:sz w:val="20"/>
          <w:szCs w:val="20"/>
          <w:vertAlign w:val="subscript"/>
        </w:rPr>
        <w:t>6</w:t>
      </w:r>
      <w:r w:rsidRPr="008552B7">
        <w:rPr>
          <w:rFonts w:ascii="Times New Roman" w:hAnsi="Times New Roman"/>
          <w:color w:val="000000" w:themeColor="text1"/>
          <w:sz w:val="20"/>
          <w:szCs w:val="20"/>
        </w:rPr>
        <w:t>), 125.1 (Ar-C</w:t>
      </w:r>
      <w:r w:rsidRPr="008552B7">
        <w:rPr>
          <w:rFonts w:ascii="Times New Roman" w:hAnsi="Times New Roman"/>
          <w:color w:val="000000" w:themeColor="text1"/>
          <w:sz w:val="20"/>
          <w:szCs w:val="20"/>
          <w:vertAlign w:val="subscript"/>
        </w:rPr>
        <w:t>5</w:t>
      </w:r>
      <w:r w:rsidRPr="008552B7">
        <w:rPr>
          <w:rFonts w:ascii="Times New Roman" w:hAnsi="Times New Roman"/>
          <w:color w:val="000000" w:themeColor="text1"/>
          <w:sz w:val="20"/>
          <w:szCs w:val="20"/>
        </w:rPr>
        <w:t>), 124.3 (Ar-C</w:t>
      </w:r>
      <w:r w:rsidRPr="008552B7">
        <w:rPr>
          <w:rFonts w:ascii="Times New Roman" w:hAnsi="Times New Roman"/>
          <w:color w:val="000000" w:themeColor="text1"/>
          <w:sz w:val="20"/>
          <w:szCs w:val="20"/>
          <w:vertAlign w:val="subscript"/>
        </w:rPr>
        <w:t>12</w:t>
      </w:r>
      <w:r w:rsidRPr="008552B7">
        <w:rPr>
          <w:rFonts w:ascii="Times New Roman" w:hAnsi="Times New Roman"/>
          <w:color w:val="000000" w:themeColor="text1"/>
          <w:sz w:val="20"/>
          <w:szCs w:val="20"/>
        </w:rPr>
        <w:t>), 123.1 (Ar-C</w:t>
      </w:r>
      <w:r w:rsidRPr="008552B7">
        <w:rPr>
          <w:rFonts w:ascii="Times New Roman" w:hAnsi="Times New Roman"/>
          <w:color w:val="000000" w:themeColor="text1"/>
          <w:sz w:val="20"/>
          <w:szCs w:val="20"/>
          <w:vertAlign w:val="subscript"/>
        </w:rPr>
        <w:t>8</w:t>
      </w:r>
      <w:r w:rsidRPr="008552B7">
        <w:rPr>
          <w:rFonts w:ascii="Times New Roman" w:hAnsi="Times New Roman"/>
          <w:color w:val="000000" w:themeColor="text1"/>
          <w:sz w:val="20"/>
          <w:szCs w:val="20"/>
        </w:rPr>
        <w:t>), 121.9 (Ar-C</w:t>
      </w:r>
      <w:r w:rsidRPr="008552B7">
        <w:rPr>
          <w:rFonts w:ascii="Times New Roman" w:hAnsi="Times New Roman"/>
          <w:color w:val="000000" w:themeColor="text1"/>
          <w:sz w:val="20"/>
          <w:szCs w:val="20"/>
          <w:vertAlign w:val="subscript"/>
        </w:rPr>
        <w:t>9</w:t>
      </w:r>
      <w:r w:rsidRPr="008552B7">
        <w:rPr>
          <w:rFonts w:ascii="Times New Roman" w:hAnsi="Times New Roman"/>
          <w:color w:val="000000" w:themeColor="text1"/>
          <w:sz w:val="20"/>
          <w:szCs w:val="20"/>
        </w:rPr>
        <w:t>), 117.5 (Ar-C</w:t>
      </w:r>
      <w:r w:rsidRPr="008552B7">
        <w:rPr>
          <w:rFonts w:ascii="Times New Roman" w:hAnsi="Times New Roman"/>
          <w:color w:val="000000" w:themeColor="text1"/>
          <w:sz w:val="20"/>
          <w:szCs w:val="20"/>
          <w:vertAlign w:val="subscript"/>
        </w:rPr>
        <w:t>16</w:t>
      </w:r>
      <w:r w:rsidRPr="008552B7">
        <w:rPr>
          <w:rFonts w:ascii="Times New Roman" w:hAnsi="Times New Roman"/>
          <w:color w:val="000000" w:themeColor="text1"/>
          <w:sz w:val="20"/>
          <w:szCs w:val="20"/>
        </w:rPr>
        <w:t>), 117.3 (Ar-C</w:t>
      </w:r>
      <w:r w:rsidRPr="008552B7">
        <w:rPr>
          <w:rFonts w:ascii="Times New Roman" w:hAnsi="Times New Roman"/>
          <w:color w:val="000000" w:themeColor="text1"/>
          <w:sz w:val="20"/>
          <w:szCs w:val="20"/>
          <w:vertAlign w:val="subscript"/>
        </w:rPr>
        <w:t>2</w:t>
      </w:r>
      <w:r w:rsidRPr="008552B7">
        <w:rPr>
          <w:rFonts w:ascii="Times New Roman" w:hAnsi="Times New Roman"/>
          <w:color w:val="000000" w:themeColor="text1"/>
          <w:sz w:val="20"/>
          <w:szCs w:val="20"/>
        </w:rPr>
        <w:t>), 20.8 (-CH</w:t>
      </w:r>
      <w:r w:rsidRPr="008552B7">
        <w:rPr>
          <w:rFonts w:ascii="Times New Roman" w:hAnsi="Times New Roman"/>
          <w:color w:val="000000" w:themeColor="text1"/>
          <w:sz w:val="20"/>
          <w:szCs w:val="20"/>
          <w:vertAlign w:val="subscript"/>
        </w:rPr>
        <w:t>3</w:t>
      </w:r>
      <w:r w:rsidRPr="008552B7">
        <w:rPr>
          <w:rFonts w:ascii="Times New Roman" w:hAnsi="Times New Roman"/>
          <w:color w:val="000000" w:themeColor="text1"/>
          <w:sz w:val="20"/>
          <w:szCs w:val="20"/>
        </w:rPr>
        <w:t>).</w:t>
      </w:r>
    </w:p>
    <w:p w:rsidR="00C85486" w:rsidRPr="008552B7" w:rsidRDefault="00C85486" w:rsidP="00C85486">
      <w:pPr>
        <w:spacing w:after="0" w:line="240" w:lineRule="auto"/>
        <w:jc w:val="both"/>
        <w:rPr>
          <w:rFonts w:ascii="Times New Roman" w:hAnsi="Times New Roman"/>
          <w:color w:val="000000" w:themeColor="text1"/>
          <w:sz w:val="20"/>
          <w:szCs w:val="20"/>
        </w:rPr>
      </w:pPr>
    </w:p>
    <w:p w:rsidR="00C85486" w:rsidRPr="008552B7" w:rsidRDefault="00C85486" w:rsidP="00C85486">
      <w:pPr>
        <w:spacing w:after="0" w:line="240" w:lineRule="auto"/>
        <w:jc w:val="both"/>
        <w:rPr>
          <w:rFonts w:ascii="Times New Roman" w:hAnsi="Times New Roman"/>
          <w:b/>
          <w:color w:val="000000" w:themeColor="text1"/>
          <w:sz w:val="20"/>
          <w:szCs w:val="20"/>
        </w:rPr>
      </w:pPr>
      <w:r w:rsidRPr="008552B7">
        <w:rPr>
          <w:rFonts w:ascii="Times New Roman" w:hAnsi="Times New Roman"/>
          <w:b/>
          <w:color w:val="000000" w:themeColor="text1"/>
          <w:sz w:val="20"/>
          <w:szCs w:val="20"/>
        </w:rPr>
        <w:t>2-[(E)-(Chlorophenyl)diazenyl]phenylaspirinate (2</w:t>
      </w:r>
      <w:r w:rsidR="00296DCC" w:rsidRPr="008552B7">
        <w:rPr>
          <w:rFonts w:ascii="Times New Roman" w:hAnsi="Times New Roman"/>
          <w:b/>
          <w:color w:val="000000" w:themeColor="text1"/>
          <w:sz w:val="20"/>
          <w:szCs w:val="20"/>
        </w:rPr>
        <w:t>e</w:t>
      </w:r>
      <w:r w:rsidRPr="008552B7">
        <w:rPr>
          <w:rFonts w:ascii="Times New Roman" w:hAnsi="Times New Roman"/>
          <w:b/>
          <w:color w:val="000000" w:themeColor="text1"/>
          <w:sz w:val="20"/>
          <w:szCs w:val="20"/>
        </w:rPr>
        <w:t xml:space="preserve">) </w:t>
      </w:r>
    </w:p>
    <w:p w:rsidR="00C85486" w:rsidRPr="008552B7" w:rsidRDefault="00C85486" w:rsidP="00C85486">
      <w:pPr>
        <w:spacing w:after="0" w:line="240" w:lineRule="auto"/>
        <w:jc w:val="both"/>
        <w:rPr>
          <w:rFonts w:ascii="Times New Roman" w:hAnsi="Times New Roman"/>
          <w:color w:val="000000" w:themeColor="text1"/>
          <w:sz w:val="20"/>
          <w:szCs w:val="20"/>
        </w:rPr>
      </w:pPr>
      <w:r w:rsidRPr="008552B7">
        <w:rPr>
          <w:rFonts w:ascii="Times New Roman" w:hAnsi="Times New Roman"/>
          <w:color w:val="000000" w:themeColor="text1"/>
          <w:sz w:val="20"/>
          <w:szCs w:val="20"/>
        </w:rPr>
        <w:t>(0.54 g, 46%) orange solid m.p. 119 – 120 ̊C. (Found: C, 63.66; H, 3.76; N, 6.98% C</w:t>
      </w:r>
      <w:r w:rsidRPr="008552B7">
        <w:rPr>
          <w:rFonts w:ascii="Times New Roman" w:hAnsi="Times New Roman"/>
          <w:color w:val="000000" w:themeColor="text1"/>
          <w:sz w:val="20"/>
          <w:szCs w:val="20"/>
          <w:vertAlign w:val="subscript"/>
        </w:rPr>
        <w:t>21</w:t>
      </w:r>
      <w:r w:rsidRPr="008552B7">
        <w:rPr>
          <w:rFonts w:ascii="Times New Roman" w:hAnsi="Times New Roman"/>
          <w:color w:val="000000" w:themeColor="text1"/>
          <w:sz w:val="20"/>
          <w:szCs w:val="20"/>
        </w:rPr>
        <w:t>H</w:t>
      </w:r>
      <w:r w:rsidRPr="008552B7">
        <w:rPr>
          <w:rFonts w:ascii="Times New Roman" w:hAnsi="Times New Roman"/>
          <w:color w:val="000000" w:themeColor="text1"/>
          <w:sz w:val="20"/>
          <w:szCs w:val="20"/>
          <w:vertAlign w:val="subscript"/>
        </w:rPr>
        <w:t>15</w:t>
      </w:r>
      <w:r w:rsidRPr="008552B7">
        <w:rPr>
          <w:rFonts w:ascii="Times New Roman" w:hAnsi="Times New Roman"/>
          <w:color w:val="000000" w:themeColor="text1"/>
          <w:sz w:val="20"/>
          <w:szCs w:val="20"/>
        </w:rPr>
        <w:t>N</w:t>
      </w:r>
      <w:r w:rsidRPr="008552B7">
        <w:rPr>
          <w:rFonts w:ascii="Times New Roman" w:hAnsi="Times New Roman"/>
          <w:color w:val="000000" w:themeColor="text1"/>
          <w:sz w:val="20"/>
          <w:szCs w:val="20"/>
          <w:vertAlign w:val="subscript"/>
        </w:rPr>
        <w:t>2</w:t>
      </w:r>
      <w:r w:rsidRPr="008552B7">
        <w:rPr>
          <w:rFonts w:ascii="Times New Roman" w:hAnsi="Times New Roman"/>
          <w:color w:val="000000" w:themeColor="text1"/>
          <w:sz w:val="20"/>
          <w:szCs w:val="20"/>
        </w:rPr>
        <w:t>O</w:t>
      </w:r>
      <w:r w:rsidRPr="008552B7">
        <w:rPr>
          <w:rFonts w:ascii="Times New Roman" w:hAnsi="Times New Roman"/>
          <w:color w:val="000000" w:themeColor="text1"/>
          <w:sz w:val="20"/>
          <w:szCs w:val="20"/>
          <w:vertAlign w:val="subscript"/>
        </w:rPr>
        <w:t>4</w:t>
      </w:r>
      <w:r w:rsidRPr="008552B7">
        <w:rPr>
          <w:rFonts w:ascii="Times New Roman" w:hAnsi="Times New Roman"/>
          <w:color w:val="000000" w:themeColor="text1"/>
          <w:sz w:val="20"/>
          <w:szCs w:val="20"/>
        </w:rPr>
        <w:t>Cl requires C, 63.88; H, 3.80; N, 7.10%); R</w:t>
      </w:r>
      <w:r w:rsidRPr="008552B7">
        <w:rPr>
          <w:rFonts w:ascii="Times New Roman" w:hAnsi="Times New Roman"/>
          <w:color w:val="000000" w:themeColor="text1"/>
          <w:sz w:val="20"/>
          <w:szCs w:val="20"/>
          <w:vertAlign w:val="subscript"/>
        </w:rPr>
        <w:t xml:space="preserve">f </w:t>
      </w:r>
      <w:r w:rsidRPr="008552B7">
        <w:rPr>
          <w:rFonts w:ascii="Times New Roman" w:hAnsi="Times New Roman"/>
          <w:color w:val="000000" w:themeColor="text1"/>
          <w:sz w:val="20"/>
          <w:szCs w:val="20"/>
        </w:rPr>
        <w:t xml:space="preserve">  0.62 (1:4 EA/ hexane)</w:t>
      </w:r>
      <w:r w:rsidRPr="008552B7">
        <w:rPr>
          <w:rFonts w:ascii="Times New Roman" w:hAnsi="Times New Roman"/>
          <w:b/>
          <w:bCs/>
          <w:color w:val="000000" w:themeColor="text1"/>
          <w:sz w:val="20"/>
          <w:szCs w:val="20"/>
        </w:rPr>
        <w:t xml:space="preserve"> </w:t>
      </w:r>
      <w:r w:rsidRPr="008552B7">
        <w:rPr>
          <w:rFonts w:ascii="Times New Roman" w:hAnsi="Times New Roman"/>
          <w:bCs/>
          <w:color w:val="000000" w:themeColor="text1"/>
          <w:sz w:val="20"/>
          <w:szCs w:val="20"/>
        </w:rPr>
        <w:t>IR</w:t>
      </w:r>
      <w:r w:rsidRPr="008552B7">
        <w:rPr>
          <w:rFonts w:ascii="Times New Roman" w:hAnsi="Times New Roman"/>
          <w:color w:val="000000" w:themeColor="text1"/>
          <w:sz w:val="20"/>
          <w:szCs w:val="20"/>
        </w:rPr>
        <w:t xml:space="preserve">: </w:t>
      </w:r>
      <w:r w:rsidRPr="008552B7">
        <w:rPr>
          <w:rFonts w:ascii="Times New Roman" w:hAnsi="Times New Roman"/>
          <w:i/>
          <w:color w:val="000000" w:themeColor="text1"/>
          <w:sz w:val="20"/>
          <w:szCs w:val="20"/>
        </w:rPr>
        <w:t>v</w:t>
      </w:r>
      <w:r w:rsidRPr="008552B7">
        <w:rPr>
          <w:rFonts w:ascii="Times New Roman" w:hAnsi="Times New Roman"/>
          <w:color w:val="000000" w:themeColor="text1"/>
          <w:sz w:val="20"/>
          <w:szCs w:val="20"/>
          <w:vertAlign w:val="subscript"/>
        </w:rPr>
        <w:t>max</w:t>
      </w:r>
      <w:r w:rsidRPr="008552B7">
        <w:rPr>
          <w:rFonts w:ascii="Times New Roman" w:hAnsi="Times New Roman"/>
          <w:color w:val="000000" w:themeColor="text1"/>
          <w:sz w:val="20"/>
          <w:szCs w:val="20"/>
        </w:rPr>
        <w:t xml:space="preserve"> (thin film/cm</w:t>
      </w:r>
      <w:r w:rsidRPr="008552B7">
        <w:rPr>
          <w:rFonts w:ascii="Times New Roman" w:hAnsi="Times New Roman"/>
          <w:color w:val="000000" w:themeColor="text1"/>
          <w:sz w:val="20"/>
          <w:szCs w:val="20"/>
          <w:vertAlign w:val="superscript"/>
        </w:rPr>
        <w:t>-1</w:t>
      </w:r>
      <w:r w:rsidRPr="008552B7">
        <w:rPr>
          <w:rFonts w:ascii="Times New Roman" w:hAnsi="Times New Roman"/>
          <w:color w:val="000000" w:themeColor="text1"/>
          <w:sz w:val="20"/>
          <w:szCs w:val="20"/>
        </w:rPr>
        <w:t xml:space="preserve">) 1770, 1742 (C=O), 1591 (C=C aromatic), 1482(N=N), 1244 (C-N), 1184 (C-O), 753 (C-Cl), </w:t>
      </w:r>
      <w:r w:rsidRPr="008552B7">
        <w:rPr>
          <w:rFonts w:ascii="Times New Roman" w:hAnsi="Times New Roman"/>
          <w:bCs/>
          <w:color w:val="000000" w:themeColor="text1"/>
          <w:sz w:val="20"/>
          <w:szCs w:val="20"/>
          <w:vertAlign w:val="superscript"/>
        </w:rPr>
        <w:t>1</w:t>
      </w:r>
      <w:r w:rsidRPr="008552B7">
        <w:rPr>
          <w:rFonts w:ascii="Times New Roman" w:hAnsi="Times New Roman"/>
          <w:bCs/>
          <w:color w:val="000000" w:themeColor="text1"/>
          <w:sz w:val="20"/>
          <w:szCs w:val="20"/>
        </w:rPr>
        <w:t>H NMR</w:t>
      </w:r>
      <w:r w:rsidRPr="008552B7">
        <w:rPr>
          <w:rFonts w:ascii="Times New Roman" w:hAnsi="Times New Roman"/>
          <w:b/>
          <w:bCs/>
          <w:color w:val="000000" w:themeColor="text1"/>
          <w:sz w:val="20"/>
          <w:szCs w:val="20"/>
        </w:rPr>
        <w:t xml:space="preserve"> </w:t>
      </w:r>
      <w:r w:rsidRPr="008552B7">
        <w:rPr>
          <w:rFonts w:ascii="Times New Roman" w:hAnsi="Times New Roman"/>
          <w:color w:val="000000" w:themeColor="text1"/>
          <w:sz w:val="20"/>
          <w:szCs w:val="20"/>
        </w:rPr>
        <w:t>(500 MHz, DMSO-d</w:t>
      </w:r>
      <w:r w:rsidRPr="008552B7">
        <w:rPr>
          <w:rFonts w:ascii="Times New Roman" w:hAnsi="Times New Roman"/>
          <w:color w:val="000000" w:themeColor="text1"/>
          <w:sz w:val="20"/>
          <w:szCs w:val="20"/>
          <w:vertAlign w:val="subscript"/>
        </w:rPr>
        <w:t>6</w:t>
      </w:r>
      <w:r w:rsidRPr="008552B7">
        <w:rPr>
          <w:rFonts w:ascii="Times New Roman" w:hAnsi="Times New Roman"/>
          <w:color w:val="000000" w:themeColor="text1"/>
          <w:sz w:val="20"/>
          <w:szCs w:val="20"/>
        </w:rPr>
        <w:t xml:space="preserve">) </w:t>
      </w:r>
      <w:r w:rsidRPr="008552B7">
        <w:rPr>
          <w:rFonts w:ascii="Symbol" w:hAnsi="Symbol"/>
          <w:color w:val="000000" w:themeColor="text1"/>
          <w:sz w:val="20"/>
          <w:szCs w:val="20"/>
          <w:vertAlign w:val="superscript"/>
        </w:rPr>
        <w:t></w:t>
      </w:r>
      <w:r w:rsidRPr="008552B7">
        <w:rPr>
          <w:rFonts w:ascii="Times New Roman" w:hAnsi="Times New Roman"/>
          <w:color w:val="000000" w:themeColor="text1"/>
          <w:sz w:val="20"/>
          <w:szCs w:val="20"/>
        </w:rPr>
        <w:t xml:space="preserve">H (ppm): 8.21 (d, </w:t>
      </w:r>
      <w:r w:rsidRPr="008552B7">
        <w:rPr>
          <w:rFonts w:ascii="Times New Roman" w:hAnsi="Times New Roman"/>
          <w:iCs/>
          <w:color w:val="000000" w:themeColor="text1"/>
          <w:sz w:val="20"/>
          <w:szCs w:val="20"/>
        </w:rPr>
        <w:t>J</w:t>
      </w:r>
      <w:r w:rsidRPr="008552B7">
        <w:rPr>
          <w:rFonts w:ascii="Times New Roman" w:hAnsi="Times New Roman"/>
          <w:i/>
          <w:iCs/>
          <w:color w:val="000000" w:themeColor="text1"/>
          <w:sz w:val="20"/>
          <w:szCs w:val="20"/>
        </w:rPr>
        <w:t xml:space="preserve"> </w:t>
      </w:r>
      <w:r w:rsidRPr="008552B7">
        <w:rPr>
          <w:rFonts w:ascii="Times New Roman" w:hAnsi="Times New Roman"/>
          <w:color w:val="000000" w:themeColor="text1"/>
          <w:sz w:val="20"/>
          <w:szCs w:val="20"/>
        </w:rPr>
        <w:t>= 8.0 Hz, 1H, Ar-</w:t>
      </w:r>
      <w:r w:rsidRPr="008552B7">
        <w:rPr>
          <w:rFonts w:ascii="Times New Roman" w:hAnsi="Times New Roman"/>
          <w:bCs/>
          <w:color w:val="000000" w:themeColor="text1"/>
          <w:sz w:val="20"/>
          <w:szCs w:val="20"/>
        </w:rPr>
        <w:t>H</w:t>
      </w:r>
      <w:r w:rsidRPr="008552B7">
        <w:rPr>
          <w:rFonts w:ascii="Times New Roman" w:hAnsi="Times New Roman"/>
          <w:color w:val="000000" w:themeColor="text1"/>
          <w:sz w:val="20"/>
          <w:szCs w:val="20"/>
          <w:vertAlign w:val="subscript"/>
        </w:rPr>
        <w:t>15</w:t>
      </w:r>
      <w:r w:rsidRPr="008552B7">
        <w:rPr>
          <w:rFonts w:ascii="Times New Roman" w:hAnsi="Times New Roman"/>
          <w:color w:val="000000" w:themeColor="text1"/>
          <w:sz w:val="20"/>
          <w:szCs w:val="20"/>
        </w:rPr>
        <w:t xml:space="preserve">), 8.04 (d, </w:t>
      </w:r>
      <w:r w:rsidRPr="008552B7">
        <w:rPr>
          <w:rFonts w:ascii="Times New Roman" w:hAnsi="Times New Roman"/>
          <w:iCs/>
          <w:color w:val="000000" w:themeColor="text1"/>
          <w:sz w:val="20"/>
          <w:szCs w:val="20"/>
        </w:rPr>
        <w:t>J</w:t>
      </w:r>
      <w:r w:rsidRPr="008552B7">
        <w:rPr>
          <w:rFonts w:ascii="Times New Roman" w:hAnsi="Times New Roman"/>
          <w:i/>
          <w:iCs/>
          <w:color w:val="000000" w:themeColor="text1"/>
          <w:sz w:val="20"/>
          <w:szCs w:val="20"/>
        </w:rPr>
        <w:t xml:space="preserve"> </w:t>
      </w:r>
      <w:r w:rsidRPr="008552B7">
        <w:rPr>
          <w:rFonts w:ascii="Times New Roman" w:hAnsi="Times New Roman"/>
          <w:color w:val="000000" w:themeColor="text1"/>
          <w:sz w:val="20"/>
          <w:szCs w:val="20"/>
        </w:rPr>
        <w:t>= 8.6 Hz, 2H, Ar-</w:t>
      </w:r>
      <w:r w:rsidRPr="008552B7">
        <w:rPr>
          <w:rFonts w:ascii="Times New Roman" w:hAnsi="Times New Roman"/>
          <w:bCs/>
          <w:color w:val="000000" w:themeColor="text1"/>
          <w:sz w:val="20"/>
          <w:szCs w:val="20"/>
        </w:rPr>
        <w:t>H</w:t>
      </w:r>
      <w:r w:rsidRPr="008552B7">
        <w:rPr>
          <w:rFonts w:ascii="Times New Roman" w:hAnsi="Times New Roman"/>
          <w:color w:val="000000" w:themeColor="text1"/>
          <w:sz w:val="20"/>
          <w:szCs w:val="20"/>
          <w:vertAlign w:val="subscript"/>
        </w:rPr>
        <w:t>8</w:t>
      </w:r>
      <w:r w:rsidRPr="008552B7">
        <w:rPr>
          <w:rFonts w:ascii="Times New Roman" w:hAnsi="Times New Roman"/>
          <w:color w:val="000000" w:themeColor="text1"/>
          <w:sz w:val="20"/>
          <w:szCs w:val="20"/>
        </w:rPr>
        <w:t>) 7.80 (t, J = 7.8 Hz, 1H, Ar-H</w:t>
      </w:r>
      <w:r w:rsidRPr="008552B7">
        <w:rPr>
          <w:rFonts w:ascii="Times New Roman" w:hAnsi="Times New Roman"/>
          <w:color w:val="000000" w:themeColor="text1"/>
          <w:sz w:val="20"/>
          <w:szCs w:val="20"/>
          <w:vertAlign w:val="subscript"/>
        </w:rPr>
        <w:t>14</w:t>
      </w:r>
      <w:r w:rsidRPr="008552B7">
        <w:rPr>
          <w:rFonts w:ascii="Times New Roman" w:hAnsi="Times New Roman"/>
          <w:color w:val="000000" w:themeColor="text1"/>
          <w:sz w:val="20"/>
          <w:szCs w:val="20"/>
        </w:rPr>
        <w:t xml:space="preserve">), 7.74 (d, </w:t>
      </w:r>
      <w:r w:rsidRPr="008552B7">
        <w:rPr>
          <w:rFonts w:ascii="Times New Roman" w:hAnsi="Times New Roman"/>
          <w:iCs/>
          <w:color w:val="000000" w:themeColor="text1"/>
          <w:sz w:val="20"/>
          <w:szCs w:val="20"/>
        </w:rPr>
        <w:t xml:space="preserve">J </w:t>
      </w:r>
      <w:r w:rsidRPr="008552B7">
        <w:rPr>
          <w:rFonts w:ascii="Times New Roman" w:hAnsi="Times New Roman"/>
          <w:color w:val="000000" w:themeColor="text1"/>
          <w:sz w:val="20"/>
          <w:szCs w:val="20"/>
        </w:rPr>
        <w:t>= 8.0 Hz, 1H, Ar-</w:t>
      </w:r>
      <w:r w:rsidRPr="008552B7">
        <w:rPr>
          <w:rFonts w:ascii="Times New Roman" w:hAnsi="Times New Roman"/>
          <w:bCs/>
          <w:color w:val="000000" w:themeColor="text1"/>
          <w:sz w:val="20"/>
          <w:szCs w:val="20"/>
        </w:rPr>
        <w:t>H</w:t>
      </w:r>
      <w:r w:rsidRPr="008552B7">
        <w:rPr>
          <w:rFonts w:ascii="Times New Roman" w:hAnsi="Times New Roman"/>
          <w:color w:val="000000" w:themeColor="text1"/>
          <w:sz w:val="20"/>
          <w:szCs w:val="20"/>
          <w:vertAlign w:val="subscript"/>
        </w:rPr>
        <w:t>5</w:t>
      </w:r>
      <w:r w:rsidRPr="008552B7">
        <w:rPr>
          <w:rFonts w:ascii="Times New Roman" w:hAnsi="Times New Roman"/>
          <w:color w:val="000000" w:themeColor="text1"/>
          <w:sz w:val="20"/>
          <w:szCs w:val="20"/>
        </w:rPr>
        <w:t xml:space="preserve">), 7.70 (1H, d, </w:t>
      </w:r>
      <w:r w:rsidRPr="008552B7">
        <w:rPr>
          <w:rFonts w:ascii="Times New Roman" w:hAnsi="Times New Roman"/>
          <w:iCs/>
          <w:color w:val="000000" w:themeColor="text1"/>
          <w:sz w:val="20"/>
          <w:szCs w:val="20"/>
        </w:rPr>
        <w:t>J</w:t>
      </w:r>
      <w:r w:rsidRPr="008552B7">
        <w:rPr>
          <w:rFonts w:ascii="Times New Roman" w:hAnsi="Times New Roman"/>
          <w:i/>
          <w:iCs/>
          <w:color w:val="000000" w:themeColor="text1"/>
          <w:sz w:val="20"/>
          <w:szCs w:val="20"/>
        </w:rPr>
        <w:t xml:space="preserve"> </w:t>
      </w:r>
      <w:r w:rsidRPr="008552B7">
        <w:rPr>
          <w:rFonts w:ascii="Times New Roman" w:hAnsi="Times New Roman"/>
          <w:color w:val="000000" w:themeColor="text1"/>
          <w:sz w:val="20"/>
          <w:szCs w:val="20"/>
        </w:rPr>
        <w:t>= 8.0 Hz, Ar-</w:t>
      </w:r>
      <w:r w:rsidRPr="008552B7">
        <w:rPr>
          <w:rFonts w:ascii="Times New Roman" w:hAnsi="Times New Roman"/>
          <w:bCs/>
          <w:color w:val="000000" w:themeColor="text1"/>
          <w:sz w:val="20"/>
          <w:szCs w:val="20"/>
        </w:rPr>
        <w:t>H</w:t>
      </w:r>
      <w:r w:rsidRPr="008552B7">
        <w:rPr>
          <w:rFonts w:ascii="Times New Roman" w:hAnsi="Times New Roman"/>
          <w:color w:val="000000" w:themeColor="text1"/>
          <w:sz w:val="20"/>
          <w:szCs w:val="20"/>
          <w:vertAlign w:val="subscript"/>
        </w:rPr>
        <w:t>2</w:t>
      </w:r>
      <w:r w:rsidRPr="008552B7">
        <w:rPr>
          <w:rFonts w:ascii="Times New Roman" w:hAnsi="Times New Roman"/>
          <w:color w:val="000000" w:themeColor="text1"/>
          <w:sz w:val="20"/>
          <w:szCs w:val="20"/>
        </w:rPr>
        <w:t xml:space="preserve">), 7.58 (t, </w:t>
      </w:r>
      <w:r w:rsidRPr="008552B7">
        <w:rPr>
          <w:rFonts w:ascii="Times New Roman" w:hAnsi="Times New Roman"/>
          <w:iCs/>
          <w:color w:val="000000" w:themeColor="text1"/>
          <w:sz w:val="20"/>
          <w:szCs w:val="20"/>
        </w:rPr>
        <w:t>J</w:t>
      </w:r>
      <w:r w:rsidRPr="008552B7">
        <w:rPr>
          <w:rFonts w:ascii="Times New Roman" w:hAnsi="Times New Roman"/>
          <w:i/>
          <w:iCs/>
          <w:color w:val="000000" w:themeColor="text1"/>
          <w:sz w:val="20"/>
          <w:szCs w:val="20"/>
        </w:rPr>
        <w:t xml:space="preserve"> </w:t>
      </w:r>
      <w:r w:rsidRPr="008552B7">
        <w:rPr>
          <w:rFonts w:ascii="Times New Roman" w:hAnsi="Times New Roman"/>
          <w:color w:val="000000" w:themeColor="text1"/>
          <w:sz w:val="20"/>
          <w:szCs w:val="20"/>
        </w:rPr>
        <w:t>= 7.8 Hz, 1H, Ar-</w:t>
      </w:r>
      <w:r w:rsidRPr="008552B7">
        <w:rPr>
          <w:rFonts w:ascii="Times New Roman" w:hAnsi="Times New Roman"/>
          <w:bCs/>
          <w:color w:val="000000" w:themeColor="text1"/>
          <w:sz w:val="20"/>
          <w:szCs w:val="20"/>
        </w:rPr>
        <w:t>H</w:t>
      </w:r>
      <w:r w:rsidRPr="008552B7">
        <w:rPr>
          <w:rFonts w:ascii="Times New Roman" w:hAnsi="Times New Roman"/>
          <w:color w:val="000000" w:themeColor="text1"/>
          <w:sz w:val="20"/>
          <w:szCs w:val="20"/>
          <w:vertAlign w:val="subscript"/>
        </w:rPr>
        <w:t>13</w:t>
      </w:r>
      <w:r w:rsidRPr="008552B7">
        <w:rPr>
          <w:rFonts w:ascii="Times New Roman" w:hAnsi="Times New Roman"/>
          <w:color w:val="000000" w:themeColor="text1"/>
          <w:sz w:val="20"/>
          <w:szCs w:val="20"/>
        </w:rPr>
        <w:t>), 7.55 – 7.48 (m, 4H, Ar-</w:t>
      </w:r>
      <w:r w:rsidRPr="008552B7">
        <w:rPr>
          <w:rFonts w:ascii="Times New Roman" w:hAnsi="Times New Roman"/>
          <w:bCs/>
          <w:color w:val="000000" w:themeColor="text1"/>
          <w:sz w:val="20"/>
          <w:szCs w:val="20"/>
        </w:rPr>
        <w:t>H</w:t>
      </w:r>
      <w:r w:rsidRPr="008552B7">
        <w:rPr>
          <w:rFonts w:ascii="Times New Roman" w:hAnsi="Times New Roman"/>
          <w:bCs/>
          <w:color w:val="000000" w:themeColor="text1"/>
          <w:sz w:val="20"/>
          <w:szCs w:val="20"/>
          <w:vertAlign w:val="subscript"/>
        </w:rPr>
        <w:t xml:space="preserve">1, 6, </w:t>
      </w:r>
      <w:r w:rsidRPr="008552B7">
        <w:rPr>
          <w:rFonts w:ascii="Times New Roman" w:hAnsi="Times New Roman"/>
          <w:color w:val="000000" w:themeColor="text1"/>
          <w:sz w:val="20"/>
          <w:szCs w:val="20"/>
          <w:vertAlign w:val="subscript"/>
        </w:rPr>
        <w:t>9</w:t>
      </w:r>
      <w:r w:rsidRPr="008552B7">
        <w:rPr>
          <w:rFonts w:ascii="Times New Roman" w:hAnsi="Times New Roman"/>
          <w:color w:val="000000" w:themeColor="text1"/>
          <w:sz w:val="20"/>
          <w:szCs w:val="20"/>
        </w:rPr>
        <w:t xml:space="preserve">), 7.36 (d, </w:t>
      </w:r>
      <w:r w:rsidRPr="008552B7">
        <w:rPr>
          <w:rFonts w:ascii="Times New Roman" w:hAnsi="Times New Roman"/>
          <w:iCs/>
          <w:color w:val="000000" w:themeColor="text1"/>
          <w:sz w:val="20"/>
          <w:szCs w:val="20"/>
        </w:rPr>
        <w:t>J</w:t>
      </w:r>
      <w:r w:rsidRPr="008552B7">
        <w:rPr>
          <w:rFonts w:ascii="Times New Roman" w:hAnsi="Times New Roman"/>
          <w:i/>
          <w:iCs/>
          <w:color w:val="000000" w:themeColor="text1"/>
          <w:sz w:val="20"/>
          <w:szCs w:val="20"/>
        </w:rPr>
        <w:t xml:space="preserve"> </w:t>
      </w:r>
      <w:r w:rsidRPr="008552B7">
        <w:rPr>
          <w:rFonts w:ascii="Times New Roman" w:hAnsi="Times New Roman"/>
          <w:color w:val="000000" w:themeColor="text1"/>
          <w:sz w:val="20"/>
          <w:szCs w:val="20"/>
        </w:rPr>
        <w:t>= 7.5 Hz, 1H, Ar-</w:t>
      </w:r>
      <w:r w:rsidRPr="008552B7">
        <w:rPr>
          <w:rFonts w:ascii="Times New Roman" w:hAnsi="Times New Roman"/>
          <w:bCs/>
          <w:color w:val="000000" w:themeColor="text1"/>
          <w:sz w:val="20"/>
          <w:szCs w:val="20"/>
        </w:rPr>
        <w:t>H</w:t>
      </w:r>
      <w:r w:rsidRPr="008552B7">
        <w:rPr>
          <w:rFonts w:ascii="Times New Roman" w:hAnsi="Times New Roman"/>
          <w:color w:val="000000" w:themeColor="text1"/>
          <w:sz w:val="20"/>
          <w:szCs w:val="20"/>
          <w:vertAlign w:val="subscript"/>
        </w:rPr>
        <w:t>12</w:t>
      </w:r>
      <w:r w:rsidRPr="008552B7">
        <w:rPr>
          <w:rFonts w:ascii="Times New Roman" w:hAnsi="Times New Roman"/>
          <w:color w:val="000000" w:themeColor="text1"/>
          <w:sz w:val="20"/>
          <w:szCs w:val="20"/>
        </w:rPr>
        <w:t>), 2.28 (s,</w:t>
      </w:r>
      <w:r w:rsidRPr="008552B7">
        <w:rPr>
          <w:rFonts w:ascii="Times New Roman" w:hAnsi="Times New Roman"/>
          <w:b/>
          <w:color w:val="000000" w:themeColor="text1"/>
          <w:sz w:val="20"/>
          <w:szCs w:val="20"/>
        </w:rPr>
        <w:t xml:space="preserve"> </w:t>
      </w:r>
      <w:r w:rsidRPr="008552B7">
        <w:rPr>
          <w:rFonts w:ascii="Times New Roman" w:hAnsi="Times New Roman"/>
          <w:color w:val="000000" w:themeColor="text1"/>
          <w:sz w:val="20"/>
          <w:szCs w:val="20"/>
        </w:rPr>
        <w:t xml:space="preserve">3H, </w:t>
      </w:r>
      <w:r w:rsidRPr="008552B7">
        <w:rPr>
          <w:rFonts w:ascii="Times New Roman" w:hAnsi="Times New Roman"/>
          <w:b/>
          <w:color w:val="000000" w:themeColor="text1"/>
          <w:sz w:val="20"/>
          <w:szCs w:val="20"/>
        </w:rPr>
        <w:t>-</w:t>
      </w:r>
      <w:r w:rsidRPr="008552B7">
        <w:rPr>
          <w:rFonts w:ascii="Times New Roman" w:hAnsi="Times New Roman"/>
          <w:color w:val="000000" w:themeColor="text1"/>
          <w:sz w:val="20"/>
          <w:szCs w:val="20"/>
        </w:rPr>
        <w:t>CH</w:t>
      </w:r>
      <w:r w:rsidRPr="008552B7">
        <w:rPr>
          <w:rFonts w:ascii="Times New Roman" w:hAnsi="Times New Roman"/>
          <w:color w:val="000000" w:themeColor="text1"/>
          <w:sz w:val="20"/>
          <w:szCs w:val="20"/>
          <w:vertAlign w:val="subscript"/>
        </w:rPr>
        <w:t>3</w:t>
      </w:r>
      <w:r w:rsidRPr="008552B7">
        <w:rPr>
          <w:rFonts w:ascii="Times New Roman" w:hAnsi="Times New Roman"/>
          <w:color w:val="000000" w:themeColor="text1"/>
          <w:sz w:val="20"/>
          <w:szCs w:val="20"/>
        </w:rPr>
        <w:t xml:space="preserve">), </w:t>
      </w:r>
      <w:r w:rsidRPr="008552B7">
        <w:rPr>
          <w:rFonts w:ascii="Times New Roman" w:hAnsi="Times New Roman"/>
          <w:bCs/>
          <w:color w:val="000000" w:themeColor="text1"/>
          <w:sz w:val="20"/>
          <w:szCs w:val="20"/>
          <w:vertAlign w:val="superscript"/>
        </w:rPr>
        <w:t>13</w:t>
      </w:r>
      <w:r w:rsidRPr="008552B7">
        <w:rPr>
          <w:rFonts w:ascii="Times New Roman" w:hAnsi="Times New Roman"/>
          <w:bCs/>
          <w:color w:val="000000" w:themeColor="text1"/>
          <w:sz w:val="20"/>
          <w:szCs w:val="20"/>
        </w:rPr>
        <w:t>C NMR</w:t>
      </w:r>
      <w:r w:rsidRPr="008552B7">
        <w:rPr>
          <w:rFonts w:ascii="Times New Roman" w:hAnsi="Times New Roman"/>
          <w:b/>
          <w:bCs/>
          <w:color w:val="000000" w:themeColor="text1"/>
          <w:sz w:val="20"/>
          <w:szCs w:val="20"/>
        </w:rPr>
        <w:t xml:space="preserve"> </w:t>
      </w:r>
      <w:r w:rsidRPr="008552B7">
        <w:rPr>
          <w:rFonts w:ascii="Times New Roman" w:hAnsi="Times New Roman"/>
          <w:color w:val="000000" w:themeColor="text1"/>
          <w:sz w:val="20"/>
          <w:szCs w:val="20"/>
        </w:rPr>
        <w:t>(125 MHz, DMSO-d</w:t>
      </w:r>
      <w:r w:rsidRPr="008552B7">
        <w:rPr>
          <w:rFonts w:ascii="Times New Roman" w:hAnsi="Times New Roman"/>
          <w:color w:val="000000" w:themeColor="text1"/>
          <w:sz w:val="20"/>
          <w:szCs w:val="20"/>
          <w:vertAlign w:val="subscript"/>
        </w:rPr>
        <w:t>6</w:t>
      </w:r>
      <w:r w:rsidRPr="008552B7">
        <w:rPr>
          <w:rFonts w:ascii="Times New Roman" w:hAnsi="Times New Roman"/>
          <w:color w:val="000000" w:themeColor="text1"/>
          <w:sz w:val="20"/>
          <w:szCs w:val="20"/>
        </w:rPr>
        <w:t xml:space="preserve">) </w:t>
      </w:r>
      <w:r w:rsidRPr="008552B7">
        <w:rPr>
          <w:rFonts w:ascii="Symbol" w:hAnsi="Symbol"/>
          <w:color w:val="000000" w:themeColor="text1"/>
          <w:sz w:val="20"/>
          <w:szCs w:val="20"/>
          <w:vertAlign w:val="superscript"/>
        </w:rPr>
        <w:t></w:t>
      </w:r>
      <w:r w:rsidRPr="008552B7">
        <w:rPr>
          <w:rFonts w:ascii="Times New Roman" w:hAnsi="Times New Roman"/>
          <w:color w:val="000000" w:themeColor="text1"/>
          <w:sz w:val="20"/>
          <w:szCs w:val="20"/>
        </w:rPr>
        <w:t>C (ppm): 169.4 (C</w:t>
      </w:r>
      <w:r w:rsidRPr="008552B7">
        <w:rPr>
          <w:rFonts w:ascii="Times New Roman" w:hAnsi="Times New Roman"/>
          <w:color w:val="000000" w:themeColor="text1"/>
          <w:sz w:val="20"/>
          <w:szCs w:val="20"/>
          <w:vertAlign w:val="subscript"/>
        </w:rPr>
        <w:t>b</w:t>
      </w:r>
      <w:r w:rsidRPr="008552B7">
        <w:rPr>
          <w:rFonts w:ascii="Times New Roman" w:hAnsi="Times New Roman"/>
          <w:color w:val="000000" w:themeColor="text1"/>
          <w:sz w:val="20"/>
          <w:szCs w:val="20"/>
        </w:rPr>
        <w:t>=O), 162.1 (C</w:t>
      </w:r>
      <w:r w:rsidRPr="008552B7">
        <w:rPr>
          <w:rFonts w:ascii="Times New Roman" w:hAnsi="Times New Roman"/>
          <w:color w:val="000000" w:themeColor="text1"/>
          <w:sz w:val="20"/>
          <w:szCs w:val="20"/>
          <w:vertAlign w:val="subscript"/>
        </w:rPr>
        <w:t>a</w:t>
      </w:r>
      <w:r w:rsidRPr="008552B7">
        <w:rPr>
          <w:rFonts w:ascii="Times New Roman" w:hAnsi="Times New Roman"/>
          <w:color w:val="000000" w:themeColor="text1"/>
          <w:sz w:val="20"/>
          <w:szCs w:val="20"/>
        </w:rPr>
        <w:t>=O), 152.6 (Ar-C</w:t>
      </w:r>
      <w:r w:rsidRPr="008552B7">
        <w:rPr>
          <w:rFonts w:ascii="Times New Roman" w:hAnsi="Times New Roman"/>
          <w:color w:val="000000" w:themeColor="text1"/>
          <w:sz w:val="20"/>
          <w:szCs w:val="20"/>
          <w:vertAlign w:val="subscript"/>
        </w:rPr>
        <w:t>4</w:t>
      </w:r>
      <w:r w:rsidRPr="008552B7">
        <w:rPr>
          <w:rFonts w:ascii="Times New Roman" w:hAnsi="Times New Roman"/>
          <w:color w:val="000000" w:themeColor="text1"/>
          <w:sz w:val="20"/>
          <w:szCs w:val="20"/>
        </w:rPr>
        <w:t>), 150.2 (Ar-C</w:t>
      </w:r>
      <w:r w:rsidRPr="008552B7">
        <w:rPr>
          <w:rFonts w:ascii="Times New Roman" w:hAnsi="Times New Roman"/>
          <w:color w:val="000000" w:themeColor="text1"/>
          <w:sz w:val="20"/>
          <w:szCs w:val="20"/>
          <w:vertAlign w:val="subscript"/>
        </w:rPr>
        <w:t>10</w:t>
      </w:r>
      <w:r w:rsidRPr="008552B7">
        <w:rPr>
          <w:rFonts w:ascii="Times New Roman" w:hAnsi="Times New Roman"/>
          <w:color w:val="000000" w:themeColor="text1"/>
          <w:sz w:val="20"/>
          <w:szCs w:val="20"/>
        </w:rPr>
        <w:t>), 149.5 (Ar-C</w:t>
      </w:r>
      <w:r w:rsidRPr="008552B7">
        <w:rPr>
          <w:rFonts w:ascii="Times New Roman" w:hAnsi="Times New Roman"/>
          <w:color w:val="000000" w:themeColor="text1"/>
          <w:sz w:val="20"/>
          <w:szCs w:val="20"/>
          <w:vertAlign w:val="subscript"/>
        </w:rPr>
        <w:t>11</w:t>
      </w:r>
      <w:r w:rsidRPr="008552B7">
        <w:rPr>
          <w:rFonts w:ascii="Times New Roman" w:hAnsi="Times New Roman"/>
          <w:color w:val="000000" w:themeColor="text1"/>
          <w:sz w:val="20"/>
          <w:szCs w:val="20"/>
        </w:rPr>
        <w:t>), ), 147.4 (Ar-C</w:t>
      </w:r>
      <w:r w:rsidRPr="008552B7">
        <w:rPr>
          <w:rFonts w:ascii="Times New Roman" w:hAnsi="Times New Roman"/>
          <w:color w:val="000000" w:themeColor="text1"/>
          <w:sz w:val="20"/>
          <w:szCs w:val="20"/>
          <w:vertAlign w:val="subscript"/>
        </w:rPr>
        <w:t>7</w:t>
      </w:r>
      <w:r w:rsidRPr="008552B7">
        <w:rPr>
          <w:rFonts w:ascii="Times New Roman" w:hAnsi="Times New Roman"/>
          <w:color w:val="000000" w:themeColor="text1"/>
          <w:sz w:val="20"/>
          <w:szCs w:val="20"/>
        </w:rPr>
        <w:t>), 135.4 (Ar-C</w:t>
      </w:r>
      <w:r w:rsidRPr="008552B7">
        <w:rPr>
          <w:rFonts w:ascii="Times New Roman" w:hAnsi="Times New Roman"/>
          <w:color w:val="000000" w:themeColor="text1"/>
          <w:sz w:val="20"/>
          <w:szCs w:val="20"/>
          <w:vertAlign w:val="subscript"/>
        </w:rPr>
        <w:t>13</w:t>
      </w:r>
      <w:r w:rsidRPr="008552B7">
        <w:rPr>
          <w:rFonts w:ascii="Times New Roman" w:hAnsi="Times New Roman"/>
          <w:color w:val="000000" w:themeColor="text1"/>
          <w:sz w:val="20"/>
          <w:szCs w:val="20"/>
        </w:rPr>
        <w:t>), 133.9 (Ar-C</w:t>
      </w:r>
      <w:r w:rsidRPr="008552B7">
        <w:rPr>
          <w:rFonts w:ascii="Times New Roman" w:hAnsi="Times New Roman"/>
          <w:color w:val="000000" w:themeColor="text1"/>
          <w:sz w:val="20"/>
          <w:szCs w:val="20"/>
          <w:vertAlign w:val="subscript"/>
        </w:rPr>
        <w:t>1</w:t>
      </w:r>
      <w:r w:rsidRPr="008552B7">
        <w:rPr>
          <w:rFonts w:ascii="Times New Roman" w:hAnsi="Times New Roman"/>
          <w:color w:val="000000" w:themeColor="text1"/>
          <w:sz w:val="20"/>
          <w:szCs w:val="20"/>
        </w:rPr>
        <w:t>), 132.8 (Ar-C</w:t>
      </w:r>
      <w:r w:rsidRPr="008552B7">
        <w:rPr>
          <w:rFonts w:ascii="Times New Roman" w:hAnsi="Times New Roman"/>
          <w:color w:val="000000" w:themeColor="text1"/>
          <w:sz w:val="20"/>
          <w:szCs w:val="20"/>
          <w:vertAlign w:val="subscript"/>
        </w:rPr>
        <w:t>15</w:t>
      </w:r>
      <w:r w:rsidRPr="008552B7">
        <w:rPr>
          <w:rFonts w:ascii="Times New Roman" w:hAnsi="Times New Roman"/>
          <w:color w:val="000000" w:themeColor="text1"/>
          <w:sz w:val="20"/>
          <w:szCs w:val="20"/>
        </w:rPr>
        <w:t>), 131.9 (Ar-C</w:t>
      </w:r>
      <w:r w:rsidRPr="008552B7">
        <w:rPr>
          <w:rFonts w:ascii="Times New Roman" w:hAnsi="Times New Roman"/>
          <w:color w:val="000000" w:themeColor="text1"/>
          <w:sz w:val="20"/>
          <w:szCs w:val="20"/>
          <w:vertAlign w:val="subscript"/>
        </w:rPr>
        <w:t>2</w:t>
      </w:r>
      <w:r w:rsidRPr="008552B7">
        <w:rPr>
          <w:rFonts w:ascii="Times New Roman" w:hAnsi="Times New Roman"/>
          <w:color w:val="000000" w:themeColor="text1"/>
          <w:sz w:val="20"/>
          <w:szCs w:val="20"/>
        </w:rPr>
        <w:t>), 130.9 (Ar-C</w:t>
      </w:r>
      <w:r w:rsidRPr="008552B7">
        <w:rPr>
          <w:rFonts w:ascii="Times New Roman" w:hAnsi="Times New Roman"/>
          <w:color w:val="000000" w:themeColor="text1"/>
          <w:sz w:val="20"/>
          <w:szCs w:val="20"/>
          <w:vertAlign w:val="subscript"/>
        </w:rPr>
        <w:t>3</w:t>
      </w:r>
      <w:r w:rsidRPr="008552B7">
        <w:rPr>
          <w:rFonts w:ascii="Times New Roman" w:hAnsi="Times New Roman"/>
          <w:color w:val="000000" w:themeColor="text1"/>
          <w:sz w:val="20"/>
          <w:szCs w:val="20"/>
        </w:rPr>
        <w:t>), 128.2 (Ar-C</w:t>
      </w:r>
      <w:r w:rsidRPr="008552B7">
        <w:rPr>
          <w:rFonts w:ascii="Times New Roman" w:hAnsi="Times New Roman"/>
          <w:color w:val="000000" w:themeColor="text1"/>
          <w:sz w:val="20"/>
          <w:szCs w:val="20"/>
          <w:vertAlign w:val="subscript"/>
        </w:rPr>
        <w:t>6</w:t>
      </w:r>
      <w:r w:rsidRPr="008552B7">
        <w:rPr>
          <w:rFonts w:ascii="Times New Roman" w:hAnsi="Times New Roman"/>
          <w:color w:val="000000" w:themeColor="text1"/>
          <w:sz w:val="20"/>
          <w:szCs w:val="20"/>
        </w:rPr>
        <w:t>), 126.6 (Ar-C</w:t>
      </w:r>
      <w:r w:rsidRPr="008552B7">
        <w:rPr>
          <w:rFonts w:ascii="Times New Roman" w:hAnsi="Times New Roman"/>
          <w:color w:val="000000" w:themeColor="text1"/>
          <w:sz w:val="20"/>
          <w:szCs w:val="20"/>
          <w:vertAlign w:val="subscript"/>
        </w:rPr>
        <w:t>14</w:t>
      </w:r>
      <w:r w:rsidRPr="008552B7">
        <w:rPr>
          <w:rFonts w:ascii="Times New Roman" w:hAnsi="Times New Roman"/>
          <w:color w:val="000000" w:themeColor="text1"/>
          <w:sz w:val="20"/>
          <w:szCs w:val="20"/>
        </w:rPr>
        <w:t>), 124.5 (Ar-C</w:t>
      </w:r>
      <w:r w:rsidRPr="008552B7">
        <w:rPr>
          <w:rFonts w:ascii="Times New Roman" w:hAnsi="Times New Roman"/>
          <w:color w:val="000000" w:themeColor="text1"/>
          <w:sz w:val="20"/>
          <w:szCs w:val="20"/>
          <w:vertAlign w:val="subscript"/>
        </w:rPr>
        <w:t>12</w:t>
      </w:r>
      <w:r w:rsidRPr="008552B7">
        <w:rPr>
          <w:rFonts w:ascii="Times New Roman" w:hAnsi="Times New Roman"/>
          <w:color w:val="000000" w:themeColor="text1"/>
          <w:sz w:val="20"/>
          <w:szCs w:val="20"/>
        </w:rPr>
        <w:t>), 124.3 (Ar-C</w:t>
      </w:r>
      <w:r w:rsidRPr="008552B7">
        <w:rPr>
          <w:rFonts w:ascii="Times New Roman" w:hAnsi="Times New Roman"/>
          <w:color w:val="000000" w:themeColor="text1"/>
          <w:sz w:val="20"/>
          <w:szCs w:val="20"/>
          <w:vertAlign w:val="subscript"/>
        </w:rPr>
        <w:t>5</w:t>
      </w:r>
      <w:r w:rsidRPr="008552B7">
        <w:rPr>
          <w:rFonts w:ascii="Times New Roman" w:hAnsi="Times New Roman"/>
          <w:color w:val="000000" w:themeColor="text1"/>
          <w:sz w:val="20"/>
          <w:szCs w:val="20"/>
        </w:rPr>
        <w:t>), 123.2 (Ar-C</w:t>
      </w:r>
      <w:r w:rsidRPr="008552B7">
        <w:rPr>
          <w:rFonts w:ascii="Times New Roman" w:hAnsi="Times New Roman"/>
          <w:color w:val="000000" w:themeColor="text1"/>
          <w:sz w:val="20"/>
          <w:szCs w:val="20"/>
          <w:vertAlign w:val="subscript"/>
        </w:rPr>
        <w:t>8</w:t>
      </w:r>
      <w:r w:rsidRPr="008552B7">
        <w:rPr>
          <w:rFonts w:ascii="Times New Roman" w:hAnsi="Times New Roman"/>
          <w:color w:val="000000" w:themeColor="text1"/>
          <w:sz w:val="20"/>
          <w:szCs w:val="20"/>
        </w:rPr>
        <w:t>), 121.5 (Ar-C</w:t>
      </w:r>
      <w:r w:rsidRPr="008552B7">
        <w:rPr>
          <w:rFonts w:ascii="Times New Roman" w:hAnsi="Times New Roman"/>
          <w:color w:val="000000" w:themeColor="text1"/>
          <w:sz w:val="20"/>
          <w:szCs w:val="20"/>
          <w:vertAlign w:val="subscript"/>
        </w:rPr>
        <w:t>9</w:t>
      </w:r>
      <w:r w:rsidRPr="008552B7">
        <w:rPr>
          <w:rFonts w:ascii="Times New Roman" w:hAnsi="Times New Roman"/>
          <w:color w:val="000000" w:themeColor="text1"/>
          <w:sz w:val="20"/>
          <w:szCs w:val="20"/>
        </w:rPr>
        <w:t>), 117.6 (Ar-C</w:t>
      </w:r>
      <w:r w:rsidRPr="008552B7">
        <w:rPr>
          <w:rFonts w:ascii="Times New Roman" w:hAnsi="Times New Roman"/>
          <w:color w:val="000000" w:themeColor="text1"/>
          <w:sz w:val="20"/>
          <w:szCs w:val="20"/>
          <w:vertAlign w:val="subscript"/>
        </w:rPr>
        <w:t>16</w:t>
      </w:r>
      <w:r w:rsidRPr="008552B7">
        <w:rPr>
          <w:rFonts w:ascii="Times New Roman" w:hAnsi="Times New Roman"/>
          <w:color w:val="000000" w:themeColor="text1"/>
          <w:sz w:val="20"/>
          <w:szCs w:val="20"/>
        </w:rPr>
        <w:t>), 20.8 (-CH</w:t>
      </w:r>
      <w:r w:rsidRPr="008552B7">
        <w:rPr>
          <w:rFonts w:ascii="Times New Roman" w:hAnsi="Times New Roman"/>
          <w:color w:val="000000" w:themeColor="text1"/>
          <w:sz w:val="20"/>
          <w:szCs w:val="20"/>
          <w:vertAlign w:val="subscript"/>
        </w:rPr>
        <w:t>3</w:t>
      </w:r>
      <w:r w:rsidRPr="008552B7">
        <w:rPr>
          <w:rFonts w:ascii="Times New Roman" w:hAnsi="Times New Roman"/>
          <w:color w:val="000000" w:themeColor="text1"/>
          <w:sz w:val="20"/>
          <w:szCs w:val="20"/>
        </w:rPr>
        <w:t>).</w:t>
      </w:r>
    </w:p>
    <w:p w:rsidR="00C85486" w:rsidRPr="008552B7" w:rsidRDefault="00C85486" w:rsidP="00C85486">
      <w:pPr>
        <w:spacing w:after="0" w:line="240" w:lineRule="auto"/>
        <w:jc w:val="both"/>
        <w:rPr>
          <w:rFonts w:ascii="Times New Roman" w:hAnsi="Times New Roman"/>
          <w:color w:val="000000" w:themeColor="text1"/>
          <w:sz w:val="20"/>
          <w:szCs w:val="20"/>
        </w:rPr>
      </w:pPr>
    </w:p>
    <w:p w:rsidR="00C85486" w:rsidRPr="008552B7" w:rsidRDefault="00C85486" w:rsidP="00C85486">
      <w:pPr>
        <w:spacing w:after="0" w:line="240" w:lineRule="auto"/>
        <w:jc w:val="both"/>
        <w:rPr>
          <w:rFonts w:ascii="Times New Roman" w:hAnsi="Times New Roman"/>
          <w:color w:val="000000" w:themeColor="text1"/>
          <w:sz w:val="20"/>
          <w:szCs w:val="20"/>
        </w:rPr>
      </w:pPr>
      <w:r w:rsidRPr="008552B7">
        <w:rPr>
          <w:rFonts w:ascii="Times New Roman" w:hAnsi="Times New Roman"/>
          <w:b/>
          <w:color w:val="000000" w:themeColor="text1"/>
          <w:sz w:val="20"/>
          <w:szCs w:val="20"/>
        </w:rPr>
        <w:t xml:space="preserve">Antibacterial screening </w:t>
      </w:r>
    </w:p>
    <w:p w:rsidR="00D43191" w:rsidRDefault="00C85486" w:rsidP="00402381">
      <w:pPr>
        <w:spacing w:after="0" w:line="240" w:lineRule="auto"/>
        <w:jc w:val="both"/>
        <w:rPr>
          <w:rFonts w:ascii="Times New Roman" w:hAnsi="Times New Roman"/>
          <w:bCs/>
          <w:color w:val="000000" w:themeColor="text1"/>
          <w:sz w:val="20"/>
          <w:szCs w:val="20"/>
        </w:rPr>
      </w:pPr>
      <w:r w:rsidRPr="008552B7">
        <w:rPr>
          <w:rFonts w:ascii="Times New Roman" w:hAnsi="Times New Roman"/>
          <w:bCs/>
          <w:color w:val="000000" w:themeColor="text1"/>
          <w:sz w:val="20"/>
          <w:szCs w:val="20"/>
        </w:rPr>
        <w:t xml:space="preserve">The inhibition activity of </w:t>
      </w:r>
      <w:r w:rsidRPr="008552B7">
        <w:rPr>
          <w:rFonts w:ascii="Times New Roman" w:hAnsi="Times New Roman"/>
          <w:b/>
          <w:bCs/>
          <w:color w:val="000000" w:themeColor="text1"/>
          <w:sz w:val="20"/>
          <w:szCs w:val="20"/>
        </w:rPr>
        <w:t>1a-</w:t>
      </w:r>
      <w:r w:rsidR="00D43191" w:rsidRPr="008552B7">
        <w:rPr>
          <w:rFonts w:ascii="Times New Roman" w:hAnsi="Times New Roman"/>
          <w:b/>
          <w:bCs/>
          <w:color w:val="000000" w:themeColor="text1"/>
          <w:sz w:val="20"/>
          <w:szCs w:val="20"/>
        </w:rPr>
        <w:t>e</w:t>
      </w:r>
      <w:r w:rsidRPr="008552B7">
        <w:rPr>
          <w:rFonts w:ascii="Times New Roman" w:hAnsi="Times New Roman"/>
          <w:bCs/>
          <w:color w:val="000000" w:themeColor="text1"/>
          <w:sz w:val="20"/>
          <w:szCs w:val="20"/>
        </w:rPr>
        <w:t xml:space="preserve"> and </w:t>
      </w:r>
      <w:r w:rsidR="00D43191" w:rsidRPr="008552B7">
        <w:rPr>
          <w:rFonts w:ascii="Times New Roman" w:hAnsi="Times New Roman"/>
          <w:b/>
          <w:bCs/>
          <w:color w:val="000000" w:themeColor="text1"/>
          <w:sz w:val="20"/>
          <w:szCs w:val="20"/>
        </w:rPr>
        <w:t>2a-e</w:t>
      </w:r>
      <w:r w:rsidRPr="008552B7">
        <w:rPr>
          <w:rFonts w:ascii="Times New Roman" w:hAnsi="Times New Roman"/>
          <w:bCs/>
          <w:color w:val="000000" w:themeColor="text1"/>
          <w:sz w:val="20"/>
          <w:szCs w:val="20"/>
        </w:rPr>
        <w:t xml:space="preserve"> against </w:t>
      </w:r>
      <w:r w:rsidRPr="008552B7">
        <w:rPr>
          <w:rFonts w:ascii="Times New Roman" w:hAnsi="Times New Roman"/>
          <w:bCs/>
          <w:i/>
          <w:color w:val="000000" w:themeColor="text1"/>
          <w:sz w:val="20"/>
          <w:szCs w:val="20"/>
        </w:rPr>
        <w:t>E. coli</w:t>
      </w:r>
      <w:r w:rsidRPr="008552B7">
        <w:rPr>
          <w:rFonts w:ascii="Times New Roman" w:hAnsi="Times New Roman"/>
          <w:bCs/>
          <w:color w:val="000000" w:themeColor="text1"/>
          <w:sz w:val="20"/>
          <w:szCs w:val="20"/>
        </w:rPr>
        <w:t xml:space="preserve"> and </w:t>
      </w:r>
      <w:r w:rsidRPr="008552B7">
        <w:rPr>
          <w:rFonts w:ascii="Times New Roman" w:hAnsi="Times New Roman"/>
          <w:bCs/>
          <w:i/>
          <w:color w:val="000000" w:themeColor="text1"/>
          <w:sz w:val="20"/>
          <w:szCs w:val="20"/>
        </w:rPr>
        <w:t>S. aureus</w:t>
      </w:r>
      <w:r w:rsidRPr="008552B7">
        <w:rPr>
          <w:rFonts w:ascii="Times New Roman" w:hAnsi="Times New Roman"/>
          <w:bCs/>
          <w:color w:val="000000" w:themeColor="text1"/>
          <w:sz w:val="20"/>
          <w:szCs w:val="20"/>
        </w:rPr>
        <w:t xml:space="preserve"> are shown in Figure 1 and Figure 2, respectively. Most halogenated azo derivatives </w:t>
      </w:r>
      <w:r w:rsidR="00D43191" w:rsidRPr="008552B7">
        <w:rPr>
          <w:rFonts w:ascii="Times New Roman" w:hAnsi="Times New Roman"/>
          <w:b/>
          <w:bCs/>
          <w:color w:val="000000" w:themeColor="text1"/>
          <w:sz w:val="20"/>
          <w:szCs w:val="20"/>
        </w:rPr>
        <w:t>1b-e</w:t>
      </w:r>
      <w:r w:rsidRPr="008552B7">
        <w:rPr>
          <w:rFonts w:ascii="Times New Roman" w:hAnsi="Times New Roman"/>
          <w:b/>
          <w:bCs/>
          <w:color w:val="000000" w:themeColor="text1"/>
          <w:sz w:val="20"/>
          <w:szCs w:val="20"/>
        </w:rPr>
        <w:t xml:space="preserve"> </w:t>
      </w:r>
      <w:r w:rsidRPr="008552B7">
        <w:rPr>
          <w:rFonts w:ascii="Times New Roman" w:hAnsi="Times New Roman"/>
          <w:bCs/>
          <w:color w:val="000000" w:themeColor="text1"/>
          <w:sz w:val="20"/>
          <w:szCs w:val="20"/>
        </w:rPr>
        <w:t xml:space="preserve">showed good antibacterial activities against </w:t>
      </w:r>
      <w:r w:rsidRPr="008552B7">
        <w:rPr>
          <w:rFonts w:ascii="Times New Roman" w:hAnsi="Times New Roman"/>
          <w:bCs/>
          <w:i/>
          <w:color w:val="000000" w:themeColor="text1"/>
          <w:sz w:val="20"/>
          <w:szCs w:val="20"/>
        </w:rPr>
        <w:t>E. coli</w:t>
      </w:r>
      <w:r w:rsidRPr="008552B7">
        <w:rPr>
          <w:rFonts w:ascii="Times New Roman" w:hAnsi="Times New Roman"/>
          <w:bCs/>
          <w:color w:val="000000" w:themeColor="text1"/>
          <w:sz w:val="20"/>
          <w:szCs w:val="20"/>
        </w:rPr>
        <w:t xml:space="preserve"> and </w:t>
      </w:r>
      <w:r w:rsidRPr="008552B7">
        <w:rPr>
          <w:rFonts w:ascii="Times New Roman" w:hAnsi="Times New Roman"/>
          <w:bCs/>
          <w:i/>
          <w:color w:val="000000" w:themeColor="text1"/>
          <w:sz w:val="20"/>
          <w:szCs w:val="20"/>
        </w:rPr>
        <w:t>S. aureus</w:t>
      </w:r>
      <w:r w:rsidRPr="008552B7">
        <w:rPr>
          <w:rFonts w:ascii="Times New Roman" w:hAnsi="Times New Roman"/>
          <w:bCs/>
          <w:color w:val="000000" w:themeColor="text1"/>
          <w:sz w:val="20"/>
          <w:szCs w:val="20"/>
        </w:rPr>
        <w:t xml:space="preserve"> at all concentration (50, 80 and 100 ppm). However, </w:t>
      </w:r>
      <w:r w:rsidR="00D43191" w:rsidRPr="008552B7">
        <w:rPr>
          <w:rFonts w:ascii="Times New Roman" w:hAnsi="Times New Roman"/>
          <w:b/>
          <w:bCs/>
          <w:color w:val="000000" w:themeColor="text1"/>
          <w:sz w:val="20"/>
          <w:szCs w:val="20"/>
        </w:rPr>
        <w:t>2a-e</w:t>
      </w:r>
      <w:r w:rsidRPr="008552B7">
        <w:rPr>
          <w:rFonts w:ascii="Times New Roman" w:hAnsi="Times New Roman"/>
          <w:b/>
          <w:bCs/>
          <w:color w:val="000000" w:themeColor="text1"/>
          <w:sz w:val="20"/>
          <w:szCs w:val="20"/>
        </w:rPr>
        <w:t xml:space="preserve"> </w:t>
      </w:r>
      <w:r w:rsidRPr="008552B7">
        <w:rPr>
          <w:rFonts w:ascii="Times New Roman" w:hAnsi="Times New Roman"/>
          <w:bCs/>
          <w:color w:val="000000" w:themeColor="text1"/>
          <w:sz w:val="20"/>
          <w:szCs w:val="20"/>
        </w:rPr>
        <w:t>only showed good</w:t>
      </w:r>
      <w:r w:rsidRPr="008552B7">
        <w:rPr>
          <w:rFonts w:ascii="Times New Roman" w:hAnsi="Times New Roman"/>
          <w:b/>
          <w:bCs/>
          <w:color w:val="000000" w:themeColor="text1"/>
          <w:sz w:val="20"/>
          <w:szCs w:val="20"/>
        </w:rPr>
        <w:t xml:space="preserve"> </w:t>
      </w:r>
      <w:r w:rsidRPr="008552B7">
        <w:rPr>
          <w:rFonts w:ascii="Times New Roman" w:hAnsi="Times New Roman"/>
          <w:bCs/>
          <w:color w:val="000000" w:themeColor="text1"/>
          <w:sz w:val="20"/>
          <w:szCs w:val="20"/>
        </w:rPr>
        <w:t xml:space="preserve">inhibition activity against bacteria at high concentrations (100 ppm). The effects of synthesized compounds tested at three different concentrations (50, 80 and 100 ppm) are further revealed by minimum inhibitory concentration (MIC) values. The MIC value of </w:t>
      </w:r>
      <w:r w:rsidR="00D43191" w:rsidRPr="008552B7">
        <w:rPr>
          <w:rFonts w:ascii="Times New Roman" w:hAnsi="Times New Roman"/>
          <w:b/>
          <w:bCs/>
          <w:color w:val="000000" w:themeColor="text1"/>
          <w:sz w:val="20"/>
          <w:szCs w:val="20"/>
        </w:rPr>
        <w:t>1a-e</w:t>
      </w:r>
      <w:r w:rsidRPr="008552B7">
        <w:rPr>
          <w:rFonts w:ascii="Times New Roman" w:hAnsi="Times New Roman"/>
          <w:bCs/>
          <w:color w:val="000000" w:themeColor="text1"/>
          <w:sz w:val="20"/>
          <w:szCs w:val="20"/>
        </w:rPr>
        <w:t xml:space="preserve"> and </w:t>
      </w:r>
      <w:r w:rsidR="00D43191" w:rsidRPr="008552B7">
        <w:rPr>
          <w:rFonts w:ascii="Times New Roman" w:hAnsi="Times New Roman"/>
          <w:b/>
          <w:bCs/>
          <w:color w:val="000000" w:themeColor="text1"/>
          <w:sz w:val="20"/>
          <w:szCs w:val="20"/>
        </w:rPr>
        <w:t>2a-e</w:t>
      </w:r>
      <w:r w:rsidRPr="008552B7">
        <w:rPr>
          <w:rFonts w:ascii="Times New Roman" w:hAnsi="Times New Roman"/>
          <w:b/>
          <w:bCs/>
          <w:color w:val="000000" w:themeColor="text1"/>
          <w:sz w:val="20"/>
          <w:szCs w:val="20"/>
        </w:rPr>
        <w:t xml:space="preserve"> </w:t>
      </w:r>
      <w:r w:rsidRPr="008552B7">
        <w:rPr>
          <w:rFonts w:ascii="Times New Roman" w:hAnsi="Times New Roman"/>
          <w:bCs/>
          <w:color w:val="000000" w:themeColor="text1"/>
          <w:sz w:val="20"/>
          <w:szCs w:val="20"/>
        </w:rPr>
        <w:t xml:space="preserve">were determined by extrapolating the concentration to zero growth rates of </w:t>
      </w:r>
      <w:r w:rsidRPr="008552B7">
        <w:rPr>
          <w:rFonts w:ascii="Times New Roman" w:hAnsi="Times New Roman"/>
          <w:bCs/>
          <w:i/>
          <w:color w:val="000000" w:themeColor="text1"/>
          <w:sz w:val="20"/>
          <w:szCs w:val="20"/>
        </w:rPr>
        <w:t>E. coli</w:t>
      </w:r>
      <w:r w:rsidRPr="008552B7">
        <w:rPr>
          <w:rFonts w:ascii="Times New Roman" w:hAnsi="Times New Roman"/>
          <w:bCs/>
          <w:color w:val="000000" w:themeColor="text1"/>
          <w:sz w:val="20"/>
          <w:szCs w:val="20"/>
        </w:rPr>
        <w:t xml:space="preserve"> and </w:t>
      </w:r>
      <w:r w:rsidRPr="008552B7">
        <w:rPr>
          <w:rFonts w:ascii="Times New Roman" w:hAnsi="Times New Roman"/>
          <w:bCs/>
          <w:i/>
          <w:color w:val="000000" w:themeColor="text1"/>
          <w:sz w:val="20"/>
          <w:szCs w:val="20"/>
        </w:rPr>
        <w:t>S. aureus</w:t>
      </w:r>
      <w:r w:rsidRPr="008552B7">
        <w:rPr>
          <w:rFonts w:ascii="Times New Roman" w:hAnsi="Times New Roman"/>
          <w:bCs/>
          <w:color w:val="000000" w:themeColor="text1"/>
          <w:sz w:val="20"/>
          <w:szCs w:val="20"/>
        </w:rPr>
        <w:t xml:space="preserve"> [16]. </w:t>
      </w:r>
    </w:p>
    <w:p w:rsidR="00402381" w:rsidRPr="008552B7" w:rsidRDefault="00402381" w:rsidP="00402381">
      <w:pPr>
        <w:spacing w:after="0" w:line="240" w:lineRule="auto"/>
        <w:jc w:val="both"/>
        <w:rPr>
          <w:rFonts w:ascii="Times New Roman" w:hAnsi="Times New Roman"/>
          <w:bCs/>
          <w:color w:val="000000" w:themeColor="text1"/>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8552B7" w:rsidRPr="008552B7" w:rsidTr="007538A2">
        <w:trPr>
          <w:jc w:val="center"/>
        </w:trPr>
        <w:tc>
          <w:tcPr>
            <w:tcW w:w="4621" w:type="dxa"/>
          </w:tcPr>
          <w:p w:rsidR="00C85486" w:rsidRPr="008552B7" w:rsidRDefault="00C85486" w:rsidP="00AE7778">
            <w:pPr>
              <w:jc w:val="center"/>
              <w:rPr>
                <w:rFonts w:ascii="Times New Roman" w:hAnsi="Times New Roman"/>
                <w:b/>
                <w:bCs/>
                <w:color w:val="000000" w:themeColor="text1"/>
                <w:sz w:val="20"/>
                <w:szCs w:val="20"/>
              </w:rPr>
            </w:pPr>
            <w:r w:rsidRPr="008552B7">
              <w:rPr>
                <w:rFonts w:ascii="Times New Roman" w:hAnsi="Times New Roman"/>
                <w:noProof/>
                <w:color w:val="000000" w:themeColor="text1"/>
                <w:sz w:val="20"/>
                <w:szCs w:val="20"/>
                <w:lang w:bidi="ar-SA"/>
              </w:rPr>
              <w:drawing>
                <wp:inline distT="0" distB="0" distL="0" distR="0" wp14:anchorId="59D62AFA" wp14:editId="083BA253">
                  <wp:extent cx="2639833" cy="2094727"/>
                  <wp:effectExtent l="0" t="0" r="27305" b="20320"/>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85486" w:rsidRPr="008552B7" w:rsidRDefault="00C85486" w:rsidP="007538A2">
            <w:pPr>
              <w:jc w:val="both"/>
              <w:rPr>
                <w:rFonts w:ascii="Times New Roman" w:hAnsi="Times New Roman"/>
                <w:b/>
                <w:bCs/>
                <w:color w:val="000000" w:themeColor="text1"/>
                <w:sz w:val="20"/>
                <w:szCs w:val="20"/>
              </w:rPr>
            </w:pPr>
          </w:p>
        </w:tc>
        <w:tc>
          <w:tcPr>
            <w:tcW w:w="4621" w:type="dxa"/>
          </w:tcPr>
          <w:p w:rsidR="00C85486" w:rsidRPr="008552B7" w:rsidRDefault="00C85486" w:rsidP="00AE7778">
            <w:pPr>
              <w:jc w:val="center"/>
              <w:rPr>
                <w:rFonts w:ascii="Times New Roman" w:hAnsi="Times New Roman"/>
                <w:b/>
                <w:bCs/>
                <w:color w:val="000000" w:themeColor="text1"/>
                <w:sz w:val="20"/>
                <w:szCs w:val="20"/>
              </w:rPr>
            </w:pPr>
            <w:r w:rsidRPr="008552B7">
              <w:rPr>
                <w:rFonts w:ascii="Times New Roman" w:hAnsi="Times New Roman"/>
                <w:noProof/>
                <w:color w:val="000000" w:themeColor="text1"/>
                <w:sz w:val="20"/>
                <w:szCs w:val="20"/>
                <w:lang w:bidi="ar-SA"/>
              </w:rPr>
              <w:drawing>
                <wp:inline distT="0" distB="0" distL="0" distR="0" wp14:anchorId="08839B48" wp14:editId="3BE8DDCB">
                  <wp:extent cx="2638800" cy="2095200"/>
                  <wp:effectExtent l="0" t="0" r="9525" b="19685"/>
                  <wp:docPr id="190" name="Chart 1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8552B7" w:rsidRPr="008552B7" w:rsidTr="007538A2">
        <w:trPr>
          <w:jc w:val="center"/>
        </w:trPr>
        <w:tc>
          <w:tcPr>
            <w:tcW w:w="4621" w:type="dxa"/>
          </w:tcPr>
          <w:p w:rsidR="00C85486" w:rsidRPr="008552B7" w:rsidRDefault="00C85486" w:rsidP="00AE7778">
            <w:pPr>
              <w:jc w:val="center"/>
              <w:rPr>
                <w:rFonts w:ascii="Times New Roman" w:hAnsi="Times New Roman"/>
                <w:b/>
                <w:bCs/>
                <w:color w:val="000000" w:themeColor="text1"/>
                <w:sz w:val="20"/>
                <w:szCs w:val="20"/>
              </w:rPr>
            </w:pPr>
            <w:r w:rsidRPr="008552B7">
              <w:rPr>
                <w:rFonts w:ascii="Times New Roman" w:hAnsi="Times New Roman"/>
                <w:noProof/>
                <w:color w:val="000000" w:themeColor="text1"/>
                <w:sz w:val="20"/>
                <w:szCs w:val="20"/>
                <w:lang w:bidi="ar-SA"/>
              </w:rPr>
              <w:drawing>
                <wp:inline distT="0" distB="0" distL="0" distR="0" wp14:anchorId="16618933" wp14:editId="36D93475">
                  <wp:extent cx="2638800" cy="2095200"/>
                  <wp:effectExtent l="0" t="0" r="9525" b="19685"/>
                  <wp:docPr id="233" name="Chart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4621" w:type="dxa"/>
          </w:tcPr>
          <w:p w:rsidR="00C85486" w:rsidRPr="008552B7" w:rsidRDefault="00D43191" w:rsidP="00AE7778">
            <w:pPr>
              <w:jc w:val="center"/>
              <w:rPr>
                <w:rFonts w:ascii="Times New Roman" w:hAnsi="Times New Roman"/>
                <w:b/>
                <w:bCs/>
                <w:color w:val="000000" w:themeColor="text1"/>
                <w:sz w:val="20"/>
                <w:szCs w:val="20"/>
              </w:rPr>
            </w:pPr>
            <w:r w:rsidRPr="008552B7">
              <w:rPr>
                <w:rFonts w:ascii="Times New Roman" w:hAnsi="Times New Roman"/>
                <w:noProof/>
                <w:color w:val="000000" w:themeColor="text1"/>
                <w:sz w:val="20"/>
                <w:szCs w:val="20"/>
                <w:lang w:bidi="ar-SA"/>
              </w:rPr>
              <w:drawing>
                <wp:inline distT="0" distB="0" distL="0" distR="0" wp14:anchorId="62B4A066" wp14:editId="467A4AC3">
                  <wp:extent cx="2638800" cy="2095200"/>
                  <wp:effectExtent l="0" t="0" r="9525" b="1968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85486" w:rsidRPr="008552B7" w:rsidRDefault="00C85486" w:rsidP="007538A2">
            <w:pPr>
              <w:jc w:val="both"/>
              <w:rPr>
                <w:rFonts w:ascii="Times New Roman" w:hAnsi="Times New Roman"/>
                <w:b/>
                <w:bCs/>
                <w:color w:val="000000" w:themeColor="text1"/>
                <w:sz w:val="20"/>
                <w:szCs w:val="20"/>
              </w:rPr>
            </w:pPr>
          </w:p>
        </w:tc>
      </w:tr>
      <w:tr w:rsidR="008552B7" w:rsidRPr="008552B7" w:rsidTr="007538A2">
        <w:trPr>
          <w:jc w:val="center"/>
        </w:trPr>
        <w:tc>
          <w:tcPr>
            <w:tcW w:w="4621" w:type="dxa"/>
          </w:tcPr>
          <w:p w:rsidR="00C85486" w:rsidRPr="008552B7" w:rsidRDefault="00C85486" w:rsidP="007538A2">
            <w:pPr>
              <w:jc w:val="both"/>
              <w:rPr>
                <w:rFonts w:ascii="Times New Roman" w:hAnsi="Times New Roman"/>
                <w:b/>
                <w:bCs/>
                <w:color w:val="000000" w:themeColor="text1"/>
                <w:sz w:val="20"/>
                <w:szCs w:val="20"/>
              </w:rPr>
            </w:pPr>
          </w:p>
        </w:tc>
        <w:tc>
          <w:tcPr>
            <w:tcW w:w="4621" w:type="dxa"/>
          </w:tcPr>
          <w:p w:rsidR="00C85486" w:rsidRPr="008552B7" w:rsidRDefault="00C85486" w:rsidP="007538A2">
            <w:pPr>
              <w:jc w:val="both"/>
              <w:rPr>
                <w:rFonts w:ascii="Times New Roman" w:hAnsi="Times New Roman"/>
                <w:b/>
                <w:bCs/>
                <w:color w:val="000000" w:themeColor="text1"/>
                <w:sz w:val="20"/>
                <w:szCs w:val="20"/>
              </w:rPr>
            </w:pPr>
          </w:p>
        </w:tc>
      </w:tr>
      <w:tr w:rsidR="008552B7" w:rsidRPr="008552B7" w:rsidTr="007538A2">
        <w:trPr>
          <w:jc w:val="center"/>
        </w:trPr>
        <w:tc>
          <w:tcPr>
            <w:tcW w:w="4621" w:type="dxa"/>
          </w:tcPr>
          <w:p w:rsidR="00C85486" w:rsidRPr="008552B7" w:rsidRDefault="00297750" w:rsidP="007538A2">
            <w:pPr>
              <w:jc w:val="both"/>
              <w:rPr>
                <w:rFonts w:ascii="Times New Roman" w:hAnsi="Times New Roman"/>
                <w:b/>
                <w:bCs/>
                <w:color w:val="000000" w:themeColor="text1"/>
                <w:sz w:val="20"/>
                <w:szCs w:val="20"/>
              </w:rPr>
            </w:pPr>
            <w:r w:rsidRPr="008552B7">
              <w:rPr>
                <w:rFonts w:ascii="Times New Roman" w:hAnsi="Times New Roman"/>
                <w:noProof/>
                <w:color w:val="000000" w:themeColor="text1"/>
                <w:sz w:val="20"/>
                <w:szCs w:val="20"/>
                <w:lang w:bidi="ar-SA"/>
              </w:rPr>
              <w:drawing>
                <wp:anchor distT="0" distB="0" distL="114300" distR="114300" simplePos="0" relativeHeight="251660288" behindDoc="0" locked="0" layoutInCell="1" allowOverlap="1" wp14:anchorId="60B11FCD" wp14:editId="061DEF04">
                  <wp:simplePos x="0" y="0"/>
                  <wp:positionH relativeFrom="column">
                    <wp:posOffset>70485</wp:posOffset>
                  </wp:positionH>
                  <wp:positionV relativeFrom="paragraph">
                    <wp:posOffset>0</wp:posOffset>
                  </wp:positionV>
                  <wp:extent cx="2638425" cy="2094865"/>
                  <wp:effectExtent l="0" t="0" r="9525" b="19685"/>
                  <wp:wrapThrough wrapText="bothSides">
                    <wp:wrapPolygon edited="0">
                      <wp:start x="0" y="0"/>
                      <wp:lineTo x="0" y="21607"/>
                      <wp:lineTo x="21522" y="21607"/>
                      <wp:lineTo x="21522" y="0"/>
                      <wp:lineTo x="0" y="0"/>
                    </wp:wrapPolygon>
                  </wp:wrapThrough>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tc>
        <w:tc>
          <w:tcPr>
            <w:tcW w:w="4621" w:type="dxa"/>
          </w:tcPr>
          <w:p w:rsidR="00C85486" w:rsidRPr="008552B7" w:rsidRDefault="00D43191" w:rsidP="00AE7778">
            <w:pPr>
              <w:jc w:val="center"/>
              <w:rPr>
                <w:rFonts w:ascii="Times New Roman" w:hAnsi="Times New Roman"/>
                <w:b/>
                <w:bCs/>
                <w:color w:val="000000" w:themeColor="text1"/>
                <w:sz w:val="20"/>
                <w:szCs w:val="20"/>
              </w:rPr>
            </w:pPr>
            <w:r w:rsidRPr="008552B7">
              <w:rPr>
                <w:rFonts w:ascii="Times New Roman" w:hAnsi="Times New Roman"/>
                <w:noProof/>
                <w:color w:val="000000" w:themeColor="text1"/>
                <w:sz w:val="20"/>
                <w:szCs w:val="20"/>
                <w:lang w:bidi="ar-SA"/>
              </w:rPr>
              <w:drawing>
                <wp:inline distT="0" distB="0" distL="0" distR="0" wp14:anchorId="72F2E54E" wp14:editId="6B53C5AA">
                  <wp:extent cx="2638800" cy="2095200"/>
                  <wp:effectExtent l="0" t="0" r="9525" b="19685"/>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8552B7" w:rsidRPr="008552B7" w:rsidTr="007538A2">
        <w:trPr>
          <w:trHeight w:val="162"/>
          <w:jc w:val="center"/>
        </w:trPr>
        <w:tc>
          <w:tcPr>
            <w:tcW w:w="4621" w:type="dxa"/>
          </w:tcPr>
          <w:p w:rsidR="00C85486" w:rsidRPr="008552B7" w:rsidRDefault="00D43191" w:rsidP="00AE7778">
            <w:pPr>
              <w:jc w:val="center"/>
              <w:rPr>
                <w:rFonts w:ascii="Times New Roman" w:hAnsi="Times New Roman"/>
                <w:noProof/>
                <w:color w:val="000000" w:themeColor="text1"/>
                <w:sz w:val="20"/>
                <w:szCs w:val="20"/>
                <w:lang w:val="en-US" w:eastAsia="en-US"/>
              </w:rPr>
            </w:pPr>
            <w:r w:rsidRPr="008552B7">
              <w:rPr>
                <w:rFonts w:ascii="Times New Roman" w:hAnsi="Times New Roman"/>
                <w:noProof/>
                <w:color w:val="000000" w:themeColor="text1"/>
                <w:sz w:val="20"/>
                <w:szCs w:val="20"/>
                <w:lang w:bidi="ar-SA"/>
              </w:rPr>
              <w:lastRenderedPageBreak/>
              <w:drawing>
                <wp:inline distT="0" distB="0" distL="0" distR="0" wp14:anchorId="2A460979" wp14:editId="5BE641C5">
                  <wp:extent cx="2638800" cy="2095200"/>
                  <wp:effectExtent l="0" t="0" r="9525" b="19685"/>
                  <wp:docPr id="319" name="Chart 3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4621" w:type="dxa"/>
          </w:tcPr>
          <w:p w:rsidR="00C85486" w:rsidRPr="008552B7" w:rsidRDefault="00D43191" w:rsidP="00AE7778">
            <w:pPr>
              <w:jc w:val="center"/>
              <w:rPr>
                <w:rFonts w:ascii="Times New Roman" w:hAnsi="Times New Roman"/>
                <w:noProof/>
                <w:color w:val="000000" w:themeColor="text1"/>
                <w:sz w:val="20"/>
                <w:szCs w:val="20"/>
                <w:lang w:val="en-US" w:eastAsia="en-US"/>
              </w:rPr>
            </w:pPr>
            <w:r w:rsidRPr="008552B7">
              <w:rPr>
                <w:rFonts w:ascii="Times New Roman" w:hAnsi="Times New Roman"/>
                <w:noProof/>
                <w:color w:val="000000" w:themeColor="text1"/>
                <w:sz w:val="20"/>
                <w:szCs w:val="20"/>
                <w:lang w:bidi="ar-SA"/>
              </w:rPr>
              <w:drawing>
                <wp:inline distT="0" distB="0" distL="0" distR="0" wp14:anchorId="04A9E2CD" wp14:editId="046E74DE">
                  <wp:extent cx="2638800" cy="2095200"/>
                  <wp:effectExtent l="0" t="0" r="9525" b="19685"/>
                  <wp:docPr id="320" name="Chart 3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8552B7" w:rsidRPr="008552B7" w:rsidTr="007538A2">
        <w:trPr>
          <w:jc w:val="center"/>
        </w:trPr>
        <w:tc>
          <w:tcPr>
            <w:tcW w:w="4621" w:type="dxa"/>
          </w:tcPr>
          <w:p w:rsidR="00C85486" w:rsidRPr="008552B7" w:rsidRDefault="00C85486" w:rsidP="007538A2">
            <w:pPr>
              <w:jc w:val="both"/>
              <w:rPr>
                <w:rFonts w:ascii="Times New Roman" w:hAnsi="Times New Roman"/>
                <w:noProof/>
                <w:color w:val="000000" w:themeColor="text1"/>
                <w:sz w:val="20"/>
                <w:szCs w:val="20"/>
              </w:rPr>
            </w:pPr>
          </w:p>
        </w:tc>
        <w:tc>
          <w:tcPr>
            <w:tcW w:w="4621" w:type="dxa"/>
          </w:tcPr>
          <w:p w:rsidR="00C85486" w:rsidRPr="008552B7" w:rsidRDefault="00C85486" w:rsidP="007538A2">
            <w:pPr>
              <w:jc w:val="both"/>
              <w:rPr>
                <w:rFonts w:ascii="Times New Roman" w:hAnsi="Times New Roman"/>
                <w:noProof/>
                <w:color w:val="000000" w:themeColor="text1"/>
                <w:sz w:val="20"/>
                <w:szCs w:val="20"/>
              </w:rPr>
            </w:pPr>
          </w:p>
        </w:tc>
      </w:tr>
    </w:tbl>
    <w:p w:rsidR="00C85486" w:rsidRPr="008552B7" w:rsidRDefault="00C85486" w:rsidP="00C85486">
      <w:pPr>
        <w:spacing w:after="0" w:line="240" w:lineRule="auto"/>
        <w:rPr>
          <w:rFonts w:ascii="Times New Roman" w:hAnsi="Times New Roman"/>
          <w:b/>
          <w:bCs/>
          <w:color w:val="000000" w:themeColor="text1"/>
          <w:sz w:val="20"/>
          <w:szCs w:val="20"/>
        </w:rPr>
      </w:pPr>
      <w:r w:rsidRPr="008552B7">
        <w:rPr>
          <w:rFonts w:ascii="Times New Roman" w:hAnsi="Times New Roman"/>
          <w:b/>
          <w:bCs/>
          <w:color w:val="000000" w:themeColor="text1"/>
          <w:sz w:val="20"/>
          <w:szCs w:val="20"/>
        </w:rPr>
        <w:t xml:space="preserve">             </w:t>
      </w:r>
    </w:p>
    <w:p w:rsidR="00C85486" w:rsidRPr="008552B7" w:rsidRDefault="00AE7778" w:rsidP="00AE7778">
      <w:pPr>
        <w:spacing w:after="0" w:line="240" w:lineRule="auto"/>
        <w:jc w:val="center"/>
        <w:rPr>
          <w:rFonts w:ascii="Times New Roman" w:hAnsi="Times New Roman"/>
          <w:b/>
          <w:bCs/>
          <w:color w:val="000000" w:themeColor="text1"/>
          <w:sz w:val="20"/>
          <w:szCs w:val="20"/>
        </w:rPr>
      </w:pPr>
      <w:r w:rsidRPr="008552B7">
        <w:rPr>
          <w:rFonts w:ascii="Times New Roman" w:hAnsi="Times New Roman"/>
          <w:noProof/>
          <w:color w:val="000000" w:themeColor="text1"/>
          <w:sz w:val="20"/>
          <w:szCs w:val="20"/>
          <w:lang w:bidi="ar-SA"/>
        </w:rPr>
        <w:drawing>
          <wp:anchor distT="0" distB="0" distL="114300" distR="114300" simplePos="0" relativeHeight="251657216" behindDoc="0" locked="0" layoutInCell="1" allowOverlap="1" wp14:anchorId="0A317B0B" wp14:editId="274A0301">
            <wp:simplePos x="0" y="0"/>
            <wp:positionH relativeFrom="column">
              <wp:posOffset>3105150</wp:posOffset>
            </wp:positionH>
            <wp:positionV relativeFrom="paragraph">
              <wp:posOffset>-4445</wp:posOffset>
            </wp:positionV>
            <wp:extent cx="2638425" cy="2094865"/>
            <wp:effectExtent l="0" t="0" r="9525" b="19685"/>
            <wp:wrapSquare wrapText="bothSides"/>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D43191" w:rsidRPr="008552B7">
        <w:rPr>
          <w:rFonts w:ascii="Times New Roman" w:hAnsi="Times New Roman"/>
          <w:noProof/>
          <w:color w:val="000000" w:themeColor="text1"/>
          <w:sz w:val="20"/>
          <w:szCs w:val="20"/>
          <w:lang w:bidi="ar-SA"/>
        </w:rPr>
        <w:drawing>
          <wp:inline distT="0" distB="0" distL="0" distR="0" wp14:anchorId="084164E6" wp14:editId="4FC8773D">
            <wp:extent cx="2771775" cy="2104390"/>
            <wp:effectExtent l="0" t="0" r="9525" b="1016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85486" w:rsidRPr="008552B7" w:rsidRDefault="00C85486" w:rsidP="00C85486">
      <w:pPr>
        <w:spacing w:after="0" w:line="240" w:lineRule="auto"/>
        <w:jc w:val="both"/>
        <w:rPr>
          <w:rFonts w:ascii="Times New Roman" w:hAnsi="Times New Roman"/>
          <w:b/>
          <w:bCs/>
          <w:color w:val="000000" w:themeColor="text1"/>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06"/>
      </w:tblGrid>
      <w:tr w:rsidR="00402381" w:rsidRPr="008552B7" w:rsidTr="00297750">
        <w:trPr>
          <w:jc w:val="center"/>
        </w:trPr>
        <w:tc>
          <w:tcPr>
            <w:tcW w:w="8406" w:type="dxa"/>
          </w:tcPr>
          <w:p w:rsidR="00402381" w:rsidRPr="008552B7" w:rsidRDefault="00402381" w:rsidP="00297750">
            <w:pPr>
              <w:rPr>
                <w:rFonts w:ascii="Times New Roman" w:hAnsi="Times New Roman"/>
                <w:b/>
                <w:bCs/>
                <w:color w:val="000000" w:themeColor="text1"/>
                <w:sz w:val="20"/>
                <w:szCs w:val="20"/>
              </w:rPr>
            </w:pPr>
          </w:p>
        </w:tc>
      </w:tr>
      <w:tr w:rsidR="00402381" w:rsidRPr="008552B7" w:rsidTr="00297750">
        <w:trPr>
          <w:jc w:val="center"/>
        </w:trPr>
        <w:tc>
          <w:tcPr>
            <w:tcW w:w="8406" w:type="dxa"/>
          </w:tcPr>
          <w:p w:rsidR="00402381" w:rsidRPr="008552B7" w:rsidRDefault="00402381" w:rsidP="00AE7778">
            <w:pPr>
              <w:jc w:val="center"/>
              <w:rPr>
                <w:rFonts w:ascii="Times New Roman" w:hAnsi="Times New Roman"/>
                <w:noProof/>
                <w:color w:val="000000" w:themeColor="text1"/>
                <w:sz w:val="20"/>
                <w:szCs w:val="20"/>
                <w:lang w:val="en-US" w:eastAsia="en-US"/>
              </w:rPr>
            </w:pPr>
            <w:r w:rsidRPr="008552B7">
              <w:rPr>
                <w:rFonts w:ascii="Times New Roman" w:hAnsi="Times New Roman"/>
                <w:noProof/>
                <w:color w:val="000000" w:themeColor="text1"/>
                <w:sz w:val="20"/>
                <w:szCs w:val="20"/>
                <w:lang w:bidi="ar-SA"/>
              </w:rPr>
              <w:drawing>
                <wp:inline distT="0" distB="0" distL="0" distR="0" wp14:anchorId="35A26B17" wp14:editId="32F312C5">
                  <wp:extent cx="2838450" cy="2011680"/>
                  <wp:effectExtent l="0" t="0" r="19050" b="2667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402381" w:rsidRPr="008552B7" w:rsidTr="00297750">
        <w:trPr>
          <w:jc w:val="center"/>
        </w:trPr>
        <w:tc>
          <w:tcPr>
            <w:tcW w:w="8406" w:type="dxa"/>
          </w:tcPr>
          <w:p w:rsidR="00402381" w:rsidRPr="008552B7" w:rsidRDefault="00402381" w:rsidP="007538A2">
            <w:pPr>
              <w:jc w:val="both"/>
              <w:rPr>
                <w:rFonts w:ascii="Times New Roman" w:hAnsi="Times New Roman"/>
                <w:b/>
                <w:bCs/>
                <w:color w:val="000000" w:themeColor="text1"/>
                <w:sz w:val="20"/>
                <w:szCs w:val="20"/>
              </w:rPr>
            </w:pPr>
          </w:p>
          <w:p w:rsidR="00402381" w:rsidRPr="008552B7" w:rsidRDefault="00402381" w:rsidP="00402381">
            <w:pPr>
              <w:jc w:val="center"/>
              <w:rPr>
                <w:rFonts w:ascii="Times New Roman" w:hAnsi="Times New Roman"/>
                <w:b/>
                <w:bCs/>
                <w:color w:val="000000" w:themeColor="text1"/>
                <w:sz w:val="20"/>
                <w:szCs w:val="20"/>
              </w:rPr>
            </w:pPr>
            <w:r w:rsidRPr="008552B7">
              <w:rPr>
                <w:rFonts w:ascii="Times New Roman" w:hAnsi="Times New Roman"/>
                <w:noProof/>
                <w:color w:val="000000" w:themeColor="text1"/>
                <w:sz w:val="20"/>
                <w:szCs w:val="20"/>
                <w:lang w:bidi="ar-SA"/>
              </w:rPr>
              <w:drawing>
                <wp:inline distT="0" distB="0" distL="0" distR="0" wp14:anchorId="733D1948" wp14:editId="09FFCA62">
                  <wp:extent cx="5184000" cy="201600"/>
                  <wp:effectExtent l="0" t="0" r="17145" b="2730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402381" w:rsidRPr="008552B7" w:rsidTr="00297750">
        <w:trPr>
          <w:jc w:val="center"/>
        </w:trPr>
        <w:tc>
          <w:tcPr>
            <w:tcW w:w="8406" w:type="dxa"/>
          </w:tcPr>
          <w:p w:rsidR="00402381" w:rsidRPr="008552B7" w:rsidRDefault="00402381" w:rsidP="007538A2">
            <w:pPr>
              <w:jc w:val="both"/>
              <w:rPr>
                <w:rFonts w:ascii="Times New Roman" w:hAnsi="Times New Roman"/>
                <w:noProof/>
                <w:color w:val="000000" w:themeColor="text1"/>
                <w:sz w:val="20"/>
                <w:szCs w:val="20"/>
                <w:lang w:val="en-US" w:eastAsia="en-US"/>
              </w:rPr>
            </w:pPr>
          </w:p>
        </w:tc>
      </w:tr>
    </w:tbl>
    <w:p w:rsidR="00AE7778" w:rsidRDefault="00AE7778" w:rsidP="00C85486">
      <w:pPr>
        <w:spacing w:after="0" w:line="240" w:lineRule="auto"/>
        <w:jc w:val="center"/>
        <w:rPr>
          <w:rFonts w:ascii="Times New Roman" w:hAnsi="Times New Roman"/>
          <w:bCs/>
          <w:color w:val="000000" w:themeColor="text1"/>
          <w:sz w:val="20"/>
          <w:szCs w:val="20"/>
        </w:rPr>
      </w:pPr>
    </w:p>
    <w:p w:rsidR="00C85486" w:rsidRPr="008552B7" w:rsidRDefault="00C85486" w:rsidP="00C85486">
      <w:pPr>
        <w:spacing w:after="0" w:line="240" w:lineRule="auto"/>
        <w:jc w:val="center"/>
        <w:rPr>
          <w:rFonts w:ascii="Times New Roman" w:hAnsi="Times New Roman"/>
          <w:bCs/>
          <w:color w:val="000000" w:themeColor="text1"/>
          <w:sz w:val="20"/>
          <w:szCs w:val="20"/>
        </w:rPr>
      </w:pPr>
      <w:r w:rsidRPr="008552B7">
        <w:rPr>
          <w:rFonts w:ascii="Times New Roman" w:hAnsi="Times New Roman"/>
          <w:bCs/>
          <w:color w:val="000000" w:themeColor="text1"/>
          <w:sz w:val="20"/>
          <w:szCs w:val="20"/>
        </w:rPr>
        <w:t xml:space="preserve">Figure 1.  Inhibition activity of </w:t>
      </w:r>
      <w:r w:rsidRPr="008552B7">
        <w:rPr>
          <w:rFonts w:ascii="Times New Roman" w:hAnsi="Times New Roman"/>
          <w:b/>
          <w:bCs/>
          <w:color w:val="000000" w:themeColor="text1"/>
          <w:sz w:val="20"/>
          <w:szCs w:val="20"/>
        </w:rPr>
        <w:t>1a-</w:t>
      </w:r>
      <w:r w:rsidR="007136C9">
        <w:rPr>
          <w:rFonts w:ascii="Times New Roman" w:hAnsi="Times New Roman"/>
          <w:b/>
          <w:bCs/>
          <w:color w:val="000000" w:themeColor="text1"/>
          <w:sz w:val="20"/>
          <w:szCs w:val="20"/>
        </w:rPr>
        <w:t>e</w:t>
      </w:r>
      <w:r w:rsidRPr="008552B7">
        <w:rPr>
          <w:rFonts w:ascii="Times New Roman" w:hAnsi="Times New Roman"/>
          <w:bCs/>
          <w:color w:val="000000" w:themeColor="text1"/>
          <w:sz w:val="20"/>
          <w:szCs w:val="20"/>
        </w:rPr>
        <w:t xml:space="preserve"> and </w:t>
      </w:r>
      <w:r w:rsidRPr="008552B7">
        <w:rPr>
          <w:rFonts w:ascii="Times New Roman" w:hAnsi="Times New Roman"/>
          <w:b/>
          <w:bCs/>
          <w:color w:val="000000" w:themeColor="text1"/>
          <w:sz w:val="20"/>
          <w:szCs w:val="20"/>
        </w:rPr>
        <w:t>2a-</w:t>
      </w:r>
      <w:r w:rsidR="007136C9">
        <w:rPr>
          <w:rFonts w:ascii="Times New Roman" w:hAnsi="Times New Roman"/>
          <w:b/>
          <w:bCs/>
          <w:color w:val="000000" w:themeColor="text1"/>
          <w:sz w:val="20"/>
          <w:szCs w:val="20"/>
        </w:rPr>
        <w:t>e</w:t>
      </w:r>
      <w:r w:rsidRPr="008552B7">
        <w:rPr>
          <w:rFonts w:ascii="Times New Roman" w:hAnsi="Times New Roman"/>
          <w:bCs/>
          <w:color w:val="000000" w:themeColor="text1"/>
          <w:sz w:val="20"/>
          <w:szCs w:val="20"/>
        </w:rPr>
        <w:t xml:space="preserve"> against </w:t>
      </w:r>
      <w:r w:rsidRPr="008552B7">
        <w:rPr>
          <w:rFonts w:ascii="Times New Roman" w:hAnsi="Times New Roman"/>
          <w:bCs/>
          <w:i/>
          <w:color w:val="000000" w:themeColor="text1"/>
          <w:sz w:val="20"/>
          <w:szCs w:val="20"/>
        </w:rPr>
        <w:t>E. coli</w:t>
      </w:r>
      <w:r w:rsidRPr="008552B7">
        <w:rPr>
          <w:rFonts w:ascii="Times New Roman" w:hAnsi="Times New Roman"/>
          <w:bCs/>
          <w:color w:val="000000" w:themeColor="text1"/>
          <w:sz w:val="20"/>
          <w:szCs w:val="20"/>
        </w:rPr>
        <w:t xml:space="preserve"> shown as In N</w:t>
      </w:r>
      <w:r w:rsidRPr="008552B7">
        <w:rPr>
          <w:rFonts w:ascii="Times New Roman" w:hAnsi="Times New Roman"/>
          <w:bCs/>
          <w:color w:val="000000" w:themeColor="text1"/>
          <w:sz w:val="20"/>
          <w:szCs w:val="20"/>
          <w:vertAlign w:val="subscript"/>
        </w:rPr>
        <w:t xml:space="preserve">t </w:t>
      </w:r>
      <w:r w:rsidRPr="008552B7">
        <w:rPr>
          <w:rFonts w:ascii="Times New Roman" w:hAnsi="Times New Roman"/>
          <w:bCs/>
          <w:color w:val="000000" w:themeColor="text1"/>
          <w:sz w:val="20"/>
          <w:szCs w:val="20"/>
        </w:rPr>
        <w:t xml:space="preserve">for </w:t>
      </w:r>
      <w:r w:rsidRPr="008552B7">
        <w:rPr>
          <w:rFonts w:ascii="Times New Roman" w:hAnsi="Times New Roman"/>
          <w:bCs/>
          <w:i/>
          <w:color w:val="000000" w:themeColor="text1"/>
          <w:sz w:val="20"/>
          <w:szCs w:val="20"/>
        </w:rPr>
        <w:t xml:space="preserve">E. coli </w:t>
      </w:r>
      <w:r w:rsidRPr="008552B7">
        <w:rPr>
          <w:rFonts w:ascii="Times New Roman" w:hAnsi="Times New Roman"/>
          <w:bCs/>
          <w:color w:val="000000" w:themeColor="text1"/>
          <w:sz w:val="20"/>
          <w:szCs w:val="20"/>
        </w:rPr>
        <w:t>growth versus time.</w:t>
      </w:r>
    </w:p>
    <w:p w:rsidR="00C85486" w:rsidRPr="008552B7" w:rsidRDefault="00C85486" w:rsidP="00C85486">
      <w:pPr>
        <w:spacing w:after="0" w:line="240" w:lineRule="auto"/>
        <w:jc w:val="both"/>
        <w:rPr>
          <w:rFonts w:ascii="Times New Roman" w:hAnsi="Times New Roman"/>
          <w:bCs/>
          <w:color w:val="000000" w:themeColor="text1"/>
          <w:sz w:val="20"/>
          <w:szCs w:val="20"/>
        </w:rPr>
      </w:pPr>
    </w:p>
    <w:p w:rsidR="00C85486" w:rsidRPr="008552B7" w:rsidRDefault="00C85486" w:rsidP="00C85486">
      <w:pPr>
        <w:spacing w:after="0" w:line="240" w:lineRule="auto"/>
        <w:ind w:firstLine="1418"/>
        <w:jc w:val="both"/>
        <w:rPr>
          <w:rFonts w:ascii="Times New Roman" w:hAnsi="Times New Roman"/>
          <w:b/>
          <w:bCs/>
          <w:color w:val="000000" w:themeColor="text1"/>
          <w:sz w:val="20"/>
          <w:szCs w:val="20"/>
        </w:rPr>
      </w:pPr>
    </w:p>
    <w:tbl>
      <w:tblPr>
        <w:tblStyle w:val="TableGrid"/>
        <w:tblW w:w="92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4586"/>
      </w:tblGrid>
      <w:tr w:rsidR="008552B7" w:rsidRPr="008552B7" w:rsidTr="007538A2">
        <w:trPr>
          <w:jc w:val="center"/>
        </w:trPr>
        <w:tc>
          <w:tcPr>
            <w:tcW w:w="4678" w:type="dxa"/>
          </w:tcPr>
          <w:p w:rsidR="00C85486" w:rsidRPr="008552B7" w:rsidRDefault="00C85486" w:rsidP="00AE7778">
            <w:pPr>
              <w:jc w:val="center"/>
              <w:rPr>
                <w:rFonts w:ascii="Times New Roman" w:hAnsi="Times New Roman"/>
                <w:bCs/>
                <w:color w:val="000000" w:themeColor="text1"/>
                <w:sz w:val="20"/>
                <w:szCs w:val="20"/>
              </w:rPr>
            </w:pPr>
            <w:r w:rsidRPr="008552B7">
              <w:rPr>
                <w:rFonts w:ascii="Times New Roman" w:hAnsi="Times New Roman"/>
                <w:noProof/>
                <w:color w:val="000000" w:themeColor="text1"/>
                <w:sz w:val="20"/>
                <w:szCs w:val="20"/>
                <w:lang w:bidi="ar-SA"/>
              </w:rPr>
              <w:drawing>
                <wp:inline distT="0" distB="0" distL="0" distR="0" wp14:anchorId="5F8CDD05" wp14:editId="3A07EF3E">
                  <wp:extent cx="2638800" cy="2095200"/>
                  <wp:effectExtent l="0" t="0" r="9525" b="19685"/>
                  <wp:docPr id="198" name="Chart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4586" w:type="dxa"/>
          </w:tcPr>
          <w:p w:rsidR="00C85486" w:rsidRPr="008552B7" w:rsidRDefault="00C85486" w:rsidP="00AE7778">
            <w:pPr>
              <w:jc w:val="center"/>
              <w:rPr>
                <w:rFonts w:ascii="Times New Roman" w:hAnsi="Times New Roman"/>
                <w:bCs/>
                <w:color w:val="000000" w:themeColor="text1"/>
                <w:sz w:val="20"/>
                <w:szCs w:val="20"/>
              </w:rPr>
            </w:pPr>
            <w:r w:rsidRPr="008552B7">
              <w:rPr>
                <w:rFonts w:ascii="Times New Roman" w:hAnsi="Times New Roman"/>
                <w:noProof/>
                <w:color w:val="000000" w:themeColor="text1"/>
                <w:sz w:val="20"/>
                <w:szCs w:val="20"/>
                <w:lang w:bidi="ar-SA"/>
              </w:rPr>
              <w:drawing>
                <wp:inline distT="0" distB="0" distL="0" distR="0" wp14:anchorId="5D7202FA" wp14:editId="79E90869">
                  <wp:extent cx="2638800" cy="2095200"/>
                  <wp:effectExtent l="0" t="0" r="9525" b="19685"/>
                  <wp:docPr id="203" name="Chart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8552B7" w:rsidRPr="008552B7" w:rsidTr="007538A2">
        <w:trPr>
          <w:jc w:val="center"/>
        </w:trPr>
        <w:tc>
          <w:tcPr>
            <w:tcW w:w="4678" w:type="dxa"/>
          </w:tcPr>
          <w:p w:rsidR="00C85486" w:rsidRPr="008552B7" w:rsidRDefault="00C85486" w:rsidP="007538A2">
            <w:pPr>
              <w:jc w:val="both"/>
              <w:rPr>
                <w:rFonts w:ascii="Times New Roman" w:hAnsi="Times New Roman"/>
                <w:noProof/>
                <w:color w:val="000000" w:themeColor="text1"/>
                <w:sz w:val="20"/>
                <w:szCs w:val="20"/>
                <w:lang w:val="en-US" w:eastAsia="en-US"/>
              </w:rPr>
            </w:pPr>
          </w:p>
          <w:p w:rsidR="00C85486" w:rsidRPr="008552B7" w:rsidRDefault="00C85486" w:rsidP="007538A2">
            <w:pPr>
              <w:jc w:val="both"/>
              <w:rPr>
                <w:rFonts w:ascii="Times New Roman" w:hAnsi="Times New Roman"/>
                <w:noProof/>
                <w:color w:val="000000" w:themeColor="text1"/>
                <w:sz w:val="20"/>
                <w:szCs w:val="20"/>
                <w:lang w:val="en-US" w:eastAsia="en-US"/>
              </w:rPr>
            </w:pPr>
          </w:p>
        </w:tc>
        <w:tc>
          <w:tcPr>
            <w:tcW w:w="4586" w:type="dxa"/>
          </w:tcPr>
          <w:p w:rsidR="00C85486" w:rsidRPr="008552B7" w:rsidRDefault="00C85486" w:rsidP="007538A2">
            <w:pPr>
              <w:jc w:val="both"/>
              <w:rPr>
                <w:rFonts w:ascii="Times New Roman" w:hAnsi="Times New Roman"/>
                <w:noProof/>
                <w:color w:val="000000" w:themeColor="text1"/>
                <w:sz w:val="20"/>
                <w:szCs w:val="20"/>
                <w:lang w:val="en-US" w:eastAsia="en-US"/>
              </w:rPr>
            </w:pPr>
          </w:p>
        </w:tc>
      </w:tr>
      <w:tr w:rsidR="008552B7" w:rsidRPr="008552B7" w:rsidTr="007538A2">
        <w:trPr>
          <w:jc w:val="center"/>
        </w:trPr>
        <w:tc>
          <w:tcPr>
            <w:tcW w:w="4678" w:type="dxa"/>
          </w:tcPr>
          <w:p w:rsidR="00C85486" w:rsidRPr="008552B7" w:rsidRDefault="00C85486" w:rsidP="00AE7778">
            <w:pPr>
              <w:jc w:val="center"/>
              <w:rPr>
                <w:rFonts w:ascii="Times New Roman" w:hAnsi="Times New Roman"/>
                <w:bCs/>
                <w:color w:val="000000" w:themeColor="text1"/>
                <w:sz w:val="20"/>
                <w:szCs w:val="20"/>
              </w:rPr>
            </w:pPr>
            <w:r w:rsidRPr="008552B7">
              <w:rPr>
                <w:rFonts w:ascii="Times New Roman" w:hAnsi="Times New Roman"/>
                <w:noProof/>
                <w:color w:val="000000" w:themeColor="text1"/>
                <w:sz w:val="20"/>
                <w:szCs w:val="20"/>
                <w:lang w:bidi="ar-SA"/>
              </w:rPr>
              <w:drawing>
                <wp:inline distT="0" distB="0" distL="0" distR="0" wp14:anchorId="7BF48AF1" wp14:editId="6F8347D8">
                  <wp:extent cx="2638800" cy="2095200"/>
                  <wp:effectExtent l="0" t="0" r="9525" b="19685"/>
                  <wp:docPr id="204" name="Chart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4586" w:type="dxa"/>
          </w:tcPr>
          <w:p w:rsidR="00C85486" w:rsidRDefault="00D43191" w:rsidP="00AE7778">
            <w:pPr>
              <w:jc w:val="center"/>
              <w:rPr>
                <w:rFonts w:ascii="Times New Roman" w:hAnsi="Times New Roman"/>
                <w:bCs/>
                <w:color w:val="000000" w:themeColor="text1"/>
                <w:sz w:val="20"/>
                <w:szCs w:val="20"/>
              </w:rPr>
            </w:pPr>
            <w:r w:rsidRPr="008552B7">
              <w:rPr>
                <w:rFonts w:ascii="Times New Roman" w:hAnsi="Times New Roman"/>
                <w:noProof/>
                <w:color w:val="000000" w:themeColor="text1"/>
                <w:sz w:val="20"/>
                <w:szCs w:val="20"/>
                <w:lang w:bidi="ar-SA"/>
              </w:rPr>
              <w:drawing>
                <wp:inline distT="0" distB="0" distL="0" distR="0" wp14:anchorId="1A6812E5" wp14:editId="25A9A48C">
                  <wp:extent cx="2638800" cy="2095200"/>
                  <wp:effectExtent l="0" t="0" r="9525" b="1968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E7778" w:rsidRPr="008552B7" w:rsidRDefault="00AE7778" w:rsidP="00AE7778">
            <w:pPr>
              <w:jc w:val="center"/>
              <w:rPr>
                <w:rFonts w:ascii="Times New Roman" w:hAnsi="Times New Roman"/>
                <w:bCs/>
                <w:color w:val="000000" w:themeColor="text1"/>
                <w:sz w:val="20"/>
                <w:szCs w:val="20"/>
              </w:rPr>
            </w:pPr>
          </w:p>
        </w:tc>
      </w:tr>
      <w:tr w:rsidR="008552B7" w:rsidRPr="008552B7" w:rsidTr="007538A2">
        <w:trPr>
          <w:jc w:val="center"/>
        </w:trPr>
        <w:tc>
          <w:tcPr>
            <w:tcW w:w="4678" w:type="dxa"/>
          </w:tcPr>
          <w:p w:rsidR="00C85486" w:rsidRPr="008552B7" w:rsidRDefault="00C85486" w:rsidP="007538A2">
            <w:pPr>
              <w:jc w:val="both"/>
              <w:rPr>
                <w:rFonts w:ascii="Times New Roman" w:hAnsi="Times New Roman"/>
                <w:noProof/>
                <w:color w:val="000000" w:themeColor="text1"/>
                <w:sz w:val="20"/>
                <w:szCs w:val="20"/>
                <w:lang w:val="en-US" w:eastAsia="en-US"/>
              </w:rPr>
            </w:pPr>
          </w:p>
        </w:tc>
        <w:tc>
          <w:tcPr>
            <w:tcW w:w="4586" w:type="dxa"/>
          </w:tcPr>
          <w:p w:rsidR="00C85486" w:rsidRPr="008552B7" w:rsidRDefault="00C85486" w:rsidP="007538A2">
            <w:pPr>
              <w:jc w:val="both"/>
              <w:rPr>
                <w:rFonts w:ascii="Times New Roman" w:hAnsi="Times New Roman"/>
                <w:noProof/>
                <w:color w:val="000000" w:themeColor="text1"/>
                <w:sz w:val="20"/>
                <w:szCs w:val="20"/>
                <w:lang w:val="en-US" w:eastAsia="en-US"/>
              </w:rPr>
            </w:pPr>
          </w:p>
        </w:tc>
      </w:tr>
      <w:tr w:rsidR="008552B7" w:rsidRPr="008552B7" w:rsidTr="007538A2">
        <w:trPr>
          <w:trHeight w:val="3301"/>
          <w:jc w:val="center"/>
        </w:trPr>
        <w:tc>
          <w:tcPr>
            <w:tcW w:w="4678" w:type="dxa"/>
          </w:tcPr>
          <w:p w:rsidR="00C85486" w:rsidRPr="008552B7" w:rsidRDefault="00D43191" w:rsidP="00AE7778">
            <w:pPr>
              <w:jc w:val="center"/>
              <w:rPr>
                <w:rFonts w:ascii="Times New Roman" w:hAnsi="Times New Roman"/>
                <w:noProof/>
                <w:color w:val="000000" w:themeColor="text1"/>
                <w:sz w:val="20"/>
                <w:szCs w:val="20"/>
                <w:lang w:eastAsia="en-MY"/>
              </w:rPr>
            </w:pPr>
            <w:r w:rsidRPr="008552B7">
              <w:rPr>
                <w:rFonts w:ascii="Times New Roman" w:hAnsi="Times New Roman"/>
                <w:noProof/>
                <w:color w:val="000000" w:themeColor="text1"/>
                <w:sz w:val="20"/>
                <w:szCs w:val="20"/>
                <w:lang w:bidi="ar-SA"/>
              </w:rPr>
              <w:drawing>
                <wp:inline distT="0" distB="0" distL="0" distR="0" wp14:anchorId="781A6207" wp14:editId="272F9836">
                  <wp:extent cx="2695575" cy="1952625"/>
                  <wp:effectExtent l="0" t="0" r="9525"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4586" w:type="dxa"/>
          </w:tcPr>
          <w:p w:rsidR="00C85486" w:rsidRPr="008552B7" w:rsidRDefault="00E701E6" w:rsidP="00AE7778">
            <w:pPr>
              <w:jc w:val="center"/>
              <w:rPr>
                <w:rFonts w:ascii="Times New Roman" w:hAnsi="Times New Roman"/>
                <w:noProof/>
                <w:color w:val="000000" w:themeColor="text1"/>
                <w:sz w:val="20"/>
                <w:szCs w:val="20"/>
                <w:lang w:eastAsia="en-MY"/>
              </w:rPr>
            </w:pPr>
            <w:r w:rsidRPr="008552B7">
              <w:rPr>
                <w:rFonts w:ascii="Times New Roman" w:hAnsi="Times New Roman"/>
                <w:noProof/>
                <w:color w:val="000000" w:themeColor="text1"/>
                <w:sz w:val="20"/>
                <w:szCs w:val="20"/>
                <w:lang w:bidi="ar-SA"/>
              </w:rPr>
              <w:drawing>
                <wp:inline distT="0" distB="0" distL="0" distR="0" wp14:anchorId="67EF1838" wp14:editId="5A811CEB">
                  <wp:extent cx="2638425" cy="1952625"/>
                  <wp:effectExtent l="0" t="0" r="9525" b="9525"/>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8552B7" w:rsidRPr="008552B7" w:rsidTr="007538A2">
        <w:trPr>
          <w:jc w:val="center"/>
        </w:trPr>
        <w:tc>
          <w:tcPr>
            <w:tcW w:w="4678" w:type="dxa"/>
          </w:tcPr>
          <w:p w:rsidR="00C85486" w:rsidRPr="008552B7" w:rsidRDefault="00C85486" w:rsidP="007538A2">
            <w:pPr>
              <w:jc w:val="both"/>
              <w:rPr>
                <w:rFonts w:ascii="Times New Roman" w:hAnsi="Times New Roman"/>
                <w:noProof/>
                <w:color w:val="000000" w:themeColor="text1"/>
                <w:sz w:val="20"/>
                <w:szCs w:val="20"/>
                <w:lang w:eastAsia="en-MY"/>
              </w:rPr>
            </w:pPr>
          </w:p>
        </w:tc>
        <w:tc>
          <w:tcPr>
            <w:tcW w:w="4586" w:type="dxa"/>
          </w:tcPr>
          <w:p w:rsidR="00C85486" w:rsidRPr="008552B7" w:rsidRDefault="00C85486" w:rsidP="007538A2">
            <w:pPr>
              <w:jc w:val="both"/>
              <w:rPr>
                <w:rFonts w:ascii="Times New Roman" w:hAnsi="Times New Roman"/>
                <w:noProof/>
                <w:color w:val="000000" w:themeColor="text1"/>
                <w:sz w:val="20"/>
                <w:szCs w:val="20"/>
                <w:lang w:eastAsia="en-MY"/>
              </w:rPr>
            </w:pPr>
          </w:p>
        </w:tc>
      </w:tr>
      <w:tr w:rsidR="008552B7" w:rsidRPr="008552B7" w:rsidTr="007538A2">
        <w:trPr>
          <w:jc w:val="center"/>
        </w:trPr>
        <w:tc>
          <w:tcPr>
            <w:tcW w:w="4678" w:type="dxa"/>
          </w:tcPr>
          <w:p w:rsidR="00C85486" w:rsidRPr="008552B7" w:rsidRDefault="00E701E6" w:rsidP="00AE7778">
            <w:pPr>
              <w:jc w:val="center"/>
              <w:rPr>
                <w:rFonts w:ascii="Times New Roman" w:hAnsi="Times New Roman"/>
                <w:noProof/>
                <w:color w:val="000000" w:themeColor="text1"/>
                <w:sz w:val="20"/>
                <w:szCs w:val="20"/>
                <w:lang w:val="en-US" w:eastAsia="en-US"/>
              </w:rPr>
            </w:pPr>
            <w:r w:rsidRPr="008552B7">
              <w:rPr>
                <w:rFonts w:ascii="Times New Roman" w:hAnsi="Times New Roman"/>
                <w:noProof/>
                <w:color w:val="000000" w:themeColor="text1"/>
                <w:sz w:val="20"/>
                <w:szCs w:val="20"/>
                <w:lang w:bidi="ar-SA"/>
              </w:rPr>
              <w:lastRenderedPageBreak/>
              <w:drawing>
                <wp:inline distT="0" distB="0" distL="0" distR="0" wp14:anchorId="263F57E3" wp14:editId="671B643F">
                  <wp:extent cx="2709081" cy="1937982"/>
                  <wp:effectExtent l="0" t="0" r="15240" b="24765"/>
                  <wp:docPr id="215" name="Chart 2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4586" w:type="dxa"/>
          </w:tcPr>
          <w:p w:rsidR="00C85486" w:rsidRPr="008552B7" w:rsidRDefault="00E701E6" w:rsidP="00AE7778">
            <w:pPr>
              <w:jc w:val="center"/>
              <w:rPr>
                <w:rFonts w:ascii="Times New Roman" w:hAnsi="Times New Roman"/>
                <w:noProof/>
                <w:color w:val="000000" w:themeColor="text1"/>
                <w:sz w:val="20"/>
                <w:szCs w:val="20"/>
                <w:lang w:val="en-US" w:eastAsia="en-US"/>
              </w:rPr>
            </w:pPr>
            <w:r w:rsidRPr="008552B7">
              <w:rPr>
                <w:rFonts w:ascii="Times New Roman" w:hAnsi="Times New Roman"/>
                <w:noProof/>
                <w:color w:val="000000" w:themeColor="text1"/>
                <w:sz w:val="20"/>
                <w:szCs w:val="20"/>
                <w:lang w:bidi="ar-SA"/>
              </w:rPr>
              <w:drawing>
                <wp:inline distT="0" distB="0" distL="0" distR="0" wp14:anchorId="20E1BB5A" wp14:editId="0EDD25D8">
                  <wp:extent cx="2638425" cy="1895475"/>
                  <wp:effectExtent l="0" t="0" r="9525" b="9525"/>
                  <wp:docPr id="216" name="Chart 2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8552B7" w:rsidRPr="008552B7" w:rsidTr="007538A2">
        <w:trPr>
          <w:jc w:val="center"/>
        </w:trPr>
        <w:tc>
          <w:tcPr>
            <w:tcW w:w="4678" w:type="dxa"/>
          </w:tcPr>
          <w:p w:rsidR="00C85486" w:rsidRPr="008552B7" w:rsidRDefault="00C85486" w:rsidP="007538A2">
            <w:pPr>
              <w:jc w:val="both"/>
              <w:rPr>
                <w:rFonts w:ascii="Times New Roman" w:hAnsi="Times New Roman"/>
                <w:noProof/>
                <w:color w:val="000000" w:themeColor="text1"/>
                <w:sz w:val="20"/>
                <w:szCs w:val="20"/>
                <w:lang w:eastAsia="en-MY"/>
              </w:rPr>
            </w:pPr>
          </w:p>
        </w:tc>
        <w:tc>
          <w:tcPr>
            <w:tcW w:w="4586" w:type="dxa"/>
          </w:tcPr>
          <w:p w:rsidR="00C85486" w:rsidRPr="008552B7" w:rsidRDefault="00C85486" w:rsidP="007538A2">
            <w:pPr>
              <w:jc w:val="both"/>
              <w:rPr>
                <w:rFonts w:ascii="Times New Roman" w:hAnsi="Times New Roman"/>
                <w:noProof/>
                <w:color w:val="000000" w:themeColor="text1"/>
                <w:sz w:val="20"/>
                <w:szCs w:val="20"/>
                <w:lang w:eastAsia="en-MY"/>
              </w:rPr>
            </w:pPr>
          </w:p>
        </w:tc>
      </w:tr>
      <w:tr w:rsidR="008552B7" w:rsidRPr="008552B7" w:rsidTr="007538A2">
        <w:trPr>
          <w:jc w:val="center"/>
        </w:trPr>
        <w:tc>
          <w:tcPr>
            <w:tcW w:w="4678" w:type="dxa"/>
          </w:tcPr>
          <w:p w:rsidR="00C85486" w:rsidRPr="008552B7" w:rsidRDefault="00C85486" w:rsidP="00AE7778">
            <w:pPr>
              <w:jc w:val="center"/>
              <w:rPr>
                <w:rFonts w:ascii="Times New Roman" w:hAnsi="Times New Roman"/>
                <w:noProof/>
                <w:color w:val="000000" w:themeColor="text1"/>
                <w:sz w:val="20"/>
                <w:szCs w:val="20"/>
                <w:lang w:eastAsia="en-MY"/>
              </w:rPr>
            </w:pPr>
            <w:r w:rsidRPr="008552B7">
              <w:rPr>
                <w:rFonts w:ascii="Times New Roman" w:hAnsi="Times New Roman"/>
                <w:noProof/>
                <w:color w:val="000000" w:themeColor="text1"/>
                <w:sz w:val="20"/>
                <w:szCs w:val="20"/>
                <w:lang w:bidi="ar-SA"/>
              </w:rPr>
              <w:drawing>
                <wp:inline distT="0" distB="0" distL="0" distR="0" wp14:anchorId="54D1A14A" wp14:editId="09256E2D">
                  <wp:extent cx="2714625" cy="1838325"/>
                  <wp:effectExtent l="0" t="0" r="9525"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4586" w:type="dxa"/>
          </w:tcPr>
          <w:p w:rsidR="00C85486" w:rsidRPr="008552B7" w:rsidRDefault="00C85486" w:rsidP="00AE7778">
            <w:pPr>
              <w:jc w:val="center"/>
              <w:rPr>
                <w:rFonts w:ascii="Times New Roman" w:hAnsi="Times New Roman"/>
                <w:noProof/>
                <w:color w:val="000000" w:themeColor="text1"/>
                <w:sz w:val="20"/>
                <w:szCs w:val="20"/>
                <w:lang w:eastAsia="en-MY"/>
              </w:rPr>
            </w:pPr>
            <w:r w:rsidRPr="008552B7">
              <w:rPr>
                <w:rFonts w:ascii="Times New Roman" w:hAnsi="Times New Roman"/>
                <w:noProof/>
                <w:color w:val="000000" w:themeColor="text1"/>
                <w:sz w:val="20"/>
                <w:szCs w:val="20"/>
                <w:lang w:bidi="ar-SA"/>
              </w:rPr>
              <w:drawing>
                <wp:inline distT="0" distB="0" distL="0" distR="0" wp14:anchorId="7C006319" wp14:editId="35E6C379">
                  <wp:extent cx="2600325" cy="1809750"/>
                  <wp:effectExtent l="0" t="0" r="9525" b="1905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701E6" w:rsidRPr="008552B7" w:rsidRDefault="00E701E6" w:rsidP="007538A2">
            <w:pPr>
              <w:jc w:val="both"/>
              <w:rPr>
                <w:rFonts w:ascii="Times New Roman" w:hAnsi="Times New Roman"/>
                <w:noProof/>
                <w:color w:val="000000" w:themeColor="text1"/>
                <w:sz w:val="20"/>
                <w:szCs w:val="20"/>
                <w:lang w:eastAsia="en-MY"/>
              </w:rPr>
            </w:pPr>
          </w:p>
          <w:p w:rsidR="00C85486" w:rsidRPr="008552B7" w:rsidRDefault="00C85486" w:rsidP="007538A2">
            <w:pPr>
              <w:jc w:val="both"/>
              <w:rPr>
                <w:rFonts w:ascii="Times New Roman" w:hAnsi="Times New Roman"/>
                <w:noProof/>
                <w:color w:val="000000" w:themeColor="text1"/>
                <w:sz w:val="20"/>
                <w:szCs w:val="20"/>
                <w:lang w:eastAsia="en-MY"/>
              </w:rPr>
            </w:pPr>
          </w:p>
        </w:tc>
      </w:tr>
    </w:tbl>
    <w:p w:rsidR="00C85486" w:rsidRPr="008552B7" w:rsidRDefault="00C85486" w:rsidP="00C85486">
      <w:pPr>
        <w:spacing w:after="0" w:line="240" w:lineRule="auto"/>
        <w:ind w:left="993" w:hanging="993"/>
        <w:jc w:val="center"/>
        <w:rPr>
          <w:rFonts w:ascii="Times New Roman" w:hAnsi="Times New Roman"/>
          <w:bCs/>
          <w:color w:val="000000" w:themeColor="text1"/>
          <w:sz w:val="20"/>
          <w:szCs w:val="20"/>
        </w:rPr>
      </w:pPr>
      <w:r w:rsidRPr="008552B7">
        <w:rPr>
          <w:rFonts w:ascii="Times New Roman" w:hAnsi="Times New Roman"/>
          <w:noProof/>
          <w:color w:val="000000" w:themeColor="text1"/>
          <w:sz w:val="20"/>
          <w:szCs w:val="20"/>
          <w:lang w:bidi="ar-SA"/>
        </w:rPr>
        <w:drawing>
          <wp:inline distT="0" distB="0" distL="0" distR="0" wp14:anchorId="16B1408A" wp14:editId="29059A31">
            <wp:extent cx="5184000" cy="201600"/>
            <wp:effectExtent l="0" t="0" r="17145" b="2730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85486" w:rsidRPr="008552B7" w:rsidRDefault="00C85486" w:rsidP="00C85486">
      <w:pPr>
        <w:spacing w:after="0" w:line="240" w:lineRule="auto"/>
        <w:ind w:left="851" w:hanging="851"/>
        <w:jc w:val="both"/>
        <w:rPr>
          <w:rFonts w:ascii="Times New Roman" w:hAnsi="Times New Roman"/>
          <w:bCs/>
          <w:color w:val="000000" w:themeColor="text1"/>
          <w:sz w:val="20"/>
          <w:szCs w:val="20"/>
        </w:rPr>
      </w:pPr>
    </w:p>
    <w:p w:rsidR="00C85486" w:rsidRPr="008552B7" w:rsidRDefault="00C85486" w:rsidP="00C85486">
      <w:pPr>
        <w:spacing w:after="0" w:line="240" w:lineRule="auto"/>
        <w:ind w:left="851" w:hanging="851"/>
        <w:jc w:val="both"/>
        <w:rPr>
          <w:rFonts w:ascii="Times New Roman" w:hAnsi="Times New Roman"/>
          <w:bCs/>
          <w:i/>
          <w:color w:val="000000" w:themeColor="text1"/>
          <w:sz w:val="20"/>
          <w:szCs w:val="20"/>
        </w:rPr>
      </w:pPr>
      <w:r w:rsidRPr="008552B7">
        <w:rPr>
          <w:rFonts w:ascii="Times New Roman" w:hAnsi="Times New Roman"/>
          <w:bCs/>
          <w:color w:val="000000" w:themeColor="text1"/>
          <w:sz w:val="20"/>
          <w:szCs w:val="20"/>
        </w:rPr>
        <w:t xml:space="preserve">Figure 2. </w:t>
      </w:r>
      <w:r w:rsidRPr="008552B7">
        <w:rPr>
          <w:rFonts w:ascii="Times New Roman" w:hAnsi="Times New Roman"/>
          <w:bCs/>
          <w:color w:val="000000" w:themeColor="text1"/>
          <w:sz w:val="20"/>
          <w:szCs w:val="20"/>
        </w:rPr>
        <w:tab/>
        <w:t xml:space="preserve">Inhibition activity of aspirin, </w:t>
      </w:r>
      <w:r w:rsidR="00E701E6" w:rsidRPr="008552B7">
        <w:rPr>
          <w:rFonts w:ascii="Times New Roman" w:hAnsi="Times New Roman"/>
          <w:b/>
          <w:bCs/>
          <w:color w:val="000000" w:themeColor="text1"/>
          <w:sz w:val="20"/>
          <w:szCs w:val="20"/>
        </w:rPr>
        <w:t>1a-e</w:t>
      </w:r>
      <w:r w:rsidRPr="008552B7">
        <w:rPr>
          <w:rFonts w:ascii="Times New Roman" w:hAnsi="Times New Roman"/>
          <w:bCs/>
          <w:color w:val="000000" w:themeColor="text1"/>
          <w:sz w:val="20"/>
          <w:szCs w:val="20"/>
        </w:rPr>
        <w:t xml:space="preserve"> and </w:t>
      </w:r>
      <w:r w:rsidR="00E701E6" w:rsidRPr="008552B7">
        <w:rPr>
          <w:rFonts w:ascii="Times New Roman" w:hAnsi="Times New Roman"/>
          <w:b/>
          <w:bCs/>
          <w:color w:val="000000" w:themeColor="text1"/>
          <w:sz w:val="20"/>
          <w:szCs w:val="20"/>
        </w:rPr>
        <w:t>2a-e</w:t>
      </w:r>
      <w:r w:rsidRPr="008552B7">
        <w:rPr>
          <w:rFonts w:ascii="Times New Roman" w:hAnsi="Times New Roman"/>
          <w:bCs/>
          <w:color w:val="000000" w:themeColor="text1"/>
          <w:sz w:val="20"/>
          <w:szCs w:val="20"/>
        </w:rPr>
        <w:t xml:space="preserve"> against </w:t>
      </w:r>
      <w:r w:rsidRPr="008552B7">
        <w:rPr>
          <w:rFonts w:ascii="Times New Roman" w:hAnsi="Times New Roman"/>
          <w:bCs/>
          <w:i/>
          <w:color w:val="000000" w:themeColor="text1"/>
          <w:sz w:val="20"/>
          <w:szCs w:val="20"/>
        </w:rPr>
        <w:t xml:space="preserve">S. aureus </w:t>
      </w:r>
      <w:r w:rsidRPr="008552B7">
        <w:rPr>
          <w:rFonts w:ascii="Times New Roman" w:hAnsi="Times New Roman"/>
          <w:bCs/>
          <w:color w:val="000000" w:themeColor="text1"/>
          <w:sz w:val="20"/>
          <w:szCs w:val="20"/>
        </w:rPr>
        <w:t>shown as In N</w:t>
      </w:r>
      <w:r w:rsidRPr="008552B7">
        <w:rPr>
          <w:rFonts w:ascii="Times New Roman" w:hAnsi="Times New Roman"/>
          <w:bCs/>
          <w:color w:val="000000" w:themeColor="text1"/>
          <w:sz w:val="20"/>
          <w:szCs w:val="20"/>
          <w:vertAlign w:val="subscript"/>
        </w:rPr>
        <w:t xml:space="preserve">t </w:t>
      </w:r>
      <w:r w:rsidRPr="008552B7">
        <w:rPr>
          <w:rFonts w:ascii="Times New Roman" w:hAnsi="Times New Roman"/>
          <w:bCs/>
          <w:color w:val="000000" w:themeColor="text1"/>
          <w:sz w:val="20"/>
          <w:szCs w:val="20"/>
        </w:rPr>
        <w:t xml:space="preserve">for </w:t>
      </w:r>
      <w:r w:rsidRPr="008552B7">
        <w:rPr>
          <w:rFonts w:ascii="Times New Roman" w:hAnsi="Times New Roman"/>
          <w:bCs/>
          <w:i/>
          <w:color w:val="000000" w:themeColor="text1"/>
          <w:sz w:val="20"/>
          <w:szCs w:val="20"/>
        </w:rPr>
        <w:t xml:space="preserve">S. aureus </w:t>
      </w:r>
      <w:r w:rsidRPr="008552B7">
        <w:rPr>
          <w:rFonts w:ascii="Times New Roman" w:hAnsi="Times New Roman"/>
          <w:bCs/>
          <w:color w:val="000000" w:themeColor="text1"/>
          <w:sz w:val="20"/>
          <w:szCs w:val="20"/>
        </w:rPr>
        <w:t>growth versus time</w:t>
      </w:r>
    </w:p>
    <w:p w:rsidR="00C85486" w:rsidRPr="008552B7" w:rsidRDefault="00C85486" w:rsidP="00ED21C4">
      <w:pPr>
        <w:spacing w:after="120" w:line="240" w:lineRule="auto"/>
        <w:jc w:val="both"/>
        <w:rPr>
          <w:rFonts w:ascii="Times New Roman" w:hAnsi="Times New Roman"/>
          <w:bCs/>
          <w:color w:val="000000" w:themeColor="text1"/>
          <w:sz w:val="20"/>
          <w:szCs w:val="20"/>
        </w:rPr>
      </w:pPr>
    </w:p>
    <w:p w:rsidR="00C85486" w:rsidRPr="008552B7" w:rsidRDefault="00C85486" w:rsidP="00C85486">
      <w:pPr>
        <w:spacing w:after="0" w:line="240" w:lineRule="auto"/>
        <w:jc w:val="both"/>
        <w:rPr>
          <w:rFonts w:ascii="Times New Roman" w:hAnsi="Times New Roman"/>
          <w:bCs/>
          <w:color w:val="000000" w:themeColor="text1"/>
          <w:sz w:val="20"/>
          <w:szCs w:val="20"/>
        </w:rPr>
      </w:pPr>
      <w:r w:rsidRPr="008552B7">
        <w:rPr>
          <w:rFonts w:ascii="Times New Roman" w:hAnsi="Times New Roman"/>
          <w:bCs/>
          <w:color w:val="000000" w:themeColor="text1"/>
          <w:sz w:val="20"/>
          <w:szCs w:val="20"/>
        </w:rPr>
        <w:t xml:space="preserve">Based on the MIC values shown in </w:t>
      </w:r>
      <w:r w:rsidRPr="008552B7">
        <w:rPr>
          <w:rFonts w:ascii="Times New Roman" w:hAnsi="Times New Roman"/>
          <w:bCs/>
          <w:color w:val="000000" w:themeColor="text1"/>
          <w:sz w:val="20"/>
          <w:szCs w:val="20"/>
        </w:rPr>
        <w:tab/>
        <w:t xml:space="preserve">Table 1, the MIC values showed that all halogenated azo derivatives </w:t>
      </w:r>
      <w:r w:rsidRPr="008552B7">
        <w:rPr>
          <w:rFonts w:ascii="Times New Roman" w:hAnsi="Times New Roman"/>
          <w:b/>
          <w:bCs/>
          <w:color w:val="000000" w:themeColor="text1"/>
          <w:sz w:val="20"/>
          <w:szCs w:val="20"/>
        </w:rPr>
        <w:t>1b-</w:t>
      </w:r>
      <w:r w:rsidR="00E701E6" w:rsidRPr="008552B7">
        <w:rPr>
          <w:rFonts w:ascii="Times New Roman" w:hAnsi="Times New Roman"/>
          <w:b/>
          <w:bCs/>
          <w:color w:val="000000" w:themeColor="text1"/>
          <w:sz w:val="20"/>
          <w:szCs w:val="20"/>
        </w:rPr>
        <w:t>e</w:t>
      </w:r>
      <w:r w:rsidRPr="008552B7">
        <w:rPr>
          <w:rFonts w:ascii="Times New Roman" w:hAnsi="Times New Roman"/>
          <w:bCs/>
          <w:color w:val="000000" w:themeColor="text1"/>
          <w:sz w:val="20"/>
          <w:szCs w:val="20"/>
        </w:rPr>
        <w:t xml:space="preserve"> exhibited very good bacteriostatic activities against</w:t>
      </w:r>
      <w:r w:rsidRPr="008552B7">
        <w:rPr>
          <w:rFonts w:ascii="Times New Roman" w:hAnsi="Times New Roman"/>
          <w:bCs/>
          <w:i/>
          <w:color w:val="000000" w:themeColor="text1"/>
          <w:sz w:val="20"/>
          <w:szCs w:val="20"/>
        </w:rPr>
        <w:t xml:space="preserve"> E. coli</w:t>
      </w:r>
      <w:r w:rsidRPr="008552B7">
        <w:rPr>
          <w:rFonts w:ascii="Times New Roman" w:hAnsi="Times New Roman"/>
          <w:bCs/>
          <w:color w:val="000000" w:themeColor="text1"/>
          <w:sz w:val="20"/>
          <w:szCs w:val="20"/>
        </w:rPr>
        <w:t xml:space="preserve"> and </w:t>
      </w:r>
      <w:r w:rsidRPr="008552B7">
        <w:rPr>
          <w:rFonts w:ascii="Times New Roman" w:hAnsi="Times New Roman"/>
          <w:bCs/>
          <w:i/>
          <w:color w:val="000000" w:themeColor="text1"/>
          <w:sz w:val="20"/>
          <w:szCs w:val="20"/>
        </w:rPr>
        <w:t>S. aureus</w:t>
      </w:r>
      <w:r w:rsidRPr="008552B7">
        <w:rPr>
          <w:rFonts w:ascii="Times New Roman" w:hAnsi="Times New Roman"/>
          <w:bCs/>
          <w:color w:val="000000" w:themeColor="text1"/>
          <w:sz w:val="20"/>
          <w:szCs w:val="20"/>
        </w:rPr>
        <w:t xml:space="preserve"> compared to </w:t>
      </w:r>
      <w:r w:rsidRPr="008552B7">
        <w:rPr>
          <w:rFonts w:ascii="Times New Roman" w:hAnsi="Times New Roman"/>
          <w:b/>
          <w:bCs/>
          <w:color w:val="000000" w:themeColor="text1"/>
          <w:sz w:val="20"/>
          <w:szCs w:val="20"/>
        </w:rPr>
        <w:t xml:space="preserve">1a </w:t>
      </w:r>
      <w:r w:rsidRPr="008552B7">
        <w:rPr>
          <w:rFonts w:ascii="Times New Roman" w:hAnsi="Times New Roman"/>
          <w:bCs/>
          <w:color w:val="000000" w:themeColor="text1"/>
          <w:sz w:val="20"/>
          <w:szCs w:val="20"/>
        </w:rPr>
        <w:t xml:space="preserve">(without halogen substituent). All the synthesized halogenated azo derivatives </w:t>
      </w:r>
      <w:r w:rsidRPr="008552B7">
        <w:rPr>
          <w:rFonts w:ascii="Times New Roman" w:hAnsi="Times New Roman"/>
          <w:b/>
          <w:bCs/>
          <w:color w:val="000000" w:themeColor="text1"/>
          <w:sz w:val="20"/>
          <w:szCs w:val="20"/>
        </w:rPr>
        <w:t>1b-</w:t>
      </w:r>
      <w:r w:rsidR="00E701E6" w:rsidRPr="008552B7">
        <w:rPr>
          <w:rFonts w:ascii="Times New Roman" w:hAnsi="Times New Roman"/>
          <w:b/>
          <w:bCs/>
          <w:color w:val="000000" w:themeColor="text1"/>
          <w:sz w:val="20"/>
          <w:szCs w:val="20"/>
        </w:rPr>
        <w:t>e</w:t>
      </w:r>
      <w:r w:rsidRPr="008552B7">
        <w:rPr>
          <w:rFonts w:ascii="Times New Roman" w:hAnsi="Times New Roman"/>
          <w:bCs/>
          <w:color w:val="000000" w:themeColor="text1"/>
          <w:sz w:val="20"/>
          <w:szCs w:val="20"/>
        </w:rPr>
        <w:t xml:space="preserve"> demonstrated good inhibition against </w:t>
      </w:r>
      <w:r w:rsidRPr="008552B7">
        <w:rPr>
          <w:rFonts w:ascii="Times New Roman" w:hAnsi="Times New Roman"/>
          <w:bCs/>
          <w:i/>
          <w:color w:val="000000" w:themeColor="text1"/>
          <w:sz w:val="20"/>
          <w:szCs w:val="20"/>
        </w:rPr>
        <w:t>E. coli</w:t>
      </w:r>
      <w:r w:rsidRPr="008552B7">
        <w:rPr>
          <w:rFonts w:ascii="Times New Roman" w:hAnsi="Times New Roman"/>
          <w:bCs/>
          <w:color w:val="000000" w:themeColor="text1"/>
          <w:sz w:val="20"/>
          <w:szCs w:val="20"/>
        </w:rPr>
        <w:t xml:space="preserve"> (MIC &lt; 220 ppm) and </w:t>
      </w:r>
      <w:r w:rsidRPr="008552B7">
        <w:rPr>
          <w:rFonts w:ascii="Times New Roman" w:hAnsi="Times New Roman"/>
          <w:bCs/>
          <w:i/>
          <w:color w:val="000000" w:themeColor="text1"/>
          <w:sz w:val="20"/>
          <w:szCs w:val="20"/>
        </w:rPr>
        <w:t>S. aureus</w:t>
      </w:r>
      <w:r w:rsidRPr="008552B7">
        <w:rPr>
          <w:rFonts w:ascii="Times New Roman" w:hAnsi="Times New Roman"/>
          <w:bCs/>
          <w:color w:val="000000" w:themeColor="text1"/>
          <w:sz w:val="20"/>
          <w:szCs w:val="20"/>
        </w:rPr>
        <w:t xml:space="preserve"> (MIC &lt; 220 ppm), which indicated that these compounds are a potential antibacterial agent [18]. Among these compounds, </w:t>
      </w:r>
      <w:r w:rsidRPr="008552B7">
        <w:rPr>
          <w:rFonts w:ascii="Times New Roman" w:hAnsi="Times New Roman"/>
          <w:b/>
          <w:bCs/>
          <w:color w:val="000000" w:themeColor="text1"/>
          <w:sz w:val="20"/>
          <w:szCs w:val="20"/>
        </w:rPr>
        <w:t>1</w:t>
      </w:r>
      <w:r w:rsidR="00E701E6" w:rsidRPr="008552B7">
        <w:rPr>
          <w:rFonts w:ascii="Times New Roman" w:hAnsi="Times New Roman"/>
          <w:b/>
          <w:bCs/>
          <w:color w:val="000000" w:themeColor="text1"/>
          <w:sz w:val="20"/>
          <w:szCs w:val="20"/>
        </w:rPr>
        <w:t>d</w:t>
      </w:r>
      <w:r w:rsidRPr="008552B7">
        <w:rPr>
          <w:rFonts w:ascii="Times New Roman" w:hAnsi="Times New Roman"/>
          <w:bCs/>
          <w:color w:val="000000" w:themeColor="text1"/>
          <w:sz w:val="20"/>
          <w:szCs w:val="20"/>
        </w:rPr>
        <w:t xml:space="preserve"> (</w:t>
      </w:r>
      <w:r w:rsidRPr="008552B7">
        <w:rPr>
          <w:rFonts w:ascii="Times New Roman" w:hAnsi="Times New Roman"/>
          <w:bCs/>
          <w:i/>
          <w:color w:val="000000" w:themeColor="text1"/>
          <w:sz w:val="20"/>
          <w:szCs w:val="20"/>
        </w:rPr>
        <w:t>ortho</w:t>
      </w:r>
      <w:r w:rsidRPr="008552B7">
        <w:rPr>
          <w:rFonts w:ascii="Times New Roman" w:hAnsi="Times New Roman"/>
          <w:bCs/>
          <w:color w:val="000000" w:themeColor="text1"/>
          <w:sz w:val="20"/>
          <w:szCs w:val="20"/>
        </w:rPr>
        <w:t xml:space="preserve"> fluorine atom substituent) gave the best inhibition with MIC values of 108 ppm and 132 ppm against </w:t>
      </w:r>
      <w:r w:rsidRPr="008552B7">
        <w:rPr>
          <w:rFonts w:ascii="Times New Roman" w:hAnsi="Times New Roman"/>
          <w:bCs/>
          <w:i/>
          <w:color w:val="000000" w:themeColor="text1"/>
          <w:sz w:val="20"/>
          <w:szCs w:val="20"/>
        </w:rPr>
        <w:t>E. coli</w:t>
      </w:r>
      <w:r w:rsidRPr="008552B7">
        <w:rPr>
          <w:rFonts w:ascii="Times New Roman" w:hAnsi="Times New Roman"/>
          <w:bCs/>
          <w:color w:val="000000" w:themeColor="text1"/>
          <w:sz w:val="20"/>
          <w:szCs w:val="20"/>
        </w:rPr>
        <w:t xml:space="preserve"> and </w:t>
      </w:r>
      <w:r w:rsidRPr="008552B7">
        <w:rPr>
          <w:rFonts w:ascii="Times New Roman" w:hAnsi="Times New Roman"/>
          <w:bCs/>
          <w:i/>
          <w:color w:val="000000" w:themeColor="text1"/>
          <w:sz w:val="20"/>
          <w:szCs w:val="20"/>
        </w:rPr>
        <w:t>S. aureus</w:t>
      </w:r>
      <w:r w:rsidRPr="008552B7">
        <w:rPr>
          <w:rFonts w:ascii="Times New Roman" w:hAnsi="Times New Roman"/>
          <w:bCs/>
          <w:color w:val="000000" w:themeColor="text1"/>
          <w:sz w:val="20"/>
          <w:szCs w:val="20"/>
        </w:rPr>
        <w:t xml:space="preserve">, respectively. These results in agreement with Saeed et al. and Yarovenko et al. which reported that the halogen group and N=N played important roles in antibacterial activities [19, 20]. Furthermore, compounds consist of phenyl groups and halogen atoms have also revealed that those with more lipophilic character could easily penetrates the cell wall of microorganism [21, 22]. The azo derivatives </w:t>
      </w:r>
      <w:r w:rsidR="00E701E6" w:rsidRPr="008552B7">
        <w:rPr>
          <w:rFonts w:ascii="Times New Roman" w:hAnsi="Times New Roman"/>
          <w:b/>
          <w:bCs/>
          <w:color w:val="000000" w:themeColor="text1"/>
          <w:sz w:val="20"/>
          <w:szCs w:val="20"/>
        </w:rPr>
        <w:t>1b-e</w:t>
      </w:r>
      <w:r w:rsidRPr="008552B7">
        <w:rPr>
          <w:rFonts w:ascii="Times New Roman" w:hAnsi="Times New Roman"/>
          <w:b/>
          <w:bCs/>
          <w:color w:val="000000" w:themeColor="text1"/>
          <w:sz w:val="20"/>
          <w:szCs w:val="20"/>
        </w:rPr>
        <w:t xml:space="preserve"> </w:t>
      </w:r>
      <w:r w:rsidRPr="008552B7">
        <w:rPr>
          <w:rFonts w:ascii="Times New Roman" w:hAnsi="Times New Roman"/>
          <w:bCs/>
          <w:color w:val="000000" w:themeColor="text1"/>
          <w:sz w:val="20"/>
          <w:szCs w:val="20"/>
        </w:rPr>
        <w:t>consists of -N=N- group can be protonated under acidic condition to react with the phosphate group on the polysaccharide peptidoglycan layer of</w:t>
      </w:r>
      <w:r w:rsidRPr="008552B7">
        <w:rPr>
          <w:rFonts w:ascii="Times New Roman" w:hAnsi="Times New Roman"/>
          <w:bCs/>
          <w:i/>
          <w:color w:val="000000" w:themeColor="text1"/>
          <w:sz w:val="20"/>
          <w:szCs w:val="20"/>
        </w:rPr>
        <w:t xml:space="preserve"> </w:t>
      </w:r>
      <w:r w:rsidRPr="008552B7">
        <w:rPr>
          <w:rFonts w:ascii="Times New Roman" w:hAnsi="Times New Roman"/>
          <w:bCs/>
          <w:color w:val="000000" w:themeColor="text1"/>
          <w:sz w:val="20"/>
          <w:szCs w:val="20"/>
        </w:rPr>
        <w:t xml:space="preserve">bacteria, which hinder the formation of cell wall [23, 24]. Patrick also reported that the halogenated compound was involved in inhibition of bacteria </w:t>
      </w:r>
      <w:r w:rsidRPr="008552B7">
        <w:rPr>
          <w:rFonts w:ascii="Times New Roman" w:hAnsi="Times New Roman"/>
          <w:bCs/>
          <w:i/>
          <w:color w:val="000000" w:themeColor="text1"/>
          <w:sz w:val="20"/>
          <w:szCs w:val="20"/>
        </w:rPr>
        <w:t>via</w:t>
      </w:r>
      <w:r w:rsidRPr="008552B7">
        <w:rPr>
          <w:rFonts w:ascii="Times New Roman" w:hAnsi="Times New Roman"/>
          <w:bCs/>
          <w:color w:val="000000" w:themeColor="text1"/>
          <w:sz w:val="20"/>
          <w:szCs w:val="20"/>
        </w:rPr>
        <w:t xml:space="preserve"> interaction of halogen with receptor of enzyme [25]. In addition, The -N=N- and OH group in the synthesized halogenated azo derivatives </w:t>
      </w:r>
      <w:r w:rsidR="00E701E6" w:rsidRPr="008552B7">
        <w:rPr>
          <w:rFonts w:ascii="Times New Roman" w:hAnsi="Times New Roman"/>
          <w:b/>
          <w:bCs/>
          <w:color w:val="000000" w:themeColor="text1"/>
          <w:sz w:val="20"/>
          <w:szCs w:val="20"/>
        </w:rPr>
        <w:t>1b-e</w:t>
      </w:r>
      <w:r w:rsidRPr="008552B7">
        <w:rPr>
          <w:rFonts w:ascii="Times New Roman" w:hAnsi="Times New Roman"/>
          <w:b/>
          <w:bCs/>
          <w:color w:val="000000" w:themeColor="text1"/>
          <w:sz w:val="20"/>
          <w:szCs w:val="20"/>
        </w:rPr>
        <w:t xml:space="preserve"> </w:t>
      </w:r>
      <w:r w:rsidRPr="008552B7">
        <w:rPr>
          <w:rFonts w:ascii="Times New Roman" w:hAnsi="Times New Roman"/>
          <w:bCs/>
          <w:color w:val="000000" w:themeColor="text1"/>
          <w:sz w:val="20"/>
          <w:szCs w:val="20"/>
        </w:rPr>
        <w:t xml:space="preserve">interacts with active site on the enzyme of </w:t>
      </w:r>
      <w:r w:rsidRPr="008552B7">
        <w:rPr>
          <w:rFonts w:ascii="Times New Roman" w:hAnsi="Times New Roman"/>
          <w:bCs/>
          <w:i/>
          <w:color w:val="000000" w:themeColor="text1"/>
          <w:sz w:val="20"/>
          <w:szCs w:val="20"/>
        </w:rPr>
        <w:t xml:space="preserve">E. coli </w:t>
      </w:r>
      <w:r w:rsidRPr="008552B7">
        <w:rPr>
          <w:rFonts w:ascii="Times New Roman" w:hAnsi="Times New Roman"/>
          <w:bCs/>
          <w:color w:val="000000" w:themeColor="text1"/>
          <w:sz w:val="20"/>
          <w:szCs w:val="20"/>
        </w:rPr>
        <w:t>and</w:t>
      </w:r>
      <w:r w:rsidRPr="008552B7">
        <w:rPr>
          <w:rFonts w:ascii="Times New Roman" w:hAnsi="Times New Roman"/>
          <w:bCs/>
          <w:i/>
          <w:color w:val="000000" w:themeColor="text1"/>
          <w:sz w:val="20"/>
          <w:szCs w:val="20"/>
        </w:rPr>
        <w:t xml:space="preserve"> S. aureus</w:t>
      </w:r>
      <w:r w:rsidRPr="008552B7">
        <w:rPr>
          <w:rFonts w:ascii="Times New Roman" w:hAnsi="Times New Roman"/>
          <w:bCs/>
          <w:color w:val="000000" w:themeColor="text1"/>
          <w:sz w:val="20"/>
          <w:szCs w:val="20"/>
        </w:rPr>
        <w:t xml:space="preserve"> through hydrogen bond formation,</w:t>
      </w:r>
      <w:r w:rsidRPr="008552B7">
        <w:rPr>
          <w:rFonts w:ascii="Times New Roman" w:hAnsi="Times New Roman"/>
          <w:bCs/>
          <w:i/>
          <w:color w:val="000000" w:themeColor="text1"/>
          <w:sz w:val="20"/>
          <w:szCs w:val="20"/>
        </w:rPr>
        <w:t xml:space="preserve"> </w:t>
      </w:r>
      <w:r w:rsidRPr="008552B7">
        <w:rPr>
          <w:rFonts w:ascii="Times New Roman" w:hAnsi="Times New Roman"/>
          <w:bCs/>
          <w:color w:val="000000" w:themeColor="text1"/>
          <w:sz w:val="20"/>
          <w:szCs w:val="20"/>
        </w:rPr>
        <w:t>thus inhibit the growth of bacteria [26].</w:t>
      </w:r>
    </w:p>
    <w:p w:rsidR="00C85486" w:rsidRPr="008552B7" w:rsidRDefault="00C85486" w:rsidP="00C85486">
      <w:pPr>
        <w:spacing w:after="0" w:line="240" w:lineRule="auto"/>
        <w:jc w:val="both"/>
        <w:rPr>
          <w:rFonts w:ascii="Times New Roman" w:hAnsi="Times New Roman"/>
          <w:bCs/>
          <w:color w:val="000000" w:themeColor="text1"/>
          <w:sz w:val="20"/>
          <w:szCs w:val="20"/>
        </w:rPr>
      </w:pPr>
    </w:p>
    <w:p w:rsidR="00C85486" w:rsidRPr="008552B7" w:rsidRDefault="00C85486" w:rsidP="00C85486">
      <w:pPr>
        <w:spacing w:after="0" w:line="240" w:lineRule="auto"/>
        <w:jc w:val="both"/>
        <w:rPr>
          <w:rFonts w:ascii="Times New Roman" w:hAnsi="Times New Roman"/>
          <w:bCs/>
          <w:color w:val="000000" w:themeColor="text1"/>
          <w:sz w:val="20"/>
          <w:szCs w:val="20"/>
        </w:rPr>
      </w:pPr>
      <w:r w:rsidRPr="008552B7">
        <w:rPr>
          <w:rFonts w:ascii="Times New Roman" w:hAnsi="Times New Roman"/>
          <w:bCs/>
          <w:color w:val="000000" w:themeColor="text1"/>
          <w:sz w:val="20"/>
          <w:szCs w:val="20"/>
        </w:rPr>
        <w:t xml:space="preserve">For compound </w:t>
      </w:r>
      <w:r w:rsidRPr="008552B7">
        <w:rPr>
          <w:rFonts w:ascii="Times New Roman" w:hAnsi="Times New Roman"/>
          <w:b/>
          <w:bCs/>
          <w:color w:val="000000" w:themeColor="text1"/>
          <w:sz w:val="20"/>
          <w:szCs w:val="20"/>
        </w:rPr>
        <w:t>2a-</w:t>
      </w:r>
      <w:r w:rsidR="00E701E6" w:rsidRPr="008552B7">
        <w:rPr>
          <w:rFonts w:ascii="Times New Roman" w:hAnsi="Times New Roman"/>
          <w:b/>
          <w:bCs/>
          <w:color w:val="000000" w:themeColor="text1"/>
          <w:sz w:val="20"/>
          <w:szCs w:val="20"/>
        </w:rPr>
        <w:t>e</w:t>
      </w:r>
      <w:r w:rsidRPr="008552B7">
        <w:rPr>
          <w:rFonts w:ascii="Times New Roman" w:hAnsi="Times New Roman"/>
          <w:bCs/>
          <w:color w:val="000000" w:themeColor="text1"/>
          <w:sz w:val="20"/>
          <w:szCs w:val="20"/>
        </w:rPr>
        <w:t xml:space="preserve">, only </w:t>
      </w:r>
      <w:r w:rsidRPr="008552B7">
        <w:rPr>
          <w:rFonts w:ascii="Times New Roman" w:hAnsi="Times New Roman"/>
          <w:b/>
          <w:bCs/>
          <w:color w:val="000000" w:themeColor="text1"/>
          <w:sz w:val="20"/>
          <w:szCs w:val="20"/>
        </w:rPr>
        <w:t xml:space="preserve">2b </w:t>
      </w:r>
      <w:r w:rsidRPr="008552B7">
        <w:rPr>
          <w:rFonts w:ascii="Times New Roman" w:hAnsi="Times New Roman"/>
          <w:bCs/>
          <w:color w:val="000000" w:themeColor="text1"/>
          <w:sz w:val="20"/>
          <w:szCs w:val="20"/>
        </w:rPr>
        <w:t xml:space="preserve">and </w:t>
      </w:r>
      <w:r w:rsidRPr="008552B7">
        <w:rPr>
          <w:rFonts w:ascii="Times New Roman" w:hAnsi="Times New Roman"/>
          <w:b/>
          <w:bCs/>
          <w:color w:val="000000" w:themeColor="text1"/>
          <w:sz w:val="20"/>
          <w:szCs w:val="20"/>
        </w:rPr>
        <w:t>2</w:t>
      </w:r>
      <w:r w:rsidR="00E701E6" w:rsidRPr="008552B7">
        <w:rPr>
          <w:rFonts w:ascii="Times New Roman" w:hAnsi="Times New Roman"/>
          <w:b/>
          <w:bCs/>
          <w:color w:val="000000" w:themeColor="text1"/>
          <w:sz w:val="20"/>
          <w:szCs w:val="20"/>
        </w:rPr>
        <w:t>d</w:t>
      </w:r>
      <w:r w:rsidRPr="008552B7">
        <w:rPr>
          <w:rFonts w:ascii="Times New Roman" w:hAnsi="Times New Roman"/>
          <w:b/>
          <w:bCs/>
          <w:color w:val="000000" w:themeColor="text1"/>
          <w:sz w:val="20"/>
          <w:szCs w:val="20"/>
        </w:rPr>
        <w:t>-</w:t>
      </w:r>
      <w:r w:rsidR="00E701E6" w:rsidRPr="008552B7">
        <w:rPr>
          <w:rFonts w:ascii="Times New Roman" w:hAnsi="Times New Roman"/>
          <w:b/>
          <w:bCs/>
          <w:color w:val="000000" w:themeColor="text1"/>
          <w:sz w:val="20"/>
          <w:szCs w:val="20"/>
        </w:rPr>
        <w:t>e</w:t>
      </w:r>
      <w:r w:rsidRPr="008552B7">
        <w:rPr>
          <w:rFonts w:ascii="Times New Roman" w:hAnsi="Times New Roman"/>
          <w:bCs/>
          <w:color w:val="000000" w:themeColor="text1"/>
          <w:sz w:val="20"/>
          <w:szCs w:val="20"/>
        </w:rPr>
        <w:t xml:space="preserve"> exhibited good antibacterial activity against</w:t>
      </w:r>
      <w:r w:rsidRPr="008552B7">
        <w:rPr>
          <w:rFonts w:ascii="Times New Roman" w:hAnsi="Times New Roman"/>
          <w:bCs/>
          <w:i/>
          <w:color w:val="000000" w:themeColor="text1"/>
          <w:sz w:val="20"/>
          <w:szCs w:val="20"/>
        </w:rPr>
        <w:t xml:space="preserve"> E. coli</w:t>
      </w:r>
      <w:r w:rsidRPr="008552B7">
        <w:rPr>
          <w:rFonts w:ascii="Times New Roman" w:hAnsi="Times New Roman"/>
          <w:bCs/>
          <w:color w:val="000000" w:themeColor="text1"/>
          <w:sz w:val="20"/>
          <w:szCs w:val="20"/>
        </w:rPr>
        <w:t xml:space="preserve"> and </w:t>
      </w:r>
      <w:r w:rsidRPr="008552B7">
        <w:rPr>
          <w:rFonts w:ascii="Times New Roman" w:hAnsi="Times New Roman"/>
          <w:bCs/>
          <w:i/>
          <w:color w:val="000000" w:themeColor="text1"/>
          <w:sz w:val="20"/>
          <w:szCs w:val="20"/>
        </w:rPr>
        <w:t>S. aureus</w:t>
      </w:r>
      <w:r w:rsidRPr="008552B7">
        <w:rPr>
          <w:rFonts w:ascii="Times New Roman" w:hAnsi="Times New Roman"/>
          <w:bCs/>
          <w:color w:val="000000" w:themeColor="text1"/>
          <w:sz w:val="20"/>
          <w:szCs w:val="20"/>
        </w:rPr>
        <w:t xml:space="preserve"> compared to </w:t>
      </w:r>
      <w:r w:rsidRPr="008552B7">
        <w:rPr>
          <w:rFonts w:ascii="Times New Roman" w:hAnsi="Times New Roman"/>
          <w:b/>
          <w:bCs/>
          <w:color w:val="000000" w:themeColor="text1"/>
          <w:sz w:val="20"/>
          <w:szCs w:val="20"/>
        </w:rPr>
        <w:t>2a</w:t>
      </w:r>
      <w:r w:rsidRPr="008552B7">
        <w:rPr>
          <w:rFonts w:ascii="Times New Roman" w:hAnsi="Times New Roman"/>
          <w:bCs/>
          <w:color w:val="000000" w:themeColor="text1"/>
          <w:sz w:val="20"/>
          <w:szCs w:val="20"/>
        </w:rPr>
        <w:t xml:space="preserve"> (without halogen substituent) and aspirin. It is because the presence of halogen substituent and N=N in </w:t>
      </w:r>
      <w:r w:rsidRPr="008552B7">
        <w:rPr>
          <w:rFonts w:ascii="Times New Roman" w:hAnsi="Times New Roman"/>
          <w:bCs/>
          <w:color w:val="000000" w:themeColor="text1"/>
          <w:sz w:val="20"/>
          <w:szCs w:val="20"/>
        </w:rPr>
        <w:lastRenderedPageBreak/>
        <w:t xml:space="preserve">molecular structure has contributed to antibacterial activities. The </w:t>
      </w:r>
      <w:r w:rsidRPr="008552B7">
        <w:rPr>
          <w:rFonts w:ascii="Times New Roman" w:hAnsi="Times New Roman"/>
          <w:b/>
          <w:bCs/>
          <w:color w:val="000000" w:themeColor="text1"/>
          <w:sz w:val="20"/>
          <w:szCs w:val="20"/>
        </w:rPr>
        <w:t>2</w:t>
      </w:r>
      <w:r w:rsidR="00E701E6" w:rsidRPr="008552B7">
        <w:rPr>
          <w:rFonts w:ascii="Times New Roman" w:hAnsi="Times New Roman"/>
          <w:b/>
          <w:bCs/>
          <w:color w:val="000000" w:themeColor="text1"/>
          <w:sz w:val="20"/>
          <w:szCs w:val="20"/>
        </w:rPr>
        <w:t>d</w:t>
      </w:r>
      <w:r w:rsidRPr="008552B7">
        <w:rPr>
          <w:rFonts w:ascii="Times New Roman" w:hAnsi="Times New Roman"/>
          <w:bCs/>
          <w:color w:val="000000" w:themeColor="text1"/>
          <w:sz w:val="20"/>
          <w:szCs w:val="20"/>
        </w:rPr>
        <w:t xml:space="preserve"> and </w:t>
      </w:r>
      <w:r w:rsidRPr="008552B7">
        <w:rPr>
          <w:rFonts w:ascii="Times New Roman" w:hAnsi="Times New Roman"/>
          <w:b/>
          <w:bCs/>
          <w:color w:val="000000" w:themeColor="text1"/>
          <w:sz w:val="20"/>
          <w:szCs w:val="20"/>
        </w:rPr>
        <w:t>2</w:t>
      </w:r>
      <w:r w:rsidR="00E701E6" w:rsidRPr="008552B7">
        <w:rPr>
          <w:rFonts w:ascii="Times New Roman" w:hAnsi="Times New Roman"/>
          <w:b/>
          <w:bCs/>
          <w:color w:val="000000" w:themeColor="text1"/>
          <w:sz w:val="20"/>
          <w:szCs w:val="20"/>
        </w:rPr>
        <w:t>e</w:t>
      </w:r>
      <w:r w:rsidRPr="008552B7">
        <w:rPr>
          <w:rFonts w:ascii="Times New Roman" w:hAnsi="Times New Roman"/>
          <w:bCs/>
          <w:color w:val="000000" w:themeColor="text1"/>
          <w:sz w:val="20"/>
          <w:szCs w:val="20"/>
        </w:rPr>
        <w:t xml:space="preserve"> substituted with fluorine and chlorine atoms, respectively at </w:t>
      </w:r>
      <w:r w:rsidRPr="008552B7">
        <w:rPr>
          <w:rFonts w:ascii="Times New Roman" w:hAnsi="Times New Roman"/>
          <w:bCs/>
          <w:i/>
          <w:color w:val="000000" w:themeColor="text1"/>
          <w:sz w:val="20"/>
          <w:szCs w:val="20"/>
        </w:rPr>
        <w:t>ortho</w:t>
      </w:r>
      <w:r w:rsidRPr="008552B7">
        <w:rPr>
          <w:rFonts w:ascii="Times New Roman" w:hAnsi="Times New Roman"/>
          <w:bCs/>
          <w:color w:val="000000" w:themeColor="text1"/>
          <w:sz w:val="20"/>
          <w:szCs w:val="20"/>
        </w:rPr>
        <w:t xml:space="preserve"> position are more active to inhibit towards </w:t>
      </w:r>
      <w:r w:rsidRPr="008552B7">
        <w:rPr>
          <w:rFonts w:ascii="Times New Roman" w:hAnsi="Times New Roman"/>
          <w:bCs/>
          <w:i/>
          <w:color w:val="000000" w:themeColor="text1"/>
          <w:sz w:val="20"/>
          <w:szCs w:val="20"/>
        </w:rPr>
        <w:t xml:space="preserve">E. coli </w:t>
      </w:r>
      <w:r w:rsidRPr="008552B7">
        <w:rPr>
          <w:rFonts w:ascii="Times New Roman" w:hAnsi="Times New Roman"/>
          <w:bCs/>
          <w:color w:val="000000" w:themeColor="text1"/>
          <w:sz w:val="20"/>
          <w:szCs w:val="20"/>
        </w:rPr>
        <w:t>and</w:t>
      </w:r>
      <w:r w:rsidRPr="008552B7">
        <w:rPr>
          <w:rFonts w:ascii="Times New Roman" w:hAnsi="Times New Roman"/>
          <w:bCs/>
          <w:i/>
          <w:color w:val="000000" w:themeColor="text1"/>
          <w:sz w:val="20"/>
          <w:szCs w:val="20"/>
        </w:rPr>
        <w:t xml:space="preserve"> S. aureus</w:t>
      </w:r>
      <w:r w:rsidRPr="008552B7">
        <w:rPr>
          <w:rFonts w:ascii="Times New Roman" w:hAnsi="Times New Roman"/>
          <w:bCs/>
          <w:color w:val="000000" w:themeColor="text1"/>
          <w:sz w:val="20"/>
          <w:szCs w:val="20"/>
        </w:rPr>
        <w:t xml:space="preserve"> compared to compounds substituted with halogen atom at </w:t>
      </w:r>
      <w:r w:rsidRPr="008552B7">
        <w:rPr>
          <w:rFonts w:ascii="Times New Roman" w:hAnsi="Times New Roman"/>
          <w:bCs/>
          <w:i/>
          <w:color w:val="000000" w:themeColor="text1"/>
          <w:sz w:val="20"/>
          <w:szCs w:val="20"/>
        </w:rPr>
        <w:t xml:space="preserve">meta </w:t>
      </w:r>
      <w:r w:rsidRPr="008552B7">
        <w:rPr>
          <w:rFonts w:ascii="Times New Roman" w:hAnsi="Times New Roman"/>
          <w:bCs/>
          <w:color w:val="000000" w:themeColor="text1"/>
          <w:sz w:val="20"/>
          <w:szCs w:val="20"/>
        </w:rPr>
        <w:t xml:space="preserve">position. These results also revealed the same finding in which the halogen substituted at different position may have effect on the antibacterial activity as reported Lee et al. [27]. </w:t>
      </w:r>
      <w:r w:rsidRPr="008552B7">
        <w:rPr>
          <w:rFonts w:ascii="Times New Roman" w:hAnsi="Times New Roman"/>
          <w:color w:val="000000" w:themeColor="text1"/>
          <w:sz w:val="20"/>
          <w:szCs w:val="20"/>
        </w:rPr>
        <w:t xml:space="preserve">Furthermore, </w:t>
      </w:r>
      <w:r w:rsidRPr="008552B7">
        <w:rPr>
          <w:rFonts w:ascii="Times New Roman" w:hAnsi="Times New Roman"/>
          <w:bCs/>
          <w:color w:val="000000" w:themeColor="text1"/>
          <w:sz w:val="20"/>
          <w:szCs w:val="20"/>
        </w:rPr>
        <w:t xml:space="preserve">presence of more phenyl ring in molecular structure might also result in </w:t>
      </w:r>
      <w:r w:rsidRPr="008552B7">
        <w:rPr>
          <w:rFonts w:ascii="Times New Roman" w:hAnsi="Times New Roman"/>
          <w:color w:val="000000" w:themeColor="text1"/>
          <w:sz w:val="20"/>
          <w:szCs w:val="20"/>
        </w:rPr>
        <w:t xml:space="preserve">bulkiness. Therefore, it is more difficult </w:t>
      </w:r>
      <w:r w:rsidRPr="008552B7">
        <w:rPr>
          <w:rFonts w:ascii="Times New Roman" w:hAnsi="Times New Roman"/>
          <w:bCs/>
          <w:color w:val="000000" w:themeColor="text1"/>
          <w:sz w:val="20"/>
          <w:szCs w:val="20"/>
        </w:rPr>
        <w:t xml:space="preserve">to penetrate into bilayer of phospholipid </w:t>
      </w:r>
      <w:r w:rsidRPr="008552B7">
        <w:rPr>
          <w:rFonts w:ascii="Times New Roman" w:hAnsi="Times New Roman"/>
          <w:bCs/>
          <w:i/>
          <w:color w:val="000000" w:themeColor="text1"/>
          <w:sz w:val="20"/>
          <w:szCs w:val="20"/>
        </w:rPr>
        <w:t>E. coli</w:t>
      </w:r>
      <w:r w:rsidRPr="008552B7">
        <w:rPr>
          <w:rFonts w:ascii="Times New Roman" w:hAnsi="Times New Roman"/>
          <w:bCs/>
          <w:color w:val="000000" w:themeColor="text1"/>
          <w:sz w:val="20"/>
          <w:szCs w:val="20"/>
        </w:rPr>
        <w:t xml:space="preserve"> and </w:t>
      </w:r>
      <w:r w:rsidRPr="008552B7">
        <w:rPr>
          <w:rFonts w:ascii="Times New Roman" w:hAnsi="Times New Roman"/>
          <w:bCs/>
          <w:i/>
          <w:color w:val="000000" w:themeColor="text1"/>
          <w:sz w:val="20"/>
          <w:szCs w:val="20"/>
        </w:rPr>
        <w:t>S. aureus</w:t>
      </w:r>
      <w:r w:rsidRPr="008552B7">
        <w:rPr>
          <w:rFonts w:ascii="Times New Roman" w:hAnsi="Times New Roman"/>
          <w:bCs/>
          <w:color w:val="000000" w:themeColor="text1"/>
          <w:sz w:val="20"/>
          <w:szCs w:val="20"/>
        </w:rPr>
        <w:t xml:space="preserve"> [2</w:t>
      </w:r>
      <w:r w:rsidR="0001064C" w:rsidRPr="008552B7">
        <w:rPr>
          <w:rFonts w:ascii="Times New Roman" w:hAnsi="Times New Roman"/>
          <w:bCs/>
          <w:color w:val="000000" w:themeColor="text1"/>
          <w:sz w:val="20"/>
          <w:szCs w:val="20"/>
        </w:rPr>
        <w:t>8</w:t>
      </w:r>
      <w:r w:rsidRPr="008552B7">
        <w:rPr>
          <w:rFonts w:ascii="Times New Roman" w:hAnsi="Times New Roman"/>
          <w:bCs/>
          <w:color w:val="000000" w:themeColor="text1"/>
          <w:sz w:val="20"/>
          <w:szCs w:val="20"/>
        </w:rPr>
        <w:t>].</w:t>
      </w:r>
    </w:p>
    <w:p w:rsidR="00C85486" w:rsidRPr="008552B7" w:rsidRDefault="00C85486" w:rsidP="00C85486">
      <w:pPr>
        <w:spacing w:after="120" w:line="240" w:lineRule="auto"/>
        <w:jc w:val="both"/>
        <w:rPr>
          <w:rFonts w:ascii="Times New Roman" w:hAnsi="Times New Roman"/>
          <w:bCs/>
          <w:color w:val="000000" w:themeColor="text1"/>
          <w:sz w:val="20"/>
          <w:szCs w:val="20"/>
        </w:rPr>
      </w:pPr>
    </w:p>
    <w:p w:rsidR="00C85486" w:rsidRPr="008552B7" w:rsidRDefault="00C85486" w:rsidP="00C85486">
      <w:pPr>
        <w:spacing w:after="120" w:line="240" w:lineRule="auto"/>
        <w:jc w:val="center"/>
        <w:rPr>
          <w:rFonts w:ascii="Times New Roman" w:hAnsi="Times New Roman"/>
          <w:b/>
          <w:bCs/>
          <w:color w:val="000000" w:themeColor="text1"/>
          <w:sz w:val="20"/>
          <w:szCs w:val="20"/>
        </w:rPr>
      </w:pPr>
      <w:r w:rsidRPr="008552B7">
        <w:rPr>
          <w:rFonts w:ascii="Times New Roman" w:hAnsi="Times New Roman"/>
          <w:bCs/>
          <w:color w:val="000000" w:themeColor="text1"/>
          <w:sz w:val="20"/>
          <w:szCs w:val="20"/>
        </w:rPr>
        <w:t xml:space="preserve">Table 1.  Minimum inhibitory concentration (MIC ppm) for compound </w:t>
      </w:r>
      <w:r w:rsidR="00E701E6" w:rsidRPr="008552B7">
        <w:rPr>
          <w:rFonts w:ascii="Times New Roman" w:hAnsi="Times New Roman"/>
          <w:b/>
          <w:bCs/>
          <w:color w:val="000000" w:themeColor="text1"/>
          <w:sz w:val="20"/>
          <w:szCs w:val="20"/>
        </w:rPr>
        <w:t>1a-e</w:t>
      </w:r>
      <w:r w:rsidRPr="008552B7">
        <w:rPr>
          <w:rFonts w:ascii="Times New Roman" w:hAnsi="Times New Roman"/>
          <w:b/>
          <w:bCs/>
          <w:color w:val="000000" w:themeColor="text1"/>
          <w:sz w:val="20"/>
          <w:szCs w:val="20"/>
        </w:rPr>
        <w:t xml:space="preserve"> </w:t>
      </w:r>
      <w:r w:rsidRPr="008552B7">
        <w:rPr>
          <w:rFonts w:ascii="Times New Roman" w:hAnsi="Times New Roman"/>
          <w:bCs/>
          <w:color w:val="000000" w:themeColor="text1"/>
          <w:sz w:val="20"/>
          <w:szCs w:val="20"/>
        </w:rPr>
        <w:t>and</w:t>
      </w:r>
      <w:r w:rsidR="00E701E6" w:rsidRPr="008552B7">
        <w:rPr>
          <w:rFonts w:ascii="Times New Roman" w:hAnsi="Times New Roman"/>
          <w:b/>
          <w:bCs/>
          <w:color w:val="000000" w:themeColor="text1"/>
          <w:sz w:val="20"/>
          <w:szCs w:val="20"/>
        </w:rPr>
        <w:t xml:space="preserve"> 2a-e</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1185"/>
        <w:gridCol w:w="1034"/>
      </w:tblGrid>
      <w:tr w:rsidR="008552B7" w:rsidRPr="008552B7" w:rsidTr="007538A2">
        <w:trPr>
          <w:trHeight w:val="305"/>
          <w:jc w:val="center"/>
        </w:trPr>
        <w:tc>
          <w:tcPr>
            <w:tcW w:w="1573" w:type="dxa"/>
            <w:vMerge w:val="restart"/>
            <w:tcBorders>
              <w:left w:val="nil"/>
              <w:right w:val="nil"/>
            </w:tcBorders>
            <w:vAlign w:val="center"/>
          </w:tcPr>
          <w:p w:rsidR="00C85486" w:rsidRPr="008552B7" w:rsidRDefault="00C85486" w:rsidP="007538A2">
            <w:pPr>
              <w:tabs>
                <w:tab w:val="left" w:pos="5189"/>
              </w:tabs>
              <w:rPr>
                <w:rFonts w:ascii="Times New Roman" w:hAnsi="Times New Roman"/>
                <w:b/>
                <w:bCs/>
                <w:color w:val="000000" w:themeColor="text1"/>
                <w:sz w:val="20"/>
                <w:szCs w:val="20"/>
              </w:rPr>
            </w:pPr>
            <w:r w:rsidRPr="008552B7">
              <w:rPr>
                <w:rFonts w:ascii="Times New Roman" w:hAnsi="Times New Roman"/>
                <w:b/>
                <w:bCs/>
                <w:color w:val="000000" w:themeColor="text1"/>
                <w:sz w:val="20"/>
                <w:szCs w:val="20"/>
              </w:rPr>
              <w:t>Compounds</w:t>
            </w:r>
          </w:p>
        </w:tc>
        <w:tc>
          <w:tcPr>
            <w:tcW w:w="2219" w:type="dxa"/>
            <w:gridSpan w:val="2"/>
            <w:tcBorders>
              <w:left w:val="nil"/>
              <w:right w:val="nil"/>
            </w:tcBorders>
            <w:vAlign w:val="center"/>
          </w:tcPr>
          <w:p w:rsidR="00C85486" w:rsidRPr="008552B7" w:rsidRDefault="00C85486" w:rsidP="007538A2">
            <w:pPr>
              <w:spacing w:before="60"/>
              <w:jc w:val="center"/>
              <w:rPr>
                <w:rFonts w:ascii="Times New Roman" w:hAnsi="Times New Roman"/>
                <w:b/>
                <w:bCs/>
                <w:color w:val="000000" w:themeColor="text1"/>
                <w:sz w:val="20"/>
                <w:szCs w:val="20"/>
              </w:rPr>
            </w:pPr>
            <w:r w:rsidRPr="008552B7">
              <w:rPr>
                <w:rFonts w:ascii="Times New Roman" w:hAnsi="Times New Roman"/>
                <w:b/>
                <w:bCs/>
                <w:color w:val="000000" w:themeColor="text1"/>
                <w:sz w:val="20"/>
                <w:szCs w:val="20"/>
              </w:rPr>
              <w:t>MIC (ppm)</w:t>
            </w:r>
          </w:p>
        </w:tc>
      </w:tr>
      <w:tr w:rsidR="008552B7" w:rsidRPr="008552B7" w:rsidTr="007538A2">
        <w:trPr>
          <w:trHeight w:val="107"/>
          <w:jc w:val="center"/>
        </w:trPr>
        <w:tc>
          <w:tcPr>
            <w:tcW w:w="1573" w:type="dxa"/>
            <w:vMerge/>
            <w:tcBorders>
              <w:left w:val="nil"/>
              <w:bottom w:val="single" w:sz="4" w:space="0" w:color="auto"/>
              <w:right w:val="nil"/>
            </w:tcBorders>
          </w:tcPr>
          <w:p w:rsidR="00C85486" w:rsidRPr="008552B7" w:rsidRDefault="00C85486" w:rsidP="007538A2">
            <w:pPr>
              <w:tabs>
                <w:tab w:val="left" w:pos="5189"/>
              </w:tabs>
              <w:rPr>
                <w:rFonts w:ascii="Times New Roman" w:hAnsi="Times New Roman"/>
                <w:b/>
                <w:bCs/>
                <w:color w:val="000000" w:themeColor="text1"/>
                <w:sz w:val="20"/>
                <w:szCs w:val="20"/>
              </w:rPr>
            </w:pPr>
          </w:p>
        </w:tc>
        <w:tc>
          <w:tcPr>
            <w:tcW w:w="1185" w:type="dxa"/>
            <w:tcBorders>
              <w:left w:val="nil"/>
              <w:bottom w:val="single" w:sz="4" w:space="0" w:color="auto"/>
              <w:right w:val="nil"/>
            </w:tcBorders>
          </w:tcPr>
          <w:p w:rsidR="00C85486" w:rsidRPr="008552B7" w:rsidRDefault="00C85486" w:rsidP="007538A2">
            <w:pPr>
              <w:tabs>
                <w:tab w:val="left" w:pos="5189"/>
              </w:tabs>
              <w:jc w:val="center"/>
              <w:rPr>
                <w:rFonts w:ascii="Times New Roman" w:hAnsi="Times New Roman"/>
                <w:b/>
                <w:bCs/>
                <w:i/>
                <w:color w:val="000000" w:themeColor="text1"/>
                <w:sz w:val="20"/>
                <w:szCs w:val="20"/>
              </w:rPr>
            </w:pPr>
            <w:r w:rsidRPr="008552B7">
              <w:rPr>
                <w:rFonts w:ascii="Times New Roman" w:hAnsi="Times New Roman"/>
                <w:b/>
                <w:bCs/>
                <w:i/>
                <w:color w:val="000000" w:themeColor="text1"/>
                <w:sz w:val="20"/>
                <w:szCs w:val="20"/>
              </w:rPr>
              <w:t>E. coli</w:t>
            </w:r>
          </w:p>
        </w:tc>
        <w:tc>
          <w:tcPr>
            <w:tcW w:w="1034" w:type="dxa"/>
            <w:tcBorders>
              <w:left w:val="nil"/>
              <w:bottom w:val="single" w:sz="4" w:space="0" w:color="auto"/>
              <w:right w:val="nil"/>
            </w:tcBorders>
          </w:tcPr>
          <w:p w:rsidR="00C85486" w:rsidRPr="008552B7" w:rsidRDefault="00C85486" w:rsidP="007538A2">
            <w:pPr>
              <w:jc w:val="center"/>
              <w:rPr>
                <w:rFonts w:ascii="Times New Roman" w:hAnsi="Times New Roman"/>
                <w:b/>
                <w:bCs/>
                <w:i/>
                <w:color w:val="000000" w:themeColor="text1"/>
                <w:sz w:val="20"/>
                <w:szCs w:val="20"/>
              </w:rPr>
            </w:pPr>
            <w:r w:rsidRPr="008552B7">
              <w:rPr>
                <w:rFonts w:ascii="Times New Roman" w:hAnsi="Times New Roman"/>
                <w:b/>
                <w:bCs/>
                <w:i/>
                <w:color w:val="000000" w:themeColor="text1"/>
                <w:sz w:val="20"/>
                <w:szCs w:val="20"/>
              </w:rPr>
              <w:t>S. aureus</w:t>
            </w:r>
          </w:p>
        </w:tc>
      </w:tr>
      <w:tr w:rsidR="00C85486" w:rsidRPr="008552B7" w:rsidTr="0001064C">
        <w:trPr>
          <w:trHeight w:val="2913"/>
          <w:jc w:val="center"/>
        </w:trPr>
        <w:tc>
          <w:tcPr>
            <w:tcW w:w="1573" w:type="dxa"/>
            <w:tcBorders>
              <w:left w:val="nil"/>
              <w:right w:val="nil"/>
            </w:tcBorders>
          </w:tcPr>
          <w:p w:rsidR="00C85486" w:rsidRPr="008552B7" w:rsidRDefault="00C85486" w:rsidP="007538A2">
            <w:pPr>
              <w:tabs>
                <w:tab w:val="left" w:pos="5189"/>
              </w:tabs>
              <w:spacing w:before="60"/>
              <w:rPr>
                <w:rFonts w:ascii="Times New Roman" w:hAnsi="Times New Roman"/>
                <w:bCs/>
                <w:color w:val="000000" w:themeColor="text1"/>
                <w:sz w:val="20"/>
                <w:szCs w:val="20"/>
              </w:rPr>
            </w:pPr>
            <w:r w:rsidRPr="008552B7">
              <w:rPr>
                <w:rFonts w:ascii="Times New Roman" w:hAnsi="Times New Roman"/>
                <w:bCs/>
                <w:color w:val="000000" w:themeColor="text1"/>
                <w:sz w:val="20"/>
                <w:szCs w:val="20"/>
              </w:rPr>
              <w:t>Aspirin</w:t>
            </w:r>
          </w:p>
          <w:p w:rsidR="00C85486" w:rsidRPr="008552B7" w:rsidRDefault="00C85486" w:rsidP="007538A2">
            <w:pPr>
              <w:tabs>
                <w:tab w:val="left" w:pos="5189"/>
              </w:tabs>
              <w:rPr>
                <w:rFonts w:ascii="Times New Roman" w:hAnsi="Times New Roman"/>
                <w:b/>
                <w:bCs/>
                <w:color w:val="000000" w:themeColor="text1"/>
                <w:sz w:val="20"/>
                <w:szCs w:val="20"/>
              </w:rPr>
            </w:pPr>
            <w:r w:rsidRPr="008552B7">
              <w:rPr>
                <w:rFonts w:ascii="Times New Roman" w:hAnsi="Times New Roman"/>
                <w:b/>
                <w:bCs/>
                <w:color w:val="000000" w:themeColor="text1"/>
                <w:sz w:val="20"/>
                <w:szCs w:val="20"/>
              </w:rPr>
              <w:t xml:space="preserve">1a                                                                       </w:t>
            </w:r>
          </w:p>
          <w:p w:rsidR="00C85486" w:rsidRPr="008552B7" w:rsidRDefault="00C85486" w:rsidP="007538A2">
            <w:pPr>
              <w:tabs>
                <w:tab w:val="left" w:pos="5189"/>
              </w:tabs>
              <w:rPr>
                <w:rFonts w:ascii="Times New Roman" w:hAnsi="Times New Roman"/>
                <w:b/>
                <w:bCs/>
                <w:color w:val="000000" w:themeColor="text1"/>
                <w:sz w:val="20"/>
                <w:szCs w:val="20"/>
              </w:rPr>
            </w:pPr>
            <w:r w:rsidRPr="008552B7">
              <w:rPr>
                <w:rFonts w:ascii="Times New Roman" w:hAnsi="Times New Roman"/>
                <w:b/>
                <w:bCs/>
                <w:color w:val="000000" w:themeColor="text1"/>
                <w:sz w:val="20"/>
                <w:szCs w:val="20"/>
              </w:rPr>
              <w:t xml:space="preserve">1b                                                                                1c                                                                                1d                                                                                 </w:t>
            </w:r>
          </w:p>
          <w:p w:rsidR="00C85486" w:rsidRPr="008552B7" w:rsidRDefault="00C85486" w:rsidP="007538A2">
            <w:pPr>
              <w:tabs>
                <w:tab w:val="left" w:pos="5189"/>
              </w:tabs>
              <w:rPr>
                <w:rFonts w:ascii="Times New Roman" w:hAnsi="Times New Roman"/>
                <w:b/>
                <w:bCs/>
                <w:color w:val="000000" w:themeColor="text1"/>
                <w:sz w:val="20"/>
                <w:szCs w:val="20"/>
              </w:rPr>
            </w:pPr>
            <w:r w:rsidRPr="008552B7">
              <w:rPr>
                <w:rFonts w:ascii="Times New Roman" w:hAnsi="Times New Roman"/>
                <w:b/>
                <w:bCs/>
                <w:color w:val="000000" w:themeColor="text1"/>
                <w:sz w:val="20"/>
                <w:szCs w:val="20"/>
              </w:rPr>
              <w:t xml:space="preserve">1e                                                                                 </w:t>
            </w:r>
          </w:p>
          <w:p w:rsidR="00C85486" w:rsidRPr="008552B7" w:rsidRDefault="00C85486" w:rsidP="007538A2">
            <w:pPr>
              <w:tabs>
                <w:tab w:val="left" w:pos="5514"/>
              </w:tabs>
              <w:rPr>
                <w:rFonts w:ascii="Times New Roman" w:hAnsi="Times New Roman"/>
                <w:b/>
                <w:bCs/>
                <w:color w:val="000000" w:themeColor="text1"/>
                <w:sz w:val="20"/>
                <w:szCs w:val="20"/>
              </w:rPr>
            </w:pPr>
            <w:r w:rsidRPr="008552B7">
              <w:rPr>
                <w:rFonts w:ascii="Times New Roman" w:hAnsi="Times New Roman"/>
                <w:b/>
                <w:bCs/>
                <w:color w:val="000000" w:themeColor="text1"/>
                <w:sz w:val="20"/>
                <w:szCs w:val="20"/>
              </w:rPr>
              <w:t xml:space="preserve">2a                                                                              </w:t>
            </w:r>
          </w:p>
          <w:p w:rsidR="00C85486" w:rsidRPr="008552B7" w:rsidRDefault="00C85486" w:rsidP="007538A2">
            <w:pPr>
              <w:tabs>
                <w:tab w:val="left" w:pos="5189"/>
              </w:tabs>
              <w:rPr>
                <w:rFonts w:ascii="Times New Roman" w:hAnsi="Times New Roman"/>
                <w:b/>
                <w:bCs/>
                <w:color w:val="000000" w:themeColor="text1"/>
                <w:sz w:val="20"/>
                <w:szCs w:val="20"/>
              </w:rPr>
            </w:pPr>
            <w:r w:rsidRPr="008552B7">
              <w:rPr>
                <w:rFonts w:ascii="Times New Roman" w:hAnsi="Times New Roman"/>
                <w:b/>
                <w:bCs/>
                <w:color w:val="000000" w:themeColor="text1"/>
                <w:sz w:val="20"/>
                <w:szCs w:val="20"/>
              </w:rPr>
              <w:t xml:space="preserve">2b                                                                                  </w:t>
            </w:r>
          </w:p>
          <w:p w:rsidR="00C85486" w:rsidRPr="008552B7" w:rsidRDefault="00C85486" w:rsidP="007538A2">
            <w:pPr>
              <w:tabs>
                <w:tab w:val="left" w:pos="5189"/>
              </w:tabs>
              <w:rPr>
                <w:rFonts w:ascii="Times New Roman" w:hAnsi="Times New Roman"/>
                <w:b/>
                <w:bCs/>
                <w:color w:val="000000" w:themeColor="text1"/>
                <w:sz w:val="20"/>
                <w:szCs w:val="20"/>
              </w:rPr>
            </w:pPr>
            <w:r w:rsidRPr="008552B7">
              <w:rPr>
                <w:rFonts w:ascii="Times New Roman" w:hAnsi="Times New Roman"/>
                <w:b/>
                <w:bCs/>
                <w:color w:val="000000" w:themeColor="text1"/>
                <w:sz w:val="20"/>
                <w:szCs w:val="20"/>
              </w:rPr>
              <w:t xml:space="preserve">2c                                                                                 2d                                                                                 </w:t>
            </w:r>
          </w:p>
          <w:p w:rsidR="00C85486" w:rsidRPr="008552B7" w:rsidRDefault="00C85486" w:rsidP="007538A2">
            <w:pPr>
              <w:tabs>
                <w:tab w:val="left" w:pos="5189"/>
              </w:tabs>
              <w:rPr>
                <w:rFonts w:ascii="Times New Roman" w:hAnsi="Times New Roman"/>
                <w:b/>
                <w:bCs/>
                <w:color w:val="000000" w:themeColor="text1"/>
                <w:sz w:val="20"/>
                <w:szCs w:val="20"/>
              </w:rPr>
            </w:pPr>
            <w:r w:rsidRPr="008552B7">
              <w:rPr>
                <w:rFonts w:ascii="Times New Roman" w:hAnsi="Times New Roman"/>
                <w:b/>
                <w:bCs/>
                <w:color w:val="000000" w:themeColor="text1"/>
                <w:sz w:val="20"/>
                <w:szCs w:val="20"/>
              </w:rPr>
              <w:t xml:space="preserve">2e                                                                                  </w:t>
            </w:r>
          </w:p>
          <w:p w:rsidR="00C85486" w:rsidRPr="008552B7" w:rsidRDefault="0001064C" w:rsidP="0001064C">
            <w:pPr>
              <w:tabs>
                <w:tab w:val="left" w:pos="5514"/>
              </w:tabs>
              <w:rPr>
                <w:rFonts w:ascii="Times New Roman" w:hAnsi="Times New Roman"/>
                <w:b/>
                <w:bCs/>
                <w:color w:val="000000" w:themeColor="text1"/>
                <w:sz w:val="20"/>
                <w:szCs w:val="20"/>
              </w:rPr>
            </w:pPr>
            <w:r w:rsidRPr="008552B7">
              <w:rPr>
                <w:rFonts w:ascii="Times New Roman" w:hAnsi="Times New Roman"/>
                <w:bCs/>
                <w:color w:val="000000" w:themeColor="text1"/>
                <w:sz w:val="20"/>
                <w:szCs w:val="20"/>
              </w:rPr>
              <w:t xml:space="preserve">Ampicillin (+)    </w:t>
            </w:r>
            <w:r w:rsidR="00C85486" w:rsidRPr="008552B7">
              <w:rPr>
                <w:rFonts w:ascii="Times New Roman" w:hAnsi="Times New Roman"/>
                <w:b/>
                <w:bCs/>
                <w:color w:val="000000" w:themeColor="text1"/>
                <w:sz w:val="20"/>
                <w:szCs w:val="20"/>
              </w:rPr>
              <w:t xml:space="preserve">                                            </w:t>
            </w:r>
            <w:r w:rsidRPr="008552B7">
              <w:rPr>
                <w:rFonts w:ascii="Times New Roman" w:hAnsi="Times New Roman"/>
                <w:b/>
                <w:bCs/>
                <w:color w:val="000000" w:themeColor="text1"/>
                <w:sz w:val="20"/>
                <w:szCs w:val="20"/>
              </w:rPr>
              <w:t xml:space="preserve">                             </w:t>
            </w:r>
            <w:r w:rsidR="00C85486" w:rsidRPr="008552B7">
              <w:rPr>
                <w:rFonts w:ascii="Times New Roman" w:hAnsi="Times New Roman"/>
                <w:bCs/>
                <w:color w:val="000000" w:themeColor="text1"/>
                <w:sz w:val="20"/>
                <w:szCs w:val="20"/>
              </w:rPr>
              <w:t xml:space="preserve">            </w:t>
            </w:r>
          </w:p>
        </w:tc>
        <w:tc>
          <w:tcPr>
            <w:tcW w:w="1185" w:type="dxa"/>
            <w:tcBorders>
              <w:left w:val="nil"/>
              <w:right w:val="nil"/>
            </w:tcBorders>
          </w:tcPr>
          <w:p w:rsidR="00C85486" w:rsidRPr="008552B7" w:rsidRDefault="00C85486" w:rsidP="007538A2">
            <w:pPr>
              <w:tabs>
                <w:tab w:val="left" w:pos="5189"/>
              </w:tabs>
              <w:spacing w:before="60"/>
              <w:jc w:val="center"/>
              <w:rPr>
                <w:rFonts w:ascii="Times New Roman" w:hAnsi="Times New Roman"/>
                <w:bCs/>
                <w:color w:val="000000" w:themeColor="text1"/>
                <w:sz w:val="20"/>
                <w:szCs w:val="20"/>
              </w:rPr>
            </w:pPr>
            <w:r w:rsidRPr="008552B7">
              <w:rPr>
                <w:rFonts w:ascii="Times New Roman" w:hAnsi="Times New Roman"/>
                <w:bCs/>
                <w:color w:val="000000" w:themeColor="text1"/>
                <w:sz w:val="20"/>
                <w:szCs w:val="20"/>
              </w:rPr>
              <w:t>&gt;220</w:t>
            </w:r>
          </w:p>
          <w:p w:rsidR="00C85486" w:rsidRPr="008552B7" w:rsidRDefault="00C85486" w:rsidP="007538A2">
            <w:pPr>
              <w:tabs>
                <w:tab w:val="left" w:pos="5189"/>
              </w:tabs>
              <w:jc w:val="center"/>
              <w:rPr>
                <w:rFonts w:ascii="Times New Roman" w:hAnsi="Times New Roman"/>
                <w:bCs/>
                <w:color w:val="000000" w:themeColor="text1"/>
                <w:sz w:val="20"/>
                <w:szCs w:val="20"/>
              </w:rPr>
            </w:pPr>
            <w:r w:rsidRPr="008552B7">
              <w:rPr>
                <w:rFonts w:ascii="Times New Roman" w:hAnsi="Times New Roman"/>
                <w:bCs/>
                <w:color w:val="000000" w:themeColor="text1"/>
                <w:sz w:val="20"/>
                <w:szCs w:val="20"/>
              </w:rPr>
              <w:t>&gt;220</w:t>
            </w:r>
          </w:p>
          <w:p w:rsidR="00C85486" w:rsidRPr="008552B7" w:rsidRDefault="00C85486" w:rsidP="007538A2">
            <w:pPr>
              <w:tabs>
                <w:tab w:val="left" w:pos="5189"/>
              </w:tabs>
              <w:jc w:val="center"/>
              <w:rPr>
                <w:rFonts w:ascii="Times New Roman" w:hAnsi="Times New Roman"/>
                <w:bCs/>
                <w:color w:val="000000" w:themeColor="text1"/>
                <w:sz w:val="20"/>
                <w:szCs w:val="20"/>
              </w:rPr>
            </w:pPr>
            <w:r w:rsidRPr="008552B7">
              <w:rPr>
                <w:rFonts w:ascii="Times New Roman" w:hAnsi="Times New Roman"/>
                <w:bCs/>
                <w:color w:val="000000" w:themeColor="text1"/>
                <w:sz w:val="20"/>
                <w:szCs w:val="20"/>
              </w:rPr>
              <w:t>113.4</w:t>
            </w:r>
          </w:p>
          <w:p w:rsidR="00C85486" w:rsidRPr="008552B7" w:rsidRDefault="00C85486" w:rsidP="007538A2">
            <w:pPr>
              <w:tabs>
                <w:tab w:val="left" w:pos="5189"/>
              </w:tabs>
              <w:jc w:val="center"/>
              <w:rPr>
                <w:rFonts w:ascii="Times New Roman" w:hAnsi="Times New Roman"/>
                <w:bCs/>
                <w:color w:val="000000" w:themeColor="text1"/>
                <w:sz w:val="20"/>
                <w:szCs w:val="20"/>
              </w:rPr>
            </w:pPr>
            <w:r w:rsidRPr="008552B7">
              <w:rPr>
                <w:rFonts w:ascii="Times New Roman" w:hAnsi="Times New Roman"/>
                <w:bCs/>
                <w:color w:val="000000" w:themeColor="text1"/>
                <w:sz w:val="20"/>
                <w:szCs w:val="20"/>
              </w:rPr>
              <w:t>111.3</w:t>
            </w:r>
          </w:p>
          <w:p w:rsidR="00C85486" w:rsidRPr="008552B7" w:rsidRDefault="00C85486" w:rsidP="007538A2">
            <w:pPr>
              <w:tabs>
                <w:tab w:val="left" w:pos="5514"/>
              </w:tabs>
              <w:jc w:val="center"/>
              <w:rPr>
                <w:rFonts w:ascii="Times New Roman" w:hAnsi="Times New Roman"/>
                <w:bCs/>
                <w:color w:val="000000" w:themeColor="text1"/>
                <w:sz w:val="20"/>
                <w:szCs w:val="20"/>
              </w:rPr>
            </w:pPr>
            <w:r w:rsidRPr="008552B7">
              <w:rPr>
                <w:rFonts w:ascii="Times New Roman" w:hAnsi="Times New Roman"/>
                <w:bCs/>
                <w:color w:val="000000" w:themeColor="text1"/>
                <w:sz w:val="20"/>
                <w:szCs w:val="20"/>
              </w:rPr>
              <w:t>108.5</w:t>
            </w:r>
          </w:p>
          <w:p w:rsidR="00C85486" w:rsidRPr="008552B7" w:rsidRDefault="00C85486" w:rsidP="007538A2">
            <w:pPr>
              <w:tabs>
                <w:tab w:val="left" w:pos="5514"/>
              </w:tabs>
              <w:jc w:val="center"/>
              <w:rPr>
                <w:rFonts w:ascii="Times New Roman" w:hAnsi="Times New Roman"/>
                <w:bCs/>
                <w:color w:val="000000" w:themeColor="text1"/>
                <w:sz w:val="20"/>
                <w:szCs w:val="20"/>
              </w:rPr>
            </w:pPr>
            <w:r w:rsidRPr="008552B7">
              <w:rPr>
                <w:rFonts w:ascii="Times New Roman" w:hAnsi="Times New Roman"/>
                <w:bCs/>
                <w:color w:val="000000" w:themeColor="text1"/>
                <w:sz w:val="20"/>
                <w:szCs w:val="20"/>
              </w:rPr>
              <w:t>117.3</w:t>
            </w:r>
          </w:p>
          <w:p w:rsidR="00C85486" w:rsidRPr="008552B7" w:rsidRDefault="00C85486" w:rsidP="007538A2">
            <w:pPr>
              <w:tabs>
                <w:tab w:val="left" w:pos="5514"/>
              </w:tabs>
              <w:jc w:val="center"/>
              <w:rPr>
                <w:rFonts w:ascii="Times New Roman" w:hAnsi="Times New Roman"/>
                <w:bCs/>
                <w:color w:val="000000" w:themeColor="text1"/>
                <w:sz w:val="20"/>
                <w:szCs w:val="20"/>
              </w:rPr>
            </w:pPr>
            <w:r w:rsidRPr="008552B7">
              <w:rPr>
                <w:rFonts w:ascii="Times New Roman" w:hAnsi="Times New Roman"/>
                <w:bCs/>
                <w:color w:val="000000" w:themeColor="text1"/>
                <w:sz w:val="20"/>
                <w:szCs w:val="20"/>
              </w:rPr>
              <w:t>&gt;220</w:t>
            </w:r>
          </w:p>
          <w:p w:rsidR="00C85486" w:rsidRPr="008552B7" w:rsidRDefault="00C85486" w:rsidP="007538A2">
            <w:pPr>
              <w:tabs>
                <w:tab w:val="left" w:pos="5189"/>
              </w:tabs>
              <w:jc w:val="center"/>
              <w:rPr>
                <w:rFonts w:ascii="Times New Roman" w:hAnsi="Times New Roman"/>
                <w:bCs/>
                <w:color w:val="000000" w:themeColor="text1"/>
                <w:sz w:val="20"/>
                <w:szCs w:val="20"/>
              </w:rPr>
            </w:pPr>
            <w:r w:rsidRPr="008552B7">
              <w:rPr>
                <w:rFonts w:ascii="Times New Roman" w:hAnsi="Times New Roman"/>
                <w:bCs/>
                <w:color w:val="000000" w:themeColor="text1"/>
                <w:sz w:val="20"/>
                <w:szCs w:val="20"/>
              </w:rPr>
              <w:t>180.9</w:t>
            </w:r>
          </w:p>
          <w:p w:rsidR="00C85486" w:rsidRPr="008552B7" w:rsidRDefault="00C85486" w:rsidP="007538A2">
            <w:pPr>
              <w:tabs>
                <w:tab w:val="left" w:pos="5189"/>
              </w:tabs>
              <w:jc w:val="center"/>
              <w:rPr>
                <w:rFonts w:ascii="Times New Roman" w:hAnsi="Times New Roman"/>
                <w:bCs/>
                <w:color w:val="000000" w:themeColor="text1"/>
                <w:sz w:val="20"/>
                <w:szCs w:val="20"/>
              </w:rPr>
            </w:pPr>
            <w:r w:rsidRPr="008552B7">
              <w:rPr>
                <w:rFonts w:ascii="Times New Roman" w:hAnsi="Times New Roman"/>
                <w:bCs/>
                <w:color w:val="000000" w:themeColor="text1"/>
                <w:sz w:val="20"/>
                <w:szCs w:val="20"/>
              </w:rPr>
              <w:t>&gt; 220</w:t>
            </w:r>
          </w:p>
          <w:p w:rsidR="00C85486" w:rsidRPr="008552B7" w:rsidRDefault="00C85486" w:rsidP="007538A2">
            <w:pPr>
              <w:tabs>
                <w:tab w:val="left" w:pos="5514"/>
              </w:tabs>
              <w:jc w:val="center"/>
              <w:rPr>
                <w:rFonts w:ascii="Times New Roman" w:hAnsi="Times New Roman"/>
                <w:bCs/>
                <w:color w:val="000000" w:themeColor="text1"/>
                <w:sz w:val="20"/>
                <w:szCs w:val="20"/>
              </w:rPr>
            </w:pPr>
            <w:r w:rsidRPr="008552B7">
              <w:rPr>
                <w:rFonts w:ascii="Times New Roman" w:hAnsi="Times New Roman"/>
                <w:bCs/>
                <w:color w:val="000000" w:themeColor="text1"/>
                <w:sz w:val="20"/>
                <w:szCs w:val="20"/>
              </w:rPr>
              <w:t>156.3</w:t>
            </w:r>
          </w:p>
          <w:p w:rsidR="00C85486" w:rsidRPr="008552B7" w:rsidRDefault="00C85486" w:rsidP="007538A2">
            <w:pPr>
              <w:tabs>
                <w:tab w:val="left" w:pos="5514"/>
              </w:tabs>
              <w:jc w:val="center"/>
              <w:rPr>
                <w:rFonts w:ascii="Times New Roman" w:hAnsi="Times New Roman"/>
                <w:bCs/>
                <w:color w:val="000000" w:themeColor="text1"/>
                <w:sz w:val="20"/>
                <w:szCs w:val="20"/>
              </w:rPr>
            </w:pPr>
            <w:r w:rsidRPr="008552B7">
              <w:rPr>
                <w:rFonts w:ascii="Times New Roman" w:hAnsi="Times New Roman"/>
                <w:bCs/>
                <w:color w:val="000000" w:themeColor="text1"/>
                <w:sz w:val="20"/>
                <w:szCs w:val="20"/>
              </w:rPr>
              <w:t>167.0</w:t>
            </w:r>
          </w:p>
          <w:p w:rsidR="00C85486" w:rsidRPr="008552B7" w:rsidRDefault="00C85486" w:rsidP="007538A2">
            <w:pPr>
              <w:tabs>
                <w:tab w:val="left" w:pos="5514"/>
              </w:tabs>
              <w:jc w:val="center"/>
              <w:rPr>
                <w:rFonts w:ascii="Times New Roman" w:hAnsi="Times New Roman"/>
                <w:color w:val="000000" w:themeColor="text1"/>
                <w:sz w:val="20"/>
                <w:szCs w:val="20"/>
              </w:rPr>
            </w:pPr>
            <w:r w:rsidRPr="008552B7">
              <w:rPr>
                <w:rFonts w:ascii="Times New Roman" w:hAnsi="Times New Roman"/>
                <w:bCs/>
                <w:color w:val="000000" w:themeColor="text1"/>
                <w:sz w:val="20"/>
                <w:szCs w:val="20"/>
              </w:rPr>
              <w:t>92.9</w:t>
            </w:r>
          </w:p>
        </w:tc>
        <w:tc>
          <w:tcPr>
            <w:tcW w:w="1034" w:type="dxa"/>
            <w:tcBorders>
              <w:left w:val="nil"/>
              <w:right w:val="nil"/>
            </w:tcBorders>
          </w:tcPr>
          <w:p w:rsidR="00C85486" w:rsidRPr="008552B7" w:rsidRDefault="00C85486" w:rsidP="007538A2">
            <w:pPr>
              <w:spacing w:before="60"/>
              <w:jc w:val="center"/>
              <w:rPr>
                <w:rFonts w:ascii="Times New Roman" w:hAnsi="Times New Roman"/>
                <w:bCs/>
                <w:color w:val="000000" w:themeColor="text1"/>
                <w:sz w:val="20"/>
                <w:szCs w:val="20"/>
              </w:rPr>
            </w:pPr>
            <w:r w:rsidRPr="008552B7">
              <w:rPr>
                <w:rFonts w:ascii="Times New Roman" w:hAnsi="Times New Roman"/>
                <w:bCs/>
                <w:color w:val="000000" w:themeColor="text1"/>
                <w:sz w:val="20"/>
                <w:szCs w:val="20"/>
              </w:rPr>
              <w:t>&gt;220</w:t>
            </w:r>
          </w:p>
          <w:p w:rsidR="00C85486" w:rsidRPr="008552B7" w:rsidRDefault="00C85486" w:rsidP="007538A2">
            <w:pPr>
              <w:jc w:val="center"/>
              <w:rPr>
                <w:rFonts w:ascii="Times New Roman" w:hAnsi="Times New Roman"/>
                <w:bCs/>
                <w:color w:val="000000" w:themeColor="text1"/>
                <w:sz w:val="20"/>
                <w:szCs w:val="20"/>
              </w:rPr>
            </w:pPr>
            <w:r w:rsidRPr="008552B7">
              <w:rPr>
                <w:rFonts w:ascii="Times New Roman" w:hAnsi="Times New Roman"/>
                <w:bCs/>
                <w:color w:val="000000" w:themeColor="text1"/>
                <w:sz w:val="20"/>
                <w:szCs w:val="20"/>
              </w:rPr>
              <w:t>&gt;220</w:t>
            </w:r>
          </w:p>
          <w:p w:rsidR="00C85486" w:rsidRPr="008552B7" w:rsidRDefault="00C85486" w:rsidP="007538A2">
            <w:pPr>
              <w:tabs>
                <w:tab w:val="left" w:pos="5189"/>
              </w:tabs>
              <w:jc w:val="center"/>
              <w:rPr>
                <w:rFonts w:ascii="Times New Roman" w:hAnsi="Times New Roman"/>
                <w:bCs/>
                <w:color w:val="000000" w:themeColor="text1"/>
                <w:sz w:val="20"/>
                <w:szCs w:val="20"/>
              </w:rPr>
            </w:pPr>
            <w:r w:rsidRPr="008552B7">
              <w:rPr>
                <w:rFonts w:ascii="Times New Roman" w:hAnsi="Times New Roman"/>
                <w:bCs/>
                <w:color w:val="000000" w:themeColor="text1"/>
                <w:sz w:val="20"/>
                <w:szCs w:val="20"/>
              </w:rPr>
              <w:t>150.2</w:t>
            </w:r>
          </w:p>
          <w:p w:rsidR="00C85486" w:rsidRPr="008552B7" w:rsidRDefault="00C85486" w:rsidP="007538A2">
            <w:pPr>
              <w:tabs>
                <w:tab w:val="left" w:pos="5189"/>
              </w:tabs>
              <w:jc w:val="center"/>
              <w:rPr>
                <w:rFonts w:ascii="Times New Roman" w:hAnsi="Times New Roman"/>
                <w:bCs/>
                <w:color w:val="000000" w:themeColor="text1"/>
                <w:sz w:val="20"/>
                <w:szCs w:val="20"/>
              </w:rPr>
            </w:pPr>
            <w:r w:rsidRPr="008552B7">
              <w:rPr>
                <w:rFonts w:ascii="Times New Roman" w:hAnsi="Times New Roman"/>
                <w:bCs/>
                <w:color w:val="000000" w:themeColor="text1"/>
                <w:sz w:val="20"/>
                <w:szCs w:val="20"/>
              </w:rPr>
              <w:t>139.0</w:t>
            </w:r>
          </w:p>
          <w:p w:rsidR="00C85486" w:rsidRPr="008552B7" w:rsidRDefault="00C85486" w:rsidP="007538A2">
            <w:pPr>
              <w:tabs>
                <w:tab w:val="left" w:pos="5514"/>
              </w:tabs>
              <w:jc w:val="center"/>
              <w:rPr>
                <w:rFonts w:ascii="Times New Roman" w:hAnsi="Times New Roman"/>
                <w:bCs/>
                <w:color w:val="000000" w:themeColor="text1"/>
                <w:sz w:val="20"/>
                <w:szCs w:val="20"/>
              </w:rPr>
            </w:pPr>
            <w:r w:rsidRPr="008552B7">
              <w:rPr>
                <w:rFonts w:ascii="Times New Roman" w:hAnsi="Times New Roman"/>
                <w:bCs/>
                <w:color w:val="000000" w:themeColor="text1"/>
                <w:sz w:val="20"/>
                <w:szCs w:val="20"/>
              </w:rPr>
              <w:t>132.3</w:t>
            </w:r>
          </w:p>
          <w:p w:rsidR="00C85486" w:rsidRPr="008552B7" w:rsidRDefault="00C85486" w:rsidP="007538A2">
            <w:pPr>
              <w:tabs>
                <w:tab w:val="left" w:pos="5514"/>
              </w:tabs>
              <w:jc w:val="center"/>
              <w:rPr>
                <w:rFonts w:ascii="Times New Roman" w:hAnsi="Times New Roman"/>
                <w:bCs/>
                <w:color w:val="000000" w:themeColor="text1"/>
                <w:sz w:val="20"/>
                <w:szCs w:val="20"/>
              </w:rPr>
            </w:pPr>
            <w:r w:rsidRPr="008552B7">
              <w:rPr>
                <w:rFonts w:ascii="Times New Roman" w:hAnsi="Times New Roman"/>
                <w:bCs/>
                <w:color w:val="000000" w:themeColor="text1"/>
                <w:sz w:val="20"/>
                <w:szCs w:val="20"/>
              </w:rPr>
              <w:t>138.3</w:t>
            </w:r>
          </w:p>
          <w:p w:rsidR="00C85486" w:rsidRPr="008552B7" w:rsidRDefault="00C85486" w:rsidP="007538A2">
            <w:pPr>
              <w:tabs>
                <w:tab w:val="left" w:pos="5514"/>
              </w:tabs>
              <w:jc w:val="center"/>
              <w:rPr>
                <w:rFonts w:ascii="Times New Roman" w:hAnsi="Times New Roman"/>
                <w:bCs/>
                <w:color w:val="000000" w:themeColor="text1"/>
                <w:sz w:val="20"/>
                <w:szCs w:val="20"/>
              </w:rPr>
            </w:pPr>
            <w:r w:rsidRPr="008552B7">
              <w:rPr>
                <w:rFonts w:ascii="Times New Roman" w:hAnsi="Times New Roman"/>
                <w:bCs/>
                <w:color w:val="000000" w:themeColor="text1"/>
                <w:sz w:val="20"/>
                <w:szCs w:val="20"/>
              </w:rPr>
              <w:t>&gt;220</w:t>
            </w:r>
          </w:p>
          <w:p w:rsidR="00C85486" w:rsidRPr="008552B7" w:rsidRDefault="00C85486" w:rsidP="007538A2">
            <w:pPr>
              <w:jc w:val="center"/>
              <w:rPr>
                <w:rFonts w:ascii="Times New Roman" w:hAnsi="Times New Roman"/>
                <w:bCs/>
                <w:color w:val="000000" w:themeColor="text1"/>
                <w:sz w:val="20"/>
                <w:szCs w:val="20"/>
              </w:rPr>
            </w:pPr>
            <w:r w:rsidRPr="008552B7">
              <w:rPr>
                <w:rFonts w:ascii="Times New Roman" w:hAnsi="Times New Roman"/>
                <w:bCs/>
                <w:color w:val="000000" w:themeColor="text1"/>
                <w:sz w:val="20"/>
                <w:szCs w:val="20"/>
              </w:rPr>
              <w:t>194.1</w:t>
            </w:r>
          </w:p>
          <w:p w:rsidR="00C85486" w:rsidRPr="008552B7" w:rsidRDefault="00C85486" w:rsidP="007538A2">
            <w:pPr>
              <w:tabs>
                <w:tab w:val="left" w:pos="5189"/>
              </w:tabs>
              <w:jc w:val="center"/>
              <w:rPr>
                <w:rFonts w:ascii="Times New Roman" w:hAnsi="Times New Roman"/>
                <w:bCs/>
                <w:color w:val="000000" w:themeColor="text1"/>
                <w:sz w:val="20"/>
                <w:szCs w:val="20"/>
              </w:rPr>
            </w:pPr>
            <w:r w:rsidRPr="008552B7">
              <w:rPr>
                <w:rFonts w:ascii="Times New Roman" w:hAnsi="Times New Roman"/>
                <w:bCs/>
                <w:color w:val="000000" w:themeColor="text1"/>
                <w:sz w:val="20"/>
                <w:szCs w:val="20"/>
              </w:rPr>
              <w:t>&gt; 220</w:t>
            </w:r>
          </w:p>
          <w:p w:rsidR="00C85486" w:rsidRPr="008552B7" w:rsidRDefault="00C85486" w:rsidP="007538A2">
            <w:pPr>
              <w:tabs>
                <w:tab w:val="left" w:pos="5514"/>
              </w:tabs>
              <w:jc w:val="center"/>
              <w:rPr>
                <w:rFonts w:ascii="Times New Roman" w:hAnsi="Times New Roman"/>
                <w:bCs/>
                <w:color w:val="000000" w:themeColor="text1"/>
                <w:sz w:val="20"/>
                <w:szCs w:val="20"/>
              </w:rPr>
            </w:pPr>
            <w:r w:rsidRPr="008552B7">
              <w:rPr>
                <w:rFonts w:ascii="Times New Roman" w:hAnsi="Times New Roman"/>
                <w:bCs/>
                <w:color w:val="000000" w:themeColor="text1"/>
                <w:sz w:val="20"/>
                <w:szCs w:val="20"/>
              </w:rPr>
              <w:t>199.5</w:t>
            </w:r>
          </w:p>
          <w:p w:rsidR="00C85486" w:rsidRPr="008552B7" w:rsidRDefault="00C85486" w:rsidP="007538A2">
            <w:pPr>
              <w:jc w:val="center"/>
              <w:rPr>
                <w:rFonts w:ascii="Times New Roman" w:hAnsi="Times New Roman"/>
                <w:bCs/>
                <w:color w:val="000000" w:themeColor="text1"/>
                <w:sz w:val="20"/>
                <w:szCs w:val="20"/>
              </w:rPr>
            </w:pPr>
            <w:r w:rsidRPr="008552B7">
              <w:rPr>
                <w:rFonts w:ascii="Times New Roman" w:hAnsi="Times New Roman"/>
                <w:bCs/>
                <w:color w:val="000000" w:themeColor="text1"/>
                <w:sz w:val="20"/>
                <w:szCs w:val="20"/>
              </w:rPr>
              <w:t>198.9</w:t>
            </w:r>
          </w:p>
          <w:p w:rsidR="00C85486" w:rsidRPr="008552B7" w:rsidRDefault="00C85486" w:rsidP="007538A2">
            <w:pPr>
              <w:jc w:val="center"/>
              <w:rPr>
                <w:rFonts w:ascii="Times New Roman" w:hAnsi="Times New Roman"/>
                <w:color w:val="000000" w:themeColor="text1"/>
                <w:sz w:val="20"/>
                <w:szCs w:val="20"/>
              </w:rPr>
            </w:pPr>
            <w:r w:rsidRPr="008552B7">
              <w:rPr>
                <w:rFonts w:ascii="Times New Roman" w:hAnsi="Times New Roman"/>
                <w:bCs/>
                <w:color w:val="000000" w:themeColor="text1"/>
                <w:sz w:val="20"/>
                <w:szCs w:val="20"/>
              </w:rPr>
              <w:t>124.2</w:t>
            </w:r>
          </w:p>
        </w:tc>
      </w:tr>
    </w:tbl>
    <w:p w:rsidR="00C85486" w:rsidRPr="008552B7" w:rsidRDefault="00C85486" w:rsidP="00C85486">
      <w:pPr>
        <w:spacing w:after="0" w:line="240" w:lineRule="auto"/>
        <w:rPr>
          <w:rFonts w:ascii="Times New Roman" w:hAnsi="Times New Roman"/>
          <w:noProof/>
          <w:color w:val="000000" w:themeColor="text1"/>
          <w:sz w:val="20"/>
          <w:szCs w:val="20"/>
          <w:lang w:bidi="ar-SA"/>
        </w:rPr>
      </w:pPr>
    </w:p>
    <w:p w:rsidR="00C85486" w:rsidRPr="008552B7" w:rsidRDefault="00C85486" w:rsidP="00C85486">
      <w:pPr>
        <w:spacing w:after="0" w:line="240" w:lineRule="auto"/>
        <w:jc w:val="center"/>
        <w:rPr>
          <w:rFonts w:ascii="Times New Roman" w:hAnsi="Times New Roman"/>
          <w:noProof/>
          <w:color w:val="000000" w:themeColor="text1"/>
          <w:sz w:val="20"/>
          <w:szCs w:val="20"/>
          <w:lang w:bidi="ar-SA"/>
        </w:rPr>
      </w:pPr>
    </w:p>
    <w:p w:rsidR="00C85486" w:rsidRPr="008552B7" w:rsidRDefault="00C85486" w:rsidP="00C85486">
      <w:pPr>
        <w:spacing w:after="0" w:line="240" w:lineRule="auto"/>
        <w:jc w:val="center"/>
        <w:rPr>
          <w:rFonts w:ascii="Times New Roman" w:hAnsi="Times New Roman"/>
          <w:b/>
          <w:noProof/>
          <w:color w:val="000000" w:themeColor="text1"/>
          <w:sz w:val="20"/>
          <w:szCs w:val="20"/>
          <w:lang w:bidi="ar-SA"/>
        </w:rPr>
      </w:pPr>
      <w:r w:rsidRPr="008552B7">
        <w:rPr>
          <w:rFonts w:ascii="Times New Roman" w:hAnsi="Times New Roman"/>
          <w:b/>
          <w:noProof/>
          <w:color w:val="000000" w:themeColor="text1"/>
          <w:sz w:val="20"/>
          <w:szCs w:val="20"/>
          <w:lang w:bidi="ar-SA"/>
        </w:rPr>
        <w:t>Conclusion</w:t>
      </w:r>
    </w:p>
    <w:p w:rsidR="007136C9" w:rsidRDefault="00C85486" w:rsidP="00ED21C4">
      <w:pPr>
        <w:spacing w:after="0" w:line="240" w:lineRule="auto"/>
        <w:jc w:val="both"/>
        <w:rPr>
          <w:rFonts w:ascii="Times New Roman" w:hAnsi="Times New Roman"/>
          <w:color w:val="000000" w:themeColor="text1"/>
          <w:sz w:val="20"/>
          <w:szCs w:val="20"/>
        </w:rPr>
      </w:pPr>
      <w:r w:rsidRPr="008552B7">
        <w:rPr>
          <w:rFonts w:ascii="Times New Roman" w:hAnsi="Times New Roman"/>
          <w:color w:val="000000" w:themeColor="text1"/>
          <w:sz w:val="20"/>
          <w:szCs w:val="20"/>
        </w:rPr>
        <w:t xml:space="preserve">In conclusion, there are two series of azo derivatives </w:t>
      </w:r>
      <w:r w:rsidR="0001064C" w:rsidRPr="008552B7">
        <w:rPr>
          <w:rFonts w:ascii="Times New Roman" w:hAnsi="Times New Roman"/>
          <w:b/>
          <w:color w:val="000000" w:themeColor="text1"/>
          <w:sz w:val="20"/>
          <w:szCs w:val="20"/>
        </w:rPr>
        <w:t>1b-e</w:t>
      </w:r>
      <w:r w:rsidRPr="008552B7">
        <w:rPr>
          <w:rFonts w:ascii="Times New Roman" w:hAnsi="Times New Roman"/>
          <w:color w:val="000000" w:themeColor="text1"/>
          <w:sz w:val="20"/>
          <w:szCs w:val="20"/>
        </w:rPr>
        <w:t xml:space="preserve"> and aspirin-azo derivatives </w:t>
      </w:r>
      <w:r w:rsidR="0001064C" w:rsidRPr="008552B7">
        <w:rPr>
          <w:rFonts w:ascii="Times New Roman" w:hAnsi="Times New Roman"/>
          <w:b/>
          <w:color w:val="000000" w:themeColor="text1"/>
          <w:sz w:val="20"/>
          <w:szCs w:val="20"/>
        </w:rPr>
        <w:t>2b-e</w:t>
      </w:r>
      <w:r w:rsidRPr="008552B7">
        <w:rPr>
          <w:rFonts w:ascii="Times New Roman" w:hAnsi="Times New Roman"/>
          <w:color w:val="000000" w:themeColor="text1"/>
          <w:sz w:val="20"/>
          <w:szCs w:val="20"/>
        </w:rPr>
        <w:t xml:space="preserve"> were synthesized and screened for their antibacterial activities. The results showed that all halogenated azo derivatives </w:t>
      </w:r>
      <w:r w:rsidR="0001064C" w:rsidRPr="008552B7">
        <w:rPr>
          <w:rFonts w:ascii="Times New Roman" w:hAnsi="Times New Roman"/>
          <w:b/>
          <w:color w:val="000000" w:themeColor="text1"/>
          <w:sz w:val="20"/>
          <w:szCs w:val="20"/>
        </w:rPr>
        <w:t>1b-e</w:t>
      </w:r>
      <w:r w:rsidRPr="008552B7">
        <w:rPr>
          <w:rFonts w:ascii="Times New Roman" w:hAnsi="Times New Roman"/>
          <w:color w:val="000000" w:themeColor="text1"/>
          <w:sz w:val="20"/>
          <w:szCs w:val="20"/>
        </w:rPr>
        <w:t xml:space="preserve"> exhibited better antibacterial activities against both gram-negative bacteria and gram-positive bacteria when compared to all aspirin- azo derivatives </w:t>
      </w:r>
      <w:r w:rsidR="0001064C" w:rsidRPr="008552B7">
        <w:rPr>
          <w:rFonts w:ascii="Times New Roman" w:hAnsi="Times New Roman"/>
          <w:b/>
          <w:color w:val="000000" w:themeColor="text1"/>
          <w:sz w:val="20"/>
          <w:szCs w:val="20"/>
        </w:rPr>
        <w:t>2b-e</w:t>
      </w:r>
      <w:r w:rsidRPr="008552B7">
        <w:rPr>
          <w:rFonts w:ascii="Times New Roman" w:hAnsi="Times New Roman"/>
          <w:color w:val="000000" w:themeColor="text1"/>
          <w:sz w:val="20"/>
          <w:szCs w:val="20"/>
        </w:rPr>
        <w:t xml:space="preserve">. The esterification of aspirin with azo derivatives </w:t>
      </w:r>
      <w:r w:rsidRPr="008552B7">
        <w:rPr>
          <w:rFonts w:ascii="Times New Roman" w:hAnsi="Times New Roman"/>
          <w:b/>
          <w:color w:val="000000" w:themeColor="text1"/>
          <w:sz w:val="20"/>
          <w:szCs w:val="20"/>
        </w:rPr>
        <w:t>1b-</w:t>
      </w:r>
      <w:r w:rsidR="0001064C" w:rsidRPr="008552B7">
        <w:rPr>
          <w:rFonts w:ascii="Times New Roman" w:hAnsi="Times New Roman"/>
          <w:b/>
          <w:color w:val="000000" w:themeColor="text1"/>
          <w:sz w:val="20"/>
          <w:szCs w:val="20"/>
        </w:rPr>
        <w:t>e</w:t>
      </w:r>
      <w:r w:rsidRPr="008552B7">
        <w:rPr>
          <w:rFonts w:ascii="Times New Roman" w:hAnsi="Times New Roman"/>
          <w:b/>
          <w:color w:val="000000" w:themeColor="text1"/>
          <w:sz w:val="20"/>
          <w:szCs w:val="20"/>
        </w:rPr>
        <w:t xml:space="preserve"> </w:t>
      </w:r>
      <w:r w:rsidRPr="008552B7">
        <w:rPr>
          <w:rFonts w:ascii="Times New Roman" w:hAnsi="Times New Roman"/>
          <w:color w:val="000000" w:themeColor="text1"/>
          <w:sz w:val="20"/>
          <w:szCs w:val="20"/>
        </w:rPr>
        <w:t>had</w:t>
      </w:r>
      <w:r w:rsidRPr="008552B7">
        <w:rPr>
          <w:rFonts w:ascii="Times New Roman" w:hAnsi="Times New Roman"/>
          <w:b/>
          <w:color w:val="000000" w:themeColor="text1"/>
          <w:sz w:val="20"/>
          <w:szCs w:val="20"/>
        </w:rPr>
        <w:t xml:space="preserve"> </w:t>
      </w:r>
      <w:r w:rsidRPr="008552B7">
        <w:rPr>
          <w:rFonts w:ascii="Times New Roman" w:hAnsi="Times New Roman"/>
          <w:color w:val="000000" w:themeColor="text1"/>
          <w:sz w:val="20"/>
          <w:szCs w:val="20"/>
        </w:rPr>
        <w:t>increase</w:t>
      </w:r>
      <w:r w:rsidR="00297750" w:rsidRPr="008552B7">
        <w:rPr>
          <w:rFonts w:ascii="Times New Roman" w:hAnsi="Times New Roman"/>
          <w:color w:val="000000" w:themeColor="text1"/>
          <w:sz w:val="20"/>
          <w:szCs w:val="20"/>
        </w:rPr>
        <w:t>d</w:t>
      </w:r>
      <w:r w:rsidRPr="008552B7">
        <w:rPr>
          <w:rFonts w:ascii="Times New Roman" w:hAnsi="Times New Roman"/>
          <w:color w:val="000000" w:themeColor="text1"/>
          <w:sz w:val="20"/>
          <w:szCs w:val="20"/>
        </w:rPr>
        <w:t xml:space="preserve"> the bulkiness of the molecular structure causing the steric hindrance, thus avoid the molecular structure from binding to the active site of bacteria. In addition, the bulky structure </w:t>
      </w:r>
      <w:r w:rsidR="007136C9">
        <w:rPr>
          <w:rFonts w:ascii="Times New Roman" w:hAnsi="Times New Roman"/>
          <w:color w:val="000000" w:themeColor="text1"/>
          <w:sz w:val="20"/>
          <w:szCs w:val="20"/>
        </w:rPr>
        <w:t xml:space="preserve">has </w:t>
      </w:r>
      <w:r w:rsidRPr="008552B7">
        <w:rPr>
          <w:rFonts w:ascii="Times New Roman" w:hAnsi="Times New Roman"/>
          <w:color w:val="000000" w:themeColor="text1"/>
          <w:sz w:val="20"/>
          <w:szCs w:val="20"/>
        </w:rPr>
        <w:t>caused difficulty to penetrate into the cell wall of bacteria. Azo derivative</w:t>
      </w:r>
      <w:r w:rsidRPr="008552B7">
        <w:rPr>
          <w:rFonts w:ascii="Times New Roman" w:hAnsi="Times New Roman"/>
          <w:strike/>
          <w:color w:val="000000" w:themeColor="text1"/>
          <w:sz w:val="20"/>
          <w:szCs w:val="20"/>
        </w:rPr>
        <w:t>s</w:t>
      </w:r>
      <w:r w:rsidRPr="008552B7">
        <w:rPr>
          <w:rFonts w:ascii="Times New Roman" w:hAnsi="Times New Roman"/>
          <w:color w:val="000000" w:themeColor="text1"/>
          <w:sz w:val="20"/>
          <w:szCs w:val="20"/>
        </w:rPr>
        <w:t xml:space="preserve"> </w:t>
      </w:r>
      <w:r w:rsidR="0001064C" w:rsidRPr="008552B7">
        <w:rPr>
          <w:rFonts w:ascii="Times New Roman" w:hAnsi="Times New Roman"/>
          <w:b/>
          <w:color w:val="000000" w:themeColor="text1"/>
          <w:sz w:val="20"/>
          <w:szCs w:val="20"/>
        </w:rPr>
        <w:t>1d</w:t>
      </w:r>
      <w:r w:rsidRPr="008552B7">
        <w:rPr>
          <w:rFonts w:ascii="Times New Roman" w:hAnsi="Times New Roman"/>
          <w:b/>
          <w:color w:val="000000" w:themeColor="text1"/>
          <w:sz w:val="20"/>
          <w:szCs w:val="20"/>
        </w:rPr>
        <w:t xml:space="preserve"> </w:t>
      </w:r>
      <w:r w:rsidR="00297750" w:rsidRPr="008552B7">
        <w:rPr>
          <w:rFonts w:ascii="Times New Roman" w:hAnsi="Times New Roman"/>
          <w:color w:val="000000" w:themeColor="text1"/>
          <w:sz w:val="20"/>
          <w:szCs w:val="20"/>
        </w:rPr>
        <w:t>bearing</w:t>
      </w:r>
      <w:r w:rsidRPr="008552B7">
        <w:rPr>
          <w:rFonts w:ascii="Times New Roman" w:hAnsi="Times New Roman"/>
          <w:b/>
          <w:color w:val="000000" w:themeColor="text1"/>
          <w:sz w:val="20"/>
          <w:szCs w:val="20"/>
        </w:rPr>
        <w:t xml:space="preserve"> </w:t>
      </w:r>
      <w:r w:rsidRPr="008552B7">
        <w:rPr>
          <w:rFonts w:ascii="Times New Roman" w:hAnsi="Times New Roman"/>
          <w:color w:val="000000" w:themeColor="text1"/>
          <w:sz w:val="20"/>
          <w:szCs w:val="20"/>
        </w:rPr>
        <w:t xml:space="preserve">fluorine atom </w:t>
      </w:r>
      <w:r w:rsidR="004F3C5B" w:rsidRPr="008552B7">
        <w:rPr>
          <w:rFonts w:ascii="Times New Roman" w:hAnsi="Times New Roman"/>
          <w:color w:val="000000" w:themeColor="text1"/>
          <w:sz w:val="20"/>
          <w:szCs w:val="20"/>
        </w:rPr>
        <w:t>gave excellent</w:t>
      </w:r>
      <w:r w:rsidRPr="008552B7">
        <w:rPr>
          <w:rFonts w:ascii="Times New Roman" w:hAnsi="Times New Roman"/>
          <w:color w:val="000000" w:themeColor="text1"/>
          <w:sz w:val="20"/>
          <w:szCs w:val="20"/>
        </w:rPr>
        <w:t xml:space="preserve"> </w:t>
      </w:r>
      <w:r w:rsidR="004F3C5B" w:rsidRPr="008552B7">
        <w:rPr>
          <w:rFonts w:ascii="Times New Roman" w:hAnsi="Times New Roman"/>
          <w:color w:val="000000" w:themeColor="text1"/>
          <w:sz w:val="20"/>
          <w:szCs w:val="20"/>
        </w:rPr>
        <w:t xml:space="preserve">antibacterial properties and gave the </w:t>
      </w:r>
      <w:r w:rsidRPr="008552B7">
        <w:rPr>
          <w:rFonts w:ascii="Times New Roman" w:hAnsi="Times New Roman"/>
          <w:color w:val="000000" w:themeColor="text1"/>
          <w:sz w:val="20"/>
          <w:szCs w:val="20"/>
        </w:rPr>
        <w:t>lowest MIC value due to the smaller size of fluorine.</w:t>
      </w:r>
    </w:p>
    <w:p w:rsidR="007136C9" w:rsidRPr="008552B7" w:rsidRDefault="007136C9" w:rsidP="00C85486">
      <w:pPr>
        <w:spacing w:after="0" w:line="240" w:lineRule="auto"/>
        <w:jc w:val="center"/>
        <w:rPr>
          <w:rFonts w:ascii="Times New Roman" w:hAnsi="Times New Roman"/>
          <w:color w:val="000000" w:themeColor="text1"/>
          <w:sz w:val="20"/>
          <w:szCs w:val="20"/>
        </w:rPr>
      </w:pPr>
    </w:p>
    <w:p w:rsidR="00C85486" w:rsidRPr="008552B7" w:rsidRDefault="00C85486" w:rsidP="00C85486">
      <w:pPr>
        <w:spacing w:after="0" w:line="240" w:lineRule="auto"/>
        <w:jc w:val="center"/>
        <w:rPr>
          <w:rFonts w:ascii="Times New Roman" w:hAnsi="Times New Roman"/>
          <w:b/>
          <w:color w:val="000000" w:themeColor="text1"/>
          <w:sz w:val="20"/>
          <w:szCs w:val="20"/>
        </w:rPr>
      </w:pPr>
      <w:r w:rsidRPr="008552B7">
        <w:rPr>
          <w:rFonts w:ascii="Times New Roman" w:hAnsi="Times New Roman"/>
          <w:b/>
          <w:color w:val="000000" w:themeColor="text1"/>
          <w:sz w:val="20"/>
          <w:szCs w:val="20"/>
        </w:rPr>
        <w:t>Acknowledgements</w:t>
      </w:r>
    </w:p>
    <w:p w:rsidR="00C85486" w:rsidRPr="008552B7" w:rsidRDefault="00C85486" w:rsidP="00C85486">
      <w:pPr>
        <w:spacing w:after="0" w:line="240" w:lineRule="auto"/>
        <w:jc w:val="both"/>
        <w:rPr>
          <w:rFonts w:ascii="Times New Roman" w:hAnsi="Times New Roman"/>
          <w:color w:val="000000" w:themeColor="text1"/>
          <w:sz w:val="20"/>
          <w:szCs w:val="20"/>
        </w:rPr>
      </w:pPr>
      <w:r w:rsidRPr="008552B7">
        <w:rPr>
          <w:rFonts w:ascii="Times New Roman" w:hAnsi="Times New Roman"/>
          <w:color w:val="000000" w:themeColor="text1"/>
          <w:sz w:val="20"/>
          <w:szCs w:val="20"/>
        </w:rPr>
        <w:t>The authors would like to thank university Malaysia Sarawak and Ministry of Higher Education for financial support of this project through grant FRGS/(ST01(02)/968/2013(09).</w:t>
      </w:r>
    </w:p>
    <w:p w:rsidR="00C85486" w:rsidRPr="008552B7" w:rsidRDefault="00C85486" w:rsidP="00C85486">
      <w:pPr>
        <w:spacing w:after="0" w:line="240" w:lineRule="auto"/>
        <w:jc w:val="center"/>
        <w:rPr>
          <w:rFonts w:ascii="Times New Roman" w:hAnsi="Times New Roman"/>
          <w:noProof/>
          <w:color w:val="000000" w:themeColor="text1"/>
          <w:sz w:val="20"/>
          <w:szCs w:val="20"/>
          <w:lang w:bidi="ar-SA"/>
        </w:rPr>
      </w:pPr>
    </w:p>
    <w:p w:rsidR="00C85486" w:rsidRPr="008552B7" w:rsidRDefault="00C85486" w:rsidP="00C85486">
      <w:pPr>
        <w:spacing w:after="0" w:line="240" w:lineRule="auto"/>
        <w:jc w:val="center"/>
        <w:rPr>
          <w:rFonts w:ascii="Times New Roman" w:hAnsi="Times New Roman"/>
          <w:b/>
          <w:noProof/>
          <w:color w:val="000000" w:themeColor="text1"/>
          <w:sz w:val="20"/>
          <w:szCs w:val="20"/>
          <w:lang w:bidi="ar-SA"/>
        </w:rPr>
      </w:pPr>
      <w:r w:rsidRPr="008552B7">
        <w:rPr>
          <w:rFonts w:ascii="Times New Roman" w:hAnsi="Times New Roman"/>
          <w:b/>
          <w:noProof/>
          <w:color w:val="000000" w:themeColor="text1"/>
          <w:sz w:val="20"/>
          <w:szCs w:val="20"/>
          <w:lang w:bidi="ar-SA"/>
        </w:rPr>
        <w:t>References</w:t>
      </w:r>
    </w:p>
    <w:p w:rsidR="00C85486" w:rsidRPr="008552B7" w:rsidRDefault="00C85486" w:rsidP="00C85486">
      <w:pPr>
        <w:pStyle w:val="ListParagraph"/>
        <w:numPr>
          <w:ilvl w:val="0"/>
          <w:numId w:val="8"/>
        </w:numPr>
        <w:spacing w:after="0" w:line="240" w:lineRule="auto"/>
        <w:ind w:left="360"/>
        <w:contextualSpacing w:val="0"/>
        <w:jc w:val="both"/>
        <w:rPr>
          <w:rFonts w:ascii="Times New Roman" w:hAnsi="Times New Roman"/>
          <w:color w:val="000000" w:themeColor="text1"/>
          <w:sz w:val="20"/>
          <w:szCs w:val="20"/>
        </w:rPr>
      </w:pPr>
      <w:r w:rsidRPr="008552B7">
        <w:rPr>
          <w:rFonts w:ascii="Times New Roman" w:eastAsiaTheme="majorEastAsia" w:hAnsi="Times New Roman"/>
          <w:color w:val="000000" w:themeColor="text1"/>
          <w:sz w:val="20"/>
          <w:szCs w:val="20"/>
        </w:rPr>
        <w:t xml:space="preserve">Richard, C. B. (2012). </w:t>
      </w:r>
      <w:r w:rsidRPr="008552B7">
        <w:rPr>
          <w:rFonts w:ascii="Times New Roman" w:hAnsi="Times New Roman"/>
          <w:color w:val="000000" w:themeColor="text1"/>
          <w:kern w:val="36"/>
          <w:sz w:val="20"/>
          <w:szCs w:val="20"/>
        </w:rPr>
        <w:t xml:space="preserve">Aspirin and the prevention of venous thromboembolism. </w:t>
      </w:r>
      <w:r w:rsidRPr="008552B7">
        <w:rPr>
          <w:rFonts w:ascii="Times New Roman" w:eastAsiaTheme="majorEastAsia" w:hAnsi="Times New Roman"/>
          <w:i/>
          <w:color w:val="000000" w:themeColor="text1"/>
          <w:sz w:val="20"/>
          <w:szCs w:val="20"/>
          <w:shd w:val="clear" w:color="auto" w:fill="FFFFFF"/>
        </w:rPr>
        <w:t>New England Journal of Medicine</w:t>
      </w:r>
      <w:r w:rsidRPr="008552B7">
        <w:rPr>
          <w:rFonts w:ascii="Times New Roman" w:eastAsiaTheme="majorEastAsia" w:hAnsi="Times New Roman"/>
          <w:color w:val="000000" w:themeColor="text1"/>
          <w:sz w:val="20"/>
          <w:szCs w:val="20"/>
          <w:shd w:val="clear" w:color="auto" w:fill="FFFFFF"/>
        </w:rPr>
        <w:t>,</w:t>
      </w:r>
      <w:r w:rsidRPr="008552B7">
        <w:rPr>
          <w:rFonts w:ascii="Times New Roman" w:eastAsiaTheme="majorEastAsia" w:hAnsi="Times New Roman"/>
          <w:i/>
          <w:color w:val="000000" w:themeColor="text1"/>
          <w:sz w:val="20"/>
          <w:szCs w:val="20"/>
          <w:shd w:val="clear" w:color="auto" w:fill="FFFFFF"/>
        </w:rPr>
        <w:t xml:space="preserve"> </w:t>
      </w:r>
      <w:r w:rsidRPr="008552B7">
        <w:rPr>
          <w:rFonts w:ascii="Times New Roman" w:eastAsiaTheme="majorEastAsia" w:hAnsi="Times New Roman"/>
          <w:color w:val="000000" w:themeColor="text1"/>
          <w:sz w:val="20"/>
          <w:szCs w:val="20"/>
          <w:shd w:val="clear" w:color="auto" w:fill="FFFFFF"/>
        </w:rPr>
        <w:t>366: 2028 – 2030.</w:t>
      </w:r>
    </w:p>
    <w:p w:rsidR="00C85486" w:rsidRPr="008552B7" w:rsidRDefault="00C85486" w:rsidP="00C85486">
      <w:pPr>
        <w:pStyle w:val="ListParagraph"/>
        <w:numPr>
          <w:ilvl w:val="0"/>
          <w:numId w:val="8"/>
        </w:numPr>
        <w:spacing w:after="0" w:line="240" w:lineRule="auto"/>
        <w:ind w:left="360"/>
        <w:contextualSpacing w:val="0"/>
        <w:jc w:val="both"/>
        <w:rPr>
          <w:rFonts w:ascii="Times New Roman" w:hAnsi="Times New Roman"/>
          <w:color w:val="000000" w:themeColor="text1"/>
          <w:sz w:val="20"/>
          <w:szCs w:val="20"/>
        </w:rPr>
      </w:pPr>
      <w:r w:rsidRPr="008552B7">
        <w:rPr>
          <w:rFonts w:ascii="Times New Roman" w:eastAsiaTheme="majorEastAsia" w:hAnsi="Times New Roman"/>
          <w:color w:val="000000" w:themeColor="text1"/>
          <w:sz w:val="20"/>
          <w:szCs w:val="20"/>
          <w:shd w:val="clear" w:color="auto" w:fill="FFFFFF"/>
        </w:rPr>
        <w:t>Cemel, A. and Ahmet, S. (2008). Rapid and simultaneous determination of acetylsalicylic acid, paracetamol and their degradation and toxic impurity product by HPLC in pharmaceutical dosage forms.</w:t>
      </w:r>
      <w:r w:rsidRPr="008552B7">
        <w:rPr>
          <w:rFonts w:ascii="Times New Roman" w:eastAsiaTheme="majorEastAsia" w:hAnsi="Times New Roman"/>
          <w:i/>
          <w:color w:val="000000" w:themeColor="text1"/>
          <w:sz w:val="20"/>
          <w:szCs w:val="20"/>
          <w:shd w:val="clear" w:color="auto" w:fill="FFFFFF"/>
        </w:rPr>
        <w:t xml:space="preserve"> Journals Medical Science</w:t>
      </w:r>
      <w:r w:rsidRPr="008552B7">
        <w:rPr>
          <w:rFonts w:ascii="Times New Roman" w:eastAsiaTheme="majorEastAsia" w:hAnsi="Times New Roman"/>
          <w:color w:val="000000" w:themeColor="text1"/>
          <w:sz w:val="20"/>
          <w:szCs w:val="20"/>
          <w:shd w:val="clear" w:color="auto" w:fill="FFFFFF"/>
        </w:rPr>
        <w:t>, 38: 167 – 173.</w:t>
      </w:r>
    </w:p>
    <w:p w:rsidR="00C85486" w:rsidRPr="008552B7" w:rsidRDefault="00C85486" w:rsidP="00C85486">
      <w:pPr>
        <w:pStyle w:val="ListParagraph"/>
        <w:numPr>
          <w:ilvl w:val="0"/>
          <w:numId w:val="8"/>
        </w:numPr>
        <w:spacing w:after="0" w:line="240" w:lineRule="auto"/>
        <w:ind w:left="360"/>
        <w:contextualSpacing w:val="0"/>
        <w:jc w:val="both"/>
        <w:rPr>
          <w:rFonts w:ascii="Times New Roman" w:hAnsi="Times New Roman"/>
          <w:color w:val="000000" w:themeColor="text1"/>
          <w:sz w:val="20"/>
          <w:szCs w:val="20"/>
        </w:rPr>
      </w:pPr>
      <w:r w:rsidRPr="008552B7">
        <w:rPr>
          <w:rFonts w:ascii="Times New Roman" w:eastAsiaTheme="majorEastAsia" w:hAnsi="Times New Roman"/>
          <w:color w:val="000000" w:themeColor="text1"/>
          <w:sz w:val="20"/>
          <w:szCs w:val="20"/>
          <w:shd w:val="clear" w:color="auto" w:fill="FFFFFF"/>
        </w:rPr>
        <w:t xml:space="preserve">Warner, T. D., Nylander, S. and Whatling, C. (2011). Anti-platelet therapy: cyclo-oxygenase inhibition and the use of aspirin with particular regard to dual anti-platelet therapy. </w:t>
      </w:r>
      <w:r w:rsidRPr="008552B7">
        <w:rPr>
          <w:rFonts w:ascii="Times New Roman" w:eastAsiaTheme="majorEastAsia" w:hAnsi="Times New Roman"/>
          <w:i/>
          <w:color w:val="000000" w:themeColor="text1"/>
          <w:sz w:val="20"/>
          <w:szCs w:val="20"/>
          <w:shd w:val="clear" w:color="auto" w:fill="FFFFFF"/>
        </w:rPr>
        <w:t>British Journal of Clinical Pharmacology</w:t>
      </w:r>
      <w:r w:rsidRPr="008552B7">
        <w:rPr>
          <w:rFonts w:ascii="Times New Roman" w:eastAsiaTheme="majorEastAsia" w:hAnsi="Times New Roman"/>
          <w:color w:val="000000" w:themeColor="text1"/>
          <w:sz w:val="20"/>
          <w:szCs w:val="20"/>
          <w:shd w:val="clear" w:color="auto" w:fill="FFFFFF"/>
        </w:rPr>
        <w:t>, 1365 – 2125.</w:t>
      </w:r>
    </w:p>
    <w:p w:rsidR="00C85486" w:rsidRPr="008552B7" w:rsidRDefault="00C85486" w:rsidP="00C85486">
      <w:pPr>
        <w:pStyle w:val="ListParagraph"/>
        <w:numPr>
          <w:ilvl w:val="0"/>
          <w:numId w:val="8"/>
        </w:numPr>
        <w:spacing w:after="0" w:line="240" w:lineRule="auto"/>
        <w:ind w:left="360"/>
        <w:contextualSpacing w:val="0"/>
        <w:jc w:val="both"/>
        <w:rPr>
          <w:rFonts w:ascii="Times New Roman" w:hAnsi="Times New Roman"/>
          <w:color w:val="000000" w:themeColor="text1"/>
          <w:sz w:val="20"/>
          <w:szCs w:val="20"/>
        </w:rPr>
      </w:pPr>
      <w:r w:rsidRPr="008552B7">
        <w:rPr>
          <w:rFonts w:ascii="Times New Roman" w:eastAsiaTheme="majorEastAsia" w:hAnsi="Times New Roman"/>
          <w:color w:val="000000" w:themeColor="text1"/>
          <w:sz w:val="20"/>
          <w:szCs w:val="20"/>
          <w:shd w:val="clear" w:color="auto" w:fill="FFFFFF"/>
        </w:rPr>
        <w:t xml:space="preserve">Vane, J. R. and Botting, R. M. (2003). The mechanism of action of aspirin. </w:t>
      </w:r>
      <w:r w:rsidRPr="008552B7">
        <w:rPr>
          <w:rFonts w:ascii="Times New Roman" w:eastAsiaTheme="majorEastAsia" w:hAnsi="Times New Roman"/>
          <w:i/>
          <w:color w:val="000000" w:themeColor="text1"/>
          <w:sz w:val="20"/>
          <w:szCs w:val="20"/>
          <w:shd w:val="clear" w:color="auto" w:fill="FFFFFF"/>
        </w:rPr>
        <w:t>Thrombosis Research</w:t>
      </w:r>
      <w:r w:rsidRPr="008552B7">
        <w:rPr>
          <w:rFonts w:ascii="Times New Roman" w:eastAsiaTheme="majorEastAsia" w:hAnsi="Times New Roman"/>
          <w:color w:val="000000" w:themeColor="text1"/>
          <w:sz w:val="20"/>
          <w:szCs w:val="20"/>
          <w:shd w:val="clear" w:color="auto" w:fill="FFFFFF"/>
        </w:rPr>
        <w:t>, 110: 255 – 258.</w:t>
      </w:r>
    </w:p>
    <w:p w:rsidR="00C85486" w:rsidRPr="008552B7" w:rsidRDefault="00C85486" w:rsidP="00C85486">
      <w:pPr>
        <w:pStyle w:val="ListParagraph"/>
        <w:numPr>
          <w:ilvl w:val="0"/>
          <w:numId w:val="8"/>
        </w:numPr>
        <w:spacing w:after="0" w:line="240" w:lineRule="auto"/>
        <w:ind w:left="360"/>
        <w:contextualSpacing w:val="0"/>
        <w:jc w:val="both"/>
        <w:rPr>
          <w:rFonts w:ascii="Times New Roman" w:hAnsi="Times New Roman"/>
          <w:color w:val="000000" w:themeColor="text1"/>
          <w:sz w:val="20"/>
          <w:szCs w:val="20"/>
        </w:rPr>
      </w:pPr>
      <w:r w:rsidRPr="008552B7">
        <w:rPr>
          <w:rFonts w:ascii="Times New Roman" w:eastAsiaTheme="majorEastAsia" w:hAnsi="Times New Roman"/>
          <w:color w:val="000000" w:themeColor="text1"/>
          <w:sz w:val="20"/>
          <w:szCs w:val="20"/>
          <w:shd w:val="clear" w:color="auto" w:fill="FFFFFF"/>
        </w:rPr>
        <w:lastRenderedPageBreak/>
        <w:t xml:space="preserve">Cicala, C., Ianaro, A., Fiorucci, S., Calignano, A., Bucci, M. and Gerli, R. (2000). NO-naproxen modulates inflammation, nociception and downregulates T cell response in rat Freund’s adjuvant arthritis. </w:t>
      </w:r>
      <w:r w:rsidRPr="008552B7">
        <w:rPr>
          <w:rFonts w:ascii="Times New Roman" w:eastAsiaTheme="majorEastAsia" w:hAnsi="Times New Roman"/>
          <w:i/>
          <w:color w:val="000000" w:themeColor="text1"/>
          <w:sz w:val="20"/>
          <w:szCs w:val="20"/>
          <w:shd w:val="clear" w:color="auto" w:fill="FFFFFF"/>
        </w:rPr>
        <w:t>British Journal of Pharmacology</w:t>
      </w:r>
      <w:r w:rsidRPr="008552B7">
        <w:rPr>
          <w:rFonts w:ascii="Times New Roman" w:eastAsiaTheme="majorEastAsia" w:hAnsi="Times New Roman"/>
          <w:color w:val="000000" w:themeColor="text1"/>
          <w:sz w:val="20"/>
          <w:szCs w:val="20"/>
          <w:shd w:val="clear" w:color="auto" w:fill="FFFFFF"/>
        </w:rPr>
        <w:t>, 130: 1399 – 1405.</w:t>
      </w:r>
    </w:p>
    <w:p w:rsidR="00C85486" w:rsidRPr="008552B7" w:rsidRDefault="00C85486" w:rsidP="00C85486">
      <w:pPr>
        <w:pStyle w:val="ListParagraph"/>
        <w:numPr>
          <w:ilvl w:val="0"/>
          <w:numId w:val="8"/>
        </w:numPr>
        <w:spacing w:after="0" w:line="240" w:lineRule="auto"/>
        <w:ind w:left="360"/>
        <w:contextualSpacing w:val="0"/>
        <w:jc w:val="both"/>
        <w:rPr>
          <w:rFonts w:ascii="Times New Roman" w:hAnsi="Times New Roman"/>
          <w:color w:val="000000" w:themeColor="text1"/>
          <w:sz w:val="20"/>
          <w:szCs w:val="20"/>
        </w:rPr>
      </w:pPr>
      <w:r w:rsidRPr="008552B7">
        <w:rPr>
          <w:rFonts w:ascii="Times New Roman" w:eastAsiaTheme="majorEastAsia" w:hAnsi="Times New Roman"/>
          <w:color w:val="000000" w:themeColor="text1"/>
          <w:sz w:val="20"/>
          <w:szCs w:val="20"/>
          <w:shd w:val="clear" w:color="auto" w:fill="FFFFFF"/>
        </w:rPr>
        <w:t xml:space="preserve">Al-Bakri, A. G., Othman, G. and Bustanji, Y. J. (2009). The assessment of the antibacterial and antifungal activities of aspirin, EDTA and aspirin-EDTA combination and their effectiveness as antibioflim agents. </w:t>
      </w:r>
      <w:r w:rsidRPr="008552B7">
        <w:rPr>
          <w:rFonts w:ascii="Times New Roman" w:eastAsiaTheme="majorEastAsia" w:hAnsi="Times New Roman"/>
          <w:i/>
          <w:color w:val="000000" w:themeColor="text1"/>
          <w:sz w:val="20"/>
          <w:szCs w:val="20"/>
          <w:shd w:val="clear" w:color="auto" w:fill="FFFFFF"/>
        </w:rPr>
        <w:t>Applied Microbiology</w:t>
      </w:r>
      <w:r w:rsidRPr="008552B7">
        <w:rPr>
          <w:rFonts w:ascii="Times New Roman" w:eastAsiaTheme="majorEastAsia" w:hAnsi="Times New Roman"/>
          <w:color w:val="000000" w:themeColor="text1"/>
          <w:sz w:val="20"/>
          <w:szCs w:val="20"/>
          <w:shd w:val="clear" w:color="auto" w:fill="FFFFFF"/>
        </w:rPr>
        <w:t>, 107(1): 280 – 296.</w:t>
      </w:r>
    </w:p>
    <w:p w:rsidR="00C85486" w:rsidRPr="008552B7" w:rsidRDefault="00C85486" w:rsidP="00C85486">
      <w:pPr>
        <w:pStyle w:val="ListParagraph"/>
        <w:numPr>
          <w:ilvl w:val="0"/>
          <w:numId w:val="8"/>
        </w:numPr>
        <w:spacing w:after="0" w:line="240" w:lineRule="auto"/>
        <w:ind w:left="360"/>
        <w:contextualSpacing w:val="0"/>
        <w:jc w:val="both"/>
        <w:rPr>
          <w:rFonts w:ascii="Times New Roman" w:hAnsi="Times New Roman"/>
          <w:color w:val="000000" w:themeColor="text1"/>
          <w:sz w:val="20"/>
          <w:szCs w:val="20"/>
        </w:rPr>
      </w:pPr>
      <w:r w:rsidRPr="008552B7">
        <w:rPr>
          <w:rFonts w:ascii="Times New Roman" w:eastAsiaTheme="majorEastAsia" w:hAnsi="Times New Roman"/>
          <w:color w:val="000000" w:themeColor="text1"/>
          <w:sz w:val="20"/>
          <w:szCs w:val="20"/>
          <w:shd w:val="clear" w:color="auto" w:fill="FFFFFF"/>
        </w:rPr>
        <w:t xml:space="preserve">Huang, L., MacKenzie, G. G., Ouyang, N., Sun, Y., Xie, G., Johnson, F., Komninou, D. and Rigas, B. (2011). The novel phospho-non-steroidal anti-inflammatory drugs, OXT-328, MDC-22 and MDC-917, inhibit adjuvant-induced arthritis in rats. </w:t>
      </w:r>
      <w:r w:rsidRPr="008552B7">
        <w:rPr>
          <w:rFonts w:ascii="Times New Roman" w:eastAsiaTheme="majorEastAsia" w:hAnsi="Times New Roman"/>
          <w:i/>
          <w:color w:val="000000" w:themeColor="text1"/>
          <w:sz w:val="20"/>
          <w:szCs w:val="20"/>
          <w:shd w:val="clear" w:color="auto" w:fill="FFFFFF"/>
        </w:rPr>
        <w:t>British Journal of Pharmacology</w:t>
      </w:r>
      <w:r w:rsidRPr="008552B7">
        <w:rPr>
          <w:rFonts w:ascii="Times New Roman" w:eastAsiaTheme="majorEastAsia" w:hAnsi="Times New Roman"/>
          <w:color w:val="000000" w:themeColor="text1"/>
          <w:sz w:val="20"/>
          <w:szCs w:val="20"/>
          <w:shd w:val="clear" w:color="auto" w:fill="FFFFFF"/>
        </w:rPr>
        <w:t>, 162(7): 1521 – 1533.</w:t>
      </w:r>
    </w:p>
    <w:p w:rsidR="00C85486" w:rsidRPr="008552B7" w:rsidRDefault="00C85486" w:rsidP="00C85486">
      <w:pPr>
        <w:pStyle w:val="ListParagraph"/>
        <w:numPr>
          <w:ilvl w:val="0"/>
          <w:numId w:val="8"/>
        </w:numPr>
        <w:spacing w:after="0" w:line="240" w:lineRule="auto"/>
        <w:ind w:left="360"/>
        <w:contextualSpacing w:val="0"/>
        <w:jc w:val="both"/>
        <w:rPr>
          <w:rFonts w:ascii="Times New Roman" w:hAnsi="Times New Roman"/>
          <w:color w:val="000000" w:themeColor="text1"/>
          <w:sz w:val="20"/>
          <w:szCs w:val="20"/>
        </w:rPr>
      </w:pPr>
      <w:r w:rsidRPr="008552B7">
        <w:rPr>
          <w:rFonts w:ascii="Times New Roman" w:eastAsiaTheme="majorEastAsia" w:hAnsi="Times New Roman"/>
          <w:color w:val="000000" w:themeColor="text1"/>
          <w:sz w:val="20"/>
          <w:szCs w:val="20"/>
          <w:shd w:val="clear" w:color="auto" w:fill="FFFFFF"/>
        </w:rPr>
        <w:t xml:space="preserve">Joseph, S., Nie, T., Huang, L., Zhou, H., Atmakur, K., Gupta, R. C., Johson, F. and Rigas, B. (2011). Structure-activity relationship study of novel anticancer aspirin-based compounds. </w:t>
      </w:r>
      <w:r w:rsidRPr="008552B7">
        <w:rPr>
          <w:rFonts w:ascii="Times New Roman" w:eastAsiaTheme="majorEastAsia" w:hAnsi="Times New Roman"/>
          <w:i/>
          <w:color w:val="000000" w:themeColor="text1"/>
          <w:sz w:val="20"/>
          <w:szCs w:val="20"/>
          <w:shd w:val="clear" w:color="auto" w:fill="FFFFFF"/>
        </w:rPr>
        <w:t>Molecular Medicine Reports</w:t>
      </w:r>
      <w:r w:rsidRPr="008552B7">
        <w:rPr>
          <w:rFonts w:ascii="Times New Roman" w:eastAsiaTheme="majorEastAsia" w:hAnsi="Times New Roman"/>
          <w:color w:val="000000" w:themeColor="text1"/>
          <w:sz w:val="20"/>
          <w:szCs w:val="20"/>
          <w:shd w:val="clear" w:color="auto" w:fill="FFFFFF"/>
        </w:rPr>
        <w:t>, 4(5): 891 – 899.</w:t>
      </w:r>
    </w:p>
    <w:p w:rsidR="00C85486" w:rsidRPr="008552B7" w:rsidRDefault="00C85486" w:rsidP="00C85486">
      <w:pPr>
        <w:pStyle w:val="ListParagraph"/>
        <w:numPr>
          <w:ilvl w:val="0"/>
          <w:numId w:val="8"/>
        </w:numPr>
        <w:spacing w:after="0" w:line="240" w:lineRule="auto"/>
        <w:ind w:left="360"/>
        <w:contextualSpacing w:val="0"/>
        <w:jc w:val="both"/>
        <w:rPr>
          <w:rFonts w:ascii="Times New Roman" w:hAnsi="Times New Roman"/>
          <w:color w:val="000000" w:themeColor="text1"/>
          <w:sz w:val="20"/>
          <w:szCs w:val="20"/>
        </w:rPr>
      </w:pPr>
      <w:r w:rsidRPr="008552B7">
        <w:rPr>
          <w:rFonts w:ascii="Times New Roman" w:eastAsiaTheme="majorEastAsia" w:hAnsi="Times New Roman"/>
          <w:color w:val="000000" w:themeColor="text1"/>
          <w:sz w:val="20"/>
          <w:szCs w:val="20"/>
          <w:shd w:val="clear" w:color="auto" w:fill="FFFFFF"/>
        </w:rPr>
        <w:t xml:space="preserve">Hinks, D., Freeman, H. S., Nakpathom, M. and Sokolowska, J. (2000). Synthesis and evaluation of organic pigments and intermediates. 1. Nonmutagenic benzidine analogs. </w:t>
      </w:r>
      <w:r w:rsidRPr="008552B7">
        <w:rPr>
          <w:rFonts w:ascii="Times New Roman" w:eastAsiaTheme="majorEastAsia" w:hAnsi="Times New Roman"/>
          <w:i/>
          <w:color w:val="000000" w:themeColor="text1"/>
          <w:sz w:val="20"/>
          <w:szCs w:val="20"/>
          <w:shd w:val="clear" w:color="auto" w:fill="FFFFFF"/>
        </w:rPr>
        <w:t>Dyes and Pigments</w:t>
      </w:r>
      <w:r w:rsidRPr="008552B7">
        <w:rPr>
          <w:rFonts w:ascii="Times New Roman" w:eastAsiaTheme="majorEastAsia" w:hAnsi="Times New Roman"/>
          <w:color w:val="000000" w:themeColor="text1"/>
          <w:sz w:val="20"/>
          <w:szCs w:val="20"/>
          <w:shd w:val="clear" w:color="auto" w:fill="FFFFFF"/>
        </w:rPr>
        <w:t>, 44: 199 –207.</w:t>
      </w:r>
    </w:p>
    <w:p w:rsidR="00C85486" w:rsidRPr="008552B7" w:rsidRDefault="00C85486" w:rsidP="00C85486">
      <w:pPr>
        <w:pStyle w:val="ListParagraph"/>
        <w:numPr>
          <w:ilvl w:val="0"/>
          <w:numId w:val="8"/>
        </w:numPr>
        <w:spacing w:after="0" w:line="240" w:lineRule="auto"/>
        <w:ind w:left="360"/>
        <w:contextualSpacing w:val="0"/>
        <w:jc w:val="both"/>
        <w:rPr>
          <w:rFonts w:ascii="Times New Roman" w:hAnsi="Times New Roman"/>
          <w:color w:val="000000" w:themeColor="text1"/>
          <w:sz w:val="20"/>
          <w:szCs w:val="20"/>
        </w:rPr>
      </w:pPr>
      <w:r w:rsidRPr="008552B7">
        <w:rPr>
          <w:rFonts w:ascii="Times New Roman" w:eastAsiaTheme="majorEastAsia" w:hAnsi="Times New Roman"/>
          <w:color w:val="000000" w:themeColor="text1"/>
          <w:sz w:val="20"/>
          <w:szCs w:val="20"/>
          <w:shd w:val="clear" w:color="auto" w:fill="FFFFFF"/>
        </w:rPr>
        <w:t xml:space="preserve">Simu, G. M. and Kurunczi, L. (2008). Influence of temperature and of the electrolyte concentration in the dyeing process of a cellulosic fibre with a disazo direct dye. </w:t>
      </w:r>
      <w:r w:rsidRPr="008552B7">
        <w:rPr>
          <w:rFonts w:ascii="Times New Roman" w:eastAsiaTheme="majorEastAsia" w:hAnsi="Times New Roman"/>
          <w:i/>
          <w:color w:val="000000" w:themeColor="text1"/>
          <w:sz w:val="20"/>
          <w:szCs w:val="20"/>
          <w:shd w:val="clear" w:color="auto" w:fill="FFFFFF"/>
        </w:rPr>
        <w:t>Chemical Bulletin</w:t>
      </w:r>
      <w:r w:rsidRPr="008552B7">
        <w:rPr>
          <w:rFonts w:ascii="Times New Roman" w:eastAsiaTheme="majorEastAsia" w:hAnsi="Times New Roman"/>
          <w:color w:val="000000" w:themeColor="text1"/>
          <w:sz w:val="20"/>
          <w:szCs w:val="20"/>
          <w:shd w:val="clear" w:color="auto" w:fill="FFFFFF"/>
        </w:rPr>
        <w:t>, 53(67): 153 – 155.</w:t>
      </w:r>
    </w:p>
    <w:p w:rsidR="00C85486" w:rsidRPr="008552B7" w:rsidRDefault="00C85486" w:rsidP="00C85486">
      <w:pPr>
        <w:pStyle w:val="ListParagraph"/>
        <w:numPr>
          <w:ilvl w:val="0"/>
          <w:numId w:val="8"/>
        </w:numPr>
        <w:spacing w:after="0" w:line="240" w:lineRule="auto"/>
        <w:ind w:left="360"/>
        <w:contextualSpacing w:val="0"/>
        <w:jc w:val="both"/>
        <w:rPr>
          <w:rFonts w:ascii="Times New Roman" w:hAnsi="Times New Roman"/>
          <w:color w:val="000000" w:themeColor="text1"/>
          <w:sz w:val="20"/>
          <w:szCs w:val="20"/>
        </w:rPr>
      </w:pPr>
      <w:r w:rsidRPr="008552B7">
        <w:rPr>
          <w:rFonts w:ascii="Times New Roman" w:eastAsiaTheme="majorEastAsia" w:hAnsi="Times New Roman"/>
          <w:color w:val="000000" w:themeColor="text1"/>
          <w:sz w:val="20"/>
          <w:szCs w:val="20"/>
          <w:shd w:val="clear" w:color="auto" w:fill="FFFFFF"/>
        </w:rPr>
        <w:t xml:space="preserve">Ahmed, A. E. I., Hay, J. N., Bushell, M. E., Wardell, J. N. and Cavalli, G. (2008). Biocidal polymer (I): Preparation and biological activity of some novel biocidal polymers based on uramil and its azo-dyes. </w:t>
      </w:r>
      <w:r w:rsidRPr="008552B7">
        <w:rPr>
          <w:rFonts w:ascii="Times New Roman" w:eastAsiaTheme="majorEastAsia" w:hAnsi="Times New Roman"/>
          <w:i/>
          <w:color w:val="000000" w:themeColor="text1"/>
          <w:sz w:val="20"/>
          <w:szCs w:val="20"/>
          <w:shd w:val="clear" w:color="auto" w:fill="FFFFFF"/>
        </w:rPr>
        <w:t>Reactive and Functional Polymers</w:t>
      </w:r>
      <w:r w:rsidRPr="008552B7">
        <w:rPr>
          <w:rFonts w:ascii="Times New Roman" w:eastAsiaTheme="majorEastAsia" w:hAnsi="Times New Roman"/>
          <w:color w:val="000000" w:themeColor="text1"/>
          <w:sz w:val="20"/>
          <w:szCs w:val="20"/>
          <w:shd w:val="clear" w:color="auto" w:fill="FFFFFF"/>
        </w:rPr>
        <w:t>, 68(1): 248 – 266.</w:t>
      </w:r>
    </w:p>
    <w:p w:rsidR="00C85486" w:rsidRPr="008552B7" w:rsidRDefault="00C85486" w:rsidP="00C85486">
      <w:pPr>
        <w:pStyle w:val="ListParagraph"/>
        <w:numPr>
          <w:ilvl w:val="0"/>
          <w:numId w:val="8"/>
        </w:numPr>
        <w:spacing w:after="0" w:line="240" w:lineRule="auto"/>
        <w:ind w:left="360"/>
        <w:contextualSpacing w:val="0"/>
        <w:jc w:val="both"/>
        <w:rPr>
          <w:rFonts w:ascii="Times New Roman" w:hAnsi="Times New Roman"/>
          <w:color w:val="000000" w:themeColor="text1"/>
          <w:sz w:val="20"/>
          <w:szCs w:val="20"/>
        </w:rPr>
      </w:pPr>
      <w:r w:rsidRPr="008552B7">
        <w:rPr>
          <w:rFonts w:ascii="Times New Roman" w:eastAsiaTheme="majorEastAsia" w:hAnsi="Times New Roman"/>
          <w:color w:val="000000" w:themeColor="text1"/>
          <w:sz w:val="20"/>
          <w:szCs w:val="20"/>
          <w:shd w:val="clear" w:color="auto" w:fill="FFFFFF"/>
        </w:rPr>
        <w:t xml:space="preserve">Khalid, A, Arshad. M. and Crowley, D. E. (2008). Accelerated decolorization of structurally different azo dyes by newly isolated bacterial strains. </w:t>
      </w:r>
      <w:r w:rsidRPr="008552B7">
        <w:rPr>
          <w:rFonts w:ascii="Times New Roman" w:eastAsiaTheme="majorEastAsia" w:hAnsi="Times New Roman"/>
          <w:i/>
          <w:color w:val="000000" w:themeColor="text1"/>
          <w:sz w:val="20"/>
          <w:szCs w:val="20"/>
          <w:shd w:val="clear" w:color="auto" w:fill="FFFFFF"/>
        </w:rPr>
        <w:t>Applied Microbiology</w:t>
      </w:r>
      <w:r w:rsidRPr="008552B7">
        <w:rPr>
          <w:rFonts w:ascii="Times New Roman" w:eastAsiaTheme="majorEastAsia" w:hAnsi="Times New Roman"/>
          <w:color w:val="000000" w:themeColor="text1"/>
          <w:sz w:val="20"/>
          <w:szCs w:val="20"/>
          <w:shd w:val="clear" w:color="auto" w:fill="FFFFFF"/>
        </w:rPr>
        <w:t>, 78: 361 – 369.</w:t>
      </w:r>
    </w:p>
    <w:p w:rsidR="00C85486" w:rsidRPr="008552B7" w:rsidRDefault="00C85486" w:rsidP="00C85486">
      <w:pPr>
        <w:pStyle w:val="ListParagraph"/>
        <w:numPr>
          <w:ilvl w:val="0"/>
          <w:numId w:val="8"/>
        </w:numPr>
        <w:spacing w:after="0" w:line="240" w:lineRule="auto"/>
        <w:ind w:left="360"/>
        <w:contextualSpacing w:val="0"/>
        <w:jc w:val="both"/>
        <w:rPr>
          <w:rFonts w:ascii="Times New Roman" w:hAnsi="Times New Roman"/>
          <w:color w:val="000000" w:themeColor="text1"/>
          <w:sz w:val="20"/>
          <w:szCs w:val="20"/>
        </w:rPr>
      </w:pPr>
      <w:r w:rsidRPr="008552B7">
        <w:rPr>
          <w:rFonts w:ascii="Times New Roman" w:eastAsiaTheme="majorEastAsia" w:hAnsi="Times New Roman"/>
          <w:color w:val="000000" w:themeColor="text1"/>
          <w:sz w:val="20"/>
          <w:szCs w:val="20"/>
          <w:shd w:val="clear" w:color="auto" w:fill="FFFFFF"/>
        </w:rPr>
        <w:t xml:space="preserve">Raghavendra, K. R. and Kumar, K. A. (2013). Synthesis of some novel azo dyes and their dyeing, redox and antifungal properties. </w:t>
      </w:r>
      <w:r w:rsidRPr="008552B7">
        <w:rPr>
          <w:rFonts w:ascii="Times New Roman" w:eastAsiaTheme="majorEastAsia" w:hAnsi="Times New Roman"/>
          <w:i/>
          <w:color w:val="000000" w:themeColor="text1"/>
          <w:sz w:val="20"/>
          <w:szCs w:val="20"/>
          <w:shd w:val="clear" w:color="auto" w:fill="FFFFFF"/>
        </w:rPr>
        <w:t>International Journal of ChemTech Research</w:t>
      </w:r>
      <w:r w:rsidRPr="008552B7">
        <w:rPr>
          <w:rFonts w:ascii="Times New Roman" w:eastAsiaTheme="majorEastAsia" w:hAnsi="Times New Roman"/>
          <w:color w:val="000000" w:themeColor="text1"/>
          <w:sz w:val="20"/>
          <w:szCs w:val="20"/>
          <w:shd w:val="clear" w:color="auto" w:fill="FFFFFF"/>
        </w:rPr>
        <w:t>, 5(2): 1756 – 1760.</w:t>
      </w:r>
    </w:p>
    <w:p w:rsidR="00DD0CA5" w:rsidRPr="008552B7" w:rsidRDefault="00C85486" w:rsidP="00DD0CA5">
      <w:pPr>
        <w:pStyle w:val="ListParagraph"/>
        <w:numPr>
          <w:ilvl w:val="0"/>
          <w:numId w:val="8"/>
        </w:numPr>
        <w:spacing w:after="0" w:line="240" w:lineRule="auto"/>
        <w:ind w:left="360"/>
        <w:contextualSpacing w:val="0"/>
        <w:jc w:val="both"/>
        <w:rPr>
          <w:rFonts w:ascii="Times New Roman" w:hAnsi="Times New Roman"/>
          <w:color w:val="000000" w:themeColor="text1"/>
          <w:sz w:val="20"/>
          <w:szCs w:val="20"/>
        </w:rPr>
      </w:pPr>
      <w:r w:rsidRPr="008552B7">
        <w:rPr>
          <w:rFonts w:ascii="Times New Roman" w:eastAsiaTheme="majorEastAsia" w:hAnsi="Times New Roman"/>
          <w:color w:val="000000" w:themeColor="text1"/>
          <w:sz w:val="20"/>
          <w:szCs w:val="20"/>
          <w:shd w:val="clear" w:color="auto" w:fill="FFFFFF"/>
        </w:rPr>
        <w:t xml:space="preserve">Tonelli, I. M., Vazzana, B., Jasso, V., Boida, F., Sparatore, P., Lacolla, G., Sanna, G., Giliberti, B., Busonera, P., Farci, C. I. and Loddo, R. (2009). Antiviral and cytotoxic activities of aminoarylazo compounds and aryltriazene derivatives. </w:t>
      </w:r>
      <w:r w:rsidRPr="008552B7">
        <w:rPr>
          <w:rFonts w:ascii="Times New Roman" w:eastAsiaTheme="majorEastAsia" w:hAnsi="Times New Roman"/>
          <w:i/>
          <w:color w:val="000000" w:themeColor="text1"/>
          <w:sz w:val="20"/>
          <w:szCs w:val="20"/>
          <w:shd w:val="clear" w:color="auto" w:fill="FFFFFF"/>
        </w:rPr>
        <w:t>Bioorganic and Medicinal Chemistry</w:t>
      </w:r>
      <w:r w:rsidRPr="008552B7">
        <w:rPr>
          <w:rFonts w:ascii="Times New Roman" w:eastAsiaTheme="majorEastAsia" w:hAnsi="Times New Roman"/>
          <w:color w:val="000000" w:themeColor="text1"/>
          <w:sz w:val="20"/>
          <w:szCs w:val="20"/>
          <w:shd w:val="clear" w:color="auto" w:fill="FFFFFF"/>
        </w:rPr>
        <w:t>, 17: 4425 – 4440.</w:t>
      </w:r>
    </w:p>
    <w:p w:rsidR="0001064C" w:rsidRPr="008552B7" w:rsidRDefault="00DD0CA5" w:rsidP="00DD0CA5">
      <w:pPr>
        <w:pStyle w:val="ListParagraph"/>
        <w:numPr>
          <w:ilvl w:val="0"/>
          <w:numId w:val="8"/>
        </w:numPr>
        <w:spacing w:after="0" w:line="240" w:lineRule="auto"/>
        <w:ind w:left="360"/>
        <w:contextualSpacing w:val="0"/>
        <w:jc w:val="both"/>
        <w:rPr>
          <w:rFonts w:ascii="Times New Roman" w:hAnsi="Times New Roman"/>
          <w:color w:val="000000" w:themeColor="text1"/>
          <w:sz w:val="20"/>
          <w:szCs w:val="20"/>
        </w:rPr>
      </w:pPr>
      <w:r w:rsidRPr="008552B7">
        <w:rPr>
          <w:rFonts w:ascii="Times New Roman" w:hAnsi="Times New Roman"/>
          <w:color w:val="000000" w:themeColor="text1"/>
          <w:sz w:val="20"/>
          <w:szCs w:val="20"/>
        </w:rPr>
        <w:t xml:space="preserve">Ho, </w:t>
      </w:r>
      <w:r w:rsidR="0001064C" w:rsidRPr="008552B7">
        <w:rPr>
          <w:rFonts w:ascii="Times New Roman" w:hAnsi="Times New Roman"/>
          <w:color w:val="000000" w:themeColor="text1"/>
          <w:sz w:val="20"/>
          <w:szCs w:val="20"/>
        </w:rPr>
        <w:t>B</w:t>
      </w:r>
      <w:r w:rsidRPr="008552B7">
        <w:rPr>
          <w:rFonts w:ascii="Times New Roman" w:hAnsi="Times New Roman"/>
          <w:color w:val="000000" w:themeColor="text1"/>
          <w:sz w:val="20"/>
          <w:szCs w:val="20"/>
        </w:rPr>
        <w:t>. K.</w:t>
      </w:r>
      <w:r w:rsidR="0001064C" w:rsidRPr="008552B7">
        <w:rPr>
          <w:rFonts w:ascii="Times New Roman" w:hAnsi="Times New Roman"/>
          <w:color w:val="000000" w:themeColor="text1"/>
          <w:sz w:val="20"/>
          <w:szCs w:val="20"/>
        </w:rPr>
        <w:t>, Ngaini,</w:t>
      </w:r>
      <w:r w:rsidRPr="008552B7">
        <w:rPr>
          <w:rFonts w:ascii="Times New Roman" w:hAnsi="Times New Roman"/>
          <w:color w:val="000000" w:themeColor="text1"/>
          <w:sz w:val="20"/>
          <w:szCs w:val="20"/>
        </w:rPr>
        <w:t xml:space="preserve"> Z.</w:t>
      </w:r>
      <w:r w:rsidR="0001064C" w:rsidRPr="008552B7">
        <w:rPr>
          <w:rFonts w:ascii="Times New Roman" w:hAnsi="Times New Roman"/>
          <w:color w:val="000000" w:themeColor="text1"/>
          <w:sz w:val="20"/>
          <w:szCs w:val="20"/>
        </w:rPr>
        <w:t xml:space="preserve"> Neilsen, </w:t>
      </w:r>
      <w:r w:rsidRPr="008552B7">
        <w:rPr>
          <w:rFonts w:ascii="Times New Roman" w:hAnsi="Times New Roman"/>
          <w:color w:val="000000" w:themeColor="text1"/>
          <w:sz w:val="20"/>
          <w:szCs w:val="20"/>
        </w:rPr>
        <w:t xml:space="preserve">P. M., Hwang, S. S., Linton, R. E., Kong, E. L., and Lee, B. K. (2017). </w:t>
      </w:r>
      <w:r w:rsidR="0001064C" w:rsidRPr="008552B7">
        <w:rPr>
          <w:rFonts w:ascii="Times New Roman" w:hAnsi="Times New Roman"/>
          <w:color w:val="000000" w:themeColor="text1"/>
          <w:sz w:val="20"/>
          <w:szCs w:val="20"/>
        </w:rPr>
        <w:t xml:space="preserve">Synthesis </w:t>
      </w:r>
      <w:r w:rsidRPr="008552B7">
        <w:rPr>
          <w:rFonts w:ascii="Times New Roman" w:hAnsi="Times New Roman"/>
          <w:color w:val="000000" w:themeColor="text1"/>
          <w:sz w:val="20"/>
          <w:szCs w:val="20"/>
        </w:rPr>
        <w:t xml:space="preserve">  </w:t>
      </w:r>
      <w:r w:rsidR="0001064C" w:rsidRPr="008552B7">
        <w:rPr>
          <w:rFonts w:ascii="Times New Roman" w:hAnsi="Times New Roman"/>
          <w:color w:val="000000" w:themeColor="text1"/>
          <w:sz w:val="20"/>
          <w:szCs w:val="20"/>
        </w:rPr>
        <w:t>and Anticancer Activities of 4-[(Halophenyl)diazenyl]phenol and 4-[(Halophenyl)diazenyl]phenyl Aspirinate Derivatives against N</w:t>
      </w:r>
      <w:r w:rsidRPr="008552B7">
        <w:rPr>
          <w:rFonts w:ascii="Times New Roman" w:hAnsi="Times New Roman"/>
          <w:color w:val="000000" w:themeColor="text1"/>
          <w:sz w:val="20"/>
          <w:szCs w:val="20"/>
        </w:rPr>
        <w:t xml:space="preserve">asopharyngeal Cancer Cell Lines. </w:t>
      </w:r>
      <w:r w:rsidR="0001064C" w:rsidRPr="008552B7">
        <w:rPr>
          <w:rFonts w:ascii="Times New Roman" w:hAnsi="Times New Roman"/>
          <w:i/>
          <w:color w:val="000000" w:themeColor="text1"/>
          <w:sz w:val="20"/>
          <w:szCs w:val="20"/>
        </w:rPr>
        <w:t>Journal of Chemistry</w:t>
      </w:r>
      <w:r w:rsidR="0001064C" w:rsidRPr="008552B7">
        <w:rPr>
          <w:rFonts w:ascii="Times New Roman" w:hAnsi="Times New Roman"/>
          <w:color w:val="000000" w:themeColor="text1"/>
          <w:sz w:val="20"/>
          <w:szCs w:val="20"/>
        </w:rPr>
        <w:t xml:space="preserve">, </w:t>
      </w:r>
      <w:r w:rsidRPr="008552B7">
        <w:rPr>
          <w:rFonts w:ascii="Times New Roman" w:hAnsi="Times New Roman"/>
          <w:color w:val="000000" w:themeColor="text1"/>
          <w:sz w:val="20"/>
          <w:szCs w:val="20"/>
        </w:rPr>
        <w:t>2017: 1-7.</w:t>
      </w:r>
    </w:p>
    <w:p w:rsidR="00C85486" w:rsidRPr="008552B7" w:rsidRDefault="00C85486" w:rsidP="00C85486">
      <w:pPr>
        <w:pStyle w:val="ListParagraph"/>
        <w:numPr>
          <w:ilvl w:val="0"/>
          <w:numId w:val="8"/>
        </w:numPr>
        <w:spacing w:after="0" w:line="240" w:lineRule="auto"/>
        <w:ind w:left="360"/>
        <w:contextualSpacing w:val="0"/>
        <w:jc w:val="both"/>
        <w:rPr>
          <w:rFonts w:ascii="Times New Roman" w:hAnsi="Times New Roman"/>
          <w:color w:val="000000" w:themeColor="text1"/>
          <w:sz w:val="20"/>
          <w:szCs w:val="20"/>
        </w:rPr>
      </w:pPr>
      <w:r w:rsidRPr="008552B7">
        <w:rPr>
          <w:rFonts w:ascii="Times New Roman" w:eastAsiaTheme="majorEastAsia" w:hAnsi="Times New Roman"/>
          <w:color w:val="000000" w:themeColor="text1"/>
          <w:sz w:val="20"/>
          <w:szCs w:val="20"/>
          <w:shd w:val="clear" w:color="auto" w:fill="FFFFFF"/>
        </w:rPr>
        <w:t xml:space="preserve">Pappano, N. B., Puig de Centorbi, O., Debattista, N. B., Calleri de Milan, C., Borkowski, E. J. and Ferretti, F. H. (1985). Kinetic of the bacteriostatic activity of natural and synthetic chalcones on a strain </w:t>
      </w:r>
      <w:r w:rsidRPr="008552B7">
        <w:rPr>
          <w:rFonts w:ascii="Times New Roman" w:eastAsiaTheme="majorEastAsia" w:hAnsi="Times New Roman"/>
          <w:i/>
          <w:color w:val="000000" w:themeColor="text1"/>
          <w:sz w:val="20"/>
          <w:szCs w:val="20"/>
          <w:shd w:val="clear" w:color="auto" w:fill="FFFFFF"/>
        </w:rPr>
        <w:t>Staplylococcus aureus</w:t>
      </w:r>
      <w:r w:rsidRPr="008552B7">
        <w:rPr>
          <w:rFonts w:ascii="Times New Roman" w:eastAsiaTheme="majorEastAsia" w:hAnsi="Times New Roman"/>
          <w:color w:val="000000" w:themeColor="text1"/>
          <w:sz w:val="20"/>
          <w:szCs w:val="20"/>
          <w:shd w:val="clear" w:color="auto" w:fill="FFFFFF"/>
        </w:rPr>
        <w:t xml:space="preserve">. </w:t>
      </w:r>
      <w:r w:rsidRPr="008552B7">
        <w:rPr>
          <w:rFonts w:ascii="Times New Roman" w:eastAsiaTheme="majorEastAsia" w:hAnsi="Times New Roman"/>
          <w:i/>
          <w:color w:val="000000" w:themeColor="text1"/>
          <w:sz w:val="20"/>
          <w:szCs w:val="20"/>
          <w:shd w:val="clear" w:color="auto" w:fill="FFFFFF"/>
        </w:rPr>
        <w:t>Revista Argentina De Microbiologia</w:t>
      </w:r>
      <w:r w:rsidRPr="008552B7">
        <w:rPr>
          <w:rFonts w:ascii="Times New Roman" w:eastAsiaTheme="majorEastAsia" w:hAnsi="Times New Roman"/>
          <w:color w:val="000000" w:themeColor="text1"/>
          <w:sz w:val="20"/>
          <w:szCs w:val="20"/>
          <w:shd w:val="clear" w:color="auto" w:fill="FFFFFF"/>
        </w:rPr>
        <w:t>, 17: 27 – 32.</w:t>
      </w:r>
    </w:p>
    <w:p w:rsidR="00C85486" w:rsidRPr="008552B7" w:rsidRDefault="00C85486" w:rsidP="00C85486">
      <w:pPr>
        <w:pStyle w:val="ListParagraph"/>
        <w:numPr>
          <w:ilvl w:val="0"/>
          <w:numId w:val="8"/>
        </w:numPr>
        <w:spacing w:after="0" w:line="240" w:lineRule="auto"/>
        <w:ind w:left="360"/>
        <w:contextualSpacing w:val="0"/>
        <w:jc w:val="both"/>
        <w:rPr>
          <w:rFonts w:ascii="Times New Roman" w:hAnsi="Times New Roman"/>
          <w:color w:val="000000" w:themeColor="text1"/>
          <w:sz w:val="20"/>
          <w:szCs w:val="20"/>
        </w:rPr>
      </w:pPr>
      <w:r w:rsidRPr="008552B7">
        <w:rPr>
          <w:rFonts w:ascii="Times New Roman" w:eastAsiaTheme="majorEastAsia" w:hAnsi="Times New Roman"/>
          <w:color w:val="000000" w:themeColor="text1"/>
          <w:sz w:val="20"/>
          <w:szCs w:val="20"/>
          <w:shd w:val="clear" w:color="auto" w:fill="FFFFFF"/>
        </w:rPr>
        <w:t>Solomons. T. W. G. and Fryhle, C. B. (2003). Organic Chemistry (8</w:t>
      </w:r>
      <w:r w:rsidRPr="008552B7">
        <w:rPr>
          <w:rFonts w:ascii="Times New Roman" w:eastAsiaTheme="majorEastAsia" w:hAnsi="Times New Roman"/>
          <w:color w:val="000000" w:themeColor="text1"/>
          <w:sz w:val="20"/>
          <w:szCs w:val="20"/>
          <w:shd w:val="clear" w:color="auto" w:fill="FFFFFF"/>
          <w:vertAlign w:val="superscript"/>
        </w:rPr>
        <w:t>th</w:t>
      </w:r>
      <w:r w:rsidRPr="008552B7">
        <w:rPr>
          <w:rFonts w:ascii="Times New Roman" w:eastAsiaTheme="majorEastAsia" w:hAnsi="Times New Roman"/>
          <w:color w:val="000000" w:themeColor="text1"/>
          <w:sz w:val="20"/>
          <w:szCs w:val="20"/>
          <w:shd w:val="clear" w:color="auto" w:fill="FFFFFF"/>
        </w:rPr>
        <w:t xml:space="preserve">  edition). </w:t>
      </w:r>
      <w:r w:rsidRPr="008552B7">
        <w:rPr>
          <w:rFonts w:ascii="Times New Roman" w:eastAsiaTheme="majorEastAsia" w:hAnsi="Times New Roman"/>
          <w:i/>
          <w:color w:val="000000" w:themeColor="text1"/>
          <w:sz w:val="20"/>
          <w:szCs w:val="20"/>
          <w:shd w:val="clear" w:color="auto" w:fill="FFFFFF"/>
        </w:rPr>
        <w:t>John Wiley &amp; Sons</w:t>
      </w:r>
      <w:r w:rsidRPr="008552B7">
        <w:rPr>
          <w:rFonts w:ascii="Times New Roman" w:eastAsiaTheme="majorEastAsia" w:hAnsi="Times New Roman"/>
          <w:color w:val="000000" w:themeColor="text1"/>
          <w:sz w:val="20"/>
          <w:szCs w:val="20"/>
          <w:shd w:val="clear" w:color="auto" w:fill="FFFFFF"/>
        </w:rPr>
        <w:t>: USA.</w:t>
      </w:r>
    </w:p>
    <w:p w:rsidR="00C85486" w:rsidRPr="008552B7" w:rsidRDefault="00C85486" w:rsidP="00C85486">
      <w:pPr>
        <w:pStyle w:val="ListParagraph"/>
        <w:numPr>
          <w:ilvl w:val="0"/>
          <w:numId w:val="8"/>
        </w:numPr>
        <w:spacing w:after="0" w:line="240" w:lineRule="auto"/>
        <w:ind w:left="360"/>
        <w:contextualSpacing w:val="0"/>
        <w:jc w:val="both"/>
        <w:rPr>
          <w:rFonts w:ascii="Times New Roman" w:hAnsi="Times New Roman"/>
          <w:color w:val="000000" w:themeColor="text1"/>
          <w:sz w:val="20"/>
          <w:szCs w:val="20"/>
        </w:rPr>
      </w:pPr>
      <w:r w:rsidRPr="008552B7">
        <w:rPr>
          <w:rFonts w:ascii="Times New Roman" w:eastAsiaTheme="majorEastAsia" w:hAnsi="Times New Roman"/>
          <w:color w:val="000000" w:themeColor="text1"/>
          <w:sz w:val="20"/>
          <w:szCs w:val="20"/>
          <w:shd w:val="clear" w:color="auto" w:fill="FFFFFF"/>
        </w:rPr>
        <w:t xml:space="preserve">Arslan, H., Duran, N., Borekei, G., Oxer, C. K. and Akbay, C. (2009). Antimicrobial activity of some thiourea derivatives and their nickel &amp; copper complexes. </w:t>
      </w:r>
      <w:r w:rsidRPr="008552B7">
        <w:rPr>
          <w:rFonts w:ascii="Times New Roman" w:eastAsiaTheme="majorEastAsia" w:hAnsi="Times New Roman"/>
          <w:i/>
          <w:color w:val="000000" w:themeColor="text1"/>
          <w:sz w:val="20"/>
          <w:szCs w:val="20"/>
          <w:shd w:val="clear" w:color="auto" w:fill="FFFFFF"/>
        </w:rPr>
        <w:t>Molecules</w:t>
      </w:r>
      <w:r w:rsidRPr="008552B7">
        <w:rPr>
          <w:rFonts w:ascii="Times New Roman" w:eastAsiaTheme="majorEastAsia" w:hAnsi="Times New Roman"/>
          <w:color w:val="000000" w:themeColor="text1"/>
          <w:sz w:val="20"/>
          <w:szCs w:val="20"/>
          <w:shd w:val="clear" w:color="auto" w:fill="FFFFFF"/>
        </w:rPr>
        <w:t>, 10(14): 519 – 527.</w:t>
      </w:r>
    </w:p>
    <w:p w:rsidR="00C85486" w:rsidRPr="008552B7" w:rsidRDefault="00C85486" w:rsidP="00C85486">
      <w:pPr>
        <w:pStyle w:val="ListParagraph"/>
        <w:numPr>
          <w:ilvl w:val="0"/>
          <w:numId w:val="8"/>
        </w:numPr>
        <w:spacing w:after="0" w:line="240" w:lineRule="auto"/>
        <w:ind w:left="360"/>
        <w:contextualSpacing w:val="0"/>
        <w:jc w:val="both"/>
        <w:rPr>
          <w:rFonts w:ascii="Times New Roman" w:hAnsi="Times New Roman"/>
          <w:color w:val="000000" w:themeColor="text1"/>
          <w:sz w:val="20"/>
          <w:szCs w:val="20"/>
        </w:rPr>
      </w:pPr>
      <w:r w:rsidRPr="008552B7">
        <w:rPr>
          <w:rFonts w:ascii="Times New Roman" w:eastAsiaTheme="majorEastAsia" w:hAnsi="Times New Roman"/>
          <w:color w:val="000000" w:themeColor="text1"/>
          <w:sz w:val="20"/>
          <w:szCs w:val="20"/>
          <w:shd w:val="clear" w:color="auto" w:fill="FFFFFF"/>
        </w:rPr>
        <w:t xml:space="preserve">Saeed, A., Abbas, N., Rafique, H., Rashid, S. and Hammed, A. (2009). Synthesis characterization and antibacterial activity of some 1-aroyl-3-aryl thiourea. </w:t>
      </w:r>
      <w:r w:rsidRPr="008552B7">
        <w:rPr>
          <w:rFonts w:ascii="Times New Roman" w:eastAsiaTheme="majorEastAsia" w:hAnsi="Times New Roman"/>
          <w:i/>
          <w:color w:val="000000" w:themeColor="text1"/>
          <w:sz w:val="20"/>
          <w:szCs w:val="20"/>
          <w:shd w:val="clear" w:color="auto" w:fill="FFFFFF"/>
        </w:rPr>
        <w:t>Chemistry</w:t>
      </w:r>
      <w:r w:rsidRPr="008552B7">
        <w:rPr>
          <w:rFonts w:ascii="Times New Roman" w:eastAsiaTheme="majorEastAsia" w:hAnsi="Times New Roman"/>
          <w:color w:val="000000" w:themeColor="text1"/>
          <w:sz w:val="20"/>
          <w:szCs w:val="20"/>
          <w:shd w:val="clear" w:color="auto" w:fill="FFFFFF"/>
        </w:rPr>
        <w:t>, 18(5): 152 – 158.</w:t>
      </w:r>
    </w:p>
    <w:p w:rsidR="00C85486" w:rsidRPr="008552B7" w:rsidRDefault="00C85486" w:rsidP="00C85486">
      <w:pPr>
        <w:pStyle w:val="ListParagraph"/>
        <w:numPr>
          <w:ilvl w:val="0"/>
          <w:numId w:val="8"/>
        </w:numPr>
        <w:spacing w:after="0" w:line="240" w:lineRule="auto"/>
        <w:ind w:left="360"/>
        <w:contextualSpacing w:val="0"/>
        <w:jc w:val="both"/>
        <w:rPr>
          <w:rFonts w:ascii="Times New Roman" w:hAnsi="Times New Roman"/>
          <w:color w:val="000000" w:themeColor="text1"/>
          <w:sz w:val="20"/>
          <w:szCs w:val="20"/>
        </w:rPr>
      </w:pPr>
      <w:r w:rsidRPr="008552B7">
        <w:rPr>
          <w:rFonts w:ascii="Times New Roman" w:eastAsiaTheme="majorEastAsia" w:hAnsi="Times New Roman"/>
          <w:color w:val="000000" w:themeColor="text1"/>
          <w:sz w:val="20"/>
          <w:szCs w:val="20"/>
          <w:shd w:val="clear" w:color="auto" w:fill="FFFFFF"/>
        </w:rPr>
        <w:t>Yarovenko, V. N., Lysenko, O. V. and Krayushkin, M. M. (1993). Synthesis of derivatives 2-amino-1,3,4-oxadiazole-5- hydroxamic acid</w:t>
      </w:r>
      <w:r w:rsidRPr="008552B7">
        <w:rPr>
          <w:rFonts w:ascii="Times New Roman" w:hAnsi="Times New Roman"/>
          <w:bCs/>
          <w:color w:val="000000" w:themeColor="text1"/>
          <w:sz w:val="20"/>
          <w:szCs w:val="20"/>
          <w:shd w:val="clear" w:color="auto" w:fill="FFFFFF"/>
          <w:lang w:eastAsia="en-MY"/>
        </w:rPr>
        <w:t xml:space="preserve">. </w:t>
      </w:r>
      <w:r w:rsidRPr="008552B7">
        <w:rPr>
          <w:rFonts w:ascii="Times New Roman" w:eastAsiaTheme="majorEastAsia" w:hAnsi="Times New Roman"/>
          <w:i/>
          <w:color w:val="000000" w:themeColor="text1"/>
          <w:sz w:val="20"/>
          <w:szCs w:val="20"/>
          <w:shd w:val="clear" w:color="auto" w:fill="FFFFFF"/>
        </w:rPr>
        <w:t>Chemistry of Heterocyclic Compounds</w:t>
      </w:r>
      <w:r w:rsidRPr="008552B7">
        <w:rPr>
          <w:rFonts w:ascii="Times New Roman" w:eastAsiaTheme="majorEastAsia" w:hAnsi="Times New Roman"/>
          <w:color w:val="000000" w:themeColor="text1"/>
          <w:sz w:val="20"/>
          <w:szCs w:val="20"/>
          <w:shd w:val="clear" w:color="auto" w:fill="FFFFFF"/>
        </w:rPr>
        <w:t>, 29(4), 452 – 454.</w:t>
      </w:r>
    </w:p>
    <w:p w:rsidR="00C85486" w:rsidRPr="008552B7" w:rsidRDefault="00C85486" w:rsidP="00C85486">
      <w:pPr>
        <w:pStyle w:val="ListParagraph"/>
        <w:numPr>
          <w:ilvl w:val="0"/>
          <w:numId w:val="8"/>
        </w:numPr>
        <w:spacing w:after="0" w:line="240" w:lineRule="auto"/>
        <w:ind w:left="360"/>
        <w:contextualSpacing w:val="0"/>
        <w:jc w:val="both"/>
        <w:rPr>
          <w:rFonts w:ascii="Times New Roman" w:hAnsi="Times New Roman"/>
          <w:color w:val="000000" w:themeColor="text1"/>
          <w:sz w:val="20"/>
          <w:szCs w:val="20"/>
        </w:rPr>
      </w:pPr>
      <w:r w:rsidRPr="008552B7">
        <w:rPr>
          <w:rFonts w:ascii="Times New Roman" w:eastAsiaTheme="majorEastAsia" w:hAnsi="Times New Roman"/>
          <w:color w:val="000000" w:themeColor="text1"/>
          <w:sz w:val="20"/>
          <w:szCs w:val="20"/>
          <w:shd w:val="clear" w:color="auto" w:fill="FFFFFF"/>
        </w:rPr>
        <w:t xml:space="preserve">Ansari, M. M., Deshmukh, S.P., Khan, R. and Musaddiq, M. (2014). Synthesis antimicrobial and anticancer evaluation of 1-aryl-5-(o-methoxyphenyl)-2-S-benzyl isothiobiurets. </w:t>
      </w:r>
      <w:r w:rsidRPr="008552B7">
        <w:rPr>
          <w:rFonts w:ascii="Times New Roman" w:eastAsiaTheme="majorEastAsia" w:hAnsi="Times New Roman"/>
          <w:i/>
          <w:color w:val="000000" w:themeColor="text1"/>
          <w:sz w:val="20"/>
          <w:szCs w:val="20"/>
          <w:shd w:val="clear" w:color="auto" w:fill="FFFFFF"/>
        </w:rPr>
        <w:t>International Journal of Medicinal Chemistry</w:t>
      </w:r>
      <w:r w:rsidRPr="008552B7">
        <w:rPr>
          <w:rFonts w:ascii="Times New Roman" w:eastAsiaTheme="majorEastAsia" w:hAnsi="Times New Roman"/>
          <w:color w:val="000000" w:themeColor="text1"/>
          <w:sz w:val="20"/>
          <w:szCs w:val="20"/>
          <w:shd w:val="clear" w:color="auto" w:fill="FFFFFF"/>
        </w:rPr>
        <w:t>, 2014: 1 – 5.</w:t>
      </w:r>
    </w:p>
    <w:p w:rsidR="00C85486" w:rsidRPr="008552B7" w:rsidRDefault="00C85486" w:rsidP="00C85486">
      <w:pPr>
        <w:pStyle w:val="ListParagraph"/>
        <w:numPr>
          <w:ilvl w:val="0"/>
          <w:numId w:val="8"/>
        </w:numPr>
        <w:spacing w:after="0" w:line="240" w:lineRule="auto"/>
        <w:ind w:left="360"/>
        <w:contextualSpacing w:val="0"/>
        <w:jc w:val="both"/>
        <w:rPr>
          <w:rFonts w:ascii="Times New Roman" w:hAnsi="Times New Roman"/>
          <w:color w:val="000000" w:themeColor="text1"/>
          <w:sz w:val="20"/>
          <w:szCs w:val="20"/>
        </w:rPr>
      </w:pPr>
      <w:r w:rsidRPr="008552B7">
        <w:rPr>
          <w:rFonts w:ascii="Times New Roman" w:eastAsiaTheme="majorEastAsia" w:hAnsi="Times New Roman"/>
          <w:color w:val="000000" w:themeColor="text1"/>
          <w:sz w:val="20"/>
          <w:szCs w:val="20"/>
          <w:shd w:val="clear" w:color="auto" w:fill="FFFFFF"/>
        </w:rPr>
        <w:t xml:space="preserve">Hoey, A. J., Jackson, C. M., Pegg, G. G. and Sillence, M. N. (1996). Characteristics of cyanopindolol analogues active at the beta (3)-adrenoceptor in rat ileum. </w:t>
      </w:r>
      <w:r w:rsidRPr="008552B7">
        <w:rPr>
          <w:rFonts w:ascii="Times New Roman" w:eastAsiaTheme="majorEastAsia" w:hAnsi="Times New Roman"/>
          <w:i/>
          <w:color w:val="000000" w:themeColor="text1"/>
          <w:sz w:val="20"/>
          <w:szCs w:val="20"/>
          <w:shd w:val="clear" w:color="auto" w:fill="FFFFFF"/>
        </w:rPr>
        <w:t>British</w:t>
      </w:r>
      <w:r w:rsidRPr="008552B7">
        <w:rPr>
          <w:rFonts w:ascii="Times New Roman" w:eastAsiaTheme="majorEastAsia" w:hAnsi="Times New Roman"/>
          <w:color w:val="000000" w:themeColor="text1"/>
          <w:sz w:val="20"/>
          <w:szCs w:val="20"/>
          <w:shd w:val="clear" w:color="auto" w:fill="FFFFFF"/>
        </w:rPr>
        <w:t xml:space="preserve"> </w:t>
      </w:r>
      <w:r w:rsidRPr="008552B7">
        <w:rPr>
          <w:rFonts w:ascii="Times New Roman" w:eastAsiaTheme="majorEastAsia" w:hAnsi="Times New Roman"/>
          <w:i/>
          <w:color w:val="000000" w:themeColor="text1"/>
          <w:sz w:val="20"/>
          <w:szCs w:val="20"/>
          <w:shd w:val="clear" w:color="auto" w:fill="FFFFFF"/>
        </w:rPr>
        <w:t>Journal of Pharmacology</w:t>
      </w:r>
      <w:r w:rsidRPr="008552B7">
        <w:rPr>
          <w:rFonts w:ascii="Times New Roman" w:eastAsiaTheme="majorEastAsia" w:hAnsi="Times New Roman"/>
          <w:color w:val="000000" w:themeColor="text1"/>
          <w:sz w:val="20"/>
          <w:szCs w:val="20"/>
          <w:shd w:val="clear" w:color="auto" w:fill="FFFFFF"/>
        </w:rPr>
        <w:t>, 119: 564 – 568.</w:t>
      </w:r>
    </w:p>
    <w:p w:rsidR="00C85486" w:rsidRPr="008552B7" w:rsidRDefault="00C85486" w:rsidP="00C85486">
      <w:pPr>
        <w:pStyle w:val="ListParagraph"/>
        <w:numPr>
          <w:ilvl w:val="0"/>
          <w:numId w:val="8"/>
        </w:numPr>
        <w:spacing w:after="0" w:line="240" w:lineRule="auto"/>
        <w:ind w:left="360"/>
        <w:contextualSpacing w:val="0"/>
        <w:jc w:val="both"/>
        <w:rPr>
          <w:rFonts w:ascii="Times New Roman" w:eastAsiaTheme="majorEastAsia" w:hAnsi="Times New Roman"/>
          <w:color w:val="000000" w:themeColor="text1"/>
          <w:sz w:val="20"/>
          <w:szCs w:val="20"/>
          <w:shd w:val="clear" w:color="auto" w:fill="FFFFFF"/>
        </w:rPr>
      </w:pPr>
      <w:r w:rsidRPr="008552B7">
        <w:rPr>
          <w:rFonts w:ascii="Times New Roman" w:eastAsiaTheme="majorEastAsia" w:hAnsi="Times New Roman"/>
          <w:color w:val="000000" w:themeColor="text1"/>
          <w:sz w:val="20"/>
          <w:szCs w:val="20"/>
          <w:shd w:val="clear" w:color="auto" w:fill="FFFFFF"/>
        </w:rPr>
        <w:t xml:space="preserve">Brown, S., Santa, M. J. P. and Walker, S. (2013). Wall teichoic acids of gram-positive bacteria. </w:t>
      </w:r>
      <w:r w:rsidRPr="008552B7">
        <w:rPr>
          <w:rFonts w:ascii="Times New Roman" w:eastAsiaTheme="majorEastAsia" w:hAnsi="Times New Roman"/>
          <w:i/>
          <w:color w:val="000000" w:themeColor="text1"/>
          <w:sz w:val="20"/>
          <w:szCs w:val="20"/>
          <w:shd w:val="clear" w:color="auto" w:fill="FFFFFF"/>
        </w:rPr>
        <w:t>Annual Review of Microbiology</w:t>
      </w:r>
      <w:r w:rsidRPr="008552B7">
        <w:rPr>
          <w:rFonts w:ascii="Times New Roman" w:eastAsiaTheme="majorEastAsia" w:hAnsi="Times New Roman"/>
          <w:color w:val="000000" w:themeColor="text1"/>
          <w:sz w:val="20"/>
          <w:szCs w:val="20"/>
          <w:shd w:val="clear" w:color="auto" w:fill="FFFFFF"/>
        </w:rPr>
        <w:t>, 67(1): 313 – 336.</w:t>
      </w:r>
    </w:p>
    <w:p w:rsidR="00C85486" w:rsidRPr="008552B7" w:rsidRDefault="00C85486" w:rsidP="00C85486">
      <w:pPr>
        <w:pStyle w:val="ListParagraph"/>
        <w:numPr>
          <w:ilvl w:val="0"/>
          <w:numId w:val="8"/>
        </w:numPr>
        <w:spacing w:after="0" w:line="240" w:lineRule="auto"/>
        <w:ind w:left="360"/>
        <w:contextualSpacing w:val="0"/>
        <w:jc w:val="both"/>
        <w:rPr>
          <w:rFonts w:ascii="Times New Roman" w:eastAsiaTheme="majorEastAsia" w:hAnsi="Times New Roman"/>
          <w:color w:val="000000" w:themeColor="text1"/>
          <w:sz w:val="20"/>
          <w:szCs w:val="20"/>
          <w:shd w:val="clear" w:color="auto" w:fill="FFFFFF"/>
        </w:rPr>
      </w:pPr>
      <w:r w:rsidRPr="008552B7">
        <w:rPr>
          <w:rFonts w:ascii="Times New Roman" w:eastAsiaTheme="majorEastAsia" w:hAnsi="Times New Roman"/>
          <w:color w:val="000000" w:themeColor="text1"/>
          <w:sz w:val="20"/>
          <w:szCs w:val="20"/>
          <w:shd w:val="clear" w:color="auto" w:fill="FFFFFF"/>
        </w:rPr>
        <w:t xml:space="preserve">Zhong, Z., Xing, R., Liu, S., Wang, L., Cai, S. B. and Li, P. C. (2008). Synthesis of acyl thiourea derivatives of chitosan and their antimicrobial activities in vitro. </w:t>
      </w:r>
      <w:r w:rsidRPr="008552B7">
        <w:rPr>
          <w:rFonts w:ascii="Times New Roman" w:eastAsiaTheme="majorEastAsia" w:hAnsi="Times New Roman"/>
          <w:i/>
          <w:color w:val="000000" w:themeColor="text1"/>
          <w:sz w:val="20"/>
          <w:szCs w:val="20"/>
          <w:shd w:val="clear" w:color="auto" w:fill="FFFFFF"/>
        </w:rPr>
        <w:t>Carbohydrate research</w:t>
      </w:r>
      <w:r w:rsidRPr="008552B7">
        <w:rPr>
          <w:rFonts w:ascii="Times New Roman" w:eastAsiaTheme="majorEastAsia" w:hAnsi="Times New Roman"/>
          <w:color w:val="000000" w:themeColor="text1"/>
          <w:sz w:val="20"/>
          <w:szCs w:val="20"/>
          <w:shd w:val="clear" w:color="auto" w:fill="FFFFFF"/>
        </w:rPr>
        <w:t>, 334(3): 566 –570.</w:t>
      </w:r>
    </w:p>
    <w:p w:rsidR="00C85486" w:rsidRPr="008552B7" w:rsidRDefault="00C85486" w:rsidP="00C85486">
      <w:pPr>
        <w:pStyle w:val="ListParagraph"/>
        <w:numPr>
          <w:ilvl w:val="0"/>
          <w:numId w:val="8"/>
        </w:numPr>
        <w:spacing w:after="0" w:line="240" w:lineRule="auto"/>
        <w:ind w:left="360"/>
        <w:contextualSpacing w:val="0"/>
        <w:jc w:val="both"/>
        <w:rPr>
          <w:rFonts w:ascii="Times New Roman" w:eastAsiaTheme="majorEastAsia" w:hAnsi="Times New Roman"/>
          <w:color w:val="000000" w:themeColor="text1"/>
          <w:sz w:val="20"/>
          <w:szCs w:val="20"/>
          <w:shd w:val="clear" w:color="auto" w:fill="FFFFFF"/>
        </w:rPr>
      </w:pPr>
      <w:r w:rsidRPr="008552B7">
        <w:rPr>
          <w:rFonts w:ascii="Times New Roman" w:eastAsiaTheme="majorEastAsia" w:hAnsi="Times New Roman"/>
          <w:color w:val="000000" w:themeColor="text1"/>
          <w:sz w:val="20"/>
          <w:szCs w:val="20"/>
          <w:shd w:val="clear" w:color="auto" w:fill="FFFFFF"/>
        </w:rPr>
        <w:t>Patrick, G. L. (2009) Medicinal chemistry (4</w:t>
      </w:r>
      <w:r w:rsidRPr="008552B7">
        <w:rPr>
          <w:rFonts w:ascii="Times New Roman" w:eastAsiaTheme="majorEastAsia" w:hAnsi="Times New Roman"/>
          <w:color w:val="000000" w:themeColor="text1"/>
          <w:sz w:val="20"/>
          <w:szCs w:val="20"/>
          <w:shd w:val="clear" w:color="auto" w:fill="FFFFFF"/>
          <w:vertAlign w:val="superscript"/>
        </w:rPr>
        <w:t>th</w:t>
      </w:r>
      <w:r w:rsidRPr="008552B7">
        <w:rPr>
          <w:rFonts w:ascii="Times New Roman" w:eastAsiaTheme="majorEastAsia" w:hAnsi="Times New Roman"/>
          <w:color w:val="000000" w:themeColor="text1"/>
          <w:sz w:val="20"/>
          <w:szCs w:val="20"/>
          <w:shd w:val="clear" w:color="auto" w:fill="FFFFFF"/>
        </w:rPr>
        <w:t xml:space="preserve"> edition). Oxford University Press Inc: Asia.</w:t>
      </w:r>
    </w:p>
    <w:p w:rsidR="00C85486" w:rsidRPr="008552B7" w:rsidRDefault="00C85486" w:rsidP="00C85486">
      <w:pPr>
        <w:pStyle w:val="ListParagraph"/>
        <w:numPr>
          <w:ilvl w:val="0"/>
          <w:numId w:val="8"/>
        </w:numPr>
        <w:spacing w:after="0" w:line="240" w:lineRule="auto"/>
        <w:ind w:left="360"/>
        <w:contextualSpacing w:val="0"/>
        <w:jc w:val="both"/>
        <w:rPr>
          <w:rFonts w:ascii="Times New Roman" w:eastAsiaTheme="majorEastAsia" w:hAnsi="Times New Roman"/>
          <w:color w:val="000000" w:themeColor="text1"/>
          <w:sz w:val="20"/>
          <w:szCs w:val="20"/>
          <w:shd w:val="clear" w:color="auto" w:fill="FFFFFF"/>
        </w:rPr>
      </w:pPr>
      <w:r w:rsidRPr="008552B7">
        <w:rPr>
          <w:rFonts w:ascii="Times New Roman" w:eastAsiaTheme="majorEastAsia" w:hAnsi="Times New Roman"/>
          <w:color w:val="000000" w:themeColor="text1"/>
          <w:sz w:val="20"/>
          <w:szCs w:val="20"/>
          <w:shd w:val="clear" w:color="auto" w:fill="FFFFFF"/>
        </w:rPr>
        <w:t xml:space="preserve">Khalaf, Y. H. (2008). Synthesis a number of azo compounds derived from guanine and studying their biological activity on pathogenic bacteria. </w:t>
      </w:r>
      <w:r w:rsidRPr="008552B7">
        <w:rPr>
          <w:rFonts w:ascii="Times New Roman" w:eastAsiaTheme="majorEastAsia" w:hAnsi="Times New Roman"/>
          <w:i/>
          <w:color w:val="000000" w:themeColor="text1"/>
          <w:sz w:val="20"/>
          <w:szCs w:val="20"/>
          <w:shd w:val="clear" w:color="auto" w:fill="FFFFFF"/>
        </w:rPr>
        <w:t>Journal of Al-Anbar University for Pure Science</w:t>
      </w:r>
      <w:r w:rsidRPr="008552B7">
        <w:rPr>
          <w:rFonts w:ascii="Times New Roman" w:eastAsiaTheme="majorEastAsia" w:hAnsi="Times New Roman"/>
          <w:color w:val="000000" w:themeColor="text1"/>
          <w:sz w:val="20"/>
          <w:szCs w:val="20"/>
          <w:shd w:val="clear" w:color="auto" w:fill="FFFFFF"/>
        </w:rPr>
        <w:t>, 2(3): 38 – 45.</w:t>
      </w:r>
    </w:p>
    <w:p w:rsidR="00C85486" w:rsidRPr="008552B7" w:rsidRDefault="00C85486" w:rsidP="00C85486">
      <w:pPr>
        <w:pStyle w:val="ListParagraph"/>
        <w:numPr>
          <w:ilvl w:val="0"/>
          <w:numId w:val="8"/>
        </w:numPr>
        <w:spacing w:after="0" w:line="240" w:lineRule="auto"/>
        <w:ind w:left="360"/>
        <w:contextualSpacing w:val="0"/>
        <w:jc w:val="both"/>
        <w:rPr>
          <w:rFonts w:ascii="Times New Roman" w:eastAsiaTheme="majorEastAsia" w:hAnsi="Times New Roman"/>
          <w:color w:val="000000" w:themeColor="text1"/>
          <w:sz w:val="20"/>
          <w:szCs w:val="20"/>
          <w:shd w:val="clear" w:color="auto" w:fill="FFFFFF"/>
        </w:rPr>
      </w:pPr>
      <w:r w:rsidRPr="008552B7">
        <w:rPr>
          <w:rFonts w:ascii="Times New Roman" w:eastAsiaTheme="majorEastAsia" w:hAnsi="Times New Roman"/>
          <w:color w:val="000000" w:themeColor="text1"/>
          <w:sz w:val="20"/>
          <w:szCs w:val="20"/>
          <w:shd w:val="clear" w:color="auto" w:fill="FFFFFF"/>
        </w:rPr>
        <w:t xml:space="preserve">Li, J., Rao, X. P., Shang, S. B., Gao, Y. Q. and Song, J. (2012). Synthesis and antibacterial activity of amide derivatives from acrylopimaric acid. </w:t>
      </w:r>
      <w:r w:rsidRPr="008552B7">
        <w:rPr>
          <w:rFonts w:ascii="Times New Roman" w:eastAsiaTheme="majorEastAsia" w:hAnsi="Times New Roman"/>
          <w:i/>
          <w:color w:val="000000" w:themeColor="text1"/>
          <w:sz w:val="20"/>
          <w:szCs w:val="20"/>
          <w:shd w:val="clear" w:color="auto" w:fill="FFFFFF"/>
        </w:rPr>
        <w:t>Bioresources</w:t>
      </w:r>
      <w:r w:rsidRPr="008552B7">
        <w:rPr>
          <w:rFonts w:ascii="Times New Roman" w:eastAsiaTheme="majorEastAsia" w:hAnsi="Times New Roman"/>
          <w:color w:val="000000" w:themeColor="text1"/>
          <w:sz w:val="20"/>
          <w:szCs w:val="20"/>
          <w:shd w:val="clear" w:color="auto" w:fill="FFFFFF"/>
        </w:rPr>
        <w:t>, 7(2): 1961 – 1971.</w:t>
      </w:r>
    </w:p>
    <w:p w:rsidR="00C85486" w:rsidRPr="008552B7" w:rsidRDefault="00C85486" w:rsidP="0001064C">
      <w:pPr>
        <w:pStyle w:val="ListParagraph"/>
        <w:numPr>
          <w:ilvl w:val="0"/>
          <w:numId w:val="9"/>
        </w:numPr>
        <w:spacing w:after="0" w:line="240" w:lineRule="auto"/>
        <w:ind w:left="426" w:hanging="426"/>
        <w:jc w:val="both"/>
        <w:rPr>
          <w:rFonts w:ascii="Times New Roman" w:eastAsiaTheme="majorEastAsia" w:hAnsi="Times New Roman"/>
          <w:color w:val="000000" w:themeColor="text1"/>
          <w:sz w:val="20"/>
          <w:szCs w:val="20"/>
          <w:shd w:val="clear" w:color="auto" w:fill="FFFFFF"/>
        </w:rPr>
      </w:pPr>
      <w:r w:rsidRPr="008552B7">
        <w:rPr>
          <w:rFonts w:ascii="Times New Roman" w:eastAsiaTheme="majorEastAsia" w:hAnsi="Times New Roman"/>
          <w:color w:val="000000" w:themeColor="text1"/>
          <w:sz w:val="20"/>
          <w:szCs w:val="20"/>
          <w:shd w:val="clear" w:color="auto" w:fill="FFFFFF"/>
          <w:lang w:val="es-ES"/>
        </w:rPr>
        <w:lastRenderedPageBreak/>
        <w:t xml:space="preserve">Fernandez, E. R., Manzano, J. L., Benito, J. J., Hermosa, R., Monte, E. and Criado, J. J. (2005). </w:t>
      </w:r>
      <w:r w:rsidRPr="008552B7">
        <w:rPr>
          <w:rFonts w:ascii="Times New Roman" w:eastAsiaTheme="majorEastAsia" w:hAnsi="Times New Roman"/>
          <w:color w:val="000000" w:themeColor="text1"/>
          <w:sz w:val="20"/>
          <w:szCs w:val="20"/>
          <w:shd w:val="clear" w:color="auto" w:fill="FFFFFF"/>
        </w:rPr>
        <w:t xml:space="preserve">Thiourea, triazole and thiadiazine compounds and their metal complexes as antifungal agents. </w:t>
      </w:r>
      <w:r w:rsidRPr="008552B7">
        <w:rPr>
          <w:rFonts w:ascii="Times New Roman" w:eastAsiaTheme="majorEastAsia" w:hAnsi="Times New Roman"/>
          <w:i/>
          <w:color w:val="000000" w:themeColor="text1"/>
          <w:sz w:val="20"/>
          <w:szCs w:val="20"/>
          <w:shd w:val="clear" w:color="auto" w:fill="FFFFFF"/>
        </w:rPr>
        <w:t>Journal of Inorganic Biochemistry</w:t>
      </w:r>
      <w:r w:rsidRPr="008552B7">
        <w:rPr>
          <w:rFonts w:ascii="Times New Roman" w:eastAsiaTheme="majorEastAsia" w:hAnsi="Times New Roman"/>
          <w:color w:val="000000" w:themeColor="text1"/>
          <w:sz w:val="20"/>
          <w:szCs w:val="20"/>
          <w:shd w:val="clear" w:color="auto" w:fill="FFFFFF"/>
        </w:rPr>
        <w:t>, 99: 1559 – 1572.</w:t>
      </w:r>
    </w:p>
    <w:p w:rsidR="001211E0" w:rsidRPr="008552B7" w:rsidRDefault="001211E0">
      <w:pPr>
        <w:rPr>
          <w:color w:val="000000" w:themeColor="text1"/>
        </w:rPr>
      </w:pPr>
    </w:p>
    <w:sectPr w:rsidR="001211E0" w:rsidRPr="008552B7" w:rsidSect="00C85486">
      <w:headerReference w:type="even" r:id="rId35"/>
      <w:headerReference w:type="default" r:id="rId36"/>
      <w:footerReference w:type="even" r:id="rId37"/>
      <w:footerReference w:type="default" r:id="rId38"/>
      <w:pgSz w:w="12240" w:h="15840" w:code="1"/>
      <w:pgMar w:top="1800" w:right="1469" w:bottom="1699" w:left="1440" w:header="706" w:footer="70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36FD" w:rsidRDefault="006D36FD">
      <w:pPr>
        <w:spacing w:after="0" w:line="240" w:lineRule="auto"/>
      </w:pPr>
      <w:r>
        <w:separator/>
      </w:r>
    </w:p>
  </w:endnote>
  <w:endnote w:type="continuationSeparator" w:id="0">
    <w:p w:rsidR="006D36FD" w:rsidRDefault="006D36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NewRomanPSMT">
    <w:altName w:val="Arial Unicode MS"/>
    <w:panose1 w:val="00000000000000000000"/>
    <w:charset w:val="81"/>
    <w:family w:val="auto"/>
    <w:notTrueType/>
    <w:pitch w:val="default"/>
    <w:sig w:usb0="00000003" w:usb1="09060000" w:usb2="00000010" w:usb3="00000000" w:csb0="0008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C85486">
    <w:pPr>
      <w:pStyle w:val="Footer"/>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EE31E7">
      <w:rPr>
        <w:rFonts w:ascii="Times New Roman" w:hAnsi="Times New Roman"/>
        <w:noProof/>
      </w:rPr>
      <w:t>12</w:t>
    </w:r>
    <w:r w:rsidRPr="008B5904">
      <w:rPr>
        <w:rFonts w:ascii="Times New Roman" w:hAnsi="Times New Roman"/>
        <w:noProof/>
      </w:rPr>
      <w:fldChar w:fldCharType="end"/>
    </w:r>
  </w:p>
  <w:p w:rsidR="00A14DB9" w:rsidRDefault="00EE31E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C85486">
    <w:pPr>
      <w:pStyle w:val="Footer"/>
      <w:jc w:val="right"/>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EE31E7">
      <w:rPr>
        <w:rFonts w:ascii="Times New Roman" w:hAnsi="Times New Roman"/>
        <w:noProof/>
      </w:rPr>
      <w:t>11</w:t>
    </w:r>
    <w:r w:rsidRPr="008B5904">
      <w:rPr>
        <w:rFonts w:ascii="Times New Roman" w:hAnsi="Times New Roman"/>
        <w:noProof/>
      </w:rPr>
      <w:fldChar w:fldCharType="end"/>
    </w:r>
  </w:p>
  <w:p w:rsidR="00D75B35" w:rsidRPr="004B43FF" w:rsidRDefault="00EE31E7">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36FD" w:rsidRDefault="006D36FD">
      <w:pPr>
        <w:spacing w:after="0" w:line="240" w:lineRule="auto"/>
      </w:pPr>
      <w:r>
        <w:separator/>
      </w:r>
    </w:p>
  </w:footnote>
  <w:footnote w:type="continuationSeparator" w:id="0">
    <w:p w:rsidR="006D36FD" w:rsidRDefault="006D36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106" w:rsidRPr="00135106" w:rsidRDefault="00C85486" w:rsidP="00135106">
    <w:pPr>
      <w:spacing w:after="0" w:line="240" w:lineRule="auto"/>
      <w:ind w:left="1440" w:hanging="1440"/>
      <w:rPr>
        <w:rFonts w:ascii="Times New Roman" w:hAnsi="Times New Roman"/>
        <w:bCs/>
        <w:sz w:val="20"/>
        <w:szCs w:val="20"/>
      </w:rPr>
    </w:pPr>
    <w:r>
      <w:rPr>
        <w:rFonts w:ascii="Times New Roman" w:hAnsi="Times New Roman"/>
        <w:sz w:val="20"/>
        <w:szCs w:val="20"/>
      </w:rPr>
      <w:t>Zainab &amp; Boon</w:t>
    </w:r>
    <w:r w:rsidRPr="00135106">
      <w:rPr>
        <w:rFonts w:ascii="Times New Roman" w:hAnsi="Times New Roman"/>
        <w:sz w:val="20"/>
        <w:szCs w:val="20"/>
      </w:rPr>
      <w:t xml:space="preserve">:  </w:t>
    </w:r>
    <w:r>
      <w:rPr>
        <w:rFonts w:ascii="Times New Roman" w:hAnsi="Times New Roman"/>
        <w:sz w:val="20"/>
        <w:szCs w:val="20"/>
      </w:rPr>
      <w:tab/>
    </w:r>
    <w:r w:rsidRPr="00135106">
      <w:rPr>
        <w:rFonts w:ascii="Times New Roman" w:hAnsi="Times New Roman"/>
        <w:bCs/>
        <w:sz w:val="20"/>
        <w:szCs w:val="20"/>
      </w:rPr>
      <w:t xml:space="preserve">SYNTHESIS AND ANTIBACTERIAL ACTIVITY OF AZO AND </w:t>
    </w:r>
    <w:r w:rsidRPr="00135106">
      <w:rPr>
        <w:rFonts w:ascii="Times New Roman" w:hAnsi="Times New Roman"/>
        <w:bCs/>
        <w:sz w:val="20"/>
        <w:szCs w:val="20"/>
        <w:lang w:val="es-ES"/>
      </w:rPr>
      <w:t>ASPIRIN-AZO DERIVATIVES</w:t>
    </w:r>
  </w:p>
  <w:p w:rsidR="00A14DB9" w:rsidRPr="00070F31" w:rsidRDefault="00EE31E7" w:rsidP="00135106">
    <w:pPr>
      <w:autoSpaceDE w:val="0"/>
      <w:autoSpaceDN w:val="0"/>
      <w:adjustRightInd w:val="0"/>
      <w:spacing w:after="0" w:line="240" w:lineRule="auto"/>
      <w:rPr>
        <w:rFonts w:ascii="Times New Roman" w:hAnsi="Times New Roman"/>
        <w:color w:val="000000" w:themeColor="text1"/>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60B" w:rsidRPr="00F4760B" w:rsidRDefault="00EE31E7" w:rsidP="00F4760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F30468"/>
    <w:multiLevelType w:val="hybridMultilevel"/>
    <w:tmpl w:val="4F2E0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FD1104C"/>
    <w:multiLevelType w:val="hybridMultilevel"/>
    <w:tmpl w:val="E7EE4B2E"/>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nsid w:val="327F6ECB"/>
    <w:multiLevelType w:val="hybridMultilevel"/>
    <w:tmpl w:val="889684A4"/>
    <w:lvl w:ilvl="0" w:tplc="44090011">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nsid w:val="390C436D"/>
    <w:multiLevelType w:val="hybridMultilevel"/>
    <w:tmpl w:val="BAAE598E"/>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48CC75FC"/>
    <w:multiLevelType w:val="hybridMultilevel"/>
    <w:tmpl w:val="115C5A9E"/>
    <w:lvl w:ilvl="0" w:tplc="4409000F">
      <w:start w:val="1"/>
      <w:numFmt w:val="decimal"/>
      <w:lvlText w:val="%1."/>
      <w:lvlJc w:val="lef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6">
    <w:nsid w:val="61053FDB"/>
    <w:multiLevelType w:val="hybridMultilevel"/>
    <w:tmpl w:val="D7E8A146"/>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nsid w:val="6111260E"/>
    <w:multiLevelType w:val="hybridMultilevel"/>
    <w:tmpl w:val="5FB64956"/>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A8A0E07"/>
    <w:multiLevelType w:val="hybridMultilevel"/>
    <w:tmpl w:val="1CCC12E0"/>
    <w:lvl w:ilvl="0" w:tplc="B7C8EFCC">
      <w:start w:val="28"/>
      <w:numFmt w:val="decimal"/>
      <w:lvlText w:val="%1."/>
      <w:lvlJc w:val="left"/>
      <w:pPr>
        <w:ind w:left="502" w:hanging="360"/>
      </w:pPr>
      <w:rPr>
        <w:rFonts w:hint="default"/>
      </w:rPr>
    </w:lvl>
    <w:lvl w:ilvl="1" w:tplc="44090019" w:tentative="1">
      <w:start w:val="1"/>
      <w:numFmt w:val="lowerLetter"/>
      <w:lvlText w:val="%2."/>
      <w:lvlJc w:val="left"/>
      <w:pPr>
        <w:ind w:left="1222" w:hanging="360"/>
      </w:pPr>
    </w:lvl>
    <w:lvl w:ilvl="2" w:tplc="4409001B" w:tentative="1">
      <w:start w:val="1"/>
      <w:numFmt w:val="lowerRoman"/>
      <w:lvlText w:val="%3."/>
      <w:lvlJc w:val="right"/>
      <w:pPr>
        <w:ind w:left="1942" w:hanging="180"/>
      </w:pPr>
    </w:lvl>
    <w:lvl w:ilvl="3" w:tplc="4409000F" w:tentative="1">
      <w:start w:val="1"/>
      <w:numFmt w:val="decimal"/>
      <w:lvlText w:val="%4."/>
      <w:lvlJc w:val="left"/>
      <w:pPr>
        <w:ind w:left="2662" w:hanging="360"/>
      </w:pPr>
    </w:lvl>
    <w:lvl w:ilvl="4" w:tplc="44090019" w:tentative="1">
      <w:start w:val="1"/>
      <w:numFmt w:val="lowerLetter"/>
      <w:lvlText w:val="%5."/>
      <w:lvlJc w:val="left"/>
      <w:pPr>
        <w:ind w:left="3382" w:hanging="360"/>
      </w:pPr>
    </w:lvl>
    <w:lvl w:ilvl="5" w:tplc="4409001B" w:tentative="1">
      <w:start w:val="1"/>
      <w:numFmt w:val="lowerRoman"/>
      <w:lvlText w:val="%6."/>
      <w:lvlJc w:val="right"/>
      <w:pPr>
        <w:ind w:left="4102" w:hanging="180"/>
      </w:pPr>
    </w:lvl>
    <w:lvl w:ilvl="6" w:tplc="4409000F" w:tentative="1">
      <w:start w:val="1"/>
      <w:numFmt w:val="decimal"/>
      <w:lvlText w:val="%7."/>
      <w:lvlJc w:val="left"/>
      <w:pPr>
        <w:ind w:left="4822" w:hanging="360"/>
      </w:pPr>
    </w:lvl>
    <w:lvl w:ilvl="7" w:tplc="44090019" w:tentative="1">
      <w:start w:val="1"/>
      <w:numFmt w:val="lowerLetter"/>
      <w:lvlText w:val="%8."/>
      <w:lvlJc w:val="left"/>
      <w:pPr>
        <w:ind w:left="5542" w:hanging="360"/>
      </w:pPr>
    </w:lvl>
    <w:lvl w:ilvl="8" w:tplc="4409001B" w:tentative="1">
      <w:start w:val="1"/>
      <w:numFmt w:val="lowerRoman"/>
      <w:lvlText w:val="%9."/>
      <w:lvlJc w:val="right"/>
      <w:pPr>
        <w:ind w:left="6262"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5"/>
  </w:num>
  <w:num w:numId="5">
    <w:abstractNumId w:val="6"/>
  </w:num>
  <w:num w:numId="6">
    <w:abstractNumId w:val="1"/>
  </w:num>
  <w:num w:numId="7">
    <w:abstractNumId w:val="3"/>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486"/>
    <w:rsid w:val="0001064C"/>
    <w:rsid w:val="001211E0"/>
    <w:rsid w:val="00296DCC"/>
    <w:rsid w:val="00297750"/>
    <w:rsid w:val="00402381"/>
    <w:rsid w:val="004F3C5B"/>
    <w:rsid w:val="006D36FD"/>
    <w:rsid w:val="006E4F85"/>
    <w:rsid w:val="007136C9"/>
    <w:rsid w:val="008552B7"/>
    <w:rsid w:val="00860DE7"/>
    <w:rsid w:val="00887278"/>
    <w:rsid w:val="00A95E5D"/>
    <w:rsid w:val="00AE7778"/>
    <w:rsid w:val="00C85486"/>
    <w:rsid w:val="00D0718B"/>
    <w:rsid w:val="00D40B1F"/>
    <w:rsid w:val="00D43191"/>
    <w:rsid w:val="00DD0CA5"/>
    <w:rsid w:val="00E701E6"/>
    <w:rsid w:val="00ED21C4"/>
    <w:rsid w:val="00EE31E7"/>
    <w:rsid w:val="00F51F01"/>
    <w:rsid w:val="00FA22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5486"/>
    <w:rPr>
      <w:rFonts w:ascii="Cambria" w:eastAsia="Times New Roman" w:hAnsi="Cambria" w:cs="Times New Roman"/>
      <w:lang w:bidi="en-US"/>
    </w:rPr>
  </w:style>
  <w:style w:type="paragraph" w:styleId="Heading1">
    <w:name w:val="heading 1"/>
    <w:basedOn w:val="Normal"/>
    <w:next w:val="Normal"/>
    <w:link w:val="Heading1Char"/>
    <w:uiPriority w:val="9"/>
    <w:rsid w:val="00C85486"/>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C85486"/>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C85486"/>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C85486"/>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C85486"/>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C85486"/>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C85486"/>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C85486"/>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C85486"/>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5486"/>
    <w:rPr>
      <w:rFonts w:ascii="Cambria" w:eastAsia="Times New Roman" w:hAnsi="Cambria" w:cs="Times New Roman"/>
      <w:smallCaps/>
      <w:spacing w:val="5"/>
      <w:sz w:val="36"/>
      <w:szCs w:val="36"/>
      <w:lang w:val="x-none" w:eastAsia="x-none" w:bidi="en-US"/>
    </w:rPr>
  </w:style>
  <w:style w:type="character" w:customStyle="1" w:styleId="Heading2Char">
    <w:name w:val="Heading 2 Char"/>
    <w:basedOn w:val="DefaultParagraphFont"/>
    <w:link w:val="Heading2"/>
    <w:uiPriority w:val="9"/>
    <w:rsid w:val="00C85486"/>
    <w:rPr>
      <w:rFonts w:ascii="Cambria" w:eastAsia="Times New Roman" w:hAnsi="Cambria" w:cs="Times New Roman"/>
      <w:smallCaps/>
      <w:sz w:val="28"/>
      <w:szCs w:val="28"/>
      <w:lang w:val="x-none" w:eastAsia="x-none" w:bidi="en-US"/>
    </w:rPr>
  </w:style>
  <w:style w:type="character" w:customStyle="1" w:styleId="Heading3Char">
    <w:name w:val="Heading 3 Char"/>
    <w:basedOn w:val="DefaultParagraphFont"/>
    <w:link w:val="Heading3"/>
    <w:uiPriority w:val="9"/>
    <w:semiHidden/>
    <w:rsid w:val="00C85486"/>
    <w:rPr>
      <w:rFonts w:ascii="Cambria" w:eastAsia="Times New Roman" w:hAnsi="Cambria" w:cs="Times New Roman"/>
      <w:i/>
      <w:iCs/>
      <w:smallCaps/>
      <w:spacing w:val="5"/>
      <w:sz w:val="26"/>
      <w:szCs w:val="26"/>
      <w:lang w:val="x-none" w:eastAsia="x-none" w:bidi="en-US"/>
    </w:rPr>
  </w:style>
  <w:style w:type="character" w:customStyle="1" w:styleId="Heading4Char">
    <w:name w:val="Heading 4 Char"/>
    <w:basedOn w:val="DefaultParagraphFont"/>
    <w:link w:val="Heading4"/>
    <w:uiPriority w:val="9"/>
    <w:semiHidden/>
    <w:rsid w:val="00C85486"/>
    <w:rPr>
      <w:rFonts w:ascii="Cambria" w:eastAsia="Times New Roman" w:hAnsi="Cambria" w:cs="Times New Roman"/>
      <w:b/>
      <w:bCs/>
      <w:spacing w:val="5"/>
      <w:sz w:val="24"/>
      <w:szCs w:val="24"/>
      <w:lang w:val="x-none" w:eastAsia="x-none" w:bidi="en-US"/>
    </w:rPr>
  </w:style>
  <w:style w:type="character" w:customStyle="1" w:styleId="Heading5Char">
    <w:name w:val="Heading 5 Char"/>
    <w:basedOn w:val="DefaultParagraphFont"/>
    <w:link w:val="Heading5"/>
    <w:uiPriority w:val="9"/>
    <w:semiHidden/>
    <w:rsid w:val="00C85486"/>
    <w:rPr>
      <w:rFonts w:ascii="Cambria" w:eastAsia="Times New Roman" w:hAnsi="Cambria" w:cs="Times New Roman"/>
      <w:i/>
      <w:iCs/>
      <w:sz w:val="24"/>
      <w:szCs w:val="24"/>
      <w:lang w:val="x-none" w:eastAsia="x-none" w:bidi="en-US"/>
    </w:rPr>
  </w:style>
  <w:style w:type="character" w:customStyle="1" w:styleId="Heading6Char">
    <w:name w:val="Heading 6 Char"/>
    <w:basedOn w:val="DefaultParagraphFont"/>
    <w:link w:val="Heading6"/>
    <w:uiPriority w:val="9"/>
    <w:semiHidden/>
    <w:rsid w:val="00C85486"/>
    <w:rPr>
      <w:rFonts w:ascii="Cambria" w:eastAsia="Times New Roman" w:hAnsi="Cambria" w:cs="Times New Roman"/>
      <w:b/>
      <w:bCs/>
      <w:color w:val="595959"/>
      <w:spacing w:val="5"/>
      <w:sz w:val="20"/>
      <w:szCs w:val="20"/>
      <w:shd w:val="clear" w:color="auto" w:fill="FFFFFF"/>
      <w:lang w:val="x-none" w:eastAsia="x-none" w:bidi="en-US"/>
    </w:rPr>
  </w:style>
  <w:style w:type="character" w:customStyle="1" w:styleId="Heading7Char">
    <w:name w:val="Heading 7 Char"/>
    <w:basedOn w:val="DefaultParagraphFont"/>
    <w:link w:val="Heading7"/>
    <w:uiPriority w:val="9"/>
    <w:semiHidden/>
    <w:rsid w:val="00C85486"/>
    <w:rPr>
      <w:rFonts w:ascii="Cambria" w:eastAsia="Times New Roman" w:hAnsi="Cambria" w:cs="Times New Roman"/>
      <w:b/>
      <w:bCs/>
      <w:i/>
      <w:iCs/>
      <w:color w:val="5A5A5A"/>
      <w:sz w:val="20"/>
      <w:szCs w:val="20"/>
      <w:lang w:val="x-none" w:eastAsia="x-none" w:bidi="en-US"/>
    </w:rPr>
  </w:style>
  <w:style w:type="character" w:customStyle="1" w:styleId="Heading8Char">
    <w:name w:val="Heading 8 Char"/>
    <w:basedOn w:val="DefaultParagraphFont"/>
    <w:link w:val="Heading8"/>
    <w:uiPriority w:val="9"/>
    <w:semiHidden/>
    <w:rsid w:val="00C85486"/>
    <w:rPr>
      <w:rFonts w:ascii="Cambria" w:eastAsia="Times New Roman" w:hAnsi="Cambria" w:cs="Times New Roman"/>
      <w:b/>
      <w:bCs/>
      <w:color w:val="7F7F7F"/>
      <w:sz w:val="20"/>
      <w:szCs w:val="20"/>
      <w:lang w:val="x-none" w:eastAsia="x-none" w:bidi="en-US"/>
    </w:rPr>
  </w:style>
  <w:style w:type="character" w:customStyle="1" w:styleId="Heading9Char">
    <w:name w:val="Heading 9 Char"/>
    <w:basedOn w:val="DefaultParagraphFont"/>
    <w:link w:val="Heading9"/>
    <w:uiPriority w:val="9"/>
    <w:semiHidden/>
    <w:rsid w:val="00C85486"/>
    <w:rPr>
      <w:rFonts w:ascii="Cambria" w:eastAsia="Times New Roman" w:hAnsi="Cambria" w:cs="Times New Roman"/>
      <w:b/>
      <w:bCs/>
      <w:i/>
      <w:iCs/>
      <w:color w:val="7F7F7F"/>
      <w:sz w:val="18"/>
      <w:szCs w:val="18"/>
      <w:lang w:val="x-none" w:eastAsia="x-none" w:bidi="en-US"/>
    </w:rPr>
  </w:style>
  <w:style w:type="paragraph" w:styleId="Title">
    <w:name w:val="Title"/>
    <w:basedOn w:val="Normal"/>
    <w:next w:val="Normal"/>
    <w:link w:val="TitleChar"/>
    <w:uiPriority w:val="10"/>
    <w:rsid w:val="00C85486"/>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basedOn w:val="DefaultParagraphFont"/>
    <w:link w:val="Title"/>
    <w:uiPriority w:val="10"/>
    <w:rsid w:val="00C85486"/>
    <w:rPr>
      <w:rFonts w:ascii="Times New Roman" w:eastAsia="Times New Roman" w:hAnsi="Times New Roman" w:cs="Times New Roman"/>
      <w:caps/>
      <w:sz w:val="28"/>
      <w:szCs w:val="52"/>
      <w:lang w:val="x-none" w:eastAsia="x-none" w:bidi="en-US"/>
    </w:rPr>
  </w:style>
  <w:style w:type="paragraph" w:styleId="Subtitle">
    <w:name w:val="Subtitle"/>
    <w:aliases w:val="Title (Malay)"/>
    <w:basedOn w:val="Normal"/>
    <w:next w:val="Normal"/>
    <w:link w:val="SubtitleChar"/>
    <w:uiPriority w:val="11"/>
    <w:rsid w:val="00C85486"/>
    <w:pPr>
      <w:numPr>
        <w:ilvl w:val="1"/>
      </w:numPr>
    </w:pPr>
    <w:rPr>
      <w:i/>
      <w:iCs/>
      <w:color w:val="4F81BD"/>
      <w:spacing w:val="15"/>
      <w:sz w:val="24"/>
      <w:szCs w:val="24"/>
      <w:lang w:val="x-none" w:eastAsia="x-none"/>
    </w:rPr>
  </w:style>
  <w:style w:type="character" w:customStyle="1" w:styleId="SubtitleChar">
    <w:name w:val="Subtitle Char"/>
    <w:aliases w:val="Title (Malay) Char"/>
    <w:basedOn w:val="DefaultParagraphFont"/>
    <w:link w:val="Subtitle"/>
    <w:uiPriority w:val="11"/>
    <w:rsid w:val="00C85486"/>
    <w:rPr>
      <w:rFonts w:ascii="Cambria" w:eastAsia="Times New Roman" w:hAnsi="Cambria" w:cs="Times New Roman"/>
      <w:i/>
      <w:iCs/>
      <w:color w:val="4F81BD"/>
      <w:spacing w:val="15"/>
      <w:sz w:val="24"/>
      <w:szCs w:val="24"/>
      <w:lang w:val="x-none" w:eastAsia="x-none" w:bidi="en-US"/>
    </w:rPr>
  </w:style>
  <w:style w:type="character" w:styleId="Strong">
    <w:name w:val="Strong"/>
    <w:uiPriority w:val="22"/>
    <w:qFormat/>
    <w:rsid w:val="00C85486"/>
    <w:rPr>
      <w:b/>
      <w:bCs/>
    </w:rPr>
  </w:style>
  <w:style w:type="character" w:styleId="Emphasis">
    <w:name w:val="Emphasis"/>
    <w:uiPriority w:val="20"/>
    <w:qFormat/>
    <w:rsid w:val="00C85486"/>
    <w:rPr>
      <w:b/>
      <w:bCs/>
      <w:i/>
      <w:iCs/>
      <w:spacing w:val="10"/>
    </w:rPr>
  </w:style>
  <w:style w:type="paragraph" w:styleId="NoSpacing">
    <w:name w:val="No Spacing"/>
    <w:basedOn w:val="Normal"/>
    <w:uiPriority w:val="1"/>
    <w:qFormat/>
    <w:rsid w:val="00C85486"/>
    <w:pPr>
      <w:spacing w:after="0" w:line="240" w:lineRule="auto"/>
    </w:pPr>
  </w:style>
  <w:style w:type="paragraph" w:styleId="ListParagraph">
    <w:name w:val="List Paragraph"/>
    <w:basedOn w:val="Normal"/>
    <w:uiPriority w:val="34"/>
    <w:qFormat/>
    <w:rsid w:val="00C85486"/>
    <w:pPr>
      <w:ind w:left="720"/>
      <w:contextualSpacing/>
    </w:pPr>
  </w:style>
  <w:style w:type="paragraph" w:styleId="Quote">
    <w:name w:val="Quote"/>
    <w:basedOn w:val="Normal"/>
    <w:next w:val="Normal"/>
    <w:link w:val="QuoteChar"/>
    <w:uiPriority w:val="29"/>
    <w:qFormat/>
    <w:rsid w:val="00C85486"/>
    <w:rPr>
      <w:i/>
      <w:iCs/>
      <w:sz w:val="20"/>
      <w:szCs w:val="20"/>
      <w:lang w:val="x-none" w:eastAsia="x-none"/>
    </w:rPr>
  </w:style>
  <w:style w:type="character" w:customStyle="1" w:styleId="QuoteChar">
    <w:name w:val="Quote Char"/>
    <w:basedOn w:val="DefaultParagraphFont"/>
    <w:link w:val="Quote"/>
    <w:uiPriority w:val="29"/>
    <w:rsid w:val="00C85486"/>
    <w:rPr>
      <w:rFonts w:ascii="Cambria" w:eastAsia="Times New Roman" w:hAnsi="Cambria" w:cs="Times New Roman"/>
      <w:i/>
      <w:iCs/>
      <w:sz w:val="20"/>
      <w:szCs w:val="20"/>
      <w:lang w:val="x-none" w:eastAsia="x-none" w:bidi="en-US"/>
    </w:rPr>
  </w:style>
  <w:style w:type="paragraph" w:styleId="IntenseQuote">
    <w:name w:val="Intense Quote"/>
    <w:basedOn w:val="Normal"/>
    <w:next w:val="Normal"/>
    <w:link w:val="IntenseQuoteChar"/>
    <w:uiPriority w:val="30"/>
    <w:qFormat/>
    <w:rsid w:val="00C85486"/>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basedOn w:val="DefaultParagraphFont"/>
    <w:link w:val="IntenseQuote"/>
    <w:uiPriority w:val="30"/>
    <w:rsid w:val="00C85486"/>
    <w:rPr>
      <w:rFonts w:ascii="Cambria" w:eastAsia="Times New Roman" w:hAnsi="Cambria" w:cs="Times New Roman"/>
      <w:i/>
      <w:iCs/>
      <w:sz w:val="20"/>
      <w:szCs w:val="20"/>
      <w:lang w:val="x-none" w:eastAsia="x-none" w:bidi="en-US"/>
    </w:rPr>
  </w:style>
  <w:style w:type="character" w:styleId="SubtleEmphasis">
    <w:name w:val="Subtle Emphasis"/>
    <w:uiPriority w:val="19"/>
    <w:qFormat/>
    <w:rsid w:val="00C85486"/>
    <w:rPr>
      <w:i/>
      <w:iCs/>
    </w:rPr>
  </w:style>
  <w:style w:type="character" w:styleId="IntenseEmphasis">
    <w:name w:val="Intense Emphasis"/>
    <w:uiPriority w:val="21"/>
    <w:qFormat/>
    <w:rsid w:val="00C85486"/>
    <w:rPr>
      <w:b/>
      <w:bCs/>
      <w:i/>
      <w:iCs/>
    </w:rPr>
  </w:style>
  <w:style w:type="character" w:styleId="SubtleReference">
    <w:name w:val="Subtle Reference"/>
    <w:uiPriority w:val="31"/>
    <w:qFormat/>
    <w:rsid w:val="00C85486"/>
    <w:rPr>
      <w:smallCaps/>
    </w:rPr>
  </w:style>
  <w:style w:type="character" w:styleId="IntenseReference">
    <w:name w:val="Intense Reference"/>
    <w:uiPriority w:val="32"/>
    <w:qFormat/>
    <w:rsid w:val="00C85486"/>
    <w:rPr>
      <w:b/>
      <w:bCs/>
      <w:smallCaps/>
    </w:rPr>
  </w:style>
  <w:style w:type="character" w:styleId="BookTitle">
    <w:name w:val="Book Title"/>
    <w:uiPriority w:val="33"/>
    <w:qFormat/>
    <w:rsid w:val="00C85486"/>
    <w:rPr>
      <w:i/>
      <w:iCs/>
      <w:smallCaps/>
      <w:spacing w:val="5"/>
    </w:rPr>
  </w:style>
  <w:style w:type="paragraph" w:styleId="TOCHeading">
    <w:name w:val="TOC Heading"/>
    <w:basedOn w:val="Heading1"/>
    <w:next w:val="Normal"/>
    <w:uiPriority w:val="39"/>
    <w:semiHidden/>
    <w:unhideWhenUsed/>
    <w:qFormat/>
    <w:rsid w:val="00C85486"/>
    <w:pPr>
      <w:outlineLvl w:val="9"/>
    </w:pPr>
  </w:style>
  <w:style w:type="paragraph" w:customStyle="1" w:styleId="Authors">
    <w:name w:val="Authors"/>
    <w:basedOn w:val="Normal"/>
    <w:rsid w:val="00C85486"/>
    <w:pPr>
      <w:spacing w:after="0" w:line="240" w:lineRule="auto"/>
      <w:jc w:val="center"/>
    </w:pPr>
    <w:rPr>
      <w:rFonts w:ascii="Times New Roman" w:hAnsi="Times New Roman"/>
      <w:sz w:val="20"/>
    </w:rPr>
  </w:style>
  <w:style w:type="paragraph" w:customStyle="1" w:styleId="Addresses">
    <w:name w:val="Addresses"/>
    <w:basedOn w:val="Authors"/>
    <w:rsid w:val="00C85486"/>
    <w:rPr>
      <w:i/>
      <w:sz w:val="18"/>
    </w:rPr>
  </w:style>
  <w:style w:type="paragraph" w:customStyle="1" w:styleId="Abs-Content">
    <w:name w:val="Abs-Content"/>
    <w:basedOn w:val="Normal"/>
    <w:rsid w:val="00C85486"/>
    <w:pPr>
      <w:spacing w:after="0" w:line="240" w:lineRule="auto"/>
      <w:jc w:val="both"/>
    </w:pPr>
    <w:rPr>
      <w:rFonts w:ascii="Times New Roman" w:hAnsi="Times New Roman"/>
      <w:sz w:val="18"/>
    </w:rPr>
  </w:style>
  <w:style w:type="paragraph" w:customStyle="1" w:styleId="Topics">
    <w:name w:val="Topics"/>
    <w:basedOn w:val="Abs-Content"/>
    <w:rsid w:val="00C85486"/>
    <w:pPr>
      <w:jc w:val="center"/>
    </w:pPr>
    <w:rPr>
      <w:b/>
      <w:sz w:val="20"/>
    </w:rPr>
  </w:style>
  <w:style w:type="paragraph" w:customStyle="1" w:styleId="Topics-Content">
    <w:name w:val="Topics - Content"/>
    <w:basedOn w:val="Topics"/>
    <w:qFormat/>
    <w:rsid w:val="00C85486"/>
    <w:pPr>
      <w:jc w:val="both"/>
    </w:pPr>
    <w:rPr>
      <w:b w:val="0"/>
    </w:rPr>
  </w:style>
  <w:style w:type="paragraph" w:customStyle="1" w:styleId="Journal">
    <w:name w:val="Journal"/>
    <w:basedOn w:val="Header"/>
    <w:rsid w:val="00C85486"/>
    <w:pPr>
      <w:jc w:val="right"/>
    </w:pPr>
    <w:rPr>
      <w:rFonts w:ascii="Times New Roman" w:hAnsi="Times New Roman"/>
      <w:i/>
    </w:rPr>
  </w:style>
  <w:style w:type="paragraph" w:styleId="Header">
    <w:name w:val="header"/>
    <w:basedOn w:val="Normal"/>
    <w:link w:val="HeaderChar"/>
    <w:uiPriority w:val="99"/>
    <w:unhideWhenUsed/>
    <w:rsid w:val="00C85486"/>
    <w:pPr>
      <w:tabs>
        <w:tab w:val="center" w:pos="4680"/>
        <w:tab w:val="right" w:pos="9360"/>
      </w:tabs>
      <w:spacing w:after="0" w:line="240" w:lineRule="auto"/>
    </w:pPr>
    <w:rPr>
      <w:sz w:val="20"/>
      <w:szCs w:val="20"/>
      <w:lang w:val="x-none" w:eastAsia="x-none"/>
    </w:rPr>
  </w:style>
  <w:style w:type="character" w:customStyle="1" w:styleId="HeaderChar">
    <w:name w:val="Header Char"/>
    <w:basedOn w:val="DefaultParagraphFont"/>
    <w:link w:val="Header"/>
    <w:uiPriority w:val="99"/>
    <w:rsid w:val="00C85486"/>
    <w:rPr>
      <w:rFonts w:ascii="Cambria" w:eastAsia="Times New Roman" w:hAnsi="Cambria" w:cs="Times New Roman"/>
      <w:sz w:val="20"/>
      <w:szCs w:val="20"/>
      <w:lang w:val="x-none" w:eastAsia="x-none" w:bidi="en-US"/>
    </w:rPr>
  </w:style>
  <w:style w:type="paragraph" w:customStyle="1" w:styleId="Page-1">
    <w:name w:val="Page-1"/>
    <w:basedOn w:val="Footer"/>
    <w:qFormat/>
    <w:rsid w:val="00C85486"/>
    <w:pPr>
      <w:spacing w:after="200" w:line="276" w:lineRule="auto"/>
      <w:jc w:val="right"/>
    </w:pPr>
    <w:rPr>
      <w:rFonts w:ascii="Times New Roman" w:hAnsi="Times New Roman"/>
    </w:rPr>
  </w:style>
  <w:style w:type="paragraph" w:styleId="Footer">
    <w:name w:val="footer"/>
    <w:basedOn w:val="Normal"/>
    <w:link w:val="FooterChar"/>
    <w:uiPriority w:val="99"/>
    <w:unhideWhenUsed/>
    <w:rsid w:val="00C85486"/>
    <w:pPr>
      <w:tabs>
        <w:tab w:val="center" w:pos="4680"/>
        <w:tab w:val="right" w:pos="9360"/>
      </w:tabs>
      <w:spacing w:after="0" w:line="240" w:lineRule="auto"/>
    </w:pPr>
    <w:rPr>
      <w:sz w:val="20"/>
      <w:szCs w:val="20"/>
      <w:lang w:val="x-none" w:eastAsia="x-none"/>
    </w:rPr>
  </w:style>
  <w:style w:type="character" w:customStyle="1" w:styleId="FooterChar">
    <w:name w:val="Footer Char"/>
    <w:basedOn w:val="DefaultParagraphFont"/>
    <w:link w:val="Footer"/>
    <w:uiPriority w:val="99"/>
    <w:rsid w:val="00C85486"/>
    <w:rPr>
      <w:rFonts w:ascii="Cambria" w:eastAsia="Times New Roman" w:hAnsi="Cambria" w:cs="Times New Roman"/>
      <w:sz w:val="20"/>
      <w:szCs w:val="20"/>
      <w:lang w:val="x-none" w:eastAsia="x-none" w:bidi="en-US"/>
    </w:rPr>
  </w:style>
  <w:style w:type="paragraph" w:customStyle="1" w:styleId="Article">
    <w:name w:val="Article"/>
    <w:basedOn w:val="Header"/>
    <w:rsid w:val="00C85486"/>
    <w:rPr>
      <w:rFonts w:ascii="Times New Roman" w:hAnsi="Times New Roman"/>
    </w:rPr>
  </w:style>
  <w:style w:type="paragraph" w:customStyle="1" w:styleId="Page-2">
    <w:name w:val="Page-2"/>
    <w:basedOn w:val="Footer"/>
    <w:qFormat/>
    <w:rsid w:val="00C85486"/>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C85486"/>
    <w:pPr>
      <w:spacing w:after="0" w:line="240" w:lineRule="auto"/>
    </w:pPr>
    <w:rPr>
      <w:rFonts w:ascii="Tahoma" w:hAnsi="Tahoma" w:cs="Tahoma"/>
      <w:sz w:val="16"/>
      <w:szCs w:val="16"/>
      <w:lang w:val="x-none" w:eastAsia="x-none"/>
    </w:rPr>
  </w:style>
  <w:style w:type="character" w:customStyle="1" w:styleId="BalloonTextChar">
    <w:name w:val="Balloon Text Char"/>
    <w:basedOn w:val="DefaultParagraphFont"/>
    <w:link w:val="BalloonText"/>
    <w:uiPriority w:val="99"/>
    <w:semiHidden/>
    <w:rsid w:val="00C85486"/>
    <w:rPr>
      <w:rFonts w:ascii="Tahoma" w:eastAsia="Times New Roman" w:hAnsi="Tahoma" w:cs="Tahoma"/>
      <w:sz w:val="16"/>
      <w:szCs w:val="16"/>
      <w:lang w:val="x-none" w:eastAsia="x-none" w:bidi="en-US"/>
    </w:rPr>
  </w:style>
  <w:style w:type="paragraph" w:customStyle="1" w:styleId="Pa12">
    <w:name w:val="Pa12"/>
    <w:basedOn w:val="Normal"/>
    <w:next w:val="Normal"/>
    <w:uiPriority w:val="99"/>
    <w:rsid w:val="00C85486"/>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C85486"/>
    <w:pPr>
      <w:spacing w:after="0" w:line="240" w:lineRule="auto"/>
    </w:pPr>
    <w:rPr>
      <w:color w:val="000000" w:themeColor="text1" w:themeShade="BF"/>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C85486"/>
    <w:pPr>
      <w:spacing w:after="0" w:line="240" w:lineRule="auto"/>
    </w:pPr>
    <w:rPr>
      <w:color w:val="000000" w:themeColor="text1" w:themeShade="BF"/>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C85486"/>
    <w:pPr>
      <w:spacing w:after="0" w:line="240" w:lineRule="auto"/>
    </w:pPr>
    <w:rPr>
      <w:color w:val="000000" w:themeColor="text1" w:themeShade="BF"/>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C85486"/>
    <w:rPr>
      <w:color w:val="000000"/>
      <w:sz w:val="11"/>
      <w:szCs w:val="11"/>
    </w:rPr>
  </w:style>
  <w:style w:type="character" w:styleId="Hyperlink">
    <w:name w:val="Hyperlink"/>
    <w:basedOn w:val="DefaultParagraphFont"/>
    <w:uiPriority w:val="99"/>
    <w:unhideWhenUsed/>
    <w:rsid w:val="00C85486"/>
    <w:rPr>
      <w:color w:val="0000FF" w:themeColor="hyperlink"/>
      <w:u w:val="single"/>
    </w:rPr>
  </w:style>
  <w:style w:type="paragraph" w:styleId="HTMLPreformatted">
    <w:name w:val="HTML Preformatted"/>
    <w:basedOn w:val="Normal"/>
    <w:link w:val="HTMLPreformattedChar"/>
    <w:uiPriority w:val="99"/>
    <w:semiHidden/>
    <w:unhideWhenUsed/>
    <w:rsid w:val="00C85486"/>
    <w:pPr>
      <w:spacing w:after="0" w:line="240" w:lineRule="auto"/>
    </w:pPr>
    <w:rPr>
      <w:rFonts w:ascii="Consolas" w:eastAsiaTheme="minorEastAsia" w:hAnsi="Consolas" w:cstheme="minorBidi"/>
      <w:sz w:val="20"/>
      <w:szCs w:val="20"/>
      <w:lang w:val="en-MY" w:eastAsia="ms-MY" w:bidi="ar-SA"/>
    </w:rPr>
  </w:style>
  <w:style w:type="character" w:customStyle="1" w:styleId="HTMLPreformattedChar">
    <w:name w:val="HTML Preformatted Char"/>
    <w:basedOn w:val="DefaultParagraphFont"/>
    <w:link w:val="HTMLPreformatted"/>
    <w:uiPriority w:val="99"/>
    <w:semiHidden/>
    <w:rsid w:val="00C85486"/>
    <w:rPr>
      <w:rFonts w:ascii="Consolas" w:eastAsiaTheme="minorEastAsia" w:hAnsi="Consolas"/>
      <w:sz w:val="20"/>
      <w:szCs w:val="20"/>
      <w:lang w:val="en-MY" w:eastAsia="ms-MY"/>
    </w:rPr>
  </w:style>
  <w:style w:type="character" w:customStyle="1" w:styleId="apple-converted-space">
    <w:name w:val="apple-converted-space"/>
    <w:basedOn w:val="DefaultParagraphFont"/>
    <w:rsid w:val="00C85486"/>
  </w:style>
  <w:style w:type="table" w:styleId="TableGrid">
    <w:name w:val="Table Grid"/>
    <w:basedOn w:val="TableNormal"/>
    <w:uiPriority w:val="59"/>
    <w:rsid w:val="00C85486"/>
    <w:pPr>
      <w:spacing w:after="0" w:line="240" w:lineRule="auto"/>
    </w:pPr>
    <w:rPr>
      <w:rFonts w:eastAsiaTheme="minorEastAsia"/>
      <w:lang w:val="ms-MY" w:eastAsia="ms-MY"/>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C85486"/>
    <w:pPr>
      <w:autoSpaceDE w:val="0"/>
      <w:autoSpaceDN w:val="0"/>
      <w:adjustRightInd w:val="0"/>
      <w:spacing w:after="0" w:line="240" w:lineRule="auto"/>
    </w:pPr>
    <w:rPr>
      <w:rFonts w:ascii="Times New Roman" w:eastAsiaTheme="minorEastAsia" w:hAnsi="Times New Roman" w:cs="Times New Roman"/>
      <w:color w:val="000000"/>
      <w:sz w:val="24"/>
      <w:szCs w:val="24"/>
      <w:lang w:val="ms-MY" w:eastAsia="ms-MY"/>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5486"/>
    <w:rPr>
      <w:rFonts w:ascii="Cambria" w:eastAsia="Times New Roman" w:hAnsi="Cambria" w:cs="Times New Roman"/>
      <w:lang w:bidi="en-US"/>
    </w:rPr>
  </w:style>
  <w:style w:type="paragraph" w:styleId="Heading1">
    <w:name w:val="heading 1"/>
    <w:basedOn w:val="Normal"/>
    <w:next w:val="Normal"/>
    <w:link w:val="Heading1Char"/>
    <w:uiPriority w:val="9"/>
    <w:rsid w:val="00C85486"/>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C85486"/>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C85486"/>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C85486"/>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C85486"/>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C85486"/>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C85486"/>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C85486"/>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C85486"/>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5486"/>
    <w:rPr>
      <w:rFonts w:ascii="Cambria" w:eastAsia="Times New Roman" w:hAnsi="Cambria" w:cs="Times New Roman"/>
      <w:smallCaps/>
      <w:spacing w:val="5"/>
      <w:sz w:val="36"/>
      <w:szCs w:val="36"/>
      <w:lang w:val="x-none" w:eastAsia="x-none" w:bidi="en-US"/>
    </w:rPr>
  </w:style>
  <w:style w:type="character" w:customStyle="1" w:styleId="Heading2Char">
    <w:name w:val="Heading 2 Char"/>
    <w:basedOn w:val="DefaultParagraphFont"/>
    <w:link w:val="Heading2"/>
    <w:uiPriority w:val="9"/>
    <w:rsid w:val="00C85486"/>
    <w:rPr>
      <w:rFonts w:ascii="Cambria" w:eastAsia="Times New Roman" w:hAnsi="Cambria" w:cs="Times New Roman"/>
      <w:smallCaps/>
      <w:sz w:val="28"/>
      <w:szCs w:val="28"/>
      <w:lang w:val="x-none" w:eastAsia="x-none" w:bidi="en-US"/>
    </w:rPr>
  </w:style>
  <w:style w:type="character" w:customStyle="1" w:styleId="Heading3Char">
    <w:name w:val="Heading 3 Char"/>
    <w:basedOn w:val="DefaultParagraphFont"/>
    <w:link w:val="Heading3"/>
    <w:uiPriority w:val="9"/>
    <w:semiHidden/>
    <w:rsid w:val="00C85486"/>
    <w:rPr>
      <w:rFonts w:ascii="Cambria" w:eastAsia="Times New Roman" w:hAnsi="Cambria" w:cs="Times New Roman"/>
      <w:i/>
      <w:iCs/>
      <w:smallCaps/>
      <w:spacing w:val="5"/>
      <w:sz w:val="26"/>
      <w:szCs w:val="26"/>
      <w:lang w:val="x-none" w:eastAsia="x-none" w:bidi="en-US"/>
    </w:rPr>
  </w:style>
  <w:style w:type="character" w:customStyle="1" w:styleId="Heading4Char">
    <w:name w:val="Heading 4 Char"/>
    <w:basedOn w:val="DefaultParagraphFont"/>
    <w:link w:val="Heading4"/>
    <w:uiPriority w:val="9"/>
    <w:semiHidden/>
    <w:rsid w:val="00C85486"/>
    <w:rPr>
      <w:rFonts w:ascii="Cambria" w:eastAsia="Times New Roman" w:hAnsi="Cambria" w:cs="Times New Roman"/>
      <w:b/>
      <w:bCs/>
      <w:spacing w:val="5"/>
      <w:sz w:val="24"/>
      <w:szCs w:val="24"/>
      <w:lang w:val="x-none" w:eastAsia="x-none" w:bidi="en-US"/>
    </w:rPr>
  </w:style>
  <w:style w:type="character" w:customStyle="1" w:styleId="Heading5Char">
    <w:name w:val="Heading 5 Char"/>
    <w:basedOn w:val="DefaultParagraphFont"/>
    <w:link w:val="Heading5"/>
    <w:uiPriority w:val="9"/>
    <w:semiHidden/>
    <w:rsid w:val="00C85486"/>
    <w:rPr>
      <w:rFonts w:ascii="Cambria" w:eastAsia="Times New Roman" w:hAnsi="Cambria" w:cs="Times New Roman"/>
      <w:i/>
      <w:iCs/>
      <w:sz w:val="24"/>
      <w:szCs w:val="24"/>
      <w:lang w:val="x-none" w:eastAsia="x-none" w:bidi="en-US"/>
    </w:rPr>
  </w:style>
  <w:style w:type="character" w:customStyle="1" w:styleId="Heading6Char">
    <w:name w:val="Heading 6 Char"/>
    <w:basedOn w:val="DefaultParagraphFont"/>
    <w:link w:val="Heading6"/>
    <w:uiPriority w:val="9"/>
    <w:semiHidden/>
    <w:rsid w:val="00C85486"/>
    <w:rPr>
      <w:rFonts w:ascii="Cambria" w:eastAsia="Times New Roman" w:hAnsi="Cambria" w:cs="Times New Roman"/>
      <w:b/>
      <w:bCs/>
      <w:color w:val="595959"/>
      <w:spacing w:val="5"/>
      <w:sz w:val="20"/>
      <w:szCs w:val="20"/>
      <w:shd w:val="clear" w:color="auto" w:fill="FFFFFF"/>
      <w:lang w:val="x-none" w:eastAsia="x-none" w:bidi="en-US"/>
    </w:rPr>
  </w:style>
  <w:style w:type="character" w:customStyle="1" w:styleId="Heading7Char">
    <w:name w:val="Heading 7 Char"/>
    <w:basedOn w:val="DefaultParagraphFont"/>
    <w:link w:val="Heading7"/>
    <w:uiPriority w:val="9"/>
    <w:semiHidden/>
    <w:rsid w:val="00C85486"/>
    <w:rPr>
      <w:rFonts w:ascii="Cambria" w:eastAsia="Times New Roman" w:hAnsi="Cambria" w:cs="Times New Roman"/>
      <w:b/>
      <w:bCs/>
      <w:i/>
      <w:iCs/>
      <w:color w:val="5A5A5A"/>
      <w:sz w:val="20"/>
      <w:szCs w:val="20"/>
      <w:lang w:val="x-none" w:eastAsia="x-none" w:bidi="en-US"/>
    </w:rPr>
  </w:style>
  <w:style w:type="character" w:customStyle="1" w:styleId="Heading8Char">
    <w:name w:val="Heading 8 Char"/>
    <w:basedOn w:val="DefaultParagraphFont"/>
    <w:link w:val="Heading8"/>
    <w:uiPriority w:val="9"/>
    <w:semiHidden/>
    <w:rsid w:val="00C85486"/>
    <w:rPr>
      <w:rFonts w:ascii="Cambria" w:eastAsia="Times New Roman" w:hAnsi="Cambria" w:cs="Times New Roman"/>
      <w:b/>
      <w:bCs/>
      <w:color w:val="7F7F7F"/>
      <w:sz w:val="20"/>
      <w:szCs w:val="20"/>
      <w:lang w:val="x-none" w:eastAsia="x-none" w:bidi="en-US"/>
    </w:rPr>
  </w:style>
  <w:style w:type="character" w:customStyle="1" w:styleId="Heading9Char">
    <w:name w:val="Heading 9 Char"/>
    <w:basedOn w:val="DefaultParagraphFont"/>
    <w:link w:val="Heading9"/>
    <w:uiPriority w:val="9"/>
    <w:semiHidden/>
    <w:rsid w:val="00C85486"/>
    <w:rPr>
      <w:rFonts w:ascii="Cambria" w:eastAsia="Times New Roman" w:hAnsi="Cambria" w:cs="Times New Roman"/>
      <w:b/>
      <w:bCs/>
      <w:i/>
      <w:iCs/>
      <w:color w:val="7F7F7F"/>
      <w:sz w:val="18"/>
      <w:szCs w:val="18"/>
      <w:lang w:val="x-none" w:eastAsia="x-none" w:bidi="en-US"/>
    </w:rPr>
  </w:style>
  <w:style w:type="paragraph" w:styleId="Title">
    <w:name w:val="Title"/>
    <w:basedOn w:val="Normal"/>
    <w:next w:val="Normal"/>
    <w:link w:val="TitleChar"/>
    <w:uiPriority w:val="10"/>
    <w:rsid w:val="00C85486"/>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basedOn w:val="DefaultParagraphFont"/>
    <w:link w:val="Title"/>
    <w:uiPriority w:val="10"/>
    <w:rsid w:val="00C85486"/>
    <w:rPr>
      <w:rFonts w:ascii="Times New Roman" w:eastAsia="Times New Roman" w:hAnsi="Times New Roman" w:cs="Times New Roman"/>
      <w:caps/>
      <w:sz w:val="28"/>
      <w:szCs w:val="52"/>
      <w:lang w:val="x-none" w:eastAsia="x-none" w:bidi="en-US"/>
    </w:rPr>
  </w:style>
  <w:style w:type="paragraph" w:styleId="Subtitle">
    <w:name w:val="Subtitle"/>
    <w:aliases w:val="Title (Malay)"/>
    <w:basedOn w:val="Normal"/>
    <w:next w:val="Normal"/>
    <w:link w:val="SubtitleChar"/>
    <w:uiPriority w:val="11"/>
    <w:rsid w:val="00C85486"/>
    <w:pPr>
      <w:numPr>
        <w:ilvl w:val="1"/>
      </w:numPr>
    </w:pPr>
    <w:rPr>
      <w:i/>
      <w:iCs/>
      <w:color w:val="4F81BD"/>
      <w:spacing w:val="15"/>
      <w:sz w:val="24"/>
      <w:szCs w:val="24"/>
      <w:lang w:val="x-none" w:eastAsia="x-none"/>
    </w:rPr>
  </w:style>
  <w:style w:type="character" w:customStyle="1" w:styleId="SubtitleChar">
    <w:name w:val="Subtitle Char"/>
    <w:aliases w:val="Title (Malay) Char"/>
    <w:basedOn w:val="DefaultParagraphFont"/>
    <w:link w:val="Subtitle"/>
    <w:uiPriority w:val="11"/>
    <w:rsid w:val="00C85486"/>
    <w:rPr>
      <w:rFonts w:ascii="Cambria" w:eastAsia="Times New Roman" w:hAnsi="Cambria" w:cs="Times New Roman"/>
      <w:i/>
      <w:iCs/>
      <w:color w:val="4F81BD"/>
      <w:spacing w:val="15"/>
      <w:sz w:val="24"/>
      <w:szCs w:val="24"/>
      <w:lang w:val="x-none" w:eastAsia="x-none" w:bidi="en-US"/>
    </w:rPr>
  </w:style>
  <w:style w:type="character" w:styleId="Strong">
    <w:name w:val="Strong"/>
    <w:uiPriority w:val="22"/>
    <w:qFormat/>
    <w:rsid w:val="00C85486"/>
    <w:rPr>
      <w:b/>
      <w:bCs/>
    </w:rPr>
  </w:style>
  <w:style w:type="character" w:styleId="Emphasis">
    <w:name w:val="Emphasis"/>
    <w:uiPriority w:val="20"/>
    <w:qFormat/>
    <w:rsid w:val="00C85486"/>
    <w:rPr>
      <w:b/>
      <w:bCs/>
      <w:i/>
      <w:iCs/>
      <w:spacing w:val="10"/>
    </w:rPr>
  </w:style>
  <w:style w:type="paragraph" w:styleId="NoSpacing">
    <w:name w:val="No Spacing"/>
    <w:basedOn w:val="Normal"/>
    <w:uiPriority w:val="1"/>
    <w:qFormat/>
    <w:rsid w:val="00C85486"/>
    <w:pPr>
      <w:spacing w:after="0" w:line="240" w:lineRule="auto"/>
    </w:pPr>
  </w:style>
  <w:style w:type="paragraph" w:styleId="ListParagraph">
    <w:name w:val="List Paragraph"/>
    <w:basedOn w:val="Normal"/>
    <w:uiPriority w:val="34"/>
    <w:qFormat/>
    <w:rsid w:val="00C85486"/>
    <w:pPr>
      <w:ind w:left="720"/>
      <w:contextualSpacing/>
    </w:pPr>
  </w:style>
  <w:style w:type="paragraph" w:styleId="Quote">
    <w:name w:val="Quote"/>
    <w:basedOn w:val="Normal"/>
    <w:next w:val="Normal"/>
    <w:link w:val="QuoteChar"/>
    <w:uiPriority w:val="29"/>
    <w:qFormat/>
    <w:rsid w:val="00C85486"/>
    <w:rPr>
      <w:i/>
      <w:iCs/>
      <w:sz w:val="20"/>
      <w:szCs w:val="20"/>
      <w:lang w:val="x-none" w:eastAsia="x-none"/>
    </w:rPr>
  </w:style>
  <w:style w:type="character" w:customStyle="1" w:styleId="QuoteChar">
    <w:name w:val="Quote Char"/>
    <w:basedOn w:val="DefaultParagraphFont"/>
    <w:link w:val="Quote"/>
    <w:uiPriority w:val="29"/>
    <w:rsid w:val="00C85486"/>
    <w:rPr>
      <w:rFonts w:ascii="Cambria" w:eastAsia="Times New Roman" w:hAnsi="Cambria" w:cs="Times New Roman"/>
      <w:i/>
      <w:iCs/>
      <w:sz w:val="20"/>
      <w:szCs w:val="20"/>
      <w:lang w:val="x-none" w:eastAsia="x-none" w:bidi="en-US"/>
    </w:rPr>
  </w:style>
  <w:style w:type="paragraph" w:styleId="IntenseQuote">
    <w:name w:val="Intense Quote"/>
    <w:basedOn w:val="Normal"/>
    <w:next w:val="Normal"/>
    <w:link w:val="IntenseQuoteChar"/>
    <w:uiPriority w:val="30"/>
    <w:qFormat/>
    <w:rsid w:val="00C85486"/>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basedOn w:val="DefaultParagraphFont"/>
    <w:link w:val="IntenseQuote"/>
    <w:uiPriority w:val="30"/>
    <w:rsid w:val="00C85486"/>
    <w:rPr>
      <w:rFonts w:ascii="Cambria" w:eastAsia="Times New Roman" w:hAnsi="Cambria" w:cs="Times New Roman"/>
      <w:i/>
      <w:iCs/>
      <w:sz w:val="20"/>
      <w:szCs w:val="20"/>
      <w:lang w:val="x-none" w:eastAsia="x-none" w:bidi="en-US"/>
    </w:rPr>
  </w:style>
  <w:style w:type="character" w:styleId="SubtleEmphasis">
    <w:name w:val="Subtle Emphasis"/>
    <w:uiPriority w:val="19"/>
    <w:qFormat/>
    <w:rsid w:val="00C85486"/>
    <w:rPr>
      <w:i/>
      <w:iCs/>
    </w:rPr>
  </w:style>
  <w:style w:type="character" w:styleId="IntenseEmphasis">
    <w:name w:val="Intense Emphasis"/>
    <w:uiPriority w:val="21"/>
    <w:qFormat/>
    <w:rsid w:val="00C85486"/>
    <w:rPr>
      <w:b/>
      <w:bCs/>
      <w:i/>
      <w:iCs/>
    </w:rPr>
  </w:style>
  <w:style w:type="character" w:styleId="SubtleReference">
    <w:name w:val="Subtle Reference"/>
    <w:uiPriority w:val="31"/>
    <w:qFormat/>
    <w:rsid w:val="00C85486"/>
    <w:rPr>
      <w:smallCaps/>
    </w:rPr>
  </w:style>
  <w:style w:type="character" w:styleId="IntenseReference">
    <w:name w:val="Intense Reference"/>
    <w:uiPriority w:val="32"/>
    <w:qFormat/>
    <w:rsid w:val="00C85486"/>
    <w:rPr>
      <w:b/>
      <w:bCs/>
      <w:smallCaps/>
    </w:rPr>
  </w:style>
  <w:style w:type="character" w:styleId="BookTitle">
    <w:name w:val="Book Title"/>
    <w:uiPriority w:val="33"/>
    <w:qFormat/>
    <w:rsid w:val="00C85486"/>
    <w:rPr>
      <w:i/>
      <w:iCs/>
      <w:smallCaps/>
      <w:spacing w:val="5"/>
    </w:rPr>
  </w:style>
  <w:style w:type="paragraph" w:styleId="TOCHeading">
    <w:name w:val="TOC Heading"/>
    <w:basedOn w:val="Heading1"/>
    <w:next w:val="Normal"/>
    <w:uiPriority w:val="39"/>
    <w:semiHidden/>
    <w:unhideWhenUsed/>
    <w:qFormat/>
    <w:rsid w:val="00C85486"/>
    <w:pPr>
      <w:outlineLvl w:val="9"/>
    </w:pPr>
  </w:style>
  <w:style w:type="paragraph" w:customStyle="1" w:styleId="Authors">
    <w:name w:val="Authors"/>
    <w:basedOn w:val="Normal"/>
    <w:rsid w:val="00C85486"/>
    <w:pPr>
      <w:spacing w:after="0" w:line="240" w:lineRule="auto"/>
      <w:jc w:val="center"/>
    </w:pPr>
    <w:rPr>
      <w:rFonts w:ascii="Times New Roman" w:hAnsi="Times New Roman"/>
      <w:sz w:val="20"/>
    </w:rPr>
  </w:style>
  <w:style w:type="paragraph" w:customStyle="1" w:styleId="Addresses">
    <w:name w:val="Addresses"/>
    <w:basedOn w:val="Authors"/>
    <w:rsid w:val="00C85486"/>
    <w:rPr>
      <w:i/>
      <w:sz w:val="18"/>
    </w:rPr>
  </w:style>
  <w:style w:type="paragraph" w:customStyle="1" w:styleId="Abs-Content">
    <w:name w:val="Abs-Content"/>
    <w:basedOn w:val="Normal"/>
    <w:rsid w:val="00C85486"/>
    <w:pPr>
      <w:spacing w:after="0" w:line="240" w:lineRule="auto"/>
      <w:jc w:val="both"/>
    </w:pPr>
    <w:rPr>
      <w:rFonts w:ascii="Times New Roman" w:hAnsi="Times New Roman"/>
      <w:sz w:val="18"/>
    </w:rPr>
  </w:style>
  <w:style w:type="paragraph" w:customStyle="1" w:styleId="Topics">
    <w:name w:val="Topics"/>
    <w:basedOn w:val="Abs-Content"/>
    <w:rsid w:val="00C85486"/>
    <w:pPr>
      <w:jc w:val="center"/>
    </w:pPr>
    <w:rPr>
      <w:b/>
      <w:sz w:val="20"/>
    </w:rPr>
  </w:style>
  <w:style w:type="paragraph" w:customStyle="1" w:styleId="Topics-Content">
    <w:name w:val="Topics - Content"/>
    <w:basedOn w:val="Topics"/>
    <w:qFormat/>
    <w:rsid w:val="00C85486"/>
    <w:pPr>
      <w:jc w:val="both"/>
    </w:pPr>
    <w:rPr>
      <w:b w:val="0"/>
    </w:rPr>
  </w:style>
  <w:style w:type="paragraph" w:customStyle="1" w:styleId="Journal">
    <w:name w:val="Journal"/>
    <w:basedOn w:val="Header"/>
    <w:rsid w:val="00C85486"/>
    <w:pPr>
      <w:jc w:val="right"/>
    </w:pPr>
    <w:rPr>
      <w:rFonts w:ascii="Times New Roman" w:hAnsi="Times New Roman"/>
      <w:i/>
    </w:rPr>
  </w:style>
  <w:style w:type="paragraph" w:styleId="Header">
    <w:name w:val="header"/>
    <w:basedOn w:val="Normal"/>
    <w:link w:val="HeaderChar"/>
    <w:uiPriority w:val="99"/>
    <w:unhideWhenUsed/>
    <w:rsid w:val="00C85486"/>
    <w:pPr>
      <w:tabs>
        <w:tab w:val="center" w:pos="4680"/>
        <w:tab w:val="right" w:pos="9360"/>
      </w:tabs>
      <w:spacing w:after="0" w:line="240" w:lineRule="auto"/>
    </w:pPr>
    <w:rPr>
      <w:sz w:val="20"/>
      <w:szCs w:val="20"/>
      <w:lang w:val="x-none" w:eastAsia="x-none"/>
    </w:rPr>
  </w:style>
  <w:style w:type="character" w:customStyle="1" w:styleId="HeaderChar">
    <w:name w:val="Header Char"/>
    <w:basedOn w:val="DefaultParagraphFont"/>
    <w:link w:val="Header"/>
    <w:uiPriority w:val="99"/>
    <w:rsid w:val="00C85486"/>
    <w:rPr>
      <w:rFonts w:ascii="Cambria" w:eastAsia="Times New Roman" w:hAnsi="Cambria" w:cs="Times New Roman"/>
      <w:sz w:val="20"/>
      <w:szCs w:val="20"/>
      <w:lang w:val="x-none" w:eastAsia="x-none" w:bidi="en-US"/>
    </w:rPr>
  </w:style>
  <w:style w:type="paragraph" w:customStyle="1" w:styleId="Page-1">
    <w:name w:val="Page-1"/>
    <w:basedOn w:val="Footer"/>
    <w:qFormat/>
    <w:rsid w:val="00C85486"/>
    <w:pPr>
      <w:spacing w:after="200" w:line="276" w:lineRule="auto"/>
      <w:jc w:val="right"/>
    </w:pPr>
    <w:rPr>
      <w:rFonts w:ascii="Times New Roman" w:hAnsi="Times New Roman"/>
    </w:rPr>
  </w:style>
  <w:style w:type="paragraph" w:styleId="Footer">
    <w:name w:val="footer"/>
    <w:basedOn w:val="Normal"/>
    <w:link w:val="FooterChar"/>
    <w:uiPriority w:val="99"/>
    <w:unhideWhenUsed/>
    <w:rsid w:val="00C85486"/>
    <w:pPr>
      <w:tabs>
        <w:tab w:val="center" w:pos="4680"/>
        <w:tab w:val="right" w:pos="9360"/>
      </w:tabs>
      <w:spacing w:after="0" w:line="240" w:lineRule="auto"/>
    </w:pPr>
    <w:rPr>
      <w:sz w:val="20"/>
      <w:szCs w:val="20"/>
      <w:lang w:val="x-none" w:eastAsia="x-none"/>
    </w:rPr>
  </w:style>
  <w:style w:type="character" w:customStyle="1" w:styleId="FooterChar">
    <w:name w:val="Footer Char"/>
    <w:basedOn w:val="DefaultParagraphFont"/>
    <w:link w:val="Footer"/>
    <w:uiPriority w:val="99"/>
    <w:rsid w:val="00C85486"/>
    <w:rPr>
      <w:rFonts w:ascii="Cambria" w:eastAsia="Times New Roman" w:hAnsi="Cambria" w:cs="Times New Roman"/>
      <w:sz w:val="20"/>
      <w:szCs w:val="20"/>
      <w:lang w:val="x-none" w:eastAsia="x-none" w:bidi="en-US"/>
    </w:rPr>
  </w:style>
  <w:style w:type="paragraph" w:customStyle="1" w:styleId="Article">
    <w:name w:val="Article"/>
    <w:basedOn w:val="Header"/>
    <w:rsid w:val="00C85486"/>
    <w:rPr>
      <w:rFonts w:ascii="Times New Roman" w:hAnsi="Times New Roman"/>
    </w:rPr>
  </w:style>
  <w:style w:type="paragraph" w:customStyle="1" w:styleId="Page-2">
    <w:name w:val="Page-2"/>
    <w:basedOn w:val="Footer"/>
    <w:qFormat/>
    <w:rsid w:val="00C85486"/>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C85486"/>
    <w:pPr>
      <w:spacing w:after="0" w:line="240" w:lineRule="auto"/>
    </w:pPr>
    <w:rPr>
      <w:rFonts w:ascii="Tahoma" w:hAnsi="Tahoma" w:cs="Tahoma"/>
      <w:sz w:val="16"/>
      <w:szCs w:val="16"/>
      <w:lang w:val="x-none" w:eastAsia="x-none"/>
    </w:rPr>
  </w:style>
  <w:style w:type="character" w:customStyle="1" w:styleId="BalloonTextChar">
    <w:name w:val="Balloon Text Char"/>
    <w:basedOn w:val="DefaultParagraphFont"/>
    <w:link w:val="BalloonText"/>
    <w:uiPriority w:val="99"/>
    <w:semiHidden/>
    <w:rsid w:val="00C85486"/>
    <w:rPr>
      <w:rFonts w:ascii="Tahoma" w:eastAsia="Times New Roman" w:hAnsi="Tahoma" w:cs="Tahoma"/>
      <w:sz w:val="16"/>
      <w:szCs w:val="16"/>
      <w:lang w:val="x-none" w:eastAsia="x-none" w:bidi="en-US"/>
    </w:rPr>
  </w:style>
  <w:style w:type="paragraph" w:customStyle="1" w:styleId="Pa12">
    <w:name w:val="Pa12"/>
    <w:basedOn w:val="Normal"/>
    <w:next w:val="Normal"/>
    <w:uiPriority w:val="99"/>
    <w:rsid w:val="00C85486"/>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C85486"/>
    <w:pPr>
      <w:spacing w:after="0" w:line="240" w:lineRule="auto"/>
    </w:pPr>
    <w:rPr>
      <w:color w:val="000000" w:themeColor="text1" w:themeShade="BF"/>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C85486"/>
    <w:pPr>
      <w:spacing w:after="0" w:line="240" w:lineRule="auto"/>
    </w:pPr>
    <w:rPr>
      <w:color w:val="000000" w:themeColor="text1" w:themeShade="BF"/>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C85486"/>
    <w:pPr>
      <w:spacing w:after="0" w:line="240" w:lineRule="auto"/>
    </w:pPr>
    <w:rPr>
      <w:color w:val="000000" w:themeColor="text1" w:themeShade="BF"/>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C85486"/>
    <w:rPr>
      <w:color w:val="000000"/>
      <w:sz w:val="11"/>
      <w:szCs w:val="11"/>
    </w:rPr>
  </w:style>
  <w:style w:type="character" w:styleId="Hyperlink">
    <w:name w:val="Hyperlink"/>
    <w:basedOn w:val="DefaultParagraphFont"/>
    <w:uiPriority w:val="99"/>
    <w:unhideWhenUsed/>
    <w:rsid w:val="00C85486"/>
    <w:rPr>
      <w:color w:val="0000FF" w:themeColor="hyperlink"/>
      <w:u w:val="single"/>
    </w:rPr>
  </w:style>
  <w:style w:type="paragraph" w:styleId="HTMLPreformatted">
    <w:name w:val="HTML Preformatted"/>
    <w:basedOn w:val="Normal"/>
    <w:link w:val="HTMLPreformattedChar"/>
    <w:uiPriority w:val="99"/>
    <w:semiHidden/>
    <w:unhideWhenUsed/>
    <w:rsid w:val="00C85486"/>
    <w:pPr>
      <w:spacing w:after="0" w:line="240" w:lineRule="auto"/>
    </w:pPr>
    <w:rPr>
      <w:rFonts w:ascii="Consolas" w:eastAsiaTheme="minorEastAsia" w:hAnsi="Consolas" w:cstheme="minorBidi"/>
      <w:sz w:val="20"/>
      <w:szCs w:val="20"/>
      <w:lang w:val="en-MY" w:eastAsia="ms-MY" w:bidi="ar-SA"/>
    </w:rPr>
  </w:style>
  <w:style w:type="character" w:customStyle="1" w:styleId="HTMLPreformattedChar">
    <w:name w:val="HTML Preformatted Char"/>
    <w:basedOn w:val="DefaultParagraphFont"/>
    <w:link w:val="HTMLPreformatted"/>
    <w:uiPriority w:val="99"/>
    <w:semiHidden/>
    <w:rsid w:val="00C85486"/>
    <w:rPr>
      <w:rFonts w:ascii="Consolas" w:eastAsiaTheme="minorEastAsia" w:hAnsi="Consolas"/>
      <w:sz w:val="20"/>
      <w:szCs w:val="20"/>
      <w:lang w:val="en-MY" w:eastAsia="ms-MY"/>
    </w:rPr>
  </w:style>
  <w:style w:type="character" w:customStyle="1" w:styleId="apple-converted-space">
    <w:name w:val="apple-converted-space"/>
    <w:basedOn w:val="DefaultParagraphFont"/>
    <w:rsid w:val="00C85486"/>
  </w:style>
  <w:style w:type="table" w:styleId="TableGrid">
    <w:name w:val="Table Grid"/>
    <w:basedOn w:val="TableNormal"/>
    <w:uiPriority w:val="59"/>
    <w:rsid w:val="00C85486"/>
    <w:pPr>
      <w:spacing w:after="0" w:line="240" w:lineRule="auto"/>
    </w:pPr>
    <w:rPr>
      <w:rFonts w:eastAsiaTheme="minorEastAsia"/>
      <w:lang w:val="ms-MY" w:eastAsia="ms-MY"/>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C85486"/>
    <w:pPr>
      <w:autoSpaceDE w:val="0"/>
      <w:autoSpaceDN w:val="0"/>
      <w:adjustRightInd w:val="0"/>
      <w:spacing w:after="0" w:line="240" w:lineRule="auto"/>
    </w:pPr>
    <w:rPr>
      <w:rFonts w:ascii="Times New Roman" w:eastAsiaTheme="minorEastAsia" w:hAnsi="Times New Roman" w:cs="Times New Roman"/>
      <w:color w:val="000000"/>
      <w:sz w:val="24"/>
      <w:szCs w:val="24"/>
      <w:lang w:val="ms-MY" w:eastAsia="ms-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chart" Target="charts/chart10.xml"/><Relationship Id="rId34" Type="http://schemas.openxmlformats.org/officeDocument/2006/relationships/chart" Target="charts/chart23.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8.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chart" Target="charts/chart8.xml"/><Relationship Id="rId31" Type="http://schemas.openxmlformats.org/officeDocument/2006/relationships/chart" Target="charts/chart20.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MY" sz="900">
                <a:latin typeface="Times New Roman" pitchFamily="18" charset="0"/>
                <a:cs typeface="Times New Roman" pitchFamily="18" charset="0"/>
              </a:rPr>
              <a:t>1a</a:t>
            </a:r>
          </a:p>
        </c:rich>
      </c:tx>
      <c:layout>
        <c:manualLayout>
          <c:xMode val="edge"/>
          <c:yMode val="edge"/>
          <c:x val="3.0911525763393115E-2"/>
          <c:y val="3.6385688295936934E-2"/>
        </c:manualLayout>
      </c:layout>
      <c:overlay val="0"/>
    </c:title>
    <c:autoTitleDeleted val="0"/>
    <c:plotArea>
      <c:layout>
        <c:manualLayout>
          <c:layoutTarget val="inner"/>
          <c:xMode val="edge"/>
          <c:yMode val="edge"/>
          <c:x val="0.21255072907856196"/>
          <c:y val="0.18362464857077113"/>
          <c:w val="0.71318621371927515"/>
          <c:h val="0.51257091116469389"/>
        </c:manualLayout>
      </c:layout>
      <c:scatterChart>
        <c:scatterStyle val="smoothMarker"/>
        <c:varyColors val="0"/>
        <c:ser>
          <c:idx val="0"/>
          <c:order val="0"/>
          <c:tx>
            <c:strRef>
              <c:f>Sheet1!$G$14</c:f>
              <c:strCache>
                <c:ptCount val="1"/>
                <c:pt idx="0">
                  <c:v>Control (-)</c:v>
                </c:pt>
              </c:strCache>
            </c:strRef>
          </c:tx>
          <c:xVal>
            <c:numRef>
              <c:f>Sheet1!$F$15:$F$21</c:f>
              <c:numCache>
                <c:formatCode>General</c:formatCode>
                <c:ptCount val="7"/>
                <c:pt idx="0">
                  <c:v>0</c:v>
                </c:pt>
                <c:pt idx="1">
                  <c:v>1</c:v>
                </c:pt>
                <c:pt idx="2">
                  <c:v>2</c:v>
                </c:pt>
                <c:pt idx="3">
                  <c:v>3</c:v>
                </c:pt>
                <c:pt idx="4">
                  <c:v>4</c:v>
                </c:pt>
                <c:pt idx="5">
                  <c:v>5</c:v>
                </c:pt>
                <c:pt idx="6">
                  <c:v>6</c:v>
                </c:pt>
              </c:numCache>
            </c:numRef>
          </c:xVal>
          <c:yVal>
            <c:numRef>
              <c:f>Sheet1!$G$15:$G$21</c:f>
              <c:numCache>
                <c:formatCode>General</c:formatCode>
                <c:ptCount val="7"/>
                <c:pt idx="0">
                  <c:v>20.851200000000002</c:v>
                </c:pt>
                <c:pt idx="1">
                  <c:v>23.4192</c:v>
                </c:pt>
                <c:pt idx="2">
                  <c:v>25.302400000000002</c:v>
                </c:pt>
                <c:pt idx="3">
                  <c:v>26.1584</c:v>
                </c:pt>
                <c:pt idx="4">
                  <c:v>26.329600000000003</c:v>
                </c:pt>
                <c:pt idx="5">
                  <c:v>26.415200000000002</c:v>
                </c:pt>
                <c:pt idx="6">
                  <c:v>26.586400000000001</c:v>
                </c:pt>
              </c:numCache>
            </c:numRef>
          </c:yVal>
          <c:smooth val="1"/>
          <c:extLst xmlns:c16r2="http://schemas.microsoft.com/office/drawing/2015/06/chart">
            <c:ext xmlns:c16="http://schemas.microsoft.com/office/drawing/2014/chart" uri="{C3380CC4-5D6E-409C-BE32-E72D297353CC}">
              <c16:uniqueId val="{00000000-6B08-43C0-8529-141EF4AF049D}"/>
            </c:ext>
          </c:extLst>
        </c:ser>
        <c:ser>
          <c:idx val="1"/>
          <c:order val="1"/>
          <c:tx>
            <c:strRef>
              <c:f>Sheet1!$H$14</c:f>
              <c:strCache>
                <c:ptCount val="1"/>
                <c:pt idx="0">
                  <c:v>control (+)</c:v>
                </c:pt>
              </c:strCache>
            </c:strRef>
          </c:tx>
          <c:xVal>
            <c:numRef>
              <c:f>Sheet1!$F$15:$F$21</c:f>
              <c:numCache>
                <c:formatCode>General</c:formatCode>
                <c:ptCount val="7"/>
                <c:pt idx="0">
                  <c:v>0</c:v>
                </c:pt>
                <c:pt idx="1">
                  <c:v>1</c:v>
                </c:pt>
                <c:pt idx="2">
                  <c:v>2</c:v>
                </c:pt>
                <c:pt idx="3">
                  <c:v>3</c:v>
                </c:pt>
                <c:pt idx="4">
                  <c:v>4</c:v>
                </c:pt>
                <c:pt idx="5">
                  <c:v>5</c:v>
                </c:pt>
                <c:pt idx="6">
                  <c:v>6</c:v>
                </c:pt>
              </c:numCache>
            </c:numRef>
          </c:xVal>
          <c:yVal>
            <c:numRef>
              <c:f>Sheet1!$H$15:$H$21</c:f>
              <c:numCache>
                <c:formatCode>General</c:formatCode>
                <c:ptCount val="7"/>
                <c:pt idx="0">
                  <c:v>20.851199999999999</c:v>
                </c:pt>
                <c:pt idx="1">
                  <c:v>21.022400000000001</c:v>
                </c:pt>
                <c:pt idx="2">
                  <c:v>21.108000000000001</c:v>
                </c:pt>
                <c:pt idx="3">
                  <c:v>21.7072</c:v>
                </c:pt>
                <c:pt idx="4">
                  <c:v>22.135200000000001</c:v>
                </c:pt>
                <c:pt idx="5">
                  <c:v>22.3064</c:v>
                </c:pt>
                <c:pt idx="6">
                  <c:v>22.648800000000001</c:v>
                </c:pt>
              </c:numCache>
            </c:numRef>
          </c:yVal>
          <c:smooth val="1"/>
          <c:extLst xmlns:c16r2="http://schemas.microsoft.com/office/drawing/2015/06/chart">
            <c:ext xmlns:c16="http://schemas.microsoft.com/office/drawing/2014/chart" uri="{C3380CC4-5D6E-409C-BE32-E72D297353CC}">
              <c16:uniqueId val="{00000001-6B08-43C0-8529-141EF4AF049D}"/>
            </c:ext>
          </c:extLst>
        </c:ser>
        <c:ser>
          <c:idx val="2"/>
          <c:order val="2"/>
          <c:tx>
            <c:strRef>
              <c:f>Sheet1!$I$14</c:f>
              <c:strCache>
                <c:ptCount val="1"/>
                <c:pt idx="0">
                  <c:v>50 ppm</c:v>
                </c:pt>
              </c:strCache>
            </c:strRef>
          </c:tx>
          <c:xVal>
            <c:numRef>
              <c:f>Sheet1!$F$15:$F$21</c:f>
              <c:numCache>
                <c:formatCode>General</c:formatCode>
                <c:ptCount val="7"/>
                <c:pt idx="0">
                  <c:v>0</c:v>
                </c:pt>
                <c:pt idx="1">
                  <c:v>1</c:v>
                </c:pt>
                <c:pt idx="2">
                  <c:v>2</c:v>
                </c:pt>
                <c:pt idx="3">
                  <c:v>3</c:v>
                </c:pt>
                <c:pt idx="4">
                  <c:v>4</c:v>
                </c:pt>
                <c:pt idx="5">
                  <c:v>5</c:v>
                </c:pt>
                <c:pt idx="6">
                  <c:v>6</c:v>
                </c:pt>
              </c:numCache>
            </c:numRef>
          </c:xVal>
          <c:yVal>
            <c:numRef>
              <c:f>Sheet1!$I$15:$I$21</c:f>
              <c:numCache>
                <c:formatCode>General</c:formatCode>
                <c:ptCount val="7"/>
                <c:pt idx="0">
                  <c:v>21.022400000000001</c:v>
                </c:pt>
                <c:pt idx="1">
                  <c:v>22.648800000000001</c:v>
                </c:pt>
                <c:pt idx="2">
                  <c:v>23.504800000000003</c:v>
                </c:pt>
                <c:pt idx="3">
                  <c:v>25.302400000000002</c:v>
                </c:pt>
                <c:pt idx="4">
                  <c:v>25.816000000000003</c:v>
                </c:pt>
                <c:pt idx="5">
                  <c:v>25.987200000000001</c:v>
                </c:pt>
                <c:pt idx="6">
                  <c:v>26.1584</c:v>
                </c:pt>
              </c:numCache>
            </c:numRef>
          </c:yVal>
          <c:smooth val="1"/>
          <c:extLst xmlns:c16r2="http://schemas.microsoft.com/office/drawing/2015/06/chart">
            <c:ext xmlns:c16="http://schemas.microsoft.com/office/drawing/2014/chart" uri="{C3380CC4-5D6E-409C-BE32-E72D297353CC}">
              <c16:uniqueId val="{00000002-6B08-43C0-8529-141EF4AF049D}"/>
            </c:ext>
          </c:extLst>
        </c:ser>
        <c:ser>
          <c:idx val="3"/>
          <c:order val="3"/>
          <c:tx>
            <c:strRef>
              <c:f>Sheet1!$J$14</c:f>
              <c:strCache>
                <c:ptCount val="1"/>
                <c:pt idx="0">
                  <c:v>80 ppm</c:v>
                </c:pt>
              </c:strCache>
            </c:strRef>
          </c:tx>
          <c:xVal>
            <c:numRef>
              <c:f>Sheet1!$F$15:$F$21</c:f>
              <c:numCache>
                <c:formatCode>General</c:formatCode>
                <c:ptCount val="7"/>
                <c:pt idx="0">
                  <c:v>0</c:v>
                </c:pt>
                <c:pt idx="1">
                  <c:v>1</c:v>
                </c:pt>
                <c:pt idx="2">
                  <c:v>2</c:v>
                </c:pt>
                <c:pt idx="3">
                  <c:v>3</c:v>
                </c:pt>
                <c:pt idx="4">
                  <c:v>4</c:v>
                </c:pt>
                <c:pt idx="5">
                  <c:v>5</c:v>
                </c:pt>
                <c:pt idx="6">
                  <c:v>6</c:v>
                </c:pt>
              </c:numCache>
            </c:numRef>
          </c:xVal>
          <c:yVal>
            <c:numRef>
              <c:f>Sheet1!$J$15:$J$21</c:f>
              <c:numCache>
                <c:formatCode>General</c:formatCode>
                <c:ptCount val="7"/>
                <c:pt idx="0">
                  <c:v>21.022400000000001</c:v>
                </c:pt>
                <c:pt idx="1">
                  <c:v>22.477600000000002</c:v>
                </c:pt>
                <c:pt idx="2">
                  <c:v>23.676000000000002</c:v>
                </c:pt>
                <c:pt idx="3">
                  <c:v>24.532</c:v>
                </c:pt>
                <c:pt idx="4">
                  <c:v>25.473600000000001</c:v>
                </c:pt>
                <c:pt idx="5">
                  <c:v>25.559200000000001</c:v>
                </c:pt>
                <c:pt idx="6">
                  <c:v>25.730400000000003</c:v>
                </c:pt>
              </c:numCache>
            </c:numRef>
          </c:yVal>
          <c:smooth val="1"/>
          <c:extLst xmlns:c16r2="http://schemas.microsoft.com/office/drawing/2015/06/chart">
            <c:ext xmlns:c16="http://schemas.microsoft.com/office/drawing/2014/chart" uri="{C3380CC4-5D6E-409C-BE32-E72D297353CC}">
              <c16:uniqueId val="{00000003-6B08-43C0-8529-141EF4AF049D}"/>
            </c:ext>
          </c:extLst>
        </c:ser>
        <c:ser>
          <c:idx val="4"/>
          <c:order val="4"/>
          <c:tx>
            <c:strRef>
              <c:f>Sheet1!$K$14</c:f>
              <c:strCache>
                <c:ptCount val="1"/>
                <c:pt idx="0">
                  <c:v>100 ppm</c:v>
                </c:pt>
              </c:strCache>
            </c:strRef>
          </c:tx>
          <c:xVal>
            <c:numRef>
              <c:f>Sheet1!$F$15:$F$21</c:f>
              <c:numCache>
                <c:formatCode>General</c:formatCode>
                <c:ptCount val="7"/>
                <c:pt idx="0">
                  <c:v>0</c:v>
                </c:pt>
                <c:pt idx="1">
                  <c:v>1</c:v>
                </c:pt>
                <c:pt idx="2">
                  <c:v>2</c:v>
                </c:pt>
                <c:pt idx="3">
                  <c:v>3</c:v>
                </c:pt>
                <c:pt idx="4">
                  <c:v>4</c:v>
                </c:pt>
                <c:pt idx="5">
                  <c:v>5</c:v>
                </c:pt>
                <c:pt idx="6">
                  <c:v>6</c:v>
                </c:pt>
              </c:numCache>
            </c:numRef>
          </c:xVal>
          <c:yVal>
            <c:numRef>
              <c:f>Sheet1!$K$15:$K$21</c:f>
              <c:numCache>
                <c:formatCode>General</c:formatCode>
                <c:ptCount val="7"/>
                <c:pt idx="0">
                  <c:v>20.936800000000002</c:v>
                </c:pt>
                <c:pt idx="1">
                  <c:v>22.3064</c:v>
                </c:pt>
                <c:pt idx="2">
                  <c:v>23.248000000000001</c:v>
                </c:pt>
                <c:pt idx="3">
                  <c:v>24.104000000000003</c:v>
                </c:pt>
                <c:pt idx="4">
                  <c:v>25.216800000000003</c:v>
                </c:pt>
                <c:pt idx="5">
                  <c:v>25.388000000000002</c:v>
                </c:pt>
                <c:pt idx="6">
                  <c:v>25.473600000000001</c:v>
                </c:pt>
              </c:numCache>
            </c:numRef>
          </c:yVal>
          <c:smooth val="1"/>
          <c:extLst xmlns:c16r2="http://schemas.microsoft.com/office/drawing/2015/06/chart">
            <c:ext xmlns:c16="http://schemas.microsoft.com/office/drawing/2014/chart" uri="{C3380CC4-5D6E-409C-BE32-E72D297353CC}">
              <c16:uniqueId val="{00000004-6B08-43C0-8529-141EF4AF049D}"/>
            </c:ext>
          </c:extLst>
        </c:ser>
        <c:dLbls>
          <c:showLegendKey val="0"/>
          <c:showVal val="0"/>
          <c:showCatName val="0"/>
          <c:showSerName val="0"/>
          <c:showPercent val="0"/>
          <c:showBubbleSize val="0"/>
        </c:dLbls>
        <c:axId val="119803904"/>
        <c:axId val="119805824"/>
      </c:scatterChart>
      <c:valAx>
        <c:axId val="119803904"/>
        <c:scaling>
          <c:orientation val="minMax"/>
          <c:max val="6"/>
        </c:scaling>
        <c:delete val="0"/>
        <c:axPos val="b"/>
        <c:title>
          <c:tx>
            <c:rich>
              <a:bodyPr/>
              <a:lstStyle/>
              <a:p>
                <a:pPr>
                  <a:defRPr sz="1000"/>
                </a:pPr>
                <a:r>
                  <a:rPr lang="en-MY" sz="900">
                    <a:latin typeface="Times New Roman" pitchFamily="18" charset="0"/>
                    <a:cs typeface="Times New Roman" pitchFamily="18" charset="0"/>
                  </a:rPr>
                  <a:t>Time</a:t>
                </a:r>
                <a:r>
                  <a:rPr lang="en-MY" sz="900" baseline="0">
                    <a:latin typeface="Times New Roman" pitchFamily="18" charset="0"/>
                    <a:cs typeface="Times New Roman" pitchFamily="18" charset="0"/>
                  </a:rPr>
                  <a:t> (h)</a:t>
                </a:r>
                <a:endParaRPr lang="en-MY" sz="900">
                  <a:latin typeface="Times New Roman" pitchFamily="18" charset="0"/>
                  <a:cs typeface="Times New Roman" pitchFamily="18" charset="0"/>
                </a:endParaRPr>
              </a:p>
            </c:rich>
          </c:tx>
          <c:layout/>
          <c:overlay val="0"/>
        </c:title>
        <c:numFmt formatCode="General" sourceLinked="1"/>
        <c:majorTickMark val="out"/>
        <c:minorTickMark val="none"/>
        <c:tickLblPos val="nextTo"/>
        <c:txPr>
          <a:bodyPr/>
          <a:lstStyle/>
          <a:p>
            <a:pPr>
              <a:defRPr sz="900"/>
            </a:pPr>
            <a:endParaRPr lang="en-US"/>
          </a:p>
        </c:txPr>
        <c:crossAx val="119805824"/>
        <c:crosses val="autoZero"/>
        <c:crossBetween val="midCat"/>
        <c:majorUnit val="1"/>
        <c:minorUnit val="1"/>
      </c:valAx>
      <c:valAx>
        <c:axId val="119805824"/>
        <c:scaling>
          <c:orientation val="minMax"/>
          <c:max val="27"/>
          <c:min val="20"/>
        </c:scaling>
        <c:delete val="0"/>
        <c:axPos val="l"/>
        <c:title>
          <c:tx>
            <c:rich>
              <a:bodyPr rot="-5400000" vert="horz"/>
              <a:lstStyle/>
              <a:p>
                <a:pPr>
                  <a:defRPr sz="1000"/>
                </a:pPr>
                <a:r>
                  <a:rPr lang="en-MY" sz="900">
                    <a:latin typeface="Times New Roman" pitchFamily="18" charset="0"/>
                    <a:cs typeface="Times New Roman" pitchFamily="18" charset="0"/>
                  </a:rPr>
                  <a:t>In</a:t>
                </a:r>
                <a:r>
                  <a:rPr lang="en-MY" sz="900" baseline="0">
                    <a:latin typeface="Times New Roman" pitchFamily="18" charset="0"/>
                    <a:cs typeface="Times New Roman" pitchFamily="18" charset="0"/>
                  </a:rPr>
                  <a:t> N</a:t>
                </a:r>
                <a:r>
                  <a:rPr lang="en-MY" sz="900" baseline="-25000">
                    <a:latin typeface="Times New Roman" pitchFamily="18" charset="0"/>
                    <a:cs typeface="Times New Roman" pitchFamily="18" charset="0"/>
                  </a:rPr>
                  <a:t>t</a:t>
                </a:r>
              </a:p>
            </c:rich>
          </c:tx>
          <c:layout/>
          <c:overlay val="0"/>
        </c:title>
        <c:numFmt formatCode="General" sourceLinked="1"/>
        <c:majorTickMark val="out"/>
        <c:minorTickMark val="none"/>
        <c:tickLblPos val="nextTo"/>
        <c:txPr>
          <a:bodyPr/>
          <a:lstStyle/>
          <a:p>
            <a:pPr>
              <a:defRPr sz="900"/>
            </a:pPr>
            <a:endParaRPr lang="en-US"/>
          </a:p>
        </c:txPr>
        <c:crossAx val="119803904"/>
        <c:crosses val="autoZero"/>
        <c:crossBetween val="midCat"/>
      </c:valAx>
    </c:plotArea>
    <c:plotVisOnly val="1"/>
    <c:dispBlanksAs val="gap"/>
    <c:showDLblsOverMax val="0"/>
  </c:chart>
  <c:spPr>
    <a:ln>
      <a:solidFill>
        <a:schemeClr val="tx1"/>
      </a:solid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solidFill>
                  <a:schemeClr val="tx1"/>
                </a:solidFill>
              </a:defRPr>
            </a:pPr>
            <a:r>
              <a:rPr lang="en-MY" sz="1000">
                <a:solidFill>
                  <a:schemeClr val="tx1"/>
                </a:solidFill>
                <a:latin typeface="Times New Roman" pitchFamily="18" charset="0"/>
                <a:cs typeface="Times New Roman" pitchFamily="18" charset="0"/>
              </a:rPr>
              <a:t>2d</a:t>
            </a:r>
          </a:p>
        </c:rich>
      </c:tx>
      <c:layout>
        <c:manualLayout>
          <c:xMode val="edge"/>
          <c:yMode val="edge"/>
          <c:x val="2.2671480144404302E-2"/>
          <c:y val="3.0312215822976659E-2"/>
        </c:manualLayout>
      </c:layout>
      <c:overlay val="0"/>
    </c:title>
    <c:autoTitleDeleted val="0"/>
    <c:plotArea>
      <c:layout>
        <c:manualLayout>
          <c:layoutTarget val="inner"/>
          <c:xMode val="edge"/>
          <c:yMode val="edge"/>
          <c:x val="0.20366751545262635"/>
          <c:y val="0.20880422652817554"/>
          <c:w val="0.73694257392902673"/>
          <c:h val="0.53658066031840213"/>
        </c:manualLayout>
      </c:layout>
      <c:scatterChart>
        <c:scatterStyle val="smoothMarker"/>
        <c:varyColors val="0"/>
        <c:ser>
          <c:idx val="0"/>
          <c:order val="0"/>
          <c:tx>
            <c:strRef>
              <c:f>'2-f-asp'!$G$15</c:f>
              <c:strCache>
                <c:ptCount val="1"/>
                <c:pt idx="0">
                  <c:v>Control (-)</c:v>
                </c:pt>
              </c:strCache>
            </c:strRef>
          </c:tx>
          <c:xVal>
            <c:numRef>
              <c:f>'2-f-asp'!$F$16:$F$22</c:f>
              <c:numCache>
                <c:formatCode>General</c:formatCode>
                <c:ptCount val="7"/>
                <c:pt idx="0">
                  <c:v>0</c:v>
                </c:pt>
                <c:pt idx="1">
                  <c:v>1</c:v>
                </c:pt>
                <c:pt idx="2">
                  <c:v>2</c:v>
                </c:pt>
                <c:pt idx="3">
                  <c:v>3</c:v>
                </c:pt>
                <c:pt idx="4">
                  <c:v>4</c:v>
                </c:pt>
                <c:pt idx="5">
                  <c:v>5</c:v>
                </c:pt>
                <c:pt idx="6">
                  <c:v>6</c:v>
                </c:pt>
              </c:numCache>
            </c:numRef>
          </c:xVal>
          <c:yVal>
            <c:numRef>
              <c:f>'2-f-asp'!$G$16:$G$22</c:f>
              <c:numCache>
                <c:formatCode>General</c:formatCode>
                <c:ptCount val="7"/>
                <c:pt idx="0">
                  <c:v>20.851200000000002</c:v>
                </c:pt>
                <c:pt idx="1">
                  <c:v>23.4192</c:v>
                </c:pt>
                <c:pt idx="2">
                  <c:v>25.302400000000002</c:v>
                </c:pt>
                <c:pt idx="3">
                  <c:v>26.1584</c:v>
                </c:pt>
                <c:pt idx="4">
                  <c:v>26.329600000000003</c:v>
                </c:pt>
                <c:pt idx="5">
                  <c:v>26.415200000000002</c:v>
                </c:pt>
                <c:pt idx="6">
                  <c:v>26.586400000000001</c:v>
                </c:pt>
              </c:numCache>
            </c:numRef>
          </c:yVal>
          <c:smooth val="1"/>
          <c:extLst xmlns:c16r2="http://schemas.microsoft.com/office/drawing/2015/06/chart">
            <c:ext xmlns:c16="http://schemas.microsoft.com/office/drawing/2014/chart" uri="{C3380CC4-5D6E-409C-BE32-E72D297353CC}">
              <c16:uniqueId val="{00000000-E459-4C1D-9B2A-49D413C1F397}"/>
            </c:ext>
          </c:extLst>
        </c:ser>
        <c:ser>
          <c:idx val="1"/>
          <c:order val="1"/>
          <c:tx>
            <c:strRef>
              <c:f>'2-f-asp'!$H$15</c:f>
              <c:strCache>
                <c:ptCount val="1"/>
                <c:pt idx="0">
                  <c:v>control (+)</c:v>
                </c:pt>
              </c:strCache>
            </c:strRef>
          </c:tx>
          <c:xVal>
            <c:numRef>
              <c:f>'2-f-asp'!$F$16:$F$22</c:f>
              <c:numCache>
                <c:formatCode>General</c:formatCode>
                <c:ptCount val="7"/>
                <c:pt idx="0">
                  <c:v>0</c:v>
                </c:pt>
                <c:pt idx="1">
                  <c:v>1</c:v>
                </c:pt>
                <c:pt idx="2">
                  <c:v>2</c:v>
                </c:pt>
                <c:pt idx="3">
                  <c:v>3</c:v>
                </c:pt>
                <c:pt idx="4">
                  <c:v>4</c:v>
                </c:pt>
                <c:pt idx="5">
                  <c:v>5</c:v>
                </c:pt>
                <c:pt idx="6">
                  <c:v>6</c:v>
                </c:pt>
              </c:numCache>
            </c:numRef>
          </c:xVal>
          <c:yVal>
            <c:numRef>
              <c:f>'2-f-asp'!$H$16:$H$22</c:f>
              <c:numCache>
                <c:formatCode>General</c:formatCode>
                <c:ptCount val="7"/>
                <c:pt idx="0">
                  <c:v>20.851199999999999</c:v>
                </c:pt>
                <c:pt idx="1">
                  <c:v>21.022400000000001</c:v>
                </c:pt>
                <c:pt idx="2">
                  <c:v>21.108000000000001</c:v>
                </c:pt>
                <c:pt idx="3">
                  <c:v>21.7072</c:v>
                </c:pt>
                <c:pt idx="4">
                  <c:v>22.135200000000001</c:v>
                </c:pt>
                <c:pt idx="5">
                  <c:v>22.3064</c:v>
                </c:pt>
                <c:pt idx="6">
                  <c:v>22.648800000000001</c:v>
                </c:pt>
              </c:numCache>
            </c:numRef>
          </c:yVal>
          <c:smooth val="1"/>
          <c:extLst xmlns:c16r2="http://schemas.microsoft.com/office/drawing/2015/06/chart">
            <c:ext xmlns:c16="http://schemas.microsoft.com/office/drawing/2014/chart" uri="{C3380CC4-5D6E-409C-BE32-E72D297353CC}">
              <c16:uniqueId val="{00000001-E459-4C1D-9B2A-49D413C1F397}"/>
            </c:ext>
          </c:extLst>
        </c:ser>
        <c:ser>
          <c:idx val="2"/>
          <c:order val="2"/>
          <c:tx>
            <c:strRef>
              <c:f>'2-f-asp'!$I$15</c:f>
              <c:strCache>
                <c:ptCount val="1"/>
                <c:pt idx="0">
                  <c:v>50 PPM</c:v>
                </c:pt>
              </c:strCache>
            </c:strRef>
          </c:tx>
          <c:xVal>
            <c:numRef>
              <c:f>'2-f-asp'!$F$16:$F$22</c:f>
              <c:numCache>
                <c:formatCode>General</c:formatCode>
                <c:ptCount val="7"/>
                <c:pt idx="0">
                  <c:v>0</c:v>
                </c:pt>
                <c:pt idx="1">
                  <c:v>1</c:v>
                </c:pt>
                <c:pt idx="2">
                  <c:v>2</c:v>
                </c:pt>
                <c:pt idx="3">
                  <c:v>3</c:v>
                </c:pt>
                <c:pt idx="4">
                  <c:v>4</c:v>
                </c:pt>
                <c:pt idx="5">
                  <c:v>5</c:v>
                </c:pt>
                <c:pt idx="6">
                  <c:v>6</c:v>
                </c:pt>
              </c:numCache>
            </c:numRef>
          </c:xVal>
          <c:yVal>
            <c:numRef>
              <c:f>'2-f-asp'!$I$16:$I$22</c:f>
              <c:numCache>
                <c:formatCode>General</c:formatCode>
                <c:ptCount val="7"/>
                <c:pt idx="0">
                  <c:v>21.022400000000001</c:v>
                </c:pt>
                <c:pt idx="1">
                  <c:v>21.450399999999998</c:v>
                </c:pt>
                <c:pt idx="2">
                  <c:v>22.9056</c:v>
                </c:pt>
                <c:pt idx="3">
                  <c:v>24.189599999999999</c:v>
                </c:pt>
                <c:pt idx="4">
                  <c:v>25.901599999999998</c:v>
                </c:pt>
                <c:pt idx="5">
                  <c:v>26.1584</c:v>
                </c:pt>
                <c:pt idx="6">
                  <c:v>26.329599999999999</c:v>
                </c:pt>
              </c:numCache>
            </c:numRef>
          </c:yVal>
          <c:smooth val="1"/>
          <c:extLst xmlns:c16r2="http://schemas.microsoft.com/office/drawing/2015/06/chart">
            <c:ext xmlns:c16="http://schemas.microsoft.com/office/drawing/2014/chart" uri="{C3380CC4-5D6E-409C-BE32-E72D297353CC}">
              <c16:uniqueId val="{00000002-E459-4C1D-9B2A-49D413C1F397}"/>
            </c:ext>
          </c:extLst>
        </c:ser>
        <c:ser>
          <c:idx val="3"/>
          <c:order val="3"/>
          <c:tx>
            <c:strRef>
              <c:f>'2-f-asp'!$J$15</c:f>
              <c:strCache>
                <c:ptCount val="1"/>
                <c:pt idx="0">
                  <c:v>80 PPM</c:v>
                </c:pt>
              </c:strCache>
            </c:strRef>
          </c:tx>
          <c:xVal>
            <c:numRef>
              <c:f>'2-f-asp'!$F$16:$F$22</c:f>
              <c:numCache>
                <c:formatCode>General</c:formatCode>
                <c:ptCount val="7"/>
                <c:pt idx="0">
                  <c:v>0</c:v>
                </c:pt>
                <c:pt idx="1">
                  <c:v>1</c:v>
                </c:pt>
                <c:pt idx="2">
                  <c:v>2</c:v>
                </c:pt>
                <c:pt idx="3">
                  <c:v>3</c:v>
                </c:pt>
                <c:pt idx="4">
                  <c:v>4</c:v>
                </c:pt>
                <c:pt idx="5">
                  <c:v>5</c:v>
                </c:pt>
                <c:pt idx="6">
                  <c:v>6</c:v>
                </c:pt>
              </c:numCache>
            </c:numRef>
          </c:xVal>
          <c:yVal>
            <c:numRef>
              <c:f>'2-f-asp'!$J$16:$J$22</c:f>
              <c:numCache>
                <c:formatCode>General</c:formatCode>
                <c:ptCount val="7"/>
                <c:pt idx="0">
                  <c:v>21.1936</c:v>
                </c:pt>
                <c:pt idx="1">
                  <c:v>21.536000000000001</c:v>
                </c:pt>
                <c:pt idx="2">
                  <c:v>22.734400000000001</c:v>
                </c:pt>
                <c:pt idx="3">
                  <c:v>24.0184</c:v>
                </c:pt>
                <c:pt idx="4">
                  <c:v>25.388000000000002</c:v>
                </c:pt>
                <c:pt idx="5">
                  <c:v>25.559000000000001</c:v>
                </c:pt>
                <c:pt idx="6">
                  <c:v>25.645</c:v>
                </c:pt>
              </c:numCache>
            </c:numRef>
          </c:yVal>
          <c:smooth val="1"/>
          <c:extLst xmlns:c16r2="http://schemas.microsoft.com/office/drawing/2015/06/chart">
            <c:ext xmlns:c16="http://schemas.microsoft.com/office/drawing/2014/chart" uri="{C3380CC4-5D6E-409C-BE32-E72D297353CC}">
              <c16:uniqueId val="{00000003-E459-4C1D-9B2A-49D413C1F397}"/>
            </c:ext>
          </c:extLst>
        </c:ser>
        <c:ser>
          <c:idx val="4"/>
          <c:order val="4"/>
          <c:tx>
            <c:strRef>
              <c:f>'2-f-asp'!$K$15</c:f>
              <c:strCache>
                <c:ptCount val="1"/>
                <c:pt idx="0">
                  <c:v>100 PPM</c:v>
                </c:pt>
              </c:strCache>
            </c:strRef>
          </c:tx>
          <c:xVal>
            <c:numRef>
              <c:f>'2-f-asp'!$F$16:$F$22</c:f>
              <c:numCache>
                <c:formatCode>General</c:formatCode>
                <c:ptCount val="7"/>
                <c:pt idx="0">
                  <c:v>0</c:v>
                </c:pt>
                <c:pt idx="1">
                  <c:v>1</c:v>
                </c:pt>
                <c:pt idx="2">
                  <c:v>2</c:v>
                </c:pt>
                <c:pt idx="3">
                  <c:v>3</c:v>
                </c:pt>
                <c:pt idx="4">
                  <c:v>4</c:v>
                </c:pt>
                <c:pt idx="5">
                  <c:v>5</c:v>
                </c:pt>
                <c:pt idx="6">
                  <c:v>6</c:v>
                </c:pt>
              </c:numCache>
            </c:numRef>
          </c:xVal>
          <c:yVal>
            <c:numRef>
              <c:f>'2-f-asp'!$K$16:$K$22</c:f>
              <c:numCache>
                <c:formatCode>General</c:formatCode>
                <c:ptCount val="7"/>
                <c:pt idx="0">
                  <c:v>21.1936</c:v>
                </c:pt>
                <c:pt idx="1">
                  <c:v>21.450399999999998</c:v>
                </c:pt>
                <c:pt idx="2">
                  <c:v>22.220800000000001</c:v>
                </c:pt>
                <c:pt idx="3">
                  <c:v>23.590399999999999</c:v>
                </c:pt>
                <c:pt idx="4">
                  <c:v>24.788799999999998</c:v>
                </c:pt>
                <c:pt idx="5">
                  <c:v>24.96</c:v>
                </c:pt>
                <c:pt idx="6">
                  <c:v>25.0456</c:v>
                </c:pt>
              </c:numCache>
            </c:numRef>
          </c:yVal>
          <c:smooth val="1"/>
          <c:extLst xmlns:c16r2="http://schemas.microsoft.com/office/drawing/2015/06/chart">
            <c:ext xmlns:c16="http://schemas.microsoft.com/office/drawing/2014/chart" uri="{C3380CC4-5D6E-409C-BE32-E72D297353CC}">
              <c16:uniqueId val="{00000004-E459-4C1D-9B2A-49D413C1F397}"/>
            </c:ext>
          </c:extLst>
        </c:ser>
        <c:dLbls>
          <c:showLegendKey val="0"/>
          <c:showVal val="0"/>
          <c:showCatName val="0"/>
          <c:showSerName val="0"/>
          <c:showPercent val="0"/>
          <c:showBubbleSize val="0"/>
        </c:dLbls>
        <c:axId val="126080512"/>
        <c:axId val="126082432"/>
      </c:scatterChart>
      <c:valAx>
        <c:axId val="126080512"/>
        <c:scaling>
          <c:orientation val="minMax"/>
          <c:max val="6"/>
        </c:scaling>
        <c:delete val="0"/>
        <c:axPos val="b"/>
        <c:title>
          <c:tx>
            <c:rich>
              <a:bodyPr/>
              <a:lstStyle/>
              <a:p>
                <a:pPr>
                  <a:defRPr sz="1000"/>
                </a:pPr>
                <a:r>
                  <a:rPr lang="en-MY" sz="1000">
                    <a:latin typeface="Times New Roman" pitchFamily="18" charset="0"/>
                    <a:cs typeface="Times New Roman" pitchFamily="18" charset="0"/>
                  </a:rPr>
                  <a:t>Time</a:t>
                </a:r>
                <a:r>
                  <a:rPr lang="en-MY" sz="1000" baseline="0">
                    <a:latin typeface="Times New Roman" pitchFamily="18" charset="0"/>
                    <a:cs typeface="Times New Roman" pitchFamily="18" charset="0"/>
                  </a:rPr>
                  <a:t> (h)</a:t>
                </a:r>
                <a:endParaRPr lang="en-MY" sz="1000">
                  <a:latin typeface="Times New Roman" pitchFamily="18" charset="0"/>
                  <a:cs typeface="Times New Roman" pitchFamily="18" charset="0"/>
                </a:endParaRPr>
              </a:p>
            </c:rich>
          </c:tx>
          <c:layout/>
          <c:overlay val="0"/>
        </c:title>
        <c:numFmt formatCode="General" sourceLinked="1"/>
        <c:majorTickMark val="out"/>
        <c:minorTickMark val="none"/>
        <c:tickLblPos val="nextTo"/>
        <c:crossAx val="126082432"/>
        <c:crosses val="autoZero"/>
        <c:crossBetween val="midCat"/>
        <c:majorUnit val="1"/>
        <c:minorUnit val="1"/>
      </c:valAx>
      <c:valAx>
        <c:axId val="126082432"/>
        <c:scaling>
          <c:orientation val="minMax"/>
          <c:max val="27"/>
          <c:min val="20"/>
        </c:scaling>
        <c:delete val="0"/>
        <c:axPos val="l"/>
        <c:title>
          <c:tx>
            <c:rich>
              <a:bodyPr rot="-5400000" vert="horz"/>
              <a:lstStyle/>
              <a:p>
                <a:pPr>
                  <a:defRPr sz="1000"/>
                </a:pPr>
                <a:r>
                  <a:rPr lang="en-MY" sz="1000">
                    <a:latin typeface="Times New Roman" pitchFamily="18" charset="0"/>
                    <a:cs typeface="Times New Roman" pitchFamily="18" charset="0"/>
                  </a:rPr>
                  <a:t>In</a:t>
                </a:r>
                <a:r>
                  <a:rPr lang="en-MY" sz="1000" baseline="0">
                    <a:latin typeface="Times New Roman" pitchFamily="18" charset="0"/>
                    <a:cs typeface="Times New Roman" pitchFamily="18" charset="0"/>
                  </a:rPr>
                  <a:t> N</a:t>
                </a:r>
                <a:r>
                  <a:rPr lang="en-MY" sz="1000" baseline="-25000">
                    <a:latin typeface="Times New Roman" pitchFamily="18" charset="0"/>
                    <a:cs typeface="Times New Roman" pitchFamily="18" charset="0"/>
                  </a:rPr>
                  <a:t>t</a:t>
                </a:r>
              </a:p>
            </c:rich>
          </c:tx>
          <c:layout/>
          <c:overlay val="0"/>
        </c:title>
        <c:numFmt formatCode="General" sourceLinked="1"/>
        <c:majorTickMark val="out"/>
        <c:minorTickMark val="none"/>
        <c:tickLblPos val="nextTo"/>
        <c:crossAx val="126080512"/>
        <c:crosses val="autoZero"/>
        <c:crossBetween val="midCat"/>
        <c:majorUnit val="1"/>
      </c:valAx>
    </c:plotArea>
    <c:plotVisOnly val="1"/>
    <c:dispBlanksAs val="gap"/>
    <c:showDLblsOverMax val="0"/>
  </c:chart>
  <c:spPr>
    <a:ln>
      <a:solidFill>
        <a:schemeClr val="tx1"/>
      </a:solid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381528395907034"/>
          <c:y val="0.23124475398696989"/>
          <c:w val="0.71479810083028172"/>
          <c:h val="0.56443203165594147"/>
        </c:manualLayout>
      </c:layout>
      <c:scatterChart>
        <c:scatterStyle val="smoothMarker"/>
        <c:varyColors val="0"/>
        <c:ser>
          <c:idx val="0"/>
          <c:order val="0"/>
          <c:tx>
            <c:strRef>
              <c:f>asp!$H$25</c:f>
              <c:strCache>
                <c:ptCount val="1"/>
                <c:pt idx="0">
                  <c:v>Control (-)</c:v>
                </c:pt>
              </c:strCache>
            </c:strRef>
          </c:tx>
          <c:xVal>
            <c:numRef>
              <c:f>asp!$G$26:$G$32</c:f>
              <c:numCache>
                <c:formatCode>General</c:formatCode>
                <c:ptCount val="7"/>
                <c:pt idx="0">
                  <c:v>0</c:v>
                </c:pt>
                <c:pt idx="1">
                  <c:v>1</c:v>
                </c:pt>
                <c:pt idx="2">
                  <c:v>2</c:v>
                </c:pt>
                <c:pt idx="3">
                  <c:v>3</c:v>
                </c:pt>
                <c:pt idx="4">
                  <c:v>4</c:v>
                </c:pt>
                <c:pt idx="5">
                  <c:v>5</c:v>
                </c:pt>
                <c:pt idx="6">
                  <c:v>6</c:v>
                </c:pt>
              </c:numCache>
            </c:numRef>
          </c:xVal>
          <c:yVal>
            <c:numRef>
              <c:f>asp!$H$26:$H$32</c:f>
              <c:numCache>
                <c:formatCode>General</c:formatCode>
                <c:ptCount val="7"/>
                <c:pt idx="0">
                  <c:v>20.851200000000002</c:v>
                </c:pt>
                <c:pt idx="1">
                  <c:v>23.4192</c:v>
                </c:pt>
                <c:pt idx="2">
                  <c:v>25.302400000000002</c:v>
                </c:pt>
                <c:pt idx="3">
                  <c:v>26.1584</c:v>
                </c:pt>
                <c:pt idx="4">
                  <c:v>26.329600000000003</c:v>
                </c:pt>
                <c:pt idx="5">
                  <c:v>26.415200000000002</c:v>
                </c:pt>
                <c:pt idx="6">
                  <c:v>26.586400000000001</c:v>
                </c:pt>
              </c:numCache>
            </c:numRef>
          </c:yVal>
          <c:smooth val="1"/>
          <c:extLst xmlns:c16r2="http://schemas.microsoft.com/office/drawing/2015/06/chart">
            <c:ext xmlns:c16="http://schemas.microsoft.com/office/drawing/2014/chart" uri="{C3380CC4-5D6E-409C-BE32-E72D297353CC}">
              <c16:uniqueId val="{00000000-EFA6-44A4-9130-583600413E96}"/>
            </c:ext>
          </c:extLst>
        </c:ser>
        <c:ser>
          <c:idx val="1"/>
          <c:order val="1"/>
          <c:tx>
            <c:strRef>
              <c:f>asp!$I$25</c:f>
              <c:strCache>
                <c:ptCount val="1"/>
                <c:pt idx="0">
                  <c:v>control (+)</c:v>
                </c:pt>
              </c:strCache>
            </c:strRef>
          </c:tx>
          <c:xVal>
            <c:numRef>
              <c:f>asp!$G$26:$G$32</c:f>
              <c:numCache>
                <c:formatCode>General</c:formatCode>
                <c:ptCount val="7"/>
                <c:pt idx="0">
                  <c:v>0</c:v>
                </c:pt>
                <c:pt idx="1">
                  <c:v>1</c:v>
                </c:pt>
                <c:pt idx="2">
                  <c:v>2</c:v>
                </c:pt>
                <c:pt idx="3">
                  <c:v>3</c:v>
                </c:pt>
                <c:pt idx="4">
                  <c:v>4</c:v>
                </c:pt>
                <c:pt idx="5">
                  <c:v>5</c:v>
                </c:pt>
                <c:pt idx="6">
                  <c:v>6</c:v>
                </c:pt>
              </c:numCache>
            </c:numRef>
          </c:xVal>
          <c:yVal>
            <c:numRef>
              <c:f>asp!$I$26:$I$32</c:f>
              <c:numCache>
                <c:formatCode>General</c:formatCode>
                <c:ptCount val="7"/>
                <c:pt idx="0">
                  <c:v>20.851199999999999</c:v>
                </c:pt>
                <c:pt idx="1">
                  <c:v>21.022400000000001</c:v>
                </c:pt>
                <c:pt idx="2">
                  <c:v>21.108000000000001</c:v>
                </c:pt>
                <c:pt idx="3">
                  <c:v>21.7072</c:v>
                </c:pt>
                <c:pt idx="4">
                  <c:v>22.135200000000001</c:v>
                </c:pt>
                <c:pt idx="5">
                  <c:v>22.3064</c:v>
                </c:pt>
                <c:pt idx="6">
                  <c:v>22.648800000000001</c:v>
                </c:pt>
              </c:numCache>
            </c:numRef>
          </c:yVal>
          <c:smooth val="1"/>
          <c:extLst xmlns:c16r2="http://schemas.microsoft.com/office/drawing/2015/06/chart">
            <c:ext xmlns:c16="http://schemas.microsoft.com/office/drawing/2014/chart" uri="{C3380CC4-5D6E-409C-BE32-E72D297353CC}">
              <c16:uniqueId val="{00000001-EFA6-44A4-9130-583600413E96}"/>
            </c:ext>
          </c:extLst>
        </c:ser>
        <c:ser>
          <c:idx val="2"/>
          <c:order val="2"/>
          <c:tx>
            <c:strRef>
              <c:f>asp!$J$25</c:f>
              <c:strCache>
                <c:ptCount val="1"/>
                <c:pt idx="0">
                  <c:v>1</c:v>
                </c:pt>
              </c:strCache>
            </c:strRef>
          </c:tx>
          <c:xVal>
            <c:numRef>
              <c:f>asp!$G$26:$G$32</c:f>
              <c:numCache>
                <c:formatCode>General</c:formatCode>
                <c:ptCount val="7"/>
                <c:pt idx="0">
                  <c:v>0</c:v>
                </c:pt>
                <c:pt idx="1">
                  <c:v>1</c:v>
                </c:pt>
                <c:pt idx="2">
                  <c:v>2</c:v>
                </c:pt>
                <c:pt idx="3">
                  <c:v>3</c:v>
                </c:pt>
                <c:pt idx="4">
                  <c:v>4</c:v>
                </c:pt>
                <c:pt idx="5">
                  <c:v>5</c:v>
                </c:pt>
                <c:pt idx="6">
                  <c:v>6</c:v>
                </c:pt>
              </c:numCache>
            </c:numRef>
          </c:xVal>
          <c:yVal>
            <c:numRef>
              <c:f>asp!$J$26:$J$32</c:f>
              <c:numCache>
                <c:formatCode>General</c:formatCode>
                <c:ptCount val="7"/>
              </c:numCache>
            </c:numRef>
          </c:yVal>
          <c:smooth val="1"/>
          <c:extLst xmlns:c16r2="http://schemas.microsoft.com/office/drawing/2015/06/chart">
            <c:ext xmlns:c16="http://schemas.microsoft.com/office/drawing/2014/chart" uri="{C3380CC4-5D6E-409C-BE32-E72D297353CC}">
              <c16:uniqueId val="{00000002-EFA6-44A4-9130-583600413E96}"/>
            </c:ext>
          </c:extLst>
        </c:ser>
        <c:ser>
          <c:idx val="3"/>
          <c:order val="3"/>
          <c:tx>
            <c:strRef>
              <c:f>asp!$K$25</c:f>
              <c:strCache>
                <c:ptCount val="1"/>
                <c:pt idx="0">
                  <c:v>2</c:v>
                </c:pt>
              </c:strCache>
            </c:strRef>
          </c:tx>
          <c:xVal>
            <c:numRef>
              <c:f>asp!$G$26:$G$32</c:f>
              <c:numCache>
                <c:formatCode>General</c:formatCode>
                <c:ptCount val="7"/>
                <c:pt idx="0">
                  <c:v>0</c:v>
                </c:pt>
                <c:pt idx="1">
                  <c:v>1</c:v>
                </c:pt>
                <c:pt idx="2">
                  <c:v>2</c:v>
                </c:pt>
                <c:pt idx="3">
                  <c:v>3</c:v>
                </c:pt>
                <c:pt idx="4">
                  <c:v>4</c:v>
                </c:pt>
                <c:pt idx="5">
                  <c:v>5</c:v>
                </c:pt>
                <c:pt idx="6">
                  <c:v>6</c:v>
                </c:pt>
              </c:numCache>
            </c:numRef>
          </c:xVal>
          <c:yVal>
            <c:numRef>
              <c:f>asp!$K$26:$K$32</c:f>
              <c:numCache>
                <c:formatCode>General</c:formatCode>
                <c:ptCount val="7"/>
              </c:numCache>
            </c:numRef>
          </c:yVal>
          <c:smooth val="1"/>
          <c:extLst xmlns:c16r2="http://schemas.microsoft.com/office/drawing/2015/06/chart">
            <c:ext xmlns:c16="http://schemas.microsoft.com/office/drawing/2014/chart" uri="{C3380CC4-5D6E-409C-BE32-E72D297353CC}">
              <c16:uniqueId val="{00000003-EFA6-44A4-9130-583600413E96}"/>
            </c:ext>
          </c:extLst>
        </c:ser>
        <c:ser>
          <c:idx val="4"/>
          <c:order val="4"/>
          <c:tx>
            <c:strRef>
              <c:f>asp!$L$25</c:f>
              <c:strCache>
                <c:ptCount val="1"/>
                <c:pt idx="0">
                  <c:v>3</c:v>
                </c:pt>
              </c:strCache>
            </c:strRef>
          </c:tx>
          <c:xVal>
            <c:numRef>
              <c:f>asp!$G$26:$G$32</c:f>
              <c:numCache>
                <c:formatCode>General</c:formatCode>
                <c:ptCount val="7"/>
                <c:pt idx="0">
                  <c:v>0</c:v>
                </c:pt>
                <c:pt idx="1">
                  <c:v>1</c:v>
                </c:pt>
                <c:pt idx="2">
                  <c:v>2</c:v>
                </c:pt>
                <c:pt idx="3">
                  <c:v>3</c:v>
                </c:pt>
                <c:pt idx="4">
                  <c:v>4</c:v>
                </c:pt>
                <c:pt idx="5">
                  <c:v>5</c:v>
                </c:pt>
                <c:pt idx="6">
                  <c:v>6</c:v>
                </c:pt>
              </c:numCache>
            </c:numRef>
          </c:xVal>
          <c:yVal>
            <c:numRef>
              <c:f>asp!$L$26:$L$32</c:f>
              <c:numCache>
                <c:formatCode>General</c:formatCode>
                <c:ptCount val="7"/>
              </c:numCache>
            </c:numRef>
          </c:yVal>
          <c:smooth val="1"/>
          <c:extLst xmlns:c16r2="http://schemas.microsoft.com/office/drawing/2015/06/chart">
            <c:ext xmlns:c16="http://schemas.microsoft.com/office/drawing/2014/chart" uri="{C3380CC4-5D6E-409C-BE32-E72D297353CC}">
              <c16:uniqueId val="{00000004-EFA6-44A4-9130-583600413E96}"/>
            </c:ext>
          </c:extLst>
        </c:ser>
        <c:ser>
          <c:idx val="5"/>
          <c:order val="5"/>
          <c:tx>
            <c:strRef>
              <c:f>asp!$M$25</c:f>
              <c:strCache>
                <c:ptCount val="1"/>
                <c:pt idx="0">
                  <c:v>Aspirin</c:v>
                </c:pt>
              </c:strCache>
            </c:strRef>
          </c:tx>
          <c:xVal>
            <c:numRef>
              <c:f>asp!$G$26:$G$32</c:f>
              <c:numCache>
                <c:formatCode>General</c:formatCode>
                <c:ptCount val="7"/>
                <c:pt idx="0">
                  <c:v>0</c:v>
                </c:pt>
                <c:pt idx="1">
                  <c:v>1</c:v>
                </c:pt>
                <c:pt idx="2">
                  <c:v>2</c:v>
                </c:pt>
                <c:pt idx="3">
                  <c:v>3</c:v>
                </c:pt>
                <c:pt idx="4">
                  <c:v>4</c:v>
                </c:pt>
                <c:pt idx="5">
                  <c:v>5</c:v>
                </c:pt>
                <c:pt idx="6">
                  <c:v>6</c:v>
                </c:pt>
              </c:numCache>
            </c:numRef>
          </c:xVal>
          <c:yVal>
            <c:numRef>
              <c:f>asp!$M$26:$M$32</c:f>
              <c:numCache>
                <c:formatCode>General</c:formatCode>
                <c:ptCount val="7"/>
                <c:pt idx="0">
                  <c:v>21.022400000000001</c:v>
                </c:pt>
                <c:pt idx="1">
                  <c:v>22.220800000000001</c:v>
                </c:pt>
                <c:pt idx="2">
                  <c:v>23.847200000000001</c:v>
                </c:pt>
                <c:pt idx="3">
                  <c:v>25.388000000000002</c:v>
                </c:pt>
                <c:pt idx="4">
                  <c:v>26.1584</c:v>
                </c:pt>
                <c:pt idx="5">
                  <c:v>26.500800000000002</c:v>
                </c:pt>
                <c:pt idx="6">
                  <c:v>26.586400000000001</c:v>
                </c:pt>
              </c:numCache>
            </c:numRef>
          </c:yVal>
          <c:smooth val="1"/>
          <c:extLst xmlns:c16r2="http://schemas.microsoft.com/office/drawing/2015/06/chart">
            <c:ext xmlns:c16="http://schemas.microsoft.com/office/drawing/2014/chart" uri="{C3380CC4-5D6E-409C-BE32-E72D297353CC}">
              <c16:uniqueId val="{00000005-EFA6-44A4-9130-583600413E96}"/>
            </c:ext>
          </c:extLst>
        </c:ser>
        <c:dLbls>
          <c:showLegendKey val="0"/>
          <c:showVal val="0"/>
          <c:showCatName val="0"/>
          <c:showSerName val="0"/>
          <c:showPercent val="0"/>
          <c:showBubbleSize val="0"/>
        </c:dLbls>
        <c:axId val="118439936"/>
        <c:axId val="118441856"/>
      </c:scatterChart>
      <c:valAx>
        <c:axId val="118439936"/>
        <c:scaling>
          <c:orientation val="minMax"/>
          <c:max val="6"/>
        </c:scaling>
        <c:delete val="0"/>
        <c:axPos val="b"/>
        <c:title>
          <c:tx>
            <c:rich>
              <a:bodyPr/>
              <a:lstStyle/>
              <a:p>
                <a:pPr>
                  <a:defRPr sz="1000"/>
                </a:pPr>
                <a:r>
                  <a:rPr lang="en-MY" sz="1000">
                    <a:latin typeface="Times New Roman" pitchFamily="18" charset="0"/>
                    <a:cs typeface="Times New Roman" pitchFamily="18" charset="0"/>
                  </a:rPr>
                  <a:t>Time</a:t>
                </a:r>
                <a:r>
                  <a:rPr lang="en-MY" sz="1000" baseline="0">
                    <a:latin typeface="Times New Roman" pitchFamily="18" charset="0"/>
                    <a:cs typeface="Times New Roman" pitchFamily="18" charset="0"/>
                  </a:rPr>
                  <a:t> (h)</a:t>
                </a:r>
                <a:endParaRPr lang="en-MY" sz="1000">
                  <a:latin typeface="Times New Roman" pitchFamily="18" charset="0"/>
                  <a:cs typeface="Times New Roman" pitchFamily="18" charset="0"/>
                </a:endParaRPr>
              </a:p>
            </c:rich>
          </c:tx>
          <c:layout/>
          <c:overlay val="0"/>
        </c:title>
        <c:numFmt formatCode="General" sourceLinked="1"/>
        <c:majorTickMark val="out"/>
        <c:minorTickMark val="none"/>
        <c:tickLblPos val="nextTo"/>
        <c:crossAx val="118441856"/>
        <c:crosses val="autoZero"/>
        <c:crossBetween val="midCat"/>
        <c:majorUnit val="1"/>
        <c:minorUnit val="1"/>
      </c:valAx>
      <c:valAx>
        <c:axId val="118441856"/>
        <c:scaling>
          <c:orientation val="minMax"/>
          <c:max val="27"/>
          <c:min val="20"/>
        </c:scaling>
        <c:delete val="0"/>
        <c:axPos val="l"/>
        <c:title>
          <c:tx>
            <c:rich>
              <a:bodyPr rot="-5400000" vert="horz"/>
              <a:lstStyle/>
              <a:p>
                <a:pPr>
                  <a:defRPr sz="1000"/>
                </a:pPr>
                <a:r>
                  <a:rPr lang="en-MY" sz="1000">
                    <a:latin typeface="Times New Roman" pitchFamily="18" charset="0"/>
                    <a:cs typeface="Times New Roman" pitchFamily="18" charset="0"/>
                  </a:rPr>
                  <a:t>In</a:t>
                </a:r>
                <a:r>
                  <a:rPr lang="en-MY" sz="1000" baseline="0">
                    <a:latin typeface="Times New Roman" pitchFamily="18" charset="0"/>
                    <a:cs typeface="Times New Roman" pitchFamily="18" charset="0"/>
                  </a:rPr>
                  <a:t> N</a:t>
                </a:r>
                <a:r>
                  <a:rPr lang="en-MY" sz="1000" baseline="-25000">
                    <a:latin typeface="Times New Roman" pitchFamily="18" charset="0"/>
                    <a:cs typeface="Times New Roman" pitchFamily="18" charset="0"/>
                  </a:rPr>
                  <a:t>t</a:t>
                </a:r>
              </a:p>
            </c:rich>
          </c:tx>
          <c:layout/>
          <c:overlay val="0"/>
        </c:title>
        <c:numFmt formatCode="General" sourceLinked="1"/>
        <c:majorTickMark val="out"/>
        <c:minorTickMark val="none"/>
        <c:tickLblPos val="nextTo"/>
        <c:crossAx val="118439936"/>
        <c:crosses val="autoZero"/>
        <c:crossBetween val="midCat"/>
      </c:valAx>
    </c:plotArea>
    <c:plotVisOnly val="1"/>
    <c:dispBlanksAs val="gap"/>
    <c:showDLblsOverMax val="0"/>
  </c:chart>
  <c:spPr>
    <a:ln>
      <a:solidFill>
        <a:schemeClr val="tx1"/>
      </a:solid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s.aureus!$D$56</c:f>
              <c:strCache>
                <c:ptCount val="1"/>
                <c:pt idx="0">
                  <c:v>Control (-)</c:v>
                </c:pt>
              </c:strCache>
            </c:strRef>
          </c:tx>
          <c:xVal>
            <c:numRef>
              <c:f>s.aureus!$C$57:$C$63</c:f>
              <c:numCache>
                <c:formatCode>General</c:formatCode>
                <c:ptCount val="7"/>
              </c:numCache>
            </c:numRef>
          </c:xVal>
          <c:yVal>
            <c:numRef>
              <c:f>s.aureus!$D$57:$D$63</c:f>
              <c:numCache>
                <c:formatCode>General</c:formatCode>
                <c:ptCount val="7"/>
              </c:numCache>
            </c:numRef>
          </c:yVal>
          <c:smooth val="1"/>
          <c:extLst xmlns:c16r2="http://schemas.microsoft.com/office/drawing/2015/06/chart">
            <c:ext xmlns:c16="http://schemas.microsoft.com/office/drawing/2014/chart" uri="{C3380CC4-5D6E-409C-BE32-E72D297353CC}">
              <c16:uniqueId val="{00000000-1B48-4782-8BA8-E1B632604D02}"/>
            </c:ext>
          </c:extLst>
        </c:ser>
        <c:ser>
          <c:idx val="1"/>
          <c:order val="1"/>
          <c:tx>
            <c:strRef>
              <c:f>s.aureus!$E$56</c:f>
              <c:strCache>
                <c:ptCount val="1"/>
                <c:pt idx="0">
                  <c:v>control (+)</c:v>
                </c:pt>
              </c:strCache>
            </c:strRef>
          </c:tx>
          <c:xVal>
            <c:numRef>
              <c:f>s.aureus!$C$57:$C$63</c:f>
              <c:numCache>
                <c:formatCode>General</c:formatCode>
                <c:ptCount val="7"/>
              </c:numCache>
            </c:numRef>
          </c:xVal>
          <c:yVal>
            <c:numRef>
              <c:f>s.aureus!$E$57:$E$63</c:f>
              <c:numCache>
                <c:formatCode>General</c:formatCode>
                <c:ptCount val="7"/>
              </c:numCache>
            </c:numRef>
          </c:yVal>
          <c:smooth val="1"/>
          <c:extLst xmlns:c16r2="http://schemas.microsoft.com/office/drawing/2015/06/chart">
            <c:ext xmlns:c16="http://schemas.microsoft.com/office/drawing/2014/chart" uri="{C3380CC4-5D6E-409C-BE32-E72D297353CC}">
              <c16:uniqueId val="{00000001-1B48-4782-8BA8-E1B632604D02}"/>
            </c:ext>
          </c:extLst>
        </c:ser>
        <c:ser>
          <c:idx val="2"/>
          <c:order val="2"/>
          <c:tx>
            <c:strRef>
              <c:f>s.aureus!$F$56</c:f>
              <c:strCache>
                <c:ptCount val="1"/>
                <c:pt idx="0">
                  <c:v>50 PPM</c:v>
                </c:pt>
              </c:strCache>
            </c:strRef>
          </c:tx>
          <c:xVal>
            <c:numRef>
              <c:f>s.aureus!$C$57:$C$63</c:f>
              <c:numCache>
                <c:formatCode>General</c:formatCode>
                <c:ptCount val="7"/>
              </c:numCache>
            </c:numRef>
          </c:xVal>
          <c:yVal>
            <c:numRef>
              <c:f>s.aureus!$F$57:$F$63</c:f>
              <c:numCache>
                <c:formatCode>General</c:formatCode>
                <c:ptCount val="7"/>
              </c:numCache>
            </c:numRef>
          </c:yVal>
          <c:smooth val="1"/>
          <c:extLst xmlns:c16r2="http://schemas.microsoft.com/office/drawing/2015/06/chart">
            <c:ext xmlns:c16="http://schemas.microsoft.com/office/drawing/2014/chart" uri="{C3380CC4-5D6E-409C-BE32-E72D297353CC}">
              <c16:uniqueId val="{00000002-1B48-4782-8BA8-E1B632604D02}"/>
            </c:ext>
          </c:extLst>
        </c:ser>
        <c:ser>
          <c:idx val="3"/>
          <c:order val="3"/>
          <c:tx>
            <c:strRef>
              <c:f>s.aureus!$G$56</c:f>
              <c:strCache>
                <c:ptCount val="1"/>
                <c:pt idx="0">
                  <c:v>80 PPM</c:v>
                </c:pt>
              </c:strCache>
            </c:strRef>
          </c:tx>
          <c:xVal>
            <c:numRef>
              <c:f>s.aureus!$C$57:$C$63</c:f>
              <c:numCache>
                <c:formatCode>General</c:formatCode>
                <c:ptCount val="7"/>
              </c:numCache>
            </c:numRef>
          </c:xVal>
          <c:yVal>
            <c:numRef>
              <c:f>s.aureus!$G$57:$G$63</c:f>
              <c:numCache>
                <c:formatCode>General</c:formatCode>
                <c:ptCount val="7"/>
              </c:numCache>
            </c:numRef>
          </c:yVal>
          <c:smooth val="1"/>
          <c:extLst xmlns:c16r2="http://schemas.microsoft.com/office/drawing/2015/06/chart">
            <c:ext xmlns:c16="http://schemas.microsoft.com/office/drawing/2014/chart" uri="{C3380CC4-5D6E-409C-BE32-E72D297353CC}">
              <c16:uniqueId val="{00000003-1B48-4782-8BA8-E1B632604D02}"/>
            </c:ext>
          </c:extLst>
        </c:ser>
        <c:ser>
          <c:idx val="4"/>
          <c:order val="4"/>
          <c:tx>
            <c:strRef>
              <c:f>s.aureus!$H$56</c:f>
              <c:strCache>
                <c:ptCount val="1"/>
                <c:pt idx="0">
                  <c:v>100 PPM</c:v>
                </c:pt>
              </c:strCache>
            </c:strRef>
          </c:tx>
          <c:xVal>
            <c:numRef>
              <c:f>s.aureus!$C$57:$C$63</c:f>
              <c:numCache>
                <c:formatCode>General</c:formatCode>
                <c:ptCount val="7"/>
              </c:numCache>
            </c:numRef>
          </c:xVal>
          <c:yVal>
            <c:numRef>
              <c:f>s.aureus!$H$57:$H$63</c:f>
              <c:numCache>
                <c:formatCode>General</c:formatCode>
                <c:ptCount val="7"/>
              </c:numCache>
            </c:numRef>
          </c:yVal>
          <c:smooth val="1"/>
          <c:extLst xmlns:c16r2="http://schemas.microsoft.com/office/drawing/2015/06/chart">
            <c:ext xmlns:c16="http://schemas.microsoft.com/office/drawing/2014/chart" uri="{C3380CC4-5D6E-409C-BE32-E72D297353CC}">
              <c16:uniqueId val="{00000004-1B48-4782-8BA8-E1B632604D02}"/>
            </c:ext>
          </c:extLst>
        </c:ser>
        <c:ser>
          <c:idx val="5"/>
          <c:order val="5"/>
          <c:tx>
            <c:strRef>
              <c:f>s.aureus!$I$56</c:f>
              <c:strCache>
                <c:ptCount val="1"/>
                <c:pt idx="0">
                  <c:v>Aspirin</c:v>
                </c:pt>
              </c:strCache>
            </c:strRef>
          </c:tx>
          <c:xVal>
            <c:numRef>
              <c:f>s.aureus!$C$57:$C$63</c:f>
              <c:numCache>
                <c:formatCode>General</c:formatCode>
                <c:ptCount val="7"/>
              </c:numCache>
            </c:numRef>
          </c:xVal>
          <c:yVal>
            <c:numRef>
              <c:f>s.aureus!$I$57:$I$63</c:f>
              <c:numCache>
                <c:formatCode>General</c:formatCode>
                <c:ptCount val="7"/>
              </c:numCache>
            </c:numRef>
          </c:yVal>
          <c:smooth val="1"/>
          <c:extLst xmlns:c16r2="http://schemas.microsoft.com/office/drawing/2015/06/chart">
            <c:ext xmlns:c16="http://schemas.microsoft.com/office/drawing/2014/chart" uri="{C3380CC4-5D6E-409C-BE32-E72D297353CC}">
              <c16:uniqueId val="{00000005-1B48-4782-8BA8-E1B632604D02}"/>
            </c:ext>
          </c:extLst>
        </c:ser>
        <c:dLbls>
          <c:showLegendKey val="0"/>
          <c:showVal val="0"/>
          <c:showCatName val="0"/>
          <c:showSerName val="0"/>
          <c:showPercent val="0"/>
          <c:showBubbleSize val="0"/>
        </c:dLbls>
        <c:axId val="158846976"/>
        <c:axId val="158848512"/>
      </c:scatterChart>
      <c:valAx>
        <c:axId val="158846976"/>
        <c:scaling>
          <c:orientation val="minMax"/>
        </c:scaling>
        <c:delete val="1"/>
        <c:axPos val="b"/>
        <c:numFmt formatCode="General" sourceLinked="1"/>
        <c:majorTickMark val="none"/>
        <c:minorTickMark val="none"/>
        <c:tickLblPos val="nextTo"/>
        <c:crossAx val="158848512"/>
        <c:crosses val="autoZero"/>
        <c:crossBetween val="midCat"/>
      </c:valAx>
      <c:valAx>
        <c:axId val="158848512"/>
        <c:scaling>
          <c:orientation val="minMax"/>
        </c:scaling>
        <c:delete val="1"/>
        <c:axPos val="l"/>
        <c:numFmt formatCode="General" sourceLinked="1"/>
        <c:majorTickMark val="none"/>
        <c:minorTickMark val="none"/>
        <c:tickLblPos val="nextTo"/>
        <c:crossAx val="158846976"/>
        <c:crosses val="autoZero"/>
        <c:crossBetween val="midCat"/>
      </c:valAx>
    </c:plotArea>
    <c:legend>
      <c:legendPos val="b"/>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MY" sz="1000">
                <a:latin typeface="Times New Roman" pitchFamily="18" charset="0"/>
                <a:cs typeface="Times New Roman" pitchFamily="18" charset="0"/>
              </a:rPr>
              <a:t>1a</a:t>
            </a:r>
          </a:p>
        </c:rich>
      </c:tx>
      <c:layout>
        <c:manualLayout>
          <c:xMode val="edge"/>
          <c:yMode val="edge"/>
          <c:x val="3.7905947677117989E-2"/>
          <c:y val="3.6374658987571994E-2"/>
        </c:manualLayout>
      </c:layout>
      <c:overlay val="0"/>
    </c:title>
    <c:autoTitleDeleted val="0"/>
    <c:plotArea>
      <c:layout/>
      <c:scatterChart>
        <c:scatterStyle val="smoothMarker"/>
        <c:varyColors val="0"/>
        <c:ser>
          <c:idx val="0"/>
          <c:order val="0"/>
          <c:tx>
            <c:strRef>
              <c:f>azo!$E$16</c:f>
              <c:strCache>
                <c:ptCount val="1"/>
                <c:pt idx="0">
                  <c:v>Control (-)</c:v>
                </c:pt>
              </c:strCache>
            </c:strRef>
          </c:tx>
          <c:xVal>
            <c:numRef>
              <c:f>azo!$D$17:$D$23</c:f>
              <c:numCache>
                <c:formatCode>General</c:formatCode>
                <c:ptCount val="7"/>
                <c:pt idx="0">
                  <c:v>0</c:v>
                </c:pt>
                <c:pt idx="1">
                  <c:v>1</c:v>
                </c:pt>
                <c:pt idx="2">
                  <c:v>2</c:v>
                </c:pt>
                <c:pt idx="3">
                  <c:v>3</c:v>
                </c:pt>
                <c:pt idx="4">
                  <c:v>4</c:v>
                </c:pt>
                <c:pt idx="5">
                  <c:v>5</c:v>
                </c:pt>
                <c:pt idx="6">
                  <c:v>6</c:v>
                </c:pt>
              </c:numCache>
            </c:numRef>
          </c:xVal>
          <c:yVal>
            <c:numRef>
              <c:f>azo!$E$17:$E$23</c:f>
              <c:numCache>
                <c:formatCode>General</c:formatCode>
                <c:ptCount val="7"/>
                <c:pt idx="0">
                  <c:v>19.881</c:v>
                </c:pt>
                <c:pt idx="1">
                  <c:v>21.117000000000001</c:v>
                </c:pt>
                <c:pt idx="2">
                  <c:v>23.588999999999999</c:v>
                </c:pt>
                <c:pt idx="3">
                  <c:v>25.649000000000001</c:v>
                </c:pt>
                <c:pt idx="4">
                  <c:v>26.37</c:v>
                </c:pt>
                <c:pt idx="5">
                  <c:v>26.472999999999999</c:v>
                </c:pt>
                <c:pt idx="6">
                  <c:v>26.576000000000001</c:v>
                </c:pt>
              </c:numCache>
            </c:numRef>
          </c:yVal>
          <c:smooth val="1"/>
          <c:extLst xmlns:c16r2="http://schemas.microsoft.com/office/drawing/2015/06/chart">
            <c:ext xmlns:c16="http://schemas.microsoft.com/office/drawing/2014/chart" uri="{C3380CC4-5D6E-409C-BE32-E72D297353CC}">
              <c16:uniqueId val="{00000000-373E-41BE-93ED-3B9FDF75B3D8}"/>
            </c:ext>
          </c:extLst>
        </c:ser>
        <c:ser>
          <c:idx val="1"/>
          <c:order val="1"/>
          <c:tx>
            <c:strRef>
              <c:f>azo!$F$16</c:f>
              <c:strCache>
                <c:ptCount val="1"/>
                <c:pt idx="0">
                  <c:v>control (+)</c:v>
                </c:pt>
              </c:strCache>
            </c:strRef>
          </c:tx>
          <c:xVal>
            <c:numRef>
              <c:f>azo!$D$17:$D$23</c:f>
              <c:numCache>
                <c:formatCode>General</c:formatCode>
                <c:ptCount val="7"/>
                <c:pt idx="0">
                  <c:v>0</c:v>
                </c:pt>
                <c:pt idx="1">
                  <c:v>1</c:v>
                </c:pt>
                <c:pt idx="2">
                  <c:v>2</c:v>
                </c:pt>
                <c:pt idx="3">
                  <c:v>3</c:v>
                </c:pt>
                <c:pt idx="4">
                  <c:v>4</c:v>
                </c:pt>
                <c:pt idx="5">
                  <c:v>5</c:v>
                </c:pt>
                <c:pt idx="6">
                  <c:v>6</c:v>
                </c:pt>
              </c:numCache>
            </c:numRef>
          </c:xVal>
          <c:yVal>
            <c:numRef>
              <c:f>azo!$F$17:$F$23</c:f>
              <c:numCache>
                <c:formatCode>General</c:formatCode>
                <c:ptCount val="7"/>
                <c:pt idx="0">
                  <c:v>19.881</c:v>
                </c:pt>
                <c:pt idx="1">
                  <c:v>20.911000000000001</c:v>
                </c:pt>
                <c:pt idx="2">
                  <c:v>21.013999999999999</c:v>
                </c:pt>
                <c:pt idx="3">
                  <c:v>21.425999999999998</c:v>
                </c:pt>
                <c:pt idx="4">
                  <c:v>21.632000000000001</c:v>
                </c:pt>
                <c:pt idx="5">
                  <c:v>21.940999999999999</c:v>
                </c:pt>
                <c:pt idx="6">
                  <c:v>22.25</c:v>
                </c:pt>
              </c:numCache>
            </c:numRef>
          </c:yVal>
          <c:smooth val="1"/>
          <c:extLst xmlns:c16r2="http://schemas.microsoft.com/office/drawing/2015/06/chart">
            <c:ext xmlns:c16="http://schemas.microsoft.com/office/drawing/2014/chart" uri="{C3380CC4-5D6E-409C-BE32-E72D297353CC}">
              <c16:uniqueId val="{00000001-373E-41BE-93ED-3B9FDF75B3D8}"/>
            </c:ext>
          </c:extLst>
        </c:ser>
        <c:ser>
          <c:idx val="2"/>
          <c:order val="2"/>
          <c:tx>
            <c:strRef>
              <c:f>azo!$G$16</c:f>
              <c:strCache>
                <c:ptCount val="1"/>
                <c:pt idx="0">
                  <c:v>50 ppm</c:v>
                </c:pt>
              </c:strCache>
            </c:strRef>
          </c:tx>
          <c:xVal>
            <c:numRef>
              <c:f>azo!$D$17:$D$23</c:f>
              <c:numCache>
                <c:formatCode>General</c:formatCode>
                <c:ptCount val="7"/>
                <c:pt idx="0">
                  <c:v>0</c:v>
                </c:pt>
                <c:pt idx="1">
                  <c:v>1</c:v>
                </c:pt>
                <c:pt idx="2">
                  <c:v>2</c:v>
                </c:pt>
                <c:pt idx="3">
                  <c:v>3</c:v>
                </c:pt>
                <c:pt idx="4">
                  <c:v>4</c:v>
                </c:pt>
                <c:pt idx="5">
                  <c:v>5</c:v>
                </c:pt>
                <c:pt idx="6">
                  <c:v>6</c:v>
                </c:pt>
              </c:numCache>
            </c:numRef>
          </c:xVal>
          <c:yVal>
            <c:numRef>
              <c:f>azo!$G$17:$G$23</c:f>
              <c:numCache>
                <c:formatCode>General</c:formatCode>
                <c:ptCount val="7"/>
                <c:pt idx="0">
                  <c:v>20.087</c:v>
                </c:pt>
                <c:pt idx="1">
                  <c:v>21.323</c:v>
                </c:pt>
                <c:pt idx="2">
                  <c:v>23.898</c:v>
                </c:pt>
                <c:pt idx="3">
                  <c:v>25.545999999999999</c:v>
                </c:pt>
                <c:pt idx="4">
                  <c:v>26.266999999999999</c:v>
                </c:pt>
                <c:pt idx="5">
                  <c:v>26.472999999999999</c:v>
                </c:pt>
                <c:pt idx="6">
                  <c:v>26.678999999999998</c:v>
                </c:pt>
              </c:numCache>
            </c:numRef>
          </c:yVal>
          <c:smooth val="1"/>
          <c:extLst xmlns:c16r2="http://schemas.microsoft.com/office/drawing/2015/06/chart">
            <c:ext xmlns:c16="http://schemas.microsoft.com/office/drawing/2014/chart" uri="{C3380CC4-5D6E-409C-BE32-E72D297353CC}">
              <c16:uniqueId val="{00000002-373E-41BE-93ED-3B9FDF75B3D8}"/>
            </c:ext>
          </c:extLst>
        </c:ser>
        <c:ser>
          <c:idx val="3"/>
          <c:order val="3"/>
          <c:tx>
            <c:strRef>
              <c:f>azo!$H$16</c:f>
              <c:strCache>
                <c:ptCount val="1"/>
                <c:pt idx="0">
                  <c:v>80 ppm</c:v>
                </c:pt>
              </c:strCache>
            </c:strRef>
          </c:tx>
          <c:xVal>
            <c:numRef>
              <c:f>azo!$D$17:$D$23</c:f>
              <c:numCache>
                <c:formatCode>General</c:formatCode>
                <c:ptCount val="7"/>
                <c:pt idx="0">
                  <c:v>0</c:v>
                </c:pt>
                <c:pt idx="1">
                  <c:v>1</c:v>
                </c:pt>
                <c:pt idx="2">
                  <c:v>2</c:v>
                </c:pt>
                <c:pt idx="3">
                  <c:v>3</c:v>
                </c:pt>
                <c:pt idx="4">
                  <c:v>4</c:v>
                </c:pt>
                <c:pt idx="5">
                  <c:v>5</c:v>
                </c:pt>
                <c:pt idx="6">
                  <c:v>6</c:v>
                </c:pt>
              </c:numCache>
            </c:numRef>
          </c:xVal>
          <c:yVal>
            <c:numRef>
              <c:f>azo!$H$17:$H$23</c:f>
              <c:numCache>
                <c:formatCode>General</c:formatCode>
                <c:ptCount val="7"/>
                <c:pt idx="0">
                  <c:v>20.292999999999999</c:v>
                </c:pt>
                <c:pt idx="1">
                  <c:v>21.632000000000001</c:v>
                </c:pt>
                <c:pt idx="2">
                  <c:v>22.765000000000001</c:v>
                </c:pt>
                <c:pt idx="3">
                  <c:v>24.515999999999998</c:v>
                </c:pt>
                <c:pt idx="4">
                  <c:v>25.751999999999999</c:v>
                </c:pt>
                <c:pt idx="5">
                  <c:v>25.957999999999998</c:v>
                </c:pt>
                <c:pt idx="6">
                  <c:v>26.164000000000001</c:v>
                </c:pt>
              </c:numCache>
            </c:numRef>
          </c:yVal>
          <c:smooth val="1"/>
          <c:extLst xmlns:c16r2="http://schemas.microsoft.com/office/drawing/2015/06/chart">
            <c:ext xmlns:c16="http://schemas.microsoft.com/office/drawing/2014/chart" uri="{C3380CC4-5D6E-409C-BE32-E72D297353CC}">
              <c16:uniqueId val="{00000003-373E-41BE-93ED-3B9FDF75B3D8}"/>
            </c:ext>
          </c:extLst>
        </c:ser>
        <c:ser>
          <c:idx val="4"/>
          <c:order val="4"/>
          <c:tx>
            <c:strRef>
              <c:f>azo!$I$16</c:f>
              <c:strCache>
                <c:ptCount val="1"/>
                <c:pt idx="0">
                  <c:v>100 ppm</c:v>
                </c:pt>
              </c:strCache>
            </c:strRef>
          </c:tx>
          <c:xVal>
            <c:numRef>
              <c:f>azo!$D$17:$D$23</c:f>
              <c:numCache>
                <c:formatCode>General</c:formatCode>
                <c:ptCount val="7"/>
                <c:pt idx="0">
                  <c:v>0</c:v>
                </c:pt>
                <c:pt idx="1">
                  <c:v>1</c:v>
                </c:pt>
                <c:pt idx="2">
                  <c:v>2</c:v>
                </c:pt>
                <c:pt idx="3">
                  <c:v>3</c:v>
                </c:pt>
                <c:pt idx="4">
                  <c:v>4</c:v>
                </c:pt>
                <c:pt idx="5">
                  <c:v>5</c:v>
                </c:pt>
                <c:pt idx="6">
                  <c:v>6</c:v>
                </c:pt>
              </c:numCache>
            </c:numRef>
          </c:xVal>
          <c:yVal>
            <c:numRef>
              <c:f>azo!$I$17:$I$23</c:f>
              <c:numCache>
                <c:formatCode>General</c:formatCode>
                <c:ptCount val="7"/>
                <c:pt idx="0">
                  <c:v>20.396000000000001</c:v>
                </c:pt>
                <c:pt idx="1">
                  <c:v>21.013999999999999</c:v>
                </c:pt>
                <c:pt idx="2">
                  <c:v>22.559000000000001</c:v>
                </c:pt>
                <c:pt idx="3">
                  <c:v>23.898</c:v>
                </c:pt>
                <c:pt idx="4">
                  <c:v>24.619</c:v>
                </c:pt>
                <c:pt idx="5">
                  <c:v>24.824999999999999</c:v>
                </c:pt>
                <c:pt idx="6">
                  <c:v>25.030999999999999</c:v>
                </c:pt>
              </c:numCache>
            </c:numRef>
          </c:yVal>
          <c:smooth val="1"/>
          <c:extLst xmlns:c16r2="http://schemas.microsoft.com/office/drawing/2015/06/chart">
            <c:ext xmlns:c16="http://schemas.microsoft.com/office/drawing/2014/chart" uri="{C3380CC4-5D6E-409C-BE32-E72D297353CC}">
              <c16:uniqueId val="{00000004-373E-41BE-93ED-3B9FDF75B3D8}"/>
            </c:ext>
          </c:extLst>
        </c:ser>
        <c:dLbls>
          <c:showLegendKey val="0"/>
          <c:showVal val="0"/>
          <c:showCatName val="0"/>
          <c:showSerName val="0"/>
          <c:showPercent val="0"/>
          <c:showBubbleSize val="0"/>
        </c:dLbls>
        <c:axId val="127357696"/>
        <c:axId val="127359616"/>
      </c:scatterChart>
      <c:valAx>
        <c:axId val="127357696"/>
        <c:scaling>
          <c:orientation val="minMax"/>
          <c:max val="6"/>
        </c:scaling>
        <c:delete val="0"/>
        <c:axPos val="b"/>
        <c:title>
          <c:tx>
            <c:rich>
              <a:bodyPr/>
              <a:lstStyle/>
              <a:p>
                <a:pPr>
                  <a:defRPr sz="900"/>
                </a:pPr>
                <a:r>
                  <a:rPr lang="en-MY" sz="900">
                    <a:latin typeface="Times New Roman" pitchFamily="18" charset="0"/>
                    <a:cs typeface="Times New Roman" pitchFamily="18" charset="0"/>
                  </a:rPr>
                  <a:t>Time</a:t>
                </a:r>
                <a:r>
                  <a:rPr lang="en-MY" sz="900" baseline="0">
                    <a:latin typeface="Times New Roman" pitchFamily="18" charset="0"/>
                    <a:cs typeface="Times New Roman" pitchFamily="18" charset="0"/>
                  </a:rPr>
                  <a:t> (h)</a:t>
                </a:r>
                <a:endParaRPr lang="en-MY" sz="900">
                  <a:latin typeface="Times New Roman" pitchFamily="18" charset="0"/>
                  <a:cs typeface="Times New Roman" pitchFamily="18" charset="0"/>
                </a:endParaRPr>
              </a:p>
            </c:rich>
          </c:tx>
          <c:layout/>
          <c:overlay val="0"/>
        </c:title>
        <c:numFmt formatCode="General" sourceLinked="1"/>
        <c:majorTickMark val="out"/>
        <c:minorTickMark val="none"/>
        <c:tickLblPos val="nextTo"/>
        <c:txPr>
          <a:bodyPr/>
          <a:lstStyle/>
          <a:p>
            <a:pPr>
              <a:defRPr sz="900"/>
            </a:pPr>
            <a:endParaRPr lang="en-US"/>
          </a:p>
        </c:txPr>
        <c:crossAx val="127359616"/>
        <c:crosses val="autoZero"/>
        <c:crossBetween val="midCat"/>
        <c:majorUnit val="1"/>
        <c:minorUnit val="1"/>
      </c:valAx>
      <c:valAx>
        <c:axId val="127359616"/>
        <c:scaling>
          <c:orientation val="minMax"/>
          <c:max val="27"/>
          <c:min val="19"/>
        </c:scaling>
        <c:delete val="0"/>
        <c:axPos val="l"/>
        <c:title>
          <c:tx>
            <c:rich>
              <a:bodyPr rot="-5400000" vert="horz"/>
              <a:lstStyle/>
              <a:p>
                <a:pPr>
                  <a:defRPr sz="900"/>
                </a:pPr>
                <a:r>
                  <a:rPr lang="en-MY" sz="900">
                    <a:latin typeface="Times New Roman" pitchFamily="18" charset="0"/>
                    <a:cs typeface="Times New Roman" pitchFamily="18" charset="0"/>
                  </a:rPr>
                  <a:t>In</a:t>
                </a:r>
                <a:r>
                  <a:rPr lang="en-MY" sz="900" baseline="0">
                    <a:latin typeface="Times New Roman" pitchFamily="18" charset="0"/>
                    <a:cs typeface="Times New Roman" pitchFamily="18" charset="0"/>
                  </a:rPr>
                  <a:t> N</a:t>
                </a:r>
                <a:r>
                  <a:rPr lang="en-MY" sz="900" baseline="-25000">
                    <a:latin typeface="Times New Roman" pitchFamily="18" charset="0"/>
                    <a:cs typeface="Times New Roman" pitchFamily="18" charset="0"/>
                  </a:rPr>
                  <a:t>t</a:t>
                </a:r>
              </a:p>
            </c:rich>
          </c:tx>
          <c:layout/>
          <c:overlay val="0"/>
        </c:title>
        <c:numFmt formatCode="General" sourceLinked="1"/>
        <c:majorTickMark val="out"/>
        <c:minorTickMark val="none"/>
        <c:tickLblPos val="nextTo"/>
        <c:txPr>
          <a:bodyPr/>
          <a:lstStyle/>
          <a:p>
            <a:pPr>
              <a:defRPr sz="900"/>
            </a:pPr>
            <a:endParaRPr lang="en-US"/>
          </a:p>
        </c:txPr>
        <c:crossAx val="127357696"/>
        <c:crosses val="autoZero"/>
        <c:crossBetween val="midCat"/>
        <c:majorUnit val="1"/>
      </c:valAx>
    </c:plotArea>
    <c:plotVisOnly val="1"/>
    <c:dispBlanksAs val="gap"/>
    <c:showDLblsOverMax val="0"/>
  </c:chart>
  <c:spPr>
    <a:ln>
      <a:solidFill>
        <a:schemeClr val="tx1"/>
      </a:solid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Times New Roman" pitchFamily="18" charset="0"/>
                <a:cs typeface="Times New Roman" pitchFamily="18" charset="0"/>
              </a:defRPr>
            </a:pPr>
            <a:r>
              <a:rPr lang="en-MY" sz="1000">
                <a:latin typeface="Times New Roman" pitchFamily="18" charset="0"/>
                <a:cs typeface="Times New Roman" pitchFamily="18" charset="0"/>
              </a:rPr>
              <a:t>1b</a:t>
            </a:r>
          </a:p>
        </c:rich>
      </c:tx>
      <c:layout>
        <c:manualLayout>
          <c:xMode val="edge"/>
          <c:yMode val="edge"/>
          <c:x val="2.6931218435240722E-2"/>
          <c:y val="3.6374658987571994E-2"/>
        </c:manualLayout>
      </c:layout>
      <c:overlay val="0"/>
    </c:title>
    <c:autoTitleDeleted val="0"/>
    <c:plotArea>
      <c:layout>
        <c:manualLayout>
          <c:layoutTarget val="inner"/>
          <c:xMode val="edge"/>
          <c:yMode val="edge"/>
          <c:x val="0.20215724927427139"/>
          <c:y val="0.18611613477643915"/>
          <c:w val="0.73378709227839645"/>
          <c:h val="0.54561735436780645"/>
        </c:manualLayout>
      </c:layout>
      <c:scatterChart>
        <c:scatterStyle val="smoothMarker"/>
        <c:varyColors val="0"/>
        <c:ser>
          <c:idx val="0"/>
          <c:order val="0"/>
          <c:tx>
            <c:strRef>
              <c:f>'3-f-azo'!$E$17</c:f>
              <c:strCache>
                <c:ptCount val="1"/>
                <c:pt idx="0">
                  <c:v>Control (-)</c:v>
                </c:pt>
              </c:strCache>
            </c:strRef>
          </c:tx>
          <c:xVal>
            <c:numRef>
              <c:f>'3-f-azo'!$D$18:$D$24</c:f>
              <c:numCache>
                <c:formatCode>General</c:formatCode>
                <c:ptCount val="7"/>
                <c:pt idx="0">
                  <c:v>0</c:v>
                </c:pt>
                <c:pt idx="1">
                  <c:v>1</c:v>
                </c:pt>
                <c:pt idx="2">
                  <c:v>2</c:v>
                </c:pt>
                <c:pt idx="3">
                  <c:v>3</c:v>
                </c:pt>
                <c:pt idx="4">
                  <c:v>4</c:v>
                </c:pt>
                <c:pt idx="5">
                  <c:v>5</c:v>
                </c:pt>
                <c:pt idx="6">
                  <c:v>6</c:v>
                </c:pt>
              </c:numCache>
            </c:numRef>
          </c:xVal>
          <c:yVal>
            <c:numRef>
              <c:f>'3-f-azo'!$E$18:$E$24</c:f>
              <c:numCache>
                <c:formatCode>General</c:formatCode>
                <c:ptCount val="7"/>
                <c:pt idx="0">
                  <c:v>19.881</c:v>
                </c:pt>
                <c:pt idx="1">
                  <c:v>21.117000000000001</c:v>
                </c:pt>
                <c:pt idx="2">
                  <c:v>23.588999999999999</c:v>
                </c:pt>
                <c:pt idx="3">
                  <c:v>25.649000000000001</c:v>
                </c:pt>
                <c:pt idx="4">
                  <c:v>26.37</c:v>
                </c:pt>
                <c:pt idx="5">
                  <c:v>26.472999999999999</c:v>
                </c:pt>
                <c:pt idx="6">
                  <c:v>26.576000000000001</c:v>
                </c:pt>
              </c:numCache>
            </c:numRef>
          </c:yVal>
          <c:smooth val="1"/>
          <c:extLst xmlns:c16r2="http://schemas.microsoft.com/office/drawing/2015/06/chart">
            <c:ext xmlns:c16="http://schemas.microsoft.com/office/drawing/2014/chart" uri="{C3380CC4-5D6E-409C-BE32-E72D297353CC}">
              <c16:uniqueId val="{00000000-4514-40D5-92BD-15ED0692BED0}"/>
            </c:ext>
          </c:extLst>
        </c:ser>
        <c:ser>
          <c:idx val="1"/>
          <c:order val="1"/>
          <c:tx>
            <c:strRef>
              <c:f>'3-f-azo'!$F$17</c:f>
              <c:strCache>
                <c:ptCount val="1"/>
                <c:pt idx="0">
                  <c:v>control (+)</c:v>
                </c:pt>
              </c:strCache>
            </c:strRef>
          </c:tx>
          <c:xVal>
            <c:numRef>
              <c:f>'3-f-azo'!$D$18:$D$24</c:f>
              <c:numCache>
                <c:formatCode>General</c:formatCode>
                <c:ptCount val="7"/>
                <c:pt idx="0">
                  <c:v>0</c:v>
                </c:pt>
                <c:pt idx="1">
                  <c:v>1</c:v>
                </c:pt>
                <c:pt idx="2">
                  <c:v>2</c:v>
                </c:pt>
                <c:pt idx="3">
                  <c:v>3</c:v>
                </c:pt>
                <c:pt idx="4">
                  <c:v>4</c:v>
                </c:pt>
                <c:pt idx="5">
                  <c:v>5</c:v>
                </c:pt>
                <c:pt idx="6">
                  <c:v>6</c:v>
                </c:pt>
              </c:numCache>
            </c:numRef>
          </c:xVal>
          <c:yVal>
            <c:numRef>
              <c:f>'3-f-azo'!$F$18:$F$24</c:f>
              <c:numCache>
                <c:formatCode>General</c:formatCode>
                <c:ptCount val="7"/>
                <c:pt idx="0">
                  <c:v>19.881</c:v>
                </c:pt>
                <c:pt idx="1">
                  <c:v>20.911000000000001</c:v>
                </c:pt>
                <c:pt idx="2">
                  <c:v>21.013999999999999</c:v>
                </c:pt>
                <c:pt idx="3">
                  <c:v>21.425999999999998</c:v>
                </c:pt>
                <c:pt idx="4">
                  <c:v>21.632000000000001</c:v>
                </c:pt>
                <c:pt idx="5">
                  <c:v>21.940999999999999</c:v>
                </c:pt>
                <c:pt idx="6">
                  <c:v>22.25</c:v>
                </c:pt>
              </c:numCache>
            </c:numRef>
          </c:yVal>
          <c:smooth val="1"/>
          <c:extLst xmlns:c16r2="http://schemas.microsoft.com/office/drawing/2015/06/chart">
            <c:ext xmlns:c16="http://schemas.microsoft.com/office/drawing/2014/chart" uri="{C3380CC4-5D6E-409C-BE32-E72D297353CC}">
              <c16:uniqueId val="{00000001-4514-40D5-92BD-15ED0692BED0}"/>
            </c:ext>
          </c:extLst>
        </c:ser>
        <c:ser>
          <c:idx val="2"/>
          <c:order val="2"/>
          <c:tx>
            <c:strRef>
              <c:f>'3-f-azo'!$G$17</c:f>
              <c:strCache>
                <c:ptCount val="1"/>
                <c:pt idx="0">
                  <c:v>50 ppm</c:v>
                </c:pt>
              </c:strCache>
            </c:strRef>
          </c:tx>
          <c:xVal>
            <c:numRef>
              <c:f>'3-f-azo'!$D$18:$D$24</c:f>
              <c:numCache>
                <c:formatCode>General</c:formatCode>
                <c:ptCount val="7"/>
                <c:pt idx="0">
                  <c:v>0</c:v>
                </c:pt>
                <c:pt idx="1">
                  <c:v>1</c:v>
                </c:pt>
                <c:pt idx="2">
                  <c:v>2</c:v>
                </c:pt>
                <c:pt idx="3">
                  <c:v>3</c:v>
                </c:pt>
                <c:pt idx="4">
                  <c:v>4</c:v>
                </c:pt>
                <c:pt idx="5">
                  <c:v>5</c:v>
                </c:pt>
                <c:pt idx="6">
                  <c:v>6</c:v>
                </c:pt>
              </c:numCache>
            </c:numRef>
          </c:xVal>
          <c:yVal>
            <c:numRef>
              <c:f>'3-f-azo'!$G$18:$G$24</c:f>
              <c:numCache>
                <c:formatCode>General</c:formatCode>
                <c:ptCount val="7"/>
                <c:pt idx="0">
                  <c:v>20.292999999999999</c:v>
                </c:pt>
                <c:pt idx="1">
                  <c:v>20.911000000000001</c:v>
                </c:pt>
                <c:pt idx="2">
                  <c:v>22.146999999999998</c:v>
                </c:pt>
                <c:pt idx="3">
                  <c:v>23.177</c:v>
                </c:pt>
                <c:pt idx="4">
                  <c:v>24.31</c:v>
                </c:pt>
                <c:pt idx="5">
                  <c:v>24.515999999999998</c:v>
                </c:pt>
                <c:pt idx="6">
                  <c:v>24.619</c:v>
                </c:pt>
              </c:numCache>
            </c:numRef>
          </c:yVal>
          <c:smooth val="1"/>
          <c:extLst xmlns:c16r2="http://schemas.microsoft.com/office/drawing/2015/06/chart">
            <c:ext xmlns:c16="http://schemas.microsoft.com/office/drawing/2014/chart" uri="{C3380CC4-5D6E-409C-BE32-E72D297353CC}">
              <c16:uniqueId val="{00000002-4514-40D5-92BD-15ED0692BED0}"/>
            </c:ext>
          </c:extLst>
        </c:ser>
        <c:ser>
          <c:idx val="3"/>
          <c:order val="3"/>
          <c:tx>
            <c:strRef>
              <c:f>'3-f-azo'!$H$17</c:f>
              <c:strCache>
                <c:ptCount val="1"/>
                <c:pt idx="0">
                  <c:v>80 ppm</c:v>
                </c:pt>
              </c:strCache>
            </c:strRef>
          </c:tx>
          <c:xVal>
            <c:numRef>
              <c:f>'3-f-azo'!$D$18:$D$24</c:f>
              <c:numCache>
                <c:formatCode>General</c:formatCode>
                <c:ptCount val="7"/>
                <c:pt idx="0">
                  <c:v>0</c:v>
                </c:pt>
                <c:pt idx="1">
                  <c:v>1</c:v>
                </c:pt>
                <c:pt idx="2">
                  <c:v>2</c:v>
                </c:pt>
                <c:pt idx="3">
                  <c:v>3</c:v>
                </c:pt>
                <c:pt idx="4">
                  <c:v>4</c:v>
                </c:pt>
                <c:pt idx="5">
                  <c:v>5</c:v>
                </c:pt>
                <c:pt idx="6">
                  <c:v>6</c:v>
                </c:pt>
              </c:numCache>
            </c:numRef>
          </c:xVal>
          <c:yVal>
            <c:numRef>
              <c:f>'3-f-azo'!$H$18:$H$24</c:f>
              <c:numCache>
                <c:formatCode>General</c:formatCode>
                <c:ptCount val="7"/>
                <c:pt idx="0">
                  <c:v>20.292999999999999</c:v>
                </c:pt>
                <c:pt idx="1">
                  <c:v>20.808</c:v>
                </c:pt>
                <c:pt idx="2">
                  <c:v>21.425999999999998</c:v>
                </c:pt>
                <c:pt idx="3">
                  <c:v>22.044</c:v>
                </c:pt>
                <c:pt idx="4">
                  <c:v>22.661999999999999</c:v>
                </c:pt>
                <c:pt idx="5">
                  <c:v>23.074000000000002</c:v>
                </c:pt>
                <c:pt idx="6">
                  <c:v>23.074000000000002</c:v>
                </c:pt>
              </c:numCache>
            </c:numRef>
          </c:yVal>
          <c:smooth val="1"/>
          <c:extLst xmlns:c16r2="http://schemas.microsoft.com/office/drawing/2015/06/chart">
            <c:ext xmlns:c16="http://schemas.microsoft.com/office/drawing/2014/chart" uri="{C3380CC4-5D6E-409C-BE32-E72D297353CC}">
              <c16:uniqueId val="{00000003-4514-40D5-92BD-15ED0692BED0}"/>
            </c:ext>
          </c:extLst>
        </c:ser>
        <c:ser>
          <c:idx val="4"/>
          <c:order val="4"/>
          <c:tx>
            <c:strRef>
              <c:f>'3-f-azo'!$I$17</c:f>
              <c:strCache>
                <c:ptCount val="1"/>
                <c:pt idx="0">
                  <c:v>100 ppm</c:v>
                </c:pt>
              </c:strCache>
            </c:strRef>
          </c:tx>
          <c:xVal>
            <c:numRef>
              <c:f>'3-f-azo'!$D$18:$D$24</c:f>
              <c:numCache>
                <c:formatCode>General</c:formatCode>
                <c:ptCount val="7"/>
                <c:pt idx="0">
                  <c:v>0</c:v>
                </c:pt>
                <c:pt idx="1">
                  <c:v>1</c:v>
                </c:pt>
                <c:pt idx="2">
                  <c:v>2</c:v>
                </c:pt>
                <c:pt idx="3">
                  <c:v>3</c:v>
                </c:pt>
                <c:pt idx="4">
                  <c:v>4</c:v>
                </c:pt>
                <c:pt idx="5">
                  <c:v>5</c:v>
                </c:pt>
                <c:pt idx="6">
                  <c:v>6</c:v>
                </c:pt>
              </c:numCache>
            </c:numRef>
          </c:xVal>
          <c:yVal>
            <c:numRef>
              <c:f>'3-f-azo'!$I$18:$I$24</c:f>
              <c:numCache>
                <c:formatCode>General</c:formatCode>
                <c:ptCount val="7"/>
                <c:pt idx="0">
                  <c:v>19.881</c:v>
                </c:pt>
                <c:pt idx="1">
                  <c:v>20.704999999999998</c:v>
                </c:pt>
                <c:pt idx="2">
                  <c:v>21.22</c:v>
                </c:pt>
                <c:pt idx="3">
                  <c:v>21.734999999999999</c:v>
                </c:pt>
                <c:pt idx="4">
                  <c:v>22.456</c:v>
                </c:pt>
                <c:pt idx="5">
                  <c:v>22.661999999999999</c:v>
                </c:pt>
                <c:pt idx="6">
                  <c:v>22.765000000000001</c:v>
                </c:pt>
              </c:numCache>
            </c:numRef>
          </c:yVal>
          <c:smooth val="1"/>
          <c:extLst xmlns:c16r2="http://schemas.microsoft.com/office/drawing/2015/06/chart">
            <c:ext xmlns:c16="http://schemas.microsoft.com/office/drawing/2014/chart" uri="{C3380CC4-5D6E-409C-BE32-E72D297353CC}">
              <c16:uniqueId val="{00000004-4514-40D5-92BD-15ED0692BED0}"/>
            </c:ext>
          </c:extLst>
        </c:ser>
        <c:dLbls>
          <c:showLegendKey val="0"/>
          <c:showVal val="0"/>
          <c:showCatName val="0"/>
          <c:showSerName val="0"/>
          <c:showPercent val="0"/>
          <c:showBubbleSize val="0"/>
        </c:dLbls>
        <c:axId val="127205376"/>
        <c:axId val="127207296"/>
      </c:scatterChart>
      <c:valAx>
        <c:axId val="127205376"/>
        <c:scaling>
          <c:orientation val="minMax"/>
          <c:max val="6"/>
        </c:scaling>
        <c:delete val="0"/>
        <c:axPos val="b"/>
        <c:title>
          <c:tx>
            <c:rich>
              <a:bodyPr/>
              <a:lstStyle/>
              <a:p>
                <a:pPr>
                  <a:defRPr sz="900"/>
                </a:pPr>
                <a:r>
                  <a:rPr lang="en-MY" sz="900">
                    <a:latin typeface="Times New Roman" pitchFamily="18" charset="0"/>
                    <a:cs typeface="Times New Roman" pitchFamily="18" charset="0"/>
                  </a:rPr>
                  <a:t>Time</a:t>
                </a:r>
                <a:r>
                  <a:rPr lang="en-MY" sz="900" baseline="0">
                    <a:latin typeface="Times New Roman" pitchFamily="18" charset="0"/>
                    <a:cs typeface="Times New Roman" pitchFamily="18" charset="0"/>
                  </a:rPr>
                  <a:t> (h)</a:t>
                </a:r>
                <a:endParaRPr lang="en-MY" sz="900">
                  <a:latin typeface="Times New Roman" pitchFamily="18" charset="0"/>
                  <a:cs typeface="Times New Roman" pitchFamily="18" charset="0"/>
                </a:endParaRPr>
              </a:p>
            </c:rich>
          </c:tx>
          <c:layout/>
          <c:overlay val="0"/>
        </c:title>
        <c:numFmt formatCode="General" sourceLinked="1"/>
        <c:majorTickMark val="out"/>
        <c:minorTickMark val="none"/>
        <c:tickLblPos val="nextTo"/>
        <c:txPr>
          <a:bodyPr/>
          <a:lstStyle/>
          <a:p>
            <a:pPr>
              <a:defRPr sz="900"/>
            </a:pPr>
            <a:endParaRPr lang="en-US"/>
          </a:p>
        </c:txPr>
        <c:crossAx val="127207296"/>
        <c:crosses val="autoZero"/>
        <c:crossBetween val="midCat"/>
        <c:majorUnit val="1"/>
        <c:minorUnit val="1"/>
      </c:valAx>
      <c:valAx>
        <c:axId val="127207296"/>
        <c:scaling>
          <c:orientation val="minMax"/>
          <c:max val="27"/>
          <c:min val="19"/>
        </c:scaling>
        <c:delete val="0"/>
        <c:axPos val="l"/>
        <c:title>
          <c:tx>
            <c:rich>
              <a:bodyPr rot="-5400000" vert="horz"/>
              <a:lstStyle/>
              <a:p>
                <a:pPr>
                  <a:defRPr sz="900"/>
                </a:pPr>
                <a:r>
                  <a:rPr lang="en-MY" sz="900">
                    <a:latin typeface="Times New Roman" pitchFamily="18" charset="0"/>
                    <a:cs typeface="Times New Roman" pitchFamily="18" charset="0"/>
                  </a:rPr>
                  <a:t>In</a:t>
                </a:r>
                <a:r>
                  <a:rPr lang="en-MY" sz="900" baseline="0">
                    <a:latin typeface="Times New Roman" pitchFamily="18" charset="0"/>
                    <a:cs typeface="Times New Roman" pitchFamily="18" charset="0"/>
                  </a:rPr>
                  <a:t> N</a:t>
                </a:r>
                <a:r>
                  <a:rPr lang="en-MY" sz="900" baseline="-25000">
                    <a:latin typeface="Times New Roman" pitchFamily="18" charset="0"/>
                    <a:cs typeface="Times New Roman" pitchFamily="18" charset="0"/>
                  </a:rPr>
                  <a:t>t</a:t>
                </a:r>
              </a:p>
            </c:rich>
          </c:tx>
          <c:layout/>
          <c:overlay val="0"/>
        </c:title>
        <c:numFmt formatCode="General" sourceLinked="1"/>
        <c:majorTickMark val="out"/>
        <c:minorTickMark val="none"/>
        <c:tickLblPos val="nextTo"/>
        <c:txPr>
          <a:bodyPr/>
          <a:lstStyle/>
          <a:p>
            <a:pPr>
              <a:defRPr sz="900"/>
            </a:pPr>
            <a:endParaRPr lang="en-US"/>
          </a:p>
        </c:txPr>
        <c:crossAx val="127205376"/>
        <c:crosses val="autoZero"/>
        <c:crossBetween val="midCat"/>
        <c:majorUnit val="1"/>
      </c:valAx>
    </c:plotArea>
    <c:plotVisOnly val="1"/>
    <c:dispBlanksAs val="gap"/>
    <c:showDLblsOverMax val="0"/>
  </c:chart>
  <c:spPr>
    <a:ln>
      <a:solidFill>
        <a:schemeClr val="tx1"/>
      </a:solid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Times New Roman" pitchFamily="18" charset="0"/>
                <a:cs typeface="Times New Roman" pitchFamily="18" charset="0"/>
              </a:defRPr>
            </a:pPr>
            <a:r>
              <a:rPr lang="en-MY" sz="1000">
                <a:latin typeface="Times New Roman" pitchFamily="18" charset="0"/>
                <a:cs typeface="Times New Roman" pitchFamily="18" charset="0"/>
              </a:rPr>
              <a:t>1c</a:t>
            </a:r>
          </a:p>
        </c:rich>
      </c:tx>
      <c:layout>
        <c:manualLayout>
          <c:xMode val="edge"/>
          <c:yMode val="edge"/>
          <c:x val="2.4844167408726615E-2"/>
          <c:y val="3.6518563603164945E-2"/>
        </c:manualLayout>
      </c:layout>
      <c:overlay val="0"/>
    </c:title>
    <c:autoTitleDeleted val="0"/>
    <c:plotArea>
      <c:layout/>
      <c:scatterChart>
        <c:scatterStyle val="smoothMarker"/>
        <c:varyColors val="0"/>
        <c:ser>
          <c:idx val="0"/>
          <c:order val="0"/>
          <c:tx>
            <c:strRef>
              <c:f>'3-cl-azo'!$E$17</c:f>
              <c:strCache>
                <c:ptCount val="1"/>
                <c:pt idx="0">
                  <c:v>Control (-)</c:v>
                </c:pt>
              </c:strCache>
            </c:strRef>
          </c:tx>
          <c:xVal>
            <c:numRef>
              <c:f>'3-cl-azo'!$D$18:$D$24</c:f>
              <c:numCache>
                <c:formatCode>General</c:formatCode>
                <c:ptCount val="7"/>
                <c:pt idx="0">
                  <c:v>0</c:v>
                </c:pt>
                <c:pt idx="1">
                  <c:v>1</c:v>
                </c:pt>
                <c:pt idx="2">
                  <c:v>2</c:v>
                </c:pt>
                <c:pt idx="3">
                  <c:v>3</c:v>
                </c:pt>
                <c:pt idx="4">
                  <c:v>4</c:v>
                </c:pt>
                <c:pt idx="5">
                  <c:v>5</c:v>
                </c:pt>
                <c:pt idx="6">
                  <c:v>6</c:v>
                </c:pt>
              </c:numCache>
            </c:numRef>
          </c:xVal>
          <c:yVal>
            <c:numRef>
              <c:f>'3-cl-azo'!$E$18:$E$24</c:f>
              <c:numCache>
                <c:formatCode>General</c:formatCode>
                <c:ptCount val="7"/>
                <c:pt idx="0">
                  <c:v>19.881</c:v>
                </c:pt>
                <c:pt idx="1">
                  <c:v>21.117000000000001</c:v>
                </c:pt>
                <c:pt idx="2">
                  <c:v>23.588999999999999</c:v>
                </c:pt>
                <c:pt idx="3">
                  <c:v>25.649000000000001</c:v>
                </c:pt>
                <c:pt idx="4">
                  <c:v>26.37</c:v>
                </c:pt>
                <c:pt idx="5">
                  <c:v>26.472999999999999</c:v>
                </c:pt>
                <c:pt idx="6">
                  <c:v>26.576000000000001</c:v>
                </c:pt>
              </c:numCache>
            </c:numRef>
          </c:yVal>
          <c:smooth val="1"/>
          <c:extLst xmlns:c16r2="http://schemas.microsoft.com/office/drawing/2015/06/chart">
            <c:ext xmlns:c16="http://schemas.microsoft.com/office/drawing/2014/chart" uri="{C3380CC4-5D6E-409C-BE32-E72D297353CC}">
              <c16:uniqueId val="{00000000-D953-4876-99DF-FA0DDC1FB33C}"/>
            </c:ext>
          </c:extLst>
        </c:ser>
        <c:ser>
          <c:idx val="1"/>
          <c:order val="1"/>
          <c:tx>
            <c:strRef>
              <c:f>'3-cl-azo'!$F$17</c:f>
              <c:strCache>
                <c:ptCount val="1"/>
                <c:pt idx="0">
                  <c:v>control (+)</c:v>
                </c:pt>
              </c:strCache>
            </c:strRef>
          </c:tx>
          <c:xVal>
            <c:numRef>
              <c:f>'3-cl-azo'!$D$18:$D$24</c:f>
              <c:numCache>
                <c:formatCode>General</c:formatCode>
                <c:ptCount val="7"/>
                <c:pt idx="0">
                  <c:v>0</c:v>
                </c:pt>
                <c:pt idx="1">
                  <c:v>1</c:v>
                </c:pt>
                <c:pt idx="2">
                  <c:v>2</c:v>
                </c:pt>
                <c:pt idx="3">
                  <c:v>3</c:v>
                </c:pt>
                <c:pt idx="4">
                  <c:v>4</c:v>
                </c:pt>
                <c:pt idx="5">
                  <c:v>5</c:v>
                </c:pt>
                <c:pt idx="6">
                  <c:v>6</c:v>
                </c:pt>
              </c:numCache>
            </c:numRef>
          </c:xVal>
          <c:yVal>
            <c:numRef>
              <c:f>'3-cl-azo'!$F$18:$F$24</c:f>
              <c:numCache>
                <c:formatCode>General</c:formatCode>
                <c:ptCount val="7"/>
                <c:pt idx="0">
                  <c:v>19.881</c:v>
                </c:pt>
                <c:pt idx="1">
                  <c:v>20.911000000000001</c:v>
                </c:pt>
                <c:pt idx="2">
                  <c:v>21.013999999999999</c:v>
                </c:pt>
                <c:pt idx="3">
                  <c:v>21.425999999999998</c:v>
                </c:pt>
                <c:pt idx="4">
                  <c:v>21.632000000000001</c:v>
                </c:pt>
                <c:pt idx="5">
                  <c:v>21.940999999999999</c:v>
                </c:pt>
                <c:pt idx="6">
                  <c:v>22.25</c:v>
                </c:pt>
              </c:numCache>
            </c:numRef>
          </c:yVal>
          <c:smooth val="1"/>
          <c:extLst xmlns:c16r2="http://schemas.microsoft.com/office/drawing/2015/06/chart">
            <c:ext xmlns:c16="http://schemas.microsoft.com/office/drawing/2014/chart" uri="{C3380CC4-5D6E-409C-BE32-E72D297353CC}">
              <c16:uniqueId val="{00000001-D953-4876-99DF-FA0DDC1FB33C}"/>
            </c:ext>
          </c:extLst>
        </c:ser>
        <c:ser>
          <c:idx val="2"/>
          <c:order val="2"/>
          <c:tx>
            <c:strRef>
              <c:f>'3-cl-azo'!$G$17</c:f>
              <c:strCache>
                <c:ptCount val="1"/>
                <c:pt idx="0">
                  <c:v>50 ppm</c:v>
                </c:pt>
              </c:strCache>
            </c:strRef>
          </c:tx>
          <c:xVal>
            <c:numRef>
              <c:f>'3-cl-azo'!$D$18:$D$24</c:f>
              <c:numCache>
                <c:formatCode>General</c:formatCode>
                <c:ptCount val="7"/>
                <c:pt idx="0">
                  <c:v>0</c:v>
                </c:pt>
                <c:pt idx="1">
                  <c:v>1</c:v>
                </c:pt>
                <c:pt idx="2">
                  <c:v>2</c:v>
                </c:pt>
                <c:pt idx="3">
                  <c:v>3</c:v>
                </c:pt>
                <c:pt idx="4">
                  <c:v>4</c:v>
                </c:pt>
                <c:pt idx="5">
                  <c:v>5</c:v>
                </c:pt>
                <c:pt idx="6">
                  <c:v>6</c:v>
                </c:pt>
              </c:numCache>
            </c:numRef>
          </c:xVal>
          <c:yVal>
            <c:numRef>
              <c:f>'3-cl-azo'!$G$18:$G$24</c:f>
              <c:numCache>
                <c:formatCode>General</c:formatCode>
                <c:ptCount val="7"/>
                <c:pt idx="0">
                  <c:v>19.984000000000002</c:v>
                </c:pt>
                <c:pt idx="1">
                  <c:v>20.808</c:v>
                </c:pt>
                <c:pt idx="2">
                  <c:v>21.529</c:v>
                </c:pt>
                <c:pt idx="3">
                  <c:v>22.044</c:v>
                </c:pt>
                <c:pt idx="4">
                  <c:v>22.661999999999999</c:v>
                </c:pt>
                <c:pt idx="5">
                  <c:v>23.177</c:v>
                </c:pt>
                <c:pt idx="6">
                  <c:v>23.382999999999999</c:v>
                </c:pt>
              </c:numCache>
            </c:numRef>
          </c:yVal>
          <c:smooth val="1"/>
          <c:extLst xmlns:c16r2="http://schemas.microsoft.com/office/drawing/2015/06/chart">
            <c:ext xmlns:c16="http://schemas.microsoft.com/office/drawing/2014/chart" uri="{C3380CC4-5D6E-409C-BE32-E72D297353CC}">
              <c16:uniqueId val="{00000002-D953-4876-99DF-FA0DDC1FB33C}"/>
            </c:ext>
          </c:extLst>
        </c:ser>
        <c:ser>
          <c:idx val="3"/>
          <c:order val="3"/>
          <c:tx>
            <c:strRef>
              <c:f>'3-cl-azo'!$H$17</c:f>
              <c:strCache>
                <c:ptCount val="1"/>
                <c:pt idx="0">
                  <c:v>80 ppm</c:v>
                </c:pt>
              </c:strCache>
            </c:strRef>
          </c:tx>
          <c:xVal>
            <c:numRef>
              <c:f>'3-cl-azo'!$D$18:$D$24</c:f>
              <c:numCache>
                <c:formatCode>General</c:formatCode>
                <c:ptCount val="7"/>
                <c:pt idx="0">
                  <c:v>0</c:v>
                </c:pt>
                <c:pt idx="1">
                  <c:v>1</c:v>
                </c:pt>
                <c:pt idx="2">
                  <c:v>2</c:v>
                </c:pt>
                <c:pt idx="3">
                  <c:v>3</c:v>
                </c:pt>
                <c:pt idx="4">
                  <c:v>4</c:v>
                </c:pt>
                <c:pt idx="5">
                  <c:v>5</c:v>
                </c:pt>
                <c:pt idx="6">
                  <c:v>6</c:v>
                </c:pt>
              </c:numCache>
            </c:numRef>
          </c:xVal>
          <c:yVal>
            <c:numRef>
              <c:f>'3-cl-azo'!$H$18:$H$24</c:f>
              <c:numCache>
                <c:formatCode>General</c:formatCode>
                <c:ptCount val="7"/>
                <c:pt idx="0">
                  <c:v>19.881</c:v>
                </c:pt>
                <c:pt idx="1">
                  <c:v>20.704999999999998</c:v>
                </c:pt>
                <c:pt idx="2">
                  <c:v>21.117000000000001</c:v>
                </c:pt>
                <c:pt idx="3">
                  <c:v>21.734999999999999</c:v>
                </c:pt>
                <c:pt idx="4">
                  <c:v>22.146999999999998</c:v>
                </c:pt>
                <c:pt idx="5">
                  <c:v>22.661999999999999</c:v>
                </c:pt>
                <c:pt idx="6">
                  <c:v>22.765000000000001</c:v>
                </c:pt>
              </c:numCache>
            </c:numRef>
          </c:yVal>
          <c:smooth val="1"/>
          <c:extLst xmlns:c16r2="http://schemas.microsoft.com/office/drawing/2015/06/chart">
            <c:ext xmlns:c16="http://schemas.microsoft.com/office/drawing/2014/chart" uri="{C3380CC4-5D6E-409C-BE32-E72D297353CC}">
              <c16:uniqueId val="{00000003-D953-4876-99DF-FA0DDC1FB33C}"/>
            </c:ext>
          </c:extLst>
        </c:ser>
        <c:ser>
          <c:idx val="4"/>
          <c:order val="4"/>
          <c:tx>
            <c:strRef>
              <c:f>'3-cl-azo'!$I$17</c:f>
              <c:strCache>
                <c:ptCount val="1"/>
                <c:pt idx="0">
                  <c:v>100 ppm</c:v>
                </c:pt>
              </c:strCache>
            </c:strRef>
          </c:tx>
          <c:xVal>
            <c:numRef>
              <c:f>'3-cl-azo'!$D$18:$D$24</c:f>
              <c:numCache>
                <c:formatCode>General</c:formatCode>
                <c:ptCount val="7"/>
                <c:pt idx="0">
                  <c:v>0</c:v>
                </c:pt>
                <c:pt idx="1">
                  <c:v>1</c:v>
                </c:pt>
                <c:pt idx="2">
                  <c:v>2</c:v>
                </c:pt>
                <c:pt idx="3">
                  <c:v>3</c:v>
                </c:pt>
                <c:pt idx="4">
                  <c:v>4</c:v>
                </c:pt>
                <c:pt idx="5">
                  <c:v>5</c:v>
                </c:pt>
                <c:pt idx="6">
                  <c:v>6</c:v>
                </c:pt>
              </c:numCache>
            </c:numRef>
          </c:xVal>
          <c:yVal>
            <c:numRef>
              <c:f>'3-cl-azo'!$I$18:$I$24</c:f>
              <c:numCache>
                <c:formatCode>General</c:formatCode>
                <c:ptCount val="7"/>
                <c:pt idx="0">
                  <c:v>20.087</c:v>
                </c:pt>
                <c:pt idx="1">
                  <c:v>20.498999999999999</c:v>
                </c:pt>
                <c:pt idx="2">
                  <c:v>21.22</c:v>
                </c:pt>
                <c:pt idx="3">
                  <c:v>21.632000000000001</c:v>
                </c:pt>
                <c:pt idx="4">
                  <c:v>22.146999999999998</c:v>
                </c:pt>
                <c:pt idx="5">
                  <c:v>22.559000000000001</c:v>
                </c:pt>
                <c:pt idx="6">
                  <c:v>22.765000000000001</c:v>
                </c:pt>
              </c:numCache>
            </c:numRef>
          </c:yVal>
          <c:smooth val="1"/>
          <c:extLst xmlns:c16r2="http://schemas.microsoft.com/office/drawing/2015/06/chart">
            <c:ext xmlns:c16="http://schemas.microsoft.com/office/drawing/2014/chart" uri="{C3380CC4-5D6E-409C-BE32-E72D297353CC}">
              <c16:uniqueId val="{00000004-D953-4876-99DF-FA0DDC1FB33C}"/>
            </c:ext>
          </c:extLst>
        </c:ser>
        <c:dLbls>
          <c:showLegendKey val="0"/>
          <c:showVal val="0"/>
          <c:showCatName val="0"/>
          <c:showSerName val="0"/>
          <c:showPercent val="0"/>
          <c:showBubbleSize val="0"/>
        </c:dLbls>
        <c:axId val="127281792"/>
        <c:axId val="127283968"/>
      </c:scatterChart>
      <c:valAx>
        <c:axId val="127281792"/>
        <c:scaling>
          <c:orientation val="minMax"/>
          <c:max val="6"/>
        </c:scaling>
        <c:delete val="0"/>
        <c:axPos val="b"/>
        <c:title>
          <c:tx>
            <c:rich>
              <a:bodyPr/>
              <a:lstStyle/>
              <a:p>
                <a:pPr>
                  <a:defRPr sz="900"/>
                </a:pPr>
                <a:r>
                  <a:rPr lang="en-MY" sz="900">
                    <a:latin typeface="Times New Roman" pitchFamily="18" charset="0"/>
                    <a:cs typeface="Times New Roman" pitchFamily="18" charset="0"/>
                  </a:rPr>
                  <a:t>Time</a:t>
                </a:r>
                <a:r>
                  <a:rPr lang="en-MY" sz="900" baseline="0">
                    <a:latin typeface="Times New Roman" pitchFamily="18" charset="0"/>
                    <a:cs typeface="Times New Roman" pitchFamily="18" charset="0"/>
                  </a:rPr>
                  <a:t> (h)</a:t>
                </a:r>
                <a:endParaRPr lang="en-MY" sz="900">
                  <a:latin typeface="Times New Roman" pitchFamily="18" charset="0"/>
                  <a:cs typeface="Times New Roman" pitchFamily="18" charset="0"/>
                </a:endParaRPr>
              </a:p>
            </c:rich>
          </c:tx>
          <c:layout/>
          <c:overlay val="0"/>
        </c:title>
        <c:numFmt formatCode="General" sourceLinked="1"/>
        <c:majorTickMark val="out"/>
        <c:minorTickMark val="none"/>
        <c:tickLblPos val="nextTo"/>
        <c:txPr>
          <a:bodyPr/>
          <a:lstStyle/>
          <a:p>
            <a:pPr>
              <a:defRPr sz="900"/>
            </a:pPr>
            <a:endParaRPr lang="en-US"/>
          </a:p>
        </c:txPr>
        <c:crossAx val="127283968"/>
        <c:crosses val="autoZero"/>
        <c:crossBetween val="midCat"/>
        <c:majorUnit val="1"/>
        <c:minorUnit val="1"/>
      </c:valAx>
      <c:valAx>
        <c:axId val="127283968"/>
        <c:scaling>
          <c:orientation val="minMax"/>
          <c:max val="27"/>
          <c:min val="19"/>
        </c:scaling>
        <c:delete val="0"/>
        <c:axPos val="l"/>
        <c:title>
          <c:tx>
            <c:rich>
              <a:bodyPr rot="-5400000" vert="horz"/>
              <a:lstStyle/>
              <a:p>
                <a:pPr>
                  <a:defRPr sz="900"/>
                </a:pPr>
                <a:r>
                  <a:rPr lang="en-MY" sz="900">
                    <a:latin typeface="Times New Roman" pitchFamily="18" charset="0"/>
                    <a:cs typeface="Times New Roman" pitchFamily="18" charset="0"/>
                  </a:rPr>
                  <a:t>In</a:t>
                </a:r>
                <a:r>
                  <a:rPr lang="en-MY" sz="900" baseline="0">
                    <a:latin typeface="Times New Roman" pitchFamily="18" charset="0"/>
                    <a:cs typeface="Times New Roman" pitchFamily="18" charset="0"/>
                  </a:rPr>
                  <a:t> N</a:t>
                </a:r>
                <a:r>
                  <a:rPr lang="en-MY" sz="900" baseline="-25000">
                    <a:latin typeface="Times New Roman" pitchFamily="18" charset="0"/>
                    <a:cs typeface="Times New Roman" pitchFamily="18" charset="0"/>
                  </a:rPr>
                  <a:t>t</a:t>
                </a:r>
              </a:p>
            </c:rich>
          </c:tx>
          <c:layout/>
          <c:overlay val="0"/>
        </c:title>
        <c:numFmt formatCode="General" sourceLinked="1"/>
        <c:majorTickMark val="out"/>
        <c:minorTickMark val="none"/>
        <c:tickLblPos val="nextTo"/>
        <c:txPr>
          <a:bodyPr/>
          <a:lstStyle/>
          <a:p>
            <a:pPr>
              <a:defRPr sz="900"/>
            </a:pPr>
            <a:endParaRPr lang="en-US"/>
          </a:p>
        </c:txPr>
        <c:crossAx val="127281792"/>
        <c:crosses val="autoZero"/>
        <c:crossBetween val="midCat"/>
        <c:majorUnit val="1"/>
      </c:valAx>
    </c:plotArea>
    <c:plotVisOnly val="1"/>
    <c:dispBlanksAs val="gap"/>
    <c:showDLblsOverMax val="0"/>
  </c:chart>
  <c:spPr>
    <a:ln>
      <a:solidFill>
        <a:schemeClr val="tx1"/>
      </a:solid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solidFill>
                  <a:schemeClr val="tx1"/>
                </a:solidFill>
              </a:defRPr>
            </a:pPr>
            <a:r>
              <a:rPr lang="en-MY" sz="1000">
                <a:solidFill>
                  <a:schemeClr val="tx1"/>
                </a:solidFill>
                <a:latin typeface="Times New Roman" pitchFamily="18" charset="0"/>
                <a:cs typeface="Times New Roman" pitchFamily="18" charset="0"/>
              </a:rPr>
              <a:t>1d</a:t>
            </a:r>
          </a:p>
        </c:rich>
      </c:tx>
      <c:layout>
        <c:manualLayout>
          <c:xMode val="edge"/>
          <c:yMode val="edge"/>
          <c:x val="2.2671480144404302E-2"/>
          <c:y val="3.0312215822976659E-2"/>
        </c:manualLayout>
      </c:layout>
      <c:overlay val="0"/>
    </c:title>
    <c:autoTitleDeleted val="0"/>
    <c:plotArea>
      <c:layout>
        <c:manualLayout>
          <c:layoutTarget val="inner"/>
          <c:xMode val="edge"/>
          <c:yMode val="edge"/>
          <c:x val="0.20311340329802022"/>
          <c:y val="0.16921826523786579"/>
          <c:w val="0.73765826644789212"/>
          <c:h val="0.59710629921259839"/>
        </c:manualLayout>
      </c:layout>
      <c:scatterChart>
        <c:scatterStyle val="smoothMarker"/>
        <c:varyColors val="0"/>
        <c:ser>
          <c:idx val="0"/>
          <c:order val="0"/>
          <c:tx>
            <c:strRef>
              <c:f>'2-f-azo'!$G$18</c:f>
              <c:strCache>
                <c:ptCount val="1"/>
                <c:pt idx="0">
                  <c:v>Control (-)</c:v>
                </c:pt>
              </c:strCache>
            </c:strRef>
          </c:tx>
          <c:xVal>
            <c:numRef>
              <c:f>'2-f-azo'!$F$19:$F$25</c:f>
              <c:numCache>
                <c:formatCode>General</c:formatCode>
                <c:ptCount val="7"/>
                <c:pt idx="0">
                  <c:v>0</c:v>
                </c:pt>
                <c:pt idx="1">
                  <c:v>1</c:v>
                </c:pt>
                <c:pt idx="2">
                  <c:v>2</c:v>
                </c:pt>
                <c:pt idx="3">
                  <c:v>3</c:v>
                </c:pt>
                <c:pt idx="4">
                  <c:v>4</c:v>
                </c:pt>
                <c:pt idx="5">
                  <c:v>5</c:v>
                </c:pt>
                <c:pt idx="6">
                  <c:v>6</c:v>
                </c:pt>
              </c:numCache>
            </c:numRef>
          </c:xVal>
          <c:yVal>
            <c:numRef>
              <c:f>'2-f-azo'!$G$19:$G$25</c:f>
              <c:numCache>
                <c:formatCode>General</c:formatCode>
                <c:ptCount val="7"/>
                <c:pt idx="0">
                  <c:v>19.881</c:v>
                </c:pt>
                <c:pt idx="1">
                  <c:v>21.117000000000001</c:v>
                </c:pt>
                <c:pt idx="2">
                  <c:v>23.588999999999999</c:v>
                </c:pt>
                <c:pt idx="3">
                  <c:v>25.649000000000001</c:v>
                </c:pt>
                <c:pt idx="4">
                  <c:v>26.37</c:v>
                </c:pt>
                <c:pt idx="5">
                  <c:v>26.472999999999999</c:v>
                </c:pt>
                <c:pt idx="6">
                  <c:v>26.576000000000001</c:v>
                </c:pt>
              </c:numCache>
            </c:numRef>
          </c:yVal>
          <c:smooth val="1"/>
          <c:extLst xmlns:c16r2="http://schemas.microsoft.com/office/drawing/2015/06/chart">
            <c:ext xmlns:c16="http://schemas.microsoft.com/office/drawing/2014/chart" uri="{C3380CC4-5D6E-409C-BE32-E72D297353CC}">
              <c16:uniqueId val="{00000000-CC14-471F-8A25-A5AC73EDC531}"/>
            </c:ext>
          </c:extLst>
        </c:ser>
        <c:ser>
          <c:idx val="1"/>
          <c:order val="1"/>
          <c:tx>
            <c:strRef>
              <c:f>'2-f-azo'!$H$18</c:f>
              <c:strCache>
                <c:ptCount val="1"/>
                <c:pt idx="0">
                  <c:v>control (+)</c:v>
                </c:pt>
              </c:strCache>
            </c:strRef>
          </c:tx>
          <c:xVal>
            <c:numRef>
              <c:f>'2-f-azo'!$F$19:$F$25</c:f>
              <c:numCache>
                <c:formatCode>General</c:formatCode>
                <c:ptCount val="7"/>
                <c:pt idx="0">
                  <c:v>0</c:v>
                </c:pt>
                <c:pt idx="1">
                  <c:v>1</c:v>
                </c:pt>
                <c:pt idx="2">
                  <c:v>2</c:v>
                </c:pt>
                <c:pt idx="3">
                  <c:v>3</c:v>
                </c:pt>
                <c:pt idx="4">
                  <c:v>4</c:v>
                </c:pt>
                <c:pt idx="5">
                  <c:v>5</c:v>
                </c:pt>
                <c:pt idx="6">
                  <c:v>6</c:v>
                </c:pt>
              </c:numCache>
            </c:numRef>
          </c:xVal>
          <c:yVal>
            <c:numRef>
              <c:f>'2-f-azo'!$H$19:$H$25</c:f>
              <c:numCache>
                <c:formatCode>General</c:formatCode>
                <c:ptCount val="7"/>
                <c:pt idx="0">
                  <c:v>19.881</c:v>
                </c:pt>
                <c:pt idx="1">
                  <c:v>20.911000000000001</c:v>
                </c:pt>
                <c:pt idx="2">
                  <c:v>21.013999999999999</c:v>
                </c:pt>
                <c:pt idx="3">
                  <c:v>21.425999999999998</c:v>
                </c:pt>
                <c:pt idx="4">
                  <c:v>21.632000000000001</c:v>
                </c:pt>
                <c:pt idx="5">
                  <c:v>21.940999999999999</c:v>
                </c:pt>
                <c:pt idx="6">
                  <c:v>22.25</c:v>
                </c:pt>
              </c:numCache>
            </c:numRef>
          </c:yVal>
          <c:smooth val="1"/>
          <c:extLst xmlns:c16r2="http://schemas.microsoft.com/office/drawing/2015/06/chart">
            <c:ext xmlns:c16="http://schemas.microsoft.com/office/drawing/2014/chart" uri="{C3380CC4-5D6E-409C-BE32-E72D297353CC}">
              <c16:uniqueId val="{00000001-CC14-471F-8A25-A5AC73EDC531}"/>
            </c:ext>
          </c:extLst>
        </c:ser>
        <c:ser>
          <c:idx val="2"/>
          <c:order val="2"/>
          <c:tx>
            <c:strRef>
              <c:f>'2-f-azo'!$I$18</c:f>
              <c:strCache>
                <c:ptCount val="1"/>
                <c:pt idx="0">
                  <c:v>50 PPM</c:v>
                </c:pt>
              </c:strCache>
            </c:strRef>
          </c:tx>
          <c:xVal>
            <c:numRef>
              <c:f>'2-f-azo'!$F$19:$F$25</c:f>
              <c:numCache>
                <c:formatCode>General</c:formatCode>
                <c:ptCount val="7"/>
                <c:pt idx="0">
                  <c:v>0</c:v>
                </c:pt>
                <c:pt idx="1">
                  <c:v>1</c:v>
                </c:pt>
                <c:pt idx="2">
                  <c:v>2</c:v>
                </c:pt>
                <c:pt idx="3">
                  <c:v>3</c:v>
                </c:pt>
                <c:pt idx="4">
                  <c:v>4</c:v>
                </c:pt>
                <c:pt idx="5">
                  <c:v>5</c:v>
                </c:pt>
                <c:pt idx="6">
                  <c:v>6</c:v>
                </c:pt>
              </c:numCache>
            </c:numRef>
          </c:xVal>
          <c:yVal>
            <c:numRef>
              <c:f>'2-f-azo'!$I$19:$I$25</c:f>
              <c:numCache>
                <c:formatCode>General</c:formatCode>
                <c:ptCount val="7"/>
                <c:pt idx="0">
                  <c:v>20.292999999999999</c:v>
                </c:pt>
                <c:pt idx="1">
                  <c:v>21.22</c:v>
                </c:pt>
                <c:pt idx="2">
                  <c:v>21.940999999999999</c:v>
                </c:pt>
                <c:pt idx="3">
                  <c:v>22.867999999999999</c:v>
                </c:pt>
                <c:pt idx="4">
                  <c:v>23.486000000000001</c:v>
                </c:pt>
                <c:pt idx="5">
                  <c:v>23.692</c:v>
                </c:pt>
                <c:pt idx="6">
                  <c:v>23.795000000000002</c:v>
                </c:pt>
              </c:numCache>
            </c:numRef>
          </c:yVal>
          <c:smooth val="1"/>
          <c:extLst xmlns:c16r2="http://schemas.microsoft.com/office/drawing/2015/06/chart">
            <c:ext xmlns:c16="http://schemas.microsoft.com/office/drawing/2014/chart" uri="{C3380CC4-5D6E-409C-BE32-E72D297353CC}">
              <c16:uniqueId val="{00000002-CC14-471F-8A25-A5AC73EDC531}"/>
            </c:ext>
          </c:extLst>
        </c:ser>
        <c:ser>
          <c:idx val="3"/>
          <c:order val="3"/>
          <c:tx>
            <c:strRef>
              <c:f>'2-f-azo'!$J$18</c:f>
              <c:strCache>
                <c:ptCount val="1"/>
                <c:pt idx="0">
                  <c:v>80 PPM</c:v>
                </c:pt>
              </c:strCache>
            </c:strRef>
          </c:tx>
          <c:xVal>
            <c:numRef>
              <c:f>'2-f-azo'!$F$19:$F$25</c:f>
              <c:numCache>
                <c:formatCode>General</c:formatCode>
                <c:ptCount val="7"/>
                <c:pt idx="0">
                  <c:v>0</c:v>
                </c:pt>
                <c:pt idx="1">
                  <c:v>1</c:v>
                </c:pt>
                <c:pt idx="2">
                  <c:v>2</c:v>
                </c:pt>
                <c:pt idx="3">
                  <c:v>3</c:v>
                </c:pt>
                <c:pt idx="4">
                  <c:v>4</c:v>
                </c:pt>
                <c:pt idx="5">
                  <c:v>5</c:v>
                </c:pt>
                <c:pt idx="6">
                  <c:v>6</c:v>
                </c:pt>
              </c:numCache>
            </c:numRef>
          </c:xVal>
          <c:yVal>
            <c:numRef>
              <c:f>'2-f-azo'!$J$19:$J$25</c:f>
              <c:numCache>
                <c:formatCode>General</c:formatCode>
                <c:ptCount val="7"/>
                <c:pt idx="0">
                  <c:v>20.292999999999999</c:v>
                </c:pt>
                <c:pt idx="1">
                  <c:v>20.602</c:v>
                </c:pt>
                <c:pt idx="2">
                  <c:v>21.323</c:v>
                </c:pt>
                <c:pt idx="3">
                  <c:v>21.940999999999999</c:v>
                </c:pt>
                <c:pt idx="4">
                  <c:v>22.867999999999999</c:v>
                </c:pt>
                <c:pt idx="5">
                  <c:v>23.177</c:v>
                </c:pt>
                <c:pt idx="6">
                  <c:v>23.28</c:v>
                </c:pt>
              </c:numCache>
            </c:numRef>
          </c:yVal>
          <c:smooth val="1"/>
          <c:extLst xmlns:c16r2="http://schemas.microsoft.com/office/drawing/2015/06/chart">
            <c:ext xmlns:c16="http://schemas.microsoft.com/office/drawing/2014/chart" uri="{C3380CC4-5D6E-409C-BE32-E72D297353CC}">
              <c16:uniqueId val="{00000003-CC14-471F-8A25-A5AC73EDC531}"/>
            </c:ext>
          </c:extLst>
        </c:ser>
        <c:ser>
          <c:idx val="4"/>
          <c:order val="4"/>
          <c:tx>
            <c:strRef>
              <c:f>'2-f-azo'!$K$18</c:f>
              <c:strCache>
                <c:ptCount val="1"/>
                <c:pt idx="0">
                  <c:v>100 PPM</c:v>
                </c:pt>
              </c:strCache>
            </c:strRef>
          </c:tx>
          <c:xVal>
            <c:numRef>
              <c:f>'2-f-azo'!$F$19:$F$25</c:f>
              <c:numCache>
                <c:formatCode>General</c:formatCode>
                <c:ptCount val="7"/>
                <c:pt idx="0">
                  <c:v>0</c:v>
                </c:pt>
                <c:pt idx="1">
                  <c:v>1</c:v>
                </c:pt>
                <c:pt idx="2">
                  <c:v>2</c:v>
                </c:pt>
                <c:pt idx="3">
                  <c:v>3</c:v>
                </c:pt>
                <c:pt idx="4">
                  <c:v>4</c:v>
                </c:pt>
                <c:pt idx="5">
                  <c:v>5</c:v>
                </c:pt>
                <c:pt idx="6">
                  <c:v>6</c:v>
                </c:pt>
              </c:numCache>
            </c:numRef>
          </c:xVal>
          <c:yVal>
            <c:numRef>
              <c:f>'2-f-azo'!$K$19:$K$25</c:f>
              <c:numCache>
                <c:formatCode>General</c:formatCode>
                <c:ptCount val="7"/>
                <c:pt idx="0">
                  <c:v>19.984000000000002</c:v>
                </c:pt>
                <c:pt idx="1">
                  <c:v>20.292999999999999</c:v>
                </c:pt>
                <c:pt idx="2">
                  <c:v>21.013999999999999</c:v>
                </c:pt>
                <c:pt idx="3">
                  <c:v>21.529</c:v>
                </c:pt>
                <c:pt idx="4">
                  <c:v>22.146999999999998</c:v>
                </c:pt>
                <c:pt idx="5">
                  <c:v>22.25</c:v>
                </c:pt>
                <c:pt idx="6">
                  <c:v>22.353000000000002</c:v>
                </c:pt>
              </c:numCache>
            </c:numRef>
          </c:yVal>
          <c:smooth val="1"/>
          <c:extLst xmlns:c16r2="http://schemas.microsoft.com/office/drawing/2015/06/chart">
            <c:ext xmlns:c16="http://schemas.microsoft.com/office/drawing/2014/chart" uri="{C3380CC4-5D6E-409C-BE32-E72D297353CC}">
              <c16:uniqueId val="{00000004-CC14-471F-8A25-A5AC73EDC531}"/>
            </c:ext>
          </c:extLst>
        </c:ser>
        <c:dLbls>
          <c:showLegendKey val="0"/>
          <c:showVal val="0"/>
          <c:showCatName val="0"/>
          <c:showSerName val="0"/>
          <c:showPercent val="0"/>
          <c:showBubbleSize val="0"/>
        </c:dLbls>
        <c:axId val="127530880"/>
        <c:axId val="127406080"/>
      </c:scatterChart>
      <c:valAx>
        <c:axId val="127530880"/>
        <c:scaling>
          <c:orientation val="minMax"/>
          <c:max val="6"/>
        </c:scaling>
        <c:delete val="0"/>
        <c:axPos val="b"/>
        <c:title>
          <c:tx>
            <c:rich>
              <a:bodyPr/>
              <a:lstStyle/>
              <a:p>
                <a:pPr>
                  <a:defRPr sz="900"/>
                </a:pPr>
                <a:r>
                  <a:rPr lang="en-MY" sz="900">
                    <a:latin typeface="Times New Roman" pitchFamily="18" charset="0"/>
                    <a:cs typeface="Times New Roman" pitchFamily="18" charset="0"/>
                  </a:rPr>
                  <a:t>Time</a:t>
                </a:r>
                <a:r>
                  <a:rPr lang="en-MY" sz="900" baseline="0">
                    <a:latin typeface="Times New Roman" pitchFamily="18" charset="0"/>
                    <a:cs typeface="Times New Roman" pitchFamily="18" charset="0"/>
                  </a:rPr>
                  <a:t> (h)</a:t>
                </a:r>
                <a:endParaRPr lang="en-MY" sz="900">
                  <a:latin typeface="Times New Roman" pitchFamily="18" charset="0"/>
                  <a:cs typeface="Times New Roman" pitchFamily="18" charset="0"/>
                </a:endParaRPr>
              </a:p>
            </c:rich>
          </c:tx>
          <c:layout/>
          <c:overlay val="0"/>
        </c:title>
        <c:numFmt formatCode="General" sourceLinked="1"/>
        <c:majorTickMark val="out"/>
        <c:minorTickMark val="none"/>
        <c:tickLblPos val="nextTo"/>
        <c:txPr>
          <a:bodyPr/>
          <a:lstStyle/>
          <a:p>
            <a:pPr>
              <a:defRPr sz="900"/>
            </a:pPr>
            <a:endParaRPr lang="en-US"/>
          </a:p>
        </c:txPr>
        <c:crossAx val="127406080"/>
        <c:crosses val="autoZero"/>
        <c:crossBetween val="midCat"/>
        <c:majorUnit val="1"/>
        <c:minorUnit val="1"/>
      </c:valAx>
      <c:valAx>
        <c:axId val="127406080"/>
        <c:scaling>
          <c:orientation val="minMax"/>
          <c:max val="27"/>
          <c:min val="19"/>
        </c:scaling>
        <c:delete val="0"/>
        <c:axPos val="l"/>
        <c:title>
          <c:tx>
            <c:rich>
              <a:bodyPr rot="-5400000" vert="horz"/>
              <a:lstStyle/>
              <a:p>
                <a:pPr>
                  <a:defRPr sz="1000"/>
                </a:pPr>
                <a:r>
                  <a:rPr lang="en-MY" sz="1000">
                    <a:latin typeface="Times New Roman" pitchFamily="18" charset="0"/>
                    <a:cs typeface="Times New Roman" pitchFamily="18" charset="0"/>
                  </a:rPr>
                  <a:t>In</a:t>
                </a:r>
                <a:r>
                  <a:rPr lang="en-MY" sz="1000" baseline="0">
                    <a:latin typeface="Times New Roman" pitchFamily="18" charset="0"/>
                    <a:cs typeface="Times New Roman" pitchFamily="18" charset="0"/>
                  </a:rPr>
                  <a:t> N</a:t>
                </a:r>
                <a:r>
                  <a:rPr lang="en-MY" sz="1000" baseline="-25000">
                    <a:latin typeface="Times New Roman" pitchFamily="18" charset="0"/>
                    <a:cs typeface="Times New Roman" pitchFamily="18" charset="0"/>
                  </a:rPr>
                  <a:t>t</a:t>
                </a:r>
              </a:p>
            </c:rich>
          </c:tx>
          <c:layout/>
          <c:overlay val="0"/>
        </c:title>
        <c:numFmt formatCode="General" sourceLinked="1"/>
        <c:majorTickMark val="out"/>
        <c:minorTickMark val="none"/>
        <c:tickLblPos val="nextTo"/>
        <c:txPr>
          <a:bodyPr/>
          <a:lstStyle/>
          <a:p>
            <a:pPr>
              <a:defRPr sz="900"/>
            </a:pPr>
            <a:endParaRPr lang="en-US"/>
          </a:p>
        </c:txPr>
        <c:crossAx val="127530880"/>
        <c:crosses val="autoZero"/>
        <c:crossBetween val="midCat"/>
        <c:majorUnit val="1"/>
      </c:valAx>
    </c:plotArea>
    <c:plotVisOnly val="1"/>
    <c:dispBlanksAs val="gap"/>
    <c:showDLblsOverMax val="0"/>
  </c:chart>
  <c:spPr>
    <a:ln>
      <a:solidFill>
        <a:schemeClr val="tx1"/>
      </a:solid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solidFill>
                  <a:srgbClr val="FF0000"/>
                </a:solidFill>
              </a:defRPr>
            </a:pPr>
            <a:r>
              <a:rPr lang="en-MY" sz="1000">
                <a:solidFill>
                  <a:sysClr val="windowText" lastClr="000000"/>
                </a:solidFill>
                <a:latin typeface="Times New Roman" pitchFamily="18" charset="0"/>
                <a:cs typeface="Times New Roman" pitchFamily="18" charset="0"/>
              </a:rPr>
              <a:t>1e</a:t>
            </a:r>
          </a:p>
        </c:rich>
      </c:tx>
      <c:layout>
        <c:manualLayout>
          <c:xMode val="edge"/>
          <c:yMode val="edge"/>
          <c:x val="2.8278992201787062E-2"/>
          <c:y val="3.6374658987571994E-2"/>
        </c:manualLayout>
      </c:layout>
      <c:overlay val="0"/>
    </c:title>
    <c:autoTitleDeleted val="0"/>
    <c:plotArea>
      <c:layout>
        <c:manualLayout>
          <c:layoutTarget val="inner"/>
          <c:xMode val="edge"/>
          <c:yMode val="edge"/>
          <c:x val="0.20818729389595531"/>
          <c:y val="0.19785538187942439"/>
          <c:w val="0.716876976916347"/>
          <c:h val="0.53630479586608426"/>
        </c:manualLayout>
      </c:layout>
      <c:scatterChart>
        <c:scatterStyle val="smoothMarker"/>
        <c:varyColors val="0"/>
        <c:ser>
          <c:idx val="0"/>
          <c:order val="0"/>
          <c:tx>
            <c:strRef>
              <c:f>'2-cl-azo'!$F$19</c:f>
              <c:strCache>
                <c:ptCount val="1"/>
                <c:pt idx="0">
                  <c:v>Control (-)</c:v>
                </c:pt>
              </c:strCache>
            </c:strRef>
          </c:tx>
          <c:xVal>
            <c:numRef>
              <c:f>'2-cl-azo'!$E$20:$E$26</c:f>
              <c:numCache>
                <c:formatCode>General</c:formatCode>
                <c:ptCount val="7"/>
                <c:pt idx="0">
                  <c:v>0</c:v>
                </c:pt>
                <c:pt idx="1">
                  <c:v>1</c:v>
                </c:pt>
                <c:pt idx="2">
                  <c:v>2</c:v>
                </c:pt>
                <c:pt idx="3">
                  <c:v>3</c:v>
                </c:pt>
                <c:pt idx="4">
                  <c:v>4</c:v>
                </c:pt>
                <c:pt idx="5">
                  <c:v>5</c:v>
                </c:pt>
                <c:pt idx="6">
                  <c:v>6</c:v>
                </c:pt>
              </c:numCache>
            </c:numRef>
          </c:xVal>
          <c:yVal>
            <c:numRef>
              <c:f>'2-cl-azo'!$F$20:$F$26</c:f>
              <c:numCache>
                <c:formatCode>General</c:formatCode>
                <c:ptCount val="7"/>
                <c:pt idx="0">
                  <c:v>19.881</c:v>
                </c:pt>
                <c:pt idx="1">
                  <c:v>21.117000000000001</c:v>
                </c:pt>
                <c:pt idx="2">
                  <c:v>23.588999999999999</c:v>
                </c:pt>
                <c:pt idx="3">
                  <c:v>25.649000000000001</c:v>
                </c:pt>
                <c:pt idx="4">
                  <c:v>26.37</c:v>
                </c:pt>
                <c:pt idx="5">
                  <c:v>26.472999999999999</c:v>
                </c:pt>
                <c:pt idx="6">
                  <c:v>26.576000000000001</c:v>
                </c:pt>
              </c:numCache>
            </c:numRef>
          </c:yVal>
          <c:smooth val="1"/>
          <c:extLst xmlns:c16r2="http://schemas.microsoft.com/office/drawing/2015/06/chart">
            <c:ext xmlns:c16="http://schemas.microsoft.com/office/drawing/2014/chart" uri="{C3380CC4-5D6E-409C-BE32-E72D297353CC}">
              <c16:uniqueId val="{00000000-4411-45C1-8C9E-C59D17CB6DA5}"/>
            </c:ext>
          </c:extLst>
        </c:ser>
        <c:ser>
          <c:idx val="1"/>
          <c:order val="1"/>
          <c:tx>
            <c:strRef>
              <c:f>'2-cl-azo'!$G$19</c:f>
              <c:strCache>
                <c:ptCount val="1"/>
                <c:pt idx="0">
                  <c:v>control (+)</c:v>
                </c:pt>
              </c:strCache>
            </c:strRef>
          </c:tx>
          <c:xVal>
            <c:numRef>
              <c:f>'2-cl-azo'!$E$20:$E$26</c:f>
              <c:numCache>
                <c:formatCode>General</c:formatCode>
                <c:ptCount val="7"/>
                <c:pt idx="0">
                  <c:v>0</c:v>
                </c:pt>
                <c:pt idx="1">
                  <c:v>1</c:v>
                </c:pt>
                <c:pt idx="2">
                  <c:v>2</c:v>
                </c:pt>
                <c:pt idx="3">
                  <c:v>3</c:v>
                </c:pt>
                <c:pt idx="4">
                  <c:v>4</c:v>
                </c:pt>
                <c:pt idx="5">
                  <c:v>5</c:v>
                </c:pt>
                <c:pt idx="6">
                  <c:v>6</c:v>
                </c:pt>
              </c:numCache>
            </c:numRef>
          </c:xVal>
          <c:yVal>
            <c:numRef>
              <c:f>'2-cl-azo'!$G$20:$G$26</c:f>
              <c:numCache>
                <c:formatCode>General</c:formatCode>
                <c:ptCount val="7"/>
                <c:pt idx="0">
                  <c:v>19.881</c:v>
                </c:pt>
                <c:pt idx="1">
                  <c:v>20.911000000000001</c:v>
                </c:pt>
                <c:pt idx="2">
                  <c:v>21.013999999999999</c:v>
                </c:pt>
                <c:pt idx="3">
                  <c:v>21.425999999999998</c:v>
                </c:pt>
                <c:pt idx="4">
                  <c:v>21.632000000000001</c:v>
                </c:pt>
                <c:pt idx="5">
                  <c:v>21.940999999999999</c:v>
                </c:pt>
                <c:pt idx="6">
                  <c:v>22.25</c:v>
                </c:pt>
              </c:numCache>
            </c:numRef>
          </c:yVal>
          <c:smooth val="1"/>
          <c:extLst xmlns:c16r2="http://schemas.microsoft.com/office/drawing/2015/06/chart">
            <c:ext xmlns:c16="http://schemas.microsoft.com/office/drawing/2014/chart" uri="{C3380CC4-5D6E-409C-BE32-E72D297353CC}">
              <c16:uniqueId val="{00000001-4411-45C1-8C9E-C59D17CB6DA5}"/>
            </c:ext>
          </c:extLst>
        </c:ser>
        <c:ser>
          <c:idx val="2"/>
          <c:order val="2"/>
          <c:tx>
            <c:strRef>
              <c:f>'2-cl-azo'!$H$19</c:f>
              <c:strCache>
                <c:ptCount val="1"/>
                <c:pt idx="0">
                  <c:v>50 PPM</c:v>
                </c:pt>
              </c:strCache>
            </c:strRef>
          </c:tx>
          <c:xVal>
            <c:numRef>
              <c:f>'2-cl-azo'!$E$20:$E$26</c:f>
              <c:numCache>
                <c:formatCode>General</c:formatCode>
                <c:ptCount val="7"/>
                <c:pt idx="0">
                  <c:v>0</c:v>
                </c:pt>
                <c:pt idx="1">
                  <c:v>1</c:v>
                </c:pt>
                <c:pt idx="2">
                  <c:v>2</c:v>
                </c:pt>
                <c:pt idx="3">
                  <c:v>3</c:v>
                </c:pt>
                <c:pt idx="4">
                  <c:v>4</c:v>
                </c:pt>
                <c:pt idx="5">
                  <c:v>5</c:v>
                </c:pt>
                <c:pt idx="6">
                  <c:v>6</c:v>
                </c:pt>
              </c:numCache>
            </c:numRef>
          </c:xVal>
          <c:yVal>
            <c:numRef>
              <c:f>'2-cl-azo'!$H$20:$H$26</c:f>
              <c:numCache>
                <c:formatCode>General</c:formatCode>
                <c:ptCount val="7"/>
                <c:pt idx="0">
                  <c:v>19.983999999999998</c:v>
                </c:pt>
                <c:pt idx="1">
                  <c:v>20.910999999999998</c:v>
                </c:pt>
                <c:pt idx="2">
                  <c:v>21.631999999999998</c:v>
                </c:pt>
                <c:pt idx="3">
                  <c:v>22.764999999999997</c:v>
                </c:pt>
                <c:pt idx="4">
                  <c:v>24.000999999999998</c:v>
                </c:pt>
                <c:pt idx="5">
                  <c:v>24.206999999999997</c:v>
                </c:pt>
                <c:pt idx="6">
                  <c:v>24.31</c:v>
                </c:pt>
              </c:numCache>
            </c:numRef>
          </c:yVal>
          <c:smooth val="1"/>
          <c:extLst xmlns:c16r2="http://schemas.microsoft.com/office/drawing/2015/06/chart">
            <c:ext xmlns:c16="http://schemas.microsoft.com/office/drawing/2014/chart" uri="{C3380CC4-5D6E-409C-BE32-E72D297353CC}">
              <c16:uniqueId val="{00000002-4411-45C1-8C9E-C59D17CB6DA5}"/>
            </c:ext>
          </c:extLst>
        </c:ser>
        <c:ser>
          <c:idx val="3"/>
          <c:order val="3"/>
          <c:tx>
            <c:strRef>
              <c:f>'2-cl-azo'!$I$19</c:f>
              <c:strCache>
                <c:ptCount val="1"/>
                <c:pt idx="0">
                  <c:v>80 PPM</c:v>
                </c:pt>
              </c:strCache>
            </c:strRef>
          </c:tx>
          <c:xVal>
            <c:numRef>
              <c:f>'2-cl-azo'!$E$20:$E$26</c:f>
              <c:numCache>
                <c:formatCode>General</c:formatCode>
                <c:ptCount val="7"/>
                <c:pt idx="0">
                  <c:v>0</c:v>
                </c:pt>
                <c:pt idx="1">
                  <c:v>1</c:v>
                </c:pt>
                <c:pt idx="2">
                  <c:v>2</c:v>
                </c:pt>
                <c:pt idx="3">
                  <c:v>3</c:v>
                </c:pt>
                <c:pt idx="4">
                  <c:v>4</c:v>
                </c:pt>
                <c:pt idx="5">
                  <c:v>5</c:v>
                </c:pt>
                <c:pt idx="6">
                  <c:v>6</c:v>
                </c:pt>
              </c:numCache>
            </c:numRef>
          </c:xVal>
          <c:yVal>
            <c:numRef>
              <c:f>'2-cl-azo'!$I$20:$I$26</c:f>
              <c:numCache>
                <c:formatCode>General</c:formatCode>
                <c:ptCount val="7"/>
                <c:pt idx="0">
                  <c:v>20.189999999999998</c:v>
                </c:pt>
                <c:pt idx="1">
                  <c:v>20.808</c:v>
                </c:pt>
                <c:pt idx="2">
                  <c:v>21.22</c:v>
                </c:pt>
                <c:pt idx="3">
                  <c:v>22.043999999999997</c:v>
                </c:pt>
                <c:pt idx="4">
                  <c:v>22.764999999999997</c:v>
                </c:pt>
                <c:pt idx="5">
                  <c:v>22.867999999999999</c:v>
                </c:pt>
                <c:pt idx="6">
                  <c:v>22.970999999999997</c:v>
                </c:pt>
              </c:numCache>
            </c:numRef>
          </c:yVal>
          <c:smooth val="1"/>
          <c:extLst xmlns:c16r2="http://schemas.microsoft.com/office/drawing/2015/06/chart">
            <c:ext xmlns:c16="http://schemas.microsoft.com/office/drawing/2014/chart" uri="{C3380CC4-5D6E-409C-BE32-E72D297353CC}">
              <c16:uniqueId val="{00000003-4411-45C1-8C9E-C59D17CB6DA5}"/>
            </c:ext>
          </c:extLst>
        </c:ser>
        <c:ser>
          <c:idx val="4"/>
          <c:order val="4"/>
          <c:tx>
            <c:strRef>
              <c:f>'2-cl-azo'!$J$19</c:f>
              <c:strCache>
                <c:ptCount val="1"/>
                <c:pt idx="0">
                  <c:v>100 PPM</c:v>
                </c:pt>
              </c:strCache>
            </c:strRef>
          </c:tx>
          <c:xVal>
            <c:numRef>
              <c:f>'2-cl-azo'!$E$20:$E$26</c:f>
              <c:numCache>
                <c:formatCode>General</c:formatCode>
                <c:ptCount val="7"/>
                <c:pt idx="0">
                  <c:v>0</c:v>
                </c:pt>
                <c:pt idx="1">
                  <c:v>1</c:v>
                </c:pt>
                <c:pt idx="2">
                  <c:v>2</c:v>
                </c:pt>
                <c:pt idx="3">
                  <c:v>3</c:v>
                </c:pt>
                <c:pt idx="4">
                  <c:v>4</c:v>
                </c:pt>
                <c:pt idx="5">
                  <c:v>5</c:v>
                </c:pt>
                <c:pt idx="6">
                  <c:v>6</c:v>
                </c:pt>
              </c:numCache>
            </c:numRef>
          </c:xVal>
          <c:yVal>
            <c:numRef>
              <c:f>'2-cl-azo'!$J$20:$J$26</c:f>
              <c:numCache>
                <c:formatCode>General</c:formatCode>
                <c:ptCount val="7"/>
                <c:pt idx="0">
                  <c:v>20.292999999999999</c:v>
                </c:pt>
                <c:pt idx="1">
                  <c:v>20.602</c:v>
                </c:pt>
                <c:pt idx="2">
                  <c:v>21.013999999999999</c:v>
                </c:pt>
                <c:pt idx="3">
                  <c:v>21.940999999999999</c:v>
                </c:pt>
                <c:pt idx="4">
                  <c:v>22.353000000000002</c:v>
                </c:pt>
                <c:pt idx="5">
                  <c:v>22.456</c:v>
                </c:pt>
                <c:pt idx="6">
                  <c:v>22.559000000000001</c:v>
                </c:pt>
              </c:numCache>
            </c:numRef>
          </c:yVal>
          <c:smooth val="1"/>
          <c:extLst xmlns:c16r2="http://schemas.microsoft.com/office/drawing/2015/06/chart">
            <c:ext xmlns:c16="http://schemas.microsoft.com/office/drawing/2014/chart" uri="{C3380CC4-5D6E-409C-BE32-E72D297353CC}">
              <c16:uniqueId val="{00000004-4411-45C1-8C9E-C59D17CB6DA5}"/>
            </c:ext>
          </c:extLst>
        </c:ser>
        <c:dLbls>
          <c:showLegendKey val="0"/>
          <c:showVal val="0"/>
          <c:showCatName val="0"/>
          <c:showSerName val="0"/>
          <c:showPercent val="0"/>
          <c:showBubbleSize val="0"/>
        </c:dLbls>
        <c:axId val="127632128"/>
        <c:axId val="127634048"/>
      </c:scatterChart>
      <c:valAx>
        <c:axId val="127632128"/>
        <c:scaling>
          <c:orientation val="minMax"/>
          <c:max val="6"/>
        </c:scaling>
        <c:delete val="0"/>
        <c:axPos val="b"/>
        <c:title>
          <c:tx>
            <c:rich>
              <a:bodyPr/>
              <a:lstStyle/>
              <a:p>
                <a:pPr>
                  <a:defRPr sz="900"/>
                </a:pPr>
                <a:r>
                  <a:rPr lang="en-MY" sz="900">
                    <a:latin typeface="Times New Roman" pitchFamily="18" charset="0"/>
                    <a:cs typeface="Times New Roman" pitchFamily="18" charset="0"/>
                  </a:rPr>
                  <a:t>Time</a:t>
                </a:r>
                <a:r>
                  <a:rPr lang="en-MY" sz="900" baseline="0">
                    <a:latin typeface="Times New Roman" pitchFamily="18" charset="0"/>
                    <a:cs typeface="Times New Roman" pitchFamily="18" charset="0"/>
                  </a:rPr>
                  <a:t> (h)</a:t>
                </a:r>
                <a:endParaRPr lang="en-MY" sz="900">
                  <a:latin typeface="Times New Roman" pitchFamily="18" charset="0"/>
                  <a:cs typeface="Times New Roman" pitchFamily="18" charset="0"/>
                </a:endParaRPr>
              </a:p>
            </c:rich>
          </c:tx>
          <c:layout/>
          <c:overlay val="0"/>
        </c:title>
        <c:numFmt formatCode="General" sourceLinked="1"/>
        <c:majorTickMark val="out"/>
        <c:minorTickMark val="none"/>
        <c:tickLblPos val="nextTo"/>
        <c:txPr>
          <a:bodyPr/>
          <a:lstStyle/>
          <a:p>
            <a:pPr>
              <a:defRPr sz="900"/>
            </a:pPr>
            <a:endParaRPr lang="en-US"/>
          </a:p>
        </c:txPr>
        <c:crossAx val="127634048"/>
        <c:crosses val="autoZero"/>
        <c:crossBetween val="midCat"/>
        <c:majorUnit val="1"/>
        <c:minorUnit val="1"/>
      </c:valAx>
      <c:valAx>
        <c:axId val="127634048"/>
        <c:scaling>
          <c:orientation val="minMax"/>
          <c:max val="27"/>
          <c:min val="19"/>
        </c:scaling>
        <c:delete val="0"/>
        <c:axPos val="l"/>
        <c:title>
          <c:tx>
            <c:rich>
              <a:bodyPr rot="-5400000" vert="horz"/>
              <a:lstStyle/>
              <a:p>
                <a:pPr>
                  <a:defRPr sz="900"/>
                </a:pPr>
                <a:r>
                  <a:rPr lang="en-MY" sz="900">
                    <a:latin typeface="Times New Roman" pitchFamily="18" charset="0"/>
                    <a:cs typeface="Times New Roman" pitchFamily="18" charset="0"/>
                  </a:rPr>
                  <a:t>In</a:t>
                </a:r>
                <a:r>
                  <a:rPr lang="en-MY" sz="900" baseline="0">
                    <a:latin typeface="Times New Roman" pitchFamily="18" charset="0"/>
                    <a:cs typeface="Times New Roman" pitchFamily="18" charset="0"/>
                  </a:rPr>
                  <a:t> N</a:t>
                </a:r>
                <a:r>
                  <a:rPr lang="en-MY" sz="900" baseline="-25000">
                    <a:latin typeface="Times New Roman" pitchFamily="18" charset="0"/>
                    <a:cs typeface="Times New Roman" pitchFamily="18" charset="0"/>
                  </a:rPr>
                  <a:t>t</a:t>
                </a:r>
              </a:p>
            </c:rich>
          </c:tx>
          <c:layout/>
          <c:overlay val="0"/>
        </c:title>
        <c:numFmt formatCode="General" sourceLinked="1"/>
        <c:majorTickMark val="out"/>
        <c:minorTickMark val="none"/>
        <c:tickLblPos val="nextTo"/>
        <c:txPr>
          <a:bodyPr/>
          <a:lstStyle/>
          <a:p>
            <a:pPr>
              <a:defRPr sz="900"/>
            </a:pPr>
            <a:endParaRPr lang="en-US"/>
          </a:p>
        </c:txPr>
        <c:crossAx val="127632128"/>
        <c:crosses val="autoZero"/>
        <c:crossBetween val="midCat"/>
        <c:majorUnit val="1"/>
      </c:valAx>
    </c:plotArea>
    <c:plotVisOnly val="1"/>
    <c:dispBlanksAs val="gap"/>
    <c:showDLblsOverMax val="0"/>
  </c:chart>
  <c:spPr>
    <a:ln>
      <a:solidFill>
        <a:schemeClr val="tx1"/>
      </a:solid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MY" sz="1000">
                <a:latin typeface="Times New Roman" pitchFamily="18" charset="0"/>
                <a:cs typeface="Times New Roman" pitchFamily="18" charset="0"/>
              </a:rPr>
              <a:t>2a</a:t>
            </a:r>
          </a:p>
        </c:rich>
      </c:tx>
      <c:layout>
        <c:manualLayout>
          <c:xMode val="edge"/>
          <c:yMode val="edge"/>
          <c:x val="2.5531519751366819E-2"/>
          <c:y val="4.3042391753167868E-2"/>
        </c:manualLayout>
      </c:layout>
      <c:overlay val="0"/>
    </c:title>
    <c:autoTitleDeleted val="0"/>
    <c:plotArea>
      <c:layout/>
      <c:scatterChart>
        <c:scatterStyle val="smoothMarker"/>
        <c:varyColors val="0"/>
        <c:ser>
          <c:idx val="0"/>
          <c:order val="0"/>
          <c:tx>
            <c:strRef>
              <c:f>'asp-azo'!$E$16</c:f>
              <c:strCache>
                <c:ptCount val="1"/>
                <c:pt idx="0">
                  <c:v>Control (-)</c:v>
                </c:pt>
              </c:strCache>
            </c:strRef>
          </c:tx>
          <c:xVal>
            <c:numRef>
              <c:f>'asp-azo'!$D$17:$D$23</c:f>
              <c:numCache>
                <c:formatCode>General</c:formatCode>
                <c:ptCount val="7"/>
                <c:pt idx="0">
                  <c:v>0</c:v>
                </c:pt>
                <c:pt idx="1">
                  <c:v>1</c:v>
                </c:pt>
                <c:pt idx="2">
                  <c:v>2</c:v>
                </c:pt>
                <c:pt idx="3">
                  <c:v>3</c:v>
                </c:pt>
                <c:pt idx="4">
                  <c:v>4</c:v>
                </c:pt>
                <c:pt idx="5">
                  <c:v>5</c:v>
                </c:pt>
                <c:pt idx="6">
                  <c:v>6</c:v>
                </c:pt>
              </c:numCache>
            </c:numRef>
          </c:xVal>
          <c:yVal>
            <c:numRef>
              <c:f>'asp-azo'!$E$17:$E$23</c:f>
              <c:numCache>
                <c:formatCode>General</c:formatCode>
                <c:ptCount val="7"/>
                <c:pt idx="0">
                  <c:v>19.881</c:v>
                </c:pt>
                <c:pt idx="1">
                  <c:v>21.117000000000001</c:v>
                </c:pt>
                <c:pt idx="2">
                  <c:v>23.588999999999999</c:v>
                </c:pt>
                <c:pt idx="3">
                  <c:v>25.649000000000001</c:v>
                </c:pt>
                <c:pt idx="4">
                  <c:v>26.37</c:v>
                </c:pt>
                <c:pt idx="5">
                  <c:v>26.472999999999999</c:v>
                </c:pt>
                <c:pt idx="6">
                  <c:v>26.576000000000001</c:v>
                </c:pt>
              </c:numCache>
            </c:numRef>
          </c:yVal>
          <c:smooth val="1"/>
          <c:extLst xmlns:c16r2="http://schemas.microsoft.com/office/drawing/2015/06/chart">
            <c:ext xmlns:c16="http://schemas.microsoft.com/office/drawing/2014/chart" uri="{C3380CC4-5D6E-409C-BE32-E72D297353CC}">
              <c16:uniqueId val="{00000000-AB0F-4012-A274-EF233D357D62}"/>
            </c:ext>
          </c:extLst>
        </c:ser>
        <c:ser>
          <c:idx val="1"/>
          <c:order val="1"/>
          <c:tx>
            <c:strRef>
              <c:f>'asp-azo'!$F$16</c:f>
              <c:strCache>
                <c:ptCount val="1"/>
                <c:pt idx="0">
                  <c:v>control (+)</c:v>
                </c:pt>
              </c:strCache>
            </c:strRef>
          </c:tx>
          <c:xVal>
            <c:numRef>
              <c:f>'asp-azo'!$D$17:$D$23</c:f>
              <c:numCache>
                <c:formatCode>General</c:formatCode>
                <c:ptCount val="7"/>
                <c:pt idx="0">
                  <c:v>0</c:v>
                </c:pt>
                <c:pt idx="1">
                  <c:v>1</c:v>
                </c:pt>
                <c:pt idx="2">
                  <c:v>2</c:v>
                </c:pt>
                <c:pt idx="3">
                  <c:v>3</c:v>
                </c:pt>
                <c:pt idx="4">
                  <c:v>4</c:v>
                </c:pt>
                <c:pt idx="5">
                  <c:v>5</c:v>
                </c:pt>
                <c:pt idx="6">
                  <c:v>6</c:v>
                </c:pt>
              </c:numCache>
            </c:numRef>
          </c:xVal>
          <c:yVal>
            <c:numRef>
              <c:f>'asp-azo'!$F$17:$F$23</c:f>
              <c:numCache>
                <c:formatCode>General</c:formatCode>
                <c:ptCount val="7"/>
                <c:pt idx="0">
                  <c:v>19.881</c:v>
                </c:pt>
                <c:pt idx="1">
                  <c:v>20.911000000000001</c:v>
                </c:pt>
                <c:pt idx="2">
                  <c:v>21.013999999999999</c:v>
                </c:pt>
                <c:pt idx="3">
                  <c:v>21.425999999999998</c:v>
                </c:pt>
                <c:pt idx="4">
                  <c:v>21.632000000000001</c:v>
                </c:pt>
                <c:pt idx="5">
                  <c:v>21.940999999999999</c:v>
                </c:pt>
                <c:pt idx="6">
                  <c:v>22.25</c:v>
                </c:pt>
              </c:numCache>
            </c:numRef>
          </c:yVal>
          <c:smooth val="1"/>
          <c:extLst xmlns:c16r2="http://schemas.microsoft.com/office/drawing/2015/06/chart">
            <c:ext xmlns:c16="http://schemas.microsoft.com/office/drawing/2014/chart" uri="{C3380CC4-5D6E-409C-BE32-E72D297353CC}">
              <c16:uniqueId val="{00000001-AB0F-4012-A274-EF233D357D62}"/>
            </c:ext>
          </c:extLst>
        </c:ser>
        <c:ser>
          <c:idx val="2"/>
          <c:order val="2"/>
          <c:tx>
            <c:strRef>
              <c:f>'asp-azo'!$G$16</c:f>
              <c:strCache>
                <c:ptCount val="1"/>
                <c:pt idx="0">
                  <c:v>50 ppm</c:v>
                </c:pt>
              </c:strCache>
            </c:strRef>
          </c:tx>
          <c:xVal>
            <c:numRef>
              <c:f>'asp-azo'!$D$17:$D$23</c:f>
              <c:numCache>
                <c:formatCode>General</c:formatCode>
                <c:ptCount val="7"/>
                <c:pt idx="0">
                  <c:v>0</c:v>
                </c:pt>
                <c:pt idx="1">
                  <c:v>1</c:v>
                </c:pt>
                <c:pt idx="2">
                  <c:v>2</c:v>
                </c:pt>
                <c:pt idx="3">
                  <c:v>3</c:v>
                </c:pt>
                <c:pt idx="4">
                  <c:v>4</c:v>
                </c:pt>
                <c:pt idx="5">
                  <c:v>5</c:v>
                </c:pt>
                <c:pt idx="6">
                  <c:v>6</c:v>
                </c:pt>
              </c:numCache>
            </c:numRef>
          </c:xVal>
          <c:yVal>
            <c:numRef>
              <c:f>'asp-azo'!$G$17:$G$23</c:f>
              <c:numCache>
                <c:formatCode>General</c:formatCode>
                <c:ptCount val="7"/>
                <c:pt idx="0">
                  <c:v>20.087</c:v>
                </c:pt>
                <c:pt idx="1">
                  <c:v>21.116999999999997</c:v>
                </c:pt>
                <c:pt idx="2">
                  <c:v>24.000999999999998</c:v>
                </c:pt>
                <c:pt idx="3">
                  <c:v>26.061</c:v>
                </c:pt>
                <c:pt idx="4">
                  <c:v>26.472999999999999</c:v>
                </c:pt>
                <c:pt idx="5">
                  <c:v>26.678999999999998</c:v>
                </c:pt>
                <c:pt idx="6">
                  <c:v>26.884999999999998</c:v>
                </c:pt>
              </c:numCache>
            </c:numRef>
          </c:yVal>
          <c:smooth val="1"/>
          <c:extLst xmlns:c16r2="http://schemas.microsoft.com/office/drawing/2015/06/chart">
            <c:ext xmlns:c16="http://schemas.microsoft.com/office/drawing/2014/chart" uri="{C3380CC4-5D6E-409C-BE32-E72D297353CC}">
              <c16:uniqueId val="{00000002-AB0F-4012-A274-EF233D357D62}"/>
            </c:ext>
          </c:extLst>
        </c:ser>
        <c:ser>
          <c:idx val="3"/>
          <c:order val="3"/>
          <c:tx>
            <c:strRef>
              <c:f>'asp-azo'!$H$16</c:f>
              <c:strCache>
                <c:ptCount val="1"/>
                <c:pt idx="0">
                  <c:v>80 ppm</c:v>
                </c:pt>
              </c:strCache>
            </c:strRef>
          </c:tx>
          <c:xVal>
            <c:numRef>
              <c:f>'asp-azo'!$D$17:$D$23</c:f>
              <c:numCache>
                <c:formatCode>General</c:formatCode>
                <c:ptCount val="7"/>
                <c:pt idx="0">
                  <c:v>0</c:v>
                </c:pt>
                <c:pt idx="1">
                  <c:v>1</c:v>
                </c:pt>
                <c:pt idx="2">
                  <c:v>2</c:v>
                </c:pt>
                <c:pt idx="3">
                  <c:v>3</c:v>
                </c:pt>
                <c:pt idx="4">
                  <c:v>4</c:v>
                </c:pt>
                <c:pt idx="5">
                  <c:v>5</c:v>
                </c:pt>
                <c:pt idx="6">
                  <c:v>6</c:v>
                </c:pt>
              </c:numCache>
            </c:numRef>
          </c:xVal>
          <c:yVal>
            <c:numRef>
              <c:f>'asp-azo'!$H$17:$H$23</c:f>
              <c:numCache>
                <c:formatCode>General</c:formatCode>
                <c:ptCount val="7"/>
                <c:pt idx="0">
                  <c:v>19.983999999999998</c:v>
                </c:pt>
                <c:pt idx="1">
                  <c:v>21.22</c:v>
                </c:pt>
                <c:pt idx="2">
                  <c:v>24.000999999999998</c:v>
                </c:pt>
                <c:pt idx="3">
                  <c:v>25.854999999999997</c:v>
                </c:pt>
                <c:pt idx="4">
                  <c:v>26.369999999999997</c:v>
                </c:pt>
                <c:pt idx="5">
                  <c:v>26.575999999999997</c:v>
                </c:pt>
                <c:pt idx="6">
                  <c:v>26.782</c:v>
                </c:pt>
              </c:numCache>
            </c:numRef>
          </c:yVal>
          <c:smooth val="1"/>
          <c:extLst xmlns:c16r2="http://schemas.microsoft.com/office/drawing/2015/06/chart">
            <c:ext xmlns:c16="http://schemas.microsoft.com/office/drawing/2014/chart" uri="{C3380CC4-5D6E-409C-BE32-E72D297353CC}">
              <c16:uniqueId val="{00000003-AB0F-4012-A274-EF233D357D62}"/>
            </c:ext>
          </c:extLst>
        </c:ser>
        <c:ser>
          <c:idx val="4"/>
          <c:order val="4"/>
          <c:tx>
            <c:strRef>
              <c:f>'asp-azo'!$I$16</c:f>
              <c:strCache>
                <c:ptCount val="1"/>
                <c:pt idx="0">
                  <c:v>100 ppm</c:v>
                </c:pt>
              </c:strCache>
            </c:strRef>
          </c:tx>
          <c:xVal>
            <c:numRef>
              <c:f>'asp-azo'!$D$17:$D$23</c:f>
              <c:numCache>
                <c:formatCode>General</c:formatCode>
                <c:ptCount val="7"/>
                <c:pt idx="0">
                  <c:v>0</c:v>
                </c:pt>
                <c:pt idx="1">
                  <c:v>1</c:v>
                </c:pt>
                <c:pt idx="2">
                  <c:v>2</c:v>
                </c:pt>
                <c:pt idx="3">
                  <c:v>3</c:v>
                </c:pt>
                <c:pt idx="4">
                  <c:v>4</c:v>
                </c:pt>
                <c:pt idx="5">
                  <c:v>5</c:v>
                </c:pt>
                <c:pt idx="6">
                  <c:v>6</c:v>
                </c:pt>
              </c:numCache>
            </c:numRef>
          </c:xVal>
          <c:yVal>
            <c:numRef>
              <c:f>'asp-azo'!$I$17:$I$23</c:f>
              <c:numCache>
                <c:formatCode>General</c:formatCode>
                <c:ptCount val="7"/>
                <c:pt idx="0">
                  <c:v>20.087</c:v>
                </c:pt>
                <c:pt idx="1">
                  <c:v>21.22</c:v>
                </c:pt>
                <c:pt idx="2">
                  <c:v>24.000999999999998</c:v>
                </c:pt>
                <c:pt idx="3">
                  <c:v>25.648999999999997</c:v>
                </c:pt>
                <c:pt idx="4">
                  <c:v>26.163999999999998</c:v>
                </c:pt>
                <c:pt idx="5">
                  <c:v>26.369999999999997</c:v>
                </c:pt>
                <c:pt idx="6">
                  <c:v>26.472999999999999</c:v>
                </c:pt>
              </c:numCache>
            </c:numRef>
          </c:yVal>
          <c:smooth val="1"/>
          <c:extLst xmlns:c16r2="http://schemas.microsoft.com/office/drawing/2015/06/chart">
            <c:ext xmlns:c16="http://schemas.microsoft.com/office/drawing/2014/chart" uri="{C3380CC4-5D6E-409C-BE32-E72D297353CC}">
              <c16:uniqueId val="{00000004-AB0F-4012-A274-EF233D357D62}"/>
            </c:ext>
          </c:extLst>
        </c:ser>
        <c:dLbls>
          <c:showLegendKey val="0"/>
          <c:showVal val="0"/>
          <c:showCatName val="0"/>
          <c:showSerName val="0"/>
          <c:showPercent val="0"/>
          <c:showBubbleSize val="0"/>
        </c:dLbls>
        <c:axId val="127569920"/>
        <c:axId val="127571840"/>
      </c:scatterChart>
      <c:valAx>
        <c:axId val="127569920"/>
        <c:scaling>
          <c:orientation val="minMax"/>
          <c:max val="6"/>
        </c:scaling>
        <c:delete val="0"/>
        <c:axPos val="b"/>
        <c:title>
          <c:tx>
            <c:rich>
              <a:bodyPr/>
              <a:lstStyle/>
              <a:p>
                <a:pPr>
                  <a:defRPr sz="900">
                    <a:latin typeface="Times New Roman" pitchFamily="18" charset="0"/>
                    <a:cs typeface="Times New Roman" pitchFamily="18" charset="0"/>
                  </a:defRPr>
                </a:pPr>
                <a:r>
                  <a:rPr lang="en-MY" sz="900">
                    <a:latin typeface="Times New Roman" pitchFamily="18" charset="0"/>
                    <a:cs typeface="Times New Roman" pitchFamily="18" charset="0"/>
                  </a:rPr>
                  <a:t>Time (h)</a:t>
                </a:r>
              </a:p>
            </c:rich>
          </c:tx>
          <c:layout/>
          <c:overlay val="0"/>
        </c:title>
        <c:numFmt formatCode="General" sourceLinked="1"/>
        <c:majorTickMark val="out"/>
        <c:minorTickMark val="none"/>
        <c:tickLblPos val="nextTo"/>
        <c:txPr>
          <a:bodyPr/>
          <a:lstStyle/>
          <a:p>
            <a:pPr>
              <a:defRPr sz="900"/>
            </a:pPr>
            <a:endParaRPr lang="en-US"/>
          </a:p>
        </c:txPr>
        <c:crossAx val="127571840"/>
        <c:crosses val="autoZero"/>
        <c:crossBetween val="midCat"/>
        <c:majorUnit val="1"/>
        <c:minorUnit val="1"/>
      </c:valAx>
      <c:valAx>
        <c:axId val="127571840"/>
        <c:scaling>
          <c:orientation val="minMax"/>
          <c:max val="27"/>
          <c:min val="19"/>
        </c:scaling>
        <c:delete val="0"/>
        <c:axPos val="l"/>
        <c:title>
          <c:tx>
            <c:rich>
              <a:bodyPr rot="-5400000" vert="horz"/>
              <a:lstStyle/>
              <a:p>
                <a:pPr>
                  <a:defRPr sz="900">
                    <a:latin typeface="Times New Roman" pitchFamily="18" charset="0"/>
                    <a:cs typeface="Times New Roman" pitchFamily="18" charset="0"/>
                  </a:defRPr>
                </a:pPr>
                <a:r>
                  <a:rPr lang="en-MY" sz="900">
                    <a:latin typeface="Times New Roman" pitchFamily="18" charset="0"/>
                    <a:cs typeface="Times New Roman" pitchFamily="18" charset="0"/>
                  </a:rPr>
                  <a:t>In N</a:t>
                </a:r>
                <a:r>
                  <a:rPr lang="en-MY" sz="900" baseline="-25000">
                    <a:latin typeface="Times New Roman" pitchFamily="18" charset="0"/>
                    <a:cs typeface="Times New Roman" pitchFamily="18" charset="0"/>
                  </a:rPr>
                  <a:t>t</a:t>
                </a:r>
              </a:p>
            </c:rich>
          </c:tx>
          <c:layout/>
          <c:overlay val="0"/>
        </c:title>
        <c:numFmt formatCode="General" sourceLinked="1"/>
        <c:majorTickMark val="out"/>
        <c:minorTickMark val="none"/>
        <c:tickLblPos val="nextTo"/>
        <c:txPr>
          <a:bodyPr/>
          <a:lstStyle/>
          <a:p>
            <a:pPr>
              <a:defRPr sz="900"/>
            </a:pPr>
            <a:endParaRPr lang="en-US"/>
          </a:p>
        </c:txPr>
        <c:crossAx val="127569920"/>
        <c:crosses val="autoZero"/>
        <c:crossBetween val="midCat"/>
        <c:majorUnit val="1"/>
      </c:valAx>
    </c:plotArea>
    <c:plotVisOnly val="1"/>
    <c:dispBlanksAs val="gap"/>
    <c:showDLblsOverMax val="0"/>
  </c:chart>
  <c:spPr>
    <a:ln>
      <a:solidFill>
        <a:schemeClr val="tx1"/>
      </a:solid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MY" sz="1000">
                <a:latin typeface="Times New Roman" pitchFamily="18" charset="0"/>
                <a:cs typeface="Times New Roman" pitchFamily="18" charset="0"/>
              </a:rPr>
              <a:t>2b</a:t>
            </a:r>
          </a:p>
        </c:rich>
      </c:tx>
      <c:layout>
        <c:manualLayout>
          <c:xMode val="edge"/>
          <c:yMode val="edge"/>
          <c:x val="2.6931218435240722E-2"/>
          <c:y val="3.6374658987571994E-2"/>
        </c:manualLayout>
      </c:layout>
      <c:overlay val="0"/>
    </c:title>
    <c:autoTitleDeleted val="0"/>
    <c:plotArea>
      <c:layout/>
      <c:scatterChart>
        <c:scatterStyle val="smoothMarker"/>
        <c:varyColors val="0"/>
        <c:ser>
          <c:idx val="0"/>
          <c:order val="0"/>
          <c:tx>
            <c:strRef>
              <c:f>'3-f-asp'!$G$16</c:f>
              <c:strCache>
                <c:ptCount val="1"/>
                <c:pt idx="0">
                  <c:v>Control (-)</c:v>
                </c:pt>
              </c:strCache>
            </c:strRef>
          </c:tx>
          <c:xVal>
            <c:numRef>
              <c:f>'3-f-asp'!$F$17:$F$23</c:f>
              <c:numCache>
                <c:formatCode>General</c:formatCode>
                <c:ptCount val="7"/>
                <c:pt idx="0">
                  <c:v>0</c:v>
                </c:pt>
                <c:pt idx="1">
                  <c:v>1</c:v>
                </c:pt>
                <c:pt idx="2">
                  <c:v>2</c:v>
                </c:pt>
                <c:pt idx="3">
                  <c:v>3</c:v>
                </c:pt>
                <c:pt idx="4">
                  <c:v>4</c:v>
                </c:pt>
                <c:pt idx="5">
                  <c:v>5</c:v>
                </c:pt>
                <c:pt idx="6">
                  <c:v>6</c:v>
                </c:pt>
              </c:numCache>
            </c:numRef>
          </c:xVal>
          <c:yVal>
            <c:numRef>
              <c:f>'3-f-asp'!$G$17:$G$23</c:f>
              <c:numCache>
                <c:formatCode>General</c:formatCode>
                <c:ptCount val="7"/>
                <c:pt idx="0">
                  <c:v>19.881</c:v>
                </c:pt>
                <c:pt idx="1">
                  <c:v>21.117000000000001</c:v>
                </c:pt>
                <c:pt idx="2">
                  <c:v>23.588999999999999</c:v>
                </c:pt>
                <c:pt idx="3">
                  <c:v>25.649000000000001</c:v>
                </c:pt>
                <c:pt idx="4">
                  <c:v>26.37</c:v>
                </c:pt>
                <c:pt idx="5">
                  <c:v>26.472999999999999</c:v>
                </c:pt>
                <c:pt idx="6">
                  <c:v>26.576000000000001</c:v>
                </c:pt>
              </c:numCache>
            </c:numRef>
          </c:yVal>
          <c:smooth val="1"/>
          <c:extLst xmlns:c16r2="http://schemas.microsoft.com/office/drawing/2015/06/chart">
            <c:ext xmlns:c16="http://schemas.microsoft.com/office/drawing/2014/chart" uri="{C3380CC4-5D6E-409C-BE32-E72D297353CC}">
              <c16:uniqueId val="{00000000-D3CB-44A2-97BA-56CCEC7DBB7B}"/>
            </c:ext>
          </c:extLst>
        </c:ser>
        <c:ser>
          <c:idx val="1"/>
          <c:order val="1"/>
          <c:tx>
            <c:strRef>
              <c:f>'3-f-asp'!$H$16</c:f>
              <c:strCache>
                <c:ptCount val="1"/>
                <c:pt idx="0">
                  <c:v>control (+)</c:v>
                </c:pt>
              </c:strCache>
            </c:strRef>
          </c:tx>
          <c:xVal>
            <c:numRef>
              <c:f>'3-f-asp'!$F$17:$F$23</c:f>
              <c:numCache>
                <c:formatCode>General</c:formatCode>
                <c:ptCount val="7"/>
                <c:pt idx="0">
                  <c:v>0</c:v>
                </c:pt>
                <c:pt idx="1">
                  <c:v>1</c:v>
                </c:pt>
                <c:pt idx="2">
                  <c:v>2</c:v>
                </c:pt>
                <c:pt idx="3">
                  <c:v>3</c:v>
                </c:pt>
                <c:pt idx="4">
                  <c:v>4</c:v>
                </c:pt>
                <c:pt idx="5">
                  <c:v>5</c:v>
                </c:pt>
                <c:pt idx="6">
                  <c:v>6</c:v>
                </c:pt>
              </c:numCache>
            </c:numRef>
          </c:xVal>
          <c:yVal>
            <c:numRef>
              <c:f>'3-f-asp'!$H$17:$H$23</c:f>
              <c:numCache>
                <c:formatCode>General</c:formatCode>
                <c:ptCount val="7"/>
                <c:pt idx="0">
                  <c:v>19.881</c:v>
                </c:pt>
                <c:pt idx="1">
                  <c:v>20.911000000000001</c:v>
                </c:pt>
                <c:pt idx="2">
                  <c:v>21.013999999999999</c:v>
                </c:pt>
                <c:pt idx="3">
                  <c:v>21.425999999999998</c:v>
                </c:pt>
                <c:pt idx="4">
                  <c:v>21.632000000000001</c:v>
                </c:pt>
                <c:pt idx="5">
                  <c:v>21.940999999999999</c:v>
                </c:pt>
                <c:pt idx="6">
                  <c:v>22.25</c:v>
                </c:pt>
              </c:numCache>
            </c:numRef>
          </c:yVal>
          <c:smooth val="1"/>
          <c:extLst xmlns:c16r2="http://schemas.microsoft.com/office/drawing/2015/06/chart">
            <c:ext xmlns:c16="http://schemas.microsoft.com/office/drawing/2014/chart" uri="{C3380CC4-5D6E-409C-BE32-E72D297353CC}">
              <c16:uniqueId val="{00000001-D3CB-44A2-97BA-56CCEC7DBB7B}"/>
            </c:ext>
          </c:extLst>
        </c:ser>
        <c:ser>
          <c:idx val="2"/>
          <c:order val="2"/>
          <c:tx>
            <c:strRef>
              <c:f>'3-f-asp'!$I$16</c:f>
              <c:strCache>
                <c:ptCount val="1"/>
                <c:pt idx="0">
                  <c:v>50 ppm</c:v>
                </c:pt>
              </c:strCache>
            </c:strRef>
          </c:tx>
          <c:xVal>
            <c:numRef>
              <c:f>'3-f-asp'!$F$17:$F$23</c:f>
              <c:numCache>
                <c:formatCode>General</c:formatCode>
                <c:ptCount val="7"/>
                <c:pt idx="0">
                  <c:v>0</c:v>
                </c:pt>
                <c:pt idx="1">
                  <c:v>1</c:v>
                </c:pt>
                <c:pt idx="2">
                  <c:v>2</c:v>
                </c:pt>
                <c:pt idx="3">
                  <c:v>3</c:v>
                </c:pt>
                <c:pt idx="4">
                  <c:v>4</c:v>
                </c:pt>
                <c:pt idx="5">
                  <c:v>5</c:v>
                </c:pt>
                <c:pt idx="6">
                  <c:v>6</c:v>
                </c:pt>
              </c:numCache>
            </c:numRef>
          </c:xVal>
          <c:yVal>
            <c:numRef>
              <c:f>'3-f-asp'!$I$17:$I$23</c:f>
              <c:numCache>
                <c:formatCode>General</c:formatCode>
                <c:ptCount val="7"/>
                <c:pt idx="0">
                  <c:v>19.983999999999998</c:v>
                </c:pt>
                <c:pt idx="1">
                  <c:v>21.013999999999999</c:v>
                </c:pt>
                <c:pt idx="2">
                  <c:v>23.177</c:v>
                </c:pt>
                <c:pt idx="3">
                  <c:v>25.030999999999999</c:v>
                </c:pt>
                <c:pt idx="4">
                  <c:v>25.854999999999997</c:v>
                </c:pt>
                <c:pt idx="5">
                  <c:v>26.472999999999999</c:v>
                </c:pt>
                <c:pt idx="6">
                  <c:v>26.575999999999997</c:v>
                </c:pt>
              </c:numCache>
            </c:numRef>
          </c:yVal>
          <c:smooth val="1"/>
          <c:extLst xmlns:c16r2="http://schemas.microsoft.com/office/drawing/2015/06/chart">
            <c:ext xmlns:c16="http://schemas.microsoft.com/office/drawing/2014/chart" uri="{C3380CC4-5D6E-409C-BE32-E72D297353CC}">
              <c16:uniqueId val="{00000002-D3CB-44A2-97BA-56CCEC7DBB7B}"/>
            </c:ext>
          </c:extLst>
        </c:ser>
        <c:ser>
          <c:idx val="3"/>
          <c:order val="3"/>
          <c:tx>
            <c:strRef>
              <c:f>'3-f-asp'!$J$16</c:f>
              <c:strCache>
                <c:ptCount val="1"/>
                <c:pt idx="0">
                  <c:v>80 ppm</c:v>
                </c:pt>
              </c:strCache>
            </c:strRef>
          </c:tx>
          <c:xVal>
            <c:numRef>
              <c:f>'3-f-asp'!$F$17:$F$23</c:f>
              <c:numCache>
                <c:formatCode>General</c:formatCode>
                <c:ptCount val="7"/>
                <c:pt idx="0">
                  <c:v>0</c:v>
                </c:pt>
                <c:pt idx="1">
                  <c:v>1</c:v>
                </c:pt>
                <c:pt idx="2">
                  <c:v>2</c:v>
                </c:pt>
                <c:pt idx="3">
                  <c:v>3</c:v>
                </c:pt>
                <c:pt idx="4">
                  <c:v>4</c:v>
                </c:pt>
                <c:pt idx="5">
                  <c:v>5</c:v>
                </c:pt>
                <c:pt idx="6">
                  <c:v>6</c:v>
                </c:pt>
              </c:numCache>
            </c:numRef>
          </c:xVal>
          <c:yVal>
            <c:numRef>
              <c:f>'3-f-asp'!$J$17:$J$23</c:f>
              <c:numCache>
                <c:formatCode>General</c:formatCode>
                <c:ptCount val="7"/>
                <c:pt idx="0">
                  <c:v>20.087</c:v>
                </c:pt>
                <c:pt idx="1">
                  <c:v>20.911000000000001</c:v>
                </c:pt>
                <c:pt idx="2">
                  <c:v>22.353000000000002</c:v>
                </c:pt>
                <c:pt idx="3">
                  <c:v>23.588999999999999</c:v>
                </c:pt>
                <c:pt idx="4">
                  <c:v>24.413</c:v>
                </c:pt>
                <c:pt idx="5">
                  <c:v>24.515999999999998</c:v>
                </c:pt>
                <c:pt idx="6">
                  <c:v>24.722000000000001</c:v>
                </c:pt>
              </c:numCache>
            </c:numRef>
          </c:yVal>
          <c:smooth val="1"/>
          <c:extLst xmlns:c16r2="http://schemas.microsoft.com/office/drawing/2015/06/chart">
            <c:ext xmlns:c16="http://schemas.microsoft.com/office/drawing/2014/chart" uri="{C3380CC4-5D6E-409C-BE32-E72D297353CC}">
              <c16:uniqueId val="{00000003-D3CB-44A2-97BA-56CCEC7DBB7B}"/>
            </c:ext>
          </c:extLst>
        </c:ser>
        <c:ser>
          <c:idx val="4"/>
          <c:order val="4"/>
          <c:tx>
            <c:strRef>
              <c:f>'3-f-asp'!$K$16</c:f>
              <c:strCache>
                <c:ptCount val="1"/>
                <c:pt idx="0">
                  <c:v>100 ppm</c:v>
                </c:pt>
              </c:strCache>
            </c:strRef>
          </c:tx>
          <c:xVal>
            <c:numRef>
              <c:f>'3-f-asp'!$F$17:$F$23</c:f>
              <c:numCache>
                <c:formatCode>General</c:formatCode>
                <c:ptCount val="7"/>
                <c:pt idx="0">
                  <c:v>0</c:v>
                </c:pt>
                <c:pt idx="1">
                  <c:v>1</c:v>
                </c:pt>
                <c:pt idx="2">
                  <c:v>2</c:v>
                </c:pt>
                <c:pt idx="3">
                  <c:v>3</c:v>
                </c:pt>
                <c:pt idx="4">
                  <c:v>4</c:v>
                </c:pt>
                <c:pt idx="5">
                  <c:v>5</c:v>
                </c:pt>
                <c:pt idx="6">
                  <c:v>6</c:v>
                </c:pt>
              </c:numCache>
            </c:numRef>
          </c:xVal>
          <c:yVal>
            <c:numRef>
              <c:f>'3-f-asp'!$K$17:$K$23</c:f>
              <c:numCache>
                <c:formatCode>General</c:formatCode>
                <c:ptCount val="7"/>
                <c:pt idx="0">
                  <c:v>19.777999999999999</c:v>
                </c:pt>
                <c:pt idx="1">
                  <c:v>20.189999999999998</c:v>
                </c:pt>
                <c:pt idx="2">
                  <c:v>21.116999999999997</c:v>
                </c:pt>
                <c:pt idx="3">
                  <c:v>22.043999999999997</c:v>
                </c:pt>
                <c:pt idx="4">
                  <c:v>22.970999999999997</c:v>
                </c:pt>
                <c:pt idx="5">
                  <c:v>23.382999999999999</c:v>
                </c:pt>
                <c:pt idx="6">
                  <c:v>23.485999999999997</c:v>
                </c:pt>
              </c:numCache>
            </c:numRef>
          </c:yVal>
          <c:smooth val="1"/>
          <c:extLst xmlns:c16r2="http://schemas.microsoft.com/office/drawing/2015/06/chart">
            <c:ext xmlns:c16="http://schemas.microsoft.com/office/drawing/2014/chart" uri="{C3380CC4-5D6E-409C-BE32-E72D297353CC}">
              <c16:uniqueId val="{00000004-D3CB-44A2-97BA-56CCEC7DBB7B}"/>
            </c:ext>
          </c:extLst>
        </c:ser>
        <c:dLbls>
          <c:showLegendKey val="0"/>
          <c:showVal val="0"/>
          <c:showCatName val="0"/>
          <c:showSerName val="0"/>
          <c:showPercent val="0"/>
          <c:showBubbleSize val="0"/>
        </c:dLbls>
        <c:axId val="141442048"/>
        <c:axId val="141452416"/>
      </c:scatterChart>
      <c:valAx>
        <c:axId val="141442048"/>
        <c:scaling>
          <c:orientation val="minMax"/>
          <c:max val="6"/>
        </c:scaling>
        <c:delete val="0"/>
        <c:axPos val="b"/>
        <c:title>
          <c:tx>
            <c:rich>
              <a:bodyPr/>
              <a:lstStyle/>
              <a:p>
                <a:pPr>
                  <a:defRPr sz="900"/>
                </a:pPr>
                <a:r>
                  <a:rPr lang="en-MY" sz="900">
                    <a:latin typeface="Times New Roman" pitchFamily="18" charset="0"/>
                    <a:cs typeface="Times New Roman" pitchFamily="18" charset="0"/>
                  </a:rPr>
                  <a:t>Time</a:t>
                </a:r>
                <a:r>
                  <a:rPr lang="en-MY" sz="900" baseline="0">
                    <a:latin typeface="Times New Roman" pitchFamily="18" charset="0"/>
                    <a:cs typeface="Times New Roman" pitchFamily="18" charset="0"/>
                  </a:rPr>
                  <a:t> (h)</a:t>
                </a:r>
                <a:endParaRPr lang="en-MY" sz="900">
                  <a:latin typeface="Times New Roman" pitchFamily="18" charset="0"/>
                  <a:cs typeface="Times New Roman" pitchFamily="18" charset="0"/>
                </a:endParaRPr>
              </a:p>
            </c:rich>
          </c:tx>
          <c:layout/>
          <c:overlay val="0"/>
        </c:title>
        <c:numFmt formatCode="General" sourceLinked="1"/>
        <c:majorTickMark val="out"/>
        <c:minorTickMark val="none"/>
        <c:tickLblPos val="nextTo"/>
        <c:txPr>
          <a:bodyPr/>
          <a:lstStyle/>
          <a:p>
            <a:pPr>
              <a:defRPr sz="900"/>
            </a:pPr>
            <a:endParaRPr lang="en-US"/>
          </a:p>
        </c:txPr>
        <c:crossAx val="141452416"/>
        <c:crosses val="autoZero"/>
        <c:crossBetween val="midCat"/>
        <c:majorUnit val="1"/>
        <c:minorUnit val="1"/>
      </c:valAx>
      <c:valAx>
        <c:axId val="141452416"/>
        <c:scaling>
          <c:orientation val="minMax"/>
          <c:max val="27"/>
          <c:min val="19"/>
        </c:scaling>
        <c:delete val="0"/>
        <c:axPos val="l"/>
        <c:title>
          <c:tx>
            <c:rich>
              <a:bodyPr rot="-5400000" vert="horz"/>
              <a:lstStyle/>
              <a:p>
                <a:pPr>
                  <a:defRPr sz="900"/>
                </a:pPr>
                <a:r>
                  <a:rPr lang="en-MY" sz="900">
                    <a:latin typeface="Times New Roman" pitchFamily="18" charset="0"/>
                    <a:cs typeface="Times New Roman" pitchFamily="18" charset="0"/>
                  </a:rPr>
                  <a:t>In</a:t>
                </a:r>
                <a:r>
                  <a:rPr lang="en-MY" sz="900" baseline="0">
                    <a:latin typeface="Times New Roman" pitchFamily="18" charset="0"/>
                    <a:cs typeface="Times New Roman" pitchFamily="18" charset="0"/>
                  </a:rPr>
                  <a:t> N</a:t>
                </a:r>
                <a:r>
                  <a:rPr lang="en-MY" sz="900" baseline="-25000">
                    <a:latin typeface="Times New Roman" pitchFamily="18" charset="0"/>
                    <a:cs typeface="Times New Roman" pitchFamily="18" charset="0"/>
                  </a:rPr>
                  <a:t>t</a:t>
                </a:r>
              </a:p>
            </c:rich>
          </c:tx>
          <c:layout/>
          <c:overlay val="0"/>
        </c:title>
        <c:numFmt formatCode="General" sourceLinked="1"/>
        <c:majorTickMark val="out"/>
        <c:minorTickMark val="none"/>
        <c:tickLblPos val="nextTo"/>
        <c:txPr>
          <a:bodyPr/>
          <a:lstStyle/>
          <a:p>
            <a:pPr>
              <a:defRPr sz="900"/>
            </a:pPr>
            <a:endParaRPr lang="en-US"/>
          </a:p>
        </c:txPr>
        <c:crossAx val="141442048"/>
        <c:crosses val="autoZero"/>
        <c:crossBetween val="midCat"/>
        <c:majorUnit val="1"/>
      </c:valAx>
      <c:spPr>
        <a:ln>
          <a:noFill/>
        </a:ln>
      </c:spPr>
    </c:plotArea>
    <c:plotVisOnly val="1"/>
    <c:dispBlanksAs val="gap"/>
    <c:showDLblsOverMax val="0"/>
  </c:chart>
  <c:spPr>
    <a:ln>
      <a:solidFill>
        <a:schemeClr val="tx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MY" sz="1000">
                <a:latin typeface="Times New Roman" pitchFamily="18" charset="0"/>
                <a:cs typeface="Times New Roman" pitchFamily="18" charset="0"/>
              </a:rPr>
              <a:t>1b</a:t>
            </a:r>
          </a:p>
        </c:rich>
      </c:tx>
      <c:layout>
        <c:manualLayout>
          <c:xMode val="edge"/>
          <c:yMode val="edge"/>
          <c:x val="2.5980272321555496E-2"/>
          <c:y val="4.0612163552305278E-2"/>
        </c:manualLayout>
      </c:layout>
      <c:overlay val="0"/>
    </c:title>
    <c:autoTitleDeleted val="0"/>
    <c:plotArea>
      <c:layout>
        <c:manualLayout>
          <c:layoutTarget val="inner"/>
          <c:xMode val="edge"/>
          <c:yMode val="edge"/>
          <c:x val="0.18736055141097482"/>
          <c:y val="0.19886187025173072"/>
          <c:w val="0.75171758930986987"/>
          <c:h val="0.5204548824066535"/>
        </c:manualLayout>
      </c:layout>
      <c:scatterChart>
        <c:scatterStyle val="smoothMarker"/>
        <c:varyColors val="0"/>
        <c:ser>
          <c:idx val="0"/>
          <c:order val="0"/>
          <c:tx>
            <c:strRef>
              <c:f>'3-f-azo'!$G$39</c:f>
              <c:strCache>
                <c:ptCount val="1"/>
                <c:pt idx="0">
                  <c:v>Control (-)</c:v>
                </c:pt>
              </c:strCache>
            </c:strRef>
          </c:tx>
          <c:xVal>
            <c:numRef>
              <c:f>'3-f-azo'!$F$40:$F$46</c:f>
              <c:numCache>
                <c:formatCode>General</c:formatCode>
                <c:ptCount val="7"/>
                <c:pt idx="0">
                  <c:v>0</c:v>
                </c:pt>
                <c:pt idx="1">
                  <c:v>1</c:v>
                </c:pt>
                <c:pt idx="2">
                  <c:v>2</c:v>
                </c:pt>
                <c:pt idx="3">
                  <c:v>3</c:v>
                </c:pt>
                <c:pt idx="4">
                  <c:v>4</c:v>
                </c:pt>
                <c:pt idx="5">
                  <c:v>5</c:v>
                </c:pt>
                <c:pt idx="6">
                  <c:v>6</c:v>
                </c:pt>
              </c:numCache>
            </c:numRef>
          </c:xVal>
          <c:yVal>
            <c:numRef>
              <c:f>'3-f-azo'!$G$40:$G$46</c:f>
              <c:numCache>
                <c:formatCode>General</c:formatCode>
                <c:ptCount val="7"/>
                <c:pt idx="0">
                  <c:v>20.851199999999999</c:v>
                </c:pt>
                <c:pt idx="1">
                  <c:v>23.4192</c:v>
                </c:pt>
                <c:pt idx="2">
                  <c:v>25.302399999999999</c:v>
                </c:pt>
                <c:pt idx="3">
                  <c:v>26.1584</c:v>
                </c:pt>
                <c:pt idx="4">
                  <c:v>26.329599999999999</c:v>
                </c:pt>
                <c:pt idx="5">
                  <c:v>26.415199999999999</c:v>
                </c:pt>
                <c:pt idx="6">
                  <c:v>26.586400000000001</c:v>
                </c:pt>
              </c:numCache>
            </c:numRef>
          </c:yVal>
          <c:smooth val="1"/>
          <c:extLst xmlns:c16r2="http://schemas.microsoft.com/office/drawing/2015/06/chart">
            <c:ext xmlns:c16="http://schemas.microsoft.com/office/drawing/2014/chart" uri="{C3380CC4-5D6E-409C-BE32-E72D297353CC}">
              <c16:uniqueId val="{00000000-D8B5-4043-AE0F-88803ECCD5A6}"/>
            </c:ext>
          </c:extLst>
        </c:ser>
        <c:ser>
          <c:idx val="1"/>
          <c:order val="1"/>
          <c:tx>
            <c:strRef>
              <c:f>'3-f-azo'!$H$39</c:f>
              <c:strCache>
                <c:ptCount val="1"/>
                <c:pt idx="0">
                  <c:v>control (+)</c:v>
                </c:pt>
              </c:strCache>
            </c:strRef>
          </c:tx>
          <c:xVal>
            <c:numRef>
              <c:f>'3-f-azo'!$F$40:$F$46</c:f>
              <c:numCache>
                <c:formatCode>General</c:formatCode>
                <c:ptCount val="7"/>
                <c:pt idx="0">
                  <c:v>0</c:v>
                </c:pt>
                <c:pt idx="1">
                  <c:v>1</c:v>
                </c:pt>
                <c:pt idx="2">
                  <c:v>2</c:v>
                </c:pt>
                <c:pt idx="3">
                  <c:v>3</c:v>
                </c:pt>
                <c:pt idx="4">
                  <c:v>4</c:v>
                </c:pt>
                <c:pt idx="5">
                  <c:v>5</c:v>
                </c:pt>
                <c:pt idx="6">
                  <c:v>6</c:v>
                </c:pt>
              </c:numCache>
            </c:numRef>
          </c:xVal>
          <c:yVal>
            <c:numRef>
              <c:f>'3-f-azo'!$H$40:$H$46</c:f>
              <c:numCache>
                <c:formatCode>General</c:formatCode>
                <c:ptCount val="7"/>
                <c:pt idx="0">
                  <c:v>20.851199999999999</c:v>
                </c:pt>
                <c:pt idx="1">
                  <c:v>21.022400000000001</c:v>
                </c:pt>
                <c:pt idx="2">
                  <c:v>21.108000000000001</c:v>
                </c:pt>
                <c:pt idx="3">
                  <c:v>21.7072</c:v>
                </c:pt>
                <c:pt idx="4">
                  <c:v>22.135200000000001</c:v>
                </c:pt>
                <c:pt idx="5">
                  <c:v>22.3064</c:v>
                </c:pt>
                <c:pt idx="6">
                  <c:v>22.648800000000001</c:v>
                </c:pt>
              </c:numCache>
            </c:numRef>
          </c:yVal>
          <c:smooth val="1"/>
          <c:extLst xmlns:c16r2="http://schemas.microsoft.com/office/drawing/2015/06/chart">
            <c:ext xmlns:c16="http://schemas.microsoft.com/office/drawing/2014/chart" uri="{C3380CC4-5D6E-409C-BE32-E72D297353CC}">
              <c16:uniqueId val="{00000001-D8B5-4043-AE0F-88803ECCD5A6}"/>
            </c:ext>
          </c:extLst>
        </c:ser>
        <c:ser>
          <c:idx val="2"/>
          <c:order val="2"/>
          <c:tx>
            <c:strRef>
              <c:f>'3-f-azo'!$I$39</c:f>
              <c:strCache>
                <c:ptCount val="1"/>
                <c:pt idx="0">
                  <c:v>50 ppm</c:v>
                </c:pt>
              </c:strCache>
            </c:strRef>
          </c:tx>
          <c:xVal>
            <c:numRef>
              <c:f>'3-f-azo'!$F$40:$F$46</c:f>
              <c:numCache>
                <c:formatCode>General</c:formatCode>
                <c:ptCount val="7"/>
                <c:pt idx="0">
                  <c:v>0</c:v>
                </c:pt>
                <c:pt idx="1">
                  <c:v>1</c:v>
                </c:pt>
                <c:pt idx="2">
                  <c:v>2</c:v>
                </c:pt>
                <c:pt idx="3">
                  <c:v>3</c:v>
                </c:pt>
                <c:pt idx="4">
                  <c:v>4</c:v>
                </c:pt>
                <c:pt idx="5">
                  <c:v>5</c:v>
                </c:pt>
                <c:pt idx="6">
                  <c:v>6</c:v>
                </c:pt>
              </c:numCache>
            </c:numRef>
          </c:xVal>
          <c:yVal>
            <c:numRef>
              <c:f>'3-f-azo'!$I$40:$I$46</c:f>
              <c:numCache>
                <c:formatCode>General</c:formatCode>
                <c:ptCount val="7"/>
                <c:pt idx="0">
                  <c:v>20.936800000000002</c:v>
                </c:pt>
                <c:pt idx="1">
                  <c:v>21.878399999999999</c:v>
                </c:pt>
                <c:pt idx="2">
                  <c:v>22.648800000000001</c:v>
                </c:pt>
                <c:pt idx="3">
                  <c:v>23.162400000000002</c:v>
                </c:pt>
                <c:pt idx="4">
                  <c:v>24.189599999999999</c:v>
                </c:pt>
                <c:pt idx="5">
                  <c:v>24.446400000000001</c:v>
                </c:pt>
                <c:pt idx="6">
                  <c:v>24.532</c:v>
                </c:pt>
              </c:numCache>
            </c:numRef>
          </c:yVal>
          <c:smooth val="1"/>
          <c:extLst xmlns:c16r2="http://schemas.microsoft.com/office/drawing/2015/06/chart">
            <c:ext xmlns:c16="http://schemas.microsoft.com/office/drawing/2014/chart" uri="{C3380CC4-5D6E-409C-BE32-E72D297353CC}">
              <c16:uniqueId val="{00000002-D8B5-4043-AE0F-88803ECCD5A6}"/>
            </c:ext>
          </c:extLst>
        </c:ser>
        <c:ser>
          <c:idx val="3"/>
          <c:order val="3"/>
          <c:tx>
            <c:strRef>
              <c:f>'3-f-azo'!$J$39</c:f>
              <c:strCache>
                <c:ptCount val="1"/>
                <c:pt idx="0">
                  <c:v>80 ppm</c:v>
                </c:pt>
              </c:strCache>
            </c:strRef>
          </c:tx>
          <c:xVal>
            <c:numRef>
              <c:f>'3-f-azo'!$F$40:$F$46</c:f>
              <c:numCache>
                <c:formatCode>General</c:formatCode>
                <c:ptCount val="7"/>
                <c:pt idx="0">
                  <c:v>0</c:v>
                </c:pt>
                <c:pt idx="1">
                  <c:v>1</c:v>
                </c:pt>
                <c:pt idx="2">
                  <c:v>2</c:v>
                </c:pt>
                <c:pt idx="3">
                  <c:v>3</c:v>
                </c:pt>
                <c:pt idx="4">
                  <c:v>4</c:v>
                </c:pt>
                <c:pt idx="5">
                  <c:v>5</c:v>
                </c:pt>
                <c:pt idx="6">
                  <c:v>6</c:v>
                </c:pt>
              </c:numCache>
            </c:numRef>
          </c:xVal>
          <c:yVal>
            <c:numRef>
              <c:f>'3-f-azo'!$J$40:$J$46</c:f>
              <c:numCache>
                <c:formatCode>General</c:formatCode>
                <c:ptCount val="7"/>
                <c:pt idx="0">
                  <c:v>21.022400000000001</c:v>
                </c:pt>
                <c:pt idx="1">
                  <c:v>21.364799999999999</c:v>
                </c:pt>
                <c:pt idx="2">
                  <c:v>22.135200000000001</c:v>
                </c:pt>
                <c:pt idx="3">
                  <c:v>22.734400000000001</c:v>
                </c:pt>
                <c:pt idx="4">
                  <c:v>23.504799999999999</c:v>
                </c:pt>
                <c:pt idx="5">
                  <c:v>23.675999999999998</c:v>
                </c:pt>
                <c:pt idx="6">
                  <c:v>23.761600000000001</c:v>
                </c:pt>
              </c:numCache>
            </c:numRef>
          </c:yVal>
          <c:smooth val="1"/>
          <c:extLst xmlns:c16r2="http://schemas.microsoft.com/office/drawing/2015/06/chart">
            <c:ext xmlns:c16="http://schemas.microsoft.com/office/drawing/2014/chart" uri="{C3380CC4-5D6E-409C-BE32-E72D297353CC}">
              <c16:uniqueId val="{00000003-D8B5-4043-AE0F-88803ECCD5A6}"/>
            </c:ext>
          </c:extLst>
        </c:ser>
        <c:ser>
          <c:idx val="4"/>
          <c:order val="4"/>
          <c:tx>
            <c:strRef>
              <c:f>'3-f-azo'!$K$39</c:f>
              <c:strCache>
                <c:ptCount val="1"/>
                <c:pt idx="0">
                  <c:v>100 ppm</c:v>
                </c:pt>
              </c:strCache>
            </c:strRef>
          </c:tx>
          <c:xVal>
            <c:numRef>
              <c:f>'3-f-azo'!$F$40:$F$46</c:f>
              <c:numCache>
                <c:formatCode>General</c:formatCode>
                <c:ptCount val="7"/>
                <c:pt idx="0">
                  <c:v>0</c:v>
                </c:pt>
                <c:pt idx="1">
                  <c:v>1</c:v>
                </c:pt>
                <c:pt idx="2">
                  <c:v>2</c:v>
                </c:pt>
                <c:pt idx="3">
                  <c:v>3</c:v>
                </c:pt>
                <c:pt idx="4">
                  <c:v>4</c:v>
                </c:pt>
                <c:pt idx="5">
                  <c:v>5</c:v>
                </c:pt>
                <c:pt idx="6">
                  <c:v>6</c:v>
                </c:pt>
              </c:numCache>
            </c:numRef>
          </c:xVal>
          <c:yVal>
            <c:numRef>
              <c:f>'3-f-azo'!$K$40:$K$46</c:f>
              <c:numCache>
                <c:formatCode>General</c:formatCode>
                <c:ptCount val="7"/>
                <c:pt idx="0">
                  <c:v>20.765599999999999</c:v>
                </c:pt>
                <c:pt idx="1">
                  <c:v>21.022400000000001</c:v>
                </c:pt>
                <c:pt idx="2">
                  <c:v>21.279199999999999</c:v>
                </c:pt>
                <c:pt idx="3">
                  <c:v>21.621600000000001</c:v>
                </c:pt>
                <c:pt idx="4">
                  <c:v>21.7928</c:v>
                </c:pt>
                <c:pt idx="5">
                  <c:v>21.963999999999999</c:v>
                </c:pt>
                <c:pt idx="6">
                  <c:v>22.049600000000002</c:v>
                </c:pt>
              </c:numCache>
            </c:numRef>
          </c:yVal>
          <c:smooth val="1"/>
          <c:extLst xmlns:c16r2="http://schemas.microsoft.com/office/drawing/2015/06/chart">
            <c:ext xmlns:c16="http://schemas.microsoft.com/office/drawing/2014/chart" uri="{C3380CC4-5D6E-409C-BE32-E72D297353CC}">
              <c16:uniqueId val="{00000004-D8B5-4043-AE0F-88803ECCD5A6}"/>
            </c:ext>
          </c:extLst>
        </c:ser>
        <c:dLbls>
          <c:showLegendKey val="0"/>
          <c:showVal val="0"/>
          <c:showCatName val="0"/>
          <c:showSerName val="0"/>
          <c:showPercent val="0"/>
          <c:showBubbleSize val="0"/>
        </c:dLbls>
        <c:axId val="119852032"/>
        <c:axId val="119854208"/>
      </c:scatterChart>
      <c:valAx>
        <c:axId val="119852032"/>
        <c:scaling>
          <c:orientation val="minMax"/>
          <c:max val="6"/>
        </c:scaling>
        <c:delete val="0"/>
        <c:axPos val="b"/>
        <c:title>
          <c:tx>
            <c:rich>
              <a:bodyPr/>
              <a:lstStyle/>
              <a:p>
                <a:pPr>
                  <a:defRPr sz="900"/>
                </a:pPr>
                <a:r>
                  <a:rPr lang="en-MY" sz="900">
                    <a:latin typeface="Times New Roman" pitchFamily="18" charset="0"/>
                    <a:cs typeface="Times New Roman" pitchFamily="18" charset="0"/>
                  </a:rPr>
                  <a:t>Time</a:t>
                </a:r>
                <a:r>
                  <a:rPr lang="en-MY" sz="900" baseline="0">
                    <a:latin typeface="Times New Roman" pitchFamily="18" charset="0"/>
                    <a:cs typeface="Times New Roman" pitchFamily="18" charset="0"/>
                  </a:rPr>
                  <a:t> (h)</a:t>
                </a:r>
                <a:endParaRPr lang="en-MY" sz="900">
                  <a:latin typeface="Times New Roman" pitchFamily="18" charset="0"/>
                  <a:cs typeface="Times New Roman" pitchFamily="18" charset="0"/>
                </a:endParaRPr>
              </a:p>
            </c:rich>
          </c:tx>
          <c:layout/>
          <c:overlay val="0"/>
        </c:title>
        <c:numFmt formatCode="General" sourceLinked="1"/>
        <c:majorTickMark val="out"/>
        <c:minorTickMark val="none"/>
        <c:tickLblPos val="nextTo"/>
        <c:txPr>
          <a:bodyPr/>
          <a:lstStyle/>
          <a:p>
            <a:pPr>
              <a:defRPr sz="900"/>
            </a:pPr>
            <a:endParaRPr lang="en-US"/>
          </a:p>
        </c:txPr>
        <c:crossAx val="119854208"/>
        <c:crosses val="autoZero"/>
        <c:crossBetween val="midCat"/>
        <c:majorUnit val="1"/>
        <c:minorUnit val="1"/>
      </c:valAx>
      <c:valAx>
        <c:axId val="119854208"/>
        <c:scaling>
          <c:orientation val="minMax"/>
          <c:max val="27"/>
          <c:min val="20"/>
        </c:scaling>
        <c:delete val="0"/>
        <c:axPos val="l"/>
        <c:title>
          <c:tx>
            <c:rich>
              <a:bodyPr rot="-5400000" vert="horz"/>
              <a:lstStyle/>
              <a:p>
                <a:pPr>
                  <a:defRPr sz="900"/>
                </a:pPr>
                <a:r>
                  <a:rPr lang="en-MY" sz="900">
                    <a:latin typeface="Times New Roman" pitchFamily="18" charset="0"/>
                    <a:cs typeface="Times New Roman" pitchFamily="18" charset="0"/>
                  </a:rPr>
                  <a:t>In</a:t>
                </a:r>
                <a:r>
                  <a:rPr lang="en-MY" sz="900" baseline="0">
                    <a:latin typeface="Times New Roman" pitchFamily="18" charset="0"/>
                    <a:cs typeface="Times New Roman" pitchFamily="18" charset="0"/>
                  </a:rPr>
                  <a:t> N</a:t>
                </a:r>
                <a:r>
                  <a:rPr lang="en-MY" sz="900" baseline="-25000">
                    <a:latin typeface="Times New Roman" pitchFamily="18" charset="0"/>
                    <a:cs typeface="Times New Roman" pitchFamily="18" charset="0"/>
                  </a:rPr>
                  <a:t>t</a:t>
                </a:r>
              </a:p>
            </c:rich>
          </c:tx>
          <c:layout/>
          <c:overlay val="0"/>
        </c:title>
        <c:numFmt formatCode="General" sourceLinked="1"/>
        <c:majorTickMark val="out"/>
        <c:minorTickMark val="none"/>
        <c:tickLblPos val="nextTo"/>
        <c:txPr>
          <a:bodyPr/>
          <a:lstStyle/>
          <a:p>
            <a:pPr>
              <a:defRPr sz="900"/>
            </a:pPr>
            <a:endParaRPr lang="en-US"/>
          </a:p>
        </c:txPr>
        <c:crossAx val="119852032"/>
        <c:crosses val="autoZero"/>
        <c:crossBetween val="midCat"/>
      </c:valAx>
    </c:plotArea>
    <c:plotVisOnly val="1"/>
    <c:dispBlanksAs val="gap"/>
    <c:showDLblsOverMax val="0"/>
  </c:chart>
  <c:spPr>
    <a:ln>
      <a:solidFill>
        <a:schemeClr val="tx1"/>
      </a:solid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MY" sz="1000">
                <a:latin typeface="Times New Roman" pitchFamily="18" charset="0"/>
                <a:cs typeface="Times New Roman" pitchFamily="18" charset="0"/>
              </a:rPr>
              <a:t>2c</a:t>
            </a:r>
          </a:p>
        </c:rich>
      </c:tx>
      <c:layout>
        <c:manualLayout>
          <c:xMode val="edge"/>
          <c:yMode val="edge"/>
          <c:x val="2.9626765968333399E-2"/>
          <c:y val="3.6374658987571994E-2"/>
        </c:manualLayout>
      </c:layout>
      <c:overlay val="0"/>
    </c:title>
    <c:autoTitleDeleted val="0"/>
    <c:plotArea>
      <c:layout/>
      <c:scatterChart>
        <c:scatterStyle val="smoothMarker"/>
        <c:varyColors val="0"/>
        <c:ser>
          <c:idx val="0"/>
          <c:order val="0"/>
          <c:tx>
            <c:strRef>
              <c:f>'3-cl-asp'!$G$16</c:f>
              <c:strCache>
                <c:ptCount val="1"/>
                <c:pt idx="0">
                  <c:v>Control (-)</c:v>
                </c:pt>
              </c:strCache>
            </c:strRef>
          </c:tx>
          <c:xVal>
            <c:numRef>
              <c:f>'3-cl-asp'!$F$17:$F$23</c:f>
              <c:numCache>
                <c:formatCode>General</c:formatCode>
                <c:ptCount val="7"/>
                <c:pt idx="0">
                  <c:v>0</c:v>
                </c:pt>
                <c:pt idx="1">
                  <c:v>1</c:v>
                </c:pt>
                <c:pt idx="2">
                  <c:v>2</c:v>
                </c:pt>
                <c:pt idx="3">
                  <c:v>3</c:v>
                </c:pt>
                <c:pt idx="4">
                  <c:v>4</c:v>
                </c:pt>
                <c:pt idx="5">
                  <c:v>5</c:v>
                </c:pt>
                <c:pt idx="6">
                  <c:v>6</c:v>
                </c:pt>
              </c:numCache>
            </c:numRef>
          </c:xVal>
          <c:yVal>
            <c:numRef>
              <c:f>'3-cl-asp'!$G$17:$G$23</c:f>
              <c:numCache>
                <c:formatCode>General</c:formatCode>
                <c:ptCount val="7"/>
                <c:pt idx="0">
                  <c:v>19.881</c:v>
                </c:pt>
                <c:pt idx="1">
                  <c:v>21.117000000000001</c:v>
                </c:pt>
                <c:pt idx="2">
                  <c:v>23.588999999999999</c:v>
                </c:pt>
                <c:pt idx="3">
                  <c:v>25.649000000000001</c:v>
                </c:pt>
                <c:pt idx="4">
                  <c:v>26.37</c:v>
                </c:pt>
                <c:pt idx="5">
                  <c:v>26.472999999999999</c:v>
                </c:pt>
                <c:pt idx="6">
                  <c:v>26.576000000000001</c:v>
                </c:pt>
              </c:numCache>
            </c:numRef>
          </c:yVal>
          <c:smooth val="1"/>
          <c:extLst xmlns:c16r2="http://schemas.microsoft.com/office/drawing/2015/06/chart">
            <c:ext xmlns:c16="http://schemas.microsoft.com/office/drawing/2014/chart" uri="{C3380CC4-5D6E-409C-BE32-E72D297353CC}">
              <c16:uniqueId val="{00000000-0649-45A7-AD1E-E709C0966690}"/>
            </c:ext>
          </c:extLst>
        </c:ser>
        <c:ser>
          <c:idx val="1"/>
          <c:order val="1"/>
          <c:tx>
            <c:strRef>
              <c:f>'3-cl-asp'!$H$16</c:f>
              <c:strCache>
                <c:ptCount val="1"/>
                <c:pt idx="0">
                  <c:v>control (+)</c:v>
                </c:pt>
              </c:strCache>
            </c:strRef>
          </c:tx>
          <c:xVal>
            <c:numRef>
              <c:f>'3-cl-asp'!$F$17:$F$23</c:f>
              <c:numCache>
                <c:formatCode>General</c:formatCode>
                <c:ptCount val="7"/>
                <c:pt idx="0">
                  <c:v>0</c:v>
                </c:pt>
                <c:pt idx="1">
                  <c:v>1</c:v>
                </c:pt>
                <c:pt idx="2">
                  <c:v>2</c:v>
                </c:pt>
                <c:pt idx="3">
                  <c:v>3</c:v>
                </c:pt>
                <c:pt idx="4">
                  <c:v>4</c:v>
                </c:pt>
                <c:pt idx="5">
                  <c:v>5</c:v>
                </c:pt>
                <c:pt idx="6">
                  <c:v>6</c:v>
                </c:pt>
              </c:numCache>
            </c:numRef>
          </c:xVal>
          <c:yVal>
            <c:numRef>
              <c:f>'3-cl-asp'!$H$17:$H$23</c:f>
              <c:numCache>
                <c:formatCode>General</c:formatCode>
                <c:ptCount val="7"/>
                <c:pt idx="0">
                  <c:v>19.881</c:v>
                </c:pt>
                <c:pt idx="1">
                  <c:v>20.911000000000001</c:v>
                </c:pt>
                <c:pt idx="2">
                  <c:v>21.013999999999999</c:v>
                </c:pt>
                <c:pt idx="3">
                  <c:v>21.425999999999998</c:v>
                </c:pt>
                <c:pt idx="4">
                  <c:v>21.632000000000001</c:v>
                </c:pt>
                <c:pt idx="5">
                  <c:v>21.940999999999999</c:v>
                </c:pt>
                <c:pt idx="6">
                  <c:v>22.25</c:v>
                </c:pt>
              </c:numCache>
            </c:numRef>
          </c:yVal>
          <c:smooth val="1"/>
          <c:extLst xmlns:c16r2="http://schemas.microsoft.com/office/drawing/2015/06/chart">
            <c:ext xmlns:c16="http://schemas.microsoft.com/office/drawing/2014/chart" uri="{C3380CC4-5D6E-409C-BE32-E72D297353CC}">
              <c16:uniqueId val="{00000001-0649-45A7-AD1E-E709C0966690}"/>
            </c:ext>
          </c:extLst>
        </c:ser>
        <c:ser>
          <c:idx val="2"/>
          <c:order val="2"/>
          <c:tx>
            <c:strRef>
              <c:f>'3-cl-asp'!$I$16</c:f>
              <c:strCache>
                <c:ptCount val="1"/>
                <c:pt idx="0">
                  <c:v>50 ppm</c:v>
                </c:pt>
              </c:strCache>
            </c:strRef>
          </c:tx>
          <c:xVal>
            <c:numRef>
              <c:f>'3-cl-asp'!$F$17:$F$23</c:f>
              <c:numCache>
                <c:formatCode>General</c:formatCode>
                <c:ptCount val="7"/>
                <c:pt idx="0">
                  <c:v>0</c:v>
                </c:pt>
                <c:pt idx="1">
                  <c:v>1</c:v>
                </c:pt>
                <c:pt idx="2">
                  <c:v>2</c:v>
                </c:pt>
                <c:pt idx="3">
                  <c:v>3</c:v>
                </c:pt>
                <c:pt idx="4">
                  <c:v>4</c:v>
                </c:pt>
                <c:pt idx="5">
                  <c:v>5</c:v>
                </c:pt>
                <c:pt idx="6">
                  <c:v>6</c:v>
                </c:pt>
              </c:numCache>
            </c:numRef>
          </c:xVal>
          <c:yVal>
            <c:numRef>
              <c:f>'3-cl-asp'!$I$17:$I$23</c:f>
              <c:numCache>
                <c:formatCode>General</c:formatCode>
                <c:ptCount val="7"/>
                <c:pt idx="0">
                  <c:v>19.983999999999998</c:v>
                </c:pt>
                <c:pt idx="1">
                  <c:v>21.837999999999997</c:v>
                </c:pt>
                <c:pt idx="2">
                  <c:v>23.073999999999998</c:v>
                </c:pt>
                <c:pt idx="3">
                  <c:v>25.134</c:v>
                </c:pt>
                <c:pt idx="4">
                  <c:v>26.061</c:v>
                </c:pt>
                <c:pt idx="5">
                  <c:v>26.472999999999999</c:v>
                </c:pt>
                <c:pt idx="6">
                  <c:v>26.678999999999998</c:v>
                </c:pt>
              </c:numCache>
            </c:numRef>
          </c:yVal>
          <c:smooth val="1"/>
          <c:extLst xmlns:c16r2="http://schemas.microsoft.com/office/drawing/2015/06/chart">
            <c:ext xmlns:c16="http://schemas.microsoft.com/office/drawing/2014/chart" uri="{C3380CC4-5D6E-409C-BE32-E72D297353CC}">
              <c16:uniqueId val="{00000002-0649-45A7-AD1E-E709C0966690}"/>
            </c:ext>
          </c:extLst>
        </c:ser>
        <c:ser>
          <c:idx val="3"/>
          <c:order val="3"/>
          <c:tx>
            <c:strRef>
              <c:f>'3-cl-asp'!$J$16</c:f>
              <c:strCache>
                <c:ptCount val="1"/>
                <c:pt idx="0">
                  <c:v>80 ppm</c:v>
                </c:pt>
              </c:strCache>
            </c:strRef>
          </c:tx>
          <c:xVal>
            <c:numRef>
              <c:f>'3-cl-asp'!$F$17:$F$23</c:f>
              <c:numCache>
                <c:formatCode>General</c:formatCode>
                <c:ptCount val="7"/>
                <c:pt idx="0">
                  <c:v>0</c:v>
                </c:pt>
                <c:pt idx="1">
                  <c:v>1</c:v>
                </c:pt>
                <c:pt idx="2">
                  <c:v>2</c:v>
                </c:pt>
                <c:pt idx="3">
                  <c:v>3</c:v>
                </c:pt>
                <c:pt idx="4">
                  <c:v>4</c:v>
                </c:pt>
                <c:pt idx="5">
                  <c:v>5</c:v>
                </c:pt>
                <c:pt idx="6">
                  <c:v>6</c:v>
                </c:pt>
              </c:numCache>
            </c:numRef>
          </c:xVal>
          <c:yVal>
            <c:numRef>
              <c:f>'3-cl-asp'!$J$17:$J$23</c:f>
              <c:numCache>
                <c:formatCode>General</c:formatCode>
                <c:ptCount val="7"/>
                <c:pt idx="0">
                  <c:v>20.189999999999998</c:v>
                </c:pt>
                <c:pt idx="1">
                  <c:v>21.631999999999998</c:v>
                </c:pt>
                <c:pt idx="2">
                  <c:v>22.867999999999999</c:v>
                </c:pt>
                <c:pt idx="3">
                  <c:v>24.619</c:v>
                </c:pt>
                <c:pt idx="4">
                  <c:v>25.854999999999997</c:v>
                </c:pt>
                <c:pt idx="5">
                  <c:v>26.163999999999998</c:v>
                </c:pt>
                <c:pt idx="6">
                  <c:v>26.472999999999999</c:v>
                </c:pt>
              </c:numCache>
            </c:numRef>
          </c:yVal>
          <c:smooth val="1"/>
          <c:extLst xmlns:c16r2="http://schemas.microsoft.com/office/drawing/2015/06/chart">
            <c:ext xmlns:c16="http://schemas.microsoft.com/office/drawing/2014/chart" uri="{C3380CC4-5D6E-409C-BE32-E72D297353CC}">
              <c16:uniqueId val="{00000003-0649-45A7-AD1E-E709C0966690}"/>
            </c:ext>
          </c:extLst>
        </c:ser>
        <c:ser>
          <c:idx val="4"/>
          <c:order val="4"/>
          <c:tx>
            <c:strRef>
              <c:f>'3-cl-asp'!$K$16</c:f>
              <c:strCache>
                <c:ptCount val="1"/>
                <c:pt idx="0">
                  <c:v>100 ppm</c:v>
                </c:pt>
              </c:strCache>
            </c:strRef>
          </c:tx>
          <c:xVal>
            <c:numRef>
              <c:f>'3-cl-asp'!$F$17:$F$23</c:f>
              <c:numCache>
                <c:formatCode>General</c:formatCode>
                <c:ptCount val="7"/>
                <c:pt idx="0">
                  <c:v>0</c:v>
                </c:pt>
                <c:pt idx="1">
                  <c:v>1</c:v>
                </c:pt>
                <c:pt idx="2">
                  <c:v>2</c:v>
                </c:pt>
                <c:pt idx="3">
                  <c:v>3</c:v>
                </c:pt>
                <c:pt idx="4">
                  <c:v>4</c:v>
                </c:pt>
                <c:pt idx="5">
                  <c:v>5</c:v>
                </c:pt>
                <c:pt idx="6">
                  <c:v>6</c:v>
                </c:pt>
              </c:numCache>
            </c:numRef>
          </c:xVal>
          <c:yVal>
            <c:numRef>
              <c:f>'3-cl-asp'!$K$17:$K$23</c:f>
              <c:numCache>
                <c:formatCode>General</c:formatCode>
                <c:ptCount val="7"/>
                <c:pt idx="0">
                  <c:v>20.292999999999999</c:v>
                </c:pt>
                <c:pt idx="1">
                  <c:v>21.116999999999997</c:v>
                </c:pt>
                <c:pt idx="2">
                  <c:v>22.764999999999997</c:v>
                </c:pt>
                <c:pt idx="3">
                  <c:v>24.206999999999997</c:v>
                </c:pt>
                <c:pt idx="4">
                  <c:v>24.824999999999999</c:v>
                </c:pt>
                <c:pt idx="5">
                  <c:v>24.927999999999997</c:v>
                </c:pt>
                <c:pt idx="6">
                  <c:v>25.134</c:v>
                </c:pt>
              </c:numCache>
            </c:numRef>
          </c:yVal>
          <c:smooth val="1"/>
          <c:extLst xmlns:c16r2="http://schemas.microsoft.com/office/drawing/2015/06/chart">
            <c:ext xmlns:c16="http://schemas.microsoft.com/office/drawing/2014/chart" uri="{C3380CC4-5D6E-409C-BE32-E72D297353CC}">
              <c16:uniqueId val="{00000004-0649-45A7-AD1E-E709C0966690}"/>
            </c:ext>
          </c:extLst>
        </c:ser>
        <c:dLbls>
          <c:showLegendKey val="0"/>
          <c:showVal val="0"/>
          <c:showCatName val="0"/>
          <c:showSerName val="0"/>
          <c:showPercent val="0"/>
          <c:showBubbleSize val="0"/>
        </c:dLbls>
        <c:axId val="141691520"/>
        <c:axId val="141701888"/>
      </c:scatterChart>
      <c:valAx>
        <c:axId val="141691520"/>
        <c:scaling>
          <c:orientation val="minMax"/>
          <c:max val="6"/>
        </c:scaling>
        <c:delete val="0"/>
        <c:axPos val="b"/>
        <c:title>
          <c:tx>
            <c:rich>
              <a:bodyPr/>
              <a:lstStyle/>
              <a:p>
                <a:pPr>
                  <a:defRPr sz="900"/>
                </a:pPr>
                <a:r>
                  <a:rPr lang="en-MY" sz="900">
                    <a:latin typeface="Times New Roman" pitchFamily="18" charset="0"/>
                    <a:cs typeface="Times New Roman" pitchFamily="18" charset="0"/>
                  </a:rPr>
                  <a:t>Time</a:t>
                </a:r>
                <a:r>
                  <a:rPr lang="en-MY" sz="900" baseline="0">
                    <a:latin typeface="Times New Roman" pitchFamily="18" charset="0"/>
                    <a:cs typeface="Times New Roman" pitchFamily="18" charset="0"/>
                  </a:rPr>
                  <a:t> (h)</a:t>
                </a:r>
                <a:endParaRPr lang="en-MY" sz="900">
                  <a:latin typeface="Times New Roman" pitchFamily="18" charset="0"/>
                  <a:cs typeface="Times New Roman" pitchFamily="18" charset="0"/>
                </a:endParaRPr>
              </a:p>
            </c:rich>
          </c:tx>
          <c:layout/>
          <c:overlay val="0"/>
        </c:title>
        <c:numFmt formatCode="General" sourceLinked="1"/>
        <c:majorTickMark val="out"/>
        <c:minorTickMark val="none"/>
        <c:tickLblPos val="nextTo"/>
        <c:txPr>
          <a:bodyPr/>
          <a:lstStyle/>
          <a:p>
            <a:pPr>
              <a:defRPr sz="900"/>
            </a:pPr>
            <a:endParaRPr lang="en-US"/>
          </a:p>
        </c:txPr>
        <c:crossAx val="141701888"/>
        <c:crosses val="autoZero"/>
        <c:crossBetween val="midCat"/>
        <c:majorUnit val="1"/>
        <c:minorUnit val="1"/>
      </c:valAx>
      <c:valAx>
        <c:axId val="141701888"/>
        <c:scaling>
          <c:orientation val="minMax"/>
          <c:max val="27"/>
          <c:min val="19"/>
        </c:scaling>
        <c:delete val="0"/>
        <c:axPos val="l"/>
        <c:title>
          <c:tx>
            <c:rich>
              <a:bodyPr rot="-5400000" vert="horz"/>
              <a:lstStyle/>
              <a:p>
                <a:pPr>
                  <a:defRPr sz="900"/>
                </a:pPr>
                <a:r>
                  <a:rPr lang="en-MY" sz="900">
                    <a:latin typeface="Times New Roman" pitchFamily="18" charset="0"/>
                    <a:cs typeface="Times New Roman" pitchFamily="18" charset="0"/>
                  </a:rPr>
                  <a:t>In</a:t>
                </a:r>
                <a:r>
                  <a:rPr lang="en-MY" sz="900" baseline="0">
                    <a:latin typeface="Times New Roman" pitchFamily="18" charset="0"/>
                    <a:cs typeface="Times New Roman" pitchFamily="18" charset="0"/>
                  </a:rPr>
                  <a:t> N</a:t>
                </a:r>
                <a:r>
                  <a:rPr lang="en-MY" sz="900" baseline="-25000">
                    <a:latin typeface="Times New Roman" pitchFamily="18" charset="0"/>
                    <a:cs typeface="Times New Roman" pitchFamily="18" charset="0"/>
                  </a:rPr>
                  <a:t>t</a:t>
                </a:r>
              </a:p>
            </c:rich>
          </c:tx>
          <c:layout/>
          <c:overlay val="0"/>
        </c:title>
        <c:numFmt formatCode="General" sourceLinked="1"/>
        <c:majorTickMark val="out"/>
        <c:minorTickMark val="none"/>
        <c:tickLblPos val="nextTo"/>
        <c:txPr>
          <a:bodyPr/>
          <a:lstStyle/>
          <a:p>
            <a:pPr>
              <a:defRPr sz="800"/>
            </a:pPr>
            <a:endParaRPr lang="en-US"/>
          </a:p>
        </c:txPr>
        <c:crossAx val="141691520"/>
        <c:crosses val="autoZero"/>
        <c:crossBetween val="midCat"/>
        <c:majorUnit val="1"/>
      </c:valAx>
    </c:plotArea>
    <c:plotVisOnly val="1"/>
    <c:dispBlanksAs val="gap"/>
    <c:showDLblsOverMax val="0"/>
  </c:chart>
  <c:spPr>
    <a:ln>
      <a:solidFill>
        <a:schemeClr val="tx1"/>
      </a:solid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solidFill>
                  <a:schemeClr val="tx1"/>
                </a:solidFill>
              </a:defRPr>
            </a:pPr>
            <a:r>
              <a:rPr lang="en-MY" sz="1000">
                <a:solidFill>
                  <a:schemeClr val="tx1"/>
                </a:solidFill>
                <a:latin typeface="Times New Roman" pitchFamily="18" charset="0"/>
                <a:cs typeface="Times New Roman" pitchFamily="18" charset="0"/>
              </a:rPr>
              <a:t>2d</a:t>
            </a:r>
          </a:p>
        </c:rich>
      </c:tx>
      <c:layout>
        <c:manualLayout>
          <c:xMode val="edge"/>
          <c:yMode val="edge"/>
          <c:x val="4.1925391095066156E-2"/>
          <c:y val="3.6374658987571994E-2"/>
        </c:manualLayout>
      </c:layout>
      <c:overlay val="0"/>
    </c:title>
    <c:autoTitleDeleted val="0"/>
    <c:plotArea>
      <c:layout/>
      <c:scatterChart>
        <c:scatterStyle val="smoothMarker"/>
        <c:varyColors val="0"/>
        <c:ser>
          <c:idx val="0"/>
          <c:order val="0"/>
          <c:tx>
            <c:strRef>
              <c:f>'2-f-asp'!$G$16</c:f>
              <c:strCache>
                <c:ptCount val="1"/>
                <c:pt idx="0">
                  <c:v>Control (-)</c:v>
                </c:pt>
              </c:strCache>
            </c:strRef>
          </c:tx>
          <c:xVal>
            <c:numRef>
              <c:f>'2-f-asp'!$F$17:$F$23</c:f>
              <c:numCache>
                <c:formatCode>General</c:formatCode>
                <c:ptCount val="7"/>
                <c:pt idx="0">
                  <c:v>0</c:v>
                </c:pt>
                <c:pt idx="1">
                  <c:v>1</c:v>
                </c:pt>
                <c:pt idx="2">
                  <c:v>2</c:v>
                </c:pt>
                <c:pt idx="3">
                  <c:v>3</c:v>
                </c:pt>
                <c:pt idx="4">
                  <c:v>4</c:v>
                </c:pt>
                <c:pt idx="5">
                  <c:v>5</c:v>
                </c:pt>
                <c:pt idx="6">
                  <c:v>6</c:v>
                </c:pt>
              </c:numCache>
            </c:numRef>
          </c:xVal>
          <c:yVal>
            <c:numRef>
              <c:f>'2-f-asp'!$G$17:$G$23</c:f>
              <c:numCache>
                <c:formatCode>General</c:formatCode>
                <c:ptCount val="7"/>
                <c:pt idx="0">
                  <c:v>19.881</c:v>
                </c:pt>
                <c:pt idx="1">
                  <c:v>21.117000000000001</c:v>
                </c:pt>
                <c:pt idx="2">
                  <c:v>23.588999999999999</c:v>
                </c:pt>
                <c:pt idx="3">
                  <c:v>25.649000000000001</c:v>
                </c:pt>
                <c:pt idx="4">
                  <c:v>26.37</c:v>
                </c:pt>
                <c:pt idx="5">
                  <c:v>26.472999999999999</c:v>
                </c:pt>
                <c:pt idx="6">
                  <c:v>26.576000000000001</c:v>
                </c:pt>
              </c:numCache>
            </c:numRef>
          </c:yVal>
          <c:smooth val="1"/>
          <c:extLst xmlns:c16r2="http://schemas.microsoft.com/office/drawing/2015/06/chart">
            <c:ext xmlns:c16="http://schemas.microsoft.com/office/drawing/2014/chart" uri="{C3380CC4-5D6E-409C-BE32-E72D297353CC}">
              <c16:uniqueId val="{00000000-3495-44EA-90D7-AFEB3C924968}"/>
            </c:ext>
          </c:extLst>
        </c:ser>
        <c:ser>
          <c:idx val="1"/>
          <c:order val="1"/>
          <c:tx>
            <c:strRef>
              <c:f>'2-f-asp'!$H$16</c:f>
              <c:strCache>
                <c:ptCount val="1"/>
                <c:pt idx="0">
                  <c:v>control (+)</c:v>
                </c:pt>
              </c:strCache>
            </c:strRef>
          </c:tx>
          <c:xVal>
            <c:numRef>
              <c:f>'2-f-asp'!$F$17:$F$23</c:f>
              <c:numCache>
                <c:formatCode>General</c:formatCode>
                <c:ptCount val="7"/>
                <c:pt idx="0">
                  <c:v>0</c:v>
                </c:pt>
                <c:pt idx="1">
                  <c:v>1</c:v>
                </c:pt>
                <c:pt idx="2">
                  <c:v>2</c:v>
                </c:pt>
                <c:pt idx="3">
                  <c:v>3</c:v>
                </c:pt>
                <c:pt idx="4">
                  <c:v>4</c:v>
                </c:pt>
                <c:pt idx="5">
                  <c:v>5</c:v>
                </c:pt>
                <c:pt idx="6">
                  <c:v>6</c:v>
                </c:pt>
              </c:numCache>
            </c:numRef>
          </c:xVal>
          <c:yVal>
            <c:numRef>
              <c:f>'2-f-asp'!$H$17:$H$23</c:f>
              <c:numCache>
                <c:formatCode>General</c:formatCode>
                <c:ptCount val="7"/>
                <c:pt idx="0">
                  <c:v>19.881</c:v>
                </c:pt>
                <c:pt idx="1">
                  <c:v>20.911000000000001</c:v>
                </c:pt>
                <c:pt idx="2">
                  <c:v>21.013999999999999</c:v>
                </c:pt>
                <c:pt idx="3">
                  <c:v>21.425999999999998</c:v>
                </c:pt>
                <c:pt idx="4">
                  <c:v>21.632000000000001</c:v>
                </c:pt>
                <c:pt idx="5">
                  <c:v>21.940999999999999</c:v>
                </c:pt>
                <c:pt idx="6">
                  <c:v>22.25</c:v>
                </c:pt>
              </c:numCache>
            </c:numRef>
          </c:yVal>
          <c:smooth val="1"/>
          <c:extLst xmlns:c16r2="http://schemas.microsoft.com/office/drawing/2015/06/chart">
            <c:ext xmlns:c16="http://schemas.microsoft.com/office/drawing/2014/chart" uri="{C3380CC4-5D6E-409C-BE32-E72D297353CC}">
              <c16:uniqueId val="{00000001-3495-44EA-90D7-AFEB3C924968}"/>
            </c:ext>
          </c:extLst>
        </c:ser>
        <c:ser>
          <c:idx val="2"/>
          <c:order val="2"/>
          <c:tx>
            <c:strRef>
              <c:f>'2-f-asp'!$I$16</c:f>
              <c:strCache>
                <c:ptCount val="1"/>
                <c:pt idx="0">
                  <c:v>50 PPM</c:v>
                </c:pt>
              </c:strCache>
            </c:strRef>
          </c:tx>
          <c:xVal>
            <c:numRef>
              <c:f>'2-f-asp'!$F$17:$F$23</c:f>
              <c:numCache>
                <c:formatCode>General</c:formatCode>
                <c:ptCount val="7"/>
                <c:pt idx="0">
                  <c:v>0</c:v>
                </c:pt>
                <c:pt idx="1">
                  <c:v>1</c:v>
                </c:pt>
                <c:pt idx="2">
                  <c:v>2</c:v>
                </c:pt>
                <c:pt idx="3">
                  <c:v>3</c:v>
                </c:pt>
                <c:pt idx="4">
                  <c:v>4</c:v>
                </c:pt>
                <c:pt idx="5">
                  <c:v>5</c:v>
                </c:pt>
                <c:pt idx="6">
                  <c:v>6</c:v>
                </c:pt>
              </c:numCache>
            </c:numRef>
          </c:xVal>
          <c:yVal>
            <c:numRef>
              <c:f>'2-f-asp'!$I$17:$I$23</c:f>
              <c:numCache>
                <c:formatCode>General</c:formatCode>
                <c:ptCount val="7"/>
                <c:pt idx="0">
                  <c:v>20.189999999999998</c:v>
                </c:pt>
                <c:pt idx="1">
                  <c:v>21.529</c:v>
                </c:pt>
                <c:pt idx="2">
                  <c:v>22.970999999999997</c:v>
                </c:pt>
                <c:pt idx="3">
                  <c:v>24.000999999999998</c:v>
                </c:pt>
                <c:pt idx="4">
                  <c:v>25.648999999999997</c:v>
                </c:pt>
                <c:pt idx="5">
                  <c:v>26.369999999999997</c:v>
                </c:pt>
                <c:pt idx="6">
                  <c:v>26.472999999999999</c:v>
                </c:pt>
              </c:numCache>
            </c:numRef>
          </c:yVal>
          <c:smooth val="1"/>
          <c:extLst xmlns:c16r2="http://schemas.microsoft.com/office/drawing/2015/06/chart">
            <c:ext xmlns:c16="http://schemas.microsoft.com/office/drawing/2014/chart" uri="{C3380CC4-5D6E-409C-BE32-E72D297353CC}">
              <c16:uniqueId val="{00000002-3495-44EA-90D7-AFEB3C924968}"/>
            </c:ext>
          </c:extLst>
        </c:ser>
        <c:ser>
          <c:idx val="3"/>
          <c:order val="3"/>
          <c:tx>
            <c:strRef>
              <c:f>'2-f-asp'!$J$16</c:f>
              <c:strCache>
                <c:ptCount val="1"/>
                <c:pt idx="0">
                  <c:v>80 PPM</c:v>
                </c:pt>
              </c:strCache>
            </c:strRef>
          </c:tx>
          <c:xVal>
            <c:numRef>
              <c:f>'2-f-asp'!$F$17:$F$23</c:f>
              <c:numCache>
                <c:formatCode>General</c:formatCode>
                <c:ptCount val="7"/>
                <c:pt idx="0">
                  <c:v>0</c:v>
                </c:pt>
                <c:pt idx="1">
                  <c:v>1</c:v>
                </c:pt>
                <c:pt idx="2">
                  <c:v>2</c:v>
                </c:pt>
                <c:pt idx="3">
                  <c:v>3</c:v>
                </c:pt>
                <c:pt idx="4">
                  <c:v>4</c:v>
                </c:pt>
                <c:pt idx="5">
                  <c:v>5</c:v>
                </c:pt>
                <c:pt idx="6">
                  <c:v>6</c:v>
                </c:pt>
              </c:numCache>
            </c:numRef>
          </c:xVal>
          <c:yVal>
            <c:numRef>
              <c:f>'2-f-asp'!$J$17:$J$23</c:f>
              <c:numCache>
                <c:formatCode>General</c:formatCode>
                <c:ptCount val="7"/>
                <c:pt idx="0">
                  <c:v>20.396000000000001</c:v>
                </c:pt>
                <c:pt idx="1">
                  <c:v>21.117000000000001</c:v>
                </c:pt>
                <c:pt idx="2">
                  <c:v>22.456</c:v>
                </c:pt>
                <c:pt idx="3">
                  <c:v>23.382999999999999</c:v>
                </c:pt>
                <c:pt idx="4">
                  <c:v>24.619</c:v>
                </c:pt>
                <c:pt idx="5">
                  <c:v>24.722000000000001</c:v>
                </c:pt>
                <c:pt idx="6">
                  <c:v>24.928000000000001</c:v>
                </c:pt>
              </c:numCache>
            </c:numRef>
          </c:yVal>
          <c:smooth val="1"/>
          <c:extLst xmlns:c16r2="http://schemas.microsoft.com/office/drawing/2015/06/chart">
            <c:ext xmlns:c16="http://schemas.microsoft.com/office/drawing/2014/chart" uri="{C3380CC4-5D6E-409C-BE32-E72D297353CC}">
              <c16:uniqueId val="{00000003-3495-44EA-90D7-AFEB3C924968}"/>
            </c:ext>
          </c:extLst>
        </c:ser>
        <c:ser>
          <c:idx val="4"/>
          <c:order val="4"/>
          <c:tx>
            <c:strRef>
              <c:f>'2-f-asp'!$K$16</c:f>
              <c:strCache>
                <c:ptCount val="1"/>
                <c:pt idx="0">
                  <c:v>100 PPM</c:v>
                </c:pt>
              </c:strCache>
            </c:strRef>
          </c:tx>
          <c:xVal>
            <c:numRef>
              <c:f>'2-f-asp'!$F$17:$F$23</c:f>
              <c:numCache>
                <c:formatCode>General</c:formatCode>
                <c:ptCount val="7"/>
                <c:pt idx="0">
                  <c:v>0</c:v>
                </c:pt>
                <c:pt idx="1">
                  <c:v>1</c:v>
                </c:pt>
                <c:pt idx="2">
                  <c:v>2</c:v>
                </c:pt>
                <c:pt idx="3">
                  <c:v>3</c:v>
                </c:pt>
                <c:pt idx="4">
                  <c:v>4</c:v>
                </c:pt>
                <c:pt idx="5">
                  <c:v>5</c:v>
                </c:pt>
                <c:pt idx="6">
                  <c:v>6</c:v>
                </c:pt>
              </c:numCache>
            </c:numRef>
          </c:xVal>
          <c:yVal>
            <c:numRef>
              <c:f>'2-f-asp'!$K$17:$K$23</c:f>
              <c:numCache>
                <c:formatCode>General</c:formatCode>
                <c:ptCount val="7"/>
                <c:pt idx="0">
                  <c:v>20.292999999999999</c:v>
                </c:pt>
                <c:pt idx="1">
                  <c:v>21.116999999999997</c:v>
                </c:pt>
                <c:pt idx="2">
                  <c:v>21.940999999999999</c:v>
                </c:pt>
                <c:pt idx="3">
                  <c:v>22.867999999999999</c:v>
                </c:pt>
                <c:pt idx="4">
                  <c:v>23.382999999999999</c:v>
                </c:pt>
                <c:pt idx="5">
                  <c:v>23.588999999999999</c:v>
                </c:pt>
                <c:pt idx="6">
                  <c:v>23.692</c:v>
                </c:pt>
              </c:numCache>
            </c:numRef>
          </c:yVal>
          <c:smooth val="1"/>
          <c:extLst xmlns:c16r2="http://schemas.microsoft.com/office/drawing/2015/06/chart">
            <c:ext xmlns:c16="http://schemas.microsoft.com/office/drawing/2014/chart" uri="{C3380CC4-5D6E-409C-BE32-E72D297353CC}">
              <c16:uniqueId val="{00000004-3495-44EA-90D7-AFEB3C924968}"/>
            </c:ext>
          </c:extLst>
        </c:ser>
        <c:dLbls>
          <c:showLegendKey val="0"/>
          <c:showVal val="0"/>
          <c:showCatName val="0"/>
          <c:showSerName val="0"/>
          <c:showPercent val="0"/>
          <c:showBubbleSize val="0"/>
        </c:dLbls>
        <c:axId val="142059392"/>
        <c:axId val="142061568"/>
      </c:scatterChart>
      <c:valAx>
        <c:axId val="142059392"/>
        <c:scaling>
          <c:orientation val="minMax"/>
          <c:max val="6"/>
        </c:scaling>
        <c:delete val="0"/>
        <c:axPos val="b"/>
        <c:title>
          <c:tx>
            <c:rich>
              <a:bodyPr/>
              <a:lstStyle/>
              <a:p>
                <a:pPr>
                  <a:defRPr sz="900"/>
                </a:pPr>
                <a:r>
                  <a:rPr lang="en-MY" sz="900">
                    <a:latin typeface="Times New Roman" pitchFamily="18" charset="0"/>
                    <a:cs typeface="Times New Roman" pitchFamily="18" charset="0"/>
                  </a:rPr>
                  <a:t>Time</a:t>
                </a:r>
                <a:r>
                  <a:rPr lang="en-MY" sz="900" baseline="0">
                    <a:latin typeface="Times New Roman" pitchFamily="18" charset="0"/>
                    <a:cs typeface="Times New Roman" pitchFamily="18" charset="0"/>
                  </a:rPr>
                  <a:t> (h)</a:t>
                </a:r>
                <a:endParaRPr lang="en-MY" sz="900">
                  <a:latin typeface="Times New Roman" pitchFamily="18" charset="0"/>
                  <a:cs typeface="Times New Roman" pitchFamily="18" charset="0"/>
                </a:endParaRPr>
              </a:p>
            </c:rich>
          </c:tx>
          <c:layout/>
          <c:overlay val="0"/>
        </c:title>
        <c:numFmt formatCode="General" sourceLinked="1"/>
        <c:majorTickMark val="out"/>
        <c:minorTickMark val="none"/>
        <c:tickLblPos val="nextTo"/>
        <c:txPr>
          <a:bodyPr/>
          <a:lstStyle/>
          <a:p>
            <a:pPr>
              <a:defRPr sz="900"/>
            </a:pPr>
            <a:endParaRPr lang="en-US"/>
          </a:p>
        </c:txPr>
        <c:crossAx val="142061568"/>
        <c:crosses val="autoZero"/>
        <c:crossBetween val="midCat"/>
        <c:majorUnit val="1"/>
        <c:minorUnit val="1"/>
      </c:valAx>
      <c:valAx>
        <c:axId val="142061568"/>
        <c:scaling>
          <c:orientation val="minMax"/>
          <c:max val="27"/>
          <c:min val="19"/>
        </c:scaling>
        <c:delete val="0"/>
        <c:axPos val="l"/>
        <c:title>
          <c:tx>
            <c:rich>
              <a:bodyPr rot="-5400000" vert="horz"/>
              <a:lstStyle/>
              <a:p>
                <a:pPr>
                  <a:defRPr sz="900"/>
                </a:pPr>
                <a:r>
                  <a:rPr lang="en-MY" sz="900">
                    <a:latin typeface="Times New Roman" pitchFamily="18" charset="0"/>
                    <a:cs typeface="Times New Roman" pitchFamily="18" charset="0"/>
                  </a:rPr>
                  <a:t>In</a:t>
                </a:r>
                <a:r>
                  <a:rPr lang="en-MY" sz="900" baseline="0">
                    <a:latin typeface="Times New Roman" pitchFamily="18" charset="0"/>
                    <a:cs typeface="Times New Roman" pitchFamily="18" charset="0"/>
                  </a:rPr>
                  <a:t> N</a:t>
                </a:r>
                <a:r>
                  <a:rPr lang="en-MY" sz="900" baseline="-25000">
                    <a:latin typeface="Times New Roman" pitchFamily="18" charset="0"/>
                    <a:cs typeface="Times New Roman" pitchFamily="18" charset="0"/>
                  </a:rPr>
                  <a:t>t</a:t>
                </a:r>
              </a:p>
            </c:rich>
          </c:tx>
          <c:layout/>
          <c:overlay val="0"/>
        </c:title>
        <c:numFmt formatCode="General" sourceLinked="1"/>
        <c:majorTickMark val="out"/>
        <c:minorTickMark val="none"/>
        <c:tickLblPos val="nextTo"/>
        <c:txPr>
          <a:bodyPr/>
          <a:lstStyle/>
          <a:p>
            <a:pPr>
              <a:defRPr sz="900"/>
            </a:pPr>
            <a:endParaRPr lang="en-US"/>
          </a:p>
        </c:txPr>
        <c:crossAx val="142059392"/>
        <c:crosses val="autoZero"/>
        <c:crossBetween val="midCat"/>
        <c:majorUnit val="1"/>
      </c:valAx>
    </c:plotArea>
    <c:plotVisOnly val="1"/>
    <c:dispBlanksAs val="gap"/>
    <c:showDLblsOverMax val="0"/>
  </c:chart>
  <c:spPr>
    <a:ln>
      <a:solidFill>
        <a:schemeClr val="tx1"/>
      </a:solid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solidFill>
                  <a:schemeClr val="tx1"/>
                </a:solidFill>
              </a:defRPr>
            </a:pPr>
            <a:r>
              <a:rPr lang="en-MY" sz="1000">
                <a:solidFill>
                  <a:schemeClr val="tx1"/>
                </a:solidFill>
                <a:latin typeface="Times New Roman" pitchFamily="18" charset="0"/>
                <a:cs typeface="Times New Roman" pitchFamily="18" charset="0"/>
              </a:rPr>
              <a:t>2e</a:t>
            </a:r>
          </a:p>
        </c:rich>
      </c:tx>
      <c:layout>
        <c:manualLayout>
          <c:xMode val="edge"/>
          <c:yMode val="edge"/>
          <c:x val="2.8278992201787062E-2"/>
          <c:y val="3.6374658987571994E-2"/>
        </c:manualLayout>
      </c:layout>
      <c:overlay val="0"/>
    </c:title>
    <c:autoTitleDeleted val="0"/>
    <c:plotArea>
      <c:layout/>
      <c:scatterChart>
        <c:scatterStyle val="smoothMarker"/>
        <c:varyColors val="0"/>
        <c:ser>
          <c:idx val="0"/>
          <c:order val="0"/>
          <c:tx>
            <c:strRef>
              <c:f>'2-cl-asp'!$G$16</c:f>
              <c:strCache>
                <c:ptCount val="1"/>
                <c:pt idx="0">
                  <c:v>Control (-)</c:v>
                </c:pt>
              </c:strCache>
            </c:strRef>
          </c:tx>
          <c:xVal>
            <c:numRef>
              <c:f>'2-cl-asp'!$F$17:$F$23</c:f>
              <c:numCache>
                <c:formatCode>General</c:formatCode>
                <c:ptCount val="7"/>
                <c:pt idx="0">
                  <c:v>0</c:v>
                </c:pt>
                <c:pt idx="1">
                  <c:v>1</c:v>
                </c:pt>
                <c:pt idx="2">
                  <c:v>2</c:v>
                </c:pt>
                <c:pt idx="3">
                  <c:v>3</c:v>
                </c:pt>
                <c:pt idx="4">
                  <c:v>4</c:v>
                </c:pt>
                <c:pt idx="5">
                  <c:v>5</c:v>
                </c:pt>
                <c:pt idx="6">
                  <c:v>6</c:v>
                </c:pt>
              </c:numCache>
            </c:numRef>
          </c:xVal>
          <c:yVal>
            <c:numRef>
              <c:f>'2-cl-asp'!$G$17:$G$23</c:f>
              <c:numCache>
                <c:formatCode>General</c:formatCode>
                <c:ptCount val="7"/>
                <c:pt idx="0">
                  <c:v>19.881</c:v>
                </c:pt>
                <c:pt idx="1">
                  <c:v>21.117000000000001</c:v>
                </c:pt>
                <c:pt idx="2">
                  <c:v>23.588999999999999</c:v>
                </c:pt>
                <c:pt idx="3">
                  <c:v>25.649000000000001</c:v>
                </c:pt>
                <c:pt idx="4">
                  <c:v>26.37</c:v>
                </c:pt>
                <c:pt idx="5">
                  <c:v>26.472999999999999</c:v>
                </c:pt>
                <c:pt idx="6">
                  <c:v>26.576000000000001</c:v>
                </c:pt>
              </c:numCache>
            </c:numRef>
          </c:yVal>
          <c:smooth val="1"/>
          <c:extLst xmlns:c16r2="http://schemas.microsoft.com/office/drawing/2015/06/chart">
            <c:ext xmlns:c16="http://schemas.microsoft.com/office/drawing/2014/chart" uri="{C3380CC4-5D6E-409C-BE32-E72D297353CC}">
              <c16:uniqueId val="{00000000-D7BB-4886-8AB6-4ADADDE468B1}"/>
            </c:ext>
          </c:extLst>
        </c:ser>
        <c:ser>
          <c:idx val="1"/>
          <c:order val="1"/>
          <c:tx>
            <c:strRef>
              <c:f>'2-cl-asp'!$H$16</c:f>
              <c:strCache>
                <c:ptCount val="1"/>
                <c:pt idx="0">
                  <c:v>control (+)</c:v>
                </c:pt>
              </c:strCache>
            </c:strRef>
          </c:tx>
          <c:xVal>
            <c:numRef>
              <c:f>'2-cl-asp'!$F$17:$F$23</c:f>
              <c:numCache>
                <c:formatCode>General</c:formatCode>
                <c:ptCount val="7"/>
                <c:pt idx="0">
                  <c:v>0</c:v>
                </c:pt>
                <c:pt idx="1">
                  <c:v>1</c:v>
                </c:pt>
                <c:pt idx="2">
                  <c:v>2</c:v>
                </c:pt>
                <c:pt idx="3">
                  <c:v>3</c:v>
                </c:pt>
                <c:pt idx="4">
                  <c:v>4</c:v>
                </c:pt>
                <c:pt idx="5">
                  <c:v>5</c:v>
                </c:pt>
                <c:pt idx="6">
                  <c:v>6</c:v>
                </c:pt>
              </c:numCache>
            </c:numRef>
          </c:xVal>
          <c:yVal>
            <c:numRef>
              <c:f>'2-cl-asp'!$H$17:$H$23</c:f>
              <c:numCache>
                <c:formatCode>General</c:formatCode>
                <c:ptCount val="7"/>
                <c:pt idx="0">
                  <c:v>19.881</c:v>
                </c:pt>
                <c:pt idx="1">
                  <c:v>20.911000000000001</c:v>
                </c:pt>
                <c:pt idx="2">
                  <c:v>21.013999999999999</c:v>
                </c:pt>
                <c:pt idx="3">
                  <c:v>21.425999999999998</c:v>
                </c:pt>
                <c:pt idx="4">
                  <c:v>21.632000000000001</c:v>
                </c:pt>
                <c:pt idx="5">
                  <c:v>21.940999999999999</c:v>
                </c:pt>
                <c:pt idx="6">
                  <c:v>22.25</c:v>
                </c:pt>
              </c:numCache>
            </c:numRef>
          </c:yVal>
          <c:smooth val="1"/>
          <c:extLst xmlns:c16r2="http://schemas.microsoft.com/office/drawing/2015/06/chart">
            <c:ext xmlns:c16="http://schemas.microsoft.com/office/drawing/2014/chart" uri="{C3380CC4-5D6E-409C-BE32-E72D297353CC}">
              <c16:uniqueId val="{00000001-D7BB-4886-8AB6-4ADADDE468B1}"/>
            </c:ext>
          </c:extLst>
        </c:ser>
        <c:ser>
          <c:idx val="2"/>
          <c:order val="2"/>
          <c:tx>
            <c:strRef>
              <c:f>'2-cl-asp'!$I$16</c:f>
              <c:strCache>
                <c:ptCount val="1"/>
                <c:pt idx="0">
                  <c:v>50 PPM</c:v>
                </c:pt>
              </c:strCache>
            </c:strRef>
          </c:tx>
          <c:xVal>
            <c:numRef>
              <c:f>'2-cl-asp'!$F$17:$F$23</c:f>
              <c:numCache>
                <c:formatCode>General</c:formatCode>
                <c:ptCount val="7"/>
                <c:pt idx="0">
                  <c:v>0</c:v>
                </c:pt>
                <c:pt idx="1">
                  <c:v>1</c:v>
                </c:pt>
                <c:pt idx="2">
                  <c:v>2</c:v>
                </c:pt>
                <c:pt idx="3">
                  <c:v>3</c:v>
                </c:pt>
                <c:pt idx="4">
                  <c:v>4</c:v>
                </c:pt>
                <c:pt idx="5">
                  <c:v>5</c:v>
                </c:pt>
                <c:pt idx="6">
                  <c:v>6</c:v>
                </c:pt>
              </c:numCache>
            </c:numRef>
          </c:xVal>
          <c:yVal>
            <c:numRef>
              <c:f>'2-cl-asp'!$I$17:$I$23</c:f>
              <c:numCache>
                <c:formatCode>General</c:formatCode>
                <c:ptCount val="7"/>
                <c:pt idx="0">
                  <c:v>20.292999999999999</c:v>
                </c:pt>
                <c:pt idx="1">
                  <c:v>21.631999999999998</c:v>
                </c:pt>
                <c:pt idx="2">
                  <c:v>23.692</c:v>
                </c:pt>
                <c:pt idx="3">
                  <c:v>25.442999999999998</c:v>
                </c:pt>
                <c:pt idx="4">
                  <c:v>25.957999999999998</c:v>
                </c:pt>
                <c:pt idx="5">
                  <c:v>26.575999999999997</c:v>
                </c:pt>
                <c:pt idx="6">
                  <c:v>26.678999999999998</c:v>
                </c:pt>
              </c:numCache>
            </c:numRef>
          </c:yVal>
          <c:smooth val="1"/>
          <c:extLst xmlns:c16r2="http://schemas.microsoft.com/office/drawing/2015/06/chart">
            <c:ext xmlns:c16="http://schemas.microsoft.com/office/drawing/2014/chart" uri="{C3380CC4-5D6E-409C-BE32-E72D297353CC}">
              <c16:uniqueId val="{00000002-D7BB-4886-8AB6-4ADADDE468B1}"/>
            </c:ext>
          </c:extLst>
        </c:ser>
        <c:ser>
          <c:idx val="3"/>
          <c:order val="3"/>
          <c:tx>
            <c:strRef>
              <c:f>'2-cl-asp'!$J$16</c:f>
              <c:strCache>
                <c:ptCount val="1"/>
                <c:pt idx="0">
                  <c:v>80 PPM</c:v>
                </c:pt>
              </c:strCache>
            </c:strRef>
          </c:tx>
          <c:xVal>
            <c:numRef>
              <c:f>'2-cl-asp'!$F$17:$F$23</c:f>
              <c:numCache>
                <c:formatCode>General</c:formatCode>
                <c:ptCount val="7"/>
                <c:pt idx="0">
                  <c:v>0</c:v>
                </c:pt>
                <c:pt idx="1">
                  <c:v>1</c:v>
                </c:pt>
                <c:pt idx="2">
                  <c:v>2</c:v>
                </c:pt>
                <c:pt idx="3">
                  <c:v>3</c:v>
                </c:pt>
                <c:pt idx="4">
                  <c:v>4</c:v>
                </c:pt>
                <c:pt idx="5">
                  <c:v>5</c:v>
                </c:pt>
                <c:pt idx="6">
                  <c:v>6</c:v>
                </c:pt>
              </c:numCache>
            </c:numRef>
          </c:xVal>
          <c:yVal>
            <c:numRef>
              <c:f>'2-cl-asp'!$J$17:$J$23</c:f>
              <c:numCache>
                <c:formatCode>General</c:formatCode>
                <c:ptCount val="7"/>
                <c:pt idx="0">
                  <c:v>20.396000000000001</c:v>
                </c:pt>
                <c:pt idx="1">
                  <c:v>21.22</c:v>
                </c:pt>
                <c:pt idx="2">
                  <c:v>22.559000000000001</c:v>
                </c:pt>
                <c:pt idx="3">
                  <c:v>23.692</c:v>
                </c:pt>
                <c:pt idx="4">
                  <c:v>24.824999999999999</c:v>
                </c:pt>
                <c:pt idx="5">
                  <c:v>24.928000000000001</c:v>
                </c:pt>
                <c:pt idx="6">
                  <c:v>25.134</c:v>
                </c:pt>
              </c:numCache>
            </c:numRef>
          </c:yVal>
          <c:smooth val="1"/>
          <c:extLst xmlns:c16r2="http://schemas.microsoft.com/office/drawing/2015/06/chart">
            <c:ext xmlns:c16="http://schemas.microsoft.com/office/drawing/2014/chart" uri="{C3380CC4-5D6E-409C-BE32-E72D297353CC}">
              <c16:uniqueId val="{00000003-D7BB-4886-8AB6-4ADADDE468B1}"/>
            </c:ext>
          </c:extLst>
        </c:ser>
        <c:ser>
          <c:idx val="4"/>
          <c:order val="4"/>
          <c:tx>
            <c:strRef>
              <c:f>'2-cl-asp'!$K$16</c:f>
              <c:strCache>
                <c:ptCount val="1"/>
                <c:pt idx="0">
                  <c:v>100 PPM</c:v>
                </c:pt>
              </c:strCache>
            </c:strRef>
          </c:tx>
          <c:xVal>
            <c:numRef>
              <c:f>'2-cl-asp'!$F$17:$F$23</c:f>
              <c:numCache>
                <c:formatCode>General</c:formatCode>
                <c:ptCount val="7"/>
                <c:pt idx="0">
                  <c:v>0</c:v>
                </c:pt>
                <c:pt idx="1">
                  <c:v>1</c:v>
                </c:pt>
                <c:pt idx="2">
                  <c:v>2</c:v>
                </c:pt>
                <c:pt idx="3">
                  <c:v>3</c:v>
                </c:pt>
                <c:pt idx="4">
                  <c:v>4</c:v>
                </c:pt>
                <c:pt idx="5">
                  <c:v>5</c:v>
                </c:pt>
                <c:pt idx="6">
                  <c:v>6</c:v>
                </c:pt>
              </c:numCache>
            </c:numRef>
          </c:xVal>
          <c:yVal>
            <c:numRef>
              <c:f>'2-cl-asp'!$K$17:$K$23</c:f>
              <c:numCache>
                <c:formatCode>General</c:formatCode>
                <c:ptCount val="7"/>
                <c:pt idx="0">
                  <c:v>20.292999999999999</c:v>
                </c:pt>
                <c:pt idx="1">
                  <c:v>21.013999999999999</c:v>
                </c:pt>
                <c:pt idx="2">
                  <c:v>21.838000000000001</c:v>
                </c:pt>
                <c:pt idx="3">
                  <c:v>22.559000000000001</c:v>
                </c:pt>
                <c:pt idx="4">
                  <c:v>23.28</c:v>
                </c:pt>
                <c:pt idx="5">
                  <c:v>23.486000000000001</c:v>
                </c:pt>
                <c:pt idx="6">
                  <c:v>23.692</c:v>
                </c:pt>
              </c:numCache>
            </c:numRef>
          </c:yVal>
          <c:smooth val="1"/>
          <c:extLst xmlns:c16r2="http://schemas.microsoft.com/office/drawing/2015/06/chart">
            <c:ext xmlns:c16="http://schemas.microsoft.com/office/drawing/2014/chart" uri="{C3380CC4-5D6E-409C-BE32-E72D297353CC}">
              <c16:uniqueId val="{00000004-D7BB-4886-8AB6-4ADADDE468B1}"/>
            </c:ext>
          </c:extLst>
        </c:ser>
        <c:dLbls>
          <c:showLegendKey val="0"/>
          <c:showVal val="0"/>
          <c:showCatName val="0"/>
          <c:showSerName val="0"/>
          <c:showPercent val="0"/>
          <c:showBubbleSize val="0"/>
        </c:dLbls>
        <c:axId val="141984896"/>
        <c:axId val="141986816"/>
      </c:scatterChart>
      <c:valAx>
        <c:axId val="141984896"/>
        <c:scaling>
          <c:orientation val="minMax"/>
          <c:max val="6"/>
        </c:scaling>
        <c:delete val="0"/>
        <c:axPos val="b"/>
        <c:title>
          <c:tx>
            <c:rich>
              <a:bodyPr/>
              <a:lstStyle/>
              <a:p>
                <a:pPr>
                  <a:defRPr sz="900"/>
                </a:pPr>
                <a:r>
                  <a:rPr lang="en-MY" sz="900">
                    <a:latin typeface="Times New Roman" pitchFamily="18" charset="0"/>
                    <a:cs typeface="Times New Roman" pitchFamily="18" charset="0"/>
                  </a:rPr>
                  <a:t>Time</a:t>
                </a:r>
                <a:r>
                  <a:rPr lang="en-MY" sz="900" baseline="0">
                    <a:latin typeface="Times New Roman" pitchFamily="18" charset="0"/>
                    <a:cs typeface="Times New Roman" pitchFamily="18" charset="0"/>
                  </a:rPr>
                  <a:t> (h)</a:t>
                </a:r>
                <a:endParaRPr lang="en-MY" sz="900">
                  <a:latin typeface="Times New Roman" pitchFamily="18" charset="0"/>
                  <a:cs typeface="Times New Roman" pitchFamily="18" charset="0"/>
                </a:endParaRPr>
              </a:p>
            </c:rich>
          </c:tx>
          <c:layout/>
          <c:overlay val="0"/>
        </c:title>
        <c:numFmt formatCode="General" sourceLinked="1"/>
        <c:majorTickMark val="out"/>
        <c:minorTickMark val="none"/>
        <c:tickLblPos val="nextTo"/>
        <c:txPr>
          <a:bodyPr/>
          <a:lstStyle/>
          <a:p>
            <a:pPr>
              <a:defRPr sz="900"/>
            </a:pPr>
            <a:endParaRPr lang="en-US"/>
          </a:p>
        </c:txPr>
        <c:crossAx val="141986816"/>
        <c:crosses val="autoZero"/>
        <c:crossBetween val="midCat"/>
        <c:majorUnit val="1"/>
        <c:minorUnit val="1"/>
      </c:valAx>
      <c:valAx>
        <c:axId val="141986816"/>
        <c:scaling>
          <c:orientation val="minMax"/>
          <c:max val="27"/>
          <c:min val="19"/>
        </c:scaling>
        <c:delete val="0"/>
        <c:axPos val="l"/>
        <c:title>
          <c:tx>
            <c:rich>
              <a:bodyPr rot="-5400000" vert="horz"/>
              <a:lstStyle/>
              <a:p>
                <a:pPr>
                  <a:defRPr sz="900"/>
                </a:pPr>
                <a:r>
                  <a:rPr lang="en-MY" sz="900">
                    <a:latin typeface="Times New Roman" pitchFamily="18" charset="0"/>
                    <a:cs typeface="Times New Roman" pitchFamily="18" charset="0"/>
                  </a:rPr>
                  <a:t>In</a:t>
                </a:r>
                <a:r>
                  <a:rPr lang="en-MY" sz="900" baseline="0">
                    <a:latin typeface="Times New Roman" pitchFamily="18" charset="0"/>
                    <a:cs typeface="Times New Roman" pitchFamily="18" charset="0"/>
                  </a:rPr>
                  <a:t> N</a:t>
                </a:r>
                <a:r>
                  <a:rPr lang="en-MY" sz="900" baseline="-25000">
                    <a:latin typeface="Times New Roman" pitchFamily="18" charset="0"/>
                    <a:cs typeface="Times New Roman" pitchFamily="18" charset="0"/>
                  </a:rPr>
                  <a:t>t</a:t>
                </a:r>
              </a:p>
            </c:rich>
          </c:tx>
          <c:layout/>
          <c:overlay val="0"/>
        </c:title>
        <c:numFmt formatCode="General" sourceLinked="1"/>
        <c:majorTickMark val="out"/>
        <c:minorTickMark val="none"/>
        <c:tickLblPos val="nextTo"/>
        <c:txPr>
          <a:bodyPr/>
          <a:lstStyle/>
          <a:p>
            <a:pPr>
              <a:defRPr sz="900"/>
            </a:pPr>
            <a:endParaRPr lang="en-US"/>
          </a:p>
        </c:txPr>
        <c:crossAx val="141984896"/>
        <c:crosses val="autoZero"/>
        <c:crossBetween val="midCat"/>
        <c:majorUnit val="1"/>
      </c:valAx>
    </c:plotArea>
    <c:plotVisOnly val="1"/>
    <c:dispBlanksAs val="gap"/>
    <c:showDLblsOverMax val="0"/>
  </c:chart>
  <c:spPr>
    <a:ln>
      <a:solidFill>
        <a:schemeClr val="tx1"/>
      </a:solid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s.aureus!$D$56</c:f>
              <c:strCache>
                <c:ptCount val="1"/>
                <c:pt idx="0">
                  <c:v>Control (-)</c:v>
                </c:pt>
              </c:strCache>
            </c:strRef>
          </c:tx>
          <c:xVal>
            <c:numRef>
              <c:f>s.aureus!$C$57:$C$63</c:f>
              <c:numCache>
                <c:formatCode>General</c:formatCode>
                <c:ptCount val="7"/>
              </c:numCache>
            </c:numRef>
          </c:xVal>
          <c:yVal>
            <c:numRef>
              <c:f>s.aureus!$D$57:$D$63</c:f>
              <c:numCache>
                <c:formatCode>General</c:formatCode>
                <c:ptCount val="7"/>
              </c:numCache>
            </c:numRef>
          </c:yVal>
          <c:smooth val="1"/>
          <c:extLst xmlns:c16r2="http://schemas.microsoft.com/office/drawing/2015/06/chart">
            <c:ext xmlns:c16="http://schemas.microsoft.com/office/drawing/2014/chart" uri="{C3380CC4-5D6E-409C-BE32-E72D297353CC}">
              <c16:uniqueId val="{00000000-4604-485A-B8C7-F0AD76EAF0D5}"/>
            </c:ext>
          </c:extLst>
        </c:ser>
        <c:ser>
          <c:idx val="1"/>
          <c:order val="1"/>
          <c:tx>
            <c:strRef>
              <c:f>s.aureus!$E$56</c:f>
              <c:strCache>
                <c:ptCount val="1"/>
                <c:pt idx="0">
                  <c:v>control (+)</c:v>
                </c:pt>
              </c:strCache>
            </c:strRef>
          </c:tx>
          <c:xVal>
            <c:numRef>
              <c:f>s.aureus!$C$57:$C$63</c:f>
              <c:numCache>
                <c:formatCode>General</c:formatCode>
                <c:ptCount val="7"/>
              </c:numCache>
            </c:numRef>
          </c:xVal>
          <c:yVal>
            <c:numRef>
              <c:f>s.aureus!$E$57:$E$63</c:f>
              <c:numCache>
                <c:formatCode>General</c:formatCode>
                <c:ptCount val="7"/>
              </c:numCache>
            </c:numRef>
          </c:yVal>
          <c:smooth val="1"/>
          <c:extLst xmlns:c16r2="http://schemas.microsoft.com/office/drawing/2015/06/chart">
            <c:ext xmlns:c16="http://schemas.microsoft.com/office/drawing/2014/chart" uri="{C3380CC4-5D6E-409C-BE32-E72D297353CC}">
              <c16:uniqueId val="{00000001-4604-485A-B8C7-F0AD76EAF0D5}"/>
            </c:ext>
          </c:extLst>
        </c:ser>
        <c:ser>
          <c:idx val="2"/>
          <c:order val="2"/>
          <c:tx>
            <c:strRef>
              <c:f>s.aureus!$F$56</c:f>
              <c:strCache>
                <c:ptCount val="1"/>
                <c:pt idx="0">
                  <c:v>50 PPM</c:v>
                </c:pt>
              </c:strCache>
            </c:strRef>
          </c:tx>
          <c:xVal>
            <c:numRef>
              <c:f>s.aureus!$C$57:$C$63</c:f>
              <c:numCache>
                <c:formatCode>General</c:formatCode>
                <c:ptCount val="7"/>
              </c:numCache>
            </c:numRef>
          </c:xVal>
          <c:yVal>
            <c:numRef>
              <c:f>s.aureus!$F$57:$F$63</c:f>
              <c:numCache>
                <c:formatCode>General</c:formatCode>
                <c:ptCount val="7"/>
              </c:numCache>
            </c:numRef>
          </c:yVal>
          <c:smooth val="1"/>
          <c:extLst xmlns:c16r2="http://schemas.microsoft.com/office/drawing/2015/06/chart">
            <c:ext xmlns:c16="http://schemas.microsoft.com/office/drawing/2014/chart" uri="{C3380CC4-5D6E-409C-BE32-E72D297353CC}">
              <c16:uniqueId val="{00000002-4604-485A-B8C7-F0AD76EAF0D5}"/>
            </c:ext>
          </c:extLst>
        </c:ser>
        <c:ser>
          <c:idx val="3"/>
          <c:order val="3"/>
          <c:tx>
            <c:strRef>
              <c:f>s.aureus!$G$56</c:f>
              <c:strCache>
                <c:ptCount val="1"/>
                <c:pt idx="0">
                  <c:v>80 PPM</c:v>
                </c:pt>
              </c:strCache>
            </c:strRef>
          </c:tx>
          <c:xVal>
            <c:numRef>
              <c:f>s.aureus!$C$57:$C$63</c:f>
              <c:numCache>
                <c:formatCode>General</c:formatCode>
                <c:ptCount val="7"/>
              </c:numCache>
            </c:numRef>
          </c:xVal>
          <c:yVal>
            <c:numRef>
              <c:f>s.aureus!$G$57:$G$63</c:f>
              <c:numCache>
                <c:formatCode>General</c:formatCode>
                <c:ptCount val="7"/>
              </c:numCache>
            </c:numRef>
          </c:yVal>
          <c:smooth val="1"/>
          <c:extLst xmlns:c16r2="http://schemas.microsoft.com/office/drawing/2015/06/chart">
            <c:ext xmlns:c16="http://schemas.microsoft.com/office/drawing/2014/chart" uri="{C3380CC4-5D6E-409C-BE32-E72D297353CC}">
              <c16:uniqueId val="{00000003-4604-485A-B8C7-F0AD76EAF0D5}"/>
            </c:ext>
          </c:extLst>
        </c:ser>
        <c:ser>
          <c:idx val="4"/>
          <c:order val="4"/>
          <c:tx>
            <c:strRef>
              <c:f>s.aureus!$H$56</c:f>
              <c:strCache>
                <c:ptCount val="1"/>
                <c:pt idx="0">
                  <c:v>100 PPM</c:v>
                </c:pt>
              </c:strCache>
            </c:strRef>
          </c:tx>
          <c:xVal>
            <c:numRef>
              <c:f>s.aureus!$C$57:$C$63</c:f>
              <c:numCache>
                <c:formatCode>General</c:formatCode>
                <c:ptCount val="7"/>
              </c:numCache>
            </c:numRef>
          </c:xVal>
          <c:yVal>
            <c:numRef>
              <c:f>s.aureus!$H$57:$H$63</c:f>
              <c:numCache>
                <c:formatCode>General</c:formatCode>
                <c:ptCount val="7"/>
              </c:numCache>
            </c:numRef>
          </c:yVal>
          <c:smooth val="1"/>
          <c:extLst xmlns:c16r2="http://schemas.microsoft.com/office/drawing/2015/06/chart">
            <c:ext xmlns:c16="http://schemas.microsoft.com/office/drawing/2014/chart" uri="{C3380CC4-5D6E-409C-BE32-E72D297353CC}">
              <c16:uniqueId val="{00000004-4604-485A-B8C7-F0AD76EAF0D5}"/>
            </c:ext>
          </c:extLst>
        </c:ser>
        <c:ser>
          <c:idx val="5"/>
          <c:order val="5"/>
          <c:tx>
            <c:strRef>
              <c:f>s.aureus!$I$56</c:f>
              <c:strCache>
                <c:ptCount val="1"/>
                <c:pt idx="0">
                  <c:v>Aspirin</c:v>
                </c:pt>
              </c:strCache>
            </c:strRef>
          </c:tx>
          <c:xVal>
            <c:numRef>
              <c:f>s.aureus!$C$57:$C$63</c:f>
              <c:numCache>
                <c:formatCode>General</c:formatCode>
                <c:ptCount val="7"/>
              </c:numCache>
            </c:numRef>
          </c:xVal>
          <c:yVal>
            <c:numRef>
              <c:f>s.aureus!$I$57:$I$63</c:f>
              <c:numCache>
                <c:formatCode>General</c:formatCode>
                <c:ptCount val="7"/>
              </c:numCache>
            </c:numRef>
          </c:yVal>
          <c:smooth val="1"/>
          <c:extLst xmlns:c16r2="http://schemas.microsoft.com/office/drawing/2015/06/chart">
            <c:ext xmlns:c16="http://schemas.microsoft.com/office/drawing/2014/chart" uri="{C3380CC4-5D6E-409C-BE32-E72D297353CC}">
              <c16:uniqueId val="{00000005-4604-485A-B8C7-F0AD76EAF0D5}"/>
            </c:ext>
          </c:extLst>
        </c:ser>
        <c:dLbls>
          <c:showLegendKey val="0"/>
          <c:showVal val="0"/>
          <c:showCatName val="0"/>
          <c:showSerName val="0"/>
          <c:showPercent val="0"/>
          <c:showBubbleSize val="0"/>
        </c:dLbls>
        <c:axId val="126162432"/>
        <c:axId val="126163968"/>
      </c:scatterChart>
      <c:valAx>
        <c:axId val="126162432"/>
        <c:scaling>
          <c:orientation val="minMax"/>
        </c:scaling>
        <c:delete val="1"/>
        <c:axPos val="b"/>
        <c:numFmt formatCode="General" sourceLinked="1"/>
        <c:majorTickMark val="none"/>
        <c:minorTickMark val="none"/>
        <c:tickLblPos val="nextTo"/>
        <c:crossAx val="126163968"/>
        <c:crosses val="autoZero"/>
        <c:crossBetween val="midCat"/>
      </c:valAx>
      <c:valAx>
        <c:axId val="126163968"/>
        <c:scaling>
          <c:orientation val="minMax"/>
        </c:scaling>
        <c:delete val="1"/>
        <c:axPos val="l"/>
        <c:numFmt formatCode="General" sourceLinked="1"/>
        <c:majorTickMark val="none"/>
        <c:minorTickMark val="none"/>
        <c:tickLblPos val="nextTo"/>
        <c:crossAx val="126162432"/>
        <c:crosses val="autoZero"/>
        <c:crossBetween val="midCat"/>
      </c:valAx>
    </c:plotArea>
    <c:legend>
      <c:legendPos val="b"/>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MY" sz="1000">
                <a:latin typeface="Times New Roman" pitchFamily="18" charset="0"/>
                <a:cs typeface="Times New Roman" pitchFamily="18" charset="0"/>
              </a:rPr>
              <a:t>1c</a:t>
            </a:r>
          </a:p>
        </c:rich>
      </c:tx>
      <c:layout>
        <c:manualLayout>
          <c:xMode val="edge"/>
          <c:yMode val="edge"/>
          <c:x val="2.9626765968333399E-2"/>
          <c:y val="3.6374658987571994E-2"/>
        </c:manualLayout>
      </c:layout>
      <c:overlay val="0"/>
    </c:title>
    <c:autoTitleDeleted val="0"/>
    <c:plotArea>
      <c:layout>
        <c:manualLayout>
          <c:layoutTarget val="inner"/>
          <c:xMode val="edge"/>
          <c:yMode val="edge"/>
          <c:x val="0.20619774493898518"/>
          <c:y val="0.16249522759947546"/>
          <c:w val="0.73367452377104636"/>
          <c:h val="0.51141449336286759"/>
        </c:manualLayout>
      </c:layout>
      <c:scatterChart>
        <c:scatterStyle val="smoothMarker"/>
        <c:varyColors val="0"/>
        <c:ser>
          <c:idx val="0"/>
          <c:order val="0"/>
          <c:tx>
            <c:strRef>
              <c:f>'3-cl-azo'!$F$16</c:f>
              <c:strCache>
                <c:ptCount val="1"/>
                <c:pt idx="0">
                  <c:v>Control (-)</c:v>
                </c:pt>
              </c:strCache>
            </c:strRef>
          </c:tx>
          <c:xVal>
            <c:numRef>
              <c:f>'3-cl-azo'!$E$17:$E$23</c:f>
              <c:numCache>
                <c:formatCode>General</c:formatCode>
                <c:ptCount val="7"/>
                <c:pt idx="0">
                  <c:v>0</c:v>
                </c:pt>
                <c:pt idx="1">
                  <c:v>1</c:v>
                </c:pt>
                <c:pt idx="2">
                  <c:v>2</c:v>
                </c:pt>
                <c:pt idx="3">
                  <c:v>3</c:v>
                </c:pt>
                <c:pt idx="4">
                  <c:v>4</c:v>
                </c:pt>
                <c:pt idx="5">
                  <c:v>5</c:v>
                </c:pt>
                <c:pt idx="6">
                  <c:v>6</c:v>
                </c:pt>
              </c:numCache>
            </c:numRef>
          </c:xVal>
          <c:yVal>
            <c:numRef>
              <c:f>'3-cl-azo'!$F$17:$F$23</c:f>
              <c:numCache>
                <c:formatCode>General</c:formatCode>
                <c:ptCount val="7"/>
                <c:pt idx="0">
                  <c:v>20.851200000000002</c:v>
                </c:pt>
                <c:pt idx="1">
                  <c:v>23.4192</c:v>
                </c:pt>
                <c:pt idx="2">
                  <c:v>25.302400000000002</c:v>
                </c:pt>
                <c:pt idx="3">
                  <c:v>26.1584</c:v>
                </c:pt>
                <c:pt idx="4">
                  <c:v>26.329600000000003</c:v>
                </c:pt>
                <c:pt idx="5">
                  <c:v>26.415200000000002</c:v>
                </c:pt>
                <c:pt idx="6">
                  <c:v>26.586400000000001</c:v>
                </c:pt>
              </c:numCache>
            </c:numRef>
          </c:yVal>
          <c:smooth val="1"/>
          <c:extLst xmlns:c16r2="http://schemas.microsoft.com/office/drawing/2015/06/chart">
            <c:ext xmlns:c16="http://schemas.microsoft.com/office/drawing/2014/chart" uri="{C3380CC4-5D6E-409C-BE32-E72D297353CC}">
              <c16:uniqueId val="{00000000-7BC9-49D4-9497-221E0C959C84}"/>
            </c:ext>
          </c:extLst>
        </c:ser>
        <c:ser>
          <c:idx val="1"/>
          <c:order val="1"/>
          <c:tx>
            <c:strRef>
              <c:f>'3-cl-azo'!$G$16</c:f>
              <c:strCache>
                <c:ptCount val="1"/>
                <c:pt idx="0">
                  <c:v>control (+)</c:v>
                </c:pt>
              </c:strCache>
            </c:strRef>
          </c:tx>
          <c:xVal>
            <c:numRef>
              <c:f>'3-cl-azo'!$E$17:$E$23</c:f>
              <c:numCache>
                <c:formatCode>General</c:formatCode>
                <c:ptCount val="7"/>
                <c:pt idx="0">
                  <c:v>0</c:v>
                </c:pt>
                <c:pt idx="1">
                  <c:v>1</c:v>
                </c:pt>
                <c:pt idx="2">
                  <c:v>2</c:v>
                </c:pt>
                <c:pt idx="3">
                  <c:v>3</c:v>
                </c:pt>
                <c:pt idx="4">
                  <c:v>4</c:v>
                </c:pt>
                <c:pt idx="5">
                  <c:v>5</c:v>
                </c:pt>
                <c:pt idx="6">
                  <c:v>6</c:v>
                </c:pt>
              </c:numCache>
            </c:numRef>
          </c:xVal>
          <c:yVal>
            <c:numRef>
              <c:f>'3-cl-azo'!$G$17:$G$23</c:f>
              <c:numCache>
                <c:formatCode>General</c:formatCode>
                <c:ptCount val="7"/>
                <c:pt idx="0">
                  <c:v>20.851199999999999</c:v>
                </c:pt>
                <c:pt idx="1">
                  <c:v>21.022400000000001</c:v>
                </c:pt>
                <c:pt idx="2">
                  <c:v>21.108000000000001</c:v>
                </c:pt>
                <c:pt idx="3">
                  <c:v>21.7072</c:v>
                </c:pt>
                <c:pt idx="4">
                  <c:v>22.135200000000001</c:v>
                </c:pt>
                <c:pt idx="5">
                  <c:v>22.3064</c:v>
                </c:pt>
                <c:pt idx="6">
                  <c:v>22.648800000000001</c:v>
                </c:pt>
              </c:numCache>
            </c:numRef>
          </c:yVal>
          <c:smooth val="1"/>
          <c:extLst xmlns:c16r2="http://schemas.microsoft.com/office/drawing/2015/06/chart">
            <c:ext xmlns:c16="http://schemas.microsoft.com/office/drawing/2014/chart" uri="{C3380CC4-5D6E-409C-BE32-E72D297353CC}">
              <c16:uniqueId val="{00000001-7BC9-49D4-9497-221E0C959C84}"/>
            </c:ext>
          </c:extLst>
        </c:ser>
        <c:ser>
          <c:idx val="2"/>
          <c:order val="2"/>
          <c:tx>
            <c:strRef>
              <c:f>'3-cl-azo'!$H$16</c:f>
              <c:strCache>
                <c:ptCount val="1"/>
                <c:pt idx="0">
                  <c:v>50 ppm</c:v>
                </c:pt>
              </c:strCache>
            </c:strRef>
          </c:tx>
          <c:xVal>
            <c:numRef>
              <c:f>'3-cl-azo'!$E$17:$E$23</c:f>
              <c:numCache>
                <c:formatCode>General</c:formatCode>
                <c:ptCount val="7"/>
                <c:pt idx="0">
                  <c:v>0</c:v>
                </c:pt>
                <c:pt idx="1">
                  <c:v>1</c:v>
                </c:pt>
                <c:pt idx="2">
                  <c:v>2</c:v>
                </c:pt>
                <c:pt idx="3">
                  <c:v>3</c:v>
                </c:pt>
                <c:pt idx="4">
                  <c:v>4</c:v>
                </c:pt>
                <c:pt idx="5">
                  <c:v>5</c:v>
                </c:pt>
                <c:pt idx="6">
                  <c:v>6</c:v>
                </c:pt>
              </c:numCache>
            </c:numRef>
          </c:xVal>
          <c:yVal>
            <c:numRef>
              <c:f>'3-cl-azo'!$H$17:$H$23</c:f>
              <c:numCache>
                <c:formatCode>General</c:formatCode>
                <c:ptCount val="7"/>
                <c:pt idx="0">
                  <c:v>21.108000000000001</c:v>
                </c:pt>
                <c:pt idx="1">
                  <c:v>21.279199999999999</c:v>
                </c:pt>
                <c:pt idx="2">
                  <c:v>22.220800000000001</c:v>
                </c:pt>
                <c:pt idx="3">
                  <c:v>22.9056</c:v>
                </c:pt>
                <c:pt idx="4">
                  <c:v>23.847200000000001</c:v>
                </c:pt>
                <c:pt idx="5">
                  <c:v>24.103999999999999</c:v>
                </c:pt>
                <c:pt idx="6">
                  <c:v>24.360800000000001</c:v>
                </c:pt>
              </c:numCache>
            </c:numRef>
          </c:yVal>
          <c:smooth val="1"/>
          <c:extLst xmlns:c16r2="http://schemas.microsoft.com/office/drawing/2015/06/chart">
            <c:ext xmlns:c16="http://schemas.microsoft.com/office/drawing/2014/chart" uri="{C3380CC4-5D6E-409C-BE32-E72D297353CC}">
              <c16:uniqueId val="{00000002-7BC9-49D4-9497-221E0C959C84}"/>
            </c:ext>
          </c:extLst>
        </c:ser>
        <c:ser>
          <c:idx val="3"/>
          <c:order val="3"/>
          <c:tx>
            <c:strRef>
              <c:f>'3-cl-azo'!$I$16</c:f>
              <c:strCache>
                <c:ptCount val="1"/>
                <c:pt idx="0">
                  <c:v>80 ppm</c:v>
                </c:pt>
              </c:strCache>
            </c:strRef>
          </c:tx>
          <c:xVal>
            <c:numRef>
              <c:f>'3-cl-azo'!$E$17:$E$23</c:f>
              <c:numCache>
                <c:formatCode>General</c:formatCode>
                <c:ptCount val="7"/>
                <c:pt idx="0">
                  <c:v>0</c:v>
                </c:pt>
                <c:pt idx="1">
                  <c:v>1</c:v>
                </c:pt>
                <c:pt idx="2">
                  <c:v>2</c:v>
                </c:pt>
                <c:pt idx="3">
                  <c:v>3</c:v>
                </c:pt>
                <c:pt idx="4">
                  <c:v>4</c:v>
                </c:pt>
                <c:pt idx="5">
                  <c:v>5</c:v>
                </c:pt>
                <c:pt idx="6">
                  <c:v>6</c:v>
                </c:pt>
              </c:numCache>
            </c:numRef>
          </c:xVal>
          <c:yVal>
            <c:numRef>
              <c:f>'3-cl-azo'!$I$17:$I$23</c:f>
              <c:numCache>
                <c:formatCode>General</c:formatCode>
                <c:ptCount val="7"/>
                <c:pt idx="0">
                  <c:v>20.851199999999999</c:v>
                </c:pt>
                <c:pt idx="1">
                  <c:v>21.1936</c:v>
                </c:pt>
                <c:pt idx="2">
                  <c:v>21.364799999999999</c:v>
                </c:pt>
                <c:pt idx="3">
                  <c:v>21.963999999999999</c:v>
                </c:pt>
                <c:pt idx="4">
                  <c:v>22.477599999999999</c:v>
                </c:pt>
                <c:pt idx="5">
                  <c:v>23.076799999999999</c:v>
                </c:pt>
                <c:pt idx="6">
                  <c:v>23.248000000000001</c:v>
                </c:pt>
              </c:numCache>
            </c:numRef>
          </c:yVal>
          <c:smooth val="1"/>
          <c:extLst xmlns:c16r2="http://schemas.microsoft.com/office/drawing/2015/06/chart">
            <c:ext xmlns:c16="http://schemas.microsoft.com/office/drawing/2014/chart" uri="{C3380CC4-5D6E-409C-BE32-E72D297353CC}">
              <c16:uniqueId val="{00000003-7BC9-49D4-9497-221E0C959C84}"/>
            </c:ext>
          </c:extLst>
        </c:ser>
        <c:ser>
          <c:idx val="4"/>
          <c:order val="4"/>
          <c:tx>
            <c:strRef>
              <c:f>'3-cl-azo'!$J$16</c:f>
              <c:strCache>
                <c:ptCount val="1"/>
                <c:pt idx="0">
                  <c:v>100 ppm</c:v>
                </c:pt>
              </c:strCache>
            </c:strRef>
          </c:tx>
          <c:xVal>
            <c:numRef>
              <c:f>'3-cl-azo'!$E$17:$E$23</c:f>
              <c:numCache>
                <c:formatCode>General</c:formatCode>
                <c:ptCount val="7"/>
                <c:pt idx="0">
                  <c:v>0</c:v>
                </c:pt>
                <c:pt idx="1">
                  <c:v>1</c:v>
                </c:pt>
                <c:pt idx="2">
                  <c:v>2</c:v>
                </c:pt>
                <c:pt idx="3">
                  <c:v>3</c:v>
                </c:pt>
                <c:pt idx="4">
                  <c:v>4</c:v>
                </c:pt>
                <c:pt idx="5">
                  <c:v>5</c:v>
                </c:pt>
                <c:pt idx="6">
                  <c:v>6</c:v>
                </c:pt>
              </c:numCache>
            </c:numRef>
          </c:xVal>
          <c:yVal>
            <c:numRef>
              <c:f>'3-cl-azo'!$J$17:$J$23</c:f>
              <c:numCache>
                <c:formatCode>General</c:formatCode>
                <c:ptCount val="7"/>
                <c:pt idx="0">
                  <c:v>20.765599999999999</c:v>
                </c:pt>
                <c:pt idx="1">
                  <c:v>21.022400000000001</c:v>
                </c:pt>
                <c:pt idx="2">
                  <c:v>21.364799999999999</c:v>
                </c:pt>
                <c:pt idx="3">
                  <c:v>21.878399999999999</c:v>
                </c:pt>
                <c:pt idx="4">
                  <c:v>22.3064</c:v>
                </c:pt>
                <c:pt idx="5">
                  <c:v>22.734400000000001</c:v>
                </c:pt>
                <c:pt idx="6">
                  <c:v>22.991199999999999</c:v>
                </c:pt>
              </c:numCache>
            </c:numRef>
          </c:yVal>
          <c:smooth val="1"/>
          <c:extLst xmlns:c16r2="http://schemas.microsoft.com/office/drawing/2015/06/chart">
            <c:ext xmlns:c16="http://schemas.microsoft.com/office/drawing/2014/chart" uri="{C3380CC4-5D6E-409C-BE32-E72D297353CC}">
              <c16:uniqueId val="{00000004-7BC9-49D4-9497-221E0C959C84}"/>
            </c:ext>
          </c:extLst>
        </c:ser>
        <c:dLbls>
          <c:showLegendKey val="0"/>
          <c:showVal val="0"/>
          <c:showCatName val="0"/>
          <c:showSerName val="0"/>
          <c:showPercent val="0"/>
          <c:showBubbleSize val="0"/>
        </c:dLbls>
        <c:axId val="120006912"/>
        <c:axId val="120050048"/>
      </c:scatterChart>
      <c:valAx>
        <c:axId val="120006912"/>
        <c:scaling>
          <c:orientation val="minMax"/>
          <c:max val="6"/>
        </c:scaling>
        <c:delete val="0"/>
        <c:axPos val="b"/>
        <c:title>
          <c:tx>
            <c:rich>
              <a:bodyPr/>
              <a:lstStyle/>
              <a:p>
                <a:pPr>
                  <a:defRPr/>
                </a:pPr>
                <a:r>
                  <a:rPr lang="en-MY" sz="900">
                    <a:latin typeface="Times New Roman" panose="02020603050405020304" pitchFamily="18" charset="0"/>
                    <a:cs typeface="Times New Roman" panose="02020603050405020304" pitchFamily="18" charset="0"/>
                  </a:rPr>
                  <a:t>Time</a:t>
                </a:r>
                <a:r>
                  <a:rPr lang="en-MY" sz="900" baseline="0">
                    <a:latin typeface="Times New Roman" panose="02020603050405020304" pitchFamily="18" charset="0"/>
                    <a:cs typeface="Times New Roman" panose="02020603050405020304" pitchFamily="18" charset="0"/>
                  </a:rPr>
                  <a:t> (h)</a:t>
                </a:r>
                <a:endParaRPr lang="en-MY" sz="900">
                  <a:latin typeface="Times New Roman" panose="02020603050405020304" pitchFamily="18" charset="0"/>
                  <a:cs typeface="Times New Roman" panose="02020603050405020304" pitchFamily="18" charset="0"/>
                </a:endParaRPr>
              </a:p>
            </c:rich>
          </c:tx>
          <c:layout/>
          <c:overlay val="0"/>
        </c:title>
        <c:numFmt formatCode="General" sourceLinked="1"/>
        <c:majorTickMark val="out"/>
        <c:minorTickMark val="none"/>
        <c:tickLblPos val="nextTo"/>
        <c:txPr>
          <a:bodyPr/>
          <a:lstStyle/>
          <a:p>
            <a:pPr>
              <a:defRPr sz="900"/>
            </a:pPr>
            <a:endParaRPr lang="en-US"/>
          </a:p>
        </c:txPr>
        <c:crossAx val="120050048"/>
        <c:crosses val="autoZero"/>
        <c:crossBetween val="midCat"/>
        <c:majorUnit val="1"/>
        <c:minorUnit val="1"/>
      </c:valAx>
      <c:valAx>
        <c:axId val="120050048"/>
        <c:scaling>
          <c:orientation val="minMax"/>
          <c:max val="27"/>
          <c:min val="20"/>
        </c:scaling>
        <c:delete val="0"/>
        <c:axPos val="l"/>
        <c:title>
          <c:tx>
            <c:rich>
              <a:bodyPr rot="-5400000" vert="horz"/>
              <a:lstStyle/>
              <a:p>
                <a:pPr>
                  <a:defRPr sz="900"/>
                </a:pPr>
                <a:r>
                  <a:rPr lang="en-MY" sz="900">
                    <a:latin typeface="Times New Roman" pitchFamily="18" charset="0"/>
                    <a:cs typeface="Times New Roman" pitchFamily="18" charset="0"/>
                  </a:rPr>
                  <a:t>In</a:t>
                </a:r>
                <a:r>
                  <a:rPr lang="en-MY" sz="900" baseline="0">
                    <a:latin typeface="Times New Roman" pitchFamily="18" charset="0"/>
                    <a:cs typeface="Times New Roman" pitchFamily="18" charset="0"/>
                  </a:rPr>
                  <a:t> N</a:t>
                </a:r>
                <a:r>
                  <a:rPr lang="en-MY" sz="900" baseline="-25000">
                    <a:latin typeface="Times New Roman" pitchFamily="18" charset="0"/>
                    <a:cs typeface="Times New Roman" pitchFamily="18" charset="0"/>
                  </a:rPr>
                  <a:t>t</a:t>
                </a:r>
              </a:p>
            </c:rich>
          </c:tx>
          <c:layout/>
          <c:overlay val="0"/>
        </c:title>
        <c:numFmt formatCode="General" sourceLinked="1"/>
        <c:majorTickMark val="out"/>
        <c:minorTickMark val="none"/>
        <c:tickLblPos val="nextTo"/>
        <c:txPr>
          <a:bodyPr/>
          <a:lstStyle/>
          <a:p>
            <a:pPr>
              <a:defRPr sz="900"/>
            </a:pPr>
            <a:endParaRPr lang="en-US"/>
          </a:p>
        </c:txPr>
        <c:crossAx val="120006912"/>
        <c:crosses val="autoZero"/>
        <c:crossBetween val="midCat"/>
      </c:valAx>
    </c:plotArea>
    <c:plotVisOnly val="1"/>
    <c:dispBlanksAs val="gap"/>
    <c:showDLblsOverMax val="0"/>
  </c:chart>
  <c:spPr>
    <a:ln>
      <a:solidFill>
        <a:schemeClr val="tx1"/>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solidFill>
                  <a:schemeClr val="tx1"/>
                </a:solidFill>
              </a:defRPr>
            </a:pPr>
            <a:r>
              <a:rPr lang="en-MY" sz="1000">
                <a:solidFill>
                  <a:schemeClr val="tx1"/>
                </a:solidFill>
                <a:latin typeface="Times New Roman" pitchFamily="18" charset="0"/>
                <a:cs typeface="Times New Roman" pitchFamily="18" charset="0"/>
              </a:rPr>
              <a:t>1d</a:t>
            </a:r>
          </a:p>
        </c:rich>
      </c:tx>
      <c:layout>
        <c:manualLayout>
          <c:xMode val="edge"/>
          <c:yMode val="edge"/>
          <c:x val="4.192539109506619E-2"/>
          <c:y val="3.0312215822976659E-2"/>
        </c:manualLayout>
      </c:layout>
      <c:overlay val="0"/>
    </c:title>
    <c:autoTitleDeleted val="0"/>
    <c:plotArea>
      <c:layout/>
      <c:scatterChart>
        <c:scatterStyle val="smoothMarker"/>
        <c:varyColors val="0"/>
        <c:ser>
          <c:idx val="0"/>
          <c:order val="0"/>
          <c:tx>
            <c:strRef>
              <c:f>'4-f-azo'!$G$15</c:f>
              <c:strCache>
                <c:ptCount val="1"/>
                <c:pt idx="0">
                  <c:v>Control (-)</c:v>
                </c:pt>
              </c:strCache>
            </c:strRef>
          </c:tx>
          <c:xVal>
            <c:numRef>
              <c:f>'4-f-azo'!$F$16:$F$22</c:f>
              <c:numCache>
                <c:formatCode>General</c:formatCode>
                <c:ptCount val="7"/>
                <c:pt idx="0">
                  <c:v>0</c:v>
                </c:pt>
                <c:pt idx="1">
                  <c:v>1</c:v>
                </c:pt>
                <c:pt idx="2">
                  <c:v>2</c:v>
                </c:pt>
                <c:pt idx="3">
                  <c:v>3</c:v>
                </c:pt>
                <c:pt idx="4">
                  <c:v>4</c:v>
                </c:pt>
                <c:pt idx="5">
                  <c:v>5</c:v>
                </c:pt>
                <c:pt idx="6">
                  <c:v>6</c:v>
                </c:pt>
              </c:numCache>
            </c:numRef>
          </c:xVal>
          <c:yVal>
            <c:numRef>
              <c:f>'4-f-azo'!$G$16:$G$22</c:f>
              <c:numCache>
                <c:formatCode>General</c:formatCode>
                <c:ptCount val="7"/>
                <c:pt idx="0">
                  <c:v>20.851200000000002</c:v>
                </c:pt>
                <c:pt idx="1">
                  <c:v>23.4192</c:v>
                </c:pt>
                <c:pt idx="2">
                  <c:v>25.302400000000002</c:v>
                </c:pt>
                <c:pt idx="3">
                  <c:v>26.1584</c:v>
                </c:pt>
                <c:pt idx="4">
                  <c:v>26.329600000000003</c:v>
                </c:pt>
                <c:pt idx="5">
                  <c:v>26.415200000000002</c:v>
                </c:pt>
                <c:pt idx="6">
                  <c:v>26.586400000000001</c:v>
                </c:pt>
              </c:numCache>
            </c:numRef>
          </c:yVal>
          <c:smooth val="1"/>
          <c:extLst xmlns:c16r2="http://schemas.microsoft.com/office/drawing/2015/06/chart">
            <c:ext xmlns:c16="http://schemas.microsoft.com/office/drawing/2014/chart" uri="{C3380CC4-5D6E-409C-BE32-E72D297353CC}">
              <c16:uniqueId val="{00000000-6994-4D41-98E3-20B80ED5DB0D}"/>
            </c:ext>
          </c:extLst>
        </c:ser>
        <c:ser>
          <c:idx val="1"/>
          <c:order val="1"/>
          <c:tx>
            <c:strRef>
              <c:f>'4-f-azo'!$H$15</c:f>
              <c:strCache>
                <c:ptCount val="1"/>
                <c:pt idx="0">
                  <c:v>control (+)</c:v>
                </c:pt>
              </c:strCache>
            </c:strRef>
          </c:tx>
          <c:xVal>
            <c:numRef>
              <c:f>'4-f-azo'!$F$16:$F$22</c:f>
              <c:numCache>
                <c:formatCode>General</c:formatCode>
                <c:ptCount val="7"/>
                <c:pt idx="0">
                  <c:v>0</c:v>
                </c:pt>
                <c:pt idx="1">
                  <c:v>1</c:v>
                </c:pt>
                <c:pt idx="2">
                  <c:v>2</c:v>
                </c:pt>
                <c:pt idx="3">
                  <c:v>3</c:v>
                </c:pt>
                <c:pt idx="4">
                  <c:v>4</c:v>
                </c:pt>
                <c:pt idx="5">
                  <c:v>5</c:v>
                </c:pt>
                <c:pt idx="6">
                  <c:v>6</c:v>
                </c:pt>
              </c:numCache>
            </c:numRef>
          </c:xVal>
          <c:yVal>
            <c:numRef>
              <c:f>'4-f-azo'!$H$16:$H$22</c:f>
              <c:numCache>
                <c:formatCode>General</c:formatCode>
                <c:ptCount val="7"/>
                <c:pt idx="0">
                  <c:v>20.851199999999999</c:v>
                </c:pt>
                <c:pt idx="1">
                  <c:v>21.022400000000001</c:v>
                </c:pt>
                <c:pt idx="2">
                  <c:v>21.108000000000001</c:v>
                </c:pt>
                <c:pt idx="3">
                  <c:v>21.7072</c:v>
                </c:pt>
                <c:pt idx="4">
                  <c:v>22.135200000000001</c:v>
                </c:pt>
                <c:pt idx="5">
                  <c:v>22.3064</c:v>
                </c:pt>
                <c:pt idx="6">
                  <c:v>22.648800000000001</c:v>
                </c:pt>
              </c:numCache>
            </c:numRef>
          </c:yVal>
          <c:smooth val="1"/>
          <c:extLst xmlns:c16r2="http://schemas.microsoft.com/office/drawing/2015/06/chart">
            <c:ext xmlns:c16="http://schemas.microsoft.com/office/drawing/2014/chart" uri="{C3380CC4-5D6E-409C-BE32-E72D297353CC}">
              <c16:uniqueId val="{00000001-6994-4D41-98E3-20B80ED5DB0D}"/>
            </c:ext>
          </c:extLst>
        </c:ser>
        <c:ser>
          <c:idx val="2"/>
          <c:order val="2"/>
          <c:tx>
            <c:strRef>
              <c:f>'4-f-azo'!$I$15</c:f>
              <c:strCache>
                <c:ptCount val="1"/>
                <c:pt idx="0">
                  <c:v>50 PPM</c:v>
                </c:pt>
              </c:strCache>
            </c:strRef>
          </c:tx>
          <c:xVal>
            <c:numRef>
              <c:f>'4-f-azo'!$F$16:$F$22</c:f>
              <c:numCache>
                <c:formatCode>General</c:formatCode>
                <c:ptCount val="7"/>
                <c:pt idx="0">
                  <c:v>0</c:v>
                </c:pt>
                <c:pt idx="1">
                  <c:v>1</c:v>
                </c:pt>
                <c:pt idx="2">
                  <c:v>2</c:v>
                </c:pt>
                <c:pt idx="3">
                  <c:v>3</c:v>
                </c:pt>
                <c:pt idx="4">
                  <c:v>4</c:v>
                </c:pt>
                <c:pt idx="5">
                  <c:v>5</c:v>
                </c:pt>
                <c:pt idx="6">
                  <c:v>6</c:v>
                </c:pt>
              </c:numCache>
            </c:numRef>
          </c:xVal>
          <c:yVal>
            <c:numRef>
              <c:f>'4-f-azo'!$I$16:$I$22</c:f>
              <c:numCache>
                <c:formatCode>General</c:formatCode>
                <c:ptCount val="7"/>
                <c:pt idx="0">
                  <c:v>20.936800000000002</c:v>
                </c:pt>
                <c:pt idx="1">
                  <c:v>21.1936</c:v>
                </c:pt>
                <c:pt idx="2">
                  <c:v>21.963999999999999</c:v>
                </c:pt>
                <c:pt idx="3">
                  <c:v>22.648800000000001</c:v>
                </c:pt>
                <c:pt idx="4">
                  <c:v>23.248000000000001</c:v>
                </c:pt>
                <c:pt idx="5">
                  <c:v>23.333600000000001</c:v>
                </c:pt>
                <c:pt idx="6">
                  <c:v>23.504799999999999</c:v>
                </c:pt>
              </c:numCache>
            </c:numRef>
          </c:yVal>
          <c:smooth val="1"/>
          <c:extLst xmlns:c16r2="http://schemas.microsoft.com/office/drawing/2015/06/chart">
            <c:ext xmlns:c16="http://schemas.microsoft.com/office/drawing/2014/chart" uri="{C3380CC4-5D6E-409C-BE32-E72D297353CC}">
              <c16:uniqueId val="{00000002-6994-4D41-98E3-20B80ED5DB0D}"/>
            </c:ext>
          </c:extLst>
        </c:ser>
        <c:ser>
          <c:idx val="3"/>
          <c:order val="3"/>
          <c:tx>
            <c:strRef>
              <c:f>'4-f-azo'!$J$15</c:f>
              <c:strCache>
                <c:ptCount val="1"/>
                <c:pt idx="0">
                  <c:v>80 PPM</c:v>
                </c:pt>
              </c:strCache>
            </c:strRef>
          </c:tx>
          <c:xVal>
            <c:numRef>
              <c:f>'4-f-azo'!$F$16:$F$22</c:f>
              <c:numCache>
                <c:formatCode>General</c:formatCode>
                <c:ptCount val="7"/>
                <c:pt idx="0">
                  <c:v>0</c:v>
                </c:pt>
                <c:pt idx="1">
                  <c:v>1</c:v>
                </c:pt>
                <c:pt idx="2">
                  <c:v>2</c:v>
                </c:pt>
                <c:pt idx="3">
                  <c:v>3</c:v>
                </c:pt>
                <c:pt idx="4">
                  <c:v>4</c:v>
                </c:pt>
                <c:pt idx="5">
                  <c:v>5</c:v>
                </c:pt>
                <c:pt idx="6">
                  <c:v>6</c:v>
                </c:pt>
              </c:numCache>
            </c:numRef>
          </c:xVal>
          <c:yVal>
            <c:numRef>
              <c:f>'4-f-azo'!$J$16:$J$22</c:f>
              <c:numCache>
                <c:formatCode>General</c:formatCode>
                <c:ptCount val="7"/>
                <c:pt idx="0">
                  <c:v>20.765599999999999</c:v>
                </c:pt>
                <c:pt idx="1">
                  <c:v>21.108000000000001</c:v>
                </c:pt>
                <c:pt idx="2">
                  <c:v>21.621600000000001</c:v>
                </c:pt>
                <c:pt idx="3">
                  <c:v>22.3064</c:v>
                </c:pt>
                <c:pt idx="4">
                  <c:v>22.648800000000001</c:v>
                </c:pt>
                <c:pt idx="5">
                  <c:v>22.82</c:v>
                </c:pt>
                <c:pt idx="6">
                  <c:v>22.991199999999999</c:v>
                </c:pt>
              </c:numCache>
            </c:numRef>
          </c:yVal>
          <c:smooth val="1"/>
          <c:extLst xmlns:c16r2="http://schemas.microsoft.com/office/drawing/2015/06/chart">
            <c:ext xmlns:c16="http://schemas.microsoft.com/office/drawing/2014/chart" uri="{C3380CC4-5D6E-409C-BE32-E72D297353CC}">
              <c16:uniqueId val="{00000003-6994-4D41-98E3-20B80ED5DB0D}"/>
            </c:ext>
          </c:extLst>
        </c:ser>
        <c:ser>
          <c:idx val="4"/>
          <c:order val="4"/>
          <c:tx>
            <c:strRef>
              <c:f>'4-f-azo'!$K$15</c:f>
              <c:strCache>
                <c:ptCount val="1"/>
                <c:pt idx="0">
                  <c:v>100 PPM</c:v>
                </c:pt>
              </c:strCache>
            </c:strRef>
          </c:tx>
          <c:xVal>
            <c:numRef>
              <c:f>'4-f-azo'!$F$16:$F$22</c:f>
              <c:numCache>
                <c:formatCode>General</c:formatCode>
                <c:ptCount val="7"/>
                <c:pt idx="0">
                  <c:v>0</c:v>
                </c:pt>
                <c:pt idx="1">
                  <c:v>1</c:v>
                </c:pt>
                <c:pt idx="2">
                  <c:v>2</c:v>
                </c:pt>
                <c:pt idx="3">
                  <c:v>3</c:v>
                </c:pt>
                <c:pt idx="4">
                  <c:v>4</c:v>
                </c:pt>
                <c:pt idx="5">
                  <c:v>5</c:v>
                </c:pt>
                <c:pt idx="6">
                  <c:v>6</c:v>
                </c:pt>
              </c:numCache>
            </c:numRef>
          </c:xVal>
          <c:yVal>
            <c:numRef>
              <c:f>'4-f-azo'!$K$16:$K$22</c:f>
              <c:numCache>
                <c:formatCode>General</c:formatCode>
                <c:ptCount val="7"/>
                <c:pt idx="0">
                  <c:v>20.765599999999999</c:v>
                </c:pt>
                <c:pt idx="1">
                  <c:v>20.936800000000002</c:v>
                </c:pt>
                <c:pt idx="2">
                  <c:v>21.364799999999999</c:v>
                </c:pt>
                <c:pt idx="3">
                  <c:v>21.7928</c:v>
                </c:pt>
                <c:pt idx="4">
                  <c:v>22.220800000000001</c:v>
                </c:pt>
                <c:pt idx="5">
                  <c:v>22.391999999999999</c:v>
                </c:pt>
                <c:pt idx="6">
                  <c:v>22.477599999999999</c:v>
                </c:pt>
              </c:numCache>
            </c:numRef>
          </c:yVal>
          <c:smooth val="1"/>
          <c:extLst xmlns:c16r2="http://schemas.microsoft.com/office/drawing/2015/06/chart">
            <c:ext xmlns:c16="http://schemas.microsoft.com/office/drawing/2014/chart" uri="{C3380CC4-5D6E-409C-BE32-E72D297353CC}">
              <c16:uniqueId val="{00000004-6994-4D41-98E3-20B80ED5DB0D}"/>
            </c:ext>
          </c:extLst>
        </c:ser>
        <c:dLbls>
          <c:showLegendKey val="0"/>
          <c:showVal val="0"/>
          <c:showCatName val="0"/>
          <c:showSerName val="0"/>
          <c:showPercent val="0"/>
          <c:showBubbleSize val="0"/>
        </c:dLbls>
        <c:axId val="124937728"/>
        <c:axId val="124939648"/>
      </c:scatterChart>
      <c:valAx>
        <c:axId val="124937728"/>
        <c:scaling>
          <c:orientation val="minMax"/>
          <c:max val="6"/>
        </c:scaling>
        <c:delete val="0"/>
        <c:axPos val="b"/>
        <c:title>
          <c:tx>
            <c:rich>
              <a:bodyPr/>
              <a:lstStyle/>
              <a:p>
                <a:pPr>
                  <a:defRPr sz="1000"/>
                </a:pPr>
                <a:r>
                  <a:rPr lang="en-MY" sz="1000">
                    <a:latin typeface="Times New Roman" pitchFamily="18" charset="0"/>
                    <a:cs typeface="Times New Roman" pitchFamily="18" charset="0"/>
                  </a:rPr>
                  <a:t>Time</a:t>
                </a:r>
                <a:r>
                  <a:rPr lang="en-MY" sz="1000" baseline="0">
                    <a:latin typeface="Times New Roman" pitchFamily="18" charset="0"/>
                    <a:cs typeface="Times New Roman" pitchFamily="18" charset="0"/>
                  </a:rPr>
                  <a:t> (h)</a:t>
                </a:r>
                <a:endParaRPr lang="en-MY" sz="1000">
                  <a:latin typeface="Times New Roman" pitchFamily="18" charset="0"/>
                  <a:cs typeface="Times New Roman" pitchFamily="18" charset="0"/>
                </a:endParaRPr>
              </a:p>
            </c:rich>
          </c:tx>
          <c:layout/>
          <c:overlay val="0"/>
        </c:title>
        <c:numFmt formatCode="General" sourceLinked="1"/>
        <c:majorTickMark val="out"/>
        <c:minorTickMark val="none"/>
        <c:tickLblPos val="nextTo"/>
        <c:crossAx val="124939648"/>
        <c:crosses val="autoZero"/>
        <c:crossBetween val="midCat"/>
        <c:majorUnit val="1"/>
        <c:minorUnit val="1"/>
      </c:valAx>
      <c:valAx>
        <c:axId val="124939648"/>
        <c:scaling>
          <c:orientation val="minMax"/>
          <c:max val="27"/>
          <c:min val="20"/>
        </c:scaling>
        <c:delete val="0"/>
        <c:axPos val="l"/>
        <c:title>
          <c:tx>
            <c:rich>
              <a:bodyPr rot="-5400000" vert="horz"/>
              <a:lstStyle/>
              <a:p>
                <a:pPr>
                  <a:defRPr sz="1000"/>
                </a:pPr>
                <a:r>
                  <a:rPr lang="en-MY" sz="1000">
                    <a:latin typeface="Times New Roman" pitchFamily="18" charset="0"/>
                    <a:cs typeface="Times New Roman" pitchFamily="18" charset="0"/>
                  </a:rPr>
                  <a:t>In</a:t>
                </a:r>
                <a:r>
                  <a:rPr lang="en-MY" sz="1000" baseline="0">
                    <a:latin typeface="Times New Roman" pitchFamily="18" charset="0"/>
                    <a:cs typeface="Times New Roman" pitchFamily="18" charset="0"/>
                  </a:rPr>
                  <a:t> N</a:t>
                </a:r>
                <a:r>
                  <a:rPr lang="en-MY" sz="1000" baseline="-25000">
                    <a:latin typeface="Times New Roman" pitchFamily="18" charset="0"/>
                    <a:cs typeface="Times New Roman" pitchFamily="18" charset="0"/>
                  </a:rPr>
                  <a:t>t</a:t>
                </a:r>
              </a:p>
            </c:rich>
          </c:tx>
          <c:layout/>
          <c:overlay val="0"/>
        </c:title>
        <c:numFmt formatCode="General" sourceLinked="1"/>
        <c:majorTickMark val="out"/>
        <c:minorTickMark val="none"/>
        <c:tickLblPos val="nextTo"/>
        <c:crossAx val="124937728"/>
        <c:crosses val="autoZero"/>
        <c:crossBetween val="midCat"/>
        <c:majorUnit val="1"/>
      </c:valAx>
    </c:plotArea>
    <c:plotVisOnly val="1"/>
    <c:dispBlanksAs val="gap"/>
    <c:showDLblsOverMax val="0"/>
  </c:chart>
  <c:spPr>
    <a:ln>
      <a:solidFill>
        <a:schemeClr val="tx1"/>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solidFill>
                  <a:schemeClr val="tx1"/>
                </a:solidFill>
              </a:defRPr>
            </a:pPr>
            <a:r>
              <a:rPr lang="en-MY" sz="1000">
                <a:solidFill>
                  <a:schemeClr val="tx1"/>
                </a:solidFill>
                <a:latin typeface="Times New Roman" pitchFamily="18" charset="0"/>
                <a:cs typeface="Times New Roman" pitchFamily="18" charset="0"/>
              </a:rPr>
              <a:t>1e</a:t>
            </a:r>
          </a:p>
        </c:rich>
      </c:tx>
      <c:layout>
        <c:manualLayout>
          <c:xMode val="edge"/>
          <c:yMode val="edge"/>
          <c:x val="2.3465514464121595E-2"/>
          <c:y val="2.4249772658381328E-2"/>
        </c:manualLayout>
      </c:layout>
      <c:overlay val="0"/>
    </c:title>
    <c:autoTitleDeleted val="0"/>
    <c:plotArea>
      <c:layout/>
      <c:scatterChart>
        <c:scatterStyle val="smoothMarker"/>
        <c:varyColors val="0"/>
        <c:ser>
          <c:idx val="0"/>
          <c:order val="0"/>
          <c:tx>
            <c:strRef>
              <c:f>'2-CL-AZO'!$F$16</c:f>
              <c:strCache>
                <c:ptCount val="1"/>
                <c:pt idx="0">
                  <c:v>Control (-)</c:v>
                </c:pt>
              </c:strCache>
            </c:strRef>
          </c:tx>
          <c:xVal>
            <c:numRef>
              <c:f>'2-CL-AZO'!$E$17:$E$23</c:f>
              <c:numCache>
                <c:formatCode>General</c:formatCode>
                <c:ptCount val="7"/>
                <c:pt idx="0">
                  <c:v>0</c:v>
                </c:pt>
                <c:pt idx="1">
                  <c:v>1</c:v>
                </c:pt>
                <c:pt idx="2">
                  <c:v>2</c:v>
                </c:pt>
                <c:pt idx="3">
                  <c:v>3</c:v>
                </c:pt>
                <c:pt idx="4">
                  <c:v>4</c:v>
                </c:pt>
                <c:pt idx="5">
                  <c:v>5</c:v>
                </c:pt>
                <c:pt idx="6">
                  <c:v>6</c:v>
                </c:pt>
              </c:numCache>
            </c:numRef>
          </c:xVal>
          <c:yVal>
            <c:numRef>
              <c:f>'2-CL-AZO'!$F$17:$F$23</c:f>
              <c:numCache>
                <c:formatCode>General</c:formatCode>
                <c:ptCount val="7"/>
                <c:pt idx="0">
                  <c:v>20.851200000000002</c:v>
                </c:pt>
                <c:pt idx="1">
                  <c:v>23.4192</c:v>
                </c:pt>
                <c:pt idx="2">
                  <c:v>25.302400000000002</c:v>
                </c:pt>
                <c:pt idx="3">
                  <c:v>26.1584</c:v>
                </c:pt>
                <c:pt idx="4">
                  <c:v>26.329600000000003</c:v>
                </c:pt>
                <c:pt idx="5">
                  <c:v>26.415200000000002</c:v>
                </c:pt>
                <c:pt idx="6">
                  <c:v>26.586400000000001</c:v>
                </c:pt>
              </c:numCache>
            </c:numRef>
          </c:yVal>
          <c:smooth val="1"/>
          <c:extLst xmlns:c16r2="http://schemas.microsoft.com/office/drawing/2015/06/chart">
            <c:ext xmlns:c16="http://schemas.microsoft.com/office/drawing/2014/chart" uri="{C3380CC4-5D6E-409C-BE32-E72D297353CC}">
              <c16:uniqueId val="{00000000-0FAB-40E5-A9CD-08781D411D76}"/>
            </c:ext>
          </c:extLst>
        </c:ser>
        <c:ser>
          <c:idx val="1"/>
          <c:order val="1"/>
          <c:tx>
            <c:strRef>
              <c:f>'2-CL-AZO'!$G$16</c:f>
              <c:strCache>
                <c:ptCount val="1"/>
                <c:pt idx="0">
                  <c:v>control (+)</c:v>
                </c:pt>
              </c:strCache>
            </c:strRef>
          </c:tx>
          <c:xVal>
            <c:numRef>
              <c:f>'2-CL-AZO'!$E$17:$E$23</c:f>
              <c:numCache>
                <c:formatCode>General</c:formatCode>
                <c:ptCount val="7"/>
                <c:pt idx="0">
                  <c:v>0</c:v>
                </c:pt>
                <c:pt idx="1">
                  <c:v>1</c:v>
                </c:pt>
                <c:pt idx="2">
                  <c:v>2</c:v>
                </c:pt>
                <c:pt idx="3">
                  <c:v>3</c:v>
                </c:pt>
                <c:pt idx="4">
                  <c:v>4</c:v>
                </c:pt>
                <c:pt idx="5">
                  <c:v>5</c:v>
                </c:pt>
                <c:pt idx="6">
                  <c:v>6</c:v>
                </c:pt>
              </c:numCache>
            </c:numRef>
          </c:xVal>
          <c:yVal>
            <c:numRef>
              <c:f>'2-CL-AZO'!$G$17:$G$23</c:f>
              <c:numCache>
                <c:formatCode>General</c:formatCode>
                <c:ptCount val="7"/>
                <c:pt idx="0">
                  <c:v>20.851199999999999</c:v>
                </c:pt>
                <c:pt idx="1">
                  <c:v>21.022400000000001</c:v>
                </c:pt>
                <c:pt idx="2">
                  <c:v>21.108000000000001</c:v>
                </c:pt>
                <c:pt idx="3">
                  <c:v>21.7072</c:v>
                </c:pt>
                <c:pt idx="4">
                  <c:v>22.135200000000001</c:v>
                </c:pt>
                <c:pt idx="5">
                  <c:v>22.3064</c:v>
                </c:pt>
                <c:pt idx="6">
                  <c:v>22.648800000000001</c:v>
                </c:pt>
              </c:numCache>
            </c:numRef>
          </c:yVal>
          <c:smooth val="1"/>
          <c:extLst xmlns:c16r2="http://schemas.microsoft.com/office/drawing/2015/06/chart">
            <c:ext xmlns:c16="http://schemas.microsoft.com/office/drawing/2014/chart" uri="{C3380CC4-5D6E-409C-BE32-E72D297353CC}">
              <c16:uniqueId val="{00000001-0FAB-40E5-A9CD-08781D411D76}"/>
            </c:ext>
          </c:extLst>
        </c:ser>
        <c:ser>
          <c:idx val="2"/>
          <c:order val="2"/>
          <c:tx>
            <c:strRef>
              <c:f>'2-CL-AZO'!$H$16</c:f>
              <c:strCache>
                <c:ptCount val="1"/>
                <c:pt idx="0">
                  <c:v>50 PPM</c:v>
                </c:pt>
              </c:strCache>
            </c:strRef>
          </c:tx>
          <c:xVal>
            <c:numRef>
              <c:f>'2-CL-AZO'!$E$17:$E$23</c:f>
              <c:numCache>
                <c:formatCode>General</c:formatCode>
                <c:ptCount val="7"/>
                <c:pt idx="0">
                  <c:v>0</c:v>
                </c:pt>
                <c:pt idx="1">
                  <c:v>1</c:v>
                </c:pt>
                <c:pt idx="2">
                  <c:v>2</c:v>
                </c:pt>
                <c:pt idx="3">
                  <c:v>3</c:v>
                </c:pt>
                <c:pt idx="4">
                  <c:v>4</c:v>
                </c:pt>
                <c:pt idx="5">
                  <c:v>5</c:v>
                </c:pt>
                <c:pt idx="6">
                  <c:v>6</c:v>
                </c:pt>
              </c:numCache>
            </c:numRef>
          </c:xVal>
          <c:yVal>
            <c:numRef>
              <c:f>'2-CL-AZO'!$H$17:$H$23</c:f>
              <c:numCache>
                <c:formatCode>General</c:formatCode>
                <c:ptCount val="7"/>
                <c:pt idx="0">
                  <c:v>20.936800000000002</c:v>
                </c:pt>
                <c:pt idx="1">
                  <c:v>21.621600000000001</c:v>
                </c:pt>
                <c:pt idx="2">
                  <c:v>22.477599999999999</c:v>
                </c:pt>
                <c:pt idx="3">
                  <c:v>23.248000000000001</c:v>
                </c:pt>
                <c:pt idx="4">
                  <c:v>23.847200000000001</c:v>
                </c:pt>
                <c:pt idx="5">
                  <c:v>24.0184</c:v>
                </c:pt>
                <c:pt idx="6">
                  <c:v>24.189599999999999</c:v>
                </c:pt>
              </c:numCache>
            </c:numRef>
          </c:yVal>
          <c:smooth val="1"/>
          <c:extLst xmlns:c16r2="http://schemas.microsoft.com/office/drawing/2015/06/chart">
            <c:ext xmlns:c16="http://schemas.microsoft.com/office/drawing/2014/chart" uri="{C3380CC4-5D6E-409C-BE32-E72D297353CC}">
              <c16:uniqueId val="{00000002-0FAB-40E5-A9CD-08781D411D76}"/>
            </c:ext>
          </c:extLst>
        </c:ser>
        <c:ser>
          <c:idx val="3"/>
          <c:order val="3"/>
          <c:tx>
            <c:strRef>
              <c:f>'2-CL-AZO'!$I$16</c:f>
              <c:strCache>
                <c:ptCount val="1"/>
                <c:pt idx="0">
                  <c:v>80 PPM</c:v>
                </c:pt>
              </c:strCache>
            </c:strRef>
          </c:tx>
          <c:xVal>
            <c:numRef>
              <c:f>'2-CL-AZO'!$E$17:$E$23</c:f>
              <c:numCache>
                <c:formatCode>General</c:formatCode>
                <c:ptCount val="7"/>
                <c:pt idx="0">
                  <c:v>0</c:v>
                </c:pt>
                <c:pt idx="1">
                  <c:v>1</c:v>
                </c:pt>
                <c:pt idx="2">
                  <c:v>2</c:v>
                </c:pt>
                <c:pt idx="3">
                  <c:v>3</c:v>
                </c:pt>
                <c:pt idx="4">
                  <c:v>4</c:v>
                </c:pt>
                <c:pt idx="5">
                  <c:v>5</c:v>
                </c:pt>
                <c:pt idx="6">
                  <c:v>6</c:v>
                </c:pt>
              </c:numCache>
            </c:numRef>
          </c:xVal>
          <c:yVal>
            <c:numRef>
              <c:f>'2-CL-AZO'!$I$17:$I$23</c:f>
              <c:numCache>
                <c:formatCode>General</c:formatCode>
                <c:ptCount val="7"/>
                <c:pt idx="0">
                  <c:v>21.022400000000001</c:v>
                </c:pt>
                <c:pt idx="1">
                  <c:v>21.364799999999999</c:v>
                </c:pt>
                <c:pt idx="2">
                  <c:v>22.135200000000001</c:v>
                </c:pt>
                <c:pt idx="3">
                  <c:v>22.9056</c:v>
                </c:pt>
                <c:pt idx="4">
                  <c:v>23.504799999999999</c:v>
                </c:pt>
                <c:pt idx="5">
                  <c:v>23.9328</c:v>
                </c:pt>
                <c:pt idx="6">
                  <c:v>24.0184</c:v>
                </c:pt>
              </c:numCache>
            </c:numRef>
          </c:yVal>
          <c:smooth val="1"/>
          <c:extLst xmlns:c16r2="http://schemas.microsoft.com/office/drawing/2015/06/chart">
            <c:ext xmlns:c16="http://schemas.microsoft.com/office/drawing/2014/chart" uri="{C3380CC4-5D6E-409C-BE32-E72D297353CC}">
              <c16:uniqueId val="{00000003-0FAB-40E5-A9CD-08781D411D76}"/>
            </c:ext>
          </c:extLst>
        </c:ser>
        <c:ser>
          <c:idx val="4"/>
          <c:order val="4"/>
          <c:tx>
            <c:strRef>
              <c:f>'2-CL-AZO'!$J$16</c:f>
              <c:strCache>
                <c:ptCount val="1"/>
                <c:pt idx="0">
                  <c:v>100 PPM</c:v>
                </c:pt>
              </c:strCache>
            </c:strRef>
          </c:tx>
          <c:xVal>
            <c:numRef>
              <c:f>'2-CL-AZO'!$E$17:$E$23</c:f>
              <c:numCache>
                <c:formatCode>General</c:formatCode>
                <c:ptCount val="7"/>
                <c:pt idx="0">
                  <c:v>0</c:v>
                </c:pt>
                <c:pt idx="1">
                  <c:v>1</c:v>
                </c:pt>
                <c:pt idx="2">
                  <c:v>2</c:v>
                </c:pt>
                <c:pt idx="3">
                  <c:v>3</c:v>
                </c:pt>
                <c:pt idx="4">
                  <c:v>4</c:v>
                </c:pt>
                <c:pt idx="5">
                  <c:v>5</c:v>
                </c:pt>
                <c:pt idx="6">
                  <c:v>6</c:v>
                </c:pt>
              </c:numCache>
            </c:numRef>
          </c:xVal>
          <c:yVal>
            <c:numRef>
              <c:f>'2-CL-AZO'!$J$17:$J$23</c:f>
              <c:numCache>
                <c:formatCode>General</c:formatCode>
                <c:ptCount val="7"/>
                <c:pt idx="0">
                  <c:v>20.765599999999999</c:v>
                </c:pt>
                <c:pt idx="1">
                  <c:v>20.936800000000002</c:v>
                </c:pt>
                <c:pt idx="2">
                  <c:v>21.364799999999999</c:v>
                </c:pt>
                <c:pt idx="3">
                  <c:v>21.7928</c:v>
                </c:pt>
                <c:pt idx="4">
                  <c:v>22.3064</c:v>
                </c:pt>
                <c:pt idx="5">
                  <c:v>22.477599999999999</c:v>
                </c:pt>
                <c:pt idx="6">
                  <c:v>22.563199999999998</c:v>
                </c:pt>
              </c:numCache>
            </c:numRef>
          </c:yVal>
          <c:smooth val="1"/>
          <c:extLst xmlns:c16r2="http://schemas.microsoft.com/office/drawing/2015/06/chart">
            <c:ext xmlns:c16="http://schemas.microsoft.com/office/drawing/2014/chart" uri="{C3380CC4-5D6E-409C-BE32-E72D297353CC}">
              <c16:uniqueId val="{00000004-0FAB-40E5-A9CD-08781D411D76}"/>
            </c:ext>
          </c:extLst>
        </c:ser>
        <c:dLbls>
          <c:showLegendKey val="0"/>
          <c:showVal val="0"/>
          <c:showCatName val="0"/>
          <c:showSerName val="0"/>
          <c:showPercent val="0"/>
          <c:showBubbleSize val="0"/>
        </c:dLbls>
        <c:axId val="124879616"/>
        <c:axId val="124881536"/>
      </c:scatterChart>
      <c:valAx>
        <c:axId val="124879616"/>
        <c:scaling>
          <c:orientation val="minMax"/>
          <c:max val="6"/>
        </c:scaling>
        <c:delete val="0"/>
        <c:axPos val="b"/>
        <c:title>
          <c:tx>
            <c:rich>
              <a:bodyPr/>
              <a:lstStyle/>
              <a:p>
                <a:pPr>
                  <a:defRPr sz="900"/>
                </a:pPr>
                <a:r>
                  <a:rPr lang="en-MY" sz="900">
                    <a:latin typeface="Times New Roman" pitchFamily="18" charset="0"/>
                    <a:cs typeface="Times New Roman" pitchFamily="18" charset="0"/>
                  </a:rPr>
                  <a:t>Time</a:t>
                </a:r>
                <a:r>
                  <a:rPr lang="en-MY" sz="900" baseline="0">
                    <a:latin typeface="Times New Roman" pitchFamily="18" charset="0"/>
                    <a:cs typeface="Times New Roman" pitchFamily="18" charset="0"/>
                  </a:rPr>
                  <a:t> (h)</a:t>
                </a:r>
                <a:endParaRPr lang="en-MY" sz="900">
                  <a:latin typeface="Times New Roman" pitchFamily="18" charset="0"/>
                  <a:cs typeface="Times New Roman" pitchFamily="18" charset="0"/>
                </a:endParaRPr>
              </a:p>
            </c:rich>
          </c:tx>
          <c:layout/>
          <c:overlay val="0"/>
        </c:title>
        <c:numFmt formatCode="General" sourceLinked="1"/>
        <c:majorTickMark val="out"/>
        <c:minorTickMark val="none"/>
        <c:tickLblPos val="nextTo"/>
        <c:txPr>
          <a:bodyPr/>
          <a:lstStyle/>
          <a:p>
            <a:pPr>
              <a:defRPr sz="900"/>
            </a:pPr>
            <a:endParaRPr lang="en-US"/>
          </a:p>
        </c:txPr>
        <c:crossAx val="124881536"/>
        <c:crosses val="autoZero"/>
        <c:crossBetween val="midCat"/>
        <c:majorUnit val="1"/>
        <c:minorUnit val="1"/>
      </c:valAx>
      <c:valAx>
        <c:axId val="124881536"/>
        <c:scaling>
          <c:orientation val="minMax"/>
          <c:max val="27"/>
          <c:min val="20"/>
        </c:scaling>
        <c:delete val="0"/>
        <c:axPos val="l"/>
        <c:title>
          <c:tx>
            <c:rich>
              <a:bodyPr rot="-5400000" vert="horz"/>
              <a:lstStyle/>
              <a:p>
                <a:pPr>
                  <a:defRPr sz="900"/>
                </a:pPr>
                <a:r>
                  <a:rPr lang="en-MY" sz="900">
                    <a:latin typeface="Times New Roman" pitchFamily="18" charset="0"/>
                    <a:cs typeface="Times New Roman" pitchFamily="18" charset="0"/>
                  </a:rPr>
                  <a:t>In</a:t>
                </a:r>
                <a:r>
                  <a:rPr lang="en-MY" sz="900" baseline="0">
                    <a:latin typeface="Times New Roman" pitchFamily="18" charset="0"/>
                    <a:cs typeface="Times New Roman" pitchFamily="18" charset="0"/>
                  </a:rPr>
                  <a:t> N</a:t>
                </a:r>
                <a:r>
                  <a:rPr lang="en-MY" sz="900" baseline="-25000">
                    <a:latin typeface="Times New Roman" pitchFamily="18" charset="0"/>
                    <a:cs typeface="Times New Roman" pitchFamily="18" charset="0"/>
                  </a:rPr>
                  <a:t>t</a:t>
                </a:r>
              </a:p>
            </c:rich>
          </c:tx>
          <c:layout/>
          <c:overlay val="0"/>
        </c:title>
        <c:numFmt formatCode="General" sourceLinked="1"/>
        <c:majorTickMark val="out"/>
        <c:minorTickMark val="none"/>
        <c:tickLblPos val="nextTo"/>
        <c:txPr>
          <a:bodyPr/>
          <a:lstStyle/>
          <a:p>
            <a:pPr>
              <a:defRPr sz="900"/>
            </a:pPr>
            <a:endParaRPr lang="en-US"/>
          </a:p>
        </c:txPr>
        <c:crossAx val="124879616"/>
        <c:crosses val="autoZero"/>
        <c:crossBetween val="midCat"/>
        <c:majorUnit val="1"/>
      </c:valAx>
    </c:plotArea>
    <c:plotVisOnly val="1"/>
    <c:dispBlanksAs val="gap"/>
    <c:showDLblsOverMax val="0"/>
  </c:chart>
  <c:spPr>
    <a:ln>
      <a:solidFill>
        <a:schemeClr val="tx1"/>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MY" sz="1000">
                <a:latin typeface="Times New Roman" pitchFamily="18" charset="0"/>
                <a:cs typeface="Times New Roman" pitchFamily="18" charset="0"/>
              </a:rPr>
              <a:t>2a</a:t>
            </a:r>
          </a:p>
        </c:rich>
      </c:tx>
      <c:layout>
        <c:manualLayout>
          <c:xMode val="edge"/>
          <c:yMode val="edge"/>
          <c:x val="1.8652036726456132E-2"/>
          <c:y val="3.6374658987571994E-2"/>
        </c:manualLayout>
      </c:layout>
      <c:overlay val="0"/>
    </c:title>
    <c:autoTitleDeleted val="0"/>
    <c:plotArea>
      <c:layout/>
      <c:scatterChart>
        <c:scatterStyle val="smoothMarker"/>
        <c:varyColors val="0"/>
        <c:ser>
          <c:idx val="0"/>
          <c:order val="0"/>
          <c:tx>
            <c:strRef>
              <c:f>'asp-azo'!$F$14</c:f>
              <c:strCache>
                <c:ptCount val="1"/>
                <c:pt idx="0">
                  <c:v>Control (-)</c:v>
                </c:pt>
              </c:strCache>
            </c:strRef>
          </c:tx>
          <c:xVal>
            <c:numRef>
              <c:f>'asp-azo'!$E$15:$E$21</c:f>
              <c:numCache>
                <c:formatCode>General</c:formatCode>
                <c:ptCount val="7"/>
                <c:pt idx="0">
                  <c:v>0</c:v>
                </c:pt>
                <c:pt idx="1">
                  <c:v>1</c:v>
                </c:pt>
                <c:pt idx="2">
                  <c:v>2</c:v>
                </c:pt>
                <c:pt idx="3">
                  <c:v>3</c:v>
                </c:pt>
                <c:pt idx="4">
                  <c:v>4</c:v>
                </c:pt>
                <c:pt idx="5">
                  <c:v>5</c:v>
                </c:pt>
                <c:pt idx="6">
                  <c:v>6</c:v>
                </c:pt>
              </c:numCache>
            </c:numRef>
          </c:xVal>
          <c:yVal>
            <c:numRef>
              <c:f>'asp-azo'!$F$15:$F$21</c:f>
              <c:numCache>
                <c:formatCode>General</c:formatCode>
                <c:ptCount val="7"/>
                <c:pt idx="0">
                  <c:v>20.851200000000002</c:v>
                </c:pt>
                <c:pt idx="1">
                  <c:v>23.4192</c:v>
                </c:pt>
                <c:pt idx="2">
                  <c:v>25.302400000000002</c:v>
                </c:pt>
                <c:pt idx="3">
                  <c:v>26.1584</c:v>
                </c:pt>
                <c:pt idx="4">
                  <c:v>26.329600000000003</c:v>
                </c:pt>
                <c:pt idx="5">
                  <c:v>26.415200000000002</c:v>
                </c:pt>
                <c:pt idx="6">
                  <c:v>26.586400000000001</c:v>
                </c:pt>
              </c:numCache>
            </c:numRef>
          </c:yVal>
          <c:smooth val="1"/>
          <c:extLst xmlns:c16r2="http://schemas.microsoft.com/office/drawing/2015/06/chart">
            <c:ext xmlns:c16="http://schemas.microsoft.com/office/drawing/2014/chart" uri="{C3380CC4-5D6E-409C-BE32-E72D297353CC}">
              <c16:uniqueId val="{00000000-5ACC-4C34-9DBC-A58C3AB89382}"/>
            </c:ext>
          </c:extLst>
        </c:ser>
        <c:ser>
          <c:idx val="1"/>
          <c:order val="1"/>
          <c:tx>
            <c:strRef>
              <c:f>'asp-azo'!$G$14</c:f>
              <c:strCache>
                <c:ptCount val="1"/>
                <c:pt idx="0">
                  <c:v>control (+)</c:v>
                </c:pt>
              </c:strCache>
            </c:strRef>
          </c:tx>
          <c:xVal>
            <c:numRef>
              <c:f>'asp-azo'!$E$15:$E$21</c:f>
              <c:numCache>
                <c:formatCode>General</c:formatCode>
                <c:ptCount val="7"/>
                <c:pt idx="0">
                  <c:v>0</c:v>
                </c:pt>
                <c:pt idx="1">
                  <c:v>1</c:v>
                </c:pt>
                <c:pt idx="2">
                  <c:v>2</c:v>
                </c:pt>
                <c:pt idx="3">
                  <c:v>3</c:v>
                </c:pt>
                <c:pt idx="4">
                  <c:v>4</c:v>
                </c:pt>
                <c:pt idx="5">
                  <c:v>5</c:v>
                </c:pt>
                <c:pt idx="6">
                  <c:v>6</c:v>
                </c:pt>
              </c:numCache>
            </c:numRef>
          </c:xVal>
          <c:yVal>
            <c:numRef>
              <c:f>'asp-azo'!$G$15:$G$21</c:f>
              <c:numCache>
                <c:formatCode>General</c:formatCode>
                <c:ptCount val="7"/>
                <c:pt idx="0">
                  <c:v>20.851199999999999</c:v>
                </c:pt>
                <c:pt idx="1">
                  <c:v>21.022400000000001</c:v>
                </c:pt>
                <c:pt idx="2">
                  <c:v>21.108000000000001</c:v>
                </c:pt>
                <c:pt idx="3">
                  <c:v>21.7072</c:v>
                </c:pt>
                <c:pt idx="4">
                  <c:v>22.135200000000001</c:v>
                </c:pt>
                <c:pt idx="5">
                  <c:v>22.3064</c:v>
                </c:pt>
                <c:pt idx="6">
                  <c:v>22.648800000000001</c:v>
                </c:pt>
              </c:numCache>
            </c:numRef>
          </c:yVal>
          <c:smooth val="1"/>
          <c:extLst xmlns:c16r2="http://schemas.microsoft.com/office/drawing/2015/06/chart">
            <c:ext xmlns:c16="http://schemas.microsoft.com/office/drawing/2014/chart" uri="{C3380CC4-5D6E-409C-BE32-E72D297353CC}">
              <c16:uniqueId val="{00000001-5ACC-4C34-9DBC-A58C3AB89382}"/>
            </c:ext>
          </c:extLst>
        </c:ser>
        <c:ser>
          <c:idx val="2"/>
          <c:order val="2"/>
          <c:tx>
            <c:strRef>
              <c:f>'asp-azo'!$H$14</c:f>
              <c:strCache>
                <c:ptCount val="1"/>
                <c:pt idx="0">
                  <c:v>50 ppm</c:v>
                </c:pt>
              </c:strCache>
            </c:strRef>
          </c:tx>
          <c:xVal>
            <c:numRef>
              <c:f>'asp-azo'!$E$15:$E$21</c:f>
              <c:numCache>
                <c:formatCode>General</c:formatCode>
                <c:ptCount val="7"/>
                <c:pt idx="0">
                  <c:v>0</c:v>
                </c:pt>
                <c:pt idx="1">
                  <c:v>1</c:v>
                </c:pt>
                <c:pt idx="2">
                  <c:v>2</c:v>
                </c:pt>
                <c:pt idx="3">
                  <c:v>3</c:v>
                </c:pt>
                <c:pt idx="4">
                  <c:v>4</c:v>
                </c:pt>
                <c:pt idx="5">
                  <c:v>5</c:v>
                </c:pt>
                <c:pt idx="6">
                  <c:v>6</c:v>
                </c:pt>
              </c:numCache>
            </c:numRef>
          </c:xVal>
          <c:yVal>
            <c:numRef>
              <c:f>'asp-azo'!$H$15:$H$21</c:f>
              <c:numCache>
                <c:formatCode>General</c:formatCode>
                <c:ptCount val="7"/>
                <c:pt idx="0">
                  <c:v>21.108000000000001</c:v>
                </c:pt>
                <c:pt idx="1">
                  <c:v>23.590400000000002</c:v>
                </c:pt>
                <c:pt idx="2">
                  <c:v>25.216800000000003</c:v>
                </c:pt>
                <c:pt idx="3">
                  <c:v>25.901600000000002</c:v>
                </c:pt>
                <c:pt idx="4">
                  <c:v>26.244</c:v>
                </c:pt>
                <c:pt idx="5">
                  <c:v>26.415200000000002</c:v>
                </c:pt>
                <c:pt idx="6">
                  <c:v>26.500800000000002</c:v>
                </c:pt>
              </c:numCache>
            </c:numRef>
          </c:yVal>
          <c:smooth val="1"/>
          <c:extLst xmlns:c16r2="http://schemas.microsoft.com/office/drawing/2015/06/chart">
            <c:ext xmlns:c16="http://schemas.microsoft.com/office/drawing/2014/chart" uri="{C3380CC4-5D6E-409C-BE32-E72D297353CC}">
              <c16:uniqueId val="{00000002-5ACC-4C34-9DBC-A58C3AB89382}"/>
            </c:ext>
          </c:extLst>
        </c:ser>
        <c:ser>
          <c:idx val="3"/>
          <c:order val="3"/>
          <c:tx>
            <c:strRef>
              <c:f>'asp-azo'!$I$14</c:f>
              <c:strCache>
                <c:ptCount val="1"/>
                <c:pt idx="0">
                  <c:v>80 ppm</c:v>
                </c:pt>
              </c:strCache>
            </c:strRef>
          </c:tx>
          <c:xVal>
            <c:numRef>
              <c:f>'asp-azo'!$E$15:$E$21</c:f>
              <c:numCache>
                <c:formatCode>General</c:formatCode>
                <c:ptCount val="7"/>
                <c:pt idx="0">
                  <c:v>0</c:v>
                </c:pt>
                <c:pt idx="1">
                  <c:v>1</c:v>
                </c:pt>
                <c:pt idx="2">
                  <c:v>2</c:v>
                </c:pt>
                <c:pt idx="3">
                  <c:v>3</c:v>
                </c:pt>
                <c:pt idx="4">
                  <c:v>4</c:v>
                </c:pt>
                <c:pt idx="5">
                  <c:v>5</c:v>
                </c:pt>
                <c:pt idx="6">
                  <c:v>6</c:v>
                </c:pt>
              </c:numCache>
            </c:numRef>
          </c:xVal>
          <c:yVal>
            <c:numRef>
              <c:f>'asp-azo'!$I$15:$I$21</c:f>
              <c:numCache>
                <c:formatCode>General</c:formatCode>
                <c:ptCount val="7"/>
                <c:pt idx="0">
                  <c:v>21.193600000000004</c:v>
                </c:pt>
                <c:pt idx="1">
                  <c:v>23.504800000000003</c:v>
                </c:pt>
                <c:pt idx="2">
                  <c:v>24.788800000000002</c:v>
                </c:pt>
                <c:pt idx="3">
                  <c:v>25.559200000000001</c:v>
                </c:pt>
                <c:pt idx="4">
                  <c:v>26.072800000000001</c:v>
                </c:pt>
                <c:pt idx="5">
                  <c:v>26.329600000000003</c:v>
                </c:pt>
                <c:pt idx="6">
                  <c:v>26.415200000000002</c:v>
                </c:pt>
              </c:numCache>
            </c:numRef>
          </c:yVal>
          <c:smooth val="1"/>
          <c:extLst xmlns:c16r2="http://schemas.microsoft.com/office/drawing/2015/06/chart">
            <c:ext xmlns:c16="http://schemas.microsoft.com/office/drawing/2014/chart" uri="{C3380CC4-5D6E-409C-BE32-E72D297353CC}">
              <c16:uniqueId val="{00000003-5ACC-4C34-9DBC-A58C3AB89382}"/>
            </c:ext>
          </c:extLst>
        </c:ser>
        <c:ser>
          <c:idx val="4"/>
          <c:order val="4"/>
          <c:tx>
            <c:strRef>
              <c:f>'asp-azo'!$J$14</c:f>
              <c:strCache>
                <c:ptCount val="1"/>
                <c:pt idx="0">
                  <c:v>100 ppm</c:v>
                </c:pt>
              </c:strCache>
            </c:strRef>
          </c:tx>
          <c:xVal>
            <c:numRef>
              <c:f>'asp-azo'!$E$15:$E$21</c:f>
              <c:numCache>
                <c:formatCode>General</c:formatCode>
                <c:ptCount val="7"/>
                <c:pt idx="0">
                  <c:v>0</c:v>
                </c:pt>
                <c:pt idx="1">
                  <c:v>1</c:v>
                </c:pt>
                <c:pt idx="2">
                  <c:v>2</c:v>
                </c:pt>
                <c:pt idx="3">
                  <c:v>3</c:v>
                </c:pt>
                <c:pt idx="4">
                  <c:v>4</c:v>
                </c:pt>
                <c:pt idx="5">
                  <c:v>5</c:v>
                </c:pt>
                <c:pt idx="6">
                  <c:v>6</c:v>
                </c:pt>
              </c:numCache>
            </c:numRef>
          </c:xVal>
          <c:yVal>
            <c:numRef>
              <c:f>'asp-azo'!$J$15:$J$21</c:f>
              <c:numCache>
                <c:formatCode>General</c:formatCode>
                <c:ptCount val="7"/>
                <c:pt idx="0">
                  <c:v>20.936800000000002</c:v>
                </c:pt>
                <c:pt idx="1">
                  <c:v>23.590400000000002</c:v>
                </c:pt>
                <c:pt idx="2">
                  <c:v>24.788800000000002</c:v>
                </c:pt>
                <c:pt idx="3">
                  <c:v>25.388000000000002</c:v>
                </c:pt>
                <c:pt idx="4">
                  <c:v>25.901600000000002</c:v>
                </c:pt>
                <c:pt idx="5">
                  <c:v>26.072800000000001</c:v>
                </c:pt>
                <c:pt idx="6">
                  <c:v>26.244</c:v>
                </c:pt>
              </c:numCache>
            </c:numRef>
          </c:yVal>
          <c:smooth val="1"/>
          <c:extLst xmlns:c16r2="http://schemas.microsoft.com/office/drawing/2015/06/chart">
            <c:ext xmlns:c16="http://schemas.microsoft.com/office/drawing/2014/chart" uri="{C3380CC4-5D6E-409C-BE32-E72D297353CC}">
              <c16:uniqueId val="{00000004-5ACC-4C34-9DBC-A58C3AB89382}"/>
            </c:ext>
          </c:extLst>
        </c:ser>
        <c:dLbls>
          <c:showLegendKey val="0"/>
          <c:showVal val="0"/>
          <c:showCatName val="0"/>
          <c:showSerName val="0"/>
          <c:showPercent val="0"/>
          <c:showBubbleSize val="0"/>
        </c:dLbls>
        <c:axId val="125005824"/>
        <c:axId val="125007744"/>
      </c:scatterChart>
      <c:valAx>
        <c:axId val="125005824"/>
        <c:scaling>
          <c:orientation val="minMax"/>
          <c:max val="6"/>
        </c:scaling>
        <c:delete val="0"/>
        <c:axPos val="b"/>
        <c:title>
          <c:tx>
            <c:rich>
              <a:bodyPr/>
              <a:lstStyle/>
              <a:p>
                <a:pPr>
                  <a:defRPr sz="900">
                    <a:latin typeface="Times New Roman" pitchFamily="18" charset="0"/>
                    <a:cs typeface="Times New Roman" pitchFamily="18" charset="0"/>
                  </a:defRPr>
                </a:pPr>
                <a:r>
                  <a:rPr lang="en-MY" sz="900">
                    <a:latin typeface="Times New Roman" pitchFamily="18" charset="0"/>
                    <a:cs typeface="Times New Roman" pitchFamily="18" charset="0"/>
                  </a:rPr>
                  <a:t>Time (h)</a:t>
                </a:r>
              </a:p>
            </c:rich>
          </c:tx>
          <c:layout/>
          <c:overlay val="0"/>
        </c:title>
        <c:numFmt formatCode="General" sourceLinked="1"/>
        <c:majorTickMark val="out"/>
        <c:minorTickMark val="none"/>
        <c:tickLblPos val="nextTo"/>
        <c:txPr>
          <a:bodyPr/>
          <a:lstStyle/>
          <a:p>
            <a:pPr>
              <a:defRPr sz="900"/>
            </a:pPr>
            <a:endParaRPr lang="en-US"/>
          </a:p>
        </c:txPr>
        <c:crossAx val="125007744"/>
        <c:crosses val="autoZero"/>
        <c:crossBetween val="midCat"/>
        <c:majorUnit val="1"/>
        <c:minorUnit val="1"/>
      </c:valAx>
      <c:valAx>
        <c:axId val="125007744"/>
        <c:scaling>
          <c:orientation val="minMax"/>
          <c:max val="27"/>
          <c:min val="20"/>
        </c:scaling>
        <c:delete val="0"/>
        <c:axPos val="l"/>
        <c:title>
          <c:tx>
            <c:rich>
              <a:bodyPr rot="-5400000" vert="horz"/>
              <a:lstStyle/>
              <a:p>
                <a:pPr>
                  <a:defRPr/>
                </a:pPr>
                <a:r>
                  <a:rPr lang="en-MY">
                    <a:latin typeface="Times New Roman" pitchFamily="18" charset="0"/>
                    <a:cs typeface="Times New Roman" pitchFamily="18" charset="0"/>
                  </a:rPr>
                  <a:t>In N</a:t>
                </a:r>
                <a:r>
                  <a:rPr lang="en-MY" baseline="-25000">
                    <a:latin typeface="Times New Roman" pitchFamily="18" charset="0"/>
                    <a:cs typeface="Times New Roman" pitchFamily="18" charset="0"/>
                  </a:rPr>
                  <a:t>t</a:t>
                </a:r>
              </a:p>
            </c:rich>
          </c:tx>
          <c:layout/>
          <c:overlay val="0"/>
        </c:title>
        <c:numFmt formatCode="General" sourceLinked="1"/>
        <c:majorTickMark val="out"/>
        <c:minorTickMark val="none"/>
        <c:tickLblPos val="nextTo"/>
        <c:txPr>
          <a:bodyPr/>
          <a:lstStyle/>
          <a:p>
            <a:pPr>
              <a:defRPr sz="900"/>
            </a:pPr>
            <a:endParaRPr lang="en-US"/>
          </a:p>
        </c:txPr>
        <c:crossAx val="125005824"/>
        <c:crosses val="autoZero"/>
        <c:crossBetween val="midCat"/>
      </c:valAx>
    </c:plotArea>
    <c:plotVisOnly val="1"/>
    <c:dispBlanksAs val="gap"/>
    <c:showDLblsOverMax val="0"/>
  </c:chart>
  <c:spPr>
    <a:ln>
      <a:solidFill>
        <a:schemeClr val="tx1"/>
      </a:solid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MY" sz="1000">
                <a:latin typeface="Times New Roman" pitchFamily="18" charset="0"/>
                <a:cs typeface="Times New Roman" pitchFamily="18" charset="0"/>
              </a:rPr>
              <a:t>2b</a:t>
            </a:r>
          </a:p>
        </c:rich>
      </c:tx>
      <c:layout>
        <c:manualLayout>
          <c:xMode val="edge"/>
          <c:yMode val="edge"/>
          <c:x val="2.5655836341756909E-2"/>
          <c:y val="3.6374658987571994E-2"/>
        </c:manualLayout>
      </c:layout>
      <c:overlay val="0"/>
    </c:title>
    <c:autoTitleDeleted val="0"/>
    <c:plotArea>
      <c:layout/>
      <c:scatterChart>
        <c:scatterStyle val="smoothMarker"/>
        <c:varyColors val="0"/>
        <c:ser>
          <c:idx val="0"/>
          <c:order val="0"/>
          <c:tx>
            <c:strRef>
              <c:f>'3-f-asp'!$G$17</c:f>
              <c:strCache>
                <c:ptCount val="1"/>
                <c:pt idx="0">
                  <c:v>Control (-)</c:v>
                </c:pt>
              </c:strCache>
            </c:strRef>
          </c:tx>
          <c:xVal>
            <c:numRef>
              <c:f>'3-f-asp'!$F$18:$F$24</c:f>
              <c:numCache>
                <c:formatCode>General</c:formatCode>
                <c:ptCount val="7"/>
                <c:pt idx="0">
                  <c:v>0</c:v>
                </c:pt>
                <c:pt idx="1">
                  <c:v>1</c:v>
                </c:pt>
                <c:pt idx="2">
                  <c:v>2</c:v>
                </c:pt>
                <c:pt idx="3">
                  <c:v>3</c:v>
                </c:pt>
                <c:pt idx="4">
                  <c:v>4</c:v>
                </c:pt>
                <c:pt idx="5">
                  <c:v>5</c:v>
                </c:pt>
                <c:pt idx="6">
                  <c:v>6</c:v>
                </c:pt>
              </c:numCache>
            </c:numRef>
          </c:xVal>
          <c:yVal>
            <c:numRef>
              <c:f>'3-f-asp'!$G$18:$G$24</c:f>
              <c:numCache>
                <c:formatCode>General</c:formatCode>
                <c:ptCount val="7"/>
                <c:pt idx="0">
                  <c:v>20.851200000000002</c:v>
                </c:pt>
                <c:pt idx="1">
                  <c:v>23.4192</c:v>
                </c:pt>
                <c:pt idx="2">
                  <c:v>25.302400000000002</c:v>
                </c:pt>
                <c:pt idx="3">
                  <c:v>26.1584</c:v>
                </c:pt>
                <c:pt idx="4">
                  <c:v>26.329600000000003</c:v>
                </c:pt>
                <c:pt idx="5">
                  <c:v>26.415200000000002</c:v>
                </c:pt>
                <c:pt idx="6">
                  <c:v>26.586400000000001</c:v>
                </c:pt>
              </c:numCache>
            </c:numRef>
          </c:yVal>
          <c:smooth val="1"/>
          <c:extLst xmlns:c16r2="http://schemas.microsoft.com/office/drawing/2015/06/chart">
            <c:ext xmlns:c16="http://schemas.microsoft.com/office/drawing/2014/chart" uri="{C3380CC4-5D6E-409C-BE32-E72D297353CC}">
              <c16:uniqueId val="{00000000-507F-42E0-B1FF-C0771183CB78}"/>
            </c:ext>
          </c:extLst>
        </c:ser>
        <c:ser>
          <c:idx val="1"/>
          <c:order val="1"/>
          <c:tx>
            <c:strRef>
              <c:f>'3-f-asp'!$H$17</c:f>
              <c:strCache>
                <c:ptCount val="1"/>
                <c:pt idx="0">
                  <c:v>control (+)</c:v>
                </c:pt>
              </c:strCache>
            </c:strRef>
          </c:tx>
          <c:xVal>
            <c:numRef>
              <c:f>'3-f-asp'!$F$18:$F$24</c:f>
              <c:numCache>
                <c:formatCode>General</c:formatCode>
                <c:ptCount val="7"/>
                <c:pt idx="0">
                  <c:v>0</c:v>
                </c:pt>
                <c:pt idx="1">
                  <c:v>1</c:v>
                </c:pt>
                <c:pt idx="2">
                  <c:v>2</c:v>
                </c:pt>
                <c:pt idx="3">
                  <c:v>3</c:v>
                </c:pt>
                <c:pt idx="4">
                  <c:v>4</c:v>
                </c:pt>
                <c:pt idx="5">
                  <c:v>5</c:v>
                </c:pt>
                <c:pt idx="6">
                  <c:v>6</c:v>
                </c:pt>
              </c:numCache>
            </c:numRef>
          </c:xVal>
          <c:yVal>
            <c:numRef>
              <c:f>'3-f-asp'!$H$18:$H$24</c:f>
              <c:numCache>
                <c:formatCode>General</c:formatCode>
                <c:ptCount val="7"/>
                <c:pt idx="0">
                  <c:v>20.851199999999999</c:v>
                </c:pt>
                <c:pt idx="1">
                  <c:v>21.022400000000001</c:v>
                </c:pt>
                <c:pt idx="2">
                  <c:v>21.108000000000001</c:v>
                </c:pt>
                <c:pt idx="3">
                  <c:v>21.7072</c:v>
                </c:pt>
                <c:pt idx="4">
                  <c:v>22.135200000000001</c:v>
                </c:pt>
                <c:pt idx="5">
                  <c:v>22.3064</c:v>
                </c:pt>
                <c:pt idx="6">
                  <c:v>22.648800000000001</c:v>
                </c:pt>
              </c:numCache>
            </c:numRef>
          </c:yVal>
          <c:smooth val="1"/>
          <c:extLst xmlns:c16r2="http://schemas.microsoft.com/office/drawing/2015/06/chart">
            <c:ext xmlns:c16="http://schemas.microsoft.com/office/drawing/2014/chart" uri="{C3380CC4-5D6E-409C-BE32-E72D297353CC}">
              <c16:uniqueId val="{00000001-507F-42E0-B1FF-C0771183CB78}"/>
            </c:ext>
          </c:extLst>
        </c:ser>
        <c:ser>
          <c:idx val="2"/>
          <c:order val="2"/>
          <c:tx>
            <c:strRef>
              <c:f>'3-f-asp'!$I$17</c:f>
              <c:strCache>
                <c:ptCount val="1"/>
                <c:pt idx="0">
                  <c:v>50 ppm</c:v>
                </c:pt>
              </c:strCache>
            </c:strRef>
          </c:tx>
          <c:xVal>
            <c:numRef>
              <c:f>'3-f-asp'!$F$18:$F$24</c:f>
              <c:numCache>
                <c:formatCode>General</c:formatCode>
                <c:ptCount val="7"/>
                <c:pt idx="0">
                  <c:v>0</c:v>
                </c:pt>
                <c:pt idx="1">
                  <c:v>1</c:v>
                </c:pt>
                <c:pt idx="2">
                  <c:v>2</c:v>
                </c:pt>
                <c:pt idx="3">
                  <c:v>3</c:v>
                </c:pt>
                <c:pt idx="4">
                  <c:v>4</c:v>
                </c:pt>
                <c:pt idx="5">
                  <c:v>5</c:v>
                </c:pt>
                <c:pt idx="6">
                  <c:v>6</c:v>
                </c:pt>
              </c:numCache>
            </c:numRef>
          </c:xVal>
          <c:yVal>
            <c:numRef>
              <c:f>'3-f-asp'!$I$18:$I$24</c:f>
              <c:numCache>
                <c:formatCode>General</c:formatCode>
                <c:ptCount val="7"/>
                <c:pt idx="0">
                  <c:v>21.193600000000004</c:v>
                </c:pt>
                <c:pt idx="1">
                  <c:v>22.9056</c:v>
                </c:pt>
                <c:pt idx="2">
                  <c:v>23.761600000000001</c:v>
                </c:pt>
                <c:pt idx="3">
                  <c:v>24.446400000000001</c:v>
                </c:pt>
                <c:pt idx="4">
                  <c:v>25.901600000000002</c:v>
                </c:pt>
                <c:pt idx="5">
                  <c:v>26.415200000000002</c:v>
                </c:pt>
                <c:pt idx="6">
                  <c:v>26.500800000000002</c:v>
                </c:pt>
              </c:numCache>
            </c:numRef>
          </c:yVal>
          <c:smooth val="1"/>
          <c:extLst xmlns:c16r2="http://schemas.microsoft.com/office/drawing/2015/06/chart">
            <c:ext xmlns:c16="http://schemas.microsoft.com/office/drawing/2014/chart" uri="{C3380CC4-5D6E-409C-BE32-E72D297353CC}">
              <c16:uniqueId val="{00000002-507F-42E0-B1FF-C0771183CB78}"/>
            </c:ext>
          </c:extLst>
        </c:ser>
        <c:ser>
          <c:idx val="3"/>
          <c:order val="3"/>
          <c:tx>
            <c:strRef>
              <c:f>'3-f-asp'!$J$17</c:f>
              <c:strCache>
                <c:ptCount val="1"/>
                <c:pt idx="0">
                  <c:v>80 ppm</c:v>
                </c:pt>
              </c:strCache>
            </c:strRef>
          </c:tx>
          <c:xVal>
            <c:numRef>
              <c:f>'3-f-asp'!$F$18:$F$24</c:f>
              <c:numCache>
                <c:formatCode>General</c:formatCode>
                <c:ptCount val="7"/>
                <c:pt idx="0">
                  <c:v>0</c:v>
                </c:pt>
                <c:pt idx="1">
                  <c:v>1</c:v>
                </c:pt>
                <c:pt idx="2">
                  <c:v>2</c:v>
                </c:pt>
                <c:pt idx="3">
                  <c:v>3</c:v>
                </c:pt>
                <c:pt idx="4">
                  <c:v>4</c:v>
                </c:pt>
                <c:pt idx="5">
                  <c:v>5</c:v>
                </c:pt>
                <c:pt idx="6">
                  <c:v>6</c:v>
                </c:pt>
              </c:numCache>
            </c:numRef>
          </c:xVal>
          <c:yVal>
            <c:numRef>
              <c:f>'3-f-asp'!$J$18:$J$24</c:f>
              <c:numCache>
                <c:formatCode>General</c:formatCode>
                <c:ptCount val="7"/>
                <c:pt idx="0">
                  <c:v>21.108000000000001</c:v>
                </c:pt>
                <c:pt idx="1">
                  <c:v>22.391999999999999</c:v>
                </c:pt>
                <c:pt idx="2">
                  <c:v>23.333600000000001</c:v>
                </c:pt>
                <c:pt idx="3">
                  <c:v>24.275200000000002</c:v>
                </c:pt>
                <c:pt idx="4">
                  <c:v>24.874400000000001</c:v>
                </c:pt>
                <c:pt idx="5">
                  <c:v>25.0456</c:v>
                </c:pt>
                <c:pt idx="6">
                  <c:v>25.216800000000003</c:v>
                </c:pt>
              </c:numCache>
            </c:numRef>
          </c:yVal>
          <c:smooth val="1"/>
          <c:extLst xmlns:c16r2="http://schemas.microsoft.com/office/drawing/2015/06/chart">
            <c:ext xmlns:c16="http://schemas.microsoft.com/office/drawing/2014/chart" uri="{C3380CC4-5D6E-409C-BE32-E72D297353CC}">
              <c16:uniqueId val="{00000003-507F-42E0-B1FF-C0771183CB78}"/>
            </c:ext>
          </c:extLst>
        </c:ser>
        <c:ser>
          <c:idx val="4"/>
          <c:order val="4"/>
          <c:tx>
            <c:strRef>
              <c:f>'3-f-asp'!$K$17</c:f>
              <c:strCache>
                <c:ptCount val="1"/>
                <c:pt idx="0">
                  <c:v>100 ppm</c:v>
                </c:pt>
              </c:strCache>
            </c:strRef>
          </c:tx>
          <c:xVal>
            <c:numRef>
              <c:f>'3-f-asp'!$F$18:$F$24</c:f>
              <c:numCache>
                <c:formatCode>General</c:formatCode>
                <c:ptCount val="7"/>
                <c:pt idx="0">
                  <c:v>0</c:v>
                </c:pt>
                <c:pt idx="1">
                  <c:v>1</c:v>
                </c:pt>
                <c:pt idx="2">
                  <c:v>2</c:v>
                </c:pt>
                <c:pt idx="3">
                  <c:v>3</c:v>
                </c:pt>
                <c:pt idx="4">
                  <c:v>4</c:v>
                </c:pt>
                <c:pt idx="5">
                  <c:v>5</c:v>
                </c:pt>
                <c:pt idx="6">
                  <c:v>6</c:v>
                </c:pt>
              </c:numCache>
            </c:numRef>
          </c:xVal>
          <c:yVal>
            <c:numRef>
              <c:f>'3-f-asp'!$K$18:$K$24</c:f>
              <c:numCache>
                <c:formatCode>General</c:formatCode>
                <c:ptCount val="7"/>
                <c:pt idx="0">
                  <c:v>21.1936</c:v>
                </c:pt>
                <c:pt idx="1">
                  <c:v>21.963999999999999</c:v>
                </c:pt>
                <c:pt idx="2">
                  <c:v>23.076799999999999</c:v>
                </c:pt>
                <c:pt idx="3">
                  <c:v>23.761600000000001</c:v>
                </c:pt>
                <c:pt idx="4">
                  <c:v>23.9328</c:v>
                </c:pt>
                <c:pt idx="5">
                  <c:v>24.0184</c:v>
                </c:pt>
                <c:pt idx="6">
                  <c:v>24.103999999999999</c:v>
                </c:pt>
              </c:numCache>
            </c:numRef>
          </c:yVal>
          <c:smooth val="1"/>
          <c:extLst xmlns:c16r2="http://schemas.microsoft.com/office/drawing/2015/06/chart">
            <c:ext xmlns:c16="http://schemas.microsoft.com/office/drawing/2014/chart" uri="{C3380CC4-5D6E-409C-BE32-E72D297353CC}">
              <c16:uniqueId val="{00000004-507F-42E0-B1FF-C0771183CB78}"/>
            </c:ext>
          </c:extLst>
        </c:ser>
        <c:dLbls>
          <c:showLegendKey val="0"/>
          <c:showVal val="0"/>
          <c:showCatName val="0"/>
          <c:showSerName val="0"/>
          <c:showPercent val="0"/>
          <c:showBubbleSize val="0"/>
        </c:dLbls>
        <c:axId val="125467648"/>
        <c:axId val="125478016"/>
      </c:scatterChart>
      <c:valAx>
        <c:axId val="125467648"/>
        <c:scaling>
          <c:orientation val="minMax"/>
          <c:max val="6"/>
        </c:scaling>
        <c:delete val="0"/>
        <c:axPos val="b"/>
        <c:title>
          <c:tx>
            <c:rich>
              <a:bodyPr/>
              <a:lstStyle/>
              <a:p>
                <a:pPr>
                  <a:defRPr sz="900"/>
                </a:pPr>
                <a:r>
                  <a:rPr lang="en-MY" sz="900">
                    <a:latin typeface="Times New Roman" pitchFamily="18" charset="0"/>
                    <a:cs typeface="Times New Roman" pitchFamily="18" charset="0"/>
                  </a:rPr>
                  <a:t>Time</a:t>
                </a:r>
                <a:r>
                  <a:rPr lang="en-MY" sz="900" baseline="0">
                    <a:latin typeface="Times New Roman" pitchFamily="18" charset="0"/>
                    <a:cs typeface="Times New Roman" pitchFamily="18" charset="0"/>
                  </a:rPr>
                  <a:t> (h)</a:t>
                </a:r>
                <a:endParaRPr lang="en-MY" sz="900">
                  <a:latin typeface="Times New Roman" pitchFamily="18" charset="0"/>
                  <a:cs typeface="Times New Roman" pitchFamily="18" charset="0"/>
                </a:endParaRPr>
              </a:p>
            </c:rich>
          </c:tx>
          <c:layout/>
          <c:overlay val="0"/>
        </c:title>
        <c:numFmt formatCode="General" sourceLinked="1"/>
        <c:majorTickMark val="out"/>
        <c:minorTickMark val="none"/>
        <c:tickLblPos val="nextTo"/>
        <c:txPr>
          <a:bodyPr/>
          <a:lstStyle/>
          <a:p>
            <a:pPr>
              <a:defRPr sz="900"/>
            </a:pPr>
            <a:endParaRPr lang="en-US"/>
          </a:p>
        </c:txPr>
        <c:crossAx val="125478016"/>
        <c:crosses val="autoZero"/>
        <c:crossBetween val="midCat"/>
        <c:majorUnit val="1"/>
        <c:minorUnit val="1"/>
      </c:valAx>
      <c:valAx>
        <c:axId val="125478016"/>
        <c:scaling>
          <c:orientation val="minMax"/>
          <c:max val="27"/>
          <c:min val="20"/>
        </c:scaling>
        <c:delete val="0"/>
        <c:axPos val="l"/>
        <c:title>
          <c:tx>
            <c:rich>
              <a:bodyPr rot="-5400000" vert="horz"/>
              <a:lstStyle/>
              <a:p>
                <a:pPr>
                  <a:defRPr sz="900"/>
                </a:pPr>
                <a:r>
                  <a:rPr lang="en-MY" sz="900">
                    <a:latin typeface="Times New Roman" pitchFamily="18" charset="0"/>
                    <a:cs typeface="Times New Roman" pitchFamily="18" charset="0"/>
                  </a:rPr>
                  <a:t>In</a:t>
                </a:r>
                <a:r>
                  <a:rPr lang="en-MY" sz="900" baseline="0">
                    <a:latin typeface="Times New Roman" pitchFamily="18" charset="0"/>
                    <a:cs typeface="Times New Roman" pitchFamily="18" charset="0"/>
                  </a:rPr>
                  <a:t> N</a:t>
                </a:r>
                <a:r>
                  <a:rPr lang="en-MY" sz="900" baseline="-25000">
                    <a:latin typeface="Times New Roman" pitchFamily="18" charset="0"/>
                    <a:cs typeface="Times New Roman" pitchFamily="18" charset="0"/>
                  </a:rPr>
                  <a:t>t</a:t>
                </a:r>
              </a:p>
            </c:rich>
          </c:tx>
          <c:layout/>
          <c:overlay val="0"/>
        </c:title>
        <c:numFmt formatCode="General" sourceLinked="1"/>
        <c:majorTickMark val="out"/>
        <c:minorTickMark val="none"/>
        <c:tickLblPos val="nextTo"/>
        <c:txPr>
          <a:bodyPr/>
          <a:lstStyle/>
          <a:p>
            <a:pPr>
              <a:defRPr sz="900"/>
            </a:pPr>
            <a:endParaRPr lang="en-US"/>
          </a:p>
        </c:txPr>
        <c:crossAx val="125467648"/>
        <c:crosses val="autoZero"/>
        <c:crossBetween val="midCat"/>
      </c:valAx>
    </c:plotArea>
    <c:plotVisOnly val="1"/>
    <c:dispBlanksAs val="gap"/>
    <c:showDLblsOverMax val="0"/>
  </c:chart>
  <c:spPr>
    <a:ln>
      <a:solidFill>
        <a:schemeClr val="tx1"/>
      </a:soli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MY" sz="1000">
                <a:latin typeface="Times New Roman" pitchFamily="18" charset="0"/>
                <a:cs typeface="Times New Roman" pitchFamily="18" charset="0"/>
              </a:rPr>
              <a:t>2c</a:t>
            </a:r>
          </a:p>
        </c:rich>
      </c:tx>
      <c:layout>
        <c:manualLayout>
          <c:xMode val="edge"/>
          <c:yMode val="edge"/>
          <c:x val="2.9626765968333399E-2"/>
          <c:y val="3.6374658987571994E-2"/>
        </c:manualLayout>
      </c:layout>
      <c:overlay val="0"/>
    </c:title>
    <c:autoTitleDeleted val="0"/>
    <c:plotArea>
      <c:layout/>
      <c:scatterChart>
        <c:scatterStyle val="smoothMarker"/>
        <c:varyColors val="0"/>
        <c:ser>
          <c:idx val="0"/>
          <c:order val="0"/>
          <c:tx>
            <c:strRef>
              <c:f>'3-cl-asp'!$H$15</c:f>
              <c:strCache>
                <c:ptCount val="1"/>
                <c:pt idx="0">
                  <c:v>Control (-)</c:v>
                </c:pt>
              </c:strCache>
            </c:strRef>
          </c:tx>
          <c:xVal>
            <c:numRef>
              <c:f>'3-cl-asp'!$G$16:$G$22</c:f>
              <c:numCache>
                <c:formatCode>General</c:formatCode>
                <c:ptCount val="7"/>
                <c:pt idx="0">
                  <c:v>0</c:v>
                </c:pt>
                <c:pt idx="1">
                  <c:v>1</c:v>
                </c:pt>
                <c:pt idx="2">
                  <c:v>2</c:v>
                </c:pt>
                <c:pt idx="3">
                  <c:v>3</c:v>
                </c:pt>
                <c:pt idx="4">
                  <c:v>4</c:v>
                </c:pt>
                <c:pt idx="5">
                  <c:v>5</c:v>
                </c:pt>
                <c:pt idx="6">
                  <c:v>6</c:v>
                </c:pt>
              </c:numCache>
            </c:numRef>
          </c:xVal>
          <c:yVal>
            <c:numRef>
              <c:f>'3-cl-asp'!$H$16:$H$22</c:f>
              <c:numCache>
                <c:formatCode>General</c:formatCode>
                <c:ptCount val="7"/>
                <c:pt idx="0">
                  <c:v>20.851200000000002</c:v>
                </c:pt>
                <c:pt idx="1">
                  <c:v>23.4192</c:v>
                </c:pt>
                <c:pt idx="2">
                  <c:v>25.302400000000002</c:v>
                </c:pt>
                <c:pt idx="3">
                  <c:v>26.1584</c:v>
                </c:pt>
                <c:pt idx="4">
                  <c:v>26.329600000000003</c:v>
                </c:pt>
                <c:pt idx="5">
                  <c:v>26.415200000000002</c:v>
                </c:pt>
                <c:pt idx="6">
                  <c:v>26.586400000000001</c:v>
                </c:pt>
              </c:numCache>
            </c:numRef>
          </c:yVal>
          <c:smooth val="1"/>
          <c:extLst xmlns:c16r2="http://schemas.microsoft.com/office/drawing/2015/06/chart">
            <c:ext xmlns:c16="http://schemas.microsoft.com/office/drawing/2014/chart" uri="{C3380CC4-5D6E-409C-BE32-E72D297353CC}">
              <c16:uniqueId val="{00000000-0E07-4E56-B25A-C35CD438E70F}"/>
            </c:ext>
          </c:extLst>
        </c:ser>
        <c:ser>
          <c:idx val="1"/>
          <c:order val="1"/>
          <c:tx>
            <c:strRef>
              <c:f>'3-cl-asp'!$I$15</c:f>
              <c:strCache>
                <c:ptCount val="1"/>
                <c:pt idx="0">
                  <c:v>control (+)</c:v>
                </c:pt>
              </c:strCache>
            </c:strRef>
          </c:tx>
          <c:xVal>
            <c:numRef>
              <c:f>'3-cl-asp'!$G$16:$G$22</c:f>
              <c:numCache>
                <c:formatCode>General</c:formatCode>
                <c:ptCount val="7"/>
                <c:pt idx="0">
                  <c:v>0</c:v>
                </c:pt>
                <c:pt idx="1">
                  <c:v>1</c:v>
                </c:pt>
                <c:pt idx="2">
                  <c:v>2</c:v>
                </c:pt>
                <c:pt idx="3">
                  <c:v>3</c:v>
                </c:pt>
                <c:pt idx="4">
                  <c:v>4</c:v>
                </c:pt>
                <c:pt idx="5">
                  <c:v>5</c:v>
                </c:pt>
                <c:pt idx="6">
                  <c:v>6</c:v>
                </c:pt>
              </c:numCache>
            </c:numRef>
          </c:xVal>
          <c:yVal>
            <c:numRef>
              <c:f>'3-cl-asp'!$I$16:$I$22</c:f>
              <c:numCache>
                <c:formatCode>General</c:formatCode>
                <c:ptCount val="7"/>
                <c:pt idx="0">
                  <c:v>20.851199999999999</c:v>
                </c:pt>
                <c:pt idx="1">
                  <c:v>21.022400000000001</c:v>
                </c:pt>
                <c:pt idx="2">
                  <c:v>21.108000000000001</c:v>
                </c:pt>
                <c:pt idx="3">
                  <c:v>21.7072</c:v>
                </c:pt>
                <c:pt idx="4">
                  <c:v>22.135200000000001</c:v>
                </c:pt>
                <c:pt idx="5">
                  <c:v>22.3064</c:v>
                </c:pt>
                <c:pt idx="6">
                  <c:v>22.648800000000001</c:v>
                </c:pt>
              </c:numCache>
            </c:numRef>
          </c:yVal>
          <c:smooth val="1"/>
          <c:extLst xmlns:c16r2="http://schemas.microsoft.com/office/drawing/2015/06/chart">
            <c:ext xmlns:c16="http://schemas.microsoft.com/office/drawing/2014/chart" uri="{C3380CC4-5D6E-409C-BE32-E72D297353CC}">
              <c16:uniqueId val="{00000001-0E07-4E56-B25A-C35CD438E70F}"/>
            </c:ext>
          </c:extLst>
        </c:ser>
        <c:ser>
          <c:idx val="2"/>
          <c:order val="2"/>
          <c:tx>
            <c:strRef>
              <c:f>'3-cl-asp'!$J$15</c:f>
              <c:strCache>
                <c:ptCount val="1"/>
                <c:pt idx="0">
                  <c:v>50 ppm</c:v>
                </c:pt>
              </c:strCache>
            </c:strRef>
          </c:tx>
          <c:xVal>
            <c:numRef>
              <c:f>'3-cl-asp'!$G$16:$G$22</c:f>
              <c:numCache>
                <c:formatCode>General</c:formatCode>
                <c:ptCount val="7"/>
                <c:pt idx="0">
                  <c:v>0</c:v>
                </c:pt>
                <c:pt idx="1">
                  <c:v>1</c:v>
                </c:pt>
                <c:pt idx="2">
                  <c:v>2</c:v>
                </c:pt>
                <c:pt idx="3">
                  <c:v>3</c:v>
                </c:pt>
                <c:pt idx="4">
                  <c:v>4</c:v>
                </c:pt>
                <c:pt idx="5">
                  <c:v>5</c:v>
                </c:pt>
                <c:pt idx="6">
                  <c:v>6</c:v>
                </c:pt>
              </c:numCache>
            </c:numRef>
          </c:xVal>
          <c:yVal>
            <c:numRef>
              <c:f>'3-cl-asp'!$J$16:$J$22</c:f>
              <c:numCache>
                <c:formatCode>General</c:formatCode>
                <c:ptCount val="7"/>
                <c:pt idx="0">
                  <c:v>21.022400000000001</c:v>
                </c:pt>
                <c:pt idx="1">
                  <c:v>22.563200000000002</c:v>
                </c:pt>
                <c:pt idx="2">
                  <c:v>24.0184</c:v>
                </c:pt>
                <c:pt idx="3">
                  <c:v>25.559200000000001</c:v>
                </c:pt>
                <c:pt idx="4">
                  <c:v>25.901600000000002</c:v>
                </c:pt>
                <c:pt idx="5">
                  <c:v>26.500800000000002</c:v>
                </c:pt>
                <c:pt idx="6">
                  <c:v>26.586400000000001</c:v>
                </c:pt>
              </c:numCache>
            </c:numRef>
          </c:yVal>
          <c:smooth val="1"/>
          <c:extLst xmlns:c16r2="http://schemas.microsoft.com/office/drawing/2015/06/chart">
            <c:ext xmlns:c16="http://schemas.microsoft.com/office/drawing/2014/chart" uri="{C3380CC4-5D6E-409C-BE32-E72D297353CC}">
              <c16:uniqueId val="{00000002-0E07-4E56-B25A-C35CD438E70F}"/>
            </c:ext>
          </c:extLst>
        </c:ser>
        <c:ser>
          <c:idx val="3"/>
          <c:order val="3"/>
          <c:tx>
            <c:strRef>
              <c:f>'3-cl-asp'!$K$15</c:f>
              <c:strCache>
                <c:ptCount val="1"/>
                <c:pt idx="0">
                  <c:v>80 ppm</c:v>
                </c:pt>
              </c:strCache>
            </c:strRef>
          </c:tx>
          <c:xVal>
            <c:numRef>
              <c:f>'3-cl-asp'!$G$16:$G$22</c:f>
              <c:numCache>
                <c:formatCode>General</c:formatCode>
                <c:ptCount val="7"/>
                <c:pt idx="0">
                  <c:v>0</c:v>
                </c:pt>
                <c:pt idx="1">
                  <c:v>1</c:v>
                </c:pt>
                <c:pt idx="2">
                  <c:v>2</c:v>
                </c:pt>
                <c:pt idx="3">
                  <c:v>3</c:v>
                </c:pt>
                <c:pt idx="4">
                  <c:v>4</c:v>
                </c:pt>
                <c:pt idx="5">
                  <c:v>5</c:v>
                </c:pt>
                <c:pt idx="6">
                  <c:v>6</c:v>
                </c:pt>
              </c:numCache>
            </c:numRef>
          </c:xVal>
          <c:yVal>
            <c:numRef>
              <c:f>'3-cl-asp'!$K$16:$K$22</c:f>
              <c:numCache>
                <c:formatCode>General</c:formatCode>
                <c:ptCount val="7"/>
                <c:pt idx="0">
                  <c:v>20.936800000000002</c:v>
                </c:pt>
                <c:pt idx="1">
                  <c:v>22.049600000000002</c:v>
                </c:pt>
                <c:pt idx="2">
                  <c:v>23.504800000000003</c:v>
                </c:pt>
                <c:pt idx="3">
                  <c:v>24.446400000000001</c:v>
                </c:pt>
                <c:pt idx="4">
                  <c:v>25.302400000000002</c:v>
                </c:pt>
                <c:pt idx="5">
                  <c:v>25.901600000000002</c:v>
                </c:pt>
                <c:pt idx="6">
                  <c:v>26.1584</c:v>
                </c:pt>
              </c:numCache>
            </c:numRef>
          </c:yVal>
          <c:smooth val="1"/>
          <c:extLst xmlns:c16r2="http://schemas.microsoft.com/office/drawing/2015/06/chart">
            <c:ext xmlns:c16="http://schemas.microsoft.com/office/drawing/2014/chart" uri="{C3380CC4-5D6E-409C-BE32-E72D297353CC}">
              <c16:uniqueId val="{00000003-0E07-4E56-B25A-C35CD438E70F}"/>
            </c:ext>
          </c:extLst>
        </c:ser>
        <c:ser>
          <c:idx val="4"/>
          <c:order val="4"/>
          <c:tx>
            <c:strRef>
              <c:f>'3-cl-asp'!$L$15</c:f>
              <c:strCache>
                <c:ptCount val="1"/>
                <c:pt idx="0">
                  <c:v>100 ppm</c:v>
                </c:pt>
              </c:strCache>
            </c:strRef>
          </c:tx>
          <c:xVal>
            <c:numRef>
              <c:f>'3-cl-asp'!$G$16:$G$22</c:f>
              <c:numCache>
                <c:formatCode>General</c:formatCode>
                <c:ptCount val="7"/>
                <c:pt idx="0">
                  <c:v>0</c:v>
                </c:pt>
                <c:pt idx="1">
                  <c:v>1</c:v>
                </c:pt>
                <c:pt idx="2">
                  <c:v>2</c:v>
                </c:pt>
                <c:pt idx="3">
                  <c:v>3</c:v>
                </c:pt>
                <c:pt idx="4">
                  <c:v>4</c:v>
                </c:pt>
                <c:pt idx="5">
                  <c:v>5</c:v>
                </c:pt>
                <c:pt idx="6">
                  <c:v>6</c:v>
                </c:pt>
              </c:numCache>
            </c:numRef>
          </c:xVal>
          <c:yVal>
            <c:numRef>
              <c:f>'3-cl-asp'!$L$16:$L$22</c:f>
              <c:numCache>
                <c:formatCode>General</c:formatCode>
                <c:ptCount val="7"/>
                <c:pt idx="0">
                  <c:v>21.022400000000001</c:v>
                </c:pt>
                <c:pt idx="1">
                  <c:v>22.135200000000001</c:v>
                </c:pt>
                <c:pt idx="2">
                  <c:v>23.162400000000002</c:v>
                </c:pt>
                <c:pt idx="3">
                  <c:v>24.189600000000002</c:v>
                </c:pt>
                <c:pt idx="4">
                  <c:v>24.874400000000001</c:v>
                </c:pt>
                <c:pt idx="5">
                  <c:v>25.559200000000001</c:v>
                </c:pt>
                <c:pt idx="6">
                  <c:v>25.816000000000003</c:v>
                </c:pt>
              </c:numCache>
            </c:numRef>
          </c:yVal>
          <c:smooth val="1"/>
          <c:extLst xmlns:c16r2="http://schemas.microsoft.com/office/drawing/2015/06/chart">
            <c:ext xmlns:c16="http://schemas.microsoft.com/office/drawing/2014/chart" uri="{C3380CC4-5D6E-409C-BE32-E72D297353CC}">
              <c16:uniqueId val="{00000004-0E07-4E56-B25A-C35CD438E70F}"/>
            </c:ext>
          </c:extLst>
        </c:ser>
        <c:dLbls>
          <c:showLegendKey val="0"/>
          <c:showVal val="0"/>
          <c:showCatName val="0"/>
          <c:showSerName val="0"/>
          <c:showPercent val="0"/>
          <c:showBubbleSize val="0"/>
        </c:dLbls>
        <c:axId val="125196544"/>
        <c:axId val="125202816"/>
      </c:scatterChart>
      <c:valAx>
        <c:axId val="125196544"/>
        <c:scaling>
          <c:orientation val="minMax"/>
          <c:max val="6"/>
        </c:scaling>
        <c:delete val="0"/>
        <c:axPos val="b"/>
        <c:title>
          <c:tx>
            <c:rich>
              <a:bodyPr/>
              <a:lstStyle/>
              <a:p>
                <a:pPr>
                  <a:defRPr sz="900"/>
                </a:pPr>
                <a:r>
                  <a:rPr lang="en-MY" sz="900">
                    <a:latin typeface="Times New Roman" pitchFamily="18" charset="0"/>
                    <a:cs typeface="Times New Roman" pitchFamily="18" charset="0"/>
                  </a:rPr>
                  <a:t>Time</a:t>
                </a:r>
                <a:r>
                  <a:rPr lang="en-MY" sz="900" baseline="0">
                    <a:latin typeface="Times New Roman" pitchFamily="18" charset="0"/>
                    <a:cs typeface="Times New Roman" pitchFamily="18" charset="0"/>
                  </a:rPr>
                  <a:t> (h)</a:t>
                </a:r>
                <a:endParaRPr lang="en-MY" sz="900">
                  <a:latin typeface="Times New Roman" pitchFamily="18" charset="0"/>
                  <a:cs typeface="Times New Roman" pitchFamily="18" charset="0"/>
                </a:endParaRPr>
              </a:p>
            </c:rich>
          </c:tx>
          <c:layout>
            <c:manualLayout>
              <c:xMode val="edge"/>
              <c:yMode val="edge"/>
              <c:x val="0.46696572477759613"/>
              <c:y val="0.85953867531264472"/>
            </c:manualLayout>
          </c:layout>
          <c:overlay val="0"/>
        </c:title>
        <c:numFmt formatCode="General" sourceLinked="1"/>
        <c:majorTickMark val="out"/>
        <c:minorTickMark val="none"/>
        <c:tickLblPos val="nextTo"/>
        <c:txPr>
          <a:bodyPr/>
          <a:lstStyle/>
          <a:p>
            <a:pPr>
              <a:defRPr sz="900"/>
            </a:pPr>
            <a:endParaRPr lang="en-US"/>
          </a:p>
        </c:txPr>
        <c:crossAx val="125202816"/>
        <c:crosses val="autoZero"/>
        <c:crossBetween val="midCat"/>
        <c:majorUnit val="1"/>
        <c:minorUnit val="1"/>
      </c:valAx>
      <c:valAx>
        <c:axId val="125202816"/>
        <c:scaling>
          <c:orientation val="minMax"/>
          <c:max val="27"/>
          <c:min val="20"/>
        </c:scaling>
        <c:delete val="0"/>
        <c:axPos val="l"/>
        <c:title>
          <c:tx>
            <c:rich>
              <a:bodyPr rot="-5400000" vert="horz"/>
              <a:lstStyle/>
              <a:p>
                <a:pPr>
                  <a:defRPr sz="900"/>
                </a:pPr>
                <a:r>
                  <a:rPr lang="en-MY" sz="900">
                    <a:latin typeface="Times New Roman" pitchFamily="18" charset="0"/>
                    <a:cs typeface="Times New Roman" pitchFamily="18" charset="0"/>
                  </a:rPr>
                  <a:t>In</a:t>
                </a:r>
                <a:r>
                  <a:rPr lang="en-MY" sz="900" baseline="0">
                    <a:latin typeface="Times New Roman" pitchFamily="18" charset="0"/>
                    <a:cs typeface="Times New Roman" pitchFamily="18" charset="0"/>
                  </a:rPr>
                  <a:t> N</a:t>
                </a:r>
                <a:r>
                  <a:rPr lang="en-MY" sz="900" baseline="-25000">
                    <a:latin typeface="Times New Roman" pitchFamily="18" charset="0"/>
                    <a:cs typeface="Times New Roman" pitchFamily="18" charset="0"/>
                  </a:rPr>
                  <a:t>t</a:t>
                </a:r>
              </a:p>
            </c:rich>
          </c:tx>
          <c:layout/>
          <c:overlay val="0"/>
        </c:title>
        <c:numFmt formatCode="General" sourceLinked="1"/>
        <c:majorTickMark val="out"/>
        <c:minorTickMark val="none"/>
        <c:tickLblPos val="nextTo"/>
        <c:txPr>
          <a:bodyPr/>
          <a:lstStyle/>
          <a:p>
            <a:pPr>
              <a:defRPr sz="900"/>
            </a:pPr>
            <a:endParaRPr lang="en-US"/>
          </a:p>
        </c:txPr>
        <c:crossAx val="125196544"/>
        <c:crosses val="autoZero"/>
        <c:crossBetween val="midCat"/>
      </c:valAx>
    </c:plotArea>
    <c:plotVisOnly val="1"/>
    <c:dispBlanksAs val="gap"/>
    <c:showDLblsOverMax val="0"/>
  </c:chart>
  <c:spPr>
    <a:ln>
      <a:solidFill>
        <a:schemeClr val="tx1"/>
      </a:solid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solidFill>
                  <a:schemeClr val="tx1"/>
                </a:solidFill>
              </a:defRPr>
            </a:pPr>
            <a:r>
              <a:rPr lang="en-MY" sz="1000">
                <a:solidFill>
                  <a:schemeClr val="tx1"/>
                </a:solidFill>
                <a:latin typeface="Times New Roman" pitchFamily="18" charset="0"/>
                <a:cs typeface="Times New Roman" pitchFamily="18" charset="0"/>
              </a:rPr>
              <a:t>2e</a:t>
            </a:r>
          </a:p>
        </c:rich>
      </c:tx>
      <c:layout>
        <c:manualLayout>
          <c:xMode val="edge"/>
          <c:yMode val="edge"/>
          <c:x val="2.3465514464121595E-2"/>
          <c:y val="3.6374658987571994E-2"/>
        </c:manualLayout>
      </c:layout>
      <c:overlay val="0"/>
    </c:title>
    <c:autoTitleDeleted val="0"/>
    <c:plotArea>
      <c:layout>
        <c:manualLayout>
          <c:layoutTarget val="inner"/>
          <c:xMode val="edge"/>
          <c:yMode val="edge"/>
          <c:x val="0.21210456246401843"/>
          <c:y val="0.20799751243781095"/>
          <c:w val="0.7260452648244099"/>
          <c:h val="0.55174734702449324"/>
        </c:manualLayout>
      </c:layout>
      <c:scatterChart>
        <c:scatterStyle val="smoothMarker"/>
        <c:varyColors val="0"/>
        <c:ser>
          <c:idx val="0"/>
          <c:order val="0"/>
          <c:tx>
            <c:strRef>
              <c:f>'2-cl-asp'!$G$15</c:f>
              <c:strCache>
                <c:ptCount val="1"/>
                <c:pt idx="0">
                  <c:v>Control (-)</c:v>
                </c:pt>
              </c:strCache>
            </c:strRef>
          </c:tx>
          <c:xVal>
            <c:numRef>
              <c:f>'2-cl-asp'!$F$16:$F$22</c:f>
              <c:numCache>
                <c:formatCode>General</c:formatCode>
                <c:ptCount val="7"/>
                <c:pt idx="0">
                  <c:v>0</c:v>
                </c:pt>
                <c:pt idx="1">
                  <c:v>1</c:v>
                </c:pt>
                <c:pt idx="2">
                  <c:v>2</c:v>
                </c:pt>
                <c:pt idx="3">
                  <c:v>3</c:v>
                </c:pt>
                <c:pt idx="4">
                  <c:v>4</c:v>
                </c:pt>
                <c:pt idx="5">
                  <c:v>5</c:v>
                </c:pt>
                <c:pt idx="6">
                  <c:v>6</c:v>
                </c:pt>
              </c:numCache>
            </c:numRef>
          </c:xVal>
          <c:yVal>
            <c:numRef>
              <c:f>'2-cl-asp'!$G$16:$G$22</c:f>
              <c:numCache>
                <c:formatCode>General</c:formatCode>
                <c:ptCount val="7"/>
                <c:pt idx="0">
                  <c:v>20.851200000000002</c:v>
                </c:pt>
                <c:pt idx="1">
                  <c:v>23.4192</c:v>
                </c:pt>
                <c:pt idx="2">
                  <c:v>25.302400000000002</c:v>
                </c:pt>
                <c:pt idx="3">
                  <c:v>26.1584</c:v>
                </c:pt>
                <c:pt idx="4">
                  <c:v>26.329600000000003</c:v>
                </c:pt>
                <c:pt idx="5">
                  <c:v>26.415200000000002</c:v>
                </c:pt>
                <c:pt idx="6">
                  <c:v>26.586400000000001</c:v>
                </c:pt>
              </c:numCache>
            </c:numRef>
          </c:yVal>
          <c:smooth val="1"/>
          <c:extLst xmlns:c16r2="http://schemas.microsoft.com/office/drawing/2015/06/chart">
            <c:ext xmlns:c16="http://schemas.microsoft.com/office/drawing/2014/chart" uri="{C3380CC4-5D6E-409C-BE32-E72D297353CC}">
              <c16:uniqueId val="{00000000-2FF9-4A11-8691-C618A40B7176}"/>
            </c:ext>
          </c:extLst>
        </c:ser>
        <c:ser>
          <c:idx val="1"/>
          <c:order val="1"/>
          <c:tx>
            <c:strRef>
              <c:f>'2-cl-asp'!$H$15</c:f>
              <c:strCache>
                <c:ptCount val="1"/>
                <c:pt idx="0">
                  <c:v>control (+)</c:v>
                </c:pt>
              </c:strCache>
            </c:strRef>
          </c:tx>
          <c:xVal>
            <c:numRef>
              <c:f>'2-cl-asp'!$F$16:$F$22</c:f>
              <c:numCache>
                <c:formatCode>General</c:formatCode>
                <c:ptCount val="7"/>
                <c:pt idx="0">
                  <c:v>0</c:v>
                </c:pt>
                <c:pt idx="1">
                  <c:v>1</c:v>
                </c:pt>
                <c:pt idx="2">
                  <c:v>2</c:v>
                </c:pt>
                <c:pt idx="3">
                  <c:v>3</c:v>
                </c:pt>
                <c:pt idx="4">
                  <c:v>4</c:v>
                </c:pt>
                <c:pt idx="5">
                  <c:v>5</c:v>
                </c:pt>
                <c:pt idx="6">
                  <c:v>6</c:v>
                </c:pt>
              </c:numCache>
            </c:numRef>
          </c:xVal>
          <c:yVal>
            <c:numRef>
              <c:f>'2-cl-asp'!$H$16:$H$22</c:f>
              <c:numCache>
                <c:formatCode>General</c:formatCode>
                <c:ptCount val="7"/>
                <c:pt idx="0">
                  <c:v>20.851199999999999</c:v>
                </c:pt>
                <c:pt idx="1">
                  <c:v>21.022400000000001</c:v>
                </c:pt>
                <c:pt idx="2">
                  <c:v>21.108000000000001</c:v>
                </c:pt>
                <c:pt idx="3">
                  <c:v>21.7072</c:v>
                </c:pt>
                <c:pt idx="4">
                  <c:v>22.135200000000001</c:v>
                </c:pt>
                <c:pt idx="5">
                  <c:v>22.3064</c:v>
                </c:pt>
                <c:pt idx="6">
                  <c:v>22.648800000000001</c:v>
                </c:pt>
              </c:numCache>
            </c:numRef>
          </c:yVal>
          <c:smooth val="1"/>
          <c:extLst xmlns:c16r2="http://schemas.microsoft.com/office/drawing/2015/06/chart">
            <c:ext xmlns:c16="http://schemas.microsoft.com/office/drawing/2014/chart" uri="{C3380CC4-5D6E-409C-BE32-E72D297353CC}">
              <c16:uniqueId val="{00000001-2FF9-4A11-8691-C618A40B7176}"/>
            </c:ext>
          </c:extLst>
        </c:ser>
        <c:ser>
          <c:idx val="2"/>
          <c:order val="2"/>
          <c:tx>
            <c:strRef>
              <c:f>'2-cl-asp'!$I$15</c:f>
              <c:strCache>
                <c:ptCount val="1"/>
                <c:pt idx="0">
                  <c:v>50 PPM</c:v>
                </c:pt>
              </c:strCache>
            </c:strRef>
          </c:tx>
          <c:xVal>
            <c:numRef>
              <c:f>'2-cl-asp'!$F$16:$F$22</c:f>
              <c:numCache>
                <c:formatCode>General</c:formatCode>
                <c:ptCount val="7"/>
                <c:pt idx="0">
                  <c:v>0</c:v>
                </c:pt>
                <c:pt idx="1">
                  <c:v>1</c:v>
                </c:pt>
                <c:pt idx="2">
                  <c:v>2</c:v>
                </c:pt>
                <c:pt idx="3">
                  <c:v>3</c:v>
                </c:pt>
                <c:pt idx="4">
                  <c:v>4</c:v>
                </c:pt>
                <c:pt idx="5">
                  <c:v>5</c:v>
                </c:pt>
                <c:pt idx="6">
                  <c:v>6</c:v>
                </c:pt>
              </c:numCache>
            </c:numRef>
          </c:xVal>
          <c:yVal>
            <c:numRef>
              <c:f>'2-cl-asp'!$I$16:$I$22</c:f>
              <c:numCache>
                <c:formatCode>General</c:formatCode>
                <c:ptCount val="7"/>
                <c:pt idx="0">
                  <c:v>21.108000000000001</c:v>
                </c:pt>
                <c:pt idx="1">
                  <c:v>22.391999999999999</c:v>
                </c:pt>
                <c:pt idx="2">
                  <c:v>23.590400000000002</c:v>
                </c:pt>
                <c:pt idx="3">
                  <c:v>24.532</c:v>
                </c:pt>
                <c:pt idx="4">
                  <c:v>25.816000000000003</c:v>
                </c:pt>
                <c:pt idx="5">
                  <c:v>26.672000000000001</c:v>
                </c:pt>
                <c:pt idx="6">
                  <c:v>26.7576</c:v>
                </c:pt>
              </c:numCache>
            </c:numRef>
          </c:yVal>
          <c:smooth val="1"/>
          <c:extLst xmlns:c16r2="http://schemas.microsoft.com/office/drawing/2015/06/chart">
            <c:ext xmlns:c16="http://schemas.microsoft.com/office/drawing/2014/chart" uri="{C3380CC4-5D6E-409C-BE32-E72D297353CC}">
              <c16:uniqueId val="{00000002-2FF9-4A11-8691-C618A40B7176}"/>
            </c:ext>
          </c:extLst>
        </c:ser>
        <c:ser>
          <c:idx val="3"/>
          <c:order val="3"/>
          <c:tx>
            <c:strRef>
              <c:f>'2-cl-asp'!$J$15</c:f>
              <c:strCache>
                <c:ptCount val="1"/>
                <c:pt idx="0">
                  <c:v>80 PPM</c:v>
                </c:pt>
              </c:strCache>
            </c:strRef>
          </c:tx>
          <c:xVal>
            <c:numRef>
              <c:f>'2-cl-asp'!$F$16:$F$22</c:f>
              <c:numCache>
                <c:formatCode>General</c:formatCode>
                <c:ptCount val="7"/>
                <c:pt idx="0">
                  <c:v>0</c:v>
                </c:pt>
                <c:pt idx="1">
                  <c:v>1</c:v>
                </c:pt>
                <c:pt idx="2">
                  <c:v>2</c:v>
                </c:pt>
                <c:pt idx="3">
                  <c:v>3</c:v>
                </c:pt>
                <c:pt idx="4">
                  <c:v>4</c:v>
                </c:pt>
                <c:pt idx="5">
                  <c:v>5</c:v>
                </c:pt>
                <c:pt idx="6">
                  <c:v>6</c:v>
                </c:pt>
              </c:numCache>
            </c:numRef>
          </c:xVal>
          <c:yVal>
            <c:numRef>
              <c:f>'2-cl-asp'!$J$16:$J$22</c:f>
              <c:numCache>
                <c:formatCode>General</c:formatCode>
                <c:ptCount val="7"/>
                <c:pt idx="0">
                  <c:v>21.108000000000001</c:v>
                </c:pt>
                <c:pt idx="1">
                  <c:v>21.963999999999999</c:v>
                </c:pt>
                <c:pt idx="2">
                  <c:v>23.504799999999999</c:v>
                </c:pt>
                <c:pt idx="3">
                  <c:v>24.446400000000001</c:v>
                </c:pt>
                <c:pt idx="4">
                  <c:v>25.6448</c:v>
                </c:pt>
                <c:pt idx="5">
                  <c:v>25.730399999999999</c:v>
                </c:pt>
                <c:pt idx="6">
                  <c:v>25.815999999999999</c:v>
                </c:pt>
              </c:numCache>
            </c:numRef>
          </c:yVal>
          <c:smooth val="1"/>
          <c:extLst xmlns:c16r2="http://schemas.microsoft.com/office/drawing/2015/06/chart">
            <c:ext xmlns:c16="http://schemas.microsoft.com/office/drawing/2014/chart" uri="{C3380CC4-5D6E-409C-BE32-E72D297353CC}">
              <c16:uniqueId val="{00000003-2FF9-4A11-8691-C618A40B7176}"/>
            </c:ext>
          </c:extLst>
        </c:ser>
        <c:ser>
          <c:idx val="4"/>
          <c:order val="4"/>
          <c:tx>
            <c:strRef>
              <c:f>'2-cl-asp'!$K$15</c:f>
              <c:strCache>
                <c:ptCount val="1"/>
                <c:pt idx="0">
                  <c:v>100 PPM</c:v>
                </c:pt>
              </c:strCache>
            </c:strRef>
          </c:tx>
          <c:xVal>
            <c:numRef>
              <c:f>'2-cl-asp'!$F$16:$F$22</c:f>
              <c:numCache>
                <c:formatCode>General</c:formatCode>
                <c:ptCount val="7"/>
                <c:pt idx="0">
                  <c:v>0</c:v>
                </c:pt>
                <c:pt idx="1">
                  <c:v>1</c:v>
                </c:pt>
                <c:pt idx="2">
                  <c:v>2</c:v>
                </c:pt>
                <c:pt idx="3">
                  <c:v>3</c:v>
                </c:pt>
                <c:pt idx="4">
                  <c:v>4</c:v>
                </c:pt>
                <c:pt idx="5">
                  <c:v>5</c:v>
                </c:pt>
                <c:pt idx="6">
                  <c:v>6</c:v>
                </c:pt>
              </c:numCache>
            </c:numRef>
          </c:xVal>
          <c:yVal>
            <c:numRef>
              <c:f>'2-cl-asp'!$K$16:$K$22</c:f>
              <c:numCache>
                <c:formatCode>General</c:formatCode>
                <c:ptCount val="7"/>
                <c:pt idx="0">
                  <c:v>21.279199999999999</c:v>
                </c:pt>
                <c:pt idx="1">
                  <c:v>21.7072</c:v>
                </c:pt>
                <c:pt idx="2">
                  <c:v>22.563199999999998</c:v>
                </c:pt>
                <c:pt idx="3">
                  <c:v>23.675999999999998</c:v>
                </c:pt>
                <c:pt idx="4">
                  <c:v>23.847200000000001</c:v>
                </c:pt>
                <c:pt idx="5">
                  <c:v>23.9328</c:v>
                </c:pt>
                <c:pt idx="6">
                  <c:v>24.103999999999999</c:v>
                </c:pt>
              </c:numCache>
            </c:numRef>
          </c:yVal>
          <c:smooth val="1"/>
          <c:extLst xmlns:c16r2="http://schemas.microsoft.com/office/drawing/2015/06/chart">
            <c:ext xmlns:c16="http://schemas.microsoft.com/office/drawing/2014/chart" uri="{C3380CC4-5D6E-409C-BE32-E72D297353CC}">
              <c16:uniqueId val="{00000004-2FF9-4A11-8691-C618A40B7176}"/>
            </c:ext>
          </c:extLst>
        </c:ser>
        <c:dLbls>
          <c:showLegendKey val="0"/>
          <c:showVal val="0"/>
          <c:showCatName val="0"/>
          <c:showSerName val="0"/>
          <c:showPercent val="0"/>
          <c:showBubbleSize val="0"/>
        </c:dLbls>
        <c:axId val="103971072"/>
        <c:axId val="103977344"/>
      </c:scatterChart>
      <c:valAx>
        <c:axId val="103971072"/>
        <c:scaling>
          <c:orientation val="minMax"/>
          <c:max val="6"/>
        </c:scaling>
        <c:delete val="0"/>
        <c:axPos val="b"/>
        <c:title>
          <c:tx>
            <c:rich>
              <a:bodyPr/>
              <a:lstStyle/>
              <a:p>
                <a:pPr>
                  <a:defRPr sz="1000"/>
                </a:pPr>
                <a:r>
                  <a:rPr lang="en-MY" sz="1000">
                    <a:latin typeface="Times New Roman" pitchFamily="18" charset="0"/>
                    <a:cs typeface="Times New Roman" pitchFamily="18" charset="0"/>
                  </a:rPr>
                  <a:t>Time</a:t>
                </a:r>
                <a:r>
                  <a:rPr lang="en-MY" sz="1000" baseline="0">
                    <a:latin typeface="Times New Roman" pitchFamily="18" charset="0"/>
                    <a:cs typeface="Times New Roman" pitchFamily="18" charset="0"/>
                  </a:rPr>
                  <a:t> (h)</a:t>
                </a:r>
                <a:endParaRPr lang="en-MY" sz="1000">
                  <a:latin typeface="Times New Roman" pitchFamily="18" charset="0"/>
                  <a:cs typeface="Times New Roman" pitchFamily="18" charset="0"/>
                </a:endParaRPr>
              </a:p>
            </c:rich>
          </c:tx>
          <c:layout/>
          <c:overlay val="0"/>
        </c:title>
        <c:numFmt formatCode="General" sourceLinked="1"/>
        <c:majorTickMark val="out"/>
        <c:minorTickMark val="none"/>
        <c:tickLblPos val="nextTo"/>
        <c:crossAx val="103977344"/>
        <c:crosses val="autoZero"/>
        <c:crossBetween val="midCat"/>
        <c:majorUnit val="1"/>
        <c:minorUnit val="1"/>
      </c:valAx>
      <c:valAx>
        <c:axId val="103977344"/>
        <c:scaling>
          <c:orientation val="minMax"/>
          <c:max val="27"/>
          <c:min val="20"/>
        </c:scaling>
        <c:delete val="0"/>
        <c:axPos val="l"/>
        <c:title>
          <c:tx>
            <c:rich>
              <a:bodyPr rot="-5400000" vert="horz"/>
              <a:lstStyle/>
              <a:p>
                <a:pPr>
                  <a:defRPr sz="1000"/>
                </a:pPr>
                <a:r>
                  <a:rPr lang="en-MY" sz="1000">
                    <a:latin typeface="Times New Roman" pitchFamily="18" charset="0"/>
                    <a:cs typeface="Times New Roman" pitchFamily="18" charset="0"/>
                  </a:rPr>
                  <a:t>In</a:t>
                </a:r>
                <a:r>
                  <a:rPr lang="en-MY" sz="1000" baseline="0">
                    <a:latin typeface="Times New Roman" pitchFamily="18" charset="0"/>
                    <a:cs typeface="Times New Roman" pitchFamily="18" charset="0"/>
                  </a:rPr>
                  <a:t> N</a:t>
                </a:r>
                <a:r>
                  <a:rPr lang="en-MY" sz="1000" baseline="-25000">
                    <a:latin typeface="Times New Roman" pitchFamily="18" charset="0"/>
                    <a:cs typeface="Times New Roman" pitchFamily="18" charset="0"/>
                  </a:rPr>
                  <a:t>t</a:t>
                </a:r>
              </a:p>
            </c:rich>
          </c:tx>
          <c:layout/>
          <c:overlay val="0"/>
        </c:title>
        <c:numFmt formatCode="General" sourceLinked="1"/>
        <c:majorTickMark val="out"/>
        <c:minorTickMark val="none"/>
        <c:tickLblPos val="nextTo"/>
        <c:crossAx val="103971072"/>
        <c:crosses val="autoZero"/>
        <c:crossBetween val="midCat"/>
        <c:majorUnit val="1"/>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12</Pages>
  <Words>4332</Words>
  <Characters>24694</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Harun Hamzah</dc:creator>
  <cp:lastModifiedBy>Harun Hamzah</cp:lastModifiedBy>
  <cp:revision>8</cp:revision>
  <dcterms:created xsi:type="dcterms:W3CDTF">2017-10-11T03:04:00Z</dcterms:created>
  <dcterms:modified xsi:type="dcterms:W3CDTF">2017-10-18T01:22:00Z</dcterms:modified>
</cp:coreProperties>
</file>