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F638BF" w:rsidRPr="00DE0C8F" w:rsidRDefault="00F638BF" w:rsidP="00F638BF">
      <w:pPr>
        <w:spacing w:after="0" w:line="240" w:lineRule="auto"/>
        <w:jc w:val="center"/>
        <w:rPr>
          <w:rFonts w:ascii="Times New Roman" w:hAnsi="Times New Roman"/>
          <w:i/>
          <w:sz w:val="28"/>
          <w:szCs w:val="28"/>
        </w:rPr>
      </w:pPr>
      <w:r w:rsidRPr="00DE0C8F">
        <w:rPr>
          <w:rFonts w:ascii="Times New Roman" w:hAnsi="Times New Roman"/>
          <w:sz w:val="28"/>
          <w:szCs w:val="28"/>
        </w:rPr>
        <w:t xml:space="preserve">ISOLATION AND SYNTHESIS OF PINOCEMBRIN AND PINOSTROBIN FROM </w:t>
      </w:r>
      <w:r w:rsidRPr="00DE0C8F">
        <w:rPr>
          <w:rFonts w:ascii="Times New Roman" w:hAnsi="Times New Roman"/>
          <w:i/>
          <w:sz w:val="28"/>
          <w:szCs w:val="28"/>
        </w:rPr>
        <w:t>Artocarpus odoratissimus</w:t>
      </w:r>
    </w:p>
    <w:p w:rsidR="00F638BF" w:rsidRPr="00F638BF" w:rsidRDefault="00F638BF" w:rsidP="00F638BF">
      <w:pPr>
        <w:spacing w:after="0" w:line="240" w:lineRule="auto"/>
        <w:jc w:val="center"/>
        <w:rPr>
          <w:rFonts w:ascii="Times New Roman" w:hAnsi="Times New Roman"/>
          <w:sz w:val="24"/>
          <w:szCs w:val="24"/>
        </w:rPr>
      </w:pPr>
    </w:p>
    <w:p w:rsidR="00F638BF" w:rsidRPr="00E5583C" w:rsidRDefault="00F638BF" w:rsidP="00F638BF">
      <w:pPr>
        <w:spacing w:after="0" w:line="240" w:lineRule="auto"/>
        <w:jc w:val="center"/>
        <w:rPr>
          <w:rFonts w:ascii="Times New Roman" w:hAnsi="Times New Roman"/>
          <w:noProof/>
          <w:sz w:val="24"/>
          <w:szCs w:val="24"/>
          <w:lang w:val="en-MY"/>
        </w:rPr>
      </w:pPr>
      <w:r w:rsidRPr="00E5583C">
        <w:rPr>
          <w:rFonts w:ascii="Times New Roman" w:hAnsi="Times New Roman"/>
          <w:noProof/>
          <w:sz w:val="24"/>
          <w:szCs w:val="24"/>
          <w:lang w:val="en-MY"/>
        </w:rPr>
        <w:t xml:space="preserve">(Pemencilan dan Sintesis Pinocembrin dan Pinostrobin dari </w:t>
      </w:r>
      <w:r w:rsidRPr="00E5583C">
        <w:rPr>
          <w:rFonts w:ascii="Times New Roman" w:hAnsi="Times New Roman"/>
          <w:i/>
          <w:noProof/>
          <w:sz w:val="24"/>
          <w:szCs w:val="24"/>
          <w:lang w:val="en-MY"/>
        </w:rPr>
        <w:t>Artocarpus odoratissimus</w:t>
      </w:r>
      <w:r w:rsidRPr="00E5583C">
        <w:rPr>
          <w:rFonts w:ascii="Times New Roman" w:hAnsi="Times New Roman"/>
          <w:noProof/>
          <w:sz w:val="24"/>
          <w:szCs w:val="24"/>
          <w:lang w:val="en-MY"/>
        </w:rPr>
        <w:t>)</w:t>
      </w:r>
    </w:p>
    <w:p w:rsidR="00F638BF" w:rsidRPr="00F638BF" w:rsidRDefault="00F638BF" w:rsidP="00F638BF">
      <w:pPr>
        <w:spacing w:after="0" w:line="240" w:lineRule="auto"/>
        <w:jc w:val="center"/>
        <w:rPr>
          <w:rFonts w:ascii="Times New Roman" w:hAnsi="Times New Roman"/>
          <w:noProof/>
          <w:sz w:val="20"/>
          <w:szCs w:val="20"/>
          <w:lang w:val="en-MY"/>
        </w:rPr>
      </w:pPr>
    </w:p>
    <w:p w:rsidR="00F638BF" w:rsidRPr="00E5583C" w:rsidRDefault="00F638BF" w:rsidP="00F638BF">
      <w:pPr>
        <w:spacing w:after="0" w:line="240" w:lineRule="auto"/>
        <w:jc w:val="center"/>
        <w:rPr>
          <w:rFonts w:ascii="Times New Roman" w:hAnsi="Times New Roman"/>
          <w:noProof/>
          <w:sz w:val="20"/>
          <w:szCs w:val="20"/>
          <w:lang w:val="en-MY"/>
        </w:rPr>
      </w:pPr>
      <w:r w:rsidRPr="00E5583C">
        <w:rPr>
          <w:rFonts w:ascii="Times New Roman" w:hAnsi="Times New Roman"/>
          <w:noProof/>
          <w:sz w:val="20"/>
          <w:szCs w:val="20"/>
          <w:lang w:val="en-MY"/>
        </w:rPr>
        <w:t>Nyotia Nyokat</w:t>
      </w:r>
      <w:r w:rsidRPr="00E5583C">
        <w:rPr>
          <w:rFonts w:ascii="Times New Roman" w:hAnsi="Times New Roman"/>
          <w:noProof/>
          <w:sz w:val="20"/>
          <w:szCs w:val="20"/>
          <w:vertAlign w:val="superscript"/>
          <w:lang w:val="en-MY"/>
        </w:rPr>
        <w:t>1</w:t>
      </w:r>
      <w:r w:rsidRPr="00E5583C">
        <w:rPr>
          <w:rFonts w:ascii="Times New Roman" w:hAnsi="Times New Roman"/>
          <w:noProof/>
          <w:sz w:val="20"/>
          <w:szCs w:val="20"/>
          <w:lang w:val="en-MY"/>
        </w:rPr>
        <w:t>, Khong Heng Yen</w:t>
      </w:r>
      <w:r w:rsidRPr="00E5583C">
        <w:rPr>
          <w:rFonts w:ascii="Times New Roman" w:hAnsi="Times New Roman"/>
          <w:noProof/>
          <w:sz w:val="20"/>
          <w:szCs w:val="20"/>
          <w:vertAlign w:val="superscript"/>
          <w:lang w:val="en-MY"/>
        </w:rPr>
        <w:t>1</w:t>
      </w:r>
      <w:r w:rsidRPr="00F638BF">
        <w:rPr>
          <w:rFonts w:ascii="Times New Roman" w:hAnsi="Times New Roman"/>
          <w:noProof/>
          <w:sz w:val="20"/>
          <w:szCs w:val="20"/>
          <w:lang w:val="en-MY"/>
        </w:rPr>
        <w:t>*</w:t>
      </w:r>
      <w:r w:rsidRPr="00E5583C">
        <w:rPr>
          <w:rFonts w:ascii="Times New Roman" w:hAnsi="Times New Roman"/>
          <w:noProof/>
          <w:sz w:val="20"/>
          <w:szCs w:val="20"/>
          <w:lang w:val="en-MY"/>
        </w:rPr>
        <w:t>, Ahmad Sazali Hamzah</w:t>
      </w:r>
      <w:r w:rsidRPr="00E5583C">
        <w:rPr>
          <w:rFonts w:ascii="Times New Roman" w:hAnsi="Times New Roman"/>
          <w:noProof/>
          <w:sz w:val="20"/>
          <w:szCs w:val="20"/>
          <w:vertAlign w:val="superscript"/>
          <w:lang w:val="en-MY"/>
        </w:rPr>
        <w:t>2</w:t>
      </w:r>
      <w:r w:rsidRPr="00E5583C">
        <w:rPr>
          <w:rFonts w:ascii="Times New Roman" w:hAnsi="Times New Roman"/>
          <w:noProof/>
          <w:sz w:val="20"/>
          <w:szCs w:val="20"/>
          <w:lang w:val="en-MY"/>
        </w:rPr>
        <w:t>, Isabel Fong Lim</w:t>
      </w:r>
      <w:r w:rsidRPr="00E5583C">
        <w:rPr>
          <w:rFonts w:ascii="Times New Roman" w:hAnsi="Times New Roman"/>
          <w:noProof/>
          <w:sz w:val="20"/>
          <w:szCs w:val="20"/>
          <w:vertAlign w:val="superscript"/>
          <w:lang w:val="en-MY"/>
        </w:rPr>
        <w:t>3</w:t>
      </w:r>
      <w:r w:rsidRPr="00E5583C">
        <w:rPr>
          <w:rFonts w:ascii="Times New Roman" w:hAnsi="Times New Roman"/>
          <w:noProof/>
          <w:sz w:val="20"/>
          <w:szCs w:val="20"/>
          <w:lang w:val="en-MY"/>
        </w:rPr>
        <w:t>, Aimi Suhaili Saaidin</w:t>
      </w:r>
      <w:r w:rsidRPr="00E5583C">
        <w:rPr>
          <w:rFonts w:ascii="Times New Roman" w:hAnsi="Times New Roman"/>
          <w:noProof/>
          <w:sz w:val="20"/>
          <w:szCs w:val="20"/>
          <w:vertAlign w:val="superscript"/>
          <w:lang w:val="en-MY"/>
        </w:rPr>
        <w:t>2</w:t>
      </w:r>
    </w:p>
    <w:p w:rsidR="006768E9" w:rsidRPr="00F447A7" w:rsidRDefault="006768E9" w:rsidP="00F447A7">
      <w:pPr>
        <w:spacing w:after="0" w:line="240" w:lineRule="auto"/>
        <w:jc w:val="center"/>
        <w:rPr>
          <w:rFonts w:ascii="Times New Roman" w:hAnsi="Times New Roman"/>
          <w:noProof/>
          <w:sz w:val="18"/>
          <w:szCs w:val="18"/>
          <w:lang w:bidi="ar-SA"/>
        </w:rPr>
      </w:pPr>
    </w:p>
    <w:p w:rsidR="00F638BF" w:rsidRPr="00DE0C8F" w:rsidRDefault="00F638BF" w:rsidP="00F638BF">
      <w:pPr>
        <w:spacing w:after="0" w:line="240" w:lineRule="auto"/>
        <w:jc w:val="center"/>
        <w:rPr>
          <w:rFonts w:ascii="Times New Roman" w:hAnsi="Times New Roman"/>
          <w:i/>
          <w:sz w:val="18"/>
          <w:szCs w:val="18"/>
        </w:rPr>
      </w:pPr>
      <w:r w:rsidRPr="00DE0C8F">
        <w:rPr>
          <w:rFonts w:ascii="Times New Roman" w:hAnsi="Times New Roman"/>
          <w:sz w:val="18"/>
          <w:szCs w:val="18"/>
          <w:vertAlign w:val="superscript"/>
        </w:rPr>
        <w:t>1</w:t>
      </w:r>
      <w:r w:rsidRPr="00DE0C8F">
        <w:rPr>
          <w:rFonts w:ascii="Times New Roman" w:hAnsi="Times New Roman"/>
          <w:i/>
          <w:sz w:val="18"/>
          <w:szCs w:val="18"/>
        </w:rPr>
        <w:t>School</w:t>
      </w:r>
      <w:r w:rsidRPr="00DE0C8F">
        <w:rPr>
          <w:rFonts w:ascii="Times New Roman" w:hAnsi="Times New Roman"/>
          <w:sz w:val="18"/>
          <w:szCs w:val="18"/>
        </w:rPr>
        <w:t xml:space="preserve"> </w:t>
      </w:r>
      <w:r w:rsidRPr="00DE0C8F">
        <w:rPr>
          <w:rFonts w:ascii="Times New Roman" w:hAnsi="Times New Roman"/>
          <w:i/>
          <w:sz w:val="18"/>
          <w:szCs w:val="18"/>
        </w:rPr>
        <w:t xml:space="preserve">of Chemistry and Environmental Studies, Faculty of Applied Sciences, </w:t>
      </w:r>
    </w:p>
    <w:p w:rsidR="00F638BF" w:rsidRPr="00DE0C8F" w:rsidRDefault="00F638BF" w:rsidP="00F638BF">
      <w:pPr>
        <w:spacing w:after="0" w:line="240" w:lineRule="auto"/>
        <w:jc w:val="center"/>
        <w:rPr>
          <w:rFonts w:ascii="Times New Roman" w:hAnsi="Times New Roman"/>
          <w:i/>
          <w:sz w:val="18"/>
          <w:szCs w:val="18"/>
        </w:rPr>
      </w:pPr>
      <w:r w:rsidRPr="00DE0C8F">
        <w:rPr>
          <w:rFonts w:ascii="Times New Roman" w:hAnsi="Times New Roman"/>
          <w:i/>
          <w:sz w:val="18"/>
          <w:szCs w:val="18"/>
        </w:rPr>
        <w:t>Universiti Teknologi MARA, 94300 Kota Samarahan, Sarawak, Malaysia</w:t>
      </w:r>
    </w:p>
    <w:p w:rsidR="00F638BF" w:rsidRDefault="00F638BF" w:rsidP="00F638BF">
      <w:pPr>
        <w:spacing w:after="0" w:line="240" w:lineRule="auto"/>
        <w:jc w:val="center"/>
        <w:rPr>
          <w:rFonts w:ascii="Times New Roman" w:eastAsia="SimSun" w:hAnsi="Times New Roman"/>
          <w:i/>
          <w:iCs/>
          <w:sz w:val="18"/>
          <w:szCs w:val="18"/>
        </w:rPr>
      </w:pPr>
      <w:r w:rsidRPr="00DE0C8F">
        <w:rPr>
          <w:rFonts w:ascii="Times New Roman" w:eastAsia="SimSun" w:hAnsi="Times New Roman"/>
          <w:i/>
          <w:iCs/>
          <w:sz w:val="18"/>
          <w:szCs w:val="18"/>
          <w:vertAlign w:val="superscript"/>
        </w:rPr>
        <w:t>2</w:t>
      </w:r>
      <w:r w:rsidRPr="00DE0C8F">
        <w:rPr>
          <w:rFonts w:ascii="Times New Roman" w:eastAsia="SimSun" w:hAnsi="Times New Roman"/>
          <w:i/>
          <w:iCs/>
          <w:sz w:val="18"/>
          <w:szCs w:val="18"/>
        </w:rPr>
        <w:t xml:space="preserve">Institute of Science, </w:t>
      </w:r>
    </w:p>
    <w:p w:rsidR="00F638BF" w:rsidRPr="00DE0C8F" w:rsidRDefault="00F638BF" w:rsidP="00F638BF">
      <w:pPr>
        <w:spacing w:after="0" w:line="240" w:lineRule="auto"/>
        <w:jc w:val="center"/>
        <w:rPr>
          <w:rFonts w:ascii="Times New Roman" w:eastAsia="SimSun" w:hAnsi="Times New Roman"/>
          <w:i/>
          <w:iCs/>
          <w:sz w:val="18"/>
          <w:szCs w:val="18"/>
        </w:rPr>
      </w:pPr>
      <w:r w:rsidRPr="00DE0C8F">
        <w:rPr>
          <w:rFonts w:ascii="Times New Roman" w:eastAsia="SimSun" w:hAnsi="Times New Roman"/>
          <w:i/>
          <w:iCs/>
          <w:sz w:val="18"/>
          <w:szCs w:val="18"/>
        </w:rPr>
        <w:t>Universiti Teknologi MARA, 40450 Shah Alam, Selangor, Malaysia</w:t>
      </w:r>
    </w:p>
    <w:p w:rsidR="00F638BF" w:rsidRPr="00DE0C8F" w:rsidRDefault="00F638BF" w:rsidP="00F638BF">
      <w:pPr>
        <w:spacing w:after="0" w:line="240" w:lineRule="auto"/>
        <w:jc w:val="center"/>
        <w:rPr>
          <w:rFonts w:ascii="Times New Roman" w:eastAsia="SimSun" w:hAnsi="Times New Roman"/>
          <w:i/>
          <w:iCs/>
          <w:sz w:val="18"/>
          <w:szCs w:val="18"/>
        </w:rPr>
      </w:pPr>
      <w:r w:rsidRPr="00DE0C8F">
        <w:rPr>
          <w:rFonts w:ascii="Times New Roman" w:eastAsia="SimSun" w:hAnsi="Times New Roman"/>
          <w:i/>
          <w:iCs/>
          <w:sz w:val="18"/>
          <w:szCs w:val="18"/>
          <w:vertAlign w:val="superscript"/>
        </w:rPr>
        <w:t>3</w:t>
      </w:r>
      <w:r w:rsidRPr="00DE0C8F">
        <w:rPr>
          <w:rFonts w:ascii="Times New Roman" w:eastAsia="SimSun" w:hAnsi="Times New Roman"/>
          <w:i/>
          <w:iCs/>
          <w:sz w:val="18"/>
          <w:szCs w:val="18"/>
        </w:rPr>
        <w:t>Department of P</w:t>
      </w:r>
      <w:r w:rsidRPr="00DE0C8F">
        <w:rPr>
          <w:rFonts w:ascii="Times New Roman" w:eastAsia="SimSun" w:hAnsi="Times New Roman"/>
          <w:i/>
          <w:iCs/>
          <w:sz w:val="18"/>
          <w:szCs w:val="18"/>
          <w:lang w:val="en-MY"/>
        </w:rPr>
        <w:t>ara</w:t>
      </w:r>
      <w:r w:rsidRPr="00DE0C8F">
        <w:rPr>
          <w:rFonts w:ascii="Times New Roman" w:eastAsia="SimSun" w:hAnsi="Times New Roman"/>
          <w:i/>
          <w:iCs/>
          <w:sz w:val="18"/>
          <w:szCs w:val="18"/>
        </w:rPr>
        <w:t xml:space="preserve">clinical Sciences, Faculty of Medicine and Health Sciences, </w:t>
      </w:r>
    </w:p>
    <w:p w:rsidR="00F638BF" w:rsidRPr="00DE0C8F" w:rsidRDefault="00F638BF" w:rsidP="00F638BF">
      <w:pPr>
        <w:spacing w:after="0" w:line="240" w:lineRule="auto"/>
        <w:jc w:val="center"/>
        <w:rPr>
          <w:rFonts w:ascii="Times New Roman" w:eastAsia="SimSun" w:hAnsi="Times New Roman"/>
          <w:i/>
          <w:iCs/>
          <w:sz w:val="18"/>
          <w:szCs w:val="18"/>
        </w:rPr>
      </w:pPr>
      <w:r w:rsidRPr="00DE0C8F">
        <w:rPr>
          <w:rFonts w:ascii="Times New Roman" w:eastAsia="SimSun" w:hAnsi="Times New Roman"/>
          <w:i/>
          <w:iCs/>
          <w:sz w:val="18"/>
          <w:szCs w:val="18"/>
        </w:rPr>
        <w:t>Universiti Malaysia Sarawak, 94300 Kota Samarahan, Sarawak, Malaysia</w:t>
      </w:r>
    </w:p>
    <w:p w:rsidR="006768E9" w:rsidRPr="00F447A7" w:rsidRDefault="006768E9" w:rsidP="00F638BF">
      <w:pPr>
        <w:spacing w:after="0" w:line="240" w:lineRule="auto"/>
        <w:jc w:val="center"/>
        <w:rPr>
          <w:rFonts w:ascii="Times New Roman" w:hAnsi="Times New Roman"/>
          <w:noProof/>
          <w:sz w:val="18"/>
          <w:szCs w:val="18"/>
          <w:lang w:bidi="ar-SA"/>
        </w:rPr>
      </w:pPr>
    </w:p>
    <w:p w:rsidR="006768E9" w:rsidRPr="00F447A7" w:rsidRDefault="006768E9" w:rsidP="00F638BF">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F638BF">
        <w:rPr>
          <w:rFonts w:ascii="Times New Roman" w:hAnsi="Times New Roman"/>
          <w:i/>
          <w:noProof/>
          <w:sz w:val="18"/>
          <w:szCs w:val="18"/>
          <w:lang w:bidi="ar-SA"/>
        </w:rPr>
        <w:t xml:space="preserve"> </w:t>
      </w:r>
      <w:r w:rsidR="00F638BF" w:rsidRPr="00DE0C8F">
        <w:rPr>
          <w:rFonts w:ascii="Times New Roman" w:hAnsi="Times New Roman"/>
          <w:i/>
          <w:sz w:val="18"/>
          <w:szCs w:val="18"/>
        </w:rPr>
        <w:t>khonghy@sarawak.uitm.edu.my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2E6B4C">
        <w:rPr>
          <w:rFonts w:ascii="Times New Roman" w:hAnsi="Times New Roman"/>
          <w:noProof/>
          <w:sz w:val="18"/>
          <w:szCs w:val="18"/>
          <w:lang w:bidi="ar-SA"/>
        </w:rPr>
        <w:t>21 August 2016</w:t>
      </w:r>
      <w:r>
        <w:rPr>
          <w:rFonts w:ascii="Times New Roman" w:hAnsi="Times New Roman"/>
          <w:noProof/>
          <w:sz w:val="18"/>
          <w:szCs w:val="18"/>
          <w:lang w:bidi="ar-SA"/>
        </w:rPr>
        <w:t xml:space="preserve">; Accepted: </w:t>
      </w:r>
      <w:r w:rsidR="002E6B4C">
        <w:rPr>
          <w:rFonts w:ascii="Times New Roman" w:hAnsi="Times New Roman"/>
          <w:noProof/>
          <w:sz w:val="18"/>
          <w:szCs w:val="18"/>
          <w:lang w:bidi="ar-SA"/>
        </w:rPr>
        <w:t>27 July 2017</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F638BF" w:rsidRDefault="00F638BF" w:rsidP="00F638BF">
      <w:pPr>
        <w:spacing w:after="0" w:line="240" w:lineRule="auto"/>
        <w:jc w:val="both"/>
        <w:rPr>
          <w:rFonts w:ascii="Times New Roman" w:hAnsi="Times New Roman"/>
          <w:sz w:val="18"/>
          <w:szCs w:val="18"/>
        </w:rPr>
      </w:pPr>
      <w:r w:rsidRPr="00DE0C8F">
        <w:rPr>
          <w:rFonts w:ascii="Times New Roman" w:hAnsi="Times New Roman"/>
          <w:i/>
          <w:iCs/>
          <w:sz w:val="18"/>
          <w:szCs w:val="18"/>
        </w:rPr>
        <w:t>Artocarpus odoratissimus</w:t>
      </w:r>
      <w:r w:rsidRPr="00DE0C8F">
        <w:rPr>
          <w:rFonts w:ascii="Times New Roman" w:hAnsi="Times New Roman"/>
          <w:iCs/>
          <w:sz w:val="18"/>
          <w:szCs w:val="18"/>
        </w:rPr>
        <w:t xml:space="preserve"> is native to Borneo and Mindanao Island. In Sarawak, it is locally known as Terap. </w:t>
      </w:r>
      <w:r w:rsidRPr="00DE0C8F">
        <w:rPr>
          <w:rFonts w:ascii="Times New Roman" w:hAnsi="Times New Roman"/>
          <w:bCs/>
          <w:sz w:val="18"/>
          <w:szCs w:val="18"/>
          <w:lang w:val="ms-MY"/>
        </w:rPr>
        <w:t xml:space="preserve">Previous studies showed </w:t>
      </w:r>
      <w:r w:rsidRPr="00DE0C8F">
        <w:rPr>
          <w:rFonts w:ascii="Times New Roman" w:hAnsi="Times New Roman"/>
          <w:bCs/>
          <w:i/>
          <w:sz w:val="18"/>
          <w:szCs w:val="18"/>
          <w:lang w:val="ms-MY"/>
        </w:rPr>
        <w:t>Artocarpus</w:t>
      </w:r>
      <w:r w:rsidRPr="00DE0C8F">
        <w:rPr>
          <w:rFonts w:ascii="Times New Roman" w:hAnsi="Times New Roman"/>
          <w:bCs/>
          <w:sz w:val="18"/>
          <w:szCs w:val="18"/>
        </w:rPr>
        <w:t xml:space="preserve"> species </w:t>
      </w:r>
      <w:r w:rsidRPr="00DE0C8F">
        <w:rPr>
          <w:rFonts w:ascii="Times New Roman" w:hAnsi="Times New Roman"/>
          <w:bCs/>
          <w:sz w:val="18"/>
          <w:szCs w:val="18"/>
          <w:lang w:val="ms-MY"/>
        </w:rPr>
        <w:t xml:space="preserve">are rich in phenolic compounds,  </w:t>
      </w:r>
      <w:r w:rsidRPr="00DE0C8F">
        <w:rPr>
          <w:rFonts w:ascii="Times New Roman" w:hAnsi="Times New Roman"/>
          <w:bCs/>
          <w:sz w:val="18"/>
          <w:szCs w:val="18"/>
        </w:rPr>
        <w:t xml:space="preserve">including flavonoids, stilbenoids and arylbenzofurons. The chemical profile of the indigenous plants from Sarawak, such as </w:t>
      </w:r>
      <w:r w:rsidRPr="00DE0C8F">
        <w:rPr>
          <w:rFonts w:ascii="Times New Roman" w:hAnsi="Times New Roman"/>
          <w:bCs/>
          <w:i/>
          <w:sz w:val="18"/>
          <w:szCs w:val="18"/>
          <w:lang w:val="ms-MY"/>
        </w:rPr>
        <w:t>A. odoratissimus</w:t>
      </w:r>
      <w:r w:rsidRPr="00DE0C8F">
        <w:rPr>
          <w:rFonts w:ascii="Times New Roman" w:hAnsi="Times New Roman"/>
          <w:bCs/>
          <w:sz w:val="18"/>
          <w:szCs w:val="18"/>
        </w:rPr>
        <w:t xml:space="preserve"> has not been studied intensively and the analyses of medicinal properties have not been explored.</w:t>
      </w:r>
      <w:r w:rsidRPr="00DE0C8F">
        <w:rPr>
          <w:rFonts w:ascii="Times New Roman" w:hAnsi="Times New Roman"/>
          <w:sz w:val="18"/>
          <w:szCs w:val="18"/>
        </w:rPr>
        <w:t xml:space="preserve"> Thus, a phytochemical study is carried out on the root extracts of </w:t>
      </w:r>
      <w:r w:rsidRPr="00DE0C8F">
        <w:rPr>
          <w:rFonts w:ascii="Times New Roman" w:hAnsi="Times New Roman"/>
          <w:i/>
          <w:sz w:val="18"/>
          <w:szCs w:val="18"/>
        </w:rPr>
        <w:t>A. odoratissimus</w:t>
      </w:r>
      <w:r w:rsidRPr="00DE0C8F">
        <w:rPr>
          <w:rFonts w:ascii="Times New Roman" w:hAnsi="Times New Roman"/>
          <w:sz w:val="18"/>
          <w:szCs w:val="18"/>
        </w:rPr>
        <w:t xml:space="preserve"> using various chromatographic methods and it has led to the isolation of two known flavonoids, namely p</w:t>
      </w:r>
      <w:r w:rsidRPr="00DE0C8F">
        <w:rPr>
          <w:rFonts w:ascii="Times New Roman" w:hAnsi="Times New Roman"/>
          <w:iCs/>
          <w:sz w:val="18"/>
          <w:szCs w:val="18"/>
        </w:rPr>
        <w:t>inocembrin (</w:t>
      </w:r>
      <w:r w:rsidRPr="00551947">
        <w:rPr>
          <w:rFonts w:ascii="Times New Roman" w:hAnsi="Times New Roman"/>
          <w:b/>
          <w:iCs/>
          <w:sz w:val="18"/>
          <w:szCs w:val="18"/>
        </w:rPr>
        <w:t>1</w:t>
      </w:r>
      <w:r w:rsidRPr="00DE0C8F">
        <w:rPr>
          <w:rFonts w:ascii="Times New Roman" w:hAnsi="Times New Roman"/>
          <w:iCs/>
          <w:sz w:val="18"/>
          <w:szCs w:val="18"/>
        </w:rPr>
        <w:t>) and pinostrobin (</w:t>
      </w:r>
      <w:r w:rsidRPr="00551947">
        <w:rPr>
          <w:rFonts w:ascii="Times New Roman" w:hAnsi="Times New Roman"/>
          <w:b/>
          <w:iCs/>
          <w:sz w:val="18"/>
          <w:szCs w:val="18"/>
        </w:rPr>
        <w:t>2</w:t>
      </w:r>
      <w:r w:rsidRPr="00DE0C8F">
        <w:rPr>
          <w:rFonts w:ascii="Times New Roman" w:hAnsi="Times New Roman"/>
          <w:iCs/>
          <w:sz w:val="18"/>
          <w:szCs w:val="18"/>
        </w:rPr>
        <w:t xml:space="preserve">).  The structures are identified by comparison of their </w:t>
      </w:r>
      <w:r w:rsidRPr="00DE0C8F">
        <w:rPr>
          <w:rFonts w:ascii="Times New Roman" w:hAnsi="Times New Roman"/>
          <w:iCs/>
          <w:sz w:val="18"/>
          <w:szCs w:val="18"/>
          <w:vertAlign w:val="superscript"/>
        </w:rPr>
        <w:t>1</w:t>
      </w:r>
      <w:r w:rsidRPr="00DE0C8F">
        <w:rPr>
          <w:rFonts w:ascii="Times New Roman" w:hAnsi="Times New Roman"/>
          <w:iCs/>
          <w:sz w:val="18"/>
          <w:szCs w:val="18"/>
        </w:rPr>
        <w:t xml:space="preserve">H and </w:t>
      </w:r>
      <w:r w:rsidRPr="00DE0C8F">
        <w:rPr>
          <w:rFonts w:ascii="Times New Roman" w:hAnsi="Times New Roman"/>
          <w:iCs/>
          <w:sz w:val="18"/>
          <w:szCs w:val="18"/>
          <w:vertAlign w:val="superscript"/>
        </w:rPr>
        <w:t>13</w:t>
      </w:r>
      <w:r w:rsidRPr="00DE0C8F">
        <w:rPr>
          <w:rFonts w:ascii="Times New Roman" w:hAnsi="Times New Roman"/>
          <w:iCs/>
          <w:sz w:val="18"/>
          <w:szCs w:val="18"/>
        </w:rPr>
        <w:t xml:space="preserve">C NMR data with those reported in the literature. </w:t>
      </w:r>
      <w:r w:rsidRPr="00DE0C8F">
        <w:rPr>
          <w:rFonts w:ascii="Times New Roman" w:hAnsi="Times New Roman"/>
          <w:sz w:val="18"/>
          <w:szCs w:val="18"/>
        </w:rPr>
        <w:t xml:space="preserve"> Flavonoid molecule incorporated as multifunctional in the pharmaceutical industry. It has a vast range of pharmacological activities, such as antimicrobial, anti-inflammatory, antioxidant, and anticancer activities. P</w:t>
      </w:r>
      <w:r w:rsidRPr="00DE0C8F">
        <w:rPr>
          <w:rFonts w:ascii="Times New Roman" w:hAnsi="Times New Roman"/>
          <w:iCs/>
          <w:sz w:val="18"/>
          <w:szCs w:val="18"/>
        </w:rPr>
        <w:t xml:space="preserve">inocembrin and pinostrobin </w:t>
      </w:r>
      <w:r w:rsidRPr="00DE0C8F">
        <w:rPr>
          <w:rFonts w:ascii="Times New Roman" w:hAnsi="Times New Roman"/>
          <w:sz w:val="18"/>
          <w:szCs w:val="18"/>
        </w:rPr>
        <w:t xml:space="preserve">which are successfully synthesized </w:t>
      </w:r>
      <w:r w:rsidRPr="00DE0C8F">
        <w:rPr>
          <w:rFonts w:ascii="Times New Roman" w:hAnsi="Times New Roman"/>
          <w:iCs/>
          <w:sz w:val="18"/>
          <w:szCs w:val="18"/>
        </w:rPr>
        <w:t>with 2</w:t>
      </w:r>
      <w:r w:rsidRPr="00DE0C8F">
        <w:rPr>
          <w:rFonts w:ascii="Times New Roman" w:hAnsi="Times New Roman"/>
          <w:sz w:val="18"/>
          <w:szCs w:val="18"/>
        </w:rPr>
        <w:t xml:space="preserve">-hydroxy,4,6-methoxyacetphenone and benzaldehyde as starting materials were </w:t>
      </w:r>
      <w:r w:rsidRPr="00DE0C8F">
        <w:rPr>
          <w:rFonts w:ascii="Times New Roman" w:hAnsi="Times New Roman"/>
          <w:sz w:val="18"/>
          <w:szCs w:val="18"/>
          <w:lang w:val="en-MY"/>
        </w:rPr>
        <w:t>discussed</w:t>
      </w:r>
      <w:r w:rsidRPr="00DE0C8F">
        <w:rPr>
          <w:rFonts w:ascii="Times New Roman" w:hAnsi="Times New Roman"/>
          <w:sz w:val="18"/>
          <w:szCs w:val="18"/>
        </w:rPr>
        <w:t>.</w:t>
      </w:r>
    </w:p>
    <w:p w:rsidR="00F638BF" w:rsidRDefault="00F638BF" w:rsidP="00F638BF">
      <w:pPr>
        <w:spacing w:after="0" w:line="240" w:lineRule="auto"/>
        <w:jc w:val="both"/>
        <w:rPr>
          <w:rFonts w:ascii="Times New Roman" w:hAnsi="Times New Roman"/>
          <w:sz w:val="18"/>
          <w:szCs w:val="18"/>
        </w:rPr>
      </w:pPr>
    </w:p>
    <w:p w:rsidR="00F638BF" w:rsidRPr="00DE0C8F" w:rsidRDefault="00F638BF" w:rsidP="00F638BF">
      <w:pPr>
        <w:spacing w:after="0" w:line="240" w:lineRule="auto"/>
        <w:jc w:val="both"/>
        <w:rPr>
          <w:rFonts w:ascii="Times New Roman" w:hAnsi="Times New Roman"/>
          <w:sz w:val="18"/>
          <w:szCs w:val="18"/>
        </w:rPr>
      </w:pPr>
      <w:r w:rsidRPr="00DE0C8F">
        <w:rPr>
          <w:rFonts w:ascii="Times New Roman" w:hAnsi="Times New Roman"/>
          <w:b/>
          <w:sz w:val="18"/>
          <w:szCs w:val="18"/>
        </w:rPr>
        <w:t>Keywords</w:t>
      </w:r>
      <w:r w:rsidRPr="00DE0C8F">
        <w:rPr>
          <w:rFonts w:ascii="Times New Roman" w:hAnsi="Times New Roman"/>
          <w:sz w:val="18"/>
          <w:szCs w:val="18"/>
        </w:rPr>
        <w:t xml:space="preserve">: </w:t>
      </w:r>
      <w:r>
        <w:rPr>
          <w:rFonts w:ascii="Times New Roman" w:hAnsi="Times New Roman"/>
          <w:sz w:val="18"/>
          <w:szCs w:val="18"/>
        </w:rPr>
        <w:t xml:space="preserve"> </w:t>
      </w:r>
      <w:r w:rsidRPr="00DE0C8F">
        <w:rPr>
          <w:rFonts w:ascii="Times New Roman" w:hAnsi="Times New Roman"/>
          <w:i/>
          <w:sz w:val="18"/>
          <w:szCs w:val="18"/>
        </w:rPr>
        <w:t>Artocarpus odoratissimus</w:t>
      </w:r>
      <w:r w:rsidRPr="00DE0C8F">
        <w:rPr>
          <w:rFonts w:ascii="Times New Roman" w:hAnsi="Times New Roman"/>
          <w:sz w:val="18"/>
          <w:szCs w:val="18"/>
        </w:rPr>
        <w:t xml:space="preserve">, </w:t>
      </w:r>
      <w:r>
        <w:rPr>
          <w:rFonts w:ascii="Times New Roman" w:hAnsi="Times New Roman"/>
          <w:sz w:val="18"/>
          <w:szCs w:val="18"/>
        </w:rPr>
        <w:t>terap, pinocembrin, pinostrobin</w:t>
      </w:r>
    </w:p>
    <w:p w:rsidR="00F638BF" w:rsidRPr="00DE0C8F" w:rsidRDefault="00F638BF" w:rsidP="00F638BF">
      <w:pPr>
        <w:spacing w:after="0" w:line="240" w:lineRule="auto"/>
        <w:jc w:val="center"/>
        <w:rPr>
          <w:rFonts w:ascii="Times New Roman" w:hAnsi="Times New Roman"/>
          <w:sz w:val="18"/>
          <w:szCs w:val="18"/>
        </w:rPr>
      </w:pPr>
    </w:p>
    <w:p w:rsidR="00F638BF" w:rsidRPr="00DE0C8F" w:rsidRDefault="00F638BF" w:rsidP="00F638BF">
      <w:pPr>
        <w:spacing w:after="0" w:line="240" w:lineRule="auto"/>
        <w:jc w:val="center"/>
        <w:rPr>
          <w:rFonts w:ascii="Times New Roman" w:hAnsi="Times New Roman"/>
          <w:b/>
          <w:noProof/>
          <w:sz w:val="18"/>
          <w:szCs w:val="18"/>
          <w:lang w:val="ms-MY"/>
        </w:rPr>
      </w:pPr>
      <w:r w:rsidRPr="00DE0C8F">
        <w:rPr>
          <w:rFonts w:ascii="Times New Roman" w:hAnsi="Times New Roman"/>
          <w:b/>
          <w:noProof/>
          <w:sz w:val="18"/>
          <w:szCs w:val="18"/>
          <w:lang w:val="ms-MY"/>
        </w:rPr>
        <w:t>Abstrak</w:t>
      </w:r>
    </w:p>
    <w:p w:rsidR="00F638BF" w:rsidRDefault="00F638BF" w:rsidP="00F638BF">
      <w:pPr>
        <w:spacing w:after="0" w:line="240" w:lineRule="auto"/>
        <w:jc w:val="both"/>
        <w:rPr>
          <w:rFonts w:ascii="Times New Roman" w:hAnsi="Times New Roman"/>
          <w:noProof/>
          <w:sz w:val="18"/>
          <w:szCs w:val="18"/>
          <w:lang w:val="ms-MY"/>
        </w:rPr>
      </w:pPr>
      <w:r w:rsidRPr="00DE0C8F">
        <w:rPr>
          <w:rFonts w:ascii="Times New Roman" w:hAnsi="Times New Roman"/>
          <w:i/>
          <w:iCs/>
          <w:noProof/>
          <w:sz w:val="18"/>
          <w:szCs w:val="18"/>
          <w:lang w:val="ms-MY"/>
        </w:rPr>
        <w:t>Artocarpus odoratissimus</w:t>
      </w:r>
      <w:r w:rsidRPr="00DE0C8F">
        <w:rPr>
          <w:rFonts w:ascii="Times New Roman" w:hAnsi="Times New Roman"/>
          <w:iCs/>
          <w:noProof/>
          <w:sz w:val="18"/>
          <w:szCs w:val="18"/>
          <w:lang w:val="ms-MY"/>
        </w:rPr>
        <w:t xml:space="preserve"> berasal dari Borneo dan Pulau Mindanao. Di Sarawak ia dikenali sebagai Terap. </w:t>
      </w:r>
      <w:r w:rsidRPr="00DE0C8F">
        <w:rPr>
          <w:rFonts w:ascii="Times New Roman" w:hAnsi="Times New Roman"/>
          <w:bCs/>
          <w:noProof/>
          <w:sz w:val="18"/>
          <w:szCs w:val="18"/>
          <w:lang w:val="ms-MY"/>
        </w:rPr>
        <w:t xml:space="preserve">Kajian terdahulu menunjukkan yang spesis </w:t>
      </w:r>
      <w:r w:rsidRPr="00DE0C8F">
        <w:rPr>
          <w:rFonts w:ascii="Times New Roman" w:hAnsi="Times New Roman"/>
          <w:bCs/>
          <w:i/>
          <w:noProof/>
          <w:sz w:val="18"/>
          <w:szCs w:val="18"/>
          <w:lang w:val="ms-MY"/>
        </w:rPr>
        <w:t>Artocarpus</w:t>
      </w:r>
      <w:r w:rsidRPr="00DE0C8F">
        <w:rPr>
          <w:rFonts w:ascii="Times New Roman" w:hAnsi="Times New Roman"/>
          <w:bCs/>
          <w:noProof/>
          <w:sz w:val="18"/>
          <w:szCs w:val="18"/>
          <w:lang w:val="ms-MY"/>
        </w:rPr>
        <w:t xml:space="preserve"> kaya dengan sebatian fenolik, termasuk flavonoid, stilbenoid dan arilbenzofuron. Profil kimia tentang tumbuhan yang berasal dari Sarawak, seperti </w:t>
      </w:r>
      <w:r w:rsidRPr="00DE0C8F">
        <w:rPr>
          <w:rFonts w:ascii="Times New Roman" w:hAnsi="Times New Roman"/>
          <w:bCs/>
          <w:i/>
          <w:noProof/>
          <w:sz w:val="18"/>
          <w:szCs w:val="18"/>
          <w:lang w:val="ms-MY"/>
        </w:rPr>
        <w:t>A. odoratissimus</w:t>
      </w:r>
      <w:r w:rsidRPr="00DE0C8F">
        <w:rPr>
          <w:rFonts w:ascii="Times New Roman" w:hAnsi="Times New Roman"/>
          <w:bCs/>
          <w:noProof/>
          <w:sz w:val="18"/>
          <w:szCs w:val="18"/>
          <w:lang w:val="ms-MY"/>
        </w:rPr>
        <w:t xml:space="preserve"> masih belum dikaji secara intensif dan analisis tentang khasiat perubatan masih belum lagi diterokai.</w:t>
      </w:r>
      <w:r w:rsidRPr="00DE0C8F">
        <w:rPr>
          <w:rFonts w:ascii="Times New Roman" w:hAnsi="Times New Roman"/>
          <w:noProof/>
          <w:sz w:val="18"/>
          <w:szCs w:val="18"/>
          <w:lang w:val="ms-MY"/>
        </w:rPr>
        <w:t xml:space="preserve"> Oleh itu, kajian fitokimia yang telah dilakukan ke atas krud ekstrak akar  </w:t>
      </w:r>
      <w:r w:rsidRPr="00DE0C8F">
        <w:rPr>
          <w:rFonts w:ascii="Times New Roman" w:hAnsi="Times New Roman"/>
          <w:i/>
          <w:noProof/>
          <w:sz w:val="18"/>
          <w:szCs w:val="18"/>
          <w:lang w:val="ms-MY"/>
        </w:rPr>
        <w:t>A. odoratissimus</w:t>
      </w:r>
      <w:r w:rsidRPr="00DE0C8F">
        <w:rPr>
          <w:rFonts w:ascii="Times New Roman" w:hAnsi="Times New Roman"/>
          <w:noProof/>
          <w:sz w:val="18"/>
          <w:szCs w:val="18"/>
          <w:lang w:val="ms-MY"/>
        </w:rPr>
        <w:t xml:space="preserve"> dengan menggunakan pelbagai kaedah kromatografi telah berjaya  memencilkan dua sebatian flavonoid, iaitu p</w:t>
      </w:r>
      <w:r w:rsidRPr="00DE0C8F">
        <w:rPr>
          <w:rFonts w:ascii="Times New Roman" w:hAnsi="Times New Roman"/>
          <w:iCs/>
          <w:noProof/>
          <w:sz w:val="18"/>
          <w:szCs w:val="18"/>
          <w:lang w:val="ms-MY"/>
        </w:rPr>
        <w:t>inosembrin (</w:t>
      </w:r>
      <w:r w:rsidRPr="00551947">
        <w:rPr>
          <w:rFonts w:ascii="Times New Roman" w:hAnsi="Times New Roman"/>
          <w:b/>
          <w:iCs/>
          <w:noProof/>
          <w:sz w:val="18"/>
          <w:szCs w:val="18"/>
          <w:lang w:val="ms-MY"/>
        </w:rPr>
        <w:t>1</w:t>
      </w:r>
      <w:r w:rsidRPr="00DE0C8F">
        <w:rPr>
          <w:rFonts w:ascii="Times New Roman" w:hAnsi="Times New Roman"/>
          <w:iCs/>
          <w:noProof/>
          <w:sz w:val="18"/>
          <w:szCs w:val="18"/>
          <w:lang w:val="ms-MY"/>
        </w:rPr>
        <w:t>) dan pinostrobin (</w:t>
      </w:r>
      <w:r w:rsidRPr="00551947">
        <w:rPr>
          <w:rFonts w:ascii="Times New Roman" w:hAnsi="Times New Roman"/>
          <w:b/>
          <w:iCs/>
          <w:noProof/>
          <w:sz w:val="18"/>
          <w:szCs w:val="18"/>
          <w:lang w:val="ms-MY"/>
        </w:rPr>
        <w:t>2</w:t>
      </w:r>
      <w:r w:rsidRPr="00DE0C8F">
        <w:rPr>
          <w:rFonts w:ascii="Times New Roman" w:hAnsi="Times New Roman"/>
          <w:iCs/>
          <w:noProof/>
          <w:sz w:val="18"/>
          <w:szCs w:val="18"/>
          <w:lang w:val="ms-MY"/>
        </w:rPr>
        <w:t xml:space="preserve">).  Bentuk struktur telah dikenal pasti melalui perbandingan data </w:t>
      </w:r>
      <w:r w:rsidRPr="00DE0C8F">
        <w:rPr>
          <w:rFonts w:ascii="Times New Roman" w:hAnsi="Times New Roman"/>
          <w:iCs/>
          <w:noProof/>
          <w:sz w:val="18"/>
          <w:szCs w:val="18"/>
          <w:vertAlign w:val="superscript"/>
          <w:lang w:val="ms-MY"/>
        </w:rPr>
        <w:t>1</w:t>
      </w:r>
      <w:r w:rsidRPr="00DE0C8F">
        <w:rPr>
          <w:rFonts w:ascii="Times New Roman" w:hAnsi="Times New Roman"/>
          <w:iCs/>
          <w:noProof/>
          <w:sz w:val="18"/>
          <w:szCs w:val="18"/>
          <w:lang w:val="ms-MY"/>
        </w:rPr>
        <w:t xml:space="preserve">H dan </w:t>
      </w:r>
      <w:r w:rsidRPr="00DE0C8F">
        <w:rPr>
          <w:rFonts w:ascii="Times New Roman" w:hAnsi="Times New Roman"/>
          <w:iCs/>
          <w:noProof/>
          <w:sz w:val="18"/>
          <w:szCs w:val="18"/>
          <w:vertAlign w:val="superscript"/>
          <w:lang w:val="ms-MY"/>
        </w:rPr>
        <w:t>13</w:t>
      </w:r>
      <w:r>
        <w:rPr>
          <w:rFonts w:ascii="Times New Roman" w:hAnsi="Times New Roman"/>
          <w:iCs/>
          <w:noProof/>
          <w:sz w:val="18"/>
          <w:szCs w:val="18"/>
          <w:lang w:val="ms-MY"/>
        </w:rPr>
        <w:t xml:space="preserve">C NMR dengan kajian literatur. </w:t>
      </w:r>
      <w:r w:rsidRPr="00DE0C8F">
        <w:rPr>
          <w:rFonts w:ascii="Times New Roman" w:hAnsi="Times New Roman"/>
          <w:noProof/>
          <w:sz w:val="18"/>
          <w:szCs w:val="18"/>
          <w:lang w:val="ms-MY"/>
        </w:rPr>
        <w:t>Molekul flavonoid mempunyai pelbagai fungsi di dalam industri farmaseutikal. Ia mempunyai aktiviti farmakologi yang sangat meluas seperti antimikrob, anti-radang, antioksidan, dan antikanser. P</w:t>
      </w:r>
      <w:r w:rsidRPr="00DE0C8F">
        <w:rPr>
          <w:rFonts w:ascii="Times New Roman" w:hAnsi="Times New Roman"/>
          <w:iCs/>
          <w:noProof/>
          <w:sz w:val="18"/>
          <w:szCs w:val="18"/>
          <w:lang w:val="ms-MY"/>
        </w:rPr>
        <w:t xml:space="preserve">inosembrin dan pinostrobin </w:t>
      </w:r>
      <w:r w:rsidRPr="00DE0C8F">
        <w:rPr>
          <w:rFonts w:ascii="Times New Roman" w:hAnsi="Times New Roman"/>
          <w:noProof/>
          <w:sz w:val="18"/>
          <w:szCs w:val="18"/>
          <w:lang w:val="ms-MY"/>
        </w:rPr>
        <w:t xml:space="preserve">yang telah berjaya disintesis </w:t>
      </w:r>
      <w:r w:rsidRPr="00DE0C8F">
        <w:rPr>
          <w:rFonts w:ascii="Times New Roman" w:hAnsi="Times New Roman"/>
          <w:iCs/>
          <w:noProof/>
          <w:sz w:val="18"/>
          <w:szCs w:val="18"/>
          <w:lang w:val="ms-MY"/>
        </w:rPr>
        <w:t>dengan menggunakan 2</w:t>
      </w:r>
      <w:r w:rsidRPr="00DE0C8F">
        <w:rPr>
          <w:rFonts w:ascii="Times New Roman" w:hAnsi="Times New Roman"/>
          <w:noProof/>
          <w:sz w:val="18"/>
          <w:szCs w:val="18"/>
          <w:lang w:val="ms-MY"/>
        </w:rPr>
        <w:t>-hidroksi,4,6-metoksiasetofenon dan benzaldehid sebagai bahan pemula telah dibincangkan.</w:t>
      </w:r>
    </w:p>
    <w:p w:rsidR="00F638BF" w:rsidRDefault="00F638BF" w:rsidP="00F638BF">
      <w:pPr>
        <w:spacing w:after="0" w:line="240" w:lineRule="auto"/>
        <w:jc w:val="both"/>
        <w:rPr>
          <w:rFonts w:ascii="Times New Roman" w:hAnsi="Times New Roman"/>
          <w:noProof/>
          <w:sz w:val="18"/>
          <w:szCs w:val="18"/>
          <w:lang w:val="ms-MY"/>
        </w:rPr>
      </w:pPr>
    </w:p>
    <w:p w:rsidR="00F638BF" w:rsidRPr="00DE0C8F" w:rsidRDefault="00F638BF" w:rsidP="00F638BF">
      <w:pPr>
        <w:spacing w:after="0" w:line="240" w:lineRule="auto"/>
        <w:jc w:val="both"/>
        <w:rPr>
          <w:rFonts w:ascii="Times New Roman" w:hAnsi="Times New Roman"/>
          <w:noProof/>
          <w:sz w:val="18"/>
          <w:szCs w:val="18"/>
          <w:lang w:val="ms-MY"/>
        </w:rPr>
      </w:pPr>
      <w:r w:rsidRPr="00DE0C8F">
        <w:rPr>
          <w:rFonts w:ascii="Times New Roman" w:hAnsi="Times New Roman"/>
          <w:b/>
          <w:noProof/>
          <w:sz w:val="18"/>
          <w:szCs w:val="18"/>
          <w:lang w:val="ms-MY"/>
        </w:rPr>
        <w:t>Kata kunci</w:t>
      </w:r>
      <w:r w:rsidRPr="00DE0C8F">
        <w:rPr>
          <w:rFonts w:ascii="Times New Roman" w:hAnsi="Times New Roman"/>
          <w:noProof/>
          <w:sz w:val="18"/>
          <w:szCs w:val="18"/>
          <w:lang w:val="ms-MY"/>
        </w:rPr>
        <w:t xml:space="preserve">: </w:t>
      </w:r>
      <w:r>
        <w:rPr>
          <w:rFonts w:ascii="Times New Roman" w:hAnsi="Times New Roman"/>
          <w:noProof/>
          <w:sz w:val="18"/>
          <w:szCs w:val="18"/>
          <w:lang w:val="ms-MY"/>
        </w:rPr>
        <w:t xml:space="preserve"> </w:t>
      </w:r>
      <w:r w:rsidRPr="00DE0C8F">
        <w:rPr>
          <w:rFonts w:ascii="Times New Roman" w:hAnsi="Times New Roman"/>
          <w:i/>
          <w:noProof/>
          <w:sz w:val="18"/>
          <w:szCs w:val="18"/>
          <w:lang w:val="ms-MY"/>
        </w:rPr>
        <w:t>Artocarpus odoratissimus</w:t>
      </w:r>
      <w:r>
        <w:rPr>
          <w:rFonts w:ascii="Times New Roman" w:hAnsi="Times New Roman"/>
          <w:noProof/>
          <w:sz w:val="18"/>
          <w:szCs w:val="18"/>
          <w:lang w:val="ms-MY"/>
        </w:rPr>
        <w:t>, t</w:t>
      </w:r>
      <w:r w:rsidRPr="00DE0C8F">
        <w:rPr>
          <w:rFonts w:ascii="Times New Roman" w:hAnsi="Times New Roman"/>
          <w:noProof/>
          <w:sz w:val="18"/>
          <w:szCs w:val="18"/>
          <w:lang w:val="ms-MY"/>
        </w:rPr>
        <w:t>erap, pinosembrin, pinostrobin</w:t>
      </w:r>
    </w:p>
    <w:p w:rsidR="006768E9" w:rsidRDefault="006768E9" w:rsidP="00F638BF">
      <w:pPr>
        <w:spacing w:after="0" w:line="240" w:lineRule="auto"/>
        <w:jc w:val="center"/>
        <w:rPr>
          <w:rFonts w:ascii="Times New Roman" w:hAnsi="Times New Roman"/>
          <w:noProof/>
          <w:sz w:val="20"/>
          <w:szCs w:val="20"/>
          <w:lang w:bidi="ar-SA"/>
        </w:rPr>
      </w:pPr>
    </w:p>
    <w:p w:rsidR="00494C46" w:rsidRDefault="00494C46" w:rsidP="00F447A7">
      <w:pPr>
        <w:spacing w:after="0" w:line="240" w:lineRule="auto"/>
        <w:jc w:val="center"/>
        <w:rPr>
          <w:rFonts w:ascii="Times New Roman" w:hAnsi="Times New Roman"/>
          <w:noProof/>
          <w:sz w:val="20"/>
          <w:szCs w:val="20"/>
          <w:lang w:bidi="ar-SA"/>
        </w:rPr>
      </w:pPr>
    </w:p>
    <w:p w:rsidR="00F638BF" w:rsidRPr="00BE7C30" w:rsidRDefault="00F638BF"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F638BF" w:rsidRPr="00F638BF" w:rsidRDefault="00F638BF" w:rsidP="00F638BF">
      <w:pPr>
        <w:spacing w:after="0" w:line="240" w:lineRule="auto"/>
        <w:jc w:val="both"/>
        <w:rPr>
          <w:rFonts w:ascii="Times New Roman" w:hAnsi="Times New Roman"/>
          <w:sz w:val="20"/>
          <w:szCs w:val="20"/>
        </w:rPr>
      </w:pPr>
      <w:r w:rsidRPr="00F638BF">
        <w:rPr>
          <w:rFonts w:ascii="Times New Roman" w:hAnsi="Times New Roman"/>
          <w:i/>
          <w:iCs/>
          <w:sz w:val="20"/>
          <w:szCs w:val="20"/>
        </w:rPr>
        <w:t xml:space="preserve">Artocarpus odoratissimus </w:t>
      </w:r>
      <w:r w:rsidRPr="00F638BF">
        <w:rPr>
          <w:rFonts w:ascii="Times New Roman" w:hAnsi="Times New Roman"/>
          <w:sz w:val="20"/>
          <w:szCs w:val="20"/>
        </w:rPr>
        <w:t xml:space="preserve">is native to Borneo. It is cultivated in the Philippines and is also found in the wild </w:t>
      </w:r>
      <w:r w:rsidRPr="00F638BF">
        <w:rPr>
          <w:rFonts w:ascii="Times New Roman" w:hAnsi="Times New Roman"/>
          <w:sz w:val="20"/>
          <w:szCs w:val="20"/>
          <w:lang w:val="en-MY"/>
        </w:rPr>
        <w:t>abundantly</w:t>
      </w:r>
      <w:r w:rsidRPr="00F638BF">
        <w:rPr>
          <w:rFonts w:ascii="Times New Roman" w:hAnsi="Times New Roman"/>
          <w:sz w:val="20"/>
          <w:szCs w:val="20"/>
        </w:rPr>
        <w:t xml:space="preserve"> in Brunei Darussalam, Sabah and Sarawak [1]</w:t>
      </w:r>
      <w:r w:rsidRPr="00F638BF">
        <w:rPr>
          <w:rFonts w:ascii="Times New Roman" w:hAnsi="Times New Roman"/>
          <w:i/>
          <w:sz w:val="20"/>
          <w:szCs w:val="20"/>
        </w:rPr>
        <w:t>. Artocarpus</w:t>
      </w:r>
      <w:r w:rsidRPr="00F638BF">
        <w:rPr>
          <w:rFonts w:ascii="Times New Roman" w:hAnsi="Times New Roman"/>
          <w:sz w:val="20"/>
          <w:szCs w:val="20"/>
        </w:rPr>
        <w:t xml:space="preserve"> species are used as traditional medicines such as treatment against inflammation, malarial fever, diarrhea, diabetes and tapeworm infection. According to Jagtap and Bapat [2] compounds from </w:t>
      </w:r>
      <w:r w:rsidRPr="00F638BF">
        <w:rPr>
          <w:rFonts w:ascii="Times New Roman" w:hAnsi="Times New Roman"/>
          <w:i/>
          <w:sz w:val="20"/>
          <w:szCs w:val="20"/>
        </w:rPr>
        <w:t>Artocarpus</w:t>
      </w:r>
      <w:r w:rsidRPr="00F638BF">
        <w:rPr>
          <w:rFonts w:ascii="Times New Roman" w:hAnsi="Times New Roman"/>
          <w:sz w:val="20"/>
          <w:szCs w:val="20"/>
        </w:rPr>
        <w:t xml:space="preserve"> species exhibited diverse biological activities including antibacterial, antitubercular, antiviral, antifungal, antiplatelet, antiarthritic, tyrosinase inhibitory and cytotoxicity. Some </w:t>
      </w:r>
      <w:r w:rsidRPr="00F638BF">
        <w:rPr>
          <w:rFonts w:ascii="Times New Roman" w:hAnsi="Times New Roman"/>
          <w:i/>
          <w:sz w:val="20"/>
          <w:szCs w:val="20"/>
        </w:rPr>
        <w:t>Artocarpus</w:t>
      </w:r>
      <w:r w:rsidRPr="00F638BF">
        <w:rPr>
          <w:rFonts w:ascii="Times New Roman" w:hAnsi="Times New Roman"/>
          <w:sz w:val="20"/>
          <w:szCs w:val="20"/>
        </w:rPr>
        <w:t xml:space="preserve"> species are used as traditional medicines. For example </w:t>
      </w:r>
      <w:r w:rsidRPr="00F638BF">
        <w:rPr>
          <w:rFonts w:ascii="Times New Roman" w:hAnsi="Times New Roman"/>
          <w:i/>
          <w:sz w:val="20"/>
          <w:szCs w:val="20"/>
        </w:rPr>
        <w:t>Artocarpus odoratissimus</w:t>
      </w:r>
      <w:r w:rsidRPr="00F638BF">
        <w:rPr>
          <w:rFonts w:ascii="Times New Roman" w:hAnsi="Times New Roman"/>
          <w:sz w:val="20"/>
          <w:szCs w:val="20"/>
        </w:rPr>
        <w:t xml:space="preserve"> (terap) is</w:t>
      </w:r>
      <w:r w:rsidRPr="00F638BF">
        <w:rPr>
          <w:rFonts w:ascii="Times New Roman" w:hAnsi="Times New Roman"/>
          <w:bCs/>
          <w:sz w:val="20"/>
          <w:szCs w:val="20"/>
        </w:rPr>
        <w:t xml:space="preserve"> </w:t>
      </w:r>
      <w:r w:rsidRPr="00F638BF">
        <w:rPr>
          <w:rFonts w:ascii="Times New Roman" w:hAnsi="Times New Roman"/>
          <w:bCs/>
          <w:sz w:val="20"/>
          <w:szCs w:val="20"/>
          <w:lang w:val="en-MY"/>
        </w:rPr>
        <w:t>used by local communities in Sarawak as an antidote against centipede and scorpion stings by applying the ash from the leaves on the wounds, while for treatment of scabies the ash is added with a little amount of coconut oil [3]</w:t>
      </w:r>
      <w:r w:rsidRPr="00F638BF">
        <w:rPr>
          <w:rFonts w:ascii="Times New Roman" w:hAnsi="Times New Roman"/>
          <w:sz w:val="20"/>
          <w:szCs w:val="20"/>
        </w:rPr>
        <w:t>. Ee et al. [4] reported that the isolation of a new prenylated pyranoflavone derivatives, artosimmin and traxateryl acetate. Artosimmin exhibited significant cytotoxicity against cancer cell lines (HL-60 and MCF-7) and showed antioxidant properties.</w:t>
      </w:r>
    </w:p>
    <w:p w:rsidR="00F638BF" w:rsidRPr="00F638BF" w:rsidRDefault="00F638BF" w:rsidP="00F638BF">
      <w:pPr>
        <w:spacing w:after="0" w:line="240" w:lineRule="auto"/>
        <w:jc w:val="both"/>
        <w:rPr>
          <w:rFonts w:ascii="Times New Roman" w:hAnsi="Times New Roman"/>
          <w:sz w:val="20"/>
          <w:szCs w:val="20"/>
        </w:rPr>
      </w:pPr>
    </w:p>
    <w:p w:rsidR="00F638BF" w:rsidRDefault="00F638BF" w:rsidP="00F638BF">
      <w:pPr>
        <w:spacing w:after="0" w:line="240" w:lineRule="auto"/>
        <w:jc w:val="both"/>
        <w:rPr>
          <w:rFonts w:ascii="Times New Roman" w:hAnsi="Times New Roman"/>
          <w:sz w:val="20"/>
          <w:szCs w:val="20"/>
        </w:rPr>
      </w:pPr>
      <w:r w:rsidRPr="00F638BF">
        <w:rPr>
          <w:rFonts w:ascii="Times New Roman" w:hAnsi="Times New Roman"/>
          <w:i/>
          <w:sz w:val="20"/>
          <w:szCs w:val="20"/>
        </w:rPr>
        <w:t>Artocarpus</w:t>
      </w:r>
      <w:r w:rsidRPr="00F638BF">
        <w:rPr>
          <w:rFonts w:ascii="Times New Roman" w:hAnsi="Times New Roman"/>
          <w:sz w:val="20"/>
          <w:szCs w:val="20"/>
        </w:rPr>
        <w:t xml:space="preserve"> species also rich in phenolic compounds, including flavonoids, stilbenoids and arylbenzofurons. Most of the pharmacological effects can be explained by the presence of phenolic compounds [5]. However, there are very few studies on the </w:t>
      </w:r>
      <w:r w:rsidRPr="00F638BF">
        <w:rPr>
          <w:rFonts w:ascii="Times New Roman" w:hAnsi="Times New Roman"/>
          <w:i/>
          <w:sz w:val="20"/>
          <w:szCs w:val="20"/>
        </w:rPr>
        <w:t xml:space="preserve">Artocarpus </w:t>
      </w:r>
      <w:r w:rsidRPr="00F638BF">
        <w:rPr>
          <w:rFonts w:ascii="Times New Roman" w:hAnsi="Times New Roman"/>
          <w:sz w:val="20"/>
          <w:szCs w:val="20"/>
        </w:rPr>
        <w:t xml:space="preserve">species from Sarawak, therefore it would be interesting to develop a chemical profile of such Sarawakian species. Thus, a phytochemical study is carried out on the root extracts of </w:t>
      </w:r>
      <w:r w:rsidRPr="00F638BF">
        <w:rPr>
          <w:rFonts w:ascii="Times New Roman" w:hAnsi="Times New Roman"/>
          <w:i/>
          <w:sz w:val="20"/>
          <w:szCs w:val="20"/>
        </w:rPr>
        <w:t>Artocarpus odoratissimus</w:t>
      </w:r>
      <w:r w:rsidRPr="00F638BF">
        <w:rPr>
          <w:rFonts w:ascii="Times New Roman" w:hAnsi="Times New Roman"/>
          <w:sz w:val="20"/>
          <w:szCs w:val="20"/>
        </w:rPr>
        <w:t xml:space="preserve"> using various chromatographic methods and it has led to the isolation of two known flavonoids, namely pinocembrin and pinostrobin.</w:t>
      </w:r>
    </w:p>
    <w:p w:rsidR="00920E35" w:rsidRPr="00F638BF" w:rsidRDefault="00920E35" w:rsidP="00F638BF">
      <w:pPr>
        <w:spacing w:after="0" w:line="240" w:lineRule="auto"/>
        <w:jc w:val="both"/>
        <w:rPr>
          <w:rFonts w:ascii="Times New Roman" w:hAnsi="Times New Roman"/>
          <w:sz w:val="20"/>
          <w:szCs w:val="20"/>
        </w:rPr>
      </w:pPr>
    </w:p>
    <w:p w:rsidR="00F638BF" w:rsidRPr="00F638BF" w:rsidRDefault="00F638BF" w:rsidP="00F638BF">
      <w:pPr>
        <w:spacing w:after="0" w:line="240" w:lineRule="auto"/>
        <w:jc w:val="both"/>
        <w:rPr>
          <w:rFonts w:ascii="Times New Roman" w:hAnsi="Times New Roman"/>
          <w:sz w:val="20"/>
          <w:szCs w:val="20"/>
        </w:rPr>
      </w:pPr>
      <w:r w:rsidRPr="00F638BF">
        <w:rPr>
          <w:rFonts w:ascii="Times New Roman" w:hAnsi="Times New Roman"/>
          <w:bCs/>
          <w:iCs/>
          <w:sz w:val="20"/>
          <w:szCs w:val="20"/>
        </w:rPr>
        <w:t xml:space="preserve">Pinocembrin is a flavanone, a type of flavonoid. It is an antioxidant found in damiana, honey, and propolis. Pinocembrin is a major flavonoid molecule incorporated as multifunctional in the pharmaceutical industry. Its vast range of pharmacological activities has been well </w:t>
      </w:r>
      <w:r w:rsidRPr="00F638BF">
        <w:rPr>
          <w:rFonts w:ascii="Times New Roman" w:hAnsi="Times New Roman"/>
          <w:bCs/>
          <w:iCs/>
          <w:sz w:val="20"/>
          <w:szCs w:val="20"/>
          <w:lang w:val="en-MY"/>
        </w:rPr>
        <w:t>studied</w:t>
      </w:r>
      <w:r w:rsidRPr="00F638BF">
        <w:rPr>
          <w:rFonts w:ascii="Times New Roman" w:hAnsi="Times New Roman"/>
          <w:bCs/>
          <w:iCs/>
          <w:sz w:val="20"/>
          <w:szCs w:val="20"/>
        </w:rPr>
        <w:t xml:space="preserve"> including antimicrobial, anti-inflammatory, antioxidant, and anticancer activities.</w:t>
      </w:r>
      <w:r w:rsidRPr="00F638BF">
        <w:rPr>
          <w:rFonts w:ascii="Times New Roman" w:hAnsi="Times New Roman"/>
          <w:sz w:val="20"/>
          <w:szCs w:val="20"/>
        </w:rPr>
        <w:t xml:space="preserve"> </w:t>
      </w:r>
      <w:r w:rsidRPr="00F638BF">
        <w:rPr>
          <w:rFonts w:ascii="Times New Roman" w:hAnsi="Times New Roman"/>
          <w:bCs/>
          <w:iCs/>
          <w:sz w:val="20"/>
          <w:szCs w:val="20"/>
        </w:rPr>
        <w:t xml:space="preserve">Pinocembrin has potential as a drug to treat cerebral ischemia, neurodegenerative diseases, cardiovascular diseases and atherosclerosis as well as other clinical conditions [6]. </w:t>
      </w:r>
      <w:r w:rsidRPr="00F638BF">
        <w:rPr>
          <w:rFonts w:ascii="Times New Roman" w:hAnsi="Times New Roman"/>
          <w:sz w:val="20"/>
          <w:szCs w:val="20"/>
        </w:rPr>
        <w:t xml:space="preserve">Pinocembrin also exhibits various interesting biological activities such as antibacterial [7], antifungal [8] and anti-inflammatory [9], [10]. </w:t>
      </w:r>
      <w:r w:rsidRPr="00F638BF">
        <w:rPr>
          <w:rFonts w:ascii="Times New Roman" w:hAnsi="Times New Roman"/>
          <w:sz w:val="20"/>
          <w:szCs w:val="20"/>
          <w:lang w:val="en-MY"/>
        </w:rPr>
        <w:t>Furthermore, p</w:t>
      </w:r>
      <w:r w:rsidRPr="00F638BF">
        <w:rPr>
          <w:rFonts w:ascii="Times New Roman" w:hAnsi="Times New Roman"/>
          <w:sz w:val="20"/>
          <w:szCs w:val="20"/>
        </w:rPr>
        <w:t>inocembrin plays a pivotal role in prevention and cure of various neurodegenerative diseases, such as Alzheimer’s disease (AD), Parkinson’s disease and other neuronal dysfunctions [11].</w:t>
      </w:r>
    </w:p>
    <w:p w:rsidR="00F638BF" w:rsidRPr="00F638BF" w:rsidRDefault="00F638BF" w:rsidP="00F638BF">
      <w:pPr>
        <w:spacing w:after="0" w:line="240" w:lineRule="auto"/>
        <w:jc w:val="both"/>
        <w:rPr>
          <w:rFonts w:ascii="Times New Roman" w:hAnsi="Times New Roman"/>
          <w:sz w:val="20"/>
          <w:szCs w:val="20"/>
        </w:rPr>
      </w:pPr>
    </w:p>
    <w:p w:rsidR="00F638BF" w:rsidRPr="00F638BF" w:rsidRDefault="00F638BF" w:rsidP="00F638BF">
      <w:pPr>
        <w:spacing w:after="0" w:line="240" w:lineRule="auto"/>
        <w:jc w:val="both"/>
        <w:rPr>
          <w:rFonts w:ascii="Times New Roman" w:hAnsi="Times New Roman"/>
          <w:sz w:val="20"/>
          <w:szCs w:val="20"/>
        </w:rPr>
      </w:pPr>
      <w:r w:rsidRPr="00F638BF">
        <w:rPr>
          <w:rFonts w:ascii="Times New Roman" w:hAnsi="Times New Roman"/>
          <w:sz w:val="20"/>
          <w:szCs w:val="20"/>
        </w:rPr>
        <w:t xml:space="preserve">Pinostrobin is a potent flavonoid inducer of mammalian phase 2 chemoprotective and antioxidant enzymes [12]. </w:t>
      </w:r>
      <w:r w:rsidRPr="00F638BF">
        <w:rPr>
          <w:rFonts w:ascii="Times New Roman" w:hAnsi="Times New Roman"/>
          <w:bCs/>
          <w:iCs/>
          <w:sz w:val="20"/>
          <w:szCs w:val="20"/>
        </w:rPr>
        <w:t xml:space="preserve">Pinostrobin isolated from </w:t>
      </w:r>
      <w:r w:rsidRPr="00F638BF">
        <w:rPr>
          <w:rFonts w:ascii="Times New Roman" w:hAnsi="Times New Roman"/>
          <w:bCs/>
          <w:i/>
          <w:iCs/>
          <w:sz w:val="20"/>
          <w:szCs w:val="20"/>
        </w:rPr>
        <w:t>Polygonum lapathifolium</w:t>
      </w:r>
      <w:r w:rsidRPr="00F638BF">
        <w:rPr>
          <w:rFonts w:ascii="Times New Roman" w:hAnsi="Times New Roman"/>
          <w:bCs/>
          <w:iCs/>
          <w:sz w:val="20"/>
          <w:szCs w:val="20"/>
        </w:rPr>
        <w:t xml:space="preserve"> nodosum </w:t>
      </w:r>
      <w:r w:rsidRPr="00F638BF">
        <w:rPr>
          <w:rFonts w:ascii="Times New Roman" w:hAnsi="Times New Roman"/>
          <w:bCs/>
          <w:iCs/>
          <w:sz w:val="20"/>
          <w:szCs w:val="20"/>
          <w:lang w:val="en-MY"/>
        </w:rPr>
        <w:t xml:space="preserve">could </w:t>
      </w:r>
      <w:r w:rsidRPr="00F638BF">
        <w:rPr>
          <w:rFonts w:ascii="Times New Roman" w:hAnsi="Times New Roman"/>
          <w:bCs/>
          <w:iCs/>
          <w:sz w:val="20"/>
          <w:szCs w:val="20"/>
        </w:rPr>
        <w:t xml:space="preserve">quickly penetrate through cytoplasm to the cellular nucleus of the cultured cells and gives intensive apoptotic response in stimulating leukemic cells </w:t>
      </w:r>
      <w:r w:rsidRPr="00F638BF">
        <w:rPr>
          <w:rFonts w:ascii="Times New Roman" w:hAnsi="Times New Roman"/>
          <w:bCs/>
          <w:i/>
          <w:sz w:val="20"/>
          <w:szCs w:val="20"/>
        </w:rPr>
        <w:t>in vitro</w:t>
      </w:r>
      <w:r w:rsidRPr="00F638BF">
        <w:rPr>
          <w:rFonts w:ascii="Times New Roman" w:hAnsi="Times New Roman"/>
          <w:bCs/>
          <w:iCs/>
          <w:sz w:val="20"/>
          <w:szCs w:val="20"/>
          <w:lang w:val="en-MY"/>
        </w:rPr>
        <w:t>.</w:t>
      </w:r>
      <w:r w:rsidRPr="00F638BF">
        <w:rPr>
          <w:rFonts w:ascii="Times New Roman" w:hAnsi="Times New Roman"/>
          <w:bCs/>
          <w:iCs/>
          <w:sz w:val="20"/>
          <w:szCs w:val="20"/>
        </w:rPr>
        <w:t xml:space="preserve"> </w:t>
      </w:r>
      <w:r w:rsidRPr="00F638BF">
        <w:rPr>
          <w:rFonts w:ascii="Times New Roman" w:hAnsi="Times New Roman"/>
          <w:bCs/>
          <w:iCs/>
          <w:sz w:val="20"/>
          <w:szCs w:val="20"/>
          <w:lang w:val="en-MY"/>
        </w:rPr>
        <w:t>As such, it</w:t>
      </w:r>
      <w:r w:rsidRPr="00F638BF">
        <w:rPr>
          <w:rFonts w:ascii="Times New Roman" w:hAnsi="Times New Roman"/>
          <w:sz w:val="20"/>
          <w:szCs w:val="20"/>
        </w:rPr>
        <w:t xml:space="preserve"> may be considered as a good candidate for a leukemia chemopreventic agent [13]. Pinostrobin from Temu Kunci (</w:t>
      </w:r>
      <w:r w:rsidRPr="00F638BF">
        <w:rPr>
          <w:rFonts w:ascii="Times New Roman" w:hAnsi="Times New Roman"/>
          <w:i/>
          <w:sz w:val="20"/>
          <w:szCs w:val="20"/>
        </w:rPr>
        <w:t>Kaempferia pandurata</w:t>
      </w:r>
      <w:r w:rsidRPr="00F638BF">
        <w:rPr>
          <w:rFonts w:ascii="Times New Roman" w:hAnsi="Times New Roman"/>
          <w:sz w:val="20"/>
          <w:szCs w:val="20"/>
        </w:rPr>
        <w:t xml:space="preserve"> Roxb) ha</w:t>
      </w:r>
      <w:r w:rsidRPr="00F638BF">
        <w:rPr>
          <w:rFonts w:ascii="Times New Roman" w:hAnsi="Times New Roman"/>
          <w:sz w:val="20"/>
          <w:szCs w:val="20"/>
          <w:lang w:val="en-MY"/>
        </w:rPr>
        <w:t>s</w:t>
      </w:r>
      <w:r w:rsidRPr="00F638BF">
        <w:rPr>
          <w:rFonts w:ascii="Times New Roman" w:hAnsi="Times New Roman"/>
          <w:sz w:val="20"/>
          <w:szCs w:val="20"/>
        </w:rPr>
        <w:t xml:space="preserve"> anticancer activity againts benzo(a)pyrene-induced fibrosarcoma cancer on  mice </w:t>
      </w:r>
      <w:r w:rsidRPr="00F638BF">
        <w:rPr>
          <w:rFonts w:ascii="Times New Roman" w:hAnsi="Times New Roman"/>
          <w:i/>
          <w:sz w:val="20"/>
          <w:szCs w:val="20"/>
        </w:rPr>
        <w:t>in vivo</w:t>
      </w:r>
      <w:r w:rsidRPr="00F638BF">
        <w:rPr>
          <w:rFonts w:ascii="Times New Roman" w:hAnsi="Times New Roman"/>
          <w:sz w:val="20"/>
          <w:szCs w:val="20"/>
        </w:rPr>
        <w:t xml:space="preserve"> [14]. </w:t>
      </w:r>
      <w:r w:rsidRPr="00F638BF">
        <w:rPr>
          <w:rFonts w:ascii="Times New Roman" w:hAnsi="Times New Roman"/>
          <w:bCs/>
          <w:iCs/>
          <w:sz w:val="20"/>
          <w:szCs w:val="20"/>
        </w:rPr>
        <w:t>With increasing concentration, pinostrobin caused a gradual leakage, also contributing to breakage of the envelope and virus inactivation. Treatment effect of oral pinostrobin </w:t>
      </w:r>
      <w:r w:rsidRPr="00F638BF">
        <w:rPr>
          <w:rFonts w:ascii="Times New Roman" w:hAnsi="Times New Roman"/>
          <w:bCs/>
          <w:i/>
          <w:iCs/>
          <w:sz w:val="20"/>
          <w:szCs w:val="20"/>
        </w:rPr>
        <w:t>in vivo</w:t>
      </w:r>
      <w:r w:rsidRPr="00F638BF">
        <w:rPr>
          <w:rFonts w:ascii="Times New Roman" w:hAnsi="Times New Roman"/>
          <w:bCs/>
          <w:iCs/>
          <w:sz w:val="20"/>
          <w:szCs w:val="20"/>
        </w:rPr>
        <w:t> showed that pinostrobin possesses definite therapeutically effect in the development of lesion score [15].</w:t>
      </w:r>
      <w:r w:rsidRPr="00F638BF">
        <w:rPr>
          <w:rFonts w:ascii="Times New Roman" w:hAnsi="Times New Roman"/>
          <w:sz w:val="20"/>
          <w:szCs w:val="20"/>
        </w:rPr>
        <w:t xml:space="preserve"> </w:t>
      </w:r>
    </w:p>
    <w:p w:rsidR="00F638BF" w:rsidRPr="00F638BF" w:rsidRDefault="00F638BF" w:rsidP="00F638BF">
      <w:pPr>
        <w:spacing w:after="0" w:line="240" w:lineRule="auto"/>
        <w:jc w:val="both"/>
        <w:rPr>
          <w:rFonts w:ascii="Times New Roman" w:hAnsi="Times New Roman"/>
          <w:sz w:val="20"/>
          <w:szCs w:val="20"/>
        </w:rPr>
      </w:pPr>
    </w:p>
    <w:p w:rsidR="00F638BF" w:rsidRPr="00F638BF" w:rsidRDefault="00F638BF" w:rsidP="00F638BF">
      <w:pPr>
        <w:spacing w:after="0" w:line="240" w:lineRule="auto"/>
        <w:jc w:val="both"/>
        <w:rPr>
          <w:rFonts w:ascii="Times New Roman" w:hAnsi="Times New Roman"/>
          <w:sz w:val="20"/>
          <w:szCs w:val="20"/>
        </w:rPr>
      </w:pPr>
      <w:r w:rsidRPr="00F638BF">
        <w:rPr>
          <w:rFonts w:ascii="Times New Roman" w:hAnsi="Times New Roman"/>
          <w:sz w:val="20"/>
          <w:szCs w:val="20"/>
        </w:rPr>
        <w:t xml:space="preserve">The interest in the biological properties of pinocembrin and pinostrobin </w:t>
      </w:r>
      <w:r w:rsidRPr="00F638BF">
        <w:rPr>
          <w:rFonts w:ascii="Times New Roman" w:hAnsi="Times New Roman"/>
          <w:sz w:val="20"/>
          <w:szCs w:val="20"/>
          <w:lang w:val="en-MY"/>
        </w:rPr>
        <w:t>attracted the</w:t>
      </w:r>
      <w:r w:rsidRPr="00F638BF">
        <w:rPr>
          <w:rFonts w:ascii="Times New Roman" w:hAnsi="Times New Roman"/>
          <w:sz w:val="20"/>
          <w:szCs w:val="20"/>
        </w:rPr>
        <w:t xml:space="preserve"> intense synthetic efforts towards the synthesis of various derivatives compounds. By synthesis we can also save the usage of natural resources of raw material.</w:t>
      </w:r>
    </w:p>
    <w:p w:rsidR="00F638BF" w:rsidRPr="00F638BF" w:rsidRDefault="00F638BF" w:rsidP="00F638BF">
      <w:pPr>
        <w:spacing w:after="0" w:line="240" w:lineRule="auto"/>
        <w:jc w:val="center"/>
        <w:rPr>
          <w:rFonts w:ascii="Times New Roman" w:hAnsi="Times New Roman"/>
          <w:b/>
          <w:sz w:val="20"/>
          <w:szCs w:val="20"/>
        </w:rPr>
      </w:pPr>
    </w:p>
    <w:p w:rsidR="00F638BF" w:rsidRPr="00F638BF" w:rsidRDefault="00F638BF" w:rsidP="00F638BF">
      <w:pPr>
        <w:spacing w:after="0" w:line="240" w:lineRule="auto"/>
        <w:jc w:val="center"/>
        <w:rPr>
          <w:rFonts w:ascii="Times New Roman" w:hAnsi="Times New Roman"/>
          <w:b/>
          <w:sz w:val="20"/>
          <w:szCs w:val="20"/>
        </w:rPr>
      </w:pPr>
      <w:r w:rsidRPr="00F638BF">
        <w:rPr>
          <w:rFonts w:ascii="Times New Roman" w:hAnsi="Times New Roman"/>
          <w:b/>
          <w:sz w:val="20"/>
          <w:szCs w:val="20"/>
        </w:rPr>
        <w:t>Materials and Methods</w:t>
      </w:r>
    </w:p>
    <w:p w:rsidR="00F638BF" w:rsidRPr="00F638BF" w:rsidRDefault="00F638BF" w:rsidP="00F638BF">
      <w:pPr>
        <w:spacing w:after="0" w:line="240" w:lineRule="auto"/>
        <w:jc w:val="both"/>
        <w:rPr>
          <w:rFonts w:ascii="Times New Roman" w:hAnsi="Times New Roman"/>
          <w:b/>
          <w:sz w:val="20"/>
          <w:szCs w:val="20"/>
        </w:rPr>
      </w:pPr>
      <w:r w:rsidRPr="00F638BF">
        <w:rPr>
          <w:rFonts w:ascii="Times New Roman" w:hAnsi="Times New Roman"/>
          <w:b/>
          <w:sz w:val="20"/>
          <w:szCs w:val="20"/>
        </w:rPr>
        <w:t>Plant materials</w:t>
      </w:r>
    </w:p>
    <w:p w:rsidR="00F638BF" w:rsidRPr="00F638BF" w:rsidRDefault="00F638BF" w:rsidP="00F638BF">
      <w:pPr>
        <w:spacing w:after="0" w:line="240" w:lineRule="auto"/>
        <w:jc w:val="both"/>
        <w:rPr>
          <w:rFonts w:ascii="Times New Roman" w:hAnsi="Times New Roman"/>
          <w:b/>
          <w:bCs/>
          <w:iCs/>
          <w:sz w:val="20"/>
          <w:szCs w:val="20"/>
        </w:rPr>
      </w:pPr>
      <w:r w:rsidRPr="00F638BF">
        <w:rPr>
          <w:rFonts w:ascii="Times New Roman" w:hAnsi="Times New Roman"/>
          <w:bCs/>
          <w:iCs/>
          <w:sz w:val="20"/>
          <w:szCs w:val="20"/>
        </w:rPr>
        <w:t xml:space="preserve">The root of </w:t>
      </w:r>
      <w:r w:rsidRPr="00F638BF">
        <w:rPr>
          <w:rFonts w:ascii="Times New Roman" w:hAnsi="Times New Roman"/>
          <w:bCs/>
          <w:i/>
          <w:iCs/>
          <w:sz w:val="20"/>
          <w:szCs w:val="20"/>
        </w:rPr>
        <w:t>Artocarpus oddoratissimus</w:t>
      </w:r>
      <w:r w:rsidRPr="00F638BF">
        <w:rPr>
          <w:rFonts w:ascii="Times New Roman" w:hAnsi="Times New Roman"/>
          <w:bCs/>
          <w:iCs/>
          <w:sz w:val="20"/>
          <w:szCs w:val="20"/>
        </w:rPr>
        <w:t xml:space="preserve"> was collected from Kampung Krokong Pisa, Bau Sarawak. Voucher specimen of the plant is kept in the School of Chemistry and Environmental Studies, Faculty of Ap</w:t>
      </w:r>
      <w:r w:rsidR="00AB2548">
        <w:rPr>
          <w:rFonts w:ascii="Times New Roman" w:hAnsi="Times New Roman"/>
          <w:bCs/>
          <w:iCs/>
          <w:sz w:val="20"/>
          <w:szCs w:val="20"/>
        </w:rPr>
        <w:t>plied Sciences at the Universiti</w:t>
      </w:r>
      <w:r w:rsidRPr="00F638BF">
        <w:rPr>
          <w:rFonts w:ascii="Times New Roman" w:hAnsi="Times New Roman"/>
          <w:bCs/>
          <w:iCs/>
          <w:sz w:val="20"/>
          <w:szCs w:val="20"/>
        </w:rPr>
        <w:t xml:space="preserve"> Teknologi MARA (UiTM) Kota Samarahan</w:t>
      </w:r>
      <w:r w:rsidR="00AB2548">
        <w:rPr>
          <w:rFonts w:ascii="Times New Roman" w:hAnsi="Times New Roman"/>
          <w:bCs/>
          <w:iCs/>
          <w:sz w:val="20"/>
          <w:szCs w:val="20"/>
        </w:rPr>
        <w:t xml:space="preserve"> 2 Campus</w:t>
      </w:r>
      <w:r w:rsidRPr="00F638BF">
        <w:rPr>
          <w:rFonts w:ascii="Times New Roman" w:hAnsi="Times New Roman"/>
          <w:bCs/>
          <w:iCs/>
          <w:sz w:val="20"/>
          <w:szCs w:val="20"/>
        </w:rPr>
        <w:t>, Sarawak, Malaysia.</w:t>
      </w:r>
    </w:p>
    <w:p w:rsidR="00F638BF" w:rsidRPr="00F638BF" w:rsidRDefault="00F638BF" w:rsidP="00F638BF">
      <w:pPr>
        <w:spacing w:after="0" w:line="240" w:lineRule="auto"/>
        <w:jc w:val="both"/>
        <w:rPr>
          <w:rFonts w:ascii="Times New Roman" w:hAnsi="Times New Roman"/>
          <w:b/>
          <w:bCs/>
          <w:iCs/>
          <w:sz w:val="20"/>
          <w:szCs w:val="20"/>
        </w:rPr>
      </w:pPr>
    </w:p>
    <w:p w:rsidR="00F638BF" w:rsidRPr="00F638BF" w:rsidRDefault="00F638BF" w:rsidP="00F638BF">
      <w:pPr>
        <w:spacing w:after="0" w:line="240" w:lineRule="auto"/>
        <w:jc w:val="both"/>
        <w:rPr>
          <w:rFonts w:ascii="Times New Roman" w:hAnsi="Times New Roman"/>
          <w:b/>
          <w:bCs/>
          <w:iCs/>
          <w:sz w:val="20"/>
          <w:szCs w:val="20"/>
        </w:rPr>
      </w:pPr>
      <w:r w:rsidRPr="00F638BF">
        <w:rPr>
          <w:rFonts w:ascii="Times New Roman" w:hAnsi="Times New Roman"/>
          <w:b/>
          <w:bCs/>
          <w:iCs/>
          <w:sz w:val="20"/>
          <w:szCs w:val="20"/>
        </w:rPr>
        <w:t xml:space="preserve">Extraction and isolation </w:t>
      </w:r>
    </w:p>
    <w:p w:rsidR="00F638BF" w:rsidRPr="00F638BF" w:rsidRDefault="00F638BF" w:rsidP="00F638BF">
      <w:pPr>
        <w:spacing w:after="0" w:line="240" w:lineRule="auto"/>
        <w:jc w:val="both"/>
        <w:rPr>
          <w:rFonts w:ascii="Times New Roman" w:hAnsi="Times New Roman"/>
          <w:bCs/>
          <w:iCs/>
          <w:sz w:val="20"/>
          <w:szCs w:val="20"/>
        </w:rPr>
      </w:pPr>
      <w:r w:rsidRPr="00F638BF">
        <w:rPr>
          <w:rFonts w:ascii="Times New Roman" w:hAnsi="Times New Roman"/>
          <w:bCs/>
          <w:iCs/>
          <w:sz w:val="20"/>
          <w:szCs w:val="20"/>
        </w:rPr>
        <w:t xml:space="preserve">The air-dried root (722.14 g) of </w:t>
      </w:r>
      <w:r w:rsidRPr="00F638BF">
        <w:rPr>
          <w:rFonts w:ascii="Times New Roman" w:hAnsi="Times New Roman"/>
          <w:bCs/>
          <w:i/>
          <w:iCs/>
          <w:sz w:val="20"/>
          <w:szCs w:val="20"/>
        </w:rPr>
        <w:t>Artocarpus odoratissimus</w:t>
      </w:r>
      <w:r w:rsidRPr="00F638BF">
        <w:rPr>
          <w:rFonts w:ascii="Times New Roman" w:hAnsi="Times New Roman"/>
          <w:bCs/>
          <w:iCs/>
          <w:sz w:val="20"/>
          <w:szCs w:val="20"/>
        </w:rPr>
        <w:t xml:space="preserve"> was extracted by a cold extraction method for 24 hours and repeated thrice using n-hexane, ethyl acetate and methanol as solvents. The removal of solvents under reduced pressure gave hexane (AORH), ethyl acetate (AOREA), and methanol (AORM) crude extracts respectively. The crude extracts were fractionated using silica gel vacuum liquid chromatography (VLC) with a stepwise gradient </w:t>
      </w:r>
      <w:r w:rsidRPr="00F638BF">
        <w:rPr>
          <w:rFonts w:ascii="Times New Roman" w:hAnsi="Times New Roman"/>
          <w:bCs/>
          <w:iCs/>
          <w:sz w:val="20"/>
          <w:szCs w:val="20"/>
        </w:rPr>
        <w:lastRenderedPageBreak/>
        <w:t>solvents system such as hexane, hexane-ethyl acetate, ethyl acetate-methanol and methanol, followed by column chromatography to give major fractions. Fractions with spots of the same R</w:t>
      </w:r>
      <w:r w:rsidRPr="00F638BF">
        <w:rPr>
          <w:rFonts w:ascii="Times New Roman" w:hAnsi="Times New Roman"/>
          <w:bCs/>
          <w:iCs/>
          <w:sz w:val="20"/>
          <w:szCs w:val="20"/>
          <w:vertAlign w:val="subscript"/>
        </w:rPr>
        <w:t>f</w:t>
      </w:r>
      <w:r w:rsidRPr="00F638BF">
        <w:rPr>
          <w:rFonts w:ascii="Times New Roman" w:hAnsi="Times New Roman"/>
          <w:bCs/>
          <w:iCs/>
          <w:sz w:val="20"/>
          <w:szCs w:val="20"/>
        </w:rPr>
        <w:t xml:space="preserve"> values were combined and rechromatographed in appropriate solvent systems until pure isolates were obtained. The crude ethyl acetate root afforded two known flavonoids namely pinocembrin</w:t>
      </w:r>
      <w:r w:rsidRPr="00F638BF">
        <w:rPr>
          <w:rFonts w:ascii="Times New Roman" w:hAnsi="Times New Roman"/>
          <w:b/>
          <w:bCs/>
          <w:iCs/>
          <w:sz w:val="20"/>
          <w:szCs w:val="20"/>
        </w:rPr>
        <w:t xml:space="preserve"> (1) </w:t>
      </w:r>
      <w:r w:rsidRPr="00F638BF">
        <w:rPr>
          <w:rFonts w:ascii="Times New Roman" w:hAnsi="Times New Roman"/>
          <w:bCs/>
          <w:iCs/>
          <w:sz w:val="20"/>
          <w:szCs w:val="20"/>
        </w:rPr>
        <w:t>and</w:t>
      </w:r>
      <w:r w:rsidRPr="00F638BF">
        <w:rPr>
          <w:rFonts w:ascii="Times New Roman" w:hAnsi="Times New Roman"/>
          <w:b/>
          <w:bCs/>
          <w:iCs/>
          <w:sz w:val="20"/>
          <w:szCs w:val="20"/>
        </w:rPr>
        <w:t xml:space="preserve"> </w:t>
      </w:r>
      <w:r w:rsidRPr="00F638BF">
        <w:rPr>
          <w:rFonts w:ascii="Times New Roman" w:hAnsi="Times New Roman"/>
          <w:bCs/>
          <w:iCs/>
          <w:sz w:val="20"/>
          <w:szCs w:val="20"/>
        </w:rPr>
        <w:t>pinostrobin</w:t>
      </w:r>
      <w:r w:rsidRPr="00F638BF">
        <w:rPr>
          <w:rFonts w:ascii="Times New Roman" w:hAnsi="Times New Roman"/>
          <w:b/>
          <w:bCs/>
          <w:iCs/>
          <w:sz w:val="20"/>
          <w:szCs w:val="20"/>
        </w:rPr>
        <w:t xml:space="preserve"> (2) </w:t>
      </w:r>
      <w:r w:rsidRPr="00F638BF">
        <w:rPr>
          <w:rFonts w:ascii="Times New Roman" w:hAnsi="Times New Roman"/>
          <w:bCs/>
          <w:iCs/>
          <w:sz w:val="20"/>
          <w:szCs w:val="20"/>
        </w:rPr>
        <w:t>(Figure 1)</w:t>
      </w:r>
    </w:p>
    <w:p w:rsidR="00F638BF" w:rsidRPr="00F638BF" w:rsidRDefault="00F638BF" w:rsidP="00F638BF">
      <w:pPr>
        <w:spacing w:after="0" w:line="240" w:lineRule="auto"/>
        <w:jc w:val="both"/>
        <w:rPr>
          <w:rFonts w:ascii="Times New Roman" w:hAnsi="Times New Roman"/>
          <w:sz w:val="20"/>
          <w:szCs w:val="20"/>
        </w:rPr>
      </w:pPr>
    </w:p>
    <w:p w:rsidR="00F638BF" w:rsidRPr="00F638BF" w:rsidRDefault="00F638BF" w:rsidP="00F638BF">
      <w:pPr>
        <w:spacing w:after="0" w:line="240" w:lineRule="auto"/>
        <w:jc w:val="center"/>
        <w:rPr>
          <w:rFonts w:ascii="Times New Roman" w:hAnsi="Times New Roman"/>
          <w:sz w:val="20"/>
          <w:szCs w:val="20"/>
        </w:rPr>
      </w:pPr>
      <w:r w:rsidRPr="00F638BF">
        <w:rPr>
          <w:rFonts w:ascii="Times New Roman" w:hAnsi="Times New Roman"/>
          <w:sz w:val="20"/>
          <w:szCs w:val="20"/>
        </w:rPr>
        <w:object w:dxaOrig="2343" w:dyaOrig="15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05pt;height:79.5pt" o:ole="">
            <v:imagedata r:id="rId11" o:title=""/>
          </v:shape>
          <o:OLEObject Type="Embed" ProgID="ChemDraw.Document.6.0" ShapeID="_x0000_i1025" DrawAspect="Content" ObjectID="_1569789963" r:id="rId12"/>
        </w:object>
      </w:r>
    </w:p>
    <w:p w:rsidR="00F638BF" w:rsidRPr="00F638BF" w:rsidRDefault="00F638BF" w:rsidP="00F638BF">
      <w:pPr>
        <w:spacing w:after="0" w:line="240" w:lineRule="auto"/>
        <w:ind w:firstLine="720"/>
        <w:jc w:val="both"/>
        <w:rPr>
          <w:rFonts w:ascii="Times New Roman" w:hAnsi="Times New Roman"/>
          <w:sz w:val="20"/>
          <w:szCs w:val="20"/>
        </w:rPr>
      </w:pPr>
    </w:p>
    <w:p w:rsidR="00F638BF" w:rsidRPr="00F638BF" w:rsidRDefault="00F638BF" w:rsidP="00F638BF">
      <w:pPr>
        <w:spacing w:after="0" w:line="240" w:lineRule="auto"/>
        <w:ind w:firstLine="4230"/>
        <w:jc w:val="both"/>
        <w:rPr>
          <w:rFonts w:ascii="Times New Roman" w:hAnsi="Times New Roman"/>
          <w:sz w:val="20"/>
          <w:szCs w:val="20"/>
        </w:rPr>
      </w:pPr>
      <w:r w:rsidRPr="00F638BF">
        <w:rPr>
          <w:rFonts w:ascii="Times New Roman" w:hAnsi="Times New Roman"/>
          <w:sz w:val="20"/>
          <w:szCs w:val="20"/>
        </w:rPr>
        <w:t>R1</w:t>
      </w:r>
    </w:p>
    <w:p w:rsidR="00F638BF" w:rsidRPr="00F638BF" w:rsidRDefault="00F638BF" w:rsidP="00F638BF">
      <w:pPr>
        <w:spacing w:after="0" w:line="240" w:lineRule="auto"/>
        <w:ind w:firstLine="4230"/>
        <w:jc w:val="both"/>
        <w:rPr>
          <w:rFonts w:ascii="Times New Roman" w:hAnsi="Times New Roman"/>
          <w:sz w:val="20"/>
          <w:szCs w:val="20"/>
        </w:rPr>
      </w:pPr>
      <w:r w:rsidRPr="00F638BF">
        <w:rPr>
          <w:rFonts w:ascii="Times New Roman" w:hAnsi="Times New Roman"/>
          <w:b/>
          <w:sz w:val="20"/>
          <w:szCs w:val="20"/>
        </w:rPr>
        <w:t>1</w:t>
      </w:r>
      <w:r w:rsidRPr="00F638BF">
        <w:rPr>
          <w:rFonts w:ascii="Times New Roman" w:hAnsi="Times New Roman"/>
          <w:sz w:val="20"/>
          <w:szCs w:val="20"/>
        </w:rPr>
        <w:tab/>
        <w:t>OH</w:t>
      </w:r>
    </w:p>
    <w:p w:rsidR="00F638BF" w:rsidRPr="00F638BF" w:rsidRDefault="00F638BF" w:rsidP="00F638BF">
      <w:pPr>
        <w:spacing w:after="0" w:line="240" w:lineRule="auto"/>
        <w:ind w:firstLine="4230"/>
        <w:jc w:val="both"/>
        <w:rPr>
          <w:rFonts w:ascii="Times New Roman" w:hAnsi="Times New Roman"/>
          <w:sz w:val="20"/>
          <w:szCs w:val="20"/>
        </w:rPr>
      </w:pPr>
      <w:r w:rsidRPr="00F638BF">
        <w:rPr>
          <w:rFonts w:ascii="Times New Roman" w:hAnsi="Times New Roman"/>
          <w:b/>
          <w:sz w:val="20"/>
          <w:szCs w:val="20"/>
        </w:rPr>
        <w:t>2</w:t>
      </w:r>
      <w:r w:rsidRPr="00F638BF">
        <w:rPr>
          <w:rFonts w:ascii="Times New Roman" w:hAnsi="Times New Roman"/>
          <w:sz w:val="20"/>
          <w:szCs w:val="20"/>
        </w:rPr>
        <w:tab/>
        <w:t>CH</w:t>
      </w:r>
      <w:r w:rsidRPr="00F638BF">
        <w:rPr>
          <w:rFonts w:ascii="Times New Roman" w:hAnsi="Times New Roman"/>
          <w:sz w:val="20"/>
          <w:szCs w:val="20"/>
          <w:vertAlign w:val="subscript"/>
        </w:rPr>
        <w:t>3</w:t>
      </w:r>
    </w:p>
    <w:p w:rsidR="00F638BF" w:rsidRPr="00F638BF" w:rsidRDefault="00F638BF" w:rsidP="00F638BF">
      <w:pPr>
        <w:spacing w:after="0" w:line="240" w:lineRule="auto"/>
        <w:jc w:val="both"/>
        <w:rPr>
          <w:rFonts w:ascii="Times New Roman" w:hAnsi="Times New Roman"/>
          <w:sz w:val="20"/>
          <w:szCs w:val="20"/>
        </w:rPr>
      </w:pPr>
    </w:p>
    <w:p w:rsidR="00F638BF" w:rsidRPr="00F638BF" w:rsidRDefault="00F638BF" w:rsidP="00F638BF">
      <w:pPr>
        <w:spacing w:after="0" w:line="240" w:lineRule="auto"/>
        <w:jc w:val="center"/>
        <w:rPr>
          <w:rFonts w:ascii="Times New Roman" w:hAnsi="Times New Roman"/>
          <w:sz w:val="20"/>
          <w:szCs w:val="20"/>
        </w:rPr>
      </w:pPr>
      <w:r w:rsidRPr="00F638BF">
        <w:rPr>
          <w:rFonts w:ascii="Times New Roman" w:hAnsi="Times New Roman"/>
          <w:sz w:val="20"/>
          <w:szCs w:val="20"/>
        </w:rPr>
        <w:t xml:space="preserve">Figure 1. </w:t>
      </w:r>
      <w:r>
        <w:rPr>
          <w:rFonts w:ascii="Times New Roman" w:hAnsi="Times New Roman"/>
          <w:sz w:val="20"/>
          <w:szCs w:val="20"/>
        </w:rPr>
        <w:t xml:space="preserve"> </w:t>
      </w:r>
      <w:r w:rsidRPr="00F638BF">
        <w:rPr>
          <w:rFonts w:ascii="Times New Roman" w:hAnsi="Times New Roman"/>
          <w:bCs/>
          <w:iCs/>
          <w:sz w:val="20"/>
          <w:szCs w:val="20"/>
        </w:rPr>
        <w:t>Structure of compounds (</w:t>
      </w:r>
      <w:r w:rsidRPr="00F638BF">
        <w:rPr>
          <w:rFonts w:ascii="Times New Roman" w:hAnsi="Times New Roman"/>
          <w:b/>
          <w:iCs/>
          <w:sz w:val="20"/>
          <w:szCs w:val="20"/>
        </w:rPr>
        <w:t>1</w:t>
      </w:r>
      <w:r w:rsidRPr="00F638BF">
        <w:rPr>
          <w:rFonts w:ascii="Times New Roman" w:hAnsi="Times New Roman"/>
          <w:bCs/>
          <w:iCs/>
          <w:sz w:val="20"/>
          <w:szCs w:val="20"/>
        </w:rPr>
        <w:t>-</w:t>
      </w:r>
      <w:r w:rsidRPr="00F638BF">
        <w:rPr>
          <w:rFonts w:ascii="Times New Roman" w:hAnsi="Times New Roman"/>
          <w:b/>
          <w:iCs/>
          <w:sz w:val="20"/>
          <w:szCs w:val="20"/>
        </w:rPr>
        <w:t>2</w:t>
      </w:r>
      <w:r w:rsidRPr="00F638BF">
        <w:rPr>
          <w:rFonts w:ascii="Times New Roman" w:hAnsi="Times New Roman"/>
          <w:bCs/>
          <w:iCs/>
          <w:sz w:val="20"/>
          <w:szCs w:val="20"/>
        </w:rPr>
        <w:t xml:space="preserve">) isolated from </w:t>
      </w:r>
      <w:r w:rsidRPr="00F638BF">
        <w:rPr>
          <w:rFonts w:ascii="Times New Roman" w:hAnsi="Times New Roman"/>
          <w:bCs/>
          <w:i/>
          <w:iCs/>
          <w:sz w:val="20"/>
          <w:szCs w:val="20"/>
        </w:rPr>
        <w:t>A. odoratissimus</w:t>
      </w:r>
    </w:p>
    <w:p w:rsidR="00F638BF" w:rsidRPr="00F638BF" w:rsidRDefault="00F638BF" w:rsidP="00F638BF">
      <w:pPr>
        <w:spacing w:after="120" w:line="240" w:lineRule="auto"/>
        <w:jc w:val="both"/>
        <w:rPr>
          <w:rFonts w:ascii="Times New Roman" w:hAnsi="Times New Roman"/>
          <w:sz w:val="20"/>
          <w:szCs w:val="20"/>
        </w:rPr>
      </w:pPr>
    </w:p>
    <w:p w:rsidR="00F638BF" w:rsidRPr="00F638BF" w:rsidRDefault="00F638BF" w:rsidP="00F638BF">
      <w:pPr>
        <w:spacing w:after="0" w:line="240" w:lineRule="auto"/>
        <w:jc w:val="both"/>
        <w:rPr>
          <w:rFonts w:ascii="Times New Roman" w:hAnsi="Times New Roman"/>
          <w:b/>
          <w:sz w:val="20"/>
          <w:szCs w:val="20"/>
        </w:rPr>
      </w:pPr>
      <w:r w:rsidRPr="00F638BF">
        <w:rPr>
          <w:rFonts w:ascii="Times New Roman" w:hAnsi="Times New Roman"/>
          <w:b/>
          <w:sz w:val="20"/>
          <w:szCs w:val="20"/>
        </w:rPr>
        <w:t xml:space="preserve">Synthesis of pinocembrin and pinstrobin: Synthesis of 2-hydroxy-4,6-dimethoxychalcone via Claisen-Schmidt condensation </w:t>
      </w:r>
    </w:p>
    <w:p w:rsidR="00F638BF" w:rsidRDefault="00F638BF" w:rsidP="00F638BF">
      <w:pPr>
        <w:spacing w:after="0" w:line="240" w:lineRule="auto"/>
        <w:jc w:val="both"/>
        <w:rPr>
          <w:rFonts w:ascii="Times New Roman" w:hAnsi="Times New Roman"/>
          <w:sz w:val="20"/>
          <w:szCs w:val="20"/>
        </w:rPr>
      </w:pPr>
      <w:r w:rsidRPr="00F638BF">
        <w:rPr>
          <w:rFonts w:ascii="Times New Roman" w:hAnsi="Times New Roman"/>
          <w:sz w:val="20"/>
          <w:szCs w:val="20"/>
        </w:rPr>
        <w:t>20% of aqueous KOH (2 mmol) was added to a solution of benzaldehyde (4 mmol) and 2-hydroxy-4,6-dimethoxyacetophenone (4 mmol) in C</w:t>
      </w:r>
      <w:r w:rsidRPr="00F638BF">
        <w:rPr>
          <w:rFonts w:ascii="Times New Roman" w:hAnsi="Times New Roman"/>
          <w:sz w:val="20"/>
          <w:szCs w:val="20"/>
          <w:vertAlign w:val="subscript"/>
        </w:rPr>
        <w:t>2</w:t>
      </w:r>
      <w:r w:rsidRPr="00F638BF">
        <w:rPr>
          <w:rFonts w:ascii="Times New Roman" w:hAnsi="Times New Roman"/>
          <w:sz w:val="20"/>
          <w:szCs w:val="20"/>
        </w:rPr>
        <w:t>H</w:t>
      </w:r>
      <w:r w:rsidRPr="00F638BF">
        <w:rPr>
          <w:rFonts w:ascii="Times New Roman" w:hAnsi="Times New Roman"/>
          <w:sz w:val="20"/>
          <w:szCs w:val="20"/>
          <w:vertAlign w:val="subscript"/>
        </w:rPr>
        <w:t>5</w:t>
      </w:r>
      <w:r w:rsidRPr="00F638BF">
        <w:rPr>
          <w:rFonts w:ascii="Times New Roman" w:hAnsi="Times New Roman"/>
          <w:sz w:val="20"/>
          <w:szCs w:val="20"/>
        </w:rPr>
        <w:t xml:space="preserve">OH (25 mL). The reaction mixture was stirred at room temperature </w:t>
      </w:r>
      <w:r w:rsidRPr="00F638BF">
        <w:rPr>
          <w:rFonts w:ascii="Times New Roman" w:hAnsi="Times New Roman"/>
          <w:sz w:val="20"/>
          <w:szCs w:val="20"/>
          <w:lang w:val="en-MY"/>
        </w:rPr>
        <w:t>un</w:t>
      </w:r>
      <w:r w:rsidRPr="00F638BF">
        <w:rPr>
          <w:rFonts w:ascii="Times New Roman" w:hAnsi="Times New Roman"/>
          <w:sz w:val="20"/>
          <w:szCs w:val="20"/>
        </w:rPr>
        <w:t xml:space="preserve">till completion of reaction (monitored by TLC). The reaction mass was </w:t>
      </w:r>
      <w:r w:rsidRPr="00F638BF">
        <w:rPr>
          <w:rFonts w:ascii="Times New Roman" w:hAnsi="Times New Roman"/>
          <w:sz w:val="20"/>
          <w:szCs w:val="20"/>
          <w:lang w:val="en-MY"/>
        </w:rPr>
        <w:t xml:space="preserve">then </w:t>
      </w:r>
      <w:r w:rsidRPr="00F638BF">
        <w:rPr>
          <w:rFonts w:ascii="Times New Roman" w:hAnsi="Times New Roman"/>
          <w:sz w:val="20"/>
          <w:szCs w:val="20"/>
        </w:rPr>
        <w:t xml:space="preserve">poured into ice water and neutralized with aqueous 10% HCl solution. The precipitate was filtered, washed with excess of water, dried and recrystallized from methanol to obtain pure 2-hydroxy-4,6-dimethoxy chalcones. </w:t>
      </w:r>
    </w:p>
    <w:p w:rsidR="00F638BF" w:rsidRPr="00F638BF" w:rsidRDefault="00F638BF" w:rsidP="00F638BF">
      <w:pPr>
        <w:spacing w:after="0" w:line="240" w:lineRule="auto"/>
        <w:jc w:val="both"/>
        <w:rPr>
          <w:rFonts w:ascii="Times New Roman" w:hAnsi="Times New Roman"/>
          <w:sz w:val="20"/>
          <w:szCs w:val="20"/>
        </w:rPr>
      </w:pPr>
    </w:p>
    <w:p w:rsidR="00F638BF" w:rsidRPr="00F638BF" w:rsidRDefault="00F638BF" w:rsidP="00F638BF">
      <w:pPr>
        <w:spacing w:after="0" w:line="240" w:lineRule="auto"/>
        <w:jc w:val="both"/>
        <w:rPr>
          <w:rFonts w:ascii="Times New Roman" w:hAnsi="Times New Roman"/>
          <w:sz w:val="20"/>
          <w:szCs w:val="20"/>
        </w:rPr>
      </w:pPr>
      <w:r w:rsidRPr="00F638BF">
        <w:rPr>
          <w:rFonts w:ascii="Times New Roman" w:hAnsi="Times New Roman"/>
          <w:b/>
          <w:sz w:val="20"/>
          <w:szCs w:val="20"/>
        </w:rPr>
        <w:t xml:space="preserve">Synthesis of flavonol </w:t>
      </w:r>
    </w:p>
    <w:p w:rsidR="00F638BF" w:rsidRPr="00F638BF" w:rsidRDefault="00F638BF" w:rsidP="00F638BF">
      <w:pPr>
        <w:spacing w:after="0" w:line="240" w:lineRule="auto"/>
        <w:jc w:val="both"/>
        <w:rPr>
          <w:rFonts w:ascii="Times New Roman" w:hAnsi="Times New Roman"/>
          <w:sz w:val="20"/>
          <w:szCs w:val="20"/>
        </w:rPr>
      </w:pPr>
      <w:r w:rsidRPr="00F638BF">
        <w:rPr>
          <w:rFonts w:ascii="Times New Roman" w:hAnsi="Times New Roman"/>
          <w:sz w:val="20"/>
          <w:szCs w:val="20"/>
        </w:rPr>
        <w:t>A suspension of a mixture of powdered 2-hydroxy-4,6-dimethoxychalcone (0.10 g, 0.45 mmol) in EtOH, an aq. NaOH solution (8 M, 1.0 ml) and a 30% hydrogen peroxide solution (0.25 g) was stirred at room temperature for 2 hours. The crude product was filtered off, washed wi</w:t>
      </w:r>
      <w:r w:rsidR="00AB2548">
        <w:rPr>
          <w:rFonts w:ascii="Times New Roman" w:hAnsi="Times New Roman"/>
          <w:sz w:val="20"/>
          <w:szCs w:val="20"/>
        </w:rPr>
        <w:t>th water to give flavonol (S</w:t>
      </w:r>
      <w:r w:rsidRPr="00F638BF">
        <w:rPr>
          <w:rFonts w:ascii="Times New Roman" w:hAnsi="Times New Roman"/>
          <w:sz w:val="20"/>
          <w:szCs w:val="20"/>
        </w:rPr>
        <w:t>cheme 1). Recrystallization of the crude product from MeOH gave pure compound.</w:t>
      </w:r>
    </w:p>
    <w:p w:rsidR="00F638BF" w:rsidRPr="00F638BF" w:rsidRDefault="00397095" w:rsidP="00F638BF">
      <w:pPr>
        <w:spacing w:after="0" w:line="240" w:lineRule="auto"/>
        <w:jc w:val="both"/>
        <w:rPr>
          <w:rFonts w:ascii="Times New Roman" w:hAnsi="Times New Roman"/>
          <w:sz w:val="20"/>
          <w:szCs w:val="20"/>
        </w:rPr>
      </w:pPr>
      <w:r>
        <w:rPr>
          <w:rFonts w:ascii="Times New Roman" w:hAnsi="Times New Roman"/>
          <w:sz w:val="20"/>
          <w:szCs w:val="20"/>
        </w:rPr>
        <w:pict>
          <v:shape id="Object 1" o:spid="_x0000_s1026" type="#_x0000_t75" style="position:absolute;left:0;text-align:left;margin-left:66.45pt;margin-top:5.9pt;width:317.4pt;height:87.7pt;z-index:251660800;mso-width-relative:page;mso-height-relative:page" filled="t">
            <v:imagedata r:id="rId13" o:title=""/>
          </v:shape>
          <o:OLEObject Type="Embed" ProgID="ChemDraw.Document.6.0" ShapeID="Object 1" DrawAspect="Content" ObjectID="_1569789964" r:id="rId14"/>
        </w:pict>
      </w:r>
    </w:p>
    <w:p w:rsidR="00F638BF" w:rsidRPr="00F638BF" w:rsidRDefault="00F638BF" w:rsidP="00F638BF">
      <w:pPr>
        <w:spacing w:after="0" w:line="240" w:lineRule="auto"/>
        <w:jc w:val="both"/>
        <w:rPr>
          <w:rFonts w:ascii="Times New Roman" w:hAnsi="Times New Roman"/>
          <w:b/>
          <w:sz w:val="20"/>
          <w:szCs w:val="20"/>
        </w:rPr>
      </w:pPr>
    </w:p>
    <w:p w:rsidR="00F638BF" w:rsidRPr="00F638BF" w:rsidRDefault="00F638BF" w:rsidP="00F638BF">
      <w:pPr>
        <w:spacing w:after="0" w:line="240" w:lineRule="auto"/>
        <w:jc w:val="both"/>
        <w:rPr>
          <w:rFonts w:ascii="Times New Roman" w:hAnsi="Times New Roman"/>
          <w:b/>
          <w:sz w:val="20"/>
          <w:szCs w:val="20"/>
        </w:rPr>
      </w:pPr>
    </w:p>
    <w:p w:rsidR="00F638BF" w:rsidRPr="00F638BF" w:rsidRDefault="00F638BF" w:rsidP="00F638BF">
      <w:pPr>
        <w:spacing w:after="0" w:line="240" w:lineRule="auto"/>
        <w:jc w:val="both"/>
        <w:rPr>
          <w:rFonts w:ascii="Times New Roman" w:hAnsi="Times New Roman"/>
          <w:b/>
          <w:sz w:val="20"/>
          <w:szCs w:val="20"/>
        </w:rPr>
      </w:pPr>
    </w:p>
    <w:p w:rsidR="00F638BF" w:rsidRPr="00F638BF" w:rsidRDefault="00F638BF" w:rsidP="00F638BF">
      <w:pPr>
        <w:spacing w:after="0" w:line="240" w:lineRule="auto"/>
        <w:jc w:val="both"/>
        <w:rPr>
          <w:rFonts w:ascii="Times New Roman" w:hAnsi="Times New Roman"/>
          <w:b/>
          <w:sz w:val="20"/>
          <w:szCs w:val="20"/>
        </w:rPr>
      </w:pPr>
    </w:p>
    <w:p w:rsidR="00F638BF" w:rsidRPr="00F638BF" w:rsidRDefault="00F638BF" w:rsidP="00F638BF">
      <w:pPr>
        <w:spacing w:after="0" w:line="240" w:lineRule="auto"/>
        <w:jc w:val="both"/>
        <w:rPr>
          <w:rFonts w:ascii="Times New Roman" w:hAnsi="Times New Roman"/>
          <w:b/>
          <w:sz w:val="20"/>
          <w:szCs w:val="20"/>
        </w:rPr>
      </w:pPr>
    </w:p>
    <w:p w:rsidR="00F638BF" w:rsidRPr="00F638BF" w:rsidRDefault="00F638BF" w:rsidP="00F638BF">
      <w:pPr>
        <w:spacing w:after="0" w:line="240" w:lineRule="auto"/>
        <w:jc w:val="both"/>
        <w:rPr>
          <w:rFonts w:ascii="Times New Roman" w:hAnsi="Times New Roman"/>
          <w:b/>
          <w:sz w:val="20"/>
          <w:szCs w:val="20"/>
        </w:rPr>
      </w:pPr>
    </w:p>
    <w:p w:rsidR="00F638BF" w:rsidRPr="00F638BF" w:rsidRDefault="00F638BF" w:rsidP="00F638BF">
      <w:pPr>
        <w:spacing w:after="0" w:line="240" w:lineRule="auto"/>
        <w:jc w:val="both"/>
        <w:rPr>
          <w:rFonts w:ascii="Times New Roman" w:hAnsi="Times New Roman"/>
          <w:b/>
          <w:sz w:val="20"/>
          <w:szCs w:val="20"/>
        </w:rPr>
      </w:pPr>
    </w:p>
    <w:p w:rsidR="00F638BF" w:rsidRPr="00F638BF" w:rsidRDefault="00F638BF" w:rsidP="00F638BF">
      <w:pPr>
        <w:spacing w:after="0" w:line="240" w:lineRule="auto"/>
        <w:jc w:val="center"/>
        <w:rPr>
          <w:rFonts w:ascii="Times New Roman" w:hAnsi="Times New Roman"/>
          <w:sz w:val="20"/>
          <w:szCs w:val="20"/>
        </w:rPr>
      </w:pPr>
      <w:r w:rsidRPr="00F638BF">
        <w:rPr>
          <w:rFonts w:ascii="Times New Roman" w:hAnsi="Times New Roman"/>
          <w:sz w:val="20"/>
          <w:szCs w:val="20"/>
        </w:rPr>
        <w:t xml:space="preserve">Scheme 1. </w:t>
      </w:r>
      <w:r>
        <w:rPr>
          <w:rFonts w:ascii="Times New Roman" w:hAnsi="Times New Roman"/>
          <w:sz w:val="20"/>
          <w:szCs w:val="20"/>
        </w:rPr>
        <w:t xml:space="preserve"> </w:t>
      </w:r>
      <w:r w:rsidRPr="00F638BF">
        <w:rPr>
          <w:rFonts w:ascii="Times New Roman" w:hAnsi="Times New Roman"/>
          <w:sz w:val="20"/>
          <w:szCs w:val="20"/>
        </w:rPr>
        <w:t>Formation of flavonol</w:t>
      </w:r>
    </w:p>
    <w:p w:rsidR="00F638BF" w:rsidRPr="00F638BF" w:rsidRDefault="00F638BF" w:rsidP="00F638BF">
      <w:pPr>
        <w:spacing w:after="120" w:line="240" w:lineRule="auto"/>
        <w:jc w:val="both"/>
        <w:rPr>
          <w:rFonts w:ascii="Times New Roman" w:hAnsi="Times New Roman"/>
          <w:sz w:val="20"/>
          <w:szCs w:val="20"/>
        </w:rPr>
      </w:pPr>
    </w:p>
    <w:p w:rsidR="00F638BF" w:rsidRPr="00F638BF" w:rsidRDefault="00F638BF" w:rsidP="00F638BF">
      <w:pPr>
        <w:spacing w:after="0" w:line="240" w:lineRule="auto"/>
        <w:jc w:val="both"/>
        <w:rPr>
          <w:rFonts w:ascii="Times New Roman" w:hAnsi="Times New Roman"/>
          <w:b/>
          <w:sz w:val="20"/>
          <w:szCs w:val="20"/>
        </w:rPr>
      </w:pPr>
      <w:r w:rsidRPr="00F638BF">
        <w:rPr>
          <w:rFonts w:ascii="Times New Roman" w:hAnsi="Times New Roman"/>
          <w:b/>
          <w:sz w:val="20"/>
          <w:szCs w:val="20"/>
        </w:rPr>
        <w:t>Formation of flavanone via hydrogenation reaction</w:t>
      </w:r>
    </w:p>
    <w:p w:rsidR="00F638BF" w:rsidRPr="00F638BF" w:rsidRDefault="00F638BF" w:rsidP="00F638BF">
      <w:pPr>
        <w:spacing w:after="0" w:line="240" w:lineRule="auto"/>
        <w:jc w:val="both"/>
        <w:rPr>
          <w:rFonts w:ascii="Times New Roman" w:hAnsi="Times New Roman"/>
          <w:sz w:val="20"/>
          <w:szCs w:val="20"/>
        </w:rPr>
      </w:pPr>
      <w:r w:rsidRPr="00F638BF">
        <w:rPr>
          <w:rFonts w:ascii="Times New Roman" w:hAnsi="Times New Roman"/>
          <w:sz w:val="20"/>
          <w:szCs w:val="20"/>
        </w:rPr>
        <w:t xml:space="preserve">The reaction involves hydrogenation </w:t>
      </w:r>
      <w:r w:rsidR="00AB2548">
        <w:rPr>
          <w:rFonts w:ascii="Times New Roman" w:hAnsi="Times New Roman"/>
          <w:sz w:val="20"/>
          <w:szCs w:val="20"/>
        </w:rPr>
        <w:t>of flavonol to form flavanone (S</w:t>
      </w:r>
      <w:r w:rsidRPr="00F638BF">
        <w:rPr>
          <w:rFonts w:ascii="Times New Roman" w:hAnsi="Times New Roman"/>
          <w:sz w:val="20"/>
          <w:szCs w:val="20"/>
        </w:rPr>
        <w:t>cheme 2).</w:t>
      </w:r>
    </w:p>
    <w:p w:rsidR="00F638BF" w:rsidRPr="00F638BF" w:rsidRDefault="00F638BF" w:rsidP="00F638BF">
      <w:pPr>
        <w:spacing w:after="0" w:line="240" w:lineRule="auto"/>
        <w:jc w:val="both"/>
        <w:rPr>
          <w:rFonts w:ascii="Times New Roman" w:hAnsi="Times New Roman"/>
          <w:sz w:val="20"/>
          <w:szCs w:val="20"/>
        </w:rPr>
      </w:pPr>
    </w:p>
    <w:p w:rsidR="00F638BF" w:rsidRPr="00F638BF" w:rsidRDefault="00397095" w:rsidP="00F638BF">
      <w:pPr>
        <w:spacing w:after="0" w:line="240" w:lineRule="auto"/>
        <w:jc w:val="both"/>
        <w:rPr>
          <w:rFonts w:ascii="Times New Roman" w:hAnsi="Times New Roman"/>
          <w:sz w:val="20"/>
          <w:szCs w:val="20"/>
        </w:rPr>
      </w:pPr>
      <w:r>
        <w:rPr>
          <w:rFonts w:ascii="Times New Roman" w:hAnsi="Times New Roman"/>
          <w:sz w:val="20"/>
          <w:szCs w:val="20"/>
        </w:rPr>
        <w:pict>
          <v:shape id="_x0000_s1028" type="#_x0000_t75" style="position:absolute;left:0;text-align:left;margin-left:130.7pt;margin-top:.05pt;width:206.95pt;height:52.3pt;z-index:251662848;mso-width-relative:page;mso-height-relative:page" filled="t">
            <v:imagedata r:id="rId15" o:title=""/>
          </v:shape>
          <o:OLEObject Type="Embed" ProgID="ChemDraw.Document.6.0" ShapeID="_x0000_s1028" DrawAspect="Content" ObjectID="_1569789965" r:id="rId16"/>
        </w:pict>
      </w:r>
    </w:p>
    <w:p w:rsidR="00F638BF" w:rsidRPr="00F638BF" w:rsidRDefault="00F638BF" w:rsidP="00F638BF">
      <w:pPr>
        <w:spacing w:after="0" w:line="240" w:lineRule="auto"/>
        <w:jc w:val="both"/>
        <w:rPr>
          <w:rFonts w:ascii="Times New Roman" w:hAnsi="Times New Roman"/>
          <w:sz w:val="20"/>
          <w:szCs w:val="20"/>
        </w:rPr>
      </w:pPr>
    </w:p>
    <w:p w:rsidR="00F638BF" w:rsidRPr="00F638BF" w:rsidRDefault="00F638BF" w:rsidP="00F638BF">
      <w:pPr>
        <w:spacing w:after="0" w:line="240" w:lineRule="auto"/>
        <w:jc w:val="both"/>
        <w:rPr>
          <w:rFonts w:ascii="Times New Roman" w:hAnsi="Times New Roman"/>
          <w:sz w:val="20"/>
          <w:szCs w:val="20"/>
        </w:rPr>
      </w:pPr>
    </w:p>
    <w:p w:rsidR="00F638BF" w:rsidRPr="00F638BF" w:rsidRDefault="00F638BF" w:rsidP="00F638BF">
      <w:pPr>
        <w:spacing w:after="0" w:line="240" w:lineRule="auto"/>
        <w:jc w:val="both"/>
        <w:rPr>
          <w:rFonts w:ascii="Times New Roman" w:hAnsi="Times New Roman"/>
          <w:sz w:val="20"/>
          <w:szCs w:val="20"/>
        </w:rPr>
      </w:pPr>
    </w:p>
    <w:p w:rsidR="00F638BF" w:rsidRPr="00F638BF" w:rsidRDefault="00F638BF" w:rsidP="00F638BF">
      <w:pPr>
        <w:spacing w:after="120" w:line="240" w:lineRule="auto"/>
        <w:jc w:val="both"/>
        <w:rPr>
          <w:rFonts w:ascii="Times New Roman" w:hAnsi="Times New Roman"/>
          <w:b/>
          <w:sz w:val="20"/>
          <w:szCs w:val="20"/>
        </w:rPr>
      </w:pPr>
    </w:p>
    <w:p w:rsidR="00F638BF" w:rsidRPr="00F638BF" w:rsidRDefault="00F638BF" w:rsidP="00F638BF">
      <w:pPr>
        <w:spacing w:after="0" w:line="240" w:lineRule="auto"/>
        <w:jc w:val="center"/>
        <w:rPr>
          <w:rFonts w:ascii="Times New Roman" w:hAnsi="Times New Roman"/>
          <w:sz w:val="20"/>
          <w:szCs w:val="20"/>
        </w:rPr>
      </w:pPr>
      <w:r w:rsidRPr="00F638BF">
        <w:rPr>
          <w:rFonts w:ascii="Times New Roman" w:hAnsi="Times New Roman"/>
          <w:sz w:val="20"/>
          <w:szCs w:val="20"/>
        </w:rPr>
        <w:t>Scheme 2.</w:t>
      </w:r>
      <w:r>
        <w:rPr>
          <w:rFonts w:ascii="Times New Roman" w:hAnsi="Times New Roman"/>
          <w:sz w:val="20"/>
          <w:szCs w:val="20"/>
        </w:rPr>
        <w:t xml:space="preserve"> </w:t>
      </w:r>
      <w:r w:rsidRPr="00F638BF">
        <w:rPr>
          <w:rFonts w:ascii="Times New Roman" w:hAnsi="Times New Roman"/>
          <w:sz w:val="20"/>
          <w:szCs w:val="20"/>
        </w:rPr>
        <w:t xml:space="preserve"> Formation of flavanone</w:t>
      </w:r>
    </w:p>
    <w:p w:rsidR="00F638BF" w:rsidRDefault="00F638BF" w:rsidP="00F638BF">
      <w:pPr>
        <w:spacing w:after="0" w:line="240" w:lineRule="auto"/>
        <w:jc w:val="both"/>
        <w:rPr>
          <w:rFonts w:ascii="Times New Roman" w:hAnsi="Times New Roman"/>
          <w:b/>
          <w:sz w:val="20"/>
          <w:szCs w:val="20"/>
        </w:rPr>
      </w:pPr>
    </w:p>
    <w:p w:rsidR="00F638BF" w:rsidRPr="00F638BF" w:rsidRDefault="00F638BF" w:rsidP="00F638BF">
      <w:pPr>
        <w:spacing w:after="0" w:line="240" w:lineRule="auto"/>
        <w:jc w:val="both"/>
        <w:rPr>
          <w:rFonts w:ascii="Times New Roman" w:hAnsi="Times New Roman"/>
          <w:b/>
          <w:sz w:val="20"/>
          <w:szCs w:val="20"/>
        </w:rPr>
      </w:pPr>
    </w:p>
    <w:p w:rsidR="00F638BF" w:rsidRPr="00F638BF" w:rsidRDefault="00F638BF" w:rsidP="00F638BF">
      <w:pPr>
        <w:spacing w:after="0" w:line="240" w:lineRule="auto"/>
        <w:jc w:val="both"/>
        <w:rPr>
          <w:rFonts w:ascii="Times New Roman" w:hAnsi="Times New Roman"/>
          <w:b/>
          <w:sz w:val="20"/>
          <w:szCs w:val="20"/>
        </w:rPr>
      </w:pPr>
      <w:r w:rsidRPr="00F638BF">
        <w:rPr>
          <w:rFonts w:ascii="Times New Roman" w:hAnsi="Times New Roman"/>
          <w:b/>
          <w:sz w:val="20"/>
          <w:szCs w:val="20"/>
        </w:rPr>
        <w:t>Demethylation of aryl methyl ethers</w:t>
      </w:r>
    </w:p>
    <w:p w:rsidR="00F638BF" w:rsidRPr="00F638BF" w:rsidRDefault="00F638BF" w:rsidP="00F638BF">
      <w:pPr>
        <w:spacing w:after="0" w:line="240" w:lineRule="auto"/>
        <w:jc w:val="both"/>
        <w:rPr>
          <w:rFonts w:ascii="Times New Roman" w:hAnsi="Times New Roman"/>
          <w:sz w:val="20"/>
          <w:szCs w:val="20"/>
        </w:rPr>
      </w:pPr>
      <w:r w:rsidRPr="00F638BF">
        <w:rPr>
          <w:rFonts w:ascii="Times New Roman" w:hAnsi="Times New Roman"/>
          <w:sz w:val="20"/>
          <w:szCs w:val="20"/>
        </w:rPr>
        <w:t>To a solution of aryl methyl ether (1.0 mmol) in [BMIM]BF</w:t>
      </w:r>
      <w:r w:rsidRPr="00F638BF">
        <w:rPr>
          <w:rFonts w:ascii="Times New Roman" w:hAnsi="Times New Roman"/>
          <w:sz w:val="20"/>
          <w:szCs w:val="20"/>
          <w:vertAlign w:val="subscript"/>
        </w:rPr>
        <w:t>4</w:t>
      </w:r>
      <w:r w:rsidRPr="00F638BF">
        <w:rPr>
          <w:rFonts w:ascii="Times New Roman" w:hAnsi="Times New Roman"/>
          <w:sz w:val="20"/>
          <w:szCs w:val="20"/>
        </w:rPr>
        <w:t xml:space="preserve"> (2 mL) was added magnesium iodide (0.42 g, 1.5 mmol). The reaction mixture was stirred at 50 </w:t>
      </w:r>
      <w:r w:rsidRPr="00F638BF">
        <w:rPr>
          <w:rFonts w:ascii="Times New Roman" w:hAnsi="Times New Roman"/>
          <w:sz w:val="20"/>
          <w:szCs w:val="20"/>
          <w:vertAlign w:val="superscript"/>
        </w:rPr>
        <w:t>o</w:t>
      </w:r>
      <w:r w:rsidRPr="00F638BF">
        <w:rPr>
          <w:rFonts w:ascii="Times New Roman" w:hAnsi="Times New Roman"/>
          <w:sz w:val="20"/>
          <w:szCs w:val="20"/>
        </w:rPr>
        <w:t>C for 4 – 7 hours. After addition of 5% aqueous sodium thiosulfate (10 mL), the product was extracted with ether (2 × 10 mL), washed with brine (5 mL), and extracted with ether (2 × 10 mL), washed with brine (5 mL), and dried over MgSO</w:t>
      </w:r>
      <w:r w:rsidRPr="00F638BF">
        <w:rPr>
          <w:rFonts w:ascii="Times New Roman" w:hAnsi="Times New Roman"/>
          <w:sz w:val="20"/>
          <w:szCs w:val="20"/>
          <w:vertAlign w:val="subscript"/>
        </w:rPr>
        <w:t>4</w:t>
      </w:r>
      <w:r w:rsidRPr="00F638BF">
        <w:rPr>
          <w:rFonts w:ascii="Times New Roman" w:hAnsi="Times New Roman"/>
          <w:sz w:val="20"/>
          <w:szCs w:val="20"/>
        </w:rPr>
        <w:t>. The solvent was removed in vacuo and the crude mixture was purified by silica gel chromatography using ethyl ether: hexane (1:3) as eluent to give</w:t>
      </w:r>
      <w:r w:rsidR="00AB2548">
        <w:rPr>
          <w:rFonts w:ascii="Times New Roman" w:hAnsi="Times New Roman"/>
          <w:sz w:val="20"/>
          <w:szCs w:val="20"/>
        </w:rPr>
        <w:t xml:space="preserve"> the desired phenolic product (S</w:t>
      </w:r>
      <w:r w:rsidRPr="00F638BF">
        <w:rPr>
          <w:rFonts w:ascii="Times New Roman" w:hAnsi="Times New Roman"/>
          <w:sz w:val="20"/>
          <w:szCs w:val="20"/>
        </w:rPr>
        <w:t>cheme 3).</w:t>
      </w:r>
    </w:p>
    <w:p w:rsidR="00F638BF" w:rsidRPr="00F638BF" w:rsidRDefault="003B5EB1" w:rsidP="00F638BF">
      <w:pPr>
        <w:spacing w:after="0" w:line="240" w:lineRule="auto"/>
        <w:jc w:val="both"/>
        <w:rPr>
          <w:rFonts w:ascii="Times New Roman" w:hAnsi="Times New Roman"/>
          <w:sz w:val="20"/>
          <w:szCs w:val="20"/>
        </w:rPr>
      </w:pPr>
      <w:r>
        <w:rPr>
          <w:rFonts w:ascii="Times New Roman" w:hAnsi="Times New Roman"/>
          <w:noProof/>
          <w:sz w:val="20"/>
          <w:szCs w:val="20"/>
          <w:lang w:bidi="ar-SA"/>
        </w:rPr>
        <w:pict>
          <v:shape id="_x0000_s1030" type="#_x0000_t75" style="position:absolute;left:0;text-align:left;margin-left:50.45pt;margin-top:11.2pt;width:365.15pt;height:67.25pt;z-index:251663872;visibility:visible" filled="t">
            <v:imagedata r:id="rId17" o:title=""/>
          </v:shape>
          <o:OLEObject Type="Embed" ProgID="ChemDraw.Document.6.0" ShapeID="_x0000_s1030" DrawAspect="Content" ObjectID="_1569789966" r:id="rId18"/>
        </w:pict>
      </w:r>
    </w:p>
    <w:p w:rsidR="00F638BF" w:rsidRDefault="00F638BF" w:rsidP="00F638BF">
      <w:pPr>
        <w:spacing w:after="0" w:line="240" w:lineRule="auto"/>
        <w:jc w:val="both"/>
        <w:rPr>
          <w:rFonts w:ascii="Times New Roman" w:hAnsi="Times New Roman"/>
          <w:sz w:val="20"/>
          <w:szCs w:val="20"/>
        </w:rPr>
      </w:pPr>
    </w:p>
    <w:p w:rsidR="0087372A" w:rsidRDefault="0087372A" w:rsidP="00F638BF">
      <w:pPr>
        <w:spacing w:after="0" w:line="240" w:lineRule="auto"/>
        <w:jc w:val="both"/>
        <w:rPr>
          <w:rFonts w:ascii="Times New Roman" w:hAnsi="Times New Roman"/>
          <w:sz w:val="20"/>
          <w:szCs w:val="20"/>
        </w:rPr>
      </w:pPr>
    </w:p>
    <w:p w:rsidR="00F638BF" w:rsidRPr="00F638BF" w:rsidRDefault="00F638BF" w:rsidP="00F638BF">
      <w:pPr>
        <w:spacing w:after="0" w:line="240" w:lineRule="auto"/>
        <w:jc w:val="both"/>
        <w:rPr>
          <w:rFonts w:ascii="Times New Roman" w:hAnsi="Times New Roman"/>
          <w:bCs/>
          <w:iCs/>
          <w:sz w:val="20"/>
          <w:szCs w:val="20"/>
        </w:rPr>
      </w:pPr>
      <w:bookmarkStart w:id="0" w:name="_GoBack"/>
      <w:bookmarkEnd w:id="0"/>
    </w:p>
    <w:p w:rsidR="00F638BF" w:rsidRPr="00F638BF" w:rsidRDefault="00F638BF" w:rsidP="00F638BF">
      <w:pPr>
        <w:spacing w:after="0" w:line="240" w:lineRule="auto"/>
        <w:jc w:val="both"/>
        <w:rPr>
          <w:rFonts w:ascii="Times New Roman" w:hAnsi="Times New Roman"/>
          <w:sz w:val="20"/>
          <w:szCs w:val="20"/>
        </w:rPr>
      </w:pPr>
    </w:p>
    <w:p w:rsidR="00F638BF" w:rsidRPr="00F638BF" w:rsidRDefault="00F638BF" w:rsidP="00F638BF">
      <w:pPr>
        <w:spacing w:after="0" w:line="240" w:lineRule="auto"/>
        <w:jc w:val="both"/>
        <w:rPr>
          <w:rFonts w:ascii="Times New Roman" w:hAnsi="Times New Roman"/>
          <w:sz w:val="20"/>
          <w:szCs w:val="20"/>
        </w:rPr>
      </w:pPr>
    </w:p>
    <w:p w:rsidR="00F638BF" w:rsidRPr="00F638BF" w:rsidRDefault="00F638BF" w:rsidP="00F638BF">
      <w:pPr>
        <w:spacing w:after="0" w:line="240" w:lineRule="auto"/>
        <w:jc w:val="both"/>
        <w:rPr>
          <w:rFonts w:ascii="Times New Roman" w:hAnsi="Times New Roman"/>
          <w:sz w:val="20"/>
          <w:szCs w:val="20"/>
        </w:rPr>
      </w:pPr>
    </w:p>
    <w:p w:rsidR="006768E9" w:rsidRPr="00F638BF" w:rsidRDefault="00F638BF" w:rsidP="00F638BF">
      <w:pPr>
        <w:spacing w:before="120" w:after="0" w:line="240" w:lineRule="auto"/>
        <w:jc w:val="center"/>
        <w:rPr>
          <w:rFonts w:ascii="Times New Roman" w:hAnsi="Times New Roman"/>
          <w:noProof/>
          <w:sz w:val="20"/>
          <w:szCs w:val="20"/>
          <w:lang w:bidi="ar-SA"/>
        </w:rPr>
      </w:pPr>
      <w:r w:rsidRPr="00F638BF">
        <w:rPr>
          <w:rFonts w:ascii="Times New Roman" w:hAnsi="Times New Roman"/>
          <w:sz w:val="20"/>
          <w:szCs w:val="20"/>
        </w:rPr>
        <w:t xml:space="preserve">Scheme 3. </w:t>
      </w:r>
      <w:r>
        <w:rPr>
          <w:rFonts w:ascii="Times New Roman" w:hAnsi="Times New Roman"/>
          <w:sz w:val="20"/>
          <w:szCs w:val="20"/>
        </w:rPr>
        <w:t xml:space="preserve"> </w:t>
      </w:r>
      <w:r w:rsidRPr="00F638BF">
        <w:rPr>
          <w:rFonts w:ascii="Times New Roman" w:hAnsi="Times New Roman"/>
          <w:sz w:val="20"/>
          <w:szCs w:val="20"/>
        </w:rPr>
        <w:t>Formation of phenolic product</w:t>
      </w:r>
    </w:p>
    <w:p w:rsidR="006768E9" w:rsidRDefault="006768E9" w:rsidP="00BA1F7B">
      <w:pPr>
        <w:spacing w:after="0" w:line="240" w:lineRule="auto"/>
        <w:jc w:val="center"/>
        <w:rPr>
          <w:rFonts w:ascii="Times New Roman" w:hAnsi="Times New Roman"/>
          <w:noProof/>
          <w:sz w:val="20"/>
          <w:szCs w:val="20"/>
          <w:lang w:bidi="ar-SA"/>
        </w:rPr>
      </w:pPr>
    </w:p>
    <w:p w:rsidR="00F638BF" w:rsidRPr="00F447A7" w:rsidRDefault="00F638BF"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87372A" w:rsidRPr="00DE0C8F" w:rsidRDefault="0087372A" w:rsidP="0087372A">
      <w:pPr>
        <w:spacing w:after="0" w:line="240" w:lineRule="auto"/>
        <w:jc w:val="both"/>
        <w:rPr>
          <w:rFonts w:ascii="Times New Roman" w:hAnsi="Times New Roman"/>
          <w:bCs/>
          <w:iCs/>
          <w:sz w:val="20"/>
          <w:szCs w:val="20"/>
        </w:rPr>
      </w:pPr>
      <w:r w:rsidRPr="00DE0C8F">
        <w:rPr>
          <w:rFonts w:ascii="Times New Roman" w:hAnsi="Times New Roman"/>
          <w:bCs/>
          <w:iCs/>
          <w:sz w:val="20"/>
          <w:szCs w:val="20"/>
        </w:rPr>
        <w:t xml:space="preserve">The extraction and separation from the root extract of </w:t>
      </w:r>
      <w:r w:rsidRPr="00DE0C8F">
        <w:rPr>
          <w:rFonts w:ascii="Times New Roman" w:hAnsi="Times New Roman"/>
          <w:bCs/>
          <w:i/>
          <w:iCs/>
          <w:sz w:val="20"/>
          <w:szCs w:val="20"/>
        </w:rPr>
        <w:t>Artocarpus odoratissimus</w:t>
      </w:r>
      <w:r w:rsidRPr="00DE0C8F">
        <w:rPr>
          <w:rFonts w:ascii="Times New Roman" w:hAnsi="Times New Roman"/>
          <w:bCs/>
          <w:iCs/>
          <w:sz w:val="20"/>
          <w:szCs w:val="20"/>
        </w:rPr>
        <w:t xml:space="preserve">, afforded two flavonoids, which were identified and characterized as pinocembrin </w:t>
      </w:r>
      <w:r w:rsidRPr="00DE0C8F">
        <w:rPr>
          <w:rFonts w:ascii="Times New Roman" w:hAnsi="Times New Roman"/>
          <w:b/>
          <w:bCs/>
          <w:iCs/>
          <w:sz w:val="20"/>
          <w:szCs w:val="20"/>
        </w:rPr>
        <w:t>(1)</w:t>
      </w:r>
      <w:r w:rsidRPr="00DE0C8F">
        <w:rPr>
          <w:rFonts w:ascii="Times New Roman" w:hAnsi="Times New Roman"/>
          <w:bCs/>
          <w:iCs/>
          <w:sz w:val="20"/>
          <w:szCs w:val="20"/>
        </w:rPr>
        <w:t xml:space="preserve"> and pinostrobin </w:t>
      </w:r>
      <w:r w:rsidRPr="00DE0C8F">
        <w:rPr>
          <w:rFonts w:ascii="Times New Roman" w:hAnsi="Times New Roman"/>
          <w:b/>
          <w:bCs/>
          <w:iCs/>
          <w:sz w:val="20"/>
          <w:szCs w:val="20"/>
        </w:rPr>
        <w:t xml:space="preserve">(2) </w:t>
      </w:r>
      <w:r w:rsidRPr="00DE0C8F">
        <w:rPr>
          <w:rFonts w:ascii="Times New Roman" w:hAnsi="Times New Roman"/>
          <w:bCs/>
          <w:iCs/>
          <w:sz w:val="20"/>
          <w:szCs w:val="20"/>
        </w:rPr>
        <w:t>based on data comparison literature.</w:t>
      </w:r>
    </w:p>
    <w:p w:rsidR="0087372A" w:rsidRPr="00DE0C8F" w:rsidRDefault="0087372A" w:rsidP="0087372A">
      <w:pPr>
        <w:spacing w:after="0" w:line="240" w:lineRule="auto"/>
        <w:jc w:val="both"/>
        <w:rPr>
          <w:rFonts w:ascii="Times New Roman" w:hAnsi="Times New Roman"/>
          <w:bCs/>
          <w:iCs/>
          <w:sz w:val="20"/>
          <w:szCs w:val="20"/>
        </w:rPr>
      </w:pPr>
    </w:p>
    <w:p w:rsidR="0087372A" w:rsidRPr="00DE0C8F" w:rsidRDefault="0087372A" w:rsidP="0087372A">
      <w:pPr>
        <w:spacing w:after="0" w:line="240" w:lineRule="auto"/>
        <w:jc w:val="both"/>
        <w:rPr>
          <w:rFonts w:ascii="Times New Roman" w:hAnsi="Times New Roman"/>
          <w:b/>
          <w:bCs/>
          <w:iCs/>
          <w:sz w:val="20"/>
          <w:szCs w:val="20"/>
        </w:rPr>
      </w:pPr>
      <w:r>
        <w:rPr>
          <w:rFonts w:ascii="Times New Roman" w:hAnsi="Times New Roman"/>
          <w:b/>
          <w:bCs/>
          <w:iCs/>
          <w:sz w:val="20"/>
          <w:szCs w:val="20"/>
        </w:rPr>
        <w:t xml:space="preserve">Characterization study: </w:t>
      </w:r>
      <w:r w:rsidRPr="00DE0C8F">
        <w:rPr>
          <w:rFonts w:ascii="Times New Roman" w:hAnsi="Times New Roman"/>
          <w:b/>
          <w:bCs/>
          <w:iCs/>
          <w:sz w:val="20"/>
          <w:szCs w:val="20"/>
        </w:rPr>
        <w:t>Pinocembrin (1)</w:t>
      </w:r>
    </w:p>
    <w:p w:rsidR="0087372A" w:rsidRDefault="0087372A" w:rsidP="0087372A">
      <w:pPr>
        <w:spacing w:after="0" w:line="240" w:lineRule="auto"/>
        <w:jc w:val="both"/>
        <w:rPr>
          <w:rFonts w:ascii="Times New Roman" w:hAnsi="Times New Roman"/>
          <w:bCs/>
          <w:iCs/>
          <w:sz w:val="20"/>
          <w:szCs w:val="20"/>
        </w:rPr>
      </w:pPr>
      <w:r w:rsidRPr="00DE0C8F">
        <w:rPr>
          <w:rFonts w:ascii="Times New Roman" w:hAnsi="Times New Roman"/>
          <w:bCs/>
          <w:iCs/>
          <w:sz w:val="20"/>
          <w:szCs w:val="20"/>
        </w:rPr>
        <w:t>Whi</w:t>
      </w:r>
      <w:r w:rsidR="00AB2548">
        <w:rPr>
          <w:rFonts w:ascii="Times New Roman" w:hAnsi="Times New Roman"/>
          <w:bCs/>
          <w:iCs/>
          <w:sz w:val="20"/>
          <w:szCs w:val="20"/>
        </w:rPr>
        <w:t>te yellowish crystalline; mp 201-202</w:t>
      </w:r>
      <w:r w:rsidRPr="00DE0C8F">
        <w:rPr>
          <w:rFonts w:ascii="Times New Roman" w:hAnsi="Times New Roman"/>
          <w:bCs/>
          <w:iCs/>
          <w:sz w:val="20"/>
          <w:szCs w:val="20"/>
        </w:rPr>
        <w:t xml:space="preserve"> </w:t>
      </w:r>
      <w:r w:rsidRPr="00DE0C8F">
        <w:rPr>
          <w:rFonts w:ascii="Times New Roman" w:hAnsi="Times New Roman"/>
          <w:bCs/>
          <w:iCs/>
          <w:sz w:val="20"/>
          <w:szCs w:val="20"/>
        </w:rPr>
        <w:sym w:font="Symbol" w:char="F0B0"/>
      </w:r>
      <w:r w:rsidRPr="00DE0C8F">
        <w:rPr>
          <w:rFonts w:ascii="Times New Roman" w:hAnsi="Times New Roman"/>
          <w:bCs/>
          <w:iCs/>
          <w:sz w:val="20"/>
          <w:szCs w:val="20"/>
        </w:rPr>
        <w:t>C; IR  (KBr) ν</w:t>
      </w:r>
      <w:r w:rsidRPr="00DE0C8F">
        <w:rPr>
          <w:rFonts w:ascii="Times New Roman" w:hAnsi="Times New Roman"/>
          <w:bCs/>
          <w:iCs/>
          <w:sz w:val="20"/>
          <w:szCs w:val="20"/>
          <w:vertAlign w:val="subscript"/>
        </w:rPr>
        <w:t>max</w:t>
      </w:r>
      <w:r w:rsidRPr="00DE0C8F">
        <w:rPr>
          <w:rFonts w:ascii="Times New Roman" w:hAnsi="Times New Roman"/>
          <w:bCs/>
          <w:iCs/>
          <w:sz w:val="20"/>
          <w:szCs w:val="20"/>
        </w:rPr>
        <w:t xml:space="preserve"> cm</w:t>
      </w:r>
      <w:r w:rsidRPr="00DE0C8F">
        <w:rPr>
          <w:rFonts w:ascii="Times New Roman" w:hAnsi="Times New Roman"/>
          <w:bCs/>
          <w:iCs/>
          <w:sz w:val="20"/>
          <w:szCs w:val="20"/>
          <w:vertAlign w:val="superscript"/>
        </w:rPr>
        <w:t>-1</w:t>
      </w:r>
      <w:r w:rsidRPr="00DE0C8F">
        <w:rPr>
          <w:rFonts w:ascii="Times New Roman" w:hAnsi="Times New Roman"/>
          <w:bCs/>
          <w:iCs/>
          <w:sz w:val="20"/>
          <w:szCs w:val="20"/>
        </w:rPr>
        <w:t>: 3435 (Ar-H stretching), 1744 (C=O ester), 1497, 1578 (C=C Aromatic), 1248 (C-O)  and 976 (=C-H) cm</w:t>
      </w:r>
      <w:r w:rsidRPr="00DE0C8F">
        <w:rPr>
          <w:rFonts w:ascii="Times New Roman" w:hAnsi="Times New Roman"/>
          <w:bCs/>
          <w:iCs/>
          <w:sz w:val="20"/>
          <w:szCs w:val="20"/>
          <w:vertAlign w:val="superscript"/>
        </w:rPr>
        <w:t>-1</w:t>
      </w:r>
      <w:r w:rsidRPr="00DE0C8F">
        <w:rPr>
          <w:rFonts w:ascii="Times New Roman" w:hAnsi="Times New Roman"/>
          <w:bCs/>
          <w:iCs/>
          <w:sz w:val="20"/>
          <w:szCs w:val="20"/>
        </w:rPr>
        <w:t>; EI-MS m/z (% rel. int.); 256 (100) [M</w:t>
      </w:r>
      <w:r w:rsidRPr="00DE0C8F">
        <w:rPr>
          <w:rFonts w:ascii="Times New Roman" w:hAnsi="Times New Roman"/>
          <w:bCs/>
          <w:iCs/>
          <w:sz w:val="20"/>
          <w:szCs w:val="20"/>
          <w:vertAlign w:val="superscript"/>
        </w:rPr>
        <w:t>+</w:t>
      </w:r>
      <w:r w:rsidRPr="00DE0C8F">
        <w:rPr>
          <w:rFonts w:ascii="Times New Roman" w:hAnsi="Times New Roman"/>
          <w:bCs/>
          <w:iCs/>
          <w:sz w:val="20"/>
          <w:szCs w:val="20"/>
        </w:rPr>
        <w:t xml:space="preserve"> C</w:t>
      </w:r>
      <w:r w:rsidRPr="00DE0C8F">
        <w:rPr>
          <w:rFonts w:ascii="Times New Roman" w:hAnsi="Times New Roman"/>
          <w:bCs/>
          <w:iCs/>
          <w:sz w:val="20"/>
          <w:szCs w:val="20"/>
          <w:vertAlign w:val="subscript"/>
        </w:rPr>
        <w:t>15</w:t>
      </w:r>
      <w:r w:rsidRPr="00DE0C8F">
        <w:rPr>
          <w:rFonts w:ascii="Times New Roman" w:hAnsi="Times New Roman"/>
          <w:bCs/>
          <w:iCs/>
          <w:sz w:val="20"/>
          <w:szCs w:val="20"/>
        </w:rPr>
        <w:t>H</w:t>
      </w:r>
      <w:r w:rsidRPr="00DE0C8F">
        <w:rPr>
          <w:rFonts w:ascii="Times New Roman" w:hAnsi="Times New Roman"/>
          <w:bCs/>
          <w:iCs/>
          <w:sz w:val="20"/>
          <w:szCs w:val="20"/>
          <w:vertAlign w:val="subscript"/>
        </w:rPr>
        <w:t>12</w:t>
      </w:r>
      <w:r w:rsidRPr="00DE0C8F">
        <w:rPr>
          <w:rFonts w:ascii="Times New Roman" w:hAnsi="Times New Roman"/>
          <w:bCs/>
          <w:iCs/>
          <w:sz w:val="20"/>
          <w:szCs w:val="20"/>
        </w:rPr>
        <w:t>O</w:t>
      </w:r>
      <w:r w:rsidRPr="00DE0C8F">
        <w:rPr>
          <w:rFonts w:ascii="Times New Roman" w:hAnsi="Times New Roman"/>
          <w:bCs/>
          <w:iCs/>
          <w:sz w:val="20"/>
          <w:szCs w:val="20"/>
          <w:vertAlign w:val="subscript"/>
        </w:rPr>
        <w:t>4</w:t>
      </w:r>
      <w:r w:rsidRPr="00DE0C8F">
        <w:rPr>
          <w:rFonts w:ascii="Times New Roman" w:hAnsi="Times New Roman"/>
          <w:bCs/>
          <w:iCs/>
          <w:sz w:val="20"/>
          <w:szCs w:val="20"/>
        </w:rPr>
        <w:t xml:space="preserve">], 238 (14), 179 (70), 152 (80), 124 (45), 104 (18), 77 (20), 69 (20) and 51(9); </w:t>
      </w:r>
      <w:r w:rsidRPr="00DE0C8F">
        <w:rPr>
          <w:rFonts w:ascii="Times New Roman" w:hAnsi="Times New Roman"/>
          <w:bCs/>
          <w:iCs/>
          <w:sz w:val="20"/>
          <w:szCs w:val="20"/>
          <w:vertAlign w:val="superscript"/>
        </w:rPr>
        <w:t>1</w:t>
      </w:r>
      <w:r w:rsidRPr="00DE0C8F">
        <w:rPr>
          <w:rFonts w:ascii="Times New Roman" w:hAnsi="Times New Roman"/>
          <w:bCs/>
          <w:iCs/>
          <w:sz w:val="20"/>
          <w:szCs w:val="20"/>
        </w:rPr>
        <w:t>H NMR (400 MHz; CDCl</w:t>
      </w:r>
      <w:r w:rsidRPr="00DE0C8F">
        <w:rPr>
          <w:rFonts w:ascii="Times New Roman" w:hAnsi="Times New Roman"/>
          <w:bCs/>
          <w:iCs/>
          <w:sz w:val="20"/>
          <w:szCs w:val="20"/>
          <w:vertAlign w:val="subscript"/>
        </w:rPr>
        <w:t>3</w:t>
      </w:r>
      <w:r w:rsidRPr="00DE0C8F">
        <w:rPr>
          <w:rFonts w:ascii="Times New Roman" w:hAnsi="Times New Roman"/>
          <w:bCs/>
          <w:iCs/>
          <w:sz w:val="20"/>
          <w:szCs w:val="20"/>
        </w:rPr>
        <w:t xml:space="preserve">): δ 2.86 (3-cis), 3.10 (3-trans), 5.43 (2H, t, J=6.7), 6.03 (H-6),  6.03 </w:t>
      </w:r>
      <w:r>
        <w:rPr>
          <w:rFonts w:ascii="Times New Roman" w:hAnsi="Times New Roman"/>
          <w:bCs/>
          <w:iCs/>
          <w:sz w:val="20"/>
          <w:szCs w:val="20"/>
        </w:rPr>
        <w:t xml:space="preserve">(H-8),  7.41-7.49 (H-2’-H6’), </w:t>
      </w:r>
      <w:r w:rsidRPr="00DE0C8F">
        <w:rPr>
          <w:rFonts w:ascii="Times New Roman" w:hAnsi="Times New Roman"/>
          <w:bCs/>
          <w:iCs/>
          <w:sz w:val="20"/>
          <w:szCs w:val="20"/>
        </w:rPr>
        <w:t xml:space="preserve">12.07  (C-5-OH). </w:t>
      </w:r>
      <w:r w:rsidRPr="00DE0C8F">
        <w:rPr>
          <w:rFonts w:ascii="Times New Roman" w:hAnsi="Times New Roman"/>
          <w:bCs/>
          <w:iCs/>
          <w:sz w:val="20"/>
          <w:szCs w:val="20"/>
          <w:vertAlign w:val="superscript"/>
        </w:rPr>
        <w:t>13</w:t>
      </w:r>
      <w:r w:rsidRPr="00DE0C8F">
        <w:rPr>
          <w:rFonts w:ascii="Times New Roman" w:hAnsi="Times New Roman"/>
          <w:bCs/>
          <w:iCs/>
          <w:sz w:val="20"/>
          <w:szCs w:val="20"/>
        </w:rPr>
        <w:t>C NMR (100 MHz; CDCl</w:t>
      </w:r>
      <w:r w:rsidRPr="00DE0C8F">
        <w:rPr>
          <w:rFonts w:ascii="Times New Roman" w:hAnsi="Times New Roman"/>
          <w:bCs/>
          <w:iCs/>
          <w:sz w:val="20"/>
          <w:szCs w:val="20"/>
          <w:vertAlign w:val="subscript"/>
        </w:rPr>
        <w:t>3</w:t>
      </w:r>
      <w:r w:rsidRPr="00DE0C8F">
        <w:rPr>
          <w:rFonts w:ascii="Times New Roman" w:hAnsi="Times New Roman"/>
          <w:bCs/>
          <w:iCs/>
          <w:sz w:val="20"/>
          <w:szCs w:val="20"/>
        </w:rPr>
        <w:t>): δ 43.37 (C-3), 79.18 (C-2), 95.56 (C-8), 96.81 (C-6), 102.97 (C-4a), 126.16 (C-2’, C-6’), 128.87 (C-3’, C-4’, C-5’), 138.42 (C-1’), 163.11 (C-8</w:t>
      </w:r>
      <w:r>
        <w:rPr>
          <w:rFonts w:ascii="Times New Roman" w:hAnsi="Times New Roman"/>
          <w:bCs/>
          <w:iCs/>
          <w:sz w:val="20"/>
          <w:szCs w:val="20"/>
        </w:rPr>
        <w:t>a), 164.34 (C-5), 195.65 (C-4).</w:t>
      </w:r>
    </w:p>
    <w:p w:rsidR="0087372A" w:rsidRDefault="0087372A" w:rsidP="0087372A">
      <w:pPr>
        <w:spacing w:after="0" w:line="240" w:lineRule="auto"/>
        <w:jc w:val="both"/>
        <w:rPr>
          <w:rFonts w:ascii="Times New Roman" w:hAnsi="Times New Roman"/>
          <w:bCs/>
          <w:iCs/>
          <w:sz w:val="20"/>
          <w:szCs w:val="20"/>
        </w:rPr>
      </w:pPr>
    </w:p>
    <w:p w:rsidR="0087372A" w:rsidRPr="008A46E9" w:rsidRDefault="0087372A" w:rsidP="0087372A">
      <w:pPr>
        <w:spacing w:after="0" w:line="240" w:lineRule="auto"/>
        <w:jc w:val="both"/>
        <w:rPr>
          <w:rFonts w:ascii="Times New Roman" w:hAnsi="Times New Roman"/>
          <w:bCs/>
          <w:iCs/>
          <w:sz w:val="20"/>
          <w:szCs w:val="20"/>
        </w:rPr>
      </w:pPr>
      <w:r w:rsidRPr="008A46E9">
        <w:rPr>
          <w:rFonts w:ascii="Times New Roman" w:hAnsi="Times New Roman"/>
          <w:b/>
          <w:bCs/>
          <w:iCs/>
          <w:sz w:val="20"/>
          <w:szCs w:val="20"/>
        </w:rPr>
        <w:t>Pinostrobin (2)</w:t>
      </w:r>
    </w:p>
    <w:p w:rsidR="0087372A" w:rsidRPr="00DE0C8F" w:rsidRDefault="0087372A" w:rsidP="0087372A">
      <w:pPr>
        <w:spacing w:after="0" w:line="240" w:lineRule="auto"/>
        <w:jc w:val="both"/>
        <w:rPr>
          <w:rFonts w:ascii="Times New Roman" w:hAnsi="Times New Roman"/>
          <w:bCs/>
          <w:iCs/>
          <w:sz w:val="20"/>
          <w:szCs w:val="20"/>
        </w:rPr>
      </w:pPr>
      <w:r w:rsidRPr="00DE0C8F">
        <w:rPr>
          <w:rFonts w:ascii="Times New Roman" w:hAnsi="Times New Roman"/>
          <w:bCs/>
          <w:iCs/>
          <w:sz w:val="20"/>
          <w:szCs w:val="20"/>
        </w:rPr>
        <w:t xml:space="preserve">Colorless crystal; mp 100-102 </w:t>
      </w:r>
      <w:r w:rsidRPr="00DE0C8F">
        <w:rPr>
          <w:rFonts w:ascii="Times New Roman" w:hAnsi="Times New Roman"/>
          <w:bCs/>
          <w:iCs/>
          <w:sz w:val="20"/>
          <w:szCs w:val="20"/>
        </w:rPr>
        <w:sym w:font="Symbol" w:char="F0B0"/>
      </w:r>
      <w:r w:rsidRPr="00DE0C8F">
        <w:rPr>
          <w:rFonts w:ascii="Times New Roman" w:hAnsi="Times New Roman"/>
          <w:bCs/>
          <w:iCs/>
          <w:sz w:val="20"/>
          <w:szCs w:val="20"/>
        </w:rPr>
        <w:t>C; IR  (KBr) ν</w:t>
      </w:r>
      <w:r w:rsidRPr="00DE0C8F">
        <w:rPr>
          <w:rFonts w:ascii="Times New Roman" w:hAnsi="Times New Roman"/>
          <w:bCs/>
          <w:iCs/>
          <w:sz w:val="20"/>
          <w:szCs w:val="20"/>
          <w:vertAlign w:val="subscript"/>
        </w:rPr>
        <w:t>max</w:t>
      </w:r>
      <w:r w:rsidRPr="00DE0C8F">
        <w:rPr>
          <w:rFonts w:ascii="Times New Roman" w:hAnsi="Times New Roman"/>
          <w:bCs/>
          <w:iCs/>
          <w:sz w:val="20"/>
          <w:szCs w:val="20"/>
        </w:rPr>
        <w:t xml:space="preserve"> cm</w:t>
      </w:r>
      <w:r w:rsidRPr="00DE0C8F">
        <w:rPr>
          <w:rFonts w:ascii="Times New Roman" w:hAnsi="Times New Roman"/>
          <w:bCs/>
          <w:iCs/>
          <w:sz w:val="20"/>
          <w:szCs w:val="20"/>
          <w:vertAlign w:val="superscript"/>
        </w:rPr>
        <w:t>-1</w:t>
      </w:r>
      <w:r w:rsidRPr="00DE0C8F">
        <w:rPr>
          <w:rFonts w:ascii="Times New Roman" w:hAnsi="Times New Roman"/>
          <w:bCs/>
          <w:iCs/>
          <w:sz w:val="20"/>
          <w:szCs w:val="20"/>
        </w:rPr>
        <w:t>: 3467 (Ar-H stretching), 1741 (C=O ester), 1497, 1578 (C=C Aromatic), 1538, 1360 (C-O)  and 968 (=C-H) cm</w:t>
      </w:r>
      <w:r w:rsidRPr="00DE0C8F">
        <w:rPr>
          <w:rFonts w:ascii="Times New Roman" w:hAnsi="Times New Roman"/>
          <w:bCs/>
          <w:iCs/>
          <w:sz w:val="20"/>
          <w:szCs w:val="20"/>
          <w:vertAlign w:val="superscript"/>
        </w:rPr>
        <w:t>-1</w:t>
      </w:r>
      <w:r w:rsidRPr="00DE0C8F">
        <w:rPr>
          <w:rFonts w:ascii="Times New Roman" w:hAnsi="Times New Roman"/>
          <w:bCs/>
          <w:iCs/>
          <w:sz w:val="20"/>
          <w:szCs w:val="20"/>
        </w:rPr>
        <w:t>; EI-MS m/z (% rel. int.); 270 (90) [M</w:t>
      </w:r>
      <w:r w:rsidRPr="00DE0C8F">
        <w:rPr>
          <w:rFonts w:ascii="Times New Roman" w:hAnsi="Times New Roman"/>
          <w:bCs/>
          <w:iCs/>
          <w:sz w:val="20"/>
          <w:szCs w:val="20"/>
          <w:vertAlign w:val="superscript"/>
        </w:rPr>
        <w:t>+</w:t>
      </w:r>
      <w:r w:rsidRPr="00DE0C8F">
        <w:rPr>
          <w:rFonts w:ascii="Times New Roman" w:hAnsi="Times New Roman"/>
          <w:bCs/>
          <w:iCs/>
          <w:sz w:val="20"/>
          <w:szCs w:val="20"/>
        </w:rPr>
        <w:t xml:space="preserve"> C</w:t>
      </w:r>
      <w:r w:rsidRPr="00DE0C8F">
        <w:rPr>
          <w:rFonts w:ascii="Times New Roman" w:hAnsi="Times New Roman"/>
          <w:bCs/>
          <w:iCs/>
          <w:sz w:val="20"/>
          <w:szCs w:val="20"/>
          <w:vertAlign w:val="subscript"/>
        </w:rPr>
        <w:t>16</w:t>
      </w:r>
      <w:r w:rsidRPr="00DE0C8F">
        <w:rPr>
          <w:rFonts w:ascii="Times New Roman" w:hAnsi="Times New Roman"/>
          <w:bCs/>
          <w:iCs/>
          <w:sz w:val="20"/>
          <w:szCs w:val="20"/>
        </w:rPr>
        <w:t>H</w:t>
      </w:r>
      <w:r w:rsidRPr="00DE0C8F">
        <w:rPr>
          <w:rFonts w:ascii="Times New Roman" w:hAnsi="Times New Roman"/>
          <w:bCs/>
          <w:iCs/>
          <w:sz w:val="20"/>
          <w:szCs w:val="20"/>
          <w:vertAlign w:val="subscript"/>
        </w:rPr>
        <w:t>14</w:t>
      </w:r>
      <w:r w:rsidRPr="00DE0C8F">
        <w:rPr>
          <w:rFonts w:ascii="Times New Roman" w:hAnsi="Times New Roman"/>
          <w:bCs/>
          <w:iCs/>
          <w:sz w:val="20"/>
          <w:szCs w:val="20"/>
        </w:rPr>
        <w:t>O</w:t>
      </w:r>
      <w:r w:rsidRPr="00DE0C8F">
        <w:rPr>
          <w:rFonts w:ascii="Times New Roman" w:hAnsi="Times New Roman"/>
          <w:bCs/>
          <w:iCs/>
          <w:sz w:val="20"/>
          <w:szCs w:val="20"/>
          <w:vertAlign w:val="subscript"/>
        </w:rPr>
        <w:t>4</w:t>
      </w:r>
      <w:r w:rsidRPr="00DE0C8F">
        <w:rPr>
          <w:rFonts w:ascii="Times New Roman" w:hAnsi="Times New Roman"/>
          <w:bCs/>
          <w:iCs/>
          <w:sz w:val="20"/>
          <w:szCs w:val="20"/>
        </w:rPr>
        <w:t xml:space="preserve">], 269 (50), 252 (8), 193 (100), 166 (80), 138 (50), 110 (18), 95 (35), 78 (15) and 51 (20);. </w:t>
      </w:r>
      <w:r w:rsidRPr="00DE0C8F">
        <w:rPr>
          <w:rFonts w:ascii="Times New Roman" w:hAnsi="Times New Roman"/>
          <w:bCs/>
          <w:iCs/>
          <w:sz w:val="20"/>
          <w:szCs w:val="20"/>
          <w:vertAlign w:val="superscript"/>
        </w:rPr>
        <w:t>1</w:t>
      </w:r>
      <w:r w:rsidRPr="00DE0C8F">
        <w:rPr>
          <w:rFonts w:ascii="Times New Roman" w:hAnsi="Times New Roman"/>
          <w:bCs/>
          <w:iCs/>
          <w:sz w:val="20"/>
          <w:szCs w:val="20"/>
        </w:rPr>
        <w:t>H NMR (400 MHz; CDCl</w:t>
      </w:r>
      <w:r w:rsidRPr="00DE0C8F">
        <w:rPr>
          <w:rFonts w:ascii="Times New Roman" w:hAnsi="Times New Roman"/>
          <w:bCs/>
          <w:iCs/>
          <w:sz w:val="20"/>
          <w:szCs w:val="20"/>
          <w:vertAlign w:val="subscript"/>
        </w:rPr>
        <w:t>3</w:t>
      </w:r>
      <w:r w:rsidRPr="00DE0C8F">
        <w:rPr>
          <w:rFonts w:ascii="Times New Roman" w:hAnsi="Times New Roman"/>
          <w:bCs/>
          <w:iCs/>
          <w:sz w:val="20"/>
          <w:szCs w:val="20"/>
        </w:rPr>
        <w:t xml:space="preserve">): δ 2.81 (3-cis), 3.86 (C-7-OMe), 3.10 (3-trans), 5.43 (2H, t, J=6.7), 6.03 (H-8), 6.04 (H-6), 7.28-7.49 (H-2’-H6’), 12.07 (C-5-OH). </w:t>
      </w:r>
      <w:r w:rsidRPr="00DE0C8F">
        <w:rPr>
          <w:rFonts w:ascii="Times New Roman" w:hAnsi="Times New Roman"/>
          <w:bCs/>
          <w:iCs/>
          <w:sz w:val="20"/>
          <w:szCs w:val="20"/>
          <w:vertAlign w:val="superscript"/>
        </w:rPr>
        <w:t>13</w:t>
      </w:r>
      <w:r w:rsidRPr="00DE0C8F">
        <w:rPr>
          <w:rFonts w:ascii="Times New Roman" w:hAnsi="Times New Roman"/>
          <w:bCs/>
          <w:iCs/>
          <w:sz w:val="20"/>
          <w:szCs w:val="20"/>
        </w:rPr>
        <w:t>C NMR (100 MHz; CDCl</w:t>
      </w:r>
      <w:r w:rsidRPr="00DE0C8F">
        <w:rPr>
          <w:rFonts w:ascii="Times New Roman" w:hAnsi="Times New Roman"/>
          <w:bCs/>
          <w:iCs/>
          <w:sz w:val="20"/>
          <w:szCs w:val="20"/>
          <w:vertAlign w:val="subscript"/>
        </w:rPr>
        <w:t>3</w:t>
      </w:r>
      <w:r w:rsidRPr="00DE0C8F">
        <w:rPr>
          <w:rFonts w:ascii="Times New Roman" w:hAnsi="Times New Roman"/>
          <w:bCs/>
          <w:iCs/>
          <w:sz w:val="20"/>
          <w:szCs w:val="20"/>
        </w:rPr>
        <w:t xml:space="preserve">): δ 43.36 (C-3), 55.60 (C-7-OMe), 79.25 (C-2), 95.49 (C-6, C-8), 103.20 (C-4a), 126.17 (C-2’, C-6’), 128.92 (C-3’, C-4’, C-5’), 138.30 (C-1’), 163.16 (C-5), 164.36 (C-7), 164.63 (C-8a), 195.79 (C-4). </w:t>
      </w:r>
    </w:p>
    <w:p w:rsidR="0087372A" w:rsidRDefault="0087372A" w:rsidP="0087372A">
      <w:pPr>
        <w:spacing w:after="0" w:line="240" w:lineRule="auto"/>
        <w:jc w:val="both"/>
        <w:rPr>
          <w:rFonts w:ascii="Times New Roman" w:hAnsi="Times New Roman"/>
          <w:bCs/>
          <w:iCs/>
          <w:sz w:val="20"/>
          <w:szCs w:val="20"/>
        </w:rPr>
      </w:pPr>
    </w:p>
    <w:p w:rsidR="0087372A" w:rsidRPr="00DE0C8F" w:rsidRDefault="0087372A" w:rsidP="0087372A">
      <w:pPr>
        <w:spacing w:after="0" w:line="240" w:lineRule="auto"/>
        <w:jc w:val="both"/>
        <w:rPr>
          <w:rFonts w:ascii="Times New Roman" w:hAnsi="Times New Roman"/>
          <w:bCs/>
          <w:iCs/>
          <w:sz w:val="20"/>
          <w:szCs w:val="20"/>
        </w:rPr>
      </w:pPr>
      <w:r w:rsidRPr="00DE0C8F">
        <w:rPr>
          <w:rFonts w:ascii="Times New Roman" w:hAnsi="Times New Roman"/>
          <w:bCs/>
          <w:iCs/>
          <w:sz w:val="20"/>
          <w:szCs w:val="20"/>
        </w:rPr>
        <w:t>Compound (</w:t>
      </w:r>
      <w:r w:rsidRPr="00DE0C8F">
        <w:rPr>
          <w:rFonts w:ascii="Times New Roman" w:hAnsi="Times New Roman"/>
          <w:b/>
          <w:bCs/>
          <w:iCs/>
          <w:sz w:val="20"/>
          <w:szCs w:val="20"/>
        </w:rPr>
        <w:t>1)</w:t>
      </w:r>
      <w:r w:rsidRPr="00DE0C8F">
        <w:rPr>
          <w:rFonts w:ascii="Times New Roman" w:hAnsi="Times New Roman"/>
          <w:bCs/>
          <w:iCs/>
          <w:sz w:val="20"/>
          <w:szCs w:val="20"/>
        </w:rPr>
        <w:t xml:space="preserve"> was obtained as white yellowish cr</w:t>
      </w:r>
      <w:r w:rsidR="00AB2548">
        <w:rPr>
          <w:rFonts w:ascii="Times New Roman" w:hAnsi="Times New Roman"/>
          <w:bCs/>
          <w:iCs/>
          <w:sz w:val="20"/>
          <w:szCs w:val="20"/>
        </w:rPr>
        <w:t>ystalline with melting point 201</w:t>
      </w:r>
      <w:r>
        <w:rPr>
          <w:rFonts w:ascii="Times New Roman" w:hAnsi="Times New Roman"/>
          <w:bCs/>
          <w:iCs/>
          <w:sz w:val="20"/>
          <w:szCs w:val="20"/>
        </w:rPr>
        <w:t xml:space="preserve"> – </w:t>
      </w:r>
      <w:r w:rsidR="00AB2548">
        <w:rPr>
          <w:rFonts w:ascii="Times New Roman" w:hAnsi="Times New Roman"/>
          <w:bCs/>
          <w:iCs/>
          <w:sz w:val="20"/>
          <w:szCs w:val="20"/>
        </w:rPr>
        <w:t>202</w:t>
      </w:r>
      <w:r>
        <w:rPr>
          <w:rFonts w:ascii="Times New Roman" w:hAnsi="Times New Roman"/>
          <w:bCs/>
          <w:iCs/>
          <w:sz w:val="20"/>
          <w:szCs w:val="20"/>
        </w:rPr>
        <w:t xml:space="preserve"> </w:t>
      </w:r>
      <w:r w:rsidRPr="00DE0C8F">
        <w:rPr>
          <w:rFonts w:ascii="Times New Roman" w:hAnsi="Times New Roman"/>
          <w:bCs/>
          <w:iCs/>
          <w:sz w:val="20"/>
          <w:szCs w:val="20"/>
        </w:rPr>
        <w:sym w:font="Symbol" w:char="F0B0"/>
      </w:r>
      <w:r w:rsidRPr="00DE0C8F">
        <w:rPr>
          <w:rFonts w:ascii="Times New Roman" w:hAnsi="Times New Roman"/>
          <w:bCs/>
          <w:iCs/>
          <w:sz w:val="20"/>
          <w:szCs w:val="20"/>
        </w:rPr>
        <w:t>C. The mass spectrum showed the molecular ion peak at m/z 256, indicated the formal formula C</w:t>
      </w:r>
      <w:r w:rsidRPr="00DE0C8F">
        <w:rPr>
          <w:rFonts w:ascii="Times New Roman" w:hAnsi="Times New Roman"/>
          <w:bCs/>
          <w:iCs/>
          <w:sz w:val="20"/>
          <w:szCs w:val="20"/>
          <w:vertAlign w:val="subscript"/>
        </w:rPr>
        <w:t>15</w:t>
      </w:r>
      <w:r w:rsidRPr="00DE0C8F">
        <w:rPr>
          <w:rFonts w:ascii="Times New Roman" w:hAnsi="Times New Roman"/>
          <w:bCs/>
          <w:iCs/>
          <w:sz w:val="20"/>
          <w:szCs w:val="20"/>
        </w:rPr>
        <w:t>H</w:t>
      </w:r>
      <w:r w:rsidRPr="00DE0C8F">
        <w:rPr>
          <w:rFonts w:ascii="Times New Roman" w:hAnsi="Times New Roman"/>
          <w:bCs/>
          <w:iCs/>
          <w:sz w:val="20"/>
          <w:szCs w:val="20"/>
          <w:vertAlign w:val="subscript"/>
        </w:rPr>
        <w:t>12</w:t>
      </w:r>
      <w:r w:rsidRPr="00DE0C8F">
        <w:rPr>
          <w:rFonts w:ascii="Times New Roman" w:hAnsi="Times New Roman"/>
          <w:bCs/>
          <w:iCs/>
          <w:sz w:val="20"/>
          <w:szCs w:val="20"/>
        </w:rPr>
        <w:t>O</w:t>
      </w:r>
      <w:r w:rsidRPr="00DE0C8F">
        <w:rPr>
          <w:rFonts w:ascii="Times New Roman" w:hAnsi="Times New Roman"/>
          <w:bCs/>
          <w:iCs/>
          <w:sz w:val="20"/>
          <w:szCs w:val="20"/>
          <w:vertAlign w:val="subscript"/>
        </w:rPr>
        <w:t>4</w:t>
      </w:r>
      <w:r w:rsidRPr="00DE0C8F">
        <w:rPr>
          <w:rFonts w:ascii="Times New Roman" w:hAnsi="Times New Roman"/>
          <w:bCs/>
          <w:iCs/>
          <w:sz w:val="20"/>
          <w:szCs w:val="20"/>
        </w:rPr>
        <w:t xml:space="preserve">. In the </w:t>
      </w:r>
      <w:r w:rsidRPr="00DE0C8F">
        <w:rPr>
          <w:rFonts w:ascii="Times New Roman" w:hAnsi="Times New Roman"/>
          <w:bCs/>
          <w:iCs/>
          <w:sz w:val="20"/>
          <w:szCs w:val="20"/>
          <w:vertAlign w:val="superscript"/>
        </w:rPr>
        <w:t>1</w:t>
      </w:r>
      <w:r w:rsidRPr="00DE0C8F">
        <w:rPr>
          <w:rFonts w:ascii="Times New Roman" w:hAnsi="Times New Roman"/>
          <w:bCs/>
          <w:iCs/>
          <w:sz w:val="20"/>
          <w:szCs w:val="20"/>
        </w:rPr>
        <w:t>H NMR, one proton singlet at δ 12.07 sited the free hydroxyl at position 5 with H-bridge to O at the carbonyl at position 4. Two doublets at δ 6.03 attributed to meta H-6 and H-8. A five-proton multiplet at δ 7.41</w:t>
      </w:r>
      <w:r>
        <w:rPr>
          <w:rFonts w:ascii="Times New Roman" w:hAnsi="Times New Roman"/>
          <w:bCs/>
          <w:iCs/>
          <w:sz w:val="20"/>
          <w:szCs w:val="20"/>
        </w:rPr>
        <w:t xml:space="preserve"> – </w:t>
      </w:r>
      <w:r w:rsidRPr="00DE0C8F">
        <w:rPr>
          <w:rFonts w:ascii="Times New Roman" w:hAnsi="Times New Roman"/>
          <w:bCs/>
          <w:iCs/>
          <w:sz w:val="20"/>
          <w:szCs w:val="20"/>
        </w:rPr>
        <w:t>7.49 confirmed the non-substitution of the B-ring. Two doublet-doublet of one proton each at δ 2.86 and δ 3.10 attributable to H-3 (</w:t>
      </w:r>
      <w:r w:rsidRPr="00DE0C8F">
        <w:rPr>
          <w:rFonts w:ascii="Times New Roman" w:hAnsi="Times New Roman"/>
          <w:bCs/>
          <w:i/>
          <w:iCs/>
          <w:sz w:val="20"/>
          <w:szCs w:val="20"/>
        </w:rPr>
        <w:t>cis</w:t>
      </w:r>
      <w:r w:rsidRPr="00DE0C8F">
        <w:rPr>
          <w:rFonts w:ascii="Times New Roman" w:hAnsi="Times New Roman"/>
          <w:bCs/>
          <w:iCs/>
          <w:sz w:val="20"/>
          <w:szCs w:val="20"/>
        </w:rPr>
        <w:t>) and H-3(</w:t>
      </w:r>
      <w:r w:rsidRPr="00DE0C8F">
        <w:rPr>
          <w:rFonts w:ascii="Times New Roman" w:hAnsi="Times New Roman"/>
          <w:bCs/>
          <w:i/>
          <w:iCs/>
          <w:sz w:val="20"/>
          <w:szCs w:val="20"/>
        </w:rPr>
        <w:t>trans</w:t>
      </w:r>
      <w:r w:rsidRPr="00DE0C8F">
        <w:rPr>
          <w:rFonts w:ascii="Times New Roman" w:hAnsi="Times New Roman"/>
          <w:bCs/>
          <w:iCs/>
          <w:sz w:val="20"/>
          <w:szCs w:val="20"/>
        </w:rPr>
        <w:t xml:space="preserve">), respectively. The </w:t>
      </w:r>
      <w:r w:rsidRPr="00DE0C8F">
        <w:rPr>
          <w:rFonts w:ascii="Times New Roman" w:hAnsi="Times New Roman"/>
          <w:bCs/>
          <w:iCs/>
          <w:sz w:val="20"/>
          <w:szCs w:val="20"/>
          <w:vertAlign w:val="superscript"/>
        </w:rPr>
        <w:t>13</w:t>
      </w:r>
      <w:r w:rsidRPr="00DE0C8F">
        <w:rPr>
          <w:rFonts w:ascii="Times New Roman" w:hAnsi="Times New Roman"/>
          <w:bCs/>
          <w:iCs/>
          <w:sz w:val="20"/>
          <w:szCs w:val="20"/>
        </w:rPr>
        <w:t xml:space="preserve">C NMR spectrum showed 15 carbons signals including one methylene, </w:t>
      </w:r>
      <w:r w:rsidRPr="00DE0C8F">
        <w:rPr>
          <w:rFonts w:ascii="Times New Roman" w:hAnsi="Times New Roman"/>
          <w:bCs/>
          <w:iCs/>
          <w:sz w:val="20"/>
          <w:szCs w:val="20"/>
          <w:lang w:val="en-MY"/>
        </w:rPr>
        <w:t>eight</w:t>
      </w:r>
      <w:r w:rsidRPr="00DE0C8F">
        <w:rPr>
          <w:rFonts w:ascii="Times New Roman" w:hAnsi="Times New Roman"/>
          <w:bCs/>
          <w:iCs/>
          <w:sz w:val="20"/>
          <w:szCs w:val="20"/>
        </w:rPr>
        <w:t xml:space="preserve"> methine and </w:t>
      </w:r>
      <w:r w:rsidRPr="00DE0C8F">
        <w:rPr>
          <w:rFonts w:ascii="Times New Roman" w:hAnsi="Times New Roman"/>
          <w:bCs/>
          <w:iCs/>
          <w:sz w:val="20"/>
          <w:szCs w:val="20"/>
          <w:lang w:val="en-MY"/>
        </w:rPr>
        <w:t>six</w:t>
      </w:r>
      <w:r w:rsidRPr="00DE0C8F">
        <w:rPr>
          <w:rFonts w:ascii="Times New Roman" w:hAnsi="Times New Roman"/>
          <w:bCs/>
          <w:iCs/>
          <w:sz w:val="20"/>
          <w:szCs w:val="20"/>
        </w:rPr>
        <w:t xml:space="preserve"> quaternary carbon atoms. </w:t>
      </w:r>
    </w:p>
    <w:p w:rsidR="0087372A" w:rsidRPr="00DE0C8F" w:rsidRDefault="0087372A" w:rsidP="0087372A">
      <w:pPr>
        <w:spacing w:after="0" w:line="240" w:lineRule="auto"/>
        <w:jc w:val="both"/>
        <w:rPr>
          <w:rFonts w:ascii="Times New Roman" w:hAnsi="Times New Roman"/>
          <w:bCs/>
          <w:iCs/>
          <w:sz w:val="20"/>
          <w:szCs w:val="20"/>
        </w:rPr>
      </w:pPr>
    </w:p>
    <w:p w:rsidR="0087372A" w:rsidRPr="00DE0C8F" w:rsidRDefault="0087372A" w:rsidP="0087372A">
      <w:pPr>
        <w:spacing w:after="0" w:line="240" w:lineRule="auto"/>
        <w:jc w:val="both"/>
        <w:rPr>
          <w:rFonts w:ascii="Times New Roman" w:hAnsi="Times New Roman"/>
          <w:bCs/>
          <w:iCs/>
          <w:sz w:val="20"/>
          <w:szCs w:val="20"/>
        </w:rPr>
      </w:pPr>
      <w:r w:rsidRPr="00DE0C8F">
        <w:rPr>
          <w:rFonts w:ascii="Times New Roman" w:hAnsi="Times New Roman"/>
          <w:bCs/>
          <w:iCs/>
          <w:sz w:val="20"/>
          <w:szCs w:val="20"/>
        </w:rPr>
        <w:t>Compound (</w:t>
      </w:r>
      <w:r w:rsidRPr="00DE0C8F">
        <w:rPr>
          <w:rFonts w:ascii="Times New Roman" w:hAnsi="Times New Roman"/>
          <w:b/>
          <w:bCs/>
          <w:iCs/>
          <w:sz w:val="20"/>
          <w:szCs w:val="20"/>
        </w:rPr>
        <w:t>2)</w:t>
      </w:r>
      <w:r w:rsidRPr="00DE0C8F">
        <w:rPr>
          <w:rFonts w:ascii="Times New Roman" w:hAnsi="Times New Roman"/>
          <w:bCs/>
          <w:iCs/>
          <w:sz w:val="20"/>
          <w:szCs w:val="20"/>
        </w:rPr>
        <w:t xml:space="preserve"> was obtained as colorless crystal with melting point 100</w:t>
      </w:r>
      <w:r>
        <w:rPr>
          <w:rFonts w:ascii="Times New Roman" w:hAnsi="Times New Roman"/>
          <w:bCs/>
          <w:iCs/>
          <w:sz w:val="20"/>
          <w:szCs w:val="20"/>
        </w:rPr>
        <w:t xml:space="preserve"> – </w:t>
      </w:r>
      <w:r w:rsidRPr="00DE0C8F">
        <w:rPr>
          <w:rFonts w:ascii="Times New Roman" w:hAnsi="Times New Roman"/>
          <w:bCs/>
          <w:iCs/>
          <w:sz w:val="20"/>
          <w:szCs w:val="20"/>
        </w:rPr>
        <w:t>102</w:t>
      </w:r>
      <w:r>
        <w:rPr>
          <w:rFonts w:ascii="Times New Roman" w:hAnsi="Times New Roman"/>
          <w:bCs/>
          <w:iCs/>
          <w:sz w:val="20"/>
          <w:szCs w:val="20"/>
        </w:rPr>
        <w:t xml:space="preserve"> </w:t>
      </w:r>
      <w:r w:rsidRPr="00DE0C8F">
        <w:rPr>
          <w:rFonts w:ascii="Times New Roman" w:hAnsi="Times New Roman"/>
          <w:bCs/>
          <w:iCs/>
          <w:sz w:val="20"/>
          <w:szCs w:val="20"/>
        </w:rPr>
        <w:sym w:font="Symbol" w:char="F0B0"/>
      </w:r>
      <w:r w:rsidRPr="00DE0C8F">
        <w:rPr>
          <w:rFonts w:ascii="Times New Roman" w:hAnsi="Times New Roman"/>
          <w:bCs/>
          <w:iCs/>
          <w:sz w:val="20"/>
          <w:szCs w:val="20"/>
        </w:rPr>
        <w:t>C. The mass spectrum showed the molecular ion peak at m/z 270 indicating that the compound had the formula C</w:t>
      </w:r>
      <w:r w:rsidRPr="00DE0C8F">
        <w:rPr>
          <w:rFonts w:ascii="Times New Roman" w:hAnsi="Times New Roman"/>
          <w:bCs/>
          <w:iCs/>
          <w:sz w:val="20"/>
          <w:szCs w:val="20"/>
          <w:vertAlign w:val="subscript"/>
        </w:rPr>
        <w:t>16</w:t>
      </w:r>
      <w:r w:rsidRPr="00DE0C8F">
        <w:rPr>
          <w:rFonts w:ascii="Times New Roman" w:hAnsi="Times New Roman"/>
          <w:bCs/>
          <w:iCs/>
          <w:sz w:val="20"/>
          <w:szCs w:val="20"/>
        </w:rPr>
        <w:t>H</w:t>
      </w:r>
      <w:r w:rsidRPr="00DE0C8F">
        <w:rPr>
          <w:rFonts w:ascii="Times New Roman" w:hAnsi="Times New Roman"/>
          <w:bCs/>
          <w:iCs/>
          <w:sz w:val="20"/>
          <w:szCs w:val="20"/>
          <w:vertAlign w:val="subscript"/>
        </w:rPr>
        <w:t>14</w:t>
      </w:r>
      <w:r w:rsidRPr="00DE0C8F">
        <w:rPr>
          <w:rFonts w:ascii="Times New Roman" w:hAnsi="Times New Roman"/>
          <w:bCs/>
          <w:iCs/>
          <w:sz w:val="20"/>
          <w:szCs w:val="20"/>
        </w:rPr>
        <w:t>O</w:t>
      </w:r>
      <w:r w:rsidRPr="00DE0C8F">
        <w:rPr>
          <w:rFonts w:ascii="Times New Roman" w:hAnsi="Times New Roman"/>
          <w:bCs/>
          <w:iCs/>
          <w:sz w:val="20"/>
          <w:szCs w:val="20"/>
          <w:vertAlign w:val="subscript"/>
        </w:rPr>
        <w:t>4</w:t>
      </w:r>
      <w:r w:rsidRPr="00DE0C8F">
        <w:rPr>
          <w:rFonts w:ascii="Times New Roman" w:hAnsi="Times New Roman"/>
          <w:bCs/>
          <w:iCs/>
          <w:sz w:val="20"/>
          <w:szCs w:val="20"/>
        </w:rPr>
        <w:t xml:space="preserve">. The IR spectrum showed the presence of </w:t>
      </w:r>
      <w:r w:rsidRPr="00DE0C8F">
        <w:rPr>
          <w:rFonts w:ascii="Times New Roman" w:hAnsi="Times New Roman"/>
          <w:bCs/>
          <w:iCs/>
          <w:sz w:val="20"/>
          <w:szCs w:val="20"/>
          <w:lang w:val="en-MY"/>
        </w:rPr>
        <w:t>a</w:t>
      </w:r>
      <w:r w:rsidRPr="00DE0C8F">
        <w:rPr>
          <w:rFonts w:ascii="Times New Roman" w:hAnsi="Times New Roman"/>
          <w:bCs/>
          <w:iCs/>
          <w:sz w:val="20"/>
          <w:szCs w:val="20"/>
        </w:rPr>
        <w:t>romatic stretch at 3467 cm</w:t>
      </w:r>
      <w:r w:rsidRPr="00DE0C8F">
        <w:rPr>
          <w:rFonts w:ascii="Times New Roman" w:hAnsi="Times New Roman"/>
          <w:bCs/>
          <w:iCs/>
          <w:sz w:val="20"/>
          <w:szCs w:val="20"/>
          <w:vertAlign w:val="superscript"/>
        </w:rPr>
        <w:t>-1</w:t>
      </w:r>
      <w:r w:rsidRPr="00DE0C8F">
        <w:rPr>
          <w:rFonts w:ascii="Times New Roman" w:hAnsi="Times New Roman"/>
          <w:bCs/>
          <w:iCs/>
          <w:sz w:val="20"/>
          <w:szCs w:val="20"/>
        </w:rPr>
        <w:t>, carbonyl group, ester (C=O) at 1741 cm</w:t>
      </w:r>
      <w:r w:rsidRPr="00DE0C8F">
        <w:rPr>
          <w:rFonts w:ascii="Times New Roman" w:hAnsi="Times New Roman"/>
          <w:bCs/>
          <w:iCs/>
          <w:sz w:val="20"/>
          <w:szCs w:val="20"/>
          <w:vertAlign w:val="superscript"/>
        </w:rPr>
        <w:t>-1</w:t>
      </w:r>
      <w:r w:rsidRPr="00DE0C8F">
        <w:rPr>
          <w:rFonts w:ascii="Times New Roman" w:hAnsi="Times New Roman"/>
          <w:bCs/>
          <w:iCs/>
          <w:sz w:val="20"/>
          <w:szCs w:val="20"/>
        </w:rPr>
        <w:t xml:space="preserve"> as well as an olefin functional group (C-O) at 1538 cm</w:t>
      </w:r>
      <w:r w:rsidRPr="00DE0C8F">
        <w:rPr>
          <w:rFonts w:ascii="Times New Roman" w:hAnsi="Times New Roman"/>
          <w:bCs/>
          <w:iCs/>
          <w:sz w:val="20"/>
          <w:szCs w:val="20"/>
          <w:vertAlign w:val="superscript"/>
        </w:rPr>
        <w:t xml:space="preserve">-1 </w:t>
      </w:r>
      <w:r w:rsidRPr="00DE0C8F">
        <w:rPr>
          <w:rFonts w:ascii="Times New Roman" w:hAnsi="Times New Roman"/>
          <w:bCs/>
          <w:iCs/>
          <w:sz w:val="20"/>
          <w:szCs w:val="20"/>
        </w:rPr>
        <w:t xml:space="preserve">. In the </w:t>
      </w:r>
      <w:r w:rsidRPr="00DE0C8F">
        <w:rPr>
          <w:rFonts w:ascii="Times New Roman" w:hAnsi="Times New Roman"/>
          <w:bCs/>
          <w:iCs/>
          <w:sz w:val="20"/>
          <w:szCs w:val="20"/>
          <w:vertAlign w:val="superscript"/>
        </w:rPr>
        <w:t>1</w:t>
      </w:r>
      <w:r w:rsidRPr="00DE0C8F">
        <w:rPr>
          <w:rFonts w:ascii="Times New Roman" w:hAnsi="Times New Roman"/>
          <w:bCs/>
          <w:iCs/>
          <w:sz w:val="20"/>
          <w:szCs w:val="20"/>
        </w:rPr>
        <w:t xml:space="preserve">H NMR, a methoxy group was seen as a singlet at δ 3.86. A one-proton singlet at δ 12.07 sited the free hydroxyl at position 5 with H-bridge to O at the carbonyl at position 4. The </w:t>
      </w:r>
      <w:r w:rsidRPr="00DE0C8F">
        <w:rPr>
          <w:rFonts w:ascii="Times New Roman" w:hAnsi="Times New Roman"/>
          <w:bCs/>
          <w:iCs/>
          <w:sz w:val="20"/>
          <w:szCs w:val="20"/>
          <w:vertAlign w:val="superscript"/>
        </w:rPr>
        <w:t>13</w:t>
      </w:r>
      <w:r w:rsidRPr="00DE0C8F">
        <w:rPr>
          <w:rFonts w:ascii="Times New Roman" w:hAnsi="Times New Roman"/>
          <w:bCs/>
          <w:iCs/>
          <w:sz w:val="20"/>
          <w:szCs w:val="20"/>
        </w:rPr>
        <w:t xml:space="preserve">C NMR </w:t>
      </w:r>
      <w:r w:rsidRPr="00DE0C8F">
        <w:rPr>
          <w:rFonts w:ascii="Times New Roman" w:hAnsi="Times New Roman"/>
          <w:bCs/>
          <w:iCs/>
          <w:sz w:val="20"/>
          <w:szCs w:val="20"/>
        </w:rPr>
        <w:lastRenderedPageBreak/>
        <w:t>spectrum showed 16 carbons signals including one methyl, one methylene, 8 methine and 6 quaternary carbon atoms. Among these signals the carbon signal of methoxy group is clearly assigned due to the presence of chemical shift 55.60.</w:t>
      </w:r>
    </w:p>
    <w:p w:rsidR="0087372A" w:rsidRPr="00DE0C8F" w:rsidRDefault="0087372A" w:rsidP="0087372A">
      <w:pPr>
        <w:spacing w:after="0" w:line="240" w:lineRule="auto"/>
        <w:jc w:val="both"/>
        <w:rPr>
          <w:rFonts w:ascii="Times New Roman" w:hAnsi="Times New Roman"/>
          <w:bCs/>
          <w:iCs/>
          <w:sz w:val="20"/>
          <w:szCs w:val="20"/>
        </w:rPr>
      </w:pPr>
    </w:p>
    <w:p w:rsidR="0087372A" w:rsidRPr="00DE0C8F" w:rsidRDefault="0087372A" w:rsidP="0087372A">
      <w:pPr>
        <w:spacing w:after="0" w:line="240" w:lineRule="auto"/>
        <w:jc w:val="both"/>
        <w:rPr>
          <w:rFonts w:ascii="Times New Roman" w:hAnsi="Times New Roman"/>
          <w:sz w:val="20"/>
          <w:szCs w:val="20"/>
        </w:rPr>
      </w:pPr>
      <w:r w:rsidRPr="00DE0C8F">
        <w:rPr>
          <w:rFonts w:ascii="Times New Roman" w:hAnsi="Times New Roman"/>
          <w:bCs/>
          <w:iCs/>
          <w:sz w:val="20"/>
          <w:szCs w:val="20"/>
        </w:rPr>
        <w:t xml:space="preserve">The Claisen-Schmidt condensation of </w:t>
      </w:r>
      <w:r w:rsidRPr="00DE0C8F">
        <w:rPr>
          <w:rFonts w:ascii="Times New Roman" w:hAnsi="Times New Roman"/>
          <w:sz w:val="20"/>
          <w:szCs w:val="20"/>
        </w:rPr>
        <w:t>2-hydroxy-4,6-dimethoxyacetophenone with benzaldehyde under basic condition (KOH 50%) in ethanol proceeded smoothly to furnish 2-hydroxy-4,6-dimethoxychalcone in excellent yield, (97.1%). The cyclisation of 2-hydroxy-4,6-dimethoxychalcone in ethanol and aqueous sodium hydroxide solution and a 30% hydrogen peroxide solution gave flavonol and the hydrogenation of flavonol produced flavanone. The reaction of aryl methyl ether and magnesium iodide gave pinocembrin and with aluminum trichloride gave pinostrobin as product.</w:t>
      </w:r>
    </w:p>
    <w:p w:rsidR="006768E9" w:rsidRPr="00F447A7" w:rsidRDefault="006768E9" w:rsidP="0087372A">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87372A" w:rsidRPr="00DE0C8F" w:rsidRDefault="0087372A" w:rsidP="0087372A">
      <w:pPr>
        <w:spacing w:after="0" w:line="240" w:lineRule="auto"/>
        <w:jc w:val="both"/>
        <w:rPr>
          <w:rFonts w:ascii="Times New Roman" w:hAnsi="Times New Roman"/>
          <w:bCs/>
          <w:iCs/>
          <w:sz w:val="20"/>
          <w:szCs w:val="20"/>
        </w:rPr>
      </w:pPr>
      <w:r w:rsidRPr="00DE0C8F">
        <w:rPr>
          <w:rFonts w:ascii="Times New Roman" w:hAnsi="Times New Roman"/>
          <w:bCs/>
          <w:iCs/>
          <w:sz w:val="20"/>
          <w:szCs w:val="20"/>
          <w:lang w:val="en-MY"/>
        </w:rPr>
        <w:t xml:space="preserve">The isolation of </w:t>
      </w:r>
      <w:r w:rsidRPr="00DE0C8F">
        <w:rPr>
          <w:rFonts w:ascii="Times New Roman" w:hAnsi="Times New Roman"/>
          <w:bCs/>
          <w:i/>
          <w:iCs/>
          <w:sz w:val="20"/>
          <w:szCs w:val="20"/>
        </w:rPr>
        <w:t>Artocarpus odoratissimus</w:t>
      </w:r>
      <w:r w:rsidRPr="00DE0C8F">
        <w:rPr>
          <w:rFonts w:ascii="Times New Roman" w:hAnsi="Times New Roman"/>
          <w:bCs/>
          <w:iCs/>
          <w:sz w:val="20"/>
          <w:szCs w:val="20"/>
        </w:rPr>
        <w:t xml:space="preserve"> </w:t>
      </w:r>
      <w:r w:rsidRPr="00DE0C8F">
        <w:rPr>
          <w:rFonts w:ascii="Times New Roman" w:hAnsi="Times New Roman"/>
          <w:bCs/>
          <w:iCs/>
          <w:sz w:val="20"/>
          <w:szCs w:val="20"/>
          <w:lang w:val="en-MY"/>
        </w:rPr>
        <w:t xml:space="preserve">root extract </w:t>
      </w:r>
      <w:r w:rsidRPr="00DE0C8F">
        <w:rPr>
          <w:rFonts w:ascii="Times New Roman" w:hAnsi="Times New Roman"/>
          <w:bCs/>
          <w:iCs/>
          <w:sz w:val="20"/>
          <w:szCs w:val="20"/>
        </w:rPr>
        <w:t xml:space="preserve">had successfully </w:t>
      </w:r>
      <w:r w:rsidRPr="00DE0C8F">
        <w:rPr>
          <w:rFonts w:ascii="Times New Roman" w:hAnsi="Times New Roman"/>
          <w:bCs/>
          <w:iCs/>
          <w:sz w:val="20"/>
          <w:szCs w:val="20"/>
          <w:lang w:val="en-MY"/>
        </w:rPr>
        <w:t xml:space="preserve">led to </w:t>
      </w:r>
      <w:r w:rsidRPr="00DE0C8F">
        <w:rPr>
          <w:rFonts w:ascii="Times New Roman" w:hAnsi="Times New Roman"/>
          <w:bCs/>
          <w:iCs/>
          <w:sz w:val="20"/>
          <w:szCs w:val="20"/>
        </w:rPr>
        <w:t>two known flavonoids</w:t>
      </w:r>
      <w:r w:rsidRPr="00DE0C8F">
        <w:rPr>
          <w:rFonts w:ascii="Times New Roman" w:hAnsi="Times New Roman"/>
          <w:bCs/>
          <w:iCs/>
          <w:sz w:val="20"/>
          <w:szCs w:val="20"/>
          <w:lang w:val="en-MY"/>
        </w:rPr>
        <w:t>,</w:t>
      </w:r>
      <w:r w:rsidRPr="00DE0C8F">
        <w:rPr>
          <w:rFonts w:ascii="Times New Roman" w:hAnsi="Times New Roman"/>
          <w:bCs/>
          <w:iCs/>
          <w:sz w:val="20"/>
          <w:szCs w:val="20"/>
        </w:rPr>
        <w:t xml:space="preserve"> namely pinocembrin and pinostrobin.</w:t>
      </w:r>
      <w:r w:rsidRPr="00DE0C8F">
        <w:rPr>
          <w:rFonts w:ascii="Times New Roman" w:hAnsi="Times New Roman"/>
          <w:sz w:val="20"/>
          <w:szCs w:val="20"/>
        </w:rPr>
        <w:t xml:space="preserve"> These compounds were then successfully synthesized </w:t>
      </w:r>
      <w:r w:rsidRPr="00DE0C8F">
        <w:rPr>
          <w:rFonts w:ascii="Times New Roman" w:hAnsi="Times New Roman"/>
          <w:iCs/>
          <w:sz w:val="20"/>
          <w:szCs w:val="20"/>
        </w:rPr>
        <w:t>with 2</w:t>
      </w:r>
      <w:r w:rsidRPr="00DE0C8F">
        <w:rPr>
          <w:rFonts w:ascii="Times New Roman" w:hAnsi="Times New Roman"/>
          <w:sz w:val="20"/>
          <w:szCs w:val="20"/>
        </w:rPr>
        <w:t xml:space="preserve">-hydroxy-4,6-dimethoxyacetphenone and benzaldehyde as starting materials. </w:t>
      </w:r>
      <w:r w:rsidRPr="00DE0C8F">
        <w:rPr>
          <w:rFonts w:ascii="Times New Roman" w:hAnsi="Times New Roman"/>
          <w:bCs/>
          <w:iCs/>
          <w:sz w:val="20"/>
          <w:szCs w:val="20"/>
        </w:rPr>
        <w:t>The identification of compounds was carried out using spectroscopic methods: Infrared (IR) spectroscopy, Nuclear Magnetic Resonance (NMR) spectroscopy and Gas Chromatography Mass Spectroscopy (GC-MS) and a comparison with the literature data of compound.</w:t>
      </w:r>
    </w:p>
    <w:p w:rsidR="0087372A" w:rsidRPr="00DE0C8F" w:rsidRDefault="0087372A" w:rsidP="0087372A">
      <w:pPr>
        <w:spacing w:after="0" w:line="240" w:lineRule="auto"/>
        <w:jc w:val="center"/>
        <w:rPr>
          <w:rFonts w:ascii="Times New Roman" w:hAnsi="Times New Roman"/>
          <w:b/>
          <w:sz w:val="20"/>
          <w:szCs w:val="20"/>
        </w:rPr>
      </w:pPr>
    </w:p>
    <w:p w:rsidR="0087372A" w:rsidRPr="00DE0C8F" w:rsidRDefault="0087372A" w:rsidP="0087372A">
      <w:pPr>
        <w:spacing w:after="0" w:line="240" w:lineRule="auto"/>
        <w:jc w:val="center"/>
        <w:rPr>
          <w:rFonts w:ascii="Times New Roman" w:hAnsi="Times New Roman"/>
          <w:b/>
          <w:sz w:val="20"/>
          <w:szCs w:val="20"/>
        </w:rPr>
      </w:pPr>
      <w:r w:rsidRPr="00DE0C8F">
        <w:rPr>
          <w:rFonts w:ascii="Times New Roman" w:hAnsi="Times New Roman"/>
          <w:b/>
          <w:sz w:val="20"/>
          <w:szCs w:val="20"/>
        </w:rPr>
        <w:t>Acknowledgment</w:t>
      </w:r>
    </w:p>
    <w:p w:rsidR="006768E9" w:rsidRPr="0087372A" w:rsidRDefault="0087372A" w:rsidP="0087372A">
      <w:pPr>
        <w:spacing w:after="0" w:line="240" w:lineRule="auto"/>
        <w:jc w:val="both"/>
        <w:rPr>
          <w:rFonts w:ascii="Times New Roman" w:hAnsi="Times New Roman"/>
          <w:b/>
          <w:bCs/>
          <w:iCs/>
          <w:sz w:val="20"/>
          <w:szCs w:val="20"/>
        </w:rPr>
      </w:pPr>
      <w:r w:rsidRPr="008A46E9">
        <w:rPr>
          <w:rFonts w:ascii="Times New Roman" w:hAnsi="Times New Roman"/>
          <w:bCs/>
          <w:iCs/>
          <w:sz w:val="20"/>
          <w:szCs w:val="20"/>
        </w:rPr>
        <w:t>The authors</w:t>
      </w:r>
      <w:r w:rsidRPr="008A46E9">
        <w:rPr>
          <w:rFonts w:ascii="Times New Roman" w:hAnsi="Times New Roman"/>
          <w:b/>
          <w:sz w:val="20"/>
          <w:szCs w:val="20"/>
        </w:rPr>
        <w:t xml:space="preserve"> </w:t>
      </w:r>
      <w:r w:rsidRPr="008A46E9">
        <w:rPr>
          <w:rFonts w:ascii="Times New Roman" w:hAnsi="Times New Roman"/>
          <w:bCs/>
          <w:iCs/>
          <w:sz w:val="20"/>
          <w:szCs w:val="20"/>
        </w:rPr>
        <w:t xml:space="preserve">would like to acknowledge the financial assistance provided by the </w:t>
      </w:r>
      <w:r w:rsidRPr="008A46E9">
        <w:rPr>
          <w:rFonts w:ascii="Times New Roman" w:hAnsi="Times New Roman"/>
          <w:sz w:val="20"/>
          <w:szCs w:val="20"/>
        </w:rPr>
        <w:t>Ministry of Higher Education</w:t>
      </w:r>
      <w:r w:rsidRPr="008A46E9">
        <w:rPr>
          <w:rFonts w:ascii="Times New Roman" w:hAnsi="Times New Roman"/>
          <w:bCs/>
          <w:iCs/>
          <w:sz w:val="20"/>
          <w:szCs w:val="20"/>
        </w:rPr>
        <w:t>, under Research Grant of (600-RMI/TRGS 5/3/(1/2014)-2) and (600-RMI/RAGS 5/3 (95/2013). The authors also extended their thanks to Research Management Institute,</w:t>
      </w:r>
      <w:r w:rsidR="00AB2548">
        <w:rPr>
          <w:rFonts w:ascii="Times New Roman" w:hAnsi="Times New Roman"/>
          <w:bCs/>
          <w:iCs/>
          <w:sz w:val="20"/>
          <w:szCs w:val="20"/>
        </w:rPr>
        <w:t xml:space="preserve"> Universiti Teknologi MARA</w:t>
      </w:r>
      <w:r w:rsidRPr="008A46E9">
        <w:rPr>
          <w:rFonts w:ascii="Times New Roman" w:hAnsi="Times New Roman"/>
          <w:bCs/>
          <w:iCs/>
          <w:sz w:val="20"/>
          <w:szCs w:val="20"/>
        </w:rPr>
        <w:t xml:space="preserve"> (UiTM), Malaysia for their excellent support and assistance.</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87372A" w:rsidRPr="00002E24" w:rsidRDefault="0087372A" w:rsidP="0087372A">
      <w:pPr>
        <w:pStyle w:val="ListParagraph"/>
        <w:numPr>
          <w:ilvl w:val="0"/>
          <w:numId w:val="2"/>
        </w:numPr>
        <w:tabs>
          <w:tab w:val="left" w:pos="0"/>
        </w:tabs>
        <w:spacing w:after="0" w:line="240" w:lineRule="auto"/>
        <w:ind w:left="360"/>
        <w:contextualSpacing w:val="0"/>
        <w:jc w:val="both"/>
        <w:rPr>
          <w:rFonts w:ascii="Times New Roman" w:hAnsi="Times New Roman"/>
          <w:noProof/>
          <w:sz w:val="20"/>
          <w:szCs w:val="20"/>
          <w:lang w:val="en-GB"/>
        </w:rPr>
      </w:pPr>
      <w:r w:rsidRPr="00002E24">
        <w:rPr>
          <w:rFonts w:ascii="Times New Roman" w:hAnsi="Times New Roman"/>
          <w:noProof/>
          <w:sz w:val="20"/>
          <w:szCs w:val="20"/>
          <w:lang w:val="en-GB"/>
        </w:rPr>
        <w:t>Subhadrabandhu, S. (2001). Under-utilized tropical fruits of Thailand (English): Thailand. Regional Office for Asia and the Pacific.</w:t>
      </w:r>
    </w:p>
    <w:p w:rsidR="0087372A" w:rsidRPr="00002E24" w:rsidRDefault="0087372A" w:rsidP="0087372A">
      <w:pPr>
        <w:pStyle w:val="ListParagraph"/>
        <w:numPr>
          <w:ilvl w:val="0"/>
          <w:numId w:val="2"/>
        </w:numPr>
        <w:tabs>
          <w:tab w:val="left" w:pos="0"/>
        </w:tabs>
        <w:spacing w:after="0" w:line="240" w:lineRule="auto"/>
        <w:ind w:left="360"/>
        <w:contextualSpacing w:val="0"/>
        <w:jc w:val="both"/>
        <w:rPr>
          <w:rFonts w:ascii="Times New Roman" w:hAnsi="Times New Roman"/>
          <w:noProof/>
          <w:sz w:val="20"/>
          <w:szCs w:val="20"/>
          <w:lang w:val="en-GB"/>
        </w:rPr>
      </w:pPr>
      <w:r w:rsidRPr="00002E24">
        <w:rPr>
          <w:rFonts w:ascii="Times New Roman" w:hAnsi="Times New Roman"/>
          <w:bCs/>
          <w:iCs/>
          <w:noProof/>
          <w:sz w:val="20"/>
          <w:szCs w:val="20"/>
          <w:lang w:val="en-GB"/>
        </w:rPr>
        <w:t xml:space="preserve">Jagtap, U. B. and Bapat, V. A. (2010). </w:t>
      </w:r>
      <w:r w:rsidRPr="00002E24">
        <w:rPr>
          <w:rFonts w:ascii="Times New Roman" w:hAnsi="Times New Roman"/>
          <w:bCs/>
          <w:i/>
          <w:iCs/>
          <w:noProof/>
          <w:sz w:val="20"/>
          <w:szCs w:val="20"/>
          <w:lang w:val="en-GB"/>
        </w:rPr>
        <w:t>Artocarpus</w:t>
      </w:r>
      <w:r w:rsidRPr="00002E24">
        <w:rPr>
          <w:rFonts w:ascii="Times New Roman" w:hAnsi="Times New Roman"/>
          <w:bCs/>
          <w:iCs/>
          <w:noProof/>
          <w:sz w:val="20"/>
          <w:szCs w:val="20"/>
          <w:lang w:val="en-GB"/>
        </w:rPr>
        <w:t>: a review of its traditional uses, phytochemistry and pharmacology. </w:t>
      </w:r>
      <w:r w:rsidRPr="00002E24">
        <w:rPr>
          <w:rFonts w:ascii="Times New Roman" w:hAnsi="Times New Roman"/>
          <w:bCs/>
          <w:i/>
          <w:iCs/>
          <w:noProof/>
          <w:sz w:val="20"/>
          <w:szCs w:val="20"/>
          <w:lang w:val="en-GB"/>
        </w:rPr>
        <w:t>Journal of Ethnopharmacology,</w:t>
      </w:r>
      <w:r w:rsidRPr="00002E24">
        <w:rPr>
          <w:rFonts w:ascii="Times New Roman" w:hAnsi="Times New Roman"/>
          <w:bCs/>
          <w:iCs/>
          <w:noProof/>
          <w:sz w:val="20"/>
          <w:szCs w:val="20"/>
          <w:lang w:val="en-GB"/>
        </w:rPr>
        <w:t> </w:t>
      </w:r>
      <w:r w:rsidRPr="00002E24">
        <w:rPr>
          <w:rFonts w:ascii="Times New Roman" w:hAnsi="Times New Roman"/>
          <w:bCs/>
          <w:noProof/>
          <w:sz w:val="20"/>
          <w:szCs w:val="20"/>
          <w:lang w:val="en-GB"/>
        </w:rPr>
        <w:t>129</w:t>
      </w:r>
      <w:r w:rsidRPr="00002E24">
        <w:rPr>
          <w:rFonts w:ascii="Times New Roman" w:hAnsi="Times New Roman"/>
          <w:bCs/>
          <w:iCs/>
          <w:noProof/>
          <w:sz w:val="20"/>
          <w:szCs w:val="20"/>
          <w:lang w:val="en-GB"/>
        </w:rPr>
        <w:t>(2): 142 – 166.</w:t>
      </w:r>
    </w:p>
    <w:p w:rsidR="0087372A" w:rsidRPr="00002E24" w:rsidRDefault="0087372A" w:rsidP="0087372A">
      <w:pPr>
        <w:pStyle w:val="ListParagraph"/>
        <w:numPr>
          <w:ilvl w:val="0"/>
          <w:numId w:val="2"/>
        </w:numPr>
        <w:tabs>
          <w:tab w:val="left" w:pos="0"/>
        </w:tabs>
        <w:spacing w:after="0" w:line="240" w:lineRule="auto"/>
        <w:ind w:left="360"/>
        <w:contextualSpacing w:val="0"/>
        <w:jc w:val="both"/>
        <w:rPr>
          <w:rFonts w:ascii="Times New Roman" w:hAnsi="Times New Roman"/>
          <w:noProof/>
          <w:sz w:val="20"/>
          <w:szCs w:val="20"/>
          <w:lang w:val="en-GB"/>
        </w:rPr>
      </w:pPr>
      <w:r w:rsidRPr="00002E24">
        <w:rPr>
          <w:rFonts w:ascii="Times New Roman" w:hAnsi="Times New Roman"/>
          <w:noProof/>
          <w:sz w:val="20"/>
          <w:szCs w:val="20"/>
          <w:lang w:val="en-GB"/>
        </w:rPr>
        <w:t>Chai, P. K. (2006). Medicinal plants of Sarawak. Lee Ming Press, Kuching: pp. 212.</w:t>
      </w:r>
    </w:p>
    <w:p w:rsidR="0087372A" w:rsidRPr="00002E24" w:rsidRDefault="0087372A" w:rsidP="0087372A">
      <w:pPr>
        <w:pStyle w:val="ListParagraph"/>
        <w:numPr>
          <w:ilvl w:val="0"/>
          <w:numId w:val="2"/>
        </w:numPr>
        <w:tabs>
          <w:tab w:val="left" w:pos="0"/>
        </w:tabs>
        <w:spacing w:after="0" w:line="240" w:lineRule="auto"/>
        <w:ind w:left="360"/>
        <w:contextualSpacing w:val="0"/>
        <w:jc w:val="both"/>
        <w:rPr>
          <w:rFonts w:ascii="Times New Roman" w:hAnsi="Times New Roman"/>
          <w:noProof/>
          <w:sz w:val="20"/>
          <w:szCs w:val="20"/>
          <w:lang w:val="en-GB"/>
        </w:rPr>
      </w:pPr>
      <w:r w:rsidRPr="00002E24">
        <w:rPr>
          <w:rFonts w:ascii="Times New Roman" w:hAnsi="Times New Roman"/>
          <w:noProof/>
          <w:sz w:val="20"/>
          <w:szCs w:val="20"/>
          <w:lang w:val="en-GB"/>
        </w:rPr>
        <w:t xml:space="preserve">Ee, C. L. G., Teo, S. H., Rahmani, M., Lim, K. C., Lim, M. Y. and Bong, F. J. C. (2010). Artosimmin-a potential anti-cancer lead compound from </w:t>
      </w:r>
      <w:r w:rsidRPr="00002E24">
        <w:rPr>
          <w:rFonts w:ascii="Times New Roman" w:hAnsi="Times New Roman"/>
          <w:i/>
          <w:noProof/>
          <w:sz w:val="20"/>
          <w:szCs w:val="20"/>
          <w:lang w:val="en-GB"/>
        </w:rPr>
        <w:t>Artocarpus odoratissimus</w:t>
      </w:r>
      <w:r w:rsidRPr="00002E24">
        <w:rPr>
          <w:rFonts w:ascii="Times New Roman" w:hAnsi="Times New Roman"/>
          <w:noProof/>
          <w:sz w:val="20"/>
          <w:szCs w:val="20"/>
          <w:lang w:val="en-GB"/>
        </w:rPr>
        <w:t xml:space="preserve">. </w:t>
      </w:r>
      <w:r w:rsidRPr="00002E24">
        <w:rPr>
          <w:rFonts w:ascii="Times New Roman" w:hAnsi="Times New Roman"/>
          <w:i/>
          <w:noProof/>
          <w:sz w:val="20"/>
          <w:szCs w:val="20"/>
          <w:lang w:val="en-GB"/>
        </w:rPr>
        <w:t>Letters in Organic Chemistry</w:t>
      </w:r>
      <w:r w:rsidRPr="00002E24">
        <w:rPr>
          <w:rFonts w:ascii="Times New Roman" w:hAnsi="Times New Roman"/>
          <w:noProof/>
          <w:sz w:val="20"/>
          <w:szCs w:val="20"/>
          <w:lang w:val="en-GB"/>
        </w:rPr>
        <w:t xml:space="preserve"> 7(3): 240 – 244.</w:t>
      </w:r>
    </w:p>
    <w:p w:rsidR="0087372A" w:rsidRPr="00002E24" w:rsidRDefault="0087372A" w:rsidP="0087372A">
      <w:pPr>
        <w:pStyle w:val="ListParagraph"/>
        <w:numPr>
          <w:ilvl w:val="0"/>
          <w:numId w:val="2"/>
        </w:numPr>
        <w:tabs>
          <w:tab w:val="left" w:pos="0"/>
        </w:tabs>
        <w:spacing w:after="0" w:line="240" w:lineRule="auto"/>
        <w:ind w:left="360"/>
        <w:contextualSpacing w:val="0"/>
        <w:jc w:val="both"/>
        <w:rPr>
          <w:rFonts w:ascii="Times New Roman" w:hAnsi="Times New Roman"/>
          <w:noProof/>
          <w:sz w:val="20"/>
          <w:szCs w:val="20"/>
          <w:lang w:val="en-GB"/>
        </w:rPr>
      </w:pPr>
      <w:r w:rsidRPr="00002E24">
        <w:rPr>
          <w:rFonts w:ascii="Times New Roman" w:hAnsi="Times New Roman"/>
          <w:noProof/>
          <w:sz w:val="20"/>
          <w:szCs w:val="20"/>
          <w:lang w:val="en-GB"/>
        </w:rPr>
        <w:t xml:space="preserve">Hakim, E. H., Achmad, S. A., Juliawaty, L. D., Makmur, L., Syah, Y. M., Aimi, N., Kitajima, M. and Ghisalberti, E. L. (2006). Prenylated flavonoids and related compounds of the Indonesian </w:t>
      </w:r>
      <w:r w:rsidRPr="00002E24">
        <w:rPr>
          <w:rFonts w:ascii="Times New Roman" w:hAnsi="Times New Roman"/>
          <w:i/>
          <w:noProof/>
          <w:sz w:val="20"/>
          <w:szCs w:val="20"/>
          <w:lang w:val="en-GB"/>
        </w:rPr>
        <w:t>Artocarpus</w:t>
      </w:r>
      <w:r w:rsidRPr="00002E24">
        <w:rPr>
          <w:rFonts w:ascii="Times New Roman" w:hAnsi="Times New Roman"/>
          <w:noProof/>
          <w:sz w:val="20"/>
          <w:szCs w:val="20"/>
          <w:lang w:val="en-GB"/>
        </w:rPr>
        <w:t xml:space="preserve"> (Moraceae). </w:t>
      </w:r>
      <w:r w:rsidRPr="00002E24">
        <w:rPr>
          <w:rFonts w:ascii="Times New Roman" w:hAnsi="Times New Roman"/>
          <w:i/>
          <w:noProof/>
          <w:sz w:val="20"/>
          <w:szCs w:val="20"/>
          <w:lang w:val="en-GB"/>
        </w:rPr>
        <w:t>Journal of Natural Medicine,</w:t>
      </w:r>
      <w:r w:rsidRPr="00002E24">
        <w:rPr>
          <w:rFonts w:ascii="Times New Roman" w:hAnsi="Times New Roman"/>
          <w:noProof/>
          <w:sz w:val="20"/>
          <w:szCs w:val="20"/>
          <w:lang w:val="en-GB"/>
        </w:rPr>
        <w:t xml:space="preserve"> 60: 161 – 184.</w:t>
      </w:r>
    </w:p>
    <w:p w:rsidR="0087372A" w:rsidRPr="00002E24" w:rsidRDefault="0087372A" w:rsidP="0087372A">
      <w:pPr>
        <w:pStyle w:val="ListParagraph"/>
        <w:numPr>
          <w:ilvl w:val="0"/>
          <w:numId w:val="2"/>
        </w:numPr>
        <w:tabs>
          <w:tab w:val="left" w:pos="0"/>
        </w:tabs>
        <w:spacing w:after="0" w:line="240" w:lineRule="auto"/>
        <w:ind w:left="360"/>
        <w:contextualSpacing w:val="0"/>
        <w:jc w:val="both"/>
        <w:rPr>
          <w:rFonts w:ascii="Times New Roman" w:hAnsi="Times New Roman"/>
          <w:noProof/>
          <w:sz w:val="20"/>
          <w:szCs w:val="20"/>
          <w:lang w:val="en-GB"/>
        </w:rPr>
      </w:pPr>
      <w:r w:rsidRPr="00002E24">
        <w:rPr>
          <w:rFonts w:ascii="Times New Roman" w:hAnsi="Times New Roman"/>
          <w:noProof/>
          <w:sz w:val="20"/>
          <w:szCs w:val="20"/>
          <w:lang w:val="en-GB"/>
        </w:rPr>
        <w:t xml:space="preserve">Liu, R., Li, J. Z., Song, J. K., Zhou, D., Huang, C., Bai, X. Y., Xie, T., Zhang, X., Li, Y. J., Wu, C. X. and Zhang, L. (2014). Pinocembrin improves cognition and protects the neurovascular unit in Alzheimer related deficits. </w:t>
      </w:r>
      <w:r w:rsidRPr="00002E24">
        <w:rPr>
          <w:rFonts w:ascii="Times New Roman" w:hAnsi="Times New Roman"/>
          <w:i/>
          <w:iCs/>
          <w:noProof/>
          <w:sz w:val="20"/>
          <w:szCs w:val="20"/>
          <w:lang w:val="en-GB"/>
        </w:rPr>
        <w:t xml:space="preserve">Neurobiology of Aging </w:t>
      </w:r>
      <w:r w:rsidRPr="00002E24">
        <w:rPr>
          <w:rFonts w:ascii="Times New Roman" w:hAnsi="Times New Roman"/>
          <w:noProof/>
          <w:sz w:val="20"/>
          <w:szCs w:val="20"/>
          <w:lang w:val="en-GB"/>
        </w:rPr>
        <w:t>35(6): 1275 – 1285.</w:t>
      </w:r>
    </w:p>
    <w:p w:rsidR="0087372A" w:rsidRPr="00002E24" w:rsidRDefault="0087372A" w:rsidP="0087372A">
      <w:pPr>
        <w:pStyle w:val="ListParagraph"/>
        <w:numPr>
          <w:ilvl w:val="0"/>
          <w:numId w:val="2"/>
        </w:numPr>
        <w:tabs>
          <w:tab w:val="left" w:pos="0"/>
        </w:tabs>
        <w:spacing w:after="0" w:line="240" w:lineRule="auto"/>
        <w:ind w:left="360"/>
        <w:contextualSpacing w:val="0"/>
        <w:jc w:val="both"/>
        <w:rPr>
          <w:rFonts w:ascii="Times New Roman" w:hAnsi="Times New Roman"/>
          <w:noProof/>
          <w:sz w:val="20"/>
          <w:szCs w:val="20"/>
          <w:lang w:val="en-GB"/>
        </w:rPr>
      </w:pPr>
      <w:r w:rsidRPr="00002E24">
        <w:rPr>
          <w:rFonts w:ascii="Times New Roman" w:hAnsi="Times New Roman"/>
          <w:noProof/>
          <w:sz w:val="20"/>
          <w:szCs w:val="20"/>
          <w:lang w:val="en-GB"/>
        </w:rPr>
        <w:t xml:space="preserve">Drewes, S. E. and van Vuuren, S. F. (2008). Antimicrobial acylphloroglucinols and dibenzyloxy flavonoids from flowers of </w:t>
      </w:r>
      <w:r w:rsidRPr="00002E24">
        <w:rPr>
          <w:rFonts w:ascii="Times New Roman" w:hAnsi="Times New Roman"/>
          <w:i/>
          <w:noProof/>
          <w:sz w:val="20"/>
          <w:szCs w:val="20"/>
          <w:lang w:val="en-GB"/>
        </w:rPr>
        <w:t>Helichrysum gymnocomum</w:t>
      </w:r>
      <w:r w:rsidRPr="00002E24">
        <w:rPr>
          <w:rFonts w:ascii="Times New Roman" w:hAnsi="Times New Roman"/>
          <w:noProof/>
          <w:sz w:val="20"/>
          <w:szCs w:val="20"/>
          <w:lang w:val="en-GB"/>
        </w:rPr>
        <w:t xml:space="preserve">. </w:t>
      </w:r>
      <w:r w:rsidRPr="00002E24">
        <w:rPr>
          <w:rFonts w:ascii="Times New Roman" w:hAnsi="Times New Roman"/>
          <w:i/>
          <w:noProof/>
          <w:sz w:val="20"/>
          <w:szCs w:val="20"/>
          <w:lang w:val="en-GB"/>
        </w:rPr>
        <w:t xml:space="preserve">Phytochemistry, </w:t>
      </w:r>
      <w:r w:rsidRPr="00002E24">
        <w:rPr>
          <w:rFonts w:ascii="Times New Roman" w:hAnsi="Times New Roman"/>
          <w:noProof/>
          <w:sz w:val="20"/>
          <w:szCs w:val="20"/>
          <w:lang w:val="en-GB"/>
        </w:rPr>
        <w:t xml:space="preserve">69(8): 1745 – 1749. </w:t>
      </w:r>
    </w:p>
    <w:p w:rsidR="0087372A" w:rsidRPr="00002E24" w:rsidRDefault="0087372A" w:rsidP="0087372A">
      <w:pPr>
        <w:pStyle w:val="ListParagraph"/>
        <w:numPr>
          <w:ilvl w:val="0"/>
          <w:numId w:val="2"/>
        </w:numPr>
        <w:tabs>
          <w:tab w:val="left" w:pos="0"/>
        </w:tabs>
        <w:spacing w:after="0" w:line="240" w:lineRule="auto"/>
        <w:ind w:left="360"/>
        <w:contextualSpacing w:val="0"/>
        <w:jc w:val="both"/>
        <w:rPr>
          <w:rFonts w:ascii="Times New Roman" w:hAnsi="Times New Roman"/>
          <w:noProof/>
          <w:sz w:val="20"/>
          <w:szCs w:val="20"/>
          <w:lang w:val="en-GB"/>
        </w:rPr>
      </w:pPr>
      <w:r w:rsidRPr="00002E24">
        <w:rPr>
          <w:rFonts w:ascii="Times New Roman" w:hAnsi="Times New Roman"/>
          <w:noProof/>
          <w:sz w:val="20"/>
          <w:szCs w:val="20"/>
          <w:lang w:val="en-GB"/>
        </w:rPr>
        <w:t xml:space="preserve">López, A., Ming, D. S. and Towers, G. N. (2002). Antifungal activity of benzoic acid derivatives from </w:t>
      </w:r>
      <w:r w:rsidRPr="00002E24">
        <w:rPr>
          <w:rFonts w:ascii="Times New Roman" w:hAnsi="Times New Roman"/>
          <w:i/>
          <w:noProof/>
          <w:sz w:val="20"/>
          <w:szCs w:val="20"/>
          <w:lang w:val="en-GB"/>
        </w:rPr>
        <w:t>Piper lanceaefolium</w:t>
      </w:r>
      <w:r w:rsidRPr="00002E24">
        <w:rPr>
          <w:rFonts w:ascii="Times New Roman" w:hAnsi="Times New Roman"/>
          <w:noProof/>
          <w:sz w:val="20"/>
          <w:szCs w:val="20"/>
          <w:lang w:val="en-GB"/>
        </w:rPr>
        <w:t xml:space="preserve">. </w:t>
      </w:r>
      <w:r w:rsidRPr="00002E24">
        <w:rPr>
          <w:rFonts w:ascii="Times New Roman" w:hAnsi="Times New Roman"/>
          <w:i/>
          <w:noProof/>
          <w:sz w:val="20"/>
          <w:szCs w:val="20"/>
          <w:lang w:val="en-GB"/>
        </w:rPr>
        <w:t>Journal of Natural Products</w:t>
      </w:r>
      <w:r w:rsidRPr="00002E24">
        <w:rPr>
          <w:rFonts w:ascii="Times New Roman" w:hAnsi="Times New Roman"/>
          <w:noProof/>
          <w:sz w:val="20"/>
          <w:szCs w:val="20"/>
          <w:lang w:val="en-GB"/>
        </w:rPr>
        <w:t>, 65(1): 62 – 64.</w:t>
      </w:r>
    </w:p>
    <w:p w:rsidR="0087372A" w:rsidRPr="00002E24" w:rsidRDefault="0087372A" w:rsidP="0087372A">
      <w:pPr>
        <w:pStyle w:val="ListParagraph"/>
        <w:numPr>
          <w:ilvl w:val="0"/>
          <w:numId w:val="2"/>
        </w:numPr>
        <w:tabs>
          <w:tab w:val="left" w:pos="0"/>
        </w:tabs>
        <w:spacing w:after="0" w:line="240" w:lineRule="auto"/>
        <w:ind w:left="360"/>
        <w:contextualSpacing w:val="0"/>
        <w:jc w:val="both"/>
        <w:rPr>
          <w:rFonts w:ascii="Times New Roman" w:hAnsi="Times New Roman"/>
          <w:noProof/>
          <w:sz w:val="20"/>
          <w:szCs w:val="20"/>
          <w:lang w:val="en-GB"/>
        </w:rPr>
      </w:pPr>
      <w:r w:rsidRPr="00002E24">
        <w:rPr>
          <w:rFonts w:ascii="Times New Roman" w:hAnsi="Times New Roman"/>
          <w:noProof/>
          <w:sz w:val="20"/>
          <w:szCs w:val="20"/>
          <w:lang w:val="en-GB"/>
        </w:rPr>
        <w:t xml:space="preserve">Sala, A., Recio, M. C., Schinella, G. R., Máñez, S., Giner, R. M., Cerdá-Nicolás, M. and Rı́os, J. L. (2003). Assessment of the anti-inflammatory activity and free radical scavenger activity of tiliroside. </w:t>
      </w:r>
      <w:r w:rsidRPr="00002E24">
        <w:rPr>
          <w:rFonts w:ascii="Times New Roman" w:hAnsi="Times New Roman"/>
          <w:i/>
          <w:noProof/>
          <w:sz w:val="20"/>
          <w:szCs w:val="20"/>
          <w:lang w:val="en-GB"/>
        </w:rPr>
        <w:t>European Journal of Pharmacology</w:t>
      </w:r>
      <w:r w:rsidRPr="00002E24">
        <w:rPr>
          <w:rFonts w:ascii="Times New Roman" w:hAnsi="Times New Roman"/>
          <w:noProof/>
          <w:sz w:val="20"/>
          <w:szCs w:val="20"/>
          <w:lang w:val="en-GB"/>
        </w:rPr>
        <w:t xml:space="preserve">, 461(1): 53 – 61. </w:t>
      </w:r>
    </w:p>
    <w:p w:rsidR="0087372A" w:rsidRPr="00002E24" w:rsidRDefault="0087372A" w:rsidP="0087372A">
      <w:pPr>
        <w:pStyle w:val="ListParagraph"/>
        <w:numPr>
          <w:ilvl w:val="0"/>
          <w:numId w:val="2"/>
        </w:numPr>
        <w:tabs>
          <w:tab w:val="left" w:pos="0"/>
        </w:tabs>
        <w:spacing w:after="0" w:line="240" w:lineRule="auto"/>
        <w:ind w:left="360"/>
        <w:contextualSpacing w:val="0"/>
        <w:jc w:val="both"/>
        <w:rPr>
          <w:rFonts w:ascii="Times New Roman" w:hAnsi="Times New Roman"/>
          <w:noProof/>
          <w:sz w:val="20"/>
          <w:szCs w:val="20"/>
          <w:lang w:val="en-GB"/>
        </w:rPr>
      </w:pPr>
      <w:r w:rsidRPr="00002E24">
        <w:rPr>
          <w:rFonts w:ascii="Times New Roman" w:hAnsi="Times New Roman"/>
          <w:noProof/>
          <w:sz w:val="20"/>
          <w:szCs w:val="20"/>
          <w:lang w:val="en-GB"/>
        </w:rPr>
        <w:t xml:space="preserve">Arslan, S., Ozbilge, H., Kaya, E. G. and Er, O. (2011). </w:t>
      </w:r>
      <w:r w:rsidRPr="00002E24">
        <w:rPr>
          <w:rFonts w:ascii="Times New Roman" w:hAnsi="Times New Roman"/>
          <w:i/>
          <w:noProof/>
          <w:sz w:val="20"/>
          <w:szCs w:val="20"/>
          <w:lang w:val="en-GB"/>
        </w:rPr>
        <w:t>In vitro</w:t>
      </w:r>
      <w:r w:rsidRPr="00002E24">
        <w:rPr>
          <w:rFonts w:ascii="Times New Roman" w:hAnsi="Times New Roman"/>
          <w:noProof/>
          <w:sz w:val="20"/>
          <w:szCs w:val="20"/>
          <w:lang w:val="en-GB"/>
        </w:rPr>
        <w:t xml:space="preserve"> antimicrobial activity of propolis, BioPure MTAD, sodium hypochlorite, and chlorhexidine on </w:t>
      </w:r>
      <w:r w:rsidRPr="00002E24">
        <w:rPr>
          <w:rFonts w:ascii="Times New Roman" w:hAnsi="Times New Roman"/>
          <w:i/>
          <w:noProof/>
          <w:sz w:val="20"/>
          <w:szCs w:val="20"/>
          <w:lang w:val="en-GB"/>
        </w:rPr>
        <w:t>Enterococcus faecalis</w:t>
      </w:r>
      <w:r w:rsidRPr="00002E24">
        <w:rPr>
          <w:rFonts w:ascii="Times New Roman" w:hAnsi="Times New Roman"/>
          <w:noProof/>
          <w:sz w:val="20"/>
          <w:szCs w:val="20"/>
          <w:lang w:val="en-GB"/>
        </w:rPr>
        <w:t xml:space="preserve"> and </w:t>
      </w:r>
      <w:r w:rsidRPr="00002E24">
        <w:rPr>
          <w:rFonts w:ascii="Times New Roman" w:hAnsi="Times New Roman"/>
          <w:i/>
          <w:noProof/>
          <w:sz w:val="20"/>
          <w:szCs w:val="20"/>
          <w:lang w:val="en-GB"/>
        </w:rPr>
        <w:t>Candida albicans</w:t>
      </w:r>
      <w:r w:rsidRPr="00002E24">
        <w:rPr>
          <w:rFonts w:ascii="Times New Roman" w:hAnsi="Times New Roman"/>
          <w:noProof/>
          <w:sz w:val="20"/>
          <w:szCs w:val="20"/>
          <w:lang w:val="en-GB"/>
        </w:rPr>
        <w:t xml:space="preserve">. </w:t>
      </w:r>
      <w:r w:rsidRPr="00002E24">
        <w:rPr>
          <w:rFonts w:ascii="Times New Roman" w:hAnsi="Times New Roman"/>
          <w:i/>
          <w:noProof/>
          <w:sz w:val="20"/>
          <w:szCs w:val="20"/>
          <w:lang w:val="en-GB"/>
        </w:rPr>
        <w:t xml:space="preserve">Saudi Medical Journal, </w:t>
      </w:r>
      <w:r w:rsidRPr="00002E24">
        <w:rPr>
          <w:rFonts w:ascii="Times New Roman" w:hAnsi="Times New Roman"/>
          <w:noProof/>
          <w:sz w:val="20"/>
          <w:szCs w:val="20"/>
          <w:lang w:val="en-GB"/>
        </w:rPr>
        <w:t>32(5): 479 – 483.</w:t>
      </w:r>
    </w:p>
    <w:p w:rsidR="0087372A" w:rsidRPr="00002E24" w:rsidRDefault="0087372A" w:rsidP="0087372A">
      <w:pPr>
        <w:pStyle w:val="ListParagraph"/>
        <w:numPr>
          <w:ilvl w:val="0"/>
          <w:numId w:val="2"/>
        </w:numPr>
        <w:tabs>
          <w:tab w:val="left" w:pos="0"/>
        </w:tabs>
        <w:spacing w:after="0" w:line="240" w:lineRule="auto"/>
        <w:ind w:left="360"/>
        <w:contextualSpacing w:val="0"/>
        <w:jc w:val="both"/>
        <w:rPr>
          <w:rFonts w:ascii="Times New Roman" w:hAnsi="Times New Roman"/>
          <w:noProof/>
          <w:sz w:val="20"/>
          <w:szCs w:val="20"/>
          <w:lang w:val="en-GB"/>
        </w:rPr>
      </w:pPr>
      <w:r w:rsidRPr="00002E24">
        <w:rPr>
          <w:rFonts w:ascii="Times New Roman" w:hAnsi="Times New Roman"/>
          <w:noProof/>
          <w:sz w:val="20"/>
          <w:szCs w:val="20"/>
          <w:lang w:val="en-GB"/>
        </w:rPr>
        <w:t xml:space="preserve">Essa, M. M., Vijayan, R. K., Castellano-Gonzalez, G., Memon, M. A., Braidy, N. and Guillemin, G. J. (2012). Neuroprotective effect of natural products against Alzheimer’s disease. </w:t>
      </w:r>
      <w:r w:rsidRPr="00002E24">
        <w:rPr>
          <w:rFonts w:ascii="Times New Roman" w:hAnsi="Times New Roman"/>
          <w:i/>
          <w:noProof/>
          <w:sz w:val="20"/>
          <w:szCs w:val="20"/>
          <w:lang w:val="en-GB"/>
        </w:rPr>
        <w:t xml:space="preserve">Neurochemical Research </w:t>
      </w:r>
      <w:r w:rsidRPr="00002E24">
        <w:rPr>
          <w:rFonts w:ascii="Times New Roman" w:hAnsi="Times New Roman"/>
          <w:noProof/>
          <w:sz w:val="20"/>
          <w:szCs w:val="20"/>
          <w:lang w:val="en-GB"/>
        </w:rPr>
        <w:t>37(9): 1829 – 1842.</w:t>
      </w:r>
    </w:p>
    <w:p w:rsidR="0087372A" w:rsidRPr="00002E24" w:rsidRDefault="0087372A" w:rsidP="0087372A">
      <w:pPr>
        <w:pStyle w:val="ListParagraph"/>
        <w:numPr>
          <w:ilvl w:val="0"/>
          <w:numId w:val="2"/>
        </w:numPr>
        <w:tabs>
          <w:tab w:val="left" w:pos="0"/>
        </w:tabs>
        <w:spacing w:after="0" w:line="240" w:lineRule="auto"/>
        <w:ind w:left="360"/>
        <w:contextualSpacing w:val="0"/>
        <w:jc w:val="both"/>
        <w:rPr>
          <w:rFonts w:ascii="Times New Roman" w:hAnsi="Times New Roman"/>
          <w:noProof/>
          <w:sz w:val="20"/>
          <w:szCs w:val="20"/>
          <w:lang w:val="en-GB"/>
        </w:rPr>
      </w:pPr>
      <w:r w:rsidRPr="00002E24">
        <w:rPr>
          <w:rFonts w:ascii="Times New Roman" w:hAnsi="Times New Roman"/>
          <w:noProof/>
          <w:sz w:val="20"/>
          <w:szCs w:val="20"/>
          <w:lang w:val="en-GB"/>
        </w:rPr>
        <w:lastRenderedPageBreak/>
        <w:t>Fahey, J. W. and Stephenson, K. K. (2002). Pinostrobin from honey and Thai ginger (</w:t>
      </w:r>
      <w:r w:rsidRPr="00002E24">
        <w:rPr>
          <w:rFonts w:ascii="Times New Roman" w:hAnsi="Times New Roman"/>
          <w:i/>
          <w:noProof/>
          <w:sz w:val="20"/>
          <w:szCs w:val="20"/>
          <w:lang w:val="en-GB"/>
        </w:rPr>
        <w:t>Boesenbergia pandurata</w:t>
      </w:r>
      <w:r w:rsidRPr="00002E24">
        <w:rPr>
          <w:rFonts w:ascii="Times New Roman" w:hAnsi="Times New Roman"/>
          <w:noProof/>
          <w:sz w:val="20"/>
          <w:szCs w:val="20"/>
          <w:lang w:val="en-GB"/>
        </w:rPr>
        <w:t xml:space="preserve">): A potent flavonoid inducer of mammalian phase 2 chemoprotective and antioxidant enzymes. </w:t>
      </w:r>
      <w:r w:rsidRPr="00002E24">
        <w:rPr>
          <w:rFonts w:ascii="Times New Roman" w:hAnsi="Times New Roman"/>
          <w:i/>
          <w:noProof/>
          <w:sz w:val="20"/>
          <w:szCs w:val="20"/>
          <w:lang w:val="en-GB"/>
        </w:rPr>
        <w:t>Journal of Agricultural and Food Chemistry</w:t>
      </w:r>
      <w:r w:rsidRPr="00002E24">
        <w:rPr>
          <w:rFonts w:ascii="Times New Roman" w:hAnsi="Times New Roman"/>
          <w:noProof/>
          <w:sz w:val="20"/>
          <w:szCs w:val="20"/>
          <w:lang w:val="en-GB"/>
        </w:rPr>
        <w:t>, 50(25): 7472 – 7476.</w:t>
      </w:r>
    </w:p>
    <w:p w:rsidR="0087372A" w:rsidRPr="00002E24" w:rsidRDefault="0087372A" w:rsidP="0087372A">
      <w:pPr>
        <w:pStyle w:val="ListParagraph"/>
        <w:numPr>
          <w:ilvl w:val="0"/>
          <w:numId w:val="2"/>
        </w:numPr>
        <w:tabs>
          <w:tab w:val="left" w:pos="0"/>
        </w:tabs>
        <w:spacing w:after="0" w:line="240" w:lineRule="auto"/>
        <w:ind w:left="360"/>
        <w:contextualSpacing w:val="0"/>
        <w:jc w:val="both"/>
        <w:rPr>
          <w:rFonts w:ascii="Times New Roman" w:hAnsi="Times New Roman"/>
          <w:noProof/>
          <w:sz w:val="20"/>
          <w:szCs w:val="20"/>
          <w:lang w:val="en-GB"/>
        </w:rPr>
      </w:pPr>
      <w:r w:rsidRPr="00002E24">
        <w:rPr>
          <w:rFonts w:ascii="Times New Roman" w:hAnsi="Times New Roman"/>
          <w:noProof/>
          <w:sz w:val="20"/>
          <w:szCs w:val="20"/>
          <w:lang w:val="en-GB" w:eastAsia="en-AU"/>
        </w:rPr>
        <w:t xml:space="preserve">Smolarz, H. D., Mendyk, E., Bogucka-Kocka, A. and Kockic, J. (2006). Pinostrobin–an anti-leukemic flavonoid </w:t>
      </w:r>
      <w:r>
        <w:rPr>
          <w:rFonts w:ascii="Times New Roman" w:hAnsi="Times New Roman"/>
          <w:noProof/>
          <w:sz w:val="20"/>
          <w:szCs w:val="20"/>
          <w:lang w:val="en-GB" w:eastAsia="en-AU"/>
        </w:rPr>
        <w:t xml:space="preserve"> </w:t>
      </w:r>
      <w:r w:rsidRPr="00002E24">
        <w:rPr>
          <w:rFonts w:ascii="Times New Roman" w:hAnsi="Times New Roman"/>
          <w:noProof/>
          <w:sz w:val="20"/>
          <w:szCs w:val="20"/>
          <w:lang w:val="en-GB" w:eastAsia="en-AU"/>
        </w:rPr>
        <w:t xml:space="preserve">from </w:t>
      </w:r>
      <w:r>
        <w:rPr>
          <w:rFonts w:ascii="Times New Roman" w:hAnsi="Times New Roman"/>
          <w:noProof/>
          <w:sz w:val="20"/>
          <w:szCs w:val="20"/>
          <w:lang w:val="en-GB" w:eastAsia="en-AU"/>
        </w:rPr>
        <w:t xml:space="preserve"> </w:t>
      </w:r>
      <w:r w:rsidRPr="00002E24">
        <w:rPr>
          <w:rFonts w:ascii="Times New Roman" w:hAnsi="Times New Roman"/>
          <w:i/>
          <w:noProof/>
          <w:sz w:val="20"/>
          <w:szCs w:val="20"/>
          <w:lang w:val="en-GB" w:eastAsia="en-AU"/>
        </w:rPr>
        <w:t xml:space="preserve">Polygonum </w:t>
      </w:r>
      <w:r>
        <w:rPr>
          <w:rFonts w:ascii="Times New Roman" w:hAnsi="Times New Roman"/>
          <w:i/>
          <w:noProof/>
          <w:sz w:val="20"/>
          <w:szCs w:val="20"/>
          <w:lang w:val="en-GB" w:eastAsia="en-AU"/>
        </w:rPr>
        <w:t xml:space="preserve"> </w:t>
      </w:r>
      <w:r w:rsidRPr="00002E24">
        <w:rPr>
          <w:rFonts w:ascii="Times New Roman" w:hAnsi="Times New Roman"/>
          <w:i/>
          <w:noProof/>
          <w:sz w:val="20"/>
          <w:szCs w:val="20"/>
          <w:lang w:val="en-GB" w:eastAsia="en-AU"/>
        </w:rPr>
        <w:t>lapathifolium</w:t>
      </w:r>
      <w:r w:rsidRPr="00002E24">
        <w:rPr>
          <w:rFonts w:ascii="Times New Roman" w:hAnsi="Times New Roman"/>
          <w:noProof/>
          <w:sz w:val="20"/>
          <w:szCs w:val="20"/>
          <w:lang w:val="en-GB" w:eastAsia="en-AU"/>
        </w:rPr>
        <w:t xml:space="preserve"> L. ssp. </w:t>
      </w:r>
      <w:r>
        <w:rPr>
          <w:rFonts w:ascii="Times New Roman" w:hAnsi="Times New Roman"/>
          <w:noProof/>
          <w:sz w:val="20"/>
          <w:szCs w:val="20"/>
          <w:lang w:val="en-GB" w:eastAsia="en-AU"/>
        </w:rPr>
        <w:t xml:space="preserve"> </w:t>
      </w:r>
      <w:r w:rsidRPr="00002E24">
        <w:rPr>
          <w:rFonts w:ascii="Times New Roman" w:hAnsi="Times New Roman"/>
          <w:noProof/>
          <w:sz w:val="20"/>
          <w:szCs w:val="20"/>
          <w:lang w:val="en-GB" w:eastAsia="en-AU"/>
        </w:rPr>
        <w:t xml:space="preserve">nodosum </w:t>
      </w:r>
      <w:r>
        <w:rPr>
          <w:rFonts w:ascii="Times New Roman" w:hAnsi="Times New Roman"/>
          <w:noProof/>
          <w:sz w:val="20"/>
          <w:szCs w:val="20"/>
          <w:lang w:val="en-GB" w:eastAsia="en-AU"/>
        </w:rPr>
        <w:t xml:space="preserve"> </w:t>
      </w:r>
      <w:r w:rsidRPr="00002E24">
        <w:rPr>
          <w:rFonts w:ascii="Times New Roman" w:hAnsi="Times New Roman"/>
          <w:noProof/>
          <w:sz w:val="20"/>
          <w:szCs w:val="20"/>
          <w:lang w:val="en-GB" w:eastAsia="en-AU"/>
        </w:rPr>
        <w:t xml:space="preserve">(Pers.) </w:t>
      </w:r>
      <w:r>
        <w:rPr>
          <w:rFonts w:ascii="Times New Roman" w:hAnsi="Times New Roman"/>
          <w:noProof/>
          <w:sz w:val="20"/>
          <w:szCs w:val="20"/>
          <w:lang w:val="en-GB" w:eastAsia="en-AU"/>
        </w:rPr>
        <w:t xml:space="preserve"> </w:t>
      </w:r>
      <w:r w:rsidRPr="00002E24">
        <w:rPr>
          <w:rFonts w:ascii="Times New Roman" w:hAnsi="Times New Roman"/>
          <w:i/>
          <w:noProof/>
          <w:sz w:val="20"/>
          <w:szCs w:val="20"/>
          <w:lang w:val="en-GB" w:eastAsia="en-AU"/>
        </w:rPr>
        <w:t xml:space="preserve">Dans. </w:t>
      </w:r>
      <w:r>
        <w:rPr>
          <w:rFonts w:ascii="Times New Roman" w:hAnsi="Times New Roman"/>
          <w:i/>
          <w:noProof/>
          <w:sz w:val="20"/>
          <w:szCs w:val="20"/>
          <w:lang w:val="en-GB" w:eastAsia="en-AU"/>
        </w:rPr>
        <w:t xml:space="preserve"> </w:t>
      </w:r>
      <w:r w:rsidRPr="00002E24">
        <w:rPr>
          <w:rFonts w:ascii="Times New Roman" w:hAnsi="Times New Roman"/>
          <w:i/>
          <w:noProof/>
          <w:sz w:val="20"/>
          <w:szCs w:val="20"/>
          <w:lang w:val="en-GB" w:eastAsia="en-AU"/>
        </w:rPr>
        <w:t xml:space="preserve">Zeitschrift für </w:t>
      </w:r>
      <w:r>
        <w:rPr>
          <w:rFonts w:ascii="Times New Roman" w:hAnsi="Times New Roman"/>
          <w:i/>
          <w:noProof/>
          <w:sz w:val="20"/>
          <w:szCs w:val="20"/>
          <w:lang w:val="en-GB" w:eastAsia="en-AU"/>
        </w:rPr>
        <w:t xml:space="preserve"> </w:t>
      </w:r>
      <w:r w:rsidRPr="00002E24">
        <w:rPr>
          <w:rFonts w:ascii="Times New Roman" w:hAnsi="Times New Roman"/>
          <w:i/>
          <w:noProof/>
          <w:sz w:val="20"/>
          <w:szCs w:val="20"/>
          <w:lang w:val="en-GB" w:eastAsia="en-AU"/>
        </w:rPr>
        <w:t>Naturforschung C</w:t>
      </w:r>
      <w:r w:rsidRPr="00002E24">
        <w:rPr>
          <w:rFonts w:ascii="Times New Roman" w:hAnsi="Times New Roman"/>
          <w:noProof/>
          <w:sz w:val="20"/>
          <w:szCs w:val="20"/>
          <w:lang w:val="en-GB" w:eastAsia="en-AU"/>
        </w:rPr>
        <w:t xml:space="preserve"> 61(1-2): 64 – 68.</w:t>
      </w:r>
    </w:p>
    <w:p w:rsidR="0087372A" w:rsidRPr="00002E24" w:rsidRDefault="0087372A" w:rsidP="0087372A">
      <w:pPr>
        <w:pStyle w:val="ListParagraph"/>
        <w:numPr>
          <w:ilvl w:val="0"/>
          <w:numId w:val="2"/>
        </w:numPr>
        <w:tabs>
          <w:tab w:val="left" w:pos="0"/>
        </w:tabs>
        <w:spacing w:after="0" w:line="240" w:lineRule="auto"/>
        <w:ind w:left="360"/>
        <w:contextualSpacing w:val="0"/>
        <w:jc w:val="both"/>
        <w:rPr>
          <w:rFonts w:ascii="Times New Roman" w:hAnsi="Times New Roman"/>
          <w:noProof/>
          <w:sz w:val="20"/>
          <w:szCs w:val="20"/>
          <w:lang w:val="en-GB"/>
        </w:rPr>
      </w:pPr>
      <w:r w:rsidRPr="00002E24">
        <w:rPr>
          <w:rFonts w:ascii="Times New Roman" w:hAnsi="Times New Roman"/>
          <w:noProof/>
          <w:sz w:val="20"/>
          <w:szCs w:val="20"/>
          <w:lang w:val="en-GB" w:eastAsia="en-AU"/>
        </w:rPr>
        <w:t>Adi Parwata, O., Sukardiman, S. and Widhiartini, A. (2014). Isolasi dan aktivitas antikanker pinostrobin dari Temu Kunci (</w:t>
      </w:r>
      <w:r w:rsidRPr="00002E24">
        <w:rPr>
          <w:rFonts w:ascii="Times New Roman" w:hAnsi="Times New Roman"/>
          <w:i/>
          <w:noProof/>
          <w:sz w:val="20"/>
          <w:szCs w:val="20"/>
          <w:lang w:val="en-GB" w:eastAsia="en-AU"/>
        </w:rPr>
        <w:t xml:space="preserve">Kaempferia pandurata </w:t>
      </w:r>
      <w:r w:rsidRPr="00002E24">
        <w:rPr>
          <w:rFonts w:ascii="Times New Roman" w:hAnsi="Times New Roman"/>
          <w:noProof/>
          <w:sz w:val="20"/>
          <w:szCs w:val="20"/>
          <w:lang w:val="en-GB" w:eastAsia="en-AU"/>
        </w:rPr>
        <w:t xml:space="preserve">Roxb) terhadap fibrosarkoma mencit hasil induksi benzopiren. </w:t>
      </w:r>
      <w:r w:rsidRPr="00002E24">
        <w:rPr>
          <w:rFonts w:ascii="Times New Roman" w:hAnsi="Times New Roman"/>
          <w:i/>
          <w:noProof/>
          <w:sz w:val="20"/>
          <w:szCs w:val="20"/>
          <w:lang w:val="en-GB" w:eastAsia="en-AU"/>
        </w:rPr>
        <w:t xml:space="preserve">Journal of Chemistry </w:t>
      </w:r>
      <w:r w:rsidRPr="00002E24">
        <w:rPr>
          <w:rFonts w:ascii="Times New Roman" w:hAnsi="Times New Roman"/>
          <w:noProof/>
          <w:sz w:val="20"/>
          <w:szCs w:val="20"/>
          <w:lang w:val="en-GB" w:eastAsia="en-AU"/>
        </w:rPr>
        <w:t>8(2)</w:t>
      </w:r>
      <w:r>
        <w:rPr>
          <w:rFonts w:ascii="Times New Roman" w:hAnsi="Times New Roman"/>
          <w:noProof/>
          <w:sz w:val="20"/>
          <w:szCs w:val="20"/>
          <w:lang w:val="en-GB" w:eastAsia="en-AU"/>
        </w:rPr>
        <w:t xml:space="preserve">: 243 – </w:t>
      </w:r>
      <w:r w:rsidRPr="00002E24">
        <w:rPr>
          <w:rFonts w:ascii="Times New Roman" w:hAnsi="Times New Roman"/>
          <w:noProof/>
          <w:sz w:val="20"/>
          <w:szCs w:val="20"/>
          <w:lang w:val="en-GB" w:eastAsia="en-AU"/>
        </w:rPr>
        <w:t>250.</w:t>
      </w:r>
    </w:p>
    <w:p w:rsidR="0087372A" w:rsidRPr="00002E24" w:rsidRDefault="0087372A" w:rsidP="0087372A">
      <w:pPr>
        <w:pStyle w:val="ListParagraph"/>
        <w:numPr>
          <w:ilvl w:val="0"/>
          <w:numId w:val="2"/>
        </w:numPr>
        <w:tabs>
          <w:tab w:val="left" w:pos="0"/>
        </w:tabs>
        <w:spacing w:after="0" w:line="240" w:lineRule="auto"/>
        <w:ind w:left="360"/>
        <w:contextualSpacing w:val="0"/>
        <w:jc w:val="both"/>
        <w:rPr>
          <w:rFonts w:ascii="Times New Roman" w:hAnsi="Times New Roman"/>
          <w:noProof/>
          <w:sz w:val="20"/>
          <w:szCs w:val="20"/>
          <w:lang w:val="en-GB"/>
        </w:rPr>
      </w:pPr>
      <w:r w:rsidRPr="00002E24">
        <w:rPr>
          <w:rFonts w:ascii="Times New Roman" w:hAnsi="Times New Roman"/>
          <w:bCs/>
          <w:iCs/>
          <w:noProof/>
          <w:sz w:val="20"/>
          <w:szCs w:val="20"/>
          <w:lang w:val="en-GB"/>
        </w:rPr>
        <w:t>Wu, N., Kong, Y., Zu, Y., Fu, Y., Liu, Z., Meng, R. and Efferth, T. (2011). Activity investigation of pinostrobin towards herpes simplex virus-1 as determined by atomic force microscopy. </w:t>
      </w:r>
      <w:r w:rsidRPr="00002E24">
        <w:rPr>
          <w:rFonts w:ascii="Times New Roman" w:hAnsi="Times New Roman"/>
          <w:bCs/>
          <w:i/>
          <w:iCs/>
          <w:noProof/>
          <w:sz w:val="20"/>
          <w:szCs w:val="20"/>
          <w:lang w:val="en-GB"/>
        </w:rPr>
        <w:t xml:space="preserve">Phytomedicine, </w:t>
      </w:r>
      <w:r w:rsidRPr="00002E24">
        <w:rPr>
          <w:rFonts w:ascii="Times New Roman" w:hAnsi="Times New Roman"/>
          <w:bCs/>
          <w:noProof/>
          <w:sz w:val="20"/>
          <w:szCs w:val="20"/>
          <w:lang w:val="en-GB"/>
        </w:rPr>
        <w:t>18</w:t>
      </w:r>
      <w:r w:rsidRPr="00002E24">
        <w:rPr>
          <w:rFonts w:ascii="Times New Roman" w:hAnsi="Times New Roman"/>
          <w:bCs/>
          <w:iCs/>
          <w:noProof/>
          <w:sz w:val="20"/>
          <w:szCs w:val="20"/>
          <w:lang w:val="en-GB"/>
        </w:rPr>
        <w:t>(2): 110 – 118.</w:t>
      </w:r>
    </w:p>
    <w:p w:rsidR="00A74A7E" w:rsidRPr="007A738C" w:rsidRDefault="00A74A7E" w:rsidP="0087372A">
      <w:pPr>
        <w:spacing w:after="0" w:line="240" w:lineRule="auto"/>
        <w:ind w:left="360" w:hanging="360"/>
        <w:jc w:val="both"/>
        <w:rPr>
          <w:rFonts w:ascii="Times New Roman" w:hAnsi="Times New Roman"/>
          <w:noProof/>
          <w:lang w:bidi="ar-SA"/>
        </w:rPr>
      </w:pPr>
    </w:p>
    <w:sectPr w:rsidR="00A74A7E" w:rsidRPr="007A738C" w:rsidSect="007A4AE4">
      <w:headerReference w:type="even" r:id="rId19"/>
      <w:headerReference w:type="default" r:id="rId20"/>
      <w:footerReference w:type="even" r:id="rId21"/>
      <w:footerReference w:type="default" r:id="rId22"/>
      <w:pgSz w:w="12240" w:h="15840" w:code="1"/>
      <w:pgMar w:top="1800" w:right="1469" w:bottom="1699" w:left="1440" w:header="706" w:footer="706" w:gutter="0"/>
      <w:pgNumType w:start="115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397095">
          <w:rPr>
            <w:rFonts w:ascii="Times New Roman" w:hAnsi="Times New Roman"/>
            <w:noProof/>
          </w:rPr>
          <w:t>1160</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397095">
          <w:rPr>
            <w:rFonts w:ascii="Times New Roman" w:hAnsi="Times New Roman"/>
            <w:noProof/>
          </w:rPr>
          <w:t>1161</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070690">
      <w:rPr>
        <w:rFonts w:ascii="Times New Roman" w:hAnsi="Times New Roman"/>
        <w:i/>
        <w:lang w:val="en-US"/>
      </w:rPr>
      <w:t>21</w:t>
    </w:r>
    <w:r w:rsidR="00CF05FF">
      <w:rPr>
        <w:rFonts w:ascii="Times New Roman" w:hAnsi="Times New Roman"/>
        <w:i/>
      </w:rPr>
      <w:t xml:space="preserve"> </w:t>
    </w:r>
    <w:r w:rsidR="00EB5BA5">
      <w:rPr>
        <w:rFonts w:ascii="Times New Roman" w:hAnsi="Times New Roman"/>
        <w:i/>
        <w:lang w:val="en-US"/>
      </w:rPr>
      <w:t>No 5</w:t>
    </w:r>
    <w:r w:rsidR="00B25B65">
      <w:rPr>
        <w:rFonts w:ascii="Times New Roman" w:hAnsi="Times New Roman"/>
        <w:i/>
      </w:rPr>
      <w:t xml:space="preserve"> (201</w:t>
    </w:r>
    <w:r w:rsidR="00070690">
      <w:rPr>
        <w:rFonts w:ascii="Times New Roman" w:hAnsi="Times New Roman"/>
        <w:i/>
        <w:lang w:val="en-US"/>
      </w:rPr>
      <w:t>7</w:t>
    </w:r>
    <w:r w:rsidRPr="00D75B35">
      <w:rPr>
        <w:rFonts w:ascii="Times New Roman" w:hAnsi="Times New Roman"/>
        <w:i/>
      </w:rPr>
      <w:t xml:space="preserve">): </w:t>
    </w:r>
    <w:r w:rsidR="007A4AE4">
      <w:rPr>
        <w:rFonts w:ascii="Times New Roman" w:hAnsi="Times New Roman"/>
        <w:i/>
        <w:lang w:val="en-US"/>
      </w:rPr>
      <w:t>1156</w:t>
    </w:r>
    <w:r w:rsidR="004B43FF">
      <w:rPr>
        <w:rFonts w:ascii="Times New Roman" w:hAnsi="Times New Roman"/>
        <w:i/>
        <w:lang w:val="en-US"/>
      </w:rPr>
      <w:t xml:space="preserve"> </w:t>
    </w:r>
    <w:r w:rsidR="00583C85">
      <w:rPr>
        <w:rFonts w:ascii="Times New Roman" w:hAnsi="Times New Roman"/>
        <w:i/>
        <w:lang w:val="en-US"/>
      </w:rPr>
      <w:t>-</w:t>
    </w:r>
    <w:r w:rsidR="007A4AE4">
      <w:rPr>
        <w:rFonts w:ascii="Times New Roman" w:hAnsi="Times New Roman"/>
        <w:i/>
        <w:lang w:val="en-US"/>
      </w:rPr>
      <w:t xml:space="preserve"> 1161</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EF4195">
      <w:rPr>
        <w:rFonts w:ascii="Times New Roman" w:hAnsi="Times New Roman"/>
        <w:i/>
        <w:lang w:val="en-US"/>
      </w:rPr>
      <w:t>s://</w:t>
    </w:r>
    <w:r w:rsidR="00070690">
      <w:rPr>
        <w:rFonts w:ascii="Times New Roman" w:hAnsi="Times New Roman"/>
        <w:i/>
        <w:lang w:val="en-US"/>
      </w:rPr>
      <w:t>doi.org/10.17576/mjas-2017-21</w:t>
    </w:r>
    <w:r w:rsidR="000C5261">
      <w:rPr>
        <w:rFonts w:ascii="Times New Roman" w:hAnsi="Times New Roman"/>
        <w:i/>
        <w:lang w:val="en-US"/>
      </w:rPr>
      <w:t>0</w:t>
    </w:r>
    <w:r w:rsidR="00EB5BA5">
      <w:rPr>
        <w:rFonts w:ascii="Times New Roman" w:hAnsi="Times New Roman"/>
        <w:i/>
        <w:lang w:val="en-US"/>
      </w:rPr>
      <w:t>5</w:t>
    </w:r>
    <w:r w:rsidR="007A4AE4">
      <w:rPr>
        <w:rFonts w:ascii="Times New Roman" w:hAnsi="Times New Roman"/>
        <w:i/>
        <w:lang w:val="en-US"/>
      </w:rPr>
      <w:t>-19</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F638BF" w:rsidRDefault="00F638BF" w:rsidP="00F638BF">
    <w:pPr>
      <w:pStyle w:val="Header"/>
      <w:ind w:left="1170" w:hanging="1170"/>
      <w:rPr>
        <w:rFonts w:ascii="Times New Roman" w:hAnsi="Times New Roman"/>
        <w:lang w:val="en-US"/>
      </w:rPr>
    </w:pPr>
    <w:r>
      <w:rPr>
        <w:rFonts w:ascii="Times New Roman" w:hAnsi="Times New Roman"/>
        <w:lang w:val="en-US"/>
      </w:rPr>
      <w:t>Nyokat et al</w:t>
    </w:r>
    <w:r w:rsidR="008E6968" w:rsidRPr="00F638BF">
      <w:rPr>
        <w:rFonts w:ascii="Times New Roman" w:hAnsi="Times New Roman"/>
        <w:lang w:val="en-US"/>
      </w:rPr>
      <w:t xml:space="preserve">:  </w:t>
    </w:r>
    <w:r w:rsidRPr="00F638BF">
      <w:rPr>
        <w:rFonts w:ascii="Times New Roman" w:hAnsi="Times New Roman"/>
        <w:lang w:val="en-US"/>
      </w:rPr>
      <w:t xml:space="preserve"> </w:t>
    </w:r>
    <w:r w:rsidRPr="00F638BF">
      <w:rPr>
        <w:rFonts w:ascii="Times New Roman" w:hAnsi="Times New Roman"/>
      </w:rPr>
      <w:t xml:space="preserve">ISOLATION AND SYNTHESIS OF PINOCEMBRIN AND PINOSTROBIN FROM </w:t>
    </w:r>
    <w:r w:rsidRPr="00F638BF">
      <w:rPr>
        <w:rFonts w:ascii="Times New Roman" w:hAnsi="Times New Roman"/>
        <w:i/>
      </w:rPr>
      <w:t>Artocarpus odoratissimus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79AE52E0"/>
    <w:multiLevelType w:val="hybridMultilevel"/>
    <w:tmpl w:val="2E722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70690"/>
    <w:rsid w:val="00084936"/>
    <w:rsid w:val="000C49FF"/>
    <w:rsid w:val="000C5261"/>
    <w:rsid w:val="000E5AF1"/>
    <w:rsid w:val="000F77DA"/>
    <w:rsid w:val="001068E8"/>
    <w:rsid w:val="00117BCD"/>
    <w:rsid w:val="001D035A"/>
    <w:rsid w:val="001D3855"/>
    <w:rsid w:val="001D6F2C"/>
    <w:rsid w:val="00221D39"/>
    <w:rsid w:val="002972D9"/>
    <w:rsid w:val="002B188F"/>
    <w:rsid w:val="002B3BD8"/>
    <w:rsid w:val="002E6B4C"/>
    <w:rsid w:val="002F3F91"/>
    <w:rsid w:val="00304767"/>
    <w:rsid w:val="00304B34"/>
    <w:rsid w:val="00361BAF"/>
    <w:rsid w:val="00367D1F"/>
    <w:rsid w:val="00373A9B"/>
    <w:rsid w:val="003801CC"/>
    <w:rsid w:val="00383F26"/>
    <w:rsid w:val="00397095"/>
    <w:rsid w:val="003B5EB1"/>
    <w:rsid w:val="003D585B"/>
    <w:rsid w:val="003E7DA6"/>
    <w:rsid w:val="003F12FF"/>
    <w:rsid w:val="004225DA"/>
    <w:rsid w:val="004760D4"/>
    <w:rsid w:val="00494C46"/>
    <w:rsid w:val="004B43FF"/>
    <w:rsid w:val="004C1EE8"/>
    <w:rsid w:val="00502641"/>
    <w:rsid w:val="005226B2"/>
    <w:rsid w:val="00545363"/>
    <w:rsid w:val="00583C85"/>
    <w:rsid w:val="00584156"/>
    <w:rsid w:val="005C6768"/>
    <w:rsid w:val="00634C25"/>
    <w:rsid w:val="006416AB"/>
    <w:rsid w:val="006768E9"/>
    <w:rsid w:val="00687982"/>
    <w:rsid w:val="00695D0E"/>
    <w:rsid w:val="006A3A0F"/>
    <w:rsid w:val="006B3EC8"/>
    <w:rsid w:val="006D695E"/>
    <w:rsid w:val="00725A6A"/>
    <w:rsid w:val="00730CB3"/>
    <w:rsid w:val="007943F3"/>
    <w:rsid w:val="007A4AE4"/>
    <w:rsid w:val="007A738C"/>
    <w:rsid w:val="007B1349"/>
    <w:rsid w:val="007E25BD"/>
    <w:rsid w:val="007F4ECC"/>
    <w:rsid w:val="00801E18"/>
    <w:rsid w:val="00802C35"/>
    <w:rsid w:val="0082181A"/>
    <w:rsid w:val="0087372A"/>
    <w:rsid w:val="008B470E"/>
    <w:rsid w:val="008C14D6"/>
    <w:rsid w:val="008E1211"/>
    <w:rsid w:val="008E5BBF"/>
    <w:rsid w:val="008E6968"/>
    <w:rsid w:val="00920E35"/>
    <w:rsid w:val="00A14DB9"/>
    <w:rsid w:val="00A4762A"/>
    <w:rsid w:val="00A74A7E"/>
    <w:rsid w:val="00A87399"/>
    <w:rsid w:val="00AB2548"/>
    <w:rsid w:val="00AD1B8A"/>
    <w:rsid w:val="00AE713F"/>
    <w:rsid w:val="00B1121C"/>
    <w:rsid w:val="00B25B65"/>
    <w:rsid w:val="00B2770A"/>
    <w:rsid w:val="00B314AD"/>
    <w:rsid w:val="00B75BF6"/>
    <w:rsid w:val="00BA1F7B"/>
    <w:rsid w:val="00BB58AF"/>
    <w:rsid w:val="00BE7C30"/>
    <w:rsid w:val="00C055BF"/>
    <w:rsid w:val="00C0756D"/>
    <w:rsid w:val="00C2226A"/>
    <w:rsid w:val="00C94D92"/>
    <w:rsid w:val="00C97340"/>
    <w:rsid w:val="00CA513F"/>
    <w:rsid w:val="00CF05FF"/>
    <w:rsid w:val="00D340BB"/>
    <w:rsid w:val="00D505D5"/>
    <w:rsid w:val="00D63C28"/>
    <w:rsid w:val="00D75B35"/>
    <w:rsid w:val="00D76E09"/>
    <w:rsid w:val="00D9736F"/>
    <w:rsid w:val="00D9792A"/>
    <w:rsid w:val="00DD377F"/>
    <w:rsid w:val="00E25547"/>
    <w:rsid w:val="00E2773B"/>
    <w:rsid w:val="00E3287E"/>
    <w:rsid w:val="00E66197"/>
    <w:rsid w:val="00E920BE"/>
    <w:rsid w:val="00EB5BA5"/>
    <w:rsid w:val="00EC3CC6"/>
    <w:rsid w:val="00EF4195"/>
    <w:rsid w:val="00F202C3"/>
    <w:rsid w:val="00F23D94"/>
    <w:rsid w:val="00F31093"/>
    <w:rsid w:val="00F412AF"/>
    <w:rsid w:val="00F43667"/>
    <w:rsid w:val="00F447A7"/>
    <w:rsid w:val="00F638BF"/>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99"/>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99"/>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2.bin"/><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12995B-037F-45CA-9117-5500E1D2C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2583</Words>
  <Characters>15315</Characters>
  <Application>Microsoft Office Word</Application>
  <DocSecurity>0</DocSecurity>
  <Lines>270</Lines>
  <Paragraphs>74</Paragraphs>
  <ScaleCrop>false</ScaleCrop>
  <HeadingPairs>
    <vt:vector size="2" baseType="variant">
      <vt:variant>
        <vt:lpstr>Title</vt:lpstr>
      </vt:variant>
      <vt:variant>
        <vt:i4>1</vt:i4>
      </vt:variant>
    </vt:vector>
  </HeadingPairs>
  <TitlesOfParts>
    <vt:vector size="1" baseType="lpstr">
      <vt:lpstr>MJAS Vol 21 No 5 (2017)</vt:lpstr>
    </vt:vector>
  </TitlesOfParts>
  <Company>UKM</Company>
  <LinksUpToDate>false</LinksUpToDate>
  <CharactersWithSpaces>17881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21 No 5 (2017)</dc:title>
  <dc:creator>Harun Hj Hamzah</dc:creator>
  <cp:lastModifiedBy>Harun Hamzah</cp:lastModifiedBy>
  <cp:revision>15</cp:revision>
  <cp:lastPrinted>2017-10-17T15:58:00Z</cp:lastPrinted>
  <dcterms:created xsi:type="dcterms:W3CDTF">2017-10-02T15:44:00Z</dcterms:created>
  <dcterms:modified xsi:type="dcterms:W3CDTF">2017-10-17T15:58:00Z</dcterms:modified>
</cp:coreProperties>
</file>