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25624" w:rsidP="00E3287E">
      <w:pPr>
        <w:spacing w:after="0" w:line="240" w:lineRule="auto"/>
        <w:rPr>
          <w:rFonts w:ascii="Times New Roman" w:hAnsi="Times New Roman"/>
          <w:noProof/>
          <w:lang w:bidi="ar-SA"/>
        </w:rPr>
      </w:pPr>
      <w:bookmarkStart w:id="0" w:name="_GoBack"/>
      <w:bookmarkEnd w:id="0"/>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25624"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Default="00084936" w:rsidP="00F447A7">
      <w:pPr>
        <w:spacing w:after="0" w:line="240" w:lineRule="auto"/>
        <w:jc w:val="center"/>
        <w:rPr>
          <w:rFonts w:ascii="Times New Roman" w:hAnsi="Times New Roman"/>
          <w:noProof/>
          <w:sz w:val="20"/>
          <w:szCs w:val="20"/>
          <w:lang w:bidi="ar-SA"/>
        </w:rPr>
      </w:pPr>
    </w:p>
    <w:p w:rsidR="00406931" w:rsidRPr="00406931" w:rsidRDefault="00406931" w:rsidP="00406931">
      <w:pPr>
        <w:spacing w:after="0" w:line="240" w:lineRule="auto"/>
        <w:jc w:val="center"/>
        <w:rPr>
          <w:rFonts w:ascii="Times New Roman" w:hAnsi="Times New Roman"/>
          <w:noProof/>
          <w:sz w:val="28"/>
          <w:szCs w:val="28"/>
        </w:rPr>
      </w:pPr>
      <w:r w:rsidRPr="00406931">
        <w:rPr>
          <w:rFonts w:ascii="Times New Roman" w:hAnsi="Times New Roman"/>
          <w:noProof/>
          <w:sz w:val="28"/>
          <w:szCs w:val="28"/>
        </w:rPr>
        <w:t>EFFECT OF VARIOUS POWER LEVEL AND DIFFERENT RATIO OF FRUIT TO WATER IN OIL PALM FRUITS MICROWAVE STERILIZER</w:t>
      </w:r>
    </w:p>
    <w:p w:rsidR="00406931" w:rsidRPr="00406931" w:rsidRDefault="00406931" w:rsidP="00406931">
      <w:pPr>
        <w:spacing w:after="0" w:line="240" w:lineRule="auto"/>
        <w:jc w:val="center"/>
        <w:rPr>
          <w:rFonts w:ascii="Times New Roman" w:hAnsi="Times New Roman"/>
          <w:noProof/>
          <w:sz w:val="24"/>
          <w:szCs w:val="24"/>
        </w:rPr>
      </w:pPr>
    </w:p>
    <w:p w:rsidR="00406931" w:rsidRPr="00406931" w:rsidRDefault="00406931" w:rsidP="00406931">
      <w:pPr>
        <w:spacing w:after="0" w:line="240" w:lineRule="auto"/>
        <w:jc w:val="center"/>
        <w:outlineLvl w:val="0"/>
        <w:rPr>
          <w:rFonts w:ascii="Times New Roman" w:hAnsi="Times New Roman"/>
          <w:noProof/>
          <w:sz w:val="24"/>
          <w:szCs w:val="24"/>
        </w:rPr>
      </w:pPr>
      <w:r w:rsidRPr="00406931">
        <w:rPr>
          <w:rFonts w:ascii="Times New Roman" w:hAnsi="Times New Roman"/>
          <w:noProof/>
          <w:sz w:val="24"/>
          <w:szCs w:val="24"/>
        </w:rPr>
        <w:t>(Kesan Pelbagai Tahap Kuasa dan Nisbah Berlainan Buah terhadap Air dalam Pensterilan</w:t>
      </w:r>
      <w:r>
        <w:rPr>
          <w:rFonts w:ascii="Times New Roman" w:hAnsi="Times New Roman"/>
          <w:noProof/>
          <w:sz w:val="24"/>
          <w:szCs w:val="24"/>
        </w:rPr>
        <w:t xml:space="preserve"> </w:t>
      </w:r>
      <w:r w:rsidRPr="00406931">
        <w:rPr>
          <w:rFonts w:ascii="Times New Roman" w:hAnsi="Times New Roman"/>
          <w:noProof/>
          <w:sz w:val="24"/>
          <w:szCs w:val="24"/>
        </w:rPr>
        <w:t>Gelombang Mikro Buah Kelapa Sawit)</w:t>
      </w:r>
    </w:p>
    <w:p w:rsidR="00406931" w:rsidRPr="00406931" w:rsidRDefault="00406931" w:rsidP="00406931">
      <w:pPr>
        <w:spacing w:after="0" w:line="240" w:lineRule="auto"/>
        <w:jc w:val="center"/>
        <w:outlineLvl w:val="0"/>
        <w:rPr>
          <w:rFonts w:ascii="Times New Roman" w:hAnsi="Times New Roman"/>
          <w:noProof/>
          <w:sz w:val="20"/>
          <w:szCs w:val="20"/>
        </w:rPr>
      </w:pPr>
    </w:p>
    <w:p w:rsidR="00406931" w:rsidRPr="00406931" w:rsidRDefault="00406931" w:rsidP="00406931">
      <w:pPr>
        <w:spacing w:after="0" w:line="240" w:lineRule="auto"/>
        <w:jc w:val="center"/>
        <w:rPr>
          <w:rFonts w:ascii="Times New Roman" w:hAnsi="Times New Roman"/>
          <w:noProof/>
          <w:sz w:val="20"/>
          <w:szCs w:val="20"/>
          <w:vertAlign w:val="superscript"/>
        </w:rPr>
      </w:pPr>
      <w:r w:rsidRPr="00406931">
        <w:rPr>
          <w:rFonts w:ascii="Times New Roman" w:hAnsi="Times New Roman"/>
          <w:noProof/>
          <w:sz w:val="20"/>
          <w:szCs w:val="20"/>
        </w:rPr>
        <w:t>Norashikin Ahmad Zamanhuri</w:t>
      </w:r>
      <w:r w:rsidRPr="00406931">
        <w:rPr>
          <w:rFonts w:ascii="Times New Roman" w:hAnsi="Times New Roman"/>
          <w:noProof/>
          <w:sz w:val="20"/>
          <w:szCs w:val="20"/>
          <w:lang w:bidi="fa-IR"/>
        </w:rPr>
        <w:t>*</w:t>
      </w:r>
      <w:r w:rsidRPr="00406931">
        <w:rPr>
          <w:rFonts w:ascii="Times New Roman" w:hAnsi="Times New Roman"/>
          <w:noProof/>
          <w:sz w:val="20"/>
          <w:szCs w:val="20"/>
        </w:rPr>
        <w:t>, Norazah Abd Rahman, Noor Fitrah Abu Bakar</w:t>
      </w:r>
    </w:p>
    <w:p w:rsidR="00AC0033" w:rsidRPr="00F447A7" w:rsidRDefault="00AC0033" w:rsidP="00AC0033">
      <w:pPr>
        <w:spacing w:after="0" w:line="240" w:lineRule="auto"/>
        <w:jc w:val="center"/>
        <w:rPr>
          <w:rFonts w:ascii="Times New Roman" w:hAnsi="Times New Roman"/>
          <w:noProof/>
          <w:sz w:val="18"/>
          <w:szCs w:val="18"/>
          <w:lang w:bidi="ar-SA"/>
        </w:rPr>
      </w:pPr>
    </w:p>
    <w:p w:rsidR="00406931" w:rsidRDefault="00406931" w:rsidP="00406931">
      <w:pPr>
        <w:pStyle w:val="Els-Affiliation"/>
        <w:rPr>
          <w:sz w:val="18"/>
          <w:szCs w:val="18"/>
        </w:rPr>
      </w:pPr>
      <w:r w:rsidRPr="00C96098">
        <w:rPr>
          <w:sz w:val="18"/>
          <w:szCs w:val="18"/>
        </w:rPr>
        <w:t xml:space="preserve">Faculty of Chemical Engineering, </w:t>
      </w:r>
    </w:p>
    <w:p w:rsidR="00406931" w:rsidRPr="00C96098" w:rsidRDefault="00406931" w:rsidP="00406931">
      <w:pPr>
        <w:pStyle w:val="Els-Affiliation"/>
        <w:rPr>
          <w:sz w:val="18"/>
          <w:szCs w:val="18"/>
        </w:rPr>
      </w:pPr>
      <w:r w:rsidRPr="00C96098">
        <w:rPr>
          <w:sz w:val="18"/>
          <w:szCs w:val="18"/>
        </w:rPr>
        <w:t>Universiti Teknologi MARA, 40450 Shah Alam, Selangor, Malaysia</w:t>
      </w: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Pr="00406931" w:rsidRDefault="00AC0033" w:rsidP="00AC0033">
      <w:pPr>
        <w:spacing w:after="0" w:line="240" w:lineRule="auto"/>
        <w:jc w:val="center"/>
        <w:rPr>
          <w:rFonts w:ascii="Times New Roman" w:hAnsi="Times New Roman"/>
          <w:b/>
          <w:i/>
          <w:noProof/>
          <w:sz w:val="18"/>
          <w:szCs w:val="18"/>
          <w:lang w:bidi="ar-SA"/>
        </w:rPr>
      </w:pPr>
      <w:r w:rsidRPr="00406931">
        <w:rPr>
          <w:rFonts w:ascii="Times New Roman" w:hAnsi="Times New Roman"/>
          <w:i/>
          <w:noProof/>
          <w:sz w:val="18"/>
          <w:szCs w:val="18"/>
          <w:lang w:bidi="ar-SA"/>
        </w:rPr>
        <w:t>*Corresponding author</w:t>
      </w:r>
      <w:r w:rsidRPr="00406931">
        <w:rPr>
          <w:rFonts w:ascii="Times New Roman" w:hAnsi="Times New Roman"/>
          <w:b/>
          <w:i/>
          <w:noProof/>
          <w:sz w:val="18"/>
          <w:szCs w:val="18"/>
          <w:lang w:bidi="ar-SA"/>
        </w:rPr>
        <w:t xml:space="preserve">: </w:t>
      </w:r>
      <w:r w:rsidR="00406931">
        <w:rPr>
          <w:rFonts w:ascii="Times New Roman" w:hAnsi="Times New Roman"/>
          <w:b/>
          <w:i/>
          <w:noProof/>
          <w:sz w:val="18"/>
          <w:szCs w:val="18"/>
          <w:lang w:bidi="ar-SA"/>
        </w:rPr>
        <w:t xml:space="preserve"> </w:t>
      </w:r>
      <w:r w:rsidR="00406931" w:rsidRPr="00406931">
        <w:rPr>
          <w:rStyle w:val="Strong"/>
          <w:rFonts w:ascii="Times New Roman" w:hAnsi="Times New Roman"/>
          <w:b w:val="0"/>
          <w:i/>
          <w:noProof/>
          <w:sz w:val="18"/>
          <w:szCs w:val="18"/>
          <w:shd w:val="clear" w:color="auto" w:fill="FFFFFF"/>
        </w:rPr>
        <w:t>shikin282103@gmail.com</w:t>
      </w: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B3651B">
        <w:rPr>
          <w:rFonts w:ascii="Times New Roman" w:hAnsi="Times New Roman"/>
          <w:noProof/>
          <w:sz w:val="18"/>
          <w:szCs w:val="18"/>
          <w:lang w:bidi="ar-SA"/>
        </w:rPr>
        <w:t>28 November 2016</w:t>
      </w:r>
      <w:r>
        <w:rPr>
          <w:rFonts w:ascii="Times New Roman" w:hAnsi="Times New Roman"/>
          <w:noProof/>
          <w:sz w:val="18"/>
          <w:szCs w:val="18"/>
          <w:lang w:bidi="ar-SA"/>
        </w:rPr>
        <w:t xml:space="preserve">; Accepted: </w:t>
      </w:r>
      <w:r w:rsidR="00B3651B">
        <w:rPr>
          <w:rFonts w:ascii="Times New Roman" w:hAnsi="Times New Roman"/>
          <w:noProof/>
          <w:sz w:val="18"/>
          <w:szCs w:val="18"/>
          <w:lang w:bidi="ar-SA"/>
        </w:rPr>
        <w:t>5 February 2017</w:t>
      </w:r>
    </w:p>
    <w:p w:rsidR="00AC0033"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406931" w:rsidRPr="00406931" w:rsidRDefault="00406931" w:rsidP="00406931">
      <w:pPr>
        <w:spacing w:after="0" w:line="240" w:lineRule="auto"/>
        <w:jc w:val="both"/>
        <w:rPr>
          <w:rFonts w:ascii="Times New Roman" w:hAnsi="Times New Roman"/>
          <w:noProof/>
          <w:sz w:val="18"/>
          <w:szCs w:val="20"/>
        </w:rPr>
      </w:pPr>
      <w:r w:rsidRPr="00406931">
        <w:rPr>
          <w:rFonts w:ascii="Times New Roman" w:hAnsi="Times New Roman"/>
          <w:noProof/>
          <w:sz w:val="18"/>
          <w:szCs w:val="20"/>
        </w:rPr>
        <w:t xml:space="preserve">The aim of this paper is to investigate the effect of using various power level and different ratio of fruit to water in microwave sterilizer in order to acquire the shortest time of the fruit to be completely detached from the spikelet. Normally, the palm oil fruits processing uses steam heating for sterilization of oil palm fruit brunches. The conventional steam treatment of sterilization produces large amount of waste water from the palm oil mill process. Also, this process is classifying as crucial process with the intention of inactivate the lipolytic enzyme as prevention to the increase of free fatty acids (FFA) in oil. Therefore, microwave irradiation is used in this research for solving this problem and improving of palm oil fruit quality prior to extraction of crude palm oil (CPO). The optimal condition was 800W for 6 minutes of 100% strip of fruit from the spikelet with 1:0.5 ratio by means of 4.08% of FFA. It can be concluded that microwave radiation is suitable for quick detachment of the fruitlet from the spikelet and fruit loosening performed without kernels started to turn brown and appeared dehydrated. </w:t>
      </w:r>
      <w:r w:rsidRPr="00406931">
        <w:rPr>
          <w:rFonts w:ascii="Times New Roman" w:hAnsi="Times New Roman"/>
          <w:iCs/>
          <w:noProof/>
          <w:sz w:val="18"/>
          <w:szCs w:val="20"/>
        </w:rPr>
        <w:t xml:space="preserve">Throughout the trial, the quality of the oil extracted from the microwave sterilized spikelets in terms of the FFA percentage was acceptable. </w:t>
      </w:r>
      <w:r w:rsidRPr="00406931">
        <w:rPr>
          <w:rFonts w:ascii="Times New Roman" w:hAnsi="Times New Roman"/>
          <w:noProof/>
          <w:sz w:val="18"/>
          <w:szCs w:val="20"/>
        </w:rPr>
        <w:t xml:space="preserve">The quality of the oil is excellent, with free fatty acids of the crude oil generally below 5%.  </w:t>
      </w:r>
    </w:p>
    <w:p w:rsidR="00406931" w:rsidRPr="00406931" w:rsidRDefault="00406931" w:rsidP="00406931">
      <w:pPr>
        <w:spacing w:after="0" w:line="240" w:lineRule="auto"/>
        <w:jc w:val="both"/>
        <w:outlineLvl w:val="0"/>
        <w:rPr>
          <w:rFonts w:ascii="Times New Roman" w:hAnsi="Times New Roman"/>
          <w:noProof/>
          <w:sz w:val="18"/>
          <w:szCs w:val="20"/>
        </w:rPr>
      </w:pPr>
    </w:p>
    <w:p w:rsidR="00406931" w:rsidRPr="00406931" w:rsidRDefault="00406931" w:rsidP="00406931">
      <w:pPr>
        <w:spacing w:after="0" w:line="240" w:lineRule="auto"/>
        <w:jc w:val="both"/>
        <w:outlineLvl w:val="0"/>
        <w:rPr>
          <w:rFonts w:ascii="Times New Roman" w:hAnsi="Times New Roman"/>
          <w:b/>
          <w:noProof/>
          <w:color w:val="548DD4"/>
          <w:sz w:val="18"/>
          <w:szCs w:val="20"/>
        </w:rPr>
      </w:pPr>
      <w:r w:rsidRPr="00406931">
        <w:rPr>
          <w:rFonts w:ascii="Times New Roman" w:hAnsi="Times New Roman"/>
          <w:b/>
          <w:noProof/>
          <w:sz w:val="18"/>
          <w:szCs w:val="20"/>
        </w:rPr>
        <w:t>Keywords</w:t>
      </w:r>
      <w:r w:rsidRPr="00406931">
        <w:rPr>
          <w:rFonts w:ascii="Times New Roman" w:hAnsi="Times New Roman"/>
          <w:noProof/>
          <w:sz w:val="18"/>
          <w:szCs w:val="20"/>
        </w:rPr>
        <w:t xml:space="preserve">: </w:t>
      </w:r>
      <w:r>
        <w:rPr>
          <w:rFonts w:ascii="Times New Roman" w:hAnsi="Times New Roman"/>
          <w:noProof/>
          <w:sz w:val="18"/>
          <w:szCs w:val="20"/>
        </w:rPr>
        <w:t xml:space="preserve"> o</w:t>
      </w:r>
      <w:r w:rsidRPr="00406931">
        <w:rPr>
          <w:rFonts w:ascii="Times New Roman" w:hAnsi="Times New Roman"/>
          <w:noProof/>
          <w:sz w:val="18"/>
          <w:szCs w:val="20"/>
        </w:rPr>
        <w:t>il palm fruits, sterilisation, microwave, stripping, free fatty acids</w:t>
      </w:r>
    </w:p>
    <w:p w:rsidR="00406931" w:rsidRPr="00406931" w:rsidRDefault="00406931" w:rsidP="00406931">
      <w:pPr>
        <w:spacing w:after="0" w:line="240" w:lineRule="auto"/>
        <w:jc w:val="center"/>
        <w:outlineLvl w:val="0"/>
        <w:rPr>
          <w:rFonts w:ascii="Times New Roman" w:hAnsi="Times New Roman"/>
          <w:b/>
          <w:noProof/>
          <w:sz w:val="24"/>
          <w:szCs w:val="24"/>
        </w:rPr>
      </w:pPr>
    </w:p>
    <w:p w:rsidR="00406931" w:rsidRPr="00406931" w:rsidRDefault="00406931" w:rsidP="00406931">
      <w:pPr>
        <w:spacing w:after="0" w:line="240" w:lineRule="auto"/>
        <w:jc w:val="center"/>
        <w:outlineLvl w:val="0"/>
        <w:rPr>
          <w:rFonts w:ascii="Times New Roman" w:hAnsi="Times New Roman"/>
          <w:b/>
          <w:noProof/>
          <w:sz w:val="18"/>
          <w:szCs w:val="18"/>
        </w:rPr>
      </w:pPr>
      <w:r w:rsidRPr="00406931">
        <w:rPr>
          <w:rFonts w:ascii="Times New Roman" w:hAnsi="Times New Roman"/>
          <w:b/>
          <w:noProof/>
          <w:sz w:val="18"/>
          <w:szCs w:val="18"/>
        </w:rPr>
        <w:t>Abstrak</w:t>
      </w:r>
    </w:p>
    <w:p w:rsidR="00406931" w:rsidRPr="00406931" w:rsidRDefault="00406931" w:rsidP="00406931">
      <w:pPr>
        <w:spacing w:after="0" w:line="240" w:lineRule="auto"/>
        <w:jc w:val="both"/>
        <w:outlineLvl w:val="0"/>
        <w:rPr>
          <w:rFonts w:ascii="Times New Roman" w:hAnsi="Times New Roman"/>
          <w:noProof/>
          <w:sz w:val="18"/>
          <w:szCs w:val="18"/>
        </w:rPr>
      </w:pPr>
      <w:r w:rsidRPr="00406931">
        <w:rPr>
          <w:rFonts w:ascii="Times New Roman" w:hAnsi="Times New Roman"/>
          <w:noProof/>
          <w:color w:val="222222"/>
          <w:sz w:val="18"/>
          <w:szCs w:val="18"/>
        </w:rPr>
        <w:t xml:space="preserve">Tujuan kertas ini adalah untuk mengkaji kesan menggunakan pelbagai tahap kuasa dan nisbah yang berbeza buah-buahan terhadap air dalam pensterilan gelombang mikro untuk memperoleh masa yang singkat buah-buahan terpisah lengkap daripada spikelet itu. Biasanya, pemprosesan buah kelapa sawit menggunakan pemanasan stim untuk tujuan pensterilan. Rawatan wap konvensional pensterilan menghasilkan sejumlah besar air sisa daripada proses kilang minyak sawit. Juga, proses ini diklasifikasikan proses sebagai penting dengan niat untuk menyahaktifkan enzim lipolitik sebagai pencegahan kepada peningkatan asid lemak bebas (FFA) dalam minyak. Oleh itu, penyinaran gelombang mikro digunakan dalam kajian ini untuk menyelesaikan masalah dan meningkatkan kualiti buah kelapa sawit sebelum pengekstrakan minyak sawit mentah (MSM). Keadaan optimum adalah 800W untuk 6 minit daripada 100% lerai buah dari spikelet dengan nisbah 1: 0.5 bagi 4.08% FFA. Dapat disimpulkan bahawa radiasi gelombang mikro adalah sesuai untuk peleraian cepat buah dari spikelet dan ia dapat dilakukan tanpa biji mula bertukar coklat dan kelihatan kering. Sepanjang ujikaji, kualiti minyak yang diekstrak daripada gelombang mikro disterilkan dari segi peratusan FFA boleh diterima. Kualiti minyak </w:t>
      </w:r>
      <w:r w:rsidRPr="00406931">
        <w:rPr>
          <w:rFonts w:ascii="Times New Roman" w:hAnsi="Times New Roman"/>
          <w:noProof/>
          <w:sz w:val="18"/>
          <w:szCs w:val="18"/>
        </w:rPr>
        <w:t>adalah yang baik, dengan asid lemak bebas minyak mentah biasanya di bawah 5%.</w:t>
      </w:r>
    </w:p>
    <w:p w:rsidR="00406931" w:rsidRPr="00406931" w:rsidRDefault="00406931" w:rsidP="00406931">
      <w:pPr>
        <w:spacing w:after="0" w:line="240" w:lineRule="auto"/>
        <w:jc w:val="both"/>
        <w:outlineLvl w:val="0"/>
        <w:rPr>
          <w:rFonts w:ascii="Times New Roman" w:hAnsi="Times New Roman"/>
          <w:noProof/>
          <w:sz w:val="18"/>
          <w:szCs w:val="18"/>
        </w:rPr>
      </w:pPr>
    </w:p>
    <w:p w:rsidR="00406931" w:rsidRPr="00406931" w:rsidRDefault="00406931" w:rsidP="00406931">
      <w:pPr>
        <w:spacing w:after="0" w:line="240" w:lineRule="auto"/>
        <w:jc w:val="both"/>
        <w:outlineLvl w:val="0"/>
        <w:rPr>
          <w:rFonts w:ascii="Times New Roman" w:hAnsi="Times New Roman"/>
          <w:noProof/>
          <w:color w:val="222222"/>
          <w:sz w:val="18"/>
          <w:szCs w:val="18"/>
        </w:rPr>
      </w:pPr>
      <w:r w:rsidRPr="00406931">
        <w:rPr>
          <w:rFonts w:ascii="Times New Roman" w:hAnsi="Times New Roman"/>
          <w:b/>
          <w:noProof/>
          <w:sz w:val="18"/>
          <w:szCs w:val="18"/>
        </w:rPr>
        <w:t xml:space="preserve">Kata kunci: </w:t>
      </w:r>
      <w:r>
        <w:rPr>
          <w:rFonts w:ascii="Times New Roman" w:hAnsi="Times New Roman"/>
          <w:noProof/>
          <w:color w:val="222222"/>
          <w:sz w:val="18"/>
          <w:szCs w:val="18"/>
        </w:rPr>
        <w:t xml:space="preserve"> b</w:t>
      </w:r>
      <w:r w:rsidRPr="00406931">
        <w:rPr>
          <w:rFonts w:ascii="Times New Roman" w:hAnsi="Times New Roman"/>
          <w:noProof/>
          <w:color w:val="222222"/>
          <w:sz w:val="18"/>
          <w:szCs w:val="18"/>
        </w:rPr>
        <w:t>uah kelapa sawit, pensterilan, gelombang mikro, pelucutan, asid lemak bebas</w:t>
      </w:r>
    </w:p>
    <w:p w:rsidR="00AC0033" w:rsidRDefault="00AC0033" w:rsidP="00AC0033">
      <w:pPr>
        <w:spacing w:after="0" w:line="240" w:lineRule="auto"/>
        <w:jc w:val="center"/>
        <w:rPr>
          <w:rFonts w:ascii="Times New Roman" w:hAnsi="Times New Roman"/>
          <w:noProof/>
          <w:sz w:val="20"/>
          <w:szCs w:val="20"/>
          <w:lang w:bidi="ar-SA"/>
        </w:rPr>
      </w:pPr>
    </w:p>
    <w:p w:rsidR="00AC0033" w:rsidRPr="00BE7C30"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406931" w:rsidRPr="00406931" w:rsidRDefault="00406931" w:rsidP="00406931">
      <w:pPr>
        <w:spacing w:after="0" w:line="240" w:lineRule="auto"/>
        <w:jc w:val="both"/>
        <w:rPr>
          <w:rFonts w:ascii="Times New Roman" w:hAnsi="Times New Roman"/>
          <w:noProof/>
          <w:sz w:val="20"/>
          <w:szCs w:val="20"/>
        </w:rPr>
      </w:pPr>
      <w:r w:rsidRPr="00406931">
        <w:rPr>
          <w:rFonts w:ascii="Times New Roman" w:hAnsi="Times New Roman"/>
          <w:noProof/>
          <w:sz w:val="20"/>
          <w:szCs w:val="20"/>
        </w:rPr>
        <w:t>Malaysia is one of the countries that successfully beneficiaries of the oil palm industry and being responsible for uprising this industry globally through significant contributions and continuous commitment. In summary, oil palm processing in mill involves the receiving of fresh fruit bunches from the plantations, sterilizing and separating of the bunches to free the palm fruits, digesting and mashing of the fruits and pressing out the crude palm oil, clarification, purification, drying and storage</w:t>
      </w:r>
      <w:r w:rsidRPr="00406931">
        <w:rPr>
          <w:rFonts w:ascii="Times New Roman" w:hAnsi="Times New Roman"/>
          <w:noProof/>
          <w:sz w:val="20"/>
          <w:szCs w:val="20"/>
        </w:rPr>
        <w:fldChar w:fldCharType="begin" w:fldLock="1"/>
      </w:r>
      <w:r w:rsidRPr="00406931">
        <w:rPr>
          <w:rFonts w:ascii="Times New Roman" w:hAnsi="Times New Roman"/>
          <w:noProof/>
          <w:sz w:val="20"/>
          <w:szCs w:val="20"/>
        </w:rPr>
        <w:instrText>ADDIN CSL_CITATION { "citationItems" : [ { "id" : "ITEM-1", "itemData" : { "DOI" : "10.1016/j.njas.2012.06.006", "ISBN" : "1573-5214", "ISSN" : "15735214", "abstract" : "Ghana produces about 2,000,000 metric tons of oil palm fruits annually, and small-scale processors contribute about 60% of crude palm oil production. The country is not self-sufficient in the fats and oils needed for industrial use and home consumption. A large percentage of the palm oil produced by small-scale processors cannot be utilized by the larger scale industries in Ghana or abroad because of its poor quality. There is an urgent need to explore the causes and to identify ways to address the situation. We carried out a diagnostic study in the Kwaebibirem District using key informant interviews, focus group discussions and surveys based on a semi-structured questionnaire to assess the processing practices of small-scale oil palm fruit processors, and to analyse the rationale behind these practices and their effects on the quality of palm oil produced. The processing practices identified included storage of loosened fruits for long periods before boiling, disposal of effluent into drains, use of spent tyres for boiling fruits and no clarification of the oil. About 54% of the processors store oil palm fruits for 1-3 weeks before processing, possibly allowing some fermentation, to increase extractability and reduce labour costs. This practice may reduce the quality of palm oil by increasing the levels of free fatty acids. The effects of the storage period on the quality and quantity of palm oil, the seasonal oil content of oil palm fruits, and the types of linkages and interactions amongst actors in the oil palm industry were identified together with stakeholders as issues for further research. Innovation in small-scale oil palm fruit processing is revealed as a multi-stakeholder, multiple-scale, and interdisciplinary process. \u00a9 2012 Royal Netherlands Society for Agricultural Sciences.", "author" : [ { "dropping-particle" : "", "family" : "Osei-Amponsah", "given" : "C.", "non-dropping-particle" : "",</w:instrText>
      </w:r>
      <w:r w:rsidRPr="00406931">
        <w:rPr>
          <w:rFonts w:ascii="Times New Roman" w:hAnsi="Times New Roman"/>
          <w:noProof/>
          <w:sz w:val="20"/>
          <w:szCs w:val="20"/>
          <w:lang w:val="es-ES"/>
        </w:rPr>
        <w:instrText xml:space="preserve"> "parse-names" : false, "suffix" : "" }, { "dropping-particle" : "", "family" : "Visser", "given" : "L.", "non-dropping-particle" : "", "parse-names" : false, "suffix" : "" }, { "dropping-particle" : "", "family" : "Adjei-Nsiah", "given" : "S.", "non-dropping-particle" : "", "parse-names" : false, "suffix" : "" }, { "dropping-particle" : "", "family" : "Struik", "given" : "P. C.", "non-dropping-particle" : "", "parse-names" : false, "suffix" : "" }, { "dropping-particle" : "", "family" : "Sakyi-Dawson", "given" : "O.", "non-dropping-particle" : "", "parse-names" : false, "suffix" : "" }, { "dropping-particle" : "", "family" : "Stomph", "given" : "T. J.", "non-dropping-particle" : "", "parse-names" : false, "suffix" : "" } ], "container-title" : "NJAS - Wageningen Journal of Life Sciences", "id" : "ITEM-1", "issued" : { "date-parts" : [ [ "2012" ] ] }, "page" : "49-56", "publisher" : "Royal Netherlands Society for Agriculture Sciences", "title" : "Processing practices of small-scale palm oil producers in the Kwaebibirem District, Ghana: A diagnostic study", "type" : "article-journal", "volume" : "60-63" }, "uris" : [ "http://www.mendeley.com/documents/?uuid=60b54b8d-92b7-444a-877b-f28400972a83" ] } ], "mendeley" : { "formattedCitation" : "[1]", "manualFormatting" : "[1", "plainTextFormattedCitation" : "[1]", "previouslyFormattedCitation" : "[1]" }, "properties" : { "noteIndex" : 0 }, "schema" : "https://github.com/citation-style-language/schema/raw/master/csl-citation.json" }</w:instrText>
      </w:r>
      <w:r w:rsidRPr="00406931">
        <w:rPr>
          <w:rFonts w:ascii="Times New Roman" w:hAnsi="Times New Roman"/>
          <w:noProof/>
          <w:sz w:val="20"/>
          <w:szCs w:val="20"/>
        </w:rPr>
        <w:fldChar w:fldCharType="separate"/>
      </w:r>
      <w:r w:rsidRPr="00406931">
        <w:rPr>
          <w:rFonts w:ascii="Times New Roman" w:hAnsi="Times New Roman"/>
          <w:noProof/>
          <w:sz w:val="20"/>
          <w:szCs w:val="20"/>
          <w:lang w:val="es-ES"/>
        </w:rPr>
        <w:t>[1</w:t>
      </w:r>
      <w:r w:rsidRPr="00406931">
        <w:rPr>
          <w:rFonts w:ascii="Times New Roman" w:hAnsi="Times New Roman"/>
          <w:noProof/>
          <w:sz w:val="20"/>
          <w:szCs w:val="20"/>
        </w:rPr>
        <w:fldChar w:fldCharType="end"/>
      </w:r>
      <w:r w:rsidRPr="00406931">
        <w:rPr>
          <w:rFonts w:ascii="Times New Roman" w:hAnsi="Times New Roman"/>
          <w:noProof/>
          <w:sz w:val="20"/>
          <w:szCs w:val="20"/>
          <w:lang w:val="es-ES"/>
        </w:rPr>
        <w:t xml:space="preserve">, </w:t>
      </w:r>
      <w:r w:rsidRPr="00406931">
        <w:rPr>
          <w:rFonts w:ascii="Times New Roman" w:hAnsi="Times New Roman"/>
          <w:noProof/>
          <w:sz w:val="20"/>
          <w:szCs w:val="20"/>
        </w:rPr>
        <w:fldChar w:fldCharType="begin" w:fldLock="1"/>
      </w:r>
      <w:r w:rsidRPr="00406931">
        <w:rPr>
          <w:rFonts w:ascii="Times New Roman" w:hAnsi="Times New Roman"/>
          <w:noProof/>
          <w:sz w:val="20"/>
          <w:szCs w:val="20"/>
          <w:lang w:val="es-ES"/>
        </w:rPr>
        <w:instrText>ADDIN CSL_CITATION { "citationItems" : [ { "id" : "ITEM-1", "itemData" : { "DOI" : "10.1016/j.rser.2015.05.085", "ISSN" : "13640321", "author" : [ { "dropping-particle" : "", "family" : "Awalludin", "given" : "Mohd Fahmi", "non-dropping-particle" : "", "parse-names" : false, "suffix" : "" }, { "dropping-particle" : "", "family" : "Sulaiman", "given" : "Othman", "non-dropping-particle" : "", "parse-names" : false, "suffix" : "" }, { "dropping-particle" : "", "family" : "Hashim", "given" : "Rokiah", "non-dropping-particle" : "", "parse-names" : false, "suffix" : "" }, { "dropping-particle" : "", "family" : "Nadhari", "given" : "Wan Noor Aidawati Wan", "non-dropping-particle" : "", "parse-names" : false, "suffix" : "" } ], "container-title" : "Renewable and Sustainable Energy Reviews", "id" : "ITEM-1", "issued" : { "date-parts" : [ [ "2015" ] ] }, "page" : "1469-1484", "publisher" : "Elsevier", "title" : "An overview of the oil palm industry in Malaysia and its waste utilization through thermochemical conversion, specifically via liquefaction", "type" : "article-journal", "volume" : "50" }, "uris" : [ "http://www.mendeley.com/documents/?uuid=d18463f7-50f1-4e10-bc0d-7df60e84165b" ] } ], "mendeley" : { "formattedCitation" : "[2]", "manualFormatting" : "2]", "plainTextFormattedCitation" : "[2]", "previouslyFormattedCitation" : "[2]" }, "properties" : { "noteIndex" : 0 }, "schema" : "https://github.com/citation-style-language/schema/raw/master/csl-citation.json" }</w:instrText>
      </w:r>
      <w:r w:rsidRPr="00406931">
        <w:rPr>
          <w:rFonts w:ascii="Times New Roman" w:hAnsi="Times New Roman"/>
          <w:noProof/>
          <w:sz w:val="20"/>
          <w:szCs w:val="20"/>
        </w:rPr>
        <w:fldChar w:fldCharType="separate"/>
      </w:r>
      <w:r w:rsidRPr="00406931">
        <w:rPr>
          <w:rFonts w:ascii="Times New Roman" w:hAnsi="Times New Roman"/>
          <w:noProof/>
          <w:sz w:val="20"/>
          <w:szCs w:val="20"/>
          <w:lang w:val="es-ES"/>
        </w:rPr>
        <w:t>2]</w:t>
      </w:r>
      <w:r w:rsidRPr="00406931">
        <w:rPr>
          <w:rFonts w:ascii="Times New Roman" w:hAnsi="Times New Roman"/>
          <w:noProof/>
          <w:sz w:val="20"/>
          <w:szCs w:val="20"/>
        </w:rPr>
        <w:fldChar w:fldCharType="end"/>
      </w:r>
      <w:r w:rsidRPr="00406931">
        <w:rPr>
          <w:rFonts w:ascii="Times New Roman" w:hAnsi="Times New Roman"/>
          <w:noProof/>
          <w:sz w:val="20"/>
          <w:szCs w:val="20"/>
          <w:lang w:val="es-ES"/>
        </w:rPr>
        <w:t xml:space="preserve">. Pre-treatments are occasionally crucial with the purpose of overcome difficulties in material handling throughout subsequent processing steps. </w:t>
      </w:r>
      <w:r w:rsidRPr="00406931">
        <w:rPr>
          <w:rFonts w:ascii="Times New Roman" w:hAnsi="Times New Roman"/>
          <w:noProof/>
          <w:sz w:val="20"/>
          <w:szCs w:val="20"/>
        </w:rPr>
        <w:t xml:space="preserve">Sterilization process of oil palm fruits is categorize as the –first step in palm oil milling process prior to extract crude palm oil as well as identified steam treatment. At this moment, the conditions to apply sterilization is within range of 15 -45 psi of pressure, 70 – 90 min of cooking time and at temperature more than 100 °C </w:t>
      </w:r>
      <w:r w:rsidRPr="00406931">
        <w:rPr>
          <w:rFonts w:ascii="Times New Roman" w:hAnsi="Times New Roman"/>
          <w:noProof/>
          <w:sz w:val="20"/>
          <w:szCs w:val="20"/>
        </w:rPr>
        <w:fldChar w:fldCharType="begin" w:fldLock="1"/>
      </w:r>
      <w:r w:rsidRPr="00406931">
        <w:rPr>
          <w:rFonts w:ascii="Times New Roman" w:hAnsi="Times New Roman"/>
          <w:noProof/>
          <w:sz w:val="20"/>
          <w:szCs w:val="20"/>
        </w:rPr>
        <w:instrText>ADDIN CSL_CITATION { "citationItems" : [ { "id" : "ITEM-1", "itemData" : { "DOI" : "10.1016/j.jfoodeng.2014.06.022", "ISSN" : "02608774", "abstract" : "The sterilization process in the oil palm mill is a crucial step in extracting and yielding good quality oil. However, this process requires a vast amount of steam to be released to the atmosphere and with that, several attempts in replacing the current steaming sterilization process by means of dry(oven) heating, microwave heating and the invention of a continuous sterilizer were carried out by researchers to provide a greener technology for this purpose. This paper reviewed among the methods and past invention proposed and it can be concluded that the oil yield and the quality depend very much on two major factors, that is the pre-processing conditions and the sterilization and extraction methods used. Bunch strippability is enhanced through the use of continuous sterilizers of low temperature subjected to the fruits. Thorough comparison studies should be done on the current sterilization method and the new techniques introduced since both the current and new methods gave equally good benefits.", "author" : [ { "dropping-particle" : "", "family" : "Vincent", "given" : "Christine Jamie", "non-dropping-particle" : "", "parse-names" : false, "suffix" : "" }, { "dropping-particle" : "", "family" : "Shamsudin", "given" : "Rosnah", "non-dropping-particle" : "", "parse-names" : false, "suffix" : "" }, { "dropping-particle" : "", "family" : "Baharuddin", "given" : "Azhari Samsu", "non-dropping-particle" : "", "parse-names" : false, "suffix" : "" } ], "container-title" : "Journal of Food Engineering", "id" : "ITEM-1", "issued" : { "date-parts" : [ [ "2014", "12" ] ] }, "page" : "123-131", "title" : "Pre-treatment of oil palm fruits: A review", "type" : "article-journal", "volume" : "143" }, "uris" : [ "http://www.mendeley.com/documents/?uuid=9355c681-ab86-4f1c-ae44-bbb2691097cf" ] } ], "mendeley" : { "formattedCitation" : "[3]", "manualFormatting" : "[3", "plainTextFormattedCitation" : "[3]", "previouslyFormattedCitation" : "[3]" }, "properties" : { "noteIndex" : 0 }, "schema" : "https://github.com/citation-style-language/schema/raw/master/csl-citation.json" }</w:instrText>
      </w:r>
      <w:r w:rsidRPr="00406931">
        <w:rPr>
          <w:rFonts w:ascii="Times New Roman" w:hAnsi="Times New Roman"/>
          <w:noProof/>
          <w:sz w:val="20"/>
          <w:szCs w:val="20"/>
        </w:rPr>
        <w:fldChar w:fldCharType="separate"/>
      </w:r>
      <w:r w:rsidRPr="00406931">
        <w:rPr>
          <w:rFonts w:ascii="Times New Roman" w:hAnsi="Times New Roman"/>
          <w:noProof/>
          <w:sz w:val="20"/>
          <w:szCs w:val="20"/>
        </w:rPr>
        <w:t>[3</w:t>
      </w:r>
      <w:r w:rsidRPr="00406931">
        <w:rPr>
          <w:rFonts w:ascii="Times New Roman" w:hAnsi="Times New Roman"/>
          <w:noProof/>
          <w:sz w:val="20"/>
          <w:szCs w:val="20"/>
        </w:rPr>
        <w:fldChar w:fldCharType="end"/>
      </w:r>
      <w:r w:rsidRPr="00406931">
        <w:rPr>
          <w:rFonts w:ascii="Times New Roman" w:hAnsi="Times New Roman"/>
          <w:noProof/>
          <w:sz w:val="20"/>
          <w:szCs w:val="20"/>
        </w:rPr>
        <w:t xml:space="preserve">, </w:t>
      </w:r>
      <w:r w:rsidRPr="00406931">
        <w:rPr>
          <w:rFonts w:ascii="Times New Roman" w:hAnsi="Times New Roman"/>
          <w:noProof/>
          <w:sz w:val="20"/>
          <w:szCs w:val="20"/>
        </w:rPr>
        <w:fldChar w:fldCharType="begin" w:fldLock="1"/>
      </w:r>
      <w:r w:rsidRPr="00406931">
        <w:rPr>
          <w:rFonts w:ascii="Times New Roman" w:hAnsi="Times New Roman"/>
          <w:noProof/>
          <w:sz w:val="20"/>
          <w:szCs w:val="20"/>
        </w:rPr>
        <w:instrText>ADDIN CSL_CITATION { "citationItems" : [ { "id" : "ITEM-1", "itemData" : { "author" : [ { "dropping-particle" : "", "family" : "Sune Balle Hansen, Rory Padfield, Khadijah Syayuti, Stephanie Evers, Zuriati Zakariah", "given" : "Sharifah Mastura", "non-dropping-particle" : "", "parse-names" : false, "suffix" : "" } ], "id" : "ITEM-1", "issued" : { "date-parts" : [ [ "2015" ] ] }, "page" : "140-149", "publisher" : "Journal of Cleaner Production", "title" : "Trends in global palm oil sustainability research.pdf", "type" : "article" }, "uris" : [ "http://www.mendeley.com/documents/?uuid=c396748a-a089-4637-8e63-aea82c8bcf39" ] } ], "mendeley" : { "formattedCitation" : "[4]", "manualFormatting" : "4]", "plainTextFormattedCitation" : "[4]", "previouslyFormattedCitation" : "[4]" }, "properties" : { "noteIndex" : 0 }, "schema" : "https://github.com/citation-style-language/schema/raw/master/csl-citation.json" }</w:instrText>
      </w:r>
      <w:r w:rsidRPr="00406931">
        <w:rPr>
          <w:rFonts w:ascii="Times New Roman" w:hAnsi="Times New Roman"/>
          <w:noProof/>
          <w:sz w:val="20"/>
          <w:szCs w:val="20"/>
        </w:rPr>
        <w:fldChar w:fldCharType="separate"/>
      </w:r>
      <w:r w:rsidRPr="00406931">
        <w:rPr>
          <w:rFonts w:ascii="Times New Roman" w:hAnsi="Times New Roman"/>
          <w:noProof/>
          <w:sz w:val="20"/>
          <w:szCs w:val="20"/>
        </w:rPr>
        <w:t>4]</w:t>
      </w:r>
      <w:r w:rsidRPr="00406931">
        <w:rPr>
          <w:rFonts w:ascii="Times New Roman" w:hAnsi="Times New Roman"/>
          <w:noProof/>
          <w:sz w:val="20"/>
          <w:szCs w:val="20"/>
        </w:rPr>
        <w:fldChar w:fldCharType="end"/>
      </w:r>
      <w:r w:rsidRPr="00406931">
        <w:rPr>
          <w:rFonts w:ascii="Times New Roman" w:hAnsi="Times New Roman"/>
          <w:noProof/>
          <w:sz w:val="20"/>
          <w:szCs w:val="20"/>
        </w:rPr>
        <w:t xml:space="preserve">. </w:t>
      </w:r>
    </w:p>
    <w:p w:rsidR="00406931" w:rsidRPr="00406931" w:rsidRDefault="00406931" w:rsidP="00406931">
      <w:pPr>
        <w:spacing w:after="0" w:line="240" w:lineRule="auto"/>
        <w:jc w:val="both"/>
        <w:rPr>
          <w:rFonts w:ascii="Times New Roman" w:hAnsi="Times New Roman"/>
          <w:noProof/>
          <w:sz w:val="20"/>
          <w:szCs w:val="20"/>
        </w:rPr>
      </w:pPr>
    </w:p>
    <w:p w:rsidR="00406931" w:rsidRPr="00406931" w:rsidRDefault="00406931" w:rsidP="00406931">
      <w:pPr>
        <w:spacing w:after="0" w:line="240" w:lineRule="auto"/>
        <w:jc w:val="both"/>
        <w:rPr>
          <w:rFonts w:ascii="Times New Roman" w:hAnsi="Times New Roman"/>
          <w:noProof/>
          <w:sz w:val="20"/>
          <w:szCs w:val="20"/>
        </w:rPr>
      </w:pPr>
      <w:r w:rsidRPr="00406931">
        <w:rPr>
          <w:rFonts w:ascii="Times New Roman" w:hAnsi="Times New Roman"/>
          <w:noProof/>
          <w:sz w:val="20"/>
          <w:szCs w:val="20"/>
        </w:rPr>
        <w:t xml:space="preserve">Crude palm oil (CPO) generated from this current process has good quality. Nonetheless, palm oil mill effluent (POME) known as hazardous to the surroundings has produced abundant waste water </w:t>
      </w:r>
      <w:r w:rsidRPr="00406931">
        <w:rPr>
          <w:rFonts w:ascii="Times New Roman" w:hAnsi="Times New Roman"/>
          <w:noProof/>
          <w:sz w:val="20"/>
          <w:szCs w:val="20"/>
        </w:rPr>
        <w:fldChar w:fldCharType="begin" w:fldLock="1"/>
      </w:r>
      <w:r w:rsidRPr="00406931">
        <w:rPr>
          <w:rFonts w:ascii="Times New Roman" w:hAnsi="Times New Roman"/>
          <w:noProof/>
          <w:sz w:val="20"/>
          <w:szCs w:val="20"/>
        </w:rPr>
        <w:instrText>ADDIN CSL_CITATION { "citationItems" : [ { "id" : "ITEM-1", "itemData" : { "abstract" : "As the palm oil industry progresses, its many aspects, such as economic, environmental and social benefits, from its production are reviewed. More recently, sustainability has received great attention with efforts to integrate it into the palm oil business strategy. In the sustainability framework, the economic (financial), environmental and social aspects are reviewed for their impacts in both the short- and long-terms. The threepronged strategy of high income, value addition and zero waste is scrutinized as part of the journey towards corporate sustainability. Doing so has once again demonstrated the benefits of the crop in supplying oil to the world. The paper also puts together the evidence, firstly, that the oil palm can be used as a vehicle for rural poverty eradication in Malaysia and perhaps be used as a model for other countries with similar soils, climate and labour availability. Secondly, that it is a steady supplier of affordable food, non-food, biocomposites, nutritional and pharmaceutical products. And thirdly, that it is a showcase for environmental improvement. For the latter, palm oil mills are fast becoming generators of renewable energy from their biomass and biogas. R&amp;D in these areas have provided new angles for increasing its economic sustainability, moving the industry beyond the current business of just producing palm oil. Further, new business ventures based on new R&amp;D findings are being set up to look at product sustainability. They include businesses such as in bioplastics, greenness of energy production, savings in fossil fuels, reduction in greenhouse gas emissions and production from several new best developed practices, thereby helping the industry to slow down the process of climate change.", "author" : [ { "dropping-particle" : "", "family" : "Basiron", "given" : "Yusof", "non-dropping-particle" : "", "parse-names" : false, "suffix" : "" }, { "dropping-particle" : "", "family" : "Weng", "given" : "Chan Kook", "non-dropping-particle" : "", "parse-names" : false, "suffix" : "" } ], "container-title" : "Journal of Oil Palm Research", "id" : "ITEM-1", "issue" : "1", "issued" : { "date-parts" : [ [ "2004" ] ] }, "page" : "1-10", "title" : "the Oil Palm and Its Sustainability the Oil Palm and Its Sustainability", "type" : "article-journal", "volume" : "16" }, "uris" : [ "http://www.mendeley.com/documents/?uuid=de3af632-d065-406d-be81-ccdd73b40289" ] } ], "mendeley" : { "formattedCitation" : "[5]", "plainTextFormattedCitation" : "[5]", "previouslyFormattedCitation" : "[5]" }, "properties" : { "noteIndex" : 0 }, "schema" : "https://github.com/citation-style-language/schema/raw/master/csl-citation.json" }</w:instrText>
      </w:r>
      <w:r w:rsidRPr="00406931">
        <w:rPr>
          <w:rFonts w:ascii="Times New Roman" w:hAnsi="Times New Roman"/>
          <w:noProof/>
          <w:sz w:val="20"/>
          <w:szCs w:val="20"/>
        </w:rPr>
        <w:fldChar w:fldCharType="separate"/>
      </w:r>
      <w:r w:rsidRPr="00406931">
        <w:rPr>
          <w:rFonts w:ascii="Times New Roman" w:hAnsi="Times New Roman"/>
          <w:noProof/>
          <w:sz w:val="20"/>
          <w:szCs w:val="20"/>
        </w:rPr>
        <w:t>[5]</w:t>
      </w:r>
      <w:r w:rsidRPr="00406931">
        <w:rPr>
          <w:rFonts w:ascii="Times New Roman" w:hAnsi="Times New Roman"/>
          <w:noProof/>
          <w:sz w:val="20"/>
          <w:szCs w:val="20"/>
        </w:rPr>
        <w:fldChar w:fldCharType="end"/>
      </w:r>
      <w:r w:rsidRPr="00406931">
        <w:rPr>
          <w:rFonts w:ascii="Times New Roman" w:hAnsi="Times New Roman"/>
          <w:noProof/>
          <w:sz w:val="20"/>
          <w:szCs w:val="20"/>
        </w:rPr>
        <w:t xml:space="preserve">. POME will be generated from three main sources for each tonne, sterilizer condensate, sludge separator and hydrocyclone waste with 27%, 44% and 29%, respectively </w:t>
      </w:r>
      <w:r w:rsidRPr="00406931">
        <w:rPr>
          <w:rFonts w:ascii="Times New Roman" w:hAnsi="Times New Roman"/>
          <w:noProof/>
          <w:sz w:val="20"/>
          <w:szCs w:val="20"/>
        </w:rPr>
        <w:fldChar w:fldCharType="begin" w:fldLock="1"/>
      </w:r>
      <w:r w:rsidRPr="00406931">
        <w:rPr>
          <w:rFonts w:ascii="Times New Roman" w:hAnsi="Times New Roman"/>
          <w:noProof/>
          <w:sz w:val="20"/>
          <w:szCs w:val="20"/>
        </w:rPr>
        <w:instrText>ADDIN CSL_CITATION { "citationItems" : [ { "id" : "ITEM-1", "itemData" : { "DOI" : "10.1016/j.biotechadv.2010.10.001", "ISBN" : "0734-9750", "ISSN" : "07349750", "PMID" : "20940036", "abstract" : "Palm oil industry is one of the leading agricultural industries in Malaysia with average crude palm oil production of more than 13. million tonne per year. However, production of such huge amount of crude palm oil has consequently resulted to even larger amount of palm oil mill effluent (POME). POME is a highly polluting wastewater with high chemical oxygen demand (COD) and biochemical oxygen demand (BOD) in which can caused severe pollution to the environment, typically pollution to water resources. On the other hand, POME was identified as a potential source to generate renewable bioenergies such as biomethane and biohydrogen through anaerobic digestion. In other words, a combination of wastewater treatment and renewable bioenergies production would be an added advantage to the palm oil industry. In line with the world's focus on sustainability concept, such strategy should be implemented immediately to ensure palm oil is produced in an environmental friendly and sustainable manner. This review aims to discuss various technologies to convert POME to biomethane and biohydrogen in a commercial scale. Furthermore, discussion on using POME to culture microalgae for biodiesel and bioethanol production was included in the present paper as a new remedy to utilize POME with a greater beneficial return. \u00a9 2010 Elsevier Inc.", "author" : [ { "dropping-particle" : "", "family" : "Lam", "given" : "Man Kee", "non-dropping-particle" : "", "parse-names" : false, "suffix" : "" }, { "dropping-particle" : "", "family" : "Lee", "given" : "Keat Teong", "non-dropping-particle" : "", "parse-names" : false, "suffix" : "" } ], "container-title" : "Biotechnology Advances", "id" : "ITEM-1", "issue" : "1", "issued" : { "date-parts" : [ [ "2011" ] ] }, "page" : "124-141", "publisher" : "Elsevier Inc.", "title" : "Renewable and sustainable bioenergies production from palm oil mill effluent (POME): Win-win strategies toward better environmental protection", "type" : "article-journal", "volume" : "29" }, "uris" : [ "http://www.mendeley.com/documents/?uuid=331826c9-d7d1-4799-86b7-2bbe3cb566cc" ] } ], "mendeley" : { "formattedCitation" : "[6]", "manualFormatting" : "[6", "plainTextFormattedCitation" : "[6]", "previouslyFormattedCitation" : "[6]" }, "properties" : { "noteIndex" : 0 }, "schema" : "https://github.com/citation-style-language/schema/raw/master/csl-citation.json" }</w:instrText>
      </w:r>
      <w:r w:rsidRPr="00406931">
        <w:rPr>
          <w:rFonts w:ascii="Times New Roman" w:hAnsi="Times New Roman"/>
          <w:noProof/>
          <w:sz w:val="20"/>
          <w:szCs w:val="20"/>
        </w:rPr>
        <w:fldChar w:fldCharType="separate"/>
      </w:r>
      <w:r w:rsidRPr="00406931">
        <w:rPr>
          <w:rFonts w:ascii="Times New Roman" w:hAnsi="Times New Roman"/>
          <w:noProof/>
          <w:sz w:val="20"/>
          <w:szCs w:val="20"/>
        </w:rPr>
        <w:t>[6</w:t>
      </w:r>
      <w:r w:rsidRPr="00406931">
        <w:rPr>
          <w:rFonts w:ascii="Times New Roman" w:hAnsi="Times New Roman"/>
          <w:noProof/>
          <w:sz w:val="20"/>
          <w:szCs w:val="20"/>
        </w:rPr>
        <w:fldChar w:fldCharType="end"/>
      </w:r>
      <w:r w:rsidRPr="00406931">
        <w:rPr>
          <w:rFonts w:ascii="Times New Roman" w:hAnsi="Times New Roman"/>
          <w:noProof/>
          <w:sz w:val="20"/>
          <w:szCs w:val="20"/>
        </w:rPr>
        <w:t xml:space="preserve">, </w:t>
      </w:r>
      <w:r w:rsidRPr="00406931">
        <w:rPr>
          <w:rFonts w:ascii="Times New Roman" w:hAnsi="Times New Roman"/>
          <w:noProof/>
          <w:sz w:val="20"/>
          <w:szCs w:val="20"/>
        </w:rPr>
        <w:fldChar w:fldCharType="begin" w:fldLock="1"/>
      </w:r>
      <w:r w:rsidRPr="00406931">
        <w:rPr>
          <w:rFonts w:ascii="Times New Roman" w:hAnsi="Times New Roman"/>
          <w:noProof/>
          <w:sz w:val="20"/>
          <w:szCs w:val="20"/>
        </w:rPr>
        <w:instrText>ADDIN CSL_CITATION { "citationItems" : [ { "id" : "ITEM-1", "itemData" : { "DOI" : "10.1016/j.techsoc.2011.03.002", "ISSN" : "0160791X", "abstract" : "An assessment of palm fruit processing technologies in Abia State palm oil industry was carried out in this study. About 95% of the mills were in the small scale category with capacities in the range 0.2\u20133.0\u00a0t/hr. Majority (80\u201390%) of the mills still utilized local drums for sterilisation of fruit and clarification of oil. Palm fruit digestion and oil extraction operations have been mechanised to some extent with about 90% of the mills having one device or the other to handle the operations. Hand-operated screw press was predominant (80%) in most of the mill as a device for palm oil extraction. Fruit stripping was manually carried out. Nut/fibre separation by mechanical method is adopted by small group (40%) of the mills and 90% of the mills utilize nut cracker to crack their nuts. Most of the machines being utilized are sourced locally. Maintenance of the machines was being carried out mainly when they develop faults. More than 50% of the mills have abandoned one machine or the other with breakdown of machines being the predominant reason. Most of the mills sourced fruit by purchase or served as processing centre. The extraction rate of the mills was very low and was in the range of 7\u201313%. Cost of production was very high when compared with other West African palm oil producing countries. Introduction of a large scale mill utilising modern technology (and centralised processing system) in form of Public Private Partnership is being proposed. Such system will have to be backed up a palm oil act as well as adequate mobilization of the farmers in order to facilitate the adoption of the system by farmers. A modern mill of 5\u00a0t/hr capacity is being planned to serve a group of farmers in a catchment area as a model. This system will make available prompt returns to the farmers to strengthen their palm fruit production capacity and guarantee high quality oil that can be exported.", "author" : [ { "dropping-particle" : "", "family" : "Owolarafe", "given" : "O.K.", "non-dropping-particle" : "", "parse-names" : false, "suffix" : "" }, { "dropping-particle" : "", "family" : "Oni", "given" : "O.A.", "non-dropping-particle" : "", "parse-names" : false, "suffix" : "" } ], "container-title" : "Technology in Society", "id" : "ITEM-1", "issue" : "1-2", "issued" : { "date-parts" : [ [ "2011", "2" ] ] }, "page" : "12-22", "title" : "Modern mill technology and centralised processing system, an alternative for improving performance of palm oil mills in Abia State, Nigeria", "type" : "article-journal", "volume" : "33" }, "uris" : [ "http://www.mendeley.com/documents/?uuid=8161d158-ddc2-4956-aed6-5995e769797c" ] } ], "mendeley" : { "formattedCitation" : "[7]", "manualFormatting" : "7]", "plainTextFormattedCitation" : "[7]", "previouslyFormattedCitation" : "[7]" }, "properties" : { "noteIndex" : 0 }, "schema" : "https://github.com/citation-style-language/schema/raw/master/csl-citation.json" }</w:instrText>
      </w:r>
      <w:r w:rsidRPr="00406931">
        <w:rPr>
          <w:rFonts w:ascii="Times New Roman" w:hAnsi="Times New Roman"/>
          <w:noProof/>
          <w:sz w:val="20"/>
          <w:szCs w:val="20"/>
        </w:rPr>
        <w:fldChar w:fldCharType="separate"/>
      </w:r>
      <w:r w:rsidRPr="00406931">
        <w:rPr>
          <w:rFonts w:ascii="Times New Roman" w:hAnsi="Times New Roman"/>
          <w:noProof/>
          <w:sz w:val="20"/>
          <w:szCs w:val="20"/>
        </w:rPr>
        <w:t>7]</w:t>
      </w:r>
      <w:r w:rsidRPr="00406931">
        <w:rPr>
          <w:rFonts w:ascii="Times New Roman" w:hAnsi="Times New Roman"/>
          <w:noProof/>
          <w:sz w:val="20"/>
          <w:szCs w:val="20"/>
        </w:rPr>
        <w:fldChar w:fldCharType="end"/>
      </w:r>
      <w:r w:rsidRPr="00406931">
        <w:rPr>
          <w:rFonts w:ascii="Times New Roman" w:hAnsi="Times New Roman"/>
          <w:noProof/>
          <w:sz w:val="20"/>
          <w:szCs w:val="20"/>
        </w:rPr>
        <w:t xml:space="preserve">. Even though POME is a non-toxic liquid waste with horrible smell and its chemical oxygen demand (COD) and biochemical oxygen demand (BOD) value are relatively high, thus the great cost of treatment was required to meet environmental standard </w:t>
      </w:r>
      <w:r w:rsidRPr="00406931">
        <w:rPr>
          <w:rFonts w:ascii="Times New Roman" w:hAnsi="Times New Roman"/>
          <w:noProof/>
          <w:sz w:val="20"/>
          <w:szCs w:val="20"/>
        </w:rPr>
        <w:fldChar w:fldCharType="begin" w:fldLock="1"/>
      </w:r>
      <w:r w:rsidRPr="00406931">
        <w:rPr>
          <w:rFonts w:ascii="Times New Roman" w:hAnsi="Times New Roman"/>
          <w:noProof/>
          <w:sz w:val="20"/>
          <w:szCs w:val="20"/>
        </w:rPr>
        <w:instrText>ADDIN CSL_CITATION { "citationItems" : [ { "id" : "ITEM-1", "itemData" : { "DOI" : "10.1016/S0011-9164(03)00387-4", "ISBN" : "0011-9164", "ISSN" : "00119164", "abstract" : "Malaysia is the largest producer and exporter of palm oil. Palm oil processing is carried out in palm oil mills where oil is extracted from a palm oil fruit bunch. Large quantities of water are used during the extraction of crude palm oil from the fresh fruit bunch, and about 50% of the water results in palm oil mill effluent (POME). POME is a thick brownish liquid that contains high amounts of total solids (40,500 mg/L), oil and grease (4000 mg/L), COD (50,000 mg/L) and BOD (25,000 mg/L). The disposal of this highly polluting effluent is becoming a major problem if it is not being treated properly besides a stringent standard limit imposed by The Malaysian Department of Environment for effluent discharged. A POME treatment system based on membrane technology shows high potential for eliminating the environmental problem, and in addition, this alternative treatment system offers water recycling. The treated effluent has a high quality and crystal clear water that can be used as the boiler feed water or as the source of drinking water production. In our current research, a pilot plant was designed and constructed for POME treatment; two stages of treatment have been conducted whereby coagulation, sedimentation and adsorption play their roles at the first stage as a membrane pretreatment process, and ultrafiltration and reverse osmosis membranes are combined for the membrane separation treatment. Results from the total treatment system show a reduction in turbidity, COD and BOD up to 100%, 98.8% and 99.4%, respectively, with a final pH of 7. Thus, the results show that this treatment system has a high potential for producing boiler feed water that can be recycled back to the plant.", "author" : [ { "dropping-particle" : "", "family" : "Ahmad", "given" : "Abdul Latif", "non-dropping-particle" : "", "parse-names" : false, "suffix" : "" }, { "dropping-particle" : "", "family" : "Ismail", "given" : "Suzylawati", "non-dropping-particle" : "", "parse-names" : false, "suffix" : "" }, { "dropping-particle" : "", "family" : "Bhatia", "given" : "Subhash", "non-dropping-particle" : "", "parse-names" : false, "suffix" : "" } ], "container-title" : "Desalination", "id" : "ITEM-1", "issue" : "1-3", "issued" : { "date-parts" : [ [ "2003" ] ] }, "page" : "87-95", "title" : "Water recycling from palm oil mill effluent (POME) using membrane technology", "type" : "article-journal", "volume" : "157" }, "uris" : [ "http://www.mendeley.com/documents/?uuid=541eb151-0438-44ef-9e31-6e9ea6fa34a7" ] } ], "mendeley" : { "formattedCitation" : "[8]", "plainTextFormattedCitation" : "[8]", "previouslyFormattedCitation" : "[8]" }, "properties" : { "noteIndex" : 0 }, "schema" : "https://github.com/citation-style-language/schema/raw/master/csl-citation.json" }</w:instrText>
      </w:r>
      <w:r w:rsidRPr="00406931">
        <w:rPr>
          <w:rFonts w:ascii="Times New Roman" w:hAnsi="Times New Roman"/>
          <w:noProof/>
          <w:sz w:val="20"/>
          <w:szCs w:val="20"/>
        </w:rPr>
        <w:fldChar w:fldCharType="separate"/>
      </w:r>
      <w:r w:rsidRPr="00406931">
        <w:rPr>
          <w:rFonts w:ascii="Times New Roman" w:hAnsi="Times New Roman"/>
          <w:noProof/>
          <w:sz w:val="20"/>
          <w:szCs w:val="20"/>
        </w:rPr>
        <w:t>[8]</w:t>
      </w:r>
      <w:r w:rsidRPr="00406931">
        <w:rPr>
          <w:rFonts w:ascii="Times New Roman" w:hAnsi="Times New Roman"/>
          <w:noProof/>
          <w:sz w:val="20"/>
          <w:szCs w:val="20"/>
        </w:rPr>
        <w:fldChar w:fldCharType="end"/>
      </w:r>
      <w:r w:rsidRPr="00406931">
        <w:rPr>
          <w:rFonts w:ascii="Times New Roman" w:hAnsi="Times New Roman"/>
          <w:noProof/>
          <w:sz w:val="20"/>
          <w:szCs w:val="20"/>
        </w:rPr>
        <w:t>. To solve the problem of the generated POME, alternative methods may also be encountered throughout microwave oven to apply as a treatment to the oil palm fruits with the minimal water usage.</w:t>
      </w:r>
    </w:p>
    <w:p w:rsidR="00406931" w:rsidRPr="00406931" w:rsidRDefault="00406931" w:rsidP="00406931">
      <w:pPr>
        <w:spacing w:after="0" w:line="240" w:lineRule="auto"/>
        <w:jc w:val="both"/>
        <w:rPr>
          <w:rFonts w:ascii="Times New Roman" w:hAnsi="Times New Roman"/>
          <w:noProof/>
          <w:sz w:val="20"/>
          <w:szCs w:val="20"/>
        </w:rPr>
      </w:pPr>
    </w:p>
    <w:p w:rsidR="00406931" w:rsidRPr="00406931" w:rsidRDefault="00406931" w:rsidP="00406931">
      <w:pPr>
        <w:spacing w:after="0" w:line="240" w:lineRule="auto"/>
        <w:jc w:val="both"/>
        <w:rPr>
          <w:rFonts w:ascii="Times New Roman" w:hAnsi="Times New Roman"/>
          <w:noProof/>
          <w:sz w:val="20"/>
          <w:szCs w:val="20"/>
        </w:rPr>
      </w:pPr>
      <w:r w:rsidRPr="00406931">
        <w:rPr>
          <w:rFonts w:ascii="Times New Roman" w:hAnsi="Times New Roman"/>
          <w:noProof/>
          <w:sz w:val="20"/>
          <w:szCs w:val="20"/>
        </w:rPr>
        <w:t xml:space="preserve">In the conventional milling process, fresh fruit bunches are loaded in cages and pushed into sterilizers where they are cooked. The process seizures oil quality deterioration due to enzymatic activity. Enzymatic lipolysis of the oil, which may result in a rise of free fatty acids (FFA) in the fruits, is halted immediately upon sterilization of the bunches. High amount of free fatty acids that the oil might become unfit for human consumption without appropriate refining. Sterilisation also facilitates the stripping of fruits from the bunch and the extraction of oil and kernel. At present, screw press and hydraulic presser technology has been carried out in palm oil mill processing [7, 9] that is completed after the fresh fruit bunches run through steam treatment. However, current method carried out in mill for oil extraction, generates residual oil or leftover oil about 3-7%, which is eventually gathered as POME and proven to be dangerous to the environment </w:t>
      </w:r>
      <w:r w:rsidRPr="00406931">
        <w:rPr>
          <w:rFonts w:ascii="Times New Roman" w:hAnsi="Times New Roman"/>
          <w:noProof/>
          <w:sz w:val="20"/>
          <w:szCs w:val="20"/>
        </w:rPr>
        <w:fldChar w:fldCharType="begin" w:fldLock="1"/>
      </w:r>
      <w:r w:rsidRPr="00406931">
        <w:rPr>
          <w:rFonts w:ascii="Times New Roman" w:hAnsi="Times New Roman"/>
          <w:noProof/>
          <w:sz w:val="20"/>
          <w:szCs w:val="20"/>
        </w:rPr>
        <w:instrText>ADDIN CSL_CITATION { "citationItems" : [ { "id" : "ITEM-1", "itemData" : { "author" : [ { "dropping-particle" : "", "family" : "Kandiah", "given" : "Sivasothy", "non-dropping-particle" : "", "parse-names" : false, "suffix" : "" }, { "dropping-particle" : "", "family" : "Basiron", "given" : "Yusof", "non-dropping-particle" : "", "parse-names" : false, "suffix" : "" }, { "dropping-particle" : "", "family" : "Suki", "given" : "Anhar", "non-dropping-particle" : "", "parse-names" : false, "suffix" : "" }, { "dropping-particle" : "", "family" : "Taha", "given" : "Ramli Mohd", "non-dropping-particle" : "", "parse-names" : false, "suffix" : "" }, { "dropping-particle" : "", "family" : "Hwa", "given" : "T a N Y U", "non-dropping-particle" : "", "parse-names" : false, "suffix" : "" } ], "container-title" : "Journal of Oil Palm Research", "id" : "ITEM-1", "issued" : { "date-parts" : [ [ "2006" ] ] }, "page" : "144-152", "title" : "Continuous Sterilization : the New Paradigm for Modernizing Palm Oil Milling", "type" : "article-journal" }, "uris" : [ "http://www.mendeley.com/documents/?uuid=a787d9e2-f052-4648-a249-9651c89cea1f" ] } ], "mendeley" : { "formattedCitation" : "[10]", "manualFormatting" : "[10", "plainTextFormattedCitation" : "[10]", "previouslyFormattedCitation" : "[10]" }, "properties" : { "noteIndex" : 0 }, "schema" : "https://github.com/citation-style-language/schema/raw/master/csl-citation.json" }</w:instrText>
      </w:r>
      <w:r w:rsidRPr="00406931">
        <w:rPr>
          <w:rFonts w:ascii="Times New Roman" w:hAnsi="Times New Roman"/>
          <w:noProof/>
          <w:sz w:val="20"/>
          <w:szCs w:val="20"/>
        </w:rPr>
        <w:fldChar w:fldCharType="separate"/>
      </w:r>
      <w:r w:rsidRPr="00406931">
        <w:rPr>
          <w:rFonts w:ascii="Times New Roman" w:hAnsi="Times New Roman"/>
          <w:noProof/>
          <w:sz w:val="20"/>
          <w:szCs w:val="20"/>
        </w:rPr>
        <w:t>[10</w:t>
      </w:r>
      <w:r w:rsidRPr="00406931">
        <w:rPr>
          <w:rFonts w:ascii="Times New Roman" w:hAnsi="Times New Roman"/>
          <w:noProof/>
          <w:sz w:val="20"/>
          <w:szCs w:val="20"/>
        </w:rPr>
        <w:fldChar w:fldCharType="end"/>
      </w:r>
      <w:r w:rsidRPr="00406931">
        <w:rPr>
          <w:rFonts w:ascii="Times New Roman" w:hAnsi="Times New Roman"/>
          <w:noProof/>
          <w:sz w:val="20"/>
          <w:szCs w:val="20"/>
        </w:rPr>
        <w:t xml:space="preserve">, </w:t>
      </w:r>
      <w:r w:rsidRPr="00406931">
        <w:rPr>
          <w:rFonts w:ascii="Times New Roman" w:hAnsi="Times New Roman"/>
          <w:noProof/>
          <w:sz w:val="20"/>
          <w:szCs w:val="20"/>
        </w:rPr>
        <w:fldChar w:fldCharType="begin" w:fldLock="1"/>
      </w:r>
      <w:r w:rsidRPr="00406931">
        <w:rPr>
          <w:rFonts w:ascii="Times New Roman" w:hAnsi="Times New Roman"/>
          <w:noProof/>
          <w:sz w:val="20"/>
          <w:szCs w:val="20"/>
        </w:rPr>
        <w:instrText>ADDIN CSL_CITATION { "citationItems" : [ { "id" : "ITEM-1", "itemData" : { "DOI" : "10.1016/j.seppur.2007.08.024", "ISBN" : "1383-5866", "ISSN" : "13835866", "abstract" : "The supercritical carbon dioxide (SC-CO2) was successfully used in the complete sterilization as well as simultaneous extraction of oil from screw pressed palm fruit fiber. The studies were conducted at different temperatures (40, 50, 70 \u00b0C) and pressures (13.7, 20.7 MPa) for 60 min of extraction period. The bacteria, gram negative (Bacillus), present in the sample was completely killed at 20.7 MPa and 50 \u00b0C. Palmitic and oleic acid were found to be the major fatty acids in extracted oil. More saturated fatty acid were extracted at 50 \u00b0C and lower operating pressure (13.7 MPa). The unsaturated components, such as linoleic and oleic acids were extracted at higher pressures of 27.6 and 34.5 MPa, respectively. The fatty acids composition of the extracted oil analyzed using gas chromatography-mass spectrometry (GC/MS) includes caprylic, capric, lauric, myristic, palmitic, margaric, stearic, oleic, linoleic, linolenic, arachidic and gadoleic acids. \u00a9 2007 Elsevier B.V. All rights reserved.", "author" : [ { "dropping-particle" : "", "family" : "Nik Norulaini", "given" : "N. a.", "non-dropping-particle" : "", "parse-names" : false, "suffix" : "" }, { "dropping-particle" : "", "family" : "Ahmad", "given" : "Anees", "non-dropping-particle" : "", "parse-names" : false, "suffix" : "" }, { "dropping-particle" : "", "family" : "Omar", "given" : "Fatehah Mohd", "non-dropping-particle" : "", "parse-names" : false, "suffix" : "" }, { "dropping-particle" : "", "family" : "Banana", "given" : "Adel Ashur S", "non-dropping-particle" : "", "parse-names" : false, "suffix" : "" }, { "dropping-particle" : "", "family" : "Md. Zaidul", "given" : "I. S.", "non-dropping-particle" : "", "parse-names" : false, "suffix" : "" }, { "dropping-particle" : "", "family" : "Ab. Kadir", "given" : "Mohd Omar", "non-dropping-particle" : "", "parse-names" : false, "suffix" : "" } ], "container-title" : "Separation and Purification Technology", "id" : "ITEM-1", "issue" : "3", "issued" : { "date-parts" : [ [ "2008" ] ] }, "page" : "272-277", "title" : "Sterilization and extraction of palm oil from screw pressed palm fruit fiber using supercritical carbon dioxide", "type" : "article-journal", "volume" : "60" }, "uris" : [ "http://www.mendeley.com/documents/?uuid=be0d0b13-a110-4bfb-8514-05c2a9ba4948" ] } ], "mendeley" : { "formattedCitation" : "[11]", "manualFormatting" : "11]", "plainTextFormattedCitation" : "[11]", "previouslyFormattedCitation" : "[11]" }, "properties" : { "noteIndex" : 0 }, "schema" : "https://github.com/citation-style-language/schema/raw/master/csl-citation.json" }</w:instrText>
      </w:r>
      <w:r w:rsidRPr="00406931">
        <w:rPr>
          <w:rFonts w:ascii="Times New Roman" w:hAnsi="Times New Roman"/>
          <w:noProof/>
          <w:sz w:val="20"/>
          <w:szCs w:val="20"/>
        </w:rPr>
        <w:fldChar w:fldCharType="separate"/>
      </w:r>
      <w:r w:rsidRPr="00406931">
        <w:rPr>
          <w:rFonts w:ascii="Times New Roman" w:hAnsi="Times New Roman"/>
          <w:noProof/>
          <w:sz w:val="20"/>
          <w:szCs w:val="20"/>
        </w:rPr>
        <w:t>11]</w:t>
      </w:r>
      <w:r w:rsidRPr="00406931">
        <w:rPr>
          <w:rFonts w:ascii="Times New Roman" w:hAnsi="Times New Roman"/>
          <w:noProof/>
          <w:sz w:val="20"/>
          <w:szCs w:val="20"/>
        </w:rPr>
        <w:fldChar w:fldCharType="end"/>
      </w:r>
      <w:r w:rsidRPr="00406931">
        <w:rPr>
          <w:rFonts w:ascii="Times New Roman" w:hAnsi="Times New Roman"/>
          <w:noProof/>
          <w:sz w:val="20"/>
          <w:szCs w:val="20"/>
        </w:rPr>
        <w:t xml:space="preserve">. Therefore, an effort is thus made in this study to look into the prospect of utilization of microwave heating for the first stage of the process. </w:t>
      </w:r>
    </w:p>
    <w:p w:rsidR="00406931" w:rsidRPr="00406931" w:rsidRDefault="00406931" w:rsidP="00406931">
      <w:pPr>
        <w:spacing w:after="0" w:line="240" w:lineRule="auto"/>
        <w:jc w:val="both"/>
        <w:rPr>
          <w:rFonts w:ascii="Times New Roman" w:hAnsi="Times New Roman"/>
          <w:noProof/>
          <w:sz w:val="20"/>
          <w:szCs w:val="20"/>
        </w:rPr>
      </w:pPr>
    </w:p>
    <w:p w:rsidR="00406931" w:rsidRPr="00406931" w:rsidRDefault="00406931" w:rsidP="00406931">
      <w:pPr>
        <w:spacing w:after="0" w:line="240" w:lineRule="auto"/>
        <w:jc w:val="both"/>
        <w:rPr>
          <w:rFonts w:ascii="Times New Roman" w:hAnsi="Times New Roman"/>
          <w:noProof/>
          <w:sz w:val="20"/>
          <w:szCs w:val="20"/>
        </w:rPr>
      </w:pPr>
      <w:r w:rsidRPr="00406931">
        <w:rPr>
          <w:rFonts w:ascii="Times New Roman" w:hAnsi="Times New Roman"/>
          <w:noProof/>
          <w:sz w:val="20"/>
          <w:szCs w:val="20"/>
        </w:rPr>
        <w:t xml:space="preserve">Numerous experiments have established that the solventised fibres from soxhlet extraction were discovered to be very dry, brittle and completely decolourised, indicating complete exhaustion of oil </w:t>
      </w:r>
      <w:r w:rsidRPr="00406931">
        <w:rPr>
          <w:rFonts w:ascii="Times New Roman" w:hAnsi="Times New Roman"/>
          <w:noProof/>
          <w:sz w:val="20"/>
          <w:szCs w:val="20"/>
        </w:rPr>
        <w:fldChar w:fldCharType="begin" w:fldLock="1"/>
      </w:r>
      <w:r w:rsidRPr="00406931">
        <w:rPr>
          <w:rFonts w:ascii="Times New Roman" w:hAnsi="Times New Roman"/>
          <w:noProof/>
          <w:sz w:val="20"/>
          <w:szCs w:val="20"/>
        </w:rPr>
        <w:instrText>ADDIN CSL_CITATION { "citationItems" : [ { "id" : "ITEM-1", "itemData" : { "DOI" : "10.1016/j.jfoodeng.2014.06.022", "ISSN" : "02608774", "abstract" : "The sterilization process in the oil palm mill is a crucial step in extracting and yielding good quality oil. However, this process requires a vast amount of steam to be released to the atmosphere and with that, several attempts in replacing the current steaming sterilization process by means of dry(oven) heating, microwave heating and the invention of a continuous sterilizer were carried out by researchers to provide a greener technology for this purpose. This paper reviewed among the methods and past invention proposed and it can be concluded that the oil yield and the quality depend very much on two major factors, that is the pre-processing conditions and the sterilization and extraction methods used. Bunch strippability is enhanced through the use of continuous sterilizers of low temperature subjected to the fruits. Thorough comparison studies should be done on the current sterilization method and the new techniques introduced since both the current and new methods gave equally good benefits.", "author" : [ { "dropping-particle" : "", "family" : "Vincent", "given" : "Christine Jamie", "non-dropping-particle" : "", "parse-names" : false, "suffix" : "" }, { "dropping-particle" : "", "family" : "Shamsudin", "given" : "Rosnah", "non-dropping-particle" : "", "parse-names" : false, "suffix" : "" }, { "dropping-particle" : "", "family" : "Baharuddin", "given" : "Azhari Samsu", "non-dropping-particle" : "", "parse-names" : false, "suffix" : "" } ], "container-title" : "Journal of Food Engineering", "id" : "ITEM-1", "issued" : { "date-parts" : [ [ "2014", "12" ] ] }, "page" : "123-131", "title" : "Pre-treatment of oil palm fruits: A review", "type" : "article-journal", "volume" : "143" }, "uris" : [ "http://www.mendeley.com/documents/?uuid=9355c681-ab86-4f1c-ae44-bbb2691097cf" ] } ], "mendeley" : { "formattedCitation" : "[3]", "manualFormatting" : "[3,", "plainTextFormattedCitation" : "[3]", "previouslyFormattedCitation" : "[3]" }, "properties" : { "noteIndex" : 0 }, "schema" : "https://github.com/citation-style-language/schema/raw/master/csl-citation.json" }</w:instrText>
      </w:r>
      <w:r w:rsidRPr="00406931">
        <w:rPr>
          <w:rFonts w:ascii="Times New Roman" w:hAnsi="Times New Roman"/>
          <w:noProof/>
          <w:sz w:val="20"/>
          <w:szCs w:val="20"/>
        </w:rPr>
        <w:fldChar w:fldCharType="separate"/>
      </w:r>
      <w:r w:rsidRPr="00406931">
        <w:rPr>
          <w:rFonts w:ascii="Times New Roman" w:hAnsi="Times New Roman"/>
          <w:noProof/>
          <w:sz w:val="20"/>
          <w:szCs w:val="20"/>
        </w:rPr>
        <w:t>[3,</w:t>
      </w:r>
      <w:r w:rsidRPr="00406931">
        <w:rPr>
          <w:rFonts w:ascii="Times New Roman" w:hAnsi="Times New Roman"/>
          <w:noProof/>
          <w:sz w:val="20"/>
          <w:szCs w:val="20"/>
        </w:rPr>
        <w:fldChar w:fldCharType="end"/>
      </w:r>
      <w:r w:rsidRPr="00406931">
        <w:rPr>
          <w:rFonts w:ascii="Times New Roman" w:hAnsi="Times New Roman"/>
          <w:noProof/>
          <w:sz w:val="20"/>
          <w:szCs w:val="20"/>
        </w:rPr>
        <w:t xml:space="preserve"> </w:t>
      </w:r>
      <w:r w:rsidRPr="00406931">
        <w:rPr>
          <w:rFonts w:ascii="Times New Roman" w:hAnsi="Times New Roman"/>
          <w:noProof/>
          <w:sz w:val="20"/>
          <w:szCs w:val="20"/>
        </w:rPr>
        <w:fldChar w:fldCharType="begin" w:fldLock="1"/>
      </w:r>
      <w:r w:rsidRPr="00406931">
        <w:rPr>
          <w:rFonts w:ascii="Times New Roman" w:hAnsi="Times New Roman"/>
          <w:noProof/>
          <w:sz w:val="20"/>
          <w:szCs w:val="20"/>
        </w:rPr>
        <w:instrText>ADDIN CSL_CITATION { "citationItems" : [ { "id" : "ITEM-1", "itemData" : { "ISSN" : "0832-7823", "PMID" : "17645207", "abstract" : "Microwave heating was determined in this study to be suitable for the detachment and drying of palm fruits from whole bunches, cut bunches and spikelets. Microwave treatment of the palm fruits was able to attain the objectives of conventional fresh palm fruits sterilization processeses such as fruit softening, nut conditioning and halting of enzymatic lipolysis. Palm oil and kernel oil solvent extracted respectively from the microwave treated whole fruits and kernel were found to have a good quality of low free fatty acid content. This technology, together with the solvent extraction of the dehydrated fruits, may have the potential to be a continuous, dry and clean technology for palm oil milling.", "author" : [ { "dropping-particle" : "", "family" : "Chow", "given" : "Mee Chin", "non-dropping-particle" : "", "parse-names" : false, "suffix" : "" }, { "dropping-particle" : "", "family" : "Ma", "given" : "Ah Ngan", "non-dropping-particle" : "", "parse-names" : false, "suffix" : "" } ], "container-title" : "Journal of Microwave Power and Electromagnetic Energy", "id" : "ITEM-1", "issue" : "3", "issued" : { "date-parts" : [ [ "2007" ] ] }, "page" : "165-173", "title" : "Processing of fresh palm fruits using microwaves.", "type" : "article-journal", "volume" : "40" }, "uris" : [ "http://www.mendeley.com/documents/?uuid=c8aea3b0-948d-4ca2-89e7-384324961b4d" ] } ], "mendeley" : { "formattedCitation" : "[12]", "manualFormatting" : "12-", "plainTextFormattedCitation" : "[12]", "previouslyFormattedCitation" : "[12]" }, "properties" : { "noteIndex" : 0 }, "schema" : "https://github.com/citation-style-language/schema/raw/master/csl-citation.json" }</w:instrText>
      </w:r>
      <w:r w:rsidRPr="00406931">
        <w:rPr>
          <w:rFonts w:ascii="Times New Roman" w:hAnsi="Times New Roman"/>
          <w:noProof/>
          <w:sz w:val="20"/>
          <w:szCs w:val="20"/>
        </w:rPr>
        <w:fldChar w:fldCharType="separate"/>
      </w:r>
      <w:r w:rsidRPr="00406931">
        <w:rPr>
          <w:rFonts w:ascii="Times New Roman" w:hAnsi="Times New Roman"/>
          <w:noProof/>
          <w:sz w:val="20"/>
          <w:szCs w:val="20"/>
        </w:rPr>
        <w:t>12-</w:t>
      </w:r>
      <w:r w:rsidRPr="00406931">
        <w:rPr>
          <w:rFonts w:ascii="Times New Roman" w:hAnsi="Times New Roman"/>
          <w:noProof/>
          <w:sz w:val="20"/>
          <w:szCs w:val="20"/>
        </w:rPr>
        <w:fldChar w:fldCharType="end"/>
      </w:r>
      <w:r w:rsidRPr="00406931">
        <w:rPr>
          <w:rFonts w:ascii="Times New Roman" w:hAnsi="Times New Roman"/>
          <w:noProof/>
          <w:sz w:val="20"/>
          <w:szCs w:val="20"/>
        </w:rPr>
        <w:fldChar w:fldCharType="begin" w:fldLock="1"/>
      </w:r>
      <w:r w:rsidRPr="00406931">
        <w:rPr>
          <w:rFonts w:ascii="Times New Roman" w:hAnsi="Times New Roman"/>
          <w:noProof/>
          <w:sz w:val="20"/>
          <w:szCs w:val="20"/>
        </w:rPr>
        <w:instrText>ADDIN CSL_CITATION { "citationItems" : [ { "id" : "ITEM-1", "itemData" : { "author" : [ { "dropping-particle" : "", "family" : "Fatin", "given" : "SA", "non-dropping-particle" : "", "parse-names" : false, "suffix" : "" }, { "dropping-particle" : "", "family" : "Rosnah", "given" : "S", "non-dropping-particle" : "", "parse-names" : false, "suffix" : "" } ], "container-title" : "International Journal of Research in Engineering and Technology", "id" : "ITEM-1", "issue" : "1", "issued" : { "date-parts" : [ [ "2014" ] ] }, "page" : "511-516", "title" : "Effect of Chopping Oil Palm Fruit Spikelets on the Free Fatty Acid Content Release Rate and its Mechanical Properties", "type" : "article-journal", "volume" : "3" }, "uris" : [ "http://www.mendeley.com/documents/?uuid=e2c9cc6e-687c-497a-a24b-daa75601bc3a" ] } ], "mendeley" : { "formattedCitation" : "[13]", "manualFormatting" : "15]", "plainTextFormattedCitation" : "[13]", "previouslyFormattedCitation" : "[13]" }, "properties" : { "noteIndex" : 0 }, "schema" : "https://github.com/citation-style-language/schema/raw/master/csl-citation.json" }</w:instrText>
      </w:r>
      <w:r w:rsidRPr="00406931">
        <w:rPr>
          <w:rFonts w:ascii="Times New Roman" w:hAnsi="Times New Roman"/>
          <w:noProof/>
          <w:sz w:val="20"/>
          <w:szCs w:val="20"/>
        </w:rPr>
        <w:fldChar w:fldCharType="separate"/>
      </w:r>
      <w:r w:rsidRPr="00406931">
        <w:rPr>
          <w:rFonts w:ascii="Times New Roman" w:hAnsi="Times New Roman"/>
          <w:noProof/>
          <w:sz w:val="20"/>
          <w:szCs w:val="20"/>
        </w:rPr>
        <w:t>15]</w:t>
      </w:r>
      <w:r w:rsidRPr="00406931">
        <w:rPr>
          <w:rFonts w:ascii="Times New Roman" w:hAnsi="Times New Roman"/>
          <w:noProof/>
          <w:sz w:val="20"/>
          <w:szCs w:val="20"/>
        </w:rPr>
        <w:fldChar w:fldCharType="end"/>
      </w:r>
      <w:r w:rsidRPr="00406931">
        <w:rPr>
          <w:rFonts w:ascii="Times New Roman" w:hAnsi="Times New Roman"/>
          <w:noProof/>
          <w:sz w:val="20"/>
          <w:szCs w:val="20"/>
        </w:rPr>
        <w:t xml:space="preserve"> . The clarification step in the conventional palm oil milling process which uses large amount of water, was fully omitted, bringing to cleaner and higher quality crude palm oil. Oil with higher content of vitamin E and carotenes produce from this solvent extraction method, will be more stable and having longer shelf life. The current pretreatment using microwave could also offer as an alternative route for phytonutrients recovery. It is also a clean technology due to minimal water effluent discharge. They also wrap up that milling would then be a process not only for the recovery of trapped crude palm oil in fibres after digesting process, but also for the recovery of high value added nutraceuticals too. This would enhance the economics of palm oil production. </w:t>
      </w:r>
    </w:p>
    <w:p w:rsidR="00406931" w:rsidRPr="00406931" w:rsidRDefault="00406931" w:rsidP="00406931">
      <w:pPr>
        <w:spacing w:after="0" w:line="240" w:lineRule="auto"/>
        <w:jc w:val="both"/>
        <w:rPr>
          <w:rFonts w:ascii="Times New Roman" w:hAnsi="Times New Roman"/>
          <w:noProof/>
          <w:sz w:val="20"/>
          <w:szCs w:val="20"/>
        </w:rPr>
      </w:pPr>
    </w:p>
    <w:p w:rsidR="00406931" w:rsidRDefault="00406931" w:rsidP="00406931">
      <w:pPr>
        <w:spacing w:after="0" w:line="240" w:lineRule="auto"/>
        <w:jc w:val="both"/>
        <w:outlineLvl w:val="0"/>
        <w:rPr>
          <w:rFonts w:ascii="Times New Roman" w:hAnsi="Times New Roman"/>
          <w:noProof/>
          <w:sz w:val="20"/>
          <w:szCs w:val="20"/>
        </w:rPr>
      </w:pPr>
      <w:r w:rsidRPr="00406931">
        <w:rPr>
          <w:rFonts w:ascii="Times New Roman" w:hAnsi="Times New Roman"/>
          <w:noProof/>
          <w:sz w:val="20"/>
          <w:szCs w:val="20"/>
        </w:rPr>
        <w:t xml:space="preserve">To the best of our comprehension, the influence of microwave extraction </w:t>
      </w:r>
      <w:r w:rsidRPr="00406931">
        <w:rPr>
          <w:rFonts w:ascii="Times New Roman" w:hAnsi="Times New Roman"/>
          <w:i/>
          <w:noProof/>
          <w:sz w:val="20"/>
          <w:szCs w:val="20"/>
        </w:rPr>
        <w:t xml:space="preserve">cum </w:t>
      </w:r>
      <w:r w:rsidRPr="00406931">
        <w:rPr>
          <w:rFonts w:ascii="Times New Roman" w:hAnsi="Times New Roman"/>
          <w:noProof/>
          <w:sz w:val="20"/>
          <w:szCs w:val="20"/>
        </w:rPr>
        <w:t>sterilisation for the crude palm oil from oil palm fruits has not been reported yet. And also, less emphasis on stripping irradiation time of the sterilised oil palm bunch at various power levels, ratio and quality of the fruits after microwave sterilization is reported in published literature. Thus, the aims of the present research are: (1) to study the effect of using various power level to improve the stripping efficiency with shorter irradiating time or comparable to conventional method, (2) to discover effect of different ratio of fruit to water in microwave sterilizer in order to get the the shortest time of the fruit to be completely detached from the spikelet as well as good mesocarp and kernel condition. For this purpose, all parameters were individually investigated and then combined and optimized, finally (3) to analyse the</w:t>
      </w:r>
      <w:r w:rsidRPr="00406931">
        <w:rPr>
          <w:rFonts w:ascii="Times New Roman" w:hAnsi="Times New Roman"/>
          <w:iCs/>
          <w:noProof/>
          <w:sz w:val="20"/>
          <w:szCs w:val="20"/>
        </w:rPr>
        <w:t xml:space="preserve"> quality of the oil extracted from the microwave sterilized oil palm spikelets in terms of the FFA percentage whether acceptable, below 5% </w:t>
      </w:r>
      <w:r w:rsidRPr="00406931">
        <w:rPr>
          <w:rFonts w:ascii="Times New Roman" w:hAnsi="Times New Roman"/>
          <w:iCs/>
          <w:noProof/>
          <w:sz w:val="20"/>
          <w:szCs w:val="20"/>
        </w:rPr>
        <w:fldChar w:fldCharType="begin" w:fldLock="1"/>
      </w:r>
      <w:r w:rsidRPr="00406931">
        <w:rPr>
          <w:rFonts w:ascii="Times New Roman" w:hAnsi="Times New Roman"/>
          <w:iCs/>
          <w:noProof/>
          <w:sz w:val="20"/>
          <w:szCs w:val="20"/>
        </w:rPr>
        <w:instrText>ADDIN CSL_CITATION { "citationItems" : [ { "id" : "ITEM-1", "itemData" : { "DOI" : "10.1016/j.foodchem.2008.07.052", "ISBN" : "0308-8146", "ISSN" : "03088146", "author" : [ { "dropping-particle" : "", "family" : "Tan", "given" : "Choon-Hui", "non-dropping-particle" : "", "parse-names" : false, "suffix" : "" }, { "dropping-particle" : "", "family" : "Ghazali", "given" : "Hasanah M.", "non-dropping-particle" : "", "parse-names" : false, "suffix" : "" }, { "dropping-particle" : "", "family" : "Kuntom", "given" : "Ainie", "non-dropping-particle" : "", "parse-names" : false, "suffix" : "" }, { "dropping-particle" : "", "family" : "Tan", "given" : "Chin-Ping", "non-dropping-particle" : "", "parse-names" : false, "suffix" : "" }, { "dropping-particle" : "", "family" : "Ariffin", "given" : "Abdul a.", "non-dropping-particle" : "", "parse-names" : false, "suffix" : "" } ], "container-title" : "Food Chemistry", "id" : "ITEM-1", "issue" : "2", "issued" : { "date-parts" : [ [ "2009" ] ] }, "page" : "645-650", "publisher" : "Elsevier Ltd", "title" : "Extraction and physicochemical properties of low free fatty acid crude palm oil", "type" : "article-journal", "volume" : "113" }, "uris" : [ "http://www.mendeley.com/documents/?uuid=514d9391-6e54-4c21-896c-3139c6e781cd" ] } ], "mendeley" : { "formattedCitation" : "[14]", "manualFormatting" : "[14", "plainTextFormattedCitation" : "[14]", "previouslyFormattedCitation" : "[14]" }, "properties" : { "noteIndex" : 0 }, "schema" : "https://github.com/citation-style-language/schema/raw/master/csl-citation.json" }</w:instrText>
      </w:r>
      <w:r w:rsidRPr="00406931">
        <w:rPr>
          <w:rFonts w:ascii="Times New Roman" w:hAnsi="Times New Roman"/>
          <w:iCs/>
          <w:noProof/>
          <w:sz w:val="20"/>
          <w:szCs w:val="20"/>
        </w:rPr>
        <w:fldChar w:fldCharType="separate"/>
      </w:r>
      <w:r w:rsidRPr="00406931">
        <w:rPr>
          <w:rFonts w:ascii="Times New Roman" w:hAnsi="Times New Roman"/>
          <w:iCs/>
          <w:noProof/>
          <w:sz w:val="20"/>
          <w:szCs w:val="20"/>
        </w:rPr>
        <w:t>[14</w:t>
      </w:r>
      <w:r w:rsidRPr="00406931">
        <w:rPr>
          <w:rFonts w:ascii="Times New Roman" w:hAnsi="Times New Roman"/>
          <w:iCs/>
          <w:noProof/>
          <w:sz w:val="20"/>
          <w:szCs w:val="20"/>
        </w:rPr>
        <w:fldChar w:fldCharType="end"/>
      </w:r>
      <w:r w:rsidRPr="00406931">
        <w:rPr>
          <w:rFonts w:ascii="Times New Roman" w:hAnsi="Times New Roman"/>
          <w:iCs/>
          <w:noProof/>
          <w:sz w:val="20"/>
          <w:szCs w:val="20"/>
        </w:rPr>
        <w:t xml:space="preserve">, </w:t>
      </w:r>
      <w:r w:rsidRPr="00406931">
        <w:rPr>
          <w:rFonts w:ascii="Times New Roman" w:hAnsi="Times New Roman"/>
          <w:iCs/>
          <w:noProof/>
          <w:sz w:val="20"/>
          <w:szCs w:val="20"/>
        </w:rPr>
        <w:fldChar w:fldCharType="begin" w:fldLock="1"/>
      </w:r>
      <w:r w:rsidRPr="00406931">
        <w:rPr>
          <w:rFonts w:ascii="Times New Roman" w:hAnsi="Times New Roman"/>
          <w:iCs/>
          <w:noProof/>
          <w:sz w:val="20"/>
          <w:szCs w:val="20"/>
        </w:rPr>
        <w:instrText>ADDIN CSL_CITATION { "citationItems" : [ { "id" : "ITEM-1", "itemData" : { "DOI" : "10.1016/j.indcrop.2011.03.002", "ISBN" : "0926-6690", "ISSN" : "09266690", "abstract" : "The present study shows that microwave pretreatment coupled with solvent extraction is a clean and dry process for the production of crude palm oil (CPO). The results indicate that palm fruits microwave heated for 3. min achieved oil yield comparable to the conventional and commercial palm oil milling process with an average of 20%. Fatty acid composition (FAC) of the CPO produced shows an increment in lauric acid (C12:0) as the duration of microwave exposure increases. Due to the absence of wet-heat treatment or sterilization process, the resultant palm oil also exhibits desirable and very low free fatty acid (FFA) (0.26%) and moisture content (0.05%). The current approach has also provided surprisingly high vitamin E and carotenes content. The highest concentration of vitamin E (2345. ppm) and carotene content (1585. ppm) was recorded for palm fruits subjected to microwave for 2. min. It shows that under the investigated conditions in the present study, the quality of CPO produced using microwave treatment coupled with hexane extraction possesses superior qualities compared to the conventional palm oil milling process. ?? 2011 Elsevier B.V.", "author" : [ { "dropping-particle" : "", "family" : "Cheng", "given" : "S. F.", "non-dropping-particle" : "", "parse-names" : false, "suffix" : "" }, { "dropping-particle" : "", "family" : "Nor L.", "given" : "Mohd", "non-dropping-particle" : "", "parse-names" : false, "suffix" : "" }, { "dropping-particle" : "", "family" : "Chuah", "given" : "C. H.", "non-dropping-particle" : "", "parse-names" : false, "suffix" : "" } ], "container-title" : "Industrial Crops and Products", "id" : "ITEM-1", "issue" : "1", "issued" : { "date-parts" : [ [ "2011" ] ] }, "page" : "967-971", "publisher" : "Elsevier B.V.", "title" : "Microwave pretreatment: A clean and dry method for palm oil production", "type" : "article-journal", "volume" : "34" }, "uris" : [ "http://www.mendeley.com/documents/?uuid=1f0d0f50-9c86-4b3c-82d5-e9d372b5c172" ] } ], "mendeley" : { "formattedCitation" : "[15]", "manualFormatting" : "15]", "plainTextFormattedCitation" : "[15]", "previouslyFormattedCitation" : "[15]" }, "properties" : { "noteIndex" : 0 }, "schema" : "https://github.com/citation-style-language/schema/raw/master/csl-citation.json" }</w:instrText>
      </w:r>
      <w:r w:rsidRPr="00406931">
        <w:rPr>
          <w:rFonts w:ascii="Times New Roman" w:hAnsi="Times New Roman"/>
          <w:iCs/>
          <w:noProof/>
          <w:sz w:val="20"/>
          <w:szCs w:val="20"/>
        </w:rPr>
        <w:fldChar w:fldCharType="separate"/>
      </w:r>
      <w:r w:rsidRPr="00406931">
        <w:rPr>
          <w:rFonts w:ascii="Times New Roman" w:hAnsi="Times New Roman"/>
          <w:iCs/>
          <w:noProof/>
          <w:sz w:val="20"/>
          <w:szCs w:val="20"/>
        </w:rPr>
        <w:t>15]</w:t>
      </w:r>
      <w:r w:rsidRPr="00406931">
        <w:rPr>
          <w:rFonts w:ascii="Times New Roman" w:hAnsi="Times New Roman"/>
          <w:iCs/>
          <w:noProof/>
          <w:sz w:val="20"/>
          <w:szCs w:val="20"/>
        </w:rPr>
        <w:fldChar w:fldCharType="end"/>
      </w:r>
      <w:r w:rsidRPr="00406931">
        <w:rPr>
          <w:rFonts w:ascii="Times New Roman" w:hAnsi="Times New Roman"/>
          <w:noProof/>
          <w:sz w:val="20"/>
          <w:szCs w:val="20"/>
        </w:rPr>
        <w:t>.</w:t>
      </w:r>
    </w:p>
    <w:p w:rsidR="00406931" w:rsidRDefault="00406931" w:rsidP="00406931">
      <w:pPr>
        <w:spacing w:after="0" w:line="240" w:lineRule="auto"/>
        <w:jc w:val="both"/>
        <w:outlineLvl w:val="0"/>
        <w:rPr>
          <w:rFonts w:ascii="Times New Roman" w:hAnsi="Times New Roman"/>
          <w:noProof/>
          <w:sz w:val="20"/>
          <w:szCs w:val="20"/>
        </w:rPr>
      </w:pPr>
    </w:p>
    <w:p w:rsidR="00406931" w:rsidRPr="00406931" w:rsidRDefault="00406931" w:rsidP="00406931">
      <w:pPr>
        <w:spacing w:after="0" w:line="240" w:lineRule="auto"/>
        <w:jc w:val="center"/>
        <w:outlineLvl w:val="0"/>
        <w:rPr>
          <w:rFonts w:ascii="Times New Roman" w:hAnsi="Times New Roman"/>
          <w:noProof/>
          <w:sz w:val="20"/>
          <w:szCs w:val="20"/>
        </w:rPr>
      </w:pPr>
    </w:p>
    <w:p w:rsidR="00406931" w:rsidRPr="00406931" w:rsidRDefault="00406931" w:rsidP="00406931">
      <w:pPr>
        <w:pStyle w:val="Heading1"/>
        <w:spacing w:before="0" w:line="240" w:lineRule="auto"/>
        <w:contextualSpacing w:val="0"/>
        <w:jc w:val="center"/>
        <w:rPr>
          <w:rFonts w:ascii="Times New Roman" w:hAnsi="Times New Roman"/>
          <w:b/>
          <w:smallCaps w:val="0"/>
          <w:noProof/>
          <w:sz w:val="20"/>
          <w:szCs w:val="20"/>
        </w:rPr>
      </w:pPr>
      <w:r w:rsidRPr="00406931">
        <w:rPr>
          <w:rFonts w:ascii="Times New Roman" w:hAnsi="Times New Roman"/>
          <w:b/>
          <w:smallCaps w:val="0"/>
          <w:noProof/>
          <w:sz w:val="20"/>
          <w:szCs w:val="20"/>
        </w:rPr>
        <w:lastRenderedPageBreak/>
        <w:t>Materials And Methods</w:t>
      </w:r>
    </w:p>
    <w:p w:rsidR="00406931" w:rsidRPr="00406931" w:rsidRDefault="00406931" w:rsidP="00406931">
      <w:pPr>
        <w:pStyle w:val="Heading2"/>
        <w:spacing w:before="0" w:line="240" w:lineRule="auto"/>
        <w:jc w:val="both"/>
        <w:rPr>
          <w:rFonts w:ascii="Times New Roman" w:hAnsi="Times New Roman"/>
          <w:b/>
          <w:smallCaps w:val="0"/>
          <w:noProof/>
          <w:sz w:val="20"/>
          <w:szCs w:val="20"/>
        </w:rPr>
      </w:pPr>
      <w:r w:rsidRPr="00406931">
        <w:rPr>
          <w:rFonts w:ascii="Times New Roman" w:hAnsi="Times New Roman"/>
          <w:b/>
          <w:smallCaps w:val="0"/>
          <w:noProof/>
          <w:sz w:val="20"/>
          <w:szCs w:val="20"/>
        </w:rPr>
        <w:t>Materials</w:t>
      </w:r>
    </w:p>
    <w:p w:rsidR="00406931" w:rsidRPr="00406931" w:rsidRDefault="00406931" w:rsidP="00406931">
      <w:pPr>
        <w:adjustRightInd w:val="0"/>
        <w:spacing w:after="0" w:line="240" w:lineRule="auto"/>
        <w:jc w:val="both"/>
        <w:rPr>
          <w:rFonts w:ascii="Times New Roman" w:hAnsi="Times New Roman"/>
          <w:iCs/>
          <w:noProof/>
          <w:sz w:val="20"/>
          <w:szCs w:val="20"/>
        </w:rPr>
      </w:pPr>
      <w:r w:rsidRPr="00406931">
        <w:rPr>
          <w:rFonts w:ascii="Times New Roman" w:hAnsi="Times New Roman"/>
          <w:iCs/>
          <w:noProof/>
          <w:sz w:val="20"/>
          <w:szCs w:val="20"/>
        </w:rPr>
        <w:t xml:space="preserve">Fresh palm fruit </w:t>
      </w:r>
      <w:r w:rsidRPr="00406931">
        <w:rPr>
          <w:rFonts w:ascii="Times New Roman" w:hAnsi="Times New Roman"/>
          <w:noProof/>
          <w:sz w:val="20"/>
          <w:szCs w:val="20"/>
        </w:rPr>
        <w:t xml:space="preserve">was obtained from local oil palm plantation from open areas in Selangor, Malaysia. </w:t>
      </w:r>
      <w:r w:rsidRPr="00406931">
        <w:rPr>
          <w:rFonts w:ascii="Times New Roman" w:hAnsi="Times New Roman"/>
          <w:iCs/>
          <w:noProof/>
          <w:sz w:val="20"/>
          <w:szCs w:val="20"/>
        </w:rPr>
        <w:t xml:space="preserve">Fresh fruit bunch was chopped into fruit spikelets and 200g of each was weighed </w:t>
      </w:r>
      <w:r w:rsidRPr="00406931">
        <w:rPr>
          <w:rFonts w:ascii="Times New Roman" w:hAnsi="Times New Roman"/>
          <w:iCs/>
          <w:noProof/>
          <w:sz w:val="20"/>
          <w:szCs w:val="20"/>
        </w:rPr>
        <w:fldChar w:fldCharType="begin" w:fldLock="1"/>
      </w:r>
      <w:r w:rsidRPr="00406931">
        <w:rPr>
          <w:rFonts w:ascii="Times New Roman" w:hAnsi="Times New Roman"/>
          <w:iCs/>
          <w:noProof/>
          <w:sz w:val="20"/>
          <w:szCs w:val="20"/>
        </w:rPr>
        <w:instrText>ADDIN CSL_CITATION { "citationItems" : [ { "id" : "ITEM-1", "itemData" : { "ISSN" : "0832-7823", "PMID" : "17645207", "abstract" : "Microwave heating was determined in this study to be suitable for the detachment and drying of palm fruits from whole bunches, cut bunches and spikelets. Microwave treatment of the palm fruits was able to attain the objectives of conventional fresh palm fruits sterilization processeses such as fruit softening, nut conditioning and halting of enzymatic lipolysis. Palm oil and kernel oil solvent extracted respectively from the microwave treated whole fruits and kernel were found to have a good quality of low free fatty acid content. This technology, together with the solvent extraction of the dehydrated fruits, may have the potential to be a continuous, dry and clean technology for palm oil milling.", "author" : [ { "dropping-particle" : "", "family" : "Chow", "given" : "Mee Chin", "non-dropping-particle" : "", "parse-names" : false, "suffix" : "" }, { "dropping-particle" : "", "family" : "Ma", "given" : "Ah Ngan", "non-dropping-particle" : "", "parse-names" : false, "suffix" : "" } ], "container-title" : "Journal of Microwave Power and Electromagnetic Energy", "id" : "ITEM-1", "issue" : "3", "issued" : { "date-parts" : [ [ "2007" ] ] }, "page" : "165-173", "title" : "Processing of fresh palm fruits using microwaves.", "type" : "article-journal", "volume" : "40" }, "uris" : [ "http://www.mendeley.com/documents/?uuid=c8aea3b0-948d-4ca2-89e7-384324961b4d" ] } ], "mendeley" : { "formattedCitation" : "[12]", "plainTextFormattedCitation" : "[12]", "previouslyFormattedCitation" : "[12]" }, "properties" : { "noteIndex" : 0 }, "schema" : "https://github.com/citation-style-language/schema/raw/master/csl-citation.json" }</w:instrText>
      </w:r>
      <w:r w:rsidRPr="00406931">
        <w:rPr>
          <w:rFonts w:ascii="Times New Roman" w:hAnsi="Times New Roman"/>
          <w:iCs/>
          <w:noProof/>
          <w:sz w:val="20"/>
          <w:szCs w:val="20"/>
        </w:rPr>
        <w:fldChar w:fldCharType="separate"/>
      </w:r>
      <w:r w:rsidRPr="00406931">
        <w:rPr>
          <w:rFonts w:ascii="Times New Roman" w:hAnsi="Times New Roman"/>
          <w:iCs/>
          <w:noProof/>
          <w:sz w:val="20"/>
          <w:szCs w:val="20"/>
        </w:rPr>
        <w:t>[12]</w:t>
      </w:r>
      <w:r w:rsidRPr="00406931">
        <w:rPr>
          <w:rFonts w:ascii="Times New Roman" w:hAnsi="Times New Roman"/>
          <w:iCs/>
          <w:noProof/>
          <w:sz w:val="20"/>
          <w:szCs w:val="20"/>
        </w:rPr>
        <w:fldChar w:fldCharType="end"/>
      </w:r>
      <w:r w:rsidRPr="00406931">
        <w:rPr>
          <w:rFonts w:ascii="Times New Roman" w:hAnsi="Times New Roman"/>
          <w:iCs/>
          <w:noProof/>
          <w:sz w:val="20"/>
          <w:szCs w:val="20"/>
        </w:rPr>
        <w:t xml:space="preserve">. The sample was kept in a dry place ready for sterilization </w:t>
      </w:r>
      <w:r w:rsidRPr="00406931">
        <w:rPr>
          <w:rFonts w:ascii="Times New Roman" w:hAnsi="Times New Roman"/>
          <w:iCs/>
          <w:noProof/>
          <w:sz w:val="20"/>
          <w:szCs w:val="20"/>
        </w:rPr>
        <w:fldChar w:fldCharType="begin" w:fldLock="1"/>
      </w:r>
      <w:r w:rsidRPr="00406931">
        <w:rPr>
          <w:rFonts w:ascii="Times New Roman" w:hAnsi="Times New Roman"/>
          <w:iCs/>
          <w:noProof/>
          <w:sz w:val="20"/>
          <w:szCs w:val="20"/>
        </w:rPr>
        <w:instrText>ADDIN CSL_CITATION { "citationItems" : [ { "id" : "ITEM-1", "itemData" : { "DOI" : "10.7763/IJCEA.2013.V4.278", "ISSN" : "20100221", "abstract" : "Microwave sterilization of oil palm fruits offer significant advantages in fast process due decimal reduction time (D-values) for this typical process was less than 17 minutes. It also required lower energy to increase temperature of the fruits during sterilization process.\r\nInstead of better operation process, palm oil quality is significant to investigate so as to evaluate relationship between process parameters (D-value, temperature and power) and oil quality. Free fatty acid (FFA) of palm oil was observed below standard requirement for commercial palm oil. Other minor component such as vitamin E was found on significant concentration in palm oil, while carotenoids content was lower than carotenoids in commercial palm oil.\r\nReducing D-value at elevated power and temperature has improved reduced sterilization period and protect oil quality from lipases activity. As opposite, those elevated temperature promoted degradation of carotenoids in palm oil. However it did not influence the quality of vitamin E in palm oil.", "author" : [ { "dropping-particle" : "", "family" : "Sarah", "given" : "Maya", "non-dropping-particle" : "", "parse-names" : false, "suffix" : "" }, { "dropping-particle" : "", "family" : "Taib", "given" : "Mohd. Rozainee", "non-dropping-particle" : "", "parse-names" : false, "suffix" : "" } ], "container-title" : "International Journal of Chemical Engineering and Applications", "id" : "ITEM-1", "issue" : "3", "issued" : { "date-parts" : [ [ "2013", "10", "12" ] ] }, "language" : "en", "page" : "129-133", "title" : "Microwave Sterilization of Oil Palm Fruits: Effect of Power, Temperature and D-value on Oil Quality", "type" : "article-journal", "volume" : "4" }, "uris" : [ "http://www.mendeley.com/documents/?uuid=5f70d907-4e46-4fbd-9a93-f8b8d0f79ce1" ] } ], "mendeley" : { "formattedCitation" : "[16]", "plainTextFormattedCitation" : "[16]", "previouslyFormattedCitation" : "[16]" }, "properties" : { "noteIndex" : 0 }, "schema" : "https://github.com/citation-style-language/schema/raw/master/csl-citation.json" }</w:instrText>
      </w:r>
      <w:r w:rsidRPr="00406931">
        <w:rPr>
          <w:rFonts w:ascii="Times New Roman" w:hAnsi="Times New Roman"/>
          <w:iCs/>
          <w:noProof/>
          <w:sz w:val="20"/>
          <w:szCs w:val="20"/>
        </w:rPr>
        <w:fldChar w:fldCharType="separate"/>
      </w:r>
      <w:r w:rsidRPr="00406931">
        <w:rPr>
          <w:rFonts w:ascii="Times New Roman" w:hAnsi="Times New Roman"/>
          <w:iCs/>
          <w:noProof/>
          <w:sz w:val="20"/>
          <w:szCs w:val="20"/>
        </w:rPr>
        <w:t>[16]</w:t>
      </w:r>
      <w:r w:rsidRPr="00406931">
        <w:rPr>
          <w:rFonts w:ascii="Times New Roman" w:hAnsi="Times New Roman"/>
          <w:iCs/>
          <w:noProof/>
          <w:sz w:val="20"/>
          <w:szCs w:val="20"/>
        </w:rPr>
        <w:fldChar w:fldCharType="end"/>
      </w:r>
      <w:r w:rsidRPr="00406931">
        <w:rPr>
          <w:rFonts w:ascii="Times New Roman" w:hAnsi="Times New Roman"/>
          <w:iCs/>
          <w:noProof/>
          <w:sz w:val="20"/>
          <w:szCs w:val="20"/>
        </w:rPr>
        <w:t xml:space="preserve">. It is of utmost importance that the chopped fruits to be subjected to immediate sterilization in order to deactivate the lipase activity </w:t>
      </w:r>
      <w:r w:rsidRPr="00406931">
        <w:rPr>
          <w:rFonts w:ascii="Times New Roman" w:hAnsi="Times New Roman"/>
          <w:iCs/>
          <w:noProof/>
          <w:sz w:val="20"/>
          <w:szCs w:val="20"/>
        </w:rPr>
        <w:fldChar w:fldCharType="begin" w:fldLock="1"/>
      </w:r>
      <w:r w:rsidRPr="00406931">
        <w:rPr>
          <w:rFonts w:ascii="Times New Roman" w:hAnsi="Times New Roman"/>
          <w:iCs/>
          <w:noProof/>
          <w:sz w:val="20"/>
          <w:szCs w:val="20"/>
        </w:rPr>
        <w:instrText>ADDIN CSL_CITATION { "citationItems" : [ { "id" : "ITEM-1", "itemData" : { "DOI" : "10.1016/j.aaspro.2014.11.024", "ISSN" : "22107843", "abstract" : "The bulkiness of the fresh fruit bunches (FFB) cause ineffectiveness of heat distribution into the inner layers of the fruits and simultaneously led to poor palm oil quality. Thus, this research was conducted to determine the effect of storage time of chopped FFB on the palm oil quality and stripping efficiency. The FFB was chopped using a fabricated chopper blade and stored for 30min to 120min. The results showed that the FFA, moisture content, DOBI and carotene content were ranged 1.19% -2.21 \u00b1 0.394%, 0.175 - 0.411 \u00b1 0.097%, 2.74 - 0.85 \u00b1 0.746 and 430.402 - 326.081 \u00b1 0.768ppm respectively. The chopped FFB also had better stripping efficiency compared to unchopped FFB.", "author" : [ { "dropping-particle" : "", "family" : "Ali", "given" : "Fatin Syakirah", "non-dropping-particle" : "", "parse-names" : false, "suffix" : "" }, { "dropping-particle" : "", "family" : "Shamsudin", "given" : "Rosnah", "non-dropping-particle" : "", "parse-names" : false, "suffix" : "" }, { "dropping-particle" : "", "family" : "Yunus", "given" : "Robiah", "non-dropping-particle" : "", "parse-names" : false, "suffix" : "" } ], "container-title" : "Agriculture and Agricultural Science Procedia", "id" : "ITEM-1", "issued" : { "date-parts" : [ [ "2014" ] ] }, "page" : "165-172", "title" : "The Effect of Storage Time of Chopped Oil Palm Fruit Bunches on the Palm Oil Quality", "type" : "article-journal", "volume" : "2" }, "uris" : [ "http://www.mendeley.com/documents/?uuid=c5b05567-4147-48c4-b9de-c5e8b70b4e00" ] } ], "mendeley" : { "formattedCitation" : "[17]", "plainTextFormattedCitation" : "[17]", "previouslyFormattedCitation" : "[17]" }, "properties" : { "noteIndex" : 0 }, "schema" : "https://github.com/citation-style-language/schema/raw/master/csl-citation.json" }</w:instrText>
      </w:r>
      <w:r w:rsidRPr="00406931">
        <w:rPr>
          <w:rFonts w:ascii="Times New Roman" w:hAnsi="Times New Roman"/>
          <w:iCs/>
          <w:noProof/>
          <w:sz w:val="20"/>
          <w:szCs w:val="20"/>
        </w:rPr>
        <w:fldChar w:fldCharType="separate"/>
      </w:r>
      <w:r w:rsidRPr="00406931">
        <w:rPr>
          <w:rFonts w:ascii="Times New Roman" w:hAnsi="Times New Roman"/>
          <w:iCs/>
          <w:noProof/>
          <w:sz w:val="20"/>
          <w:szCs w:val="20"/>
        </w:rPr>
        <w:t>[17]</w:t>
      </w:r>
      <w:r w:rsidRPr="00406931">
        <w:rPr>
          <w:rFonts w:ascii="Times New Roman" w:hAnsi="Times New Roman"/>
          <w:iCs/>
          <w:noProof/>
          <w:sz w:val="20"/>
          <w:szCs w:val="20"/>
        </w:rPr>
        <w:fldChar w:fldCharType="end"/>
      </w:r>
      <w:r w:rsidRPr="00406931">
        <w:rPr>
          <w:rFonts w:ascii="Times New Roman" w:hAnsi="Times New Roman"/>
          <w:iCs/>
          <w:noProof/>
          <w:sz w:val="20"/>
          <w:szCs w:val="20"/>
        </w:rPr>
        <w:t xml:space="preserve">. The FFA content from the fruit spikelets with major damage can reach above 5% if there was no pre- treatment process done immediately </w:t>
      </w:r>
      <w:r w:rsidRPr="00406931">
        <w:rPr>
          <w:rFonts w:ascii="Times New Roman" w:hAnsi="Times New Roman"/>
          <w:iCs/>
          <w:noProof/>
          <w:sz w:val="20"/>
          <w:szCs w:val="20"/>
        </w:rPr>
        <w:fldChar w:fldCharType="begin" w:fldLock="1"/>
      </w:r>
      <w:r w:rsidRPr="00406931">
        <w:rPr>
          <w:rFonts w:ascii="Times New Roman" w:hAnsi="Times New Roman"/>
          <w:iCs/>
          <w:noProof/>
          <w:sz w:val="20"/>
          <w:szCs w:val="20"/>
        </w:rPr>
        <w:instrText>ADDIN CSL_CITATION { "citationItems" : [ { "id" : "ITEM-1", "itemData" : { "author" : [ { "dropping-particle" : "", "family" : "Fatin", "given" : "SA", "non-dropping-particle" : "", "parse-names" : false, "suffix" : "" }, { "dropping-particle" : "", "family" : "Rosnah", "given" : "S", "non-dropping-particle" : "", "parse-names" : false, "suffix" : "" } ], "container-title" : "International Journal of Research in Engineering and Technology", "id" : "ITEM-1", "issue" : "1", "issued" : { "date-parts" : [ [ "2014" ] ] }, "page" : "511-516", "title" : "Effect of Chopping Oil Palm Fruit Spikelets on the Free Fatty Acid Content Release Rate and its Mechanical Properties", "type" : "article-journal", "volume" : "3" }, "uris" : [ "http://www.mendeley.com/documents/?uuid=e2c9cc6e-687c-497a-a24b-daa75601bc3a" ] } ], "mendeley" : { "formattedCitation" : "[13]", "plainTextFormattedCitation" : "[13]", "previouslyFormattedCitation" : "[13]" }, "properties" : { "noteIndex" : 0 }, "schema" : "https://github.com/citation-style-language/schema/raw/master/csl-citation.json" }</w:instrText>
      </w:r>
      <w:r w:rsidRPr="00406931">
        <w:rPr>
          <w:rFonts w:ascii="Times New Roman" w:hAnsi="Times New Roman"/>
          <w:iCs/>
          <w:noProof/>
          <w:sz w:val="20"/>
          <w:szCs w:val="20"/>
        </w:rPr>
        <w:fldChar w:fldCharType="separate"/>
      </w:r>
      <w:r w:rsidRPr="00406931">
        <w:rPr>
          <w:rFonts w:ascii="Times New Roman" w:hAnsi="Times New Roman"/>
          <w:iCs/>
          <w:noProof/>
          <w:sz w:val="20"/>
          <w:szCs w:val="20"/>
        </w:rPr>
        <w:t>[13]</w:t>
      </w:r>
      <w:r w:rsidRPr="00406931">
        <w:rPr>
          <w:rFonts w:ascii="Times New Roman" w:hAnsi="Times New Roman"/>
          <w:iCs/>
          <w:noProof/>
          <w:sz w:val="20"/>
          <w:szCs w:val="20"/>
        </w:rPr>
        <w:fldChar w:fldCharType="end"/>
      </w:r>
      <w:r w:rsidRPr="00406931">
        <w:rPr>
          <w:rFonts w:ascii="Times New Roman" w:hAnsi="Times New Roman"/>
          <w:iCs/>
          <w:noProof/>
          <w:sz w:val="20"/>
          <w:szCs w:val="20"/>
        </w:rPr>
        <w:t xml:space="preserve">. </w:t>
      </w:r>
    </w:p>
    <w:p w:rsidR="00406931" w:rsidRPr="00406931" w:rsidRDefault="00406931" w:rsidP="00406931">
      <w:pPr>
        <w:adjustRightInd w:val="0"/>
        <w:spacing w:after="0" w:line="240" w:lineRule="auto"/>
        <w:jc w:val="both"/>
        <w:rPr>
          <w:rFonts w:ascii="Times New Roman" w:hAnsi="Times New Roman"/>
          <w:iCs/>
          <w:noProof/>
          <w:sz w:val="20"/>
          <w:szCs w:val="20"/>
        </w:rPr>
      </w:pPr>
    </w:p>
    <w:p w:rsidR="00406931" w:rsidRPr="00406931" w:rsidRDefault="00406931" w:rsidP="00406931">
      <w:pPr>
        <w:adjustRightInd w:val="0"/>
        <w:spacing w:after="0" w:line="240" w:lineRule="auto"/>
        <w:jc w:val="both"/>
        <w:rPr>
          <w:rFonts w:ascii="Times New Roman" w:hAnsi="Times New Roman"/>
          <w:b/>
          <w:iCs/>
          <w:noProof/>
          <w:sz w:val="20"/>
          <w:szCs w:val="20"/>
        </w:rPr>
      </w:pPr>
      <w:r w:rsidRPr="00406931">
        <w:rPr>
          <w:rFonts w:ascii="Times New Roman" w:hAnsi="Times New Roman"/>
          <w:b/>
          <w:noProof/>
          <w:sz w:val="20"/>
          <w:szCs w:val="20"/>
        </w:rPr>
        <w:t>Microwave sterilisation experiments</w:t>
      </w:r>
    </w:p>
    <w:p w:rsidR="00406931" w:rsidRPr="00406931" w:rsidRDefault="00406931" w:rsidP="00406931">
      <w:pPr>
        <w:spacing w:after="0" w:line="240" w:lineRule="auto"/>
        <w:jc w:val="both"/>
        <w:rPr>
          <w:rFonts w:ascii="Times New Roman" w:hAnsi="Times New Roman"/>
          <w:noProof/>
          <w:sz w:val="20"/>
          <w:szCs w:val="20"/>
        </w:rPr>
      </w:pPr>
      <w:r w:rsidRPr="00406931">
        <w:rPr>
          <w:rFonts w:ascii="Times New Roman" w:hAnsi="Times New Roman"/>
          <w:noProof/>
          <w:sz w:val="20"/>
          <w:szCs w:val="20"/>
        </w:rPr>
        <w:t xml:space="preserve">Only several spikelet of bunch were selected and weighed before undergoing microwave heating (microwave oven Panasonic Commercial, model: NN-ST651M, 1000 Watt frequency of 2450 MHz) for 2 minutes intervals time until 100% stripping reach. The trials were repeated 3 times for 100, 300, 400, 600 and 800W of microwave power level. The condition and appearance of the center of the kernel was noted. The fruits at the spikelets were detached with a slight push of a finger </w:t>
      </w:r>
      <w:r w:rsidRPr="00406931">
        <w:rPr>
          <w:rFonts w:ascii="Times New Roman" w:hAnsi="Times New Roman"/>
          <w:noProof/>
          <w:sz w:val="20"/>
          <w:szCs w:val="20"/>
        </w:rPr>
        <w:fldChar w:fldCharType="begin" w:fldLock="1"/>
      </w:r>
      <w:r w:rsidRPr="00406931">
        <w:rPr>
          <w:rFonts w:ascii="Times New Roman" w:hAnsi="Times New Roman"/>
          <w:noProof/>
          <w:sz w:val="20"/>
          <w:szCs w:val="20"/>
        </w:rPr>
        <w:instrText>ADDIN CSL_CITATION { "citationItems" : [ { "id" : "ITEM-1", "itemData" : { "ISSN" : "0832-7823", "PMID" : "17645207", "abstract" : "Microwave heating was determined in this study to be suitable for the detachment and drying of palm fruits from whole bunches, cut bunches and spikelets. Microwave treatment of the palm fruits was able to attain the objectives of conventional fresh palm fruits sterilization processeses such as fruit softening, nut conditioning and halting of enzymatic lipolysis. Palm oil and kernel oil solvent extracted respectively from the microwave treated whole fruits and kernel were found to have a good quality of low free fatty acid content. This technology, together with the solvent extraction of the dehydrated fruits, may have the potential to be a continuous, dry and clean technology for palm oil milling.", "author" : [ { "dropping-particle" : "", "family" : "Chow", "given" : "Mee Chin", "non-dropping-particle" : "", "parse-names" : false, "suffix" : "" }, { "dropping-particle" : "", "family" : "Ma", "given" : "Ah Ngan", "non-dropping-particle" : "", "parse-names" : false, "suffix" : "" } ], "container-title" : "Journal of Microwave Power and Electromagnetic Energy", "id" : "ITEM-1", "issue" : "3", "issued" : { "date-parts" : [ [ "2007" ] ] }, "page" : "165-173", "title" : "Processing of fresh palm fruits using microwaves.", "type" : "article-journal", "volume" : "40" }, "uris" : [ "http://www.mendeley.com/documents/?uuid=c8aea3b0-948d-4ca2-89e7-384324961b4d" ] } ], "mendeley" : { "formattedCitation" : "[12]", "manualFormatting" : "[12,", "plainTextFormattedCitation" : "[12]", "previouslyFormattedCitation" : "[12]" }, "properties" : { "noteIndex" : 0 }, "schema" : "https://github.com/citation-style-language/schema/raw/master/csl-citation.json" }</w:instrText>
      </w:r>
      <w:r w:rsidRPr="00406931">
        <w:rPr>
          <w:rFonts w:ascii="Times New Roman" w:hAnsi="Times New Roman"/>
          <w:noProof/>
          <w:sz w:val="20"/>
          <w:szCs w:val="20"/>
        </w:rPr>
        <w:fldChar w:fldCharType="separate"/>
      </w:r>
      <w:r w:rsidRPr="00406931">
        <w:rPr>
          <w:rFonts w:ascii="Times New Roman" w:hAnsi="Times New Roman"/>
          <w:noProof/>
          <w:sz w:val="20"/>
          <w:szCs w:val="20"/>
        </w:rPr>
        <w:t>[12,</w:t>
      </w:r>
      <w:r w:rsidRPr="00406931">
        <w:rPr>
          <w:rFonts w:ascii="Times New Roman" w:hAnsi="Times New Roman"/>
          <w:noProof/>
          <w:sz w:val="20"/>
          <w:szCs w:val="20"/>
        </w:rPr>
        <w:fldChar w:fldCharType="end"/>
      </w:r>
      <w:r w:rsidRPr="00406931">
        <w:rPr>
          <w:rFonts w:ascii="Times New Roman" w:hAnsi="Times New Roman"/>
          <w:noProof/>
          <w:sz w:val="20"/>
          <w:szCs w:val="20"/>
        </w:rPr>
        <w:t xml:space="preserve"> </w:t>
      </w:r>
      <w:r w:rsidRPr="00406931">
        <w:rPr>
          <w:rFonts w:ascii="Times New Roman" w:hAnsi="Times New Roman"/>
          <w:noProof/>
          <w:sz w:val="20"/>
          <w:szCs w:val="20"/>
        </w:rPr>
        <w:fldChar w:fldCharType="begin" w:fldLock="1"/>
      </w:r>
      <w:r w:rsidRPr="00406931">
        <w:rPr>
          <w:rFonts w:ascii="Times New Roman" w:hAnsi="Times New Roman"/>
          <w:noProof/>
          <w:sz w:val="20"/>
          <w:szCs w:val="20"/>
        </w:rPr>
        <w:instrText>ADDIN CSL_CITATION { "citationItems" : [ { "id" : "ITEM-1", "itemData" : { "DOI" : "10.1016/j.indcrop.2009.05.001", "ISSN" : "09266690", "abstract" : "The extraction of crude palm oil from oil palm bunches requires the bunch to be sterilised and the fruitlet detached before it can be further processed for oil recovery. Research was carried out to find ways to reduce oil loss in condensate and make sterilisation a continuous process. This paper discusses a laboratory scale study on microwave sterilisation, together with the microwave dielectric properties and moisture content surrounding the abscission layer of oil palm fruitlets. An interesting result was found where the moisture content was higher in the abscission region as compared to the other regions of the fruitlet. With stripping efficiency above 80%, we conclude that microwave radiation is suitable for quick detachment of the fruitlet from the bunch since the abscission layer is heated-up and fruit loosening performed without damaging other regions of the fruit.", "author" : [ { "dropping-particle" : "", "family" : "Sukaribin", "given" : "Nazarulhisyam", "non-dropping-particle" : "", "parse-names" : false, "suffix" : "" }, { "dropping-particle" : "", "family" : "Khalid", "given" : "Kaida", "non-dropping-particle" : "", "parse-names" : false, "suffix" : "" } ], "container-title" : "Industrial Crops and Products", "id" : "ITEM-1", "issue" : "2", "issued" : { "date-parts" : [ [ "2009", "9" ] ] }, "page" : "179-183", "title" : "Effectiveness of sterilisation of oil palm bunch using microwave technology", "type" : "article-journal", "volume" : "30" }, "uris" : [ "http://www.mendeley.com/documents/?uuid=30011c11-71b5-41f4-911c-094b27828209" ] } ], "mendeley" : { "formattedCitation" : "[18]", "manualFormatting" : "16]", "plainTextFormattedCitation" : "[18]", "previouslyFormattedCitation" : "[18]" }, "properties" : { "noteIndex" : 0 }, "schema" : "https://github.com/citation-style-language/schema/raw/master/csl-citation.json" }</w:instrText>
      </w:r>
      <w:r w:rsidRPr="00406931">
        <w:rPr>
          <w:rFonts w:ascii="Times New Roman" w:hAnsi="Times New Roman"/>
          <w:noProof/>
          <w:sz w:val="20"/>
          <w:szCs w:val="20"/>
        </w:rPr>
        <w:fldChar w:fldCharType="separate"/>
      </w:r>
      <w:r w:rsidRPr="00406931">
        <w:rPr>
          <w:rFonts w:ascii="Times New Roman" w:hAnsi="Times New Roman"/>
          <w:noProof/>
          <w:sz w:val="20"/>
          <w:szCs w:val="20"/>
        </w:rPr>
        <w:t>16]</w:t>
      </w:r>
      <w:r w:rsidRPr="00406931">
        <w:rPr>
          <w:rFonts w:ascii="Times New Roman" w:hAnsi="Times New Roman"/>
          <w:noProof/>
          <w:sz w:val="20"/>
          <w:szCs w:val="20"/>
        </w:rPr>
        <w:fldChar w:fldCharType="end"/>
      </w:r>
      <w:r w:rsidRPr="00406931">
        <w:rPr>
          <w:rFonts w:ascii="Times New Roman" w:hAnsi="Times New Roman"/>
          <w:noProof/>
          <w:sz w:val="20"/>
          <w:szCs w:val="20"/>
        </w:rPr>
        <w:t xml:space="preserve"> until the fruits were completely detached from the spikelet. The stripping efficiency was then determined according to Equation 1.</w:t>
      </w:r>
    </w:p>
    <w:p w:rsidR="00406931" w:rsidRPr="00406931" w:rsidRDefault="00406931" w:rsidP="00406931">
      <w:pPr>
        <w:spacing w:after="0" w:line="240" w:lineRule="auto"/>
        <w:ind w:firstLine="284"/>
        <w:jc w:val="both"/>
        <w:rPr>
          <w:rFonts w:ascii="Times New Roman" w:hAnsi="Times New Roman"/>
          <w:noProof/>
          <w:sz w:val="20"/>
          <w:szCs w:val="20"/>
        </w:rPr>
      </w:pPr>
    </w:p>
    <w:p w:rsidR="00406931" w:rsidRDefault="00406931" w:rsidP="00406931">
      <w:pPr>
        <w:pStyle w:val="ListParagraph"/>
        <w:spacing w:after="0" w:line="240" w:lineRule="auto"/>
        <w:ind w:left="851" w:hanging="709"/>
        <w:contextualSpacing w:val="0"/>
        <w:jc w:val="both"/>
        <w:rPr>
          <w:rFonts w:ascii="Times New Roman" w:hAnsi="Times New Roman"/>
          <w:noProof/>
          <w:sz w:val="20"/>
          <w:szCs w:val="20"/>
        </w:rPr>
      </w:pPr>
      <m:oMath>
        <m:r>
          <m:rPr>
            <m:sty m:val="p"/>
          </m:rPr>
          <w:rPr>
            <w:rFonts w:ascii="Cambria Math" w:hAnsi="Cambria Math"/>
            <w:noProof/>
            <w:sz w:val="20"/>
            <w:szCs w:val="20"/>
          </w:rPr>
          <m:t xml:space="preserve">              % Stripping Efficiency, </m:t>
        </m:r>
        <m:sSub>
          <m:sSubPr>
            <m:ctrlPr>
              <w:rPr>
                <w:rFonts w:ascii="Cambria Math" w:hAnsi="Cambria Math"/>
                <w:smallCaps/>
                <w:noProof/>
                <w:sz w:val="20"/>
                <w:szCs w:val="20"/>
              </w:rPr>
            </m:ctrlPr>
          </m:sSubPr>
          <m:e>
            <m:r>
              <m:rPr>
                <m:sty m:val="p"/>
              </m:rPr>
              <w:rPr>
                <w:rFonts w:ascii="Cambria Math" w:hAnsi="Cambria Math"/>
                <w:noProof/>
                <w:sz w:val="20"/>
                <w:szCs w:val="20"/>
              </w:rPr>
              <m:t>S</m:t>
            </m:r>
          </m:e>
          <m:sub>
            <m:r>
              <m:rPr>
                <m:sty m:val="p"/>
              </m:rPr>
              <w:rPr>
                <w:rFonts w:ascii="Cambria Math" w:hAnsi="Cambria Math"/>
                <w:noProof/>
                <w:sz w:val="20"/>
                <w:szCs w:val="20"/>
              </w:rPr>
              <m:t>eff</m:t>
            </m:r>
          </m:sub>
        </m:sSub>
        <m:r>
          <m:rPr>
            <m:sty m:val="p"/>
          </m:rPr>
          <w:rPr>
            <w:rFonts w:ascii="Cambria Math" w:hAnsi="Cambria Math"/>
            <w:noProof/>
            <w:sz w:val="20"/>
            <w:szCs w:val="20"/>
          </w:rPr>
          <m:t xml:space="preserve">= </m:t>
        </m:r>
        <m:f>
          <m:fPr>
            <m:ctrlPr>
              <w:rPr>
                <w:rFonts w:ascii="Cambria Math" w:hAnsi="Cambria Math"/>
                <w:smallCaps/>
                <w:noProof/>
                <w:sz w:val="20"/>
                <w:szCs w:val="20"/>
              </w:rPr>
            </m:ctrlPr>
          </m:fPr>
          <m:num>
            <m:sSub>
              <m:sSubPr>
                <m:ctrlPr>
                  <w:rPr>
                    <w:rFonts w:ascii="Cambria Math" w:hAnsi="Cambria Math"/>
                    <w:smallCaps/>
                    <w:noProof/>
                    <w:sz w:val="20"/>
                    <w:szCs w:val="20"/>
                  </w:rPr>
                </m:ctrlPr>
              </m:sSubPr>
              <m:e>
                <m:r>
                  <m:rPr>
                    <m:sty m:val="p"/>
                  </m:rPr>
                  <w:rPr>
                    <w:rFonts w:ascii="Cambria Math" w:hAnsi="Cambria Math"/>
                    <w:noProof/>
                    <w:sz w:val="20"/>
                    <w:szCs w:val="20"/>
                  </w:rPr>
                  <m:t>F</m:t>
                </m:r>
              </m:e>
              <m:sub>
                <m:r>
                  <m:rPr>
                    <m:sty m:val="p"/>
                  </m:rPr>
                  <w:rPr>
                    <w:rFonts w:ascii="Cambria Math" w:hAnsi="Cambria Math"/>
                    <w:noProof/>
                    <w:sz w:val="20"/>
                    <w:szCs w:val="20"/>
                  </w:rPr>
                  <m:t>l</m:t>
                </m:r>
              </m:sub>
            </m:sSub>
          </m:num>
          <m:den>
            <m:sSub>
              <m:sSubPr>
                <m:ctrlPr>
                  <w:rPr>
                    <w:rFonts w:ascii="Cambria Math" w:hAnsi="Cambria Math"/>
                    <w:smallCaps/>
                    <w:noProof/>
                    <w:sz w:val="20"/>
                    <w:szCs w:val="20"/>
                  </w:rPr>
                </m:ctrlPr>
              </m:sSubPr>
              <m:e>
                <m:r>
                  <m:rPr>
                    <m:sty m:val="p"/>
                  </m:rPr>
                  <w:rPr>
                    <w:rFonts w:ascii="Cambria Math" w:hAnsi="Cambria Math"/>
                    <w:noProof/>
                    <w:sz w:val="20"/>
                    <w:szCs w:val="20"/>
                  </w:rPr>
                  <m:t>F</m:t>
                </m:r>
              </m:e>
              <m:sub>
                <m:r>
                  <m:rPr>
                    <m:sty m:val="p"/>
                  </m:rPr>
                  <w:rPr>
                    <w:rFonts w:ascii="Cambria Math" w:hAnsi="Cambria Math"/>
                    <w:noProof/>
                    <w:sz w:val="20"/>
                    <w:szCs w:val="20"/>
                  </w:rPr>
                  <m:t>l</m:t>
                </m:r>
              </m:sub>
            </m:sSub>
            <m:r>
              <m:rPr>
                <m:sty m:val="p"/>
              </m:rPr>
              <w:rPr>
                <w:rFonts w:ascii="Cambria Math" w:hAnsi="Cambria Math"/>
                <w:noProof/>
                <w:sz w:val="20"/>
                <w:szCs w:val="20"/>
              </w:rPr>
              <m:t>+</m:t>
            </m:r>
            <m:sSub>
              <m:sSubPr>
                <m:ctrlPr>
                  <w:rPr>
                    <w:rFonts w:ascii="Cambria Math" w:hAnsi="Cambria Math"/>
                    <w:smallCaps/>
                    <w:noProof/>
                    <w:sz w:val="20"/>
                    <w:szCs w:val="20"/>
                  </w:rPr>
                </m:ctrlPr>
              </m:sSubPr>
              <m:e>
                <m:r>
                  <m:rPr>
                    <m:sty m:val="p"/>
                  </m:rPr>
                  <w:rPr>
                    <w:rFonts w:ascii="Cambria Math" w:hAnsi="Cambria Math"/>
                    <w:noProof/>
                    <w:sz w:val="20"/>
                    <w:szCs w:val="20"/>
                  </w:rPr>
                  <m:t>F</m:t>
                </m:r>
              </m:e>
              <m:sub>
                <m:r>
                  <m:rPr>
                    <m:sty m:val="p"/>
                  </m:rPr>
                  <w:rPr>
                    <w:rFonts w:ascii="Cambria Math" w:hAnsi="Cambria Math"/>
                    <w:noProof/>
                    <w:sz w:val="20"/>
                    <w:szCs w:val="20"/>
                  </w:rPr>
                  <m:t>r</m:t>
                </m:r>
              </m:sub>
            </m:sSub>
          </m:den>
        </m:f>
        <m:r>
          <m:rPr>
            <m:sty m:val="p"/>
          </m:rPr>
          <w:rPr>
            <w:rFonts w:ascii="Cambria Math" w:hAnsi="Cambria Math"/>
            <w:noProof/>
            <w:sz w:val="20"/>
            <w:szCs w:val="20"/>
          </w:rPr>
          <m:t>x100%</m:t>
        </m:r>
      </m:oMath>
      <w:r w:rsidRPr="00406931">
        <w:rPr>
          <w:rFonts w:ascii="Times New Roman" w:hAnsi="Times New Roman"/>
          <w:noProof/>
          <w:sz w:val="20"/>
          <w:szCs w:val="20"/>
        </w:rPr>
        <w:tab/>
      </w:r>
      <w:r w:rsidRPr="00406931">
        <w:rPr>
          <w:rFonts w:ascii="Times New Roman" w:hAnsi="Times New Roman"/>
          <w:noProof/>
          <w:sz w:val="20"/>
          <w:szCs w:val="20"/>
        </w:rPr>
        <w:tab/>
      </w:r>
      <w:r w:rsidRPr="00406931">
        <w:rPr>
          <w:rFonts w:ascii="Times New Roman" w:hAnsi="Times New Roman"/>
          <w:noProof/>
          <w:sz w:val="20"/>
          <w:szCs w:val="20"/>
        </w:rPr>
        <w:tab/>
      </w:r>
      <w:r w:rsidRPr="00406931">
        <w:rPr>
          <w:rFonts w:ascii="Times New Roman" w:hAnsi="Times New Roman"/>
          <w:noProof/>
          <w:sz w:val="20"/>
          <w:szCs w:val="20"/>
        </w:rPr>
        <w:tab/>
      </w:r>
      <w:r w:rsidRPr="00406931">
        <w:rPr>
          <w:rFonts w:ascii="Times New Roman" w:hAnsi="Times New Roman"/>
          <w:noProof/>
          <w:sz w:val="20"/>
          <w:szCs w:val="20"/>
        </w:rPr>
        <w:tab/>
      </w:r>
      <w:r w:rsidRPr="00406931">
        <w:rPr>
          <w:rFonts w:ascii="Times New Roman" w:hAnsi="Times New Roman"/>
          <w:noProof/>
          <w:sz w:val="20"/>
          <w:szCs w:val="20"/>
        </w:rPr>
        <w:tab/>
        <w:t xml:space="preserve">  </w:t>
      </w:r>
      <w:r>
        <w:rPr>
          <w:rFonts w:ascii="Times New Roman" w:hAnsi="Times New Roman"/>
          <w:noProof/>
          <w:sz w:val="20"/>
          <w:szCs w:val="20"/>
        </w:rPr>
        <w:t xml:space="preserve">      </w:t>
      </w:r>
      <w:r w:rsidRPr="00406931">
        <w:rPr>
          <w:rFonts w:ascii="Times New Roman" w:hAnsi="Times New Roman"/>
          <w:noProof/>
          <w:sz w:val="20"/>
          <w:szCs w:val="20"/>
        </w:rPr>
        <w:t xml:space="preserve"> (1)</w:t>
      </w:r>
    </w:p>
    <w:p w:rsidR="00406931" w:rsidRPr="00406931" w:rsidRDefault="00406931" w:rsidP="00406931">
      <w:pPr>
        <w:pStyle w:val="ListParagraph"/>
        <w:spacing w:after="0" w:line="240" w:lineRule="auto"/>
        <w:ind w:left="851" w:hanging="709"/>
        <w:contextualSpacing w:val="0"/>
        <w:jc w:val="both"/>
        <w:rPr>
          <w:rFonts w:ascii="Times New Roman" w:hAnsi="Times New Roman"/>
          <w:noProof/>
          <w:sz w:val="20"/>
          <w:szCs w:val="20"/>
        </w:rPr>
      </w:pPr>
    </w:p>
    <w:p w:rsidR="00406931" w:rsidRPr="00406931" w:rsidRDefault="00406931" w:rsidP="00406931">
      <w:pPr>
        <w:spacing w:after="0" w:line="240" w:lineRule="auto"/>
        <w:jc w:val="both"/>
        <w:rPr>
          <w:rFonts w:ascii="Times New Roman" w:hAnsi="Times New Roman"/>
          <w:noProof/>
          <w:sz w:val="20"/>
          <w:szCs w:val="20"/>
        </w:rPr>
      </w:pPr>
      <w:r>
        <w:rPr>
          <w:rFonts w:ascii="Times New Roman" w:hAnsi="Times New Roman"/>
          <w:noProof/>
          <w:sz w:val="20"/>
          <w:szCs w:val="20"/>
        </w:rPr>
        <w:t>w</w:t>
      </w:r>
      <w:r w:rsidRPr="00406931">
        <w:rPr>
          <w:rFonts w:ascii="Times New Roman" w:hAnsi="Times New Roman"/>
          <w:noProof/>
          <w:sz w:val="20"/>
          <w:szCs w:val="20"/>
        </w:rPr>
        <w:t>here</w:t>
      </w:r>
      <w:r>
        <w:rPr>
          <w:rFonts w:ascii="Times New Roman" w:hAnsi="Times New Roman"/>
          <w:noProof/>
          <w:sz w:val="20"/>
          <w:szCs w:val="20"/>
        </w:rPr>
        <w:t xml:space="preserve"> </w:t>
      </w:r>
      <w:r w:rsidRPr="00406931">
        <w:rPr>
          <w:rFonts w:ascii="Times New Roman" w:hAnsi="Times New Roman"/>
          <w:noProof/>
          <w:sz w:val="20"/>
          <w:szCs w:val="20"/>
        </w:rPr>
        <w:t>S</w:t>
      </w:r>
      <w:r w:rsidRPr="00406931">
        <w:rPr>
          <w:rFonts w:ascii="Times New Roman" w:hAnsi="Times New Roman"/>
          <w:noProof/>
          <w:sz w:val="20"/>
          <w:szCs w:val="20"/>
          <w:vertAlign w:val="subscript"/>
        </w:rPr>
        <w:t>eff</w:t>
      </w:r>
      <w:r w:rsidRPr="00406931">
        <w:rPr>
          <w:rFonts w:ascii="Times New Roman" w:hAnsi="Times New Roman"/>
          <w:noProof/>
          <w:sz w:val="20"/>
          <w:szCs w:val="20"/>
        </w:rPr>
        <w:t>, the percentage of stripping efficiency, F</w:t>
      </w:r>
      <w:r w:rsidRPr="00406931">
        <w:rPr>
          <w:rFonts w:ascii="Times New Roman" w:hAnsi="Times New Roman"/>
          <w:noProof/>
          <w:sz w:val="20"/>
          <w:szCs w:val="20"/>
          <w:vertAlign w:val="subscript"/>
        </w:rPr>
        <w:t>l</w:t>
      </w:r>
      <w:r w:rsidRPr="00406931">
        <w:rPr>
          <w:rFonts w:ascii="Times New Roman" w:hAnsi="Times New Roman"/>
          <w:noProof/>
          <w:sz w:val="20"/>
          <w:szCs w:val="20"/>
        </w:rPr>
        <w:t>, the number of fruits loosened from the spikelet after stripping, and F</w:t>
      </w:r>
      <w:r w:rsidRPr="00406931">
        <w:rPr>
          <w:rFonts w:ascii="Times New Roman" w:hAnsi="Times New Roman"/>
          <w:noProof/>
          <w:sz w:val="20"/>
          <w:szCs w:val="20"/>
          <w:vertAlign w:val="subscript"/>
        </w:rPr>
        <w:t>r</w:t>
      </w:r>
      <w:r w:rsidRPr="00406931">
        <w:rPr>
          <w:rFonts w:ascii="Times New Roman" w:hAnsi="Times New Roman"/>
          <w:noProof/>
          <w:sz w:val="20"/>
          <w:szCs w:val="20"/>
        </w:rPr>
        <w:t xml:space="preserve">, the number of fruits remained at the spikelet after stripping. </w:t>
      </w:r>
    </w:p>
    <w:p w:rsidR="00406931" w:rsidRPr="00406931" w:rsidRDefault="00406931" w:rsidP="00406931">
      <w:pPr>
        <w:spacing w:after="0" w:line="240" w:lineRule="auto"/>
        <w:jc w:val="both"/>
        <w:rPr>
          <w:rFonts w:ascii="Times New Roman" w:hAnsi="Times New Roman"/>
          <w:noProof/>
          <w:sz w:val="20"/>
          <w:szCs w:val="20"/>
        </w:rPr>
      </w:pPr>
    </w:p>
    <w:p w:rsidR="00406931" w:rsidRPr="00406931" w:rsidRDefault="00406931" w:rsidP="00406931">
      <w:pPr>
        <w:spacing w:after="0" w:line="240" w:lineRule="auto"/>
        <w:jc w:val="both"/>
        <w:rPr>
          <w:rFonts w:ascii="Times New Roman" w:hAnsi="Times New Roman"/>
          <w:noProof/>
          <w:sz w:val="20"/>
          <w:szCs w:val="20"/>
        </w:rPr>
      </w:pPr>
      <w:r w:rsidRPr="00406931">
        <w:rPr>
          <w:rFonts w:ascii="Times New Roman" w:hAnsi="Times New Roman"/>
          <w:noProof/>
          <w:sz w:val="20"/>
          <w:szCs w:val="20"/>
        </w:rPr>
        <w:t xml:space="preserve">In addition, study is necessary on a combined system by using combination of moisture and heat in a microwave so that sterilisation can be conducted at shorter time with 100% fruits stripping efficiency. Effect of water ratio (m:v) at 1:0.5, 1:1 and 1:2 was also investigated for each batch of microwave revealing duration, where the ratio is fruits mass (gram) to water volume (ml). As the exposure duration of dry microwave was extended, there was significant increase in drying, cracking and browning effect on the mesocarp and kernel. This step on combination of moisture and heat in a microwave is essential to give them the initial moisture throughout sterilization process with very minimal water added [19 – </w:t>
      </w:r>
      <w:r w:rsidRPr="00406931">
        <w:rPr>
          <w:rFonts w:ascii="Times New Roman" w:hAnsi="Times New Roman"/>
          <w:noProof/>
          <w:sz w:val="20"/>
          <w:szCs w:val="20"/>
        </w:rPr>
        <w:fldChar w:fldCharType="begin" w:fldLock="1"/>
      </w:r>
      <w:r w:rsidRPr="00406931">
        <w:rPr>
          <w:rFonts w:ascii="Times New Roman" w:hAnsi="Times New Roman"/>
          <w:noProof/>
          <w:sz w:val="20"/>
          <w:szCs w:val="20"/>
        </w:rPr>
        <w:instrText>ADDIN CSL_CITATION { "citationItems" : [ { "id" : "ITEM-1", "itemData" : { "DOI" : "10.1205/096030800532798", "ISBN" : "0960-3085", "ISSN" : "09603085", "abstract" : "Although the application of microwave dryers has proven successful in many industries, the uptake rate of microwave technology by pharmaceutical companies has been slow, particularly in the primary manufacturing sector. Pharmaceutical powders are temperature sensitive thus, drying conditions are primarily dictated by stringent quality criteria. The heating effect of microwaves on a material is controlled by the dielectric loss factor. The loss factors of single and two-component systems of some common pharmaceutical excipients and active ingredients were determined within an experimental atmospheric microwave drying system. Formulations with a high percentage of ammonium acetate exhibited comparatively high loss factors, whilst the Aspirin-based samples presented low loss factors. However, both were significantly less than that of water; the solvent used in this work. The global loss factor of a multi-component system was found to be dependent on the loss factors of the individual components and their relative concentrations. The effect of moisture content on dielectric properties was also examined. Results showed that the loss factor of bound moisture is significantly less than that of free water, however, as moisture content increases, the loss factor of a wetted powder approached that of pure water. The effect of agitation on the drying behaviour of the powders was also examined, with the results revealing that the rate of drying increases with increasing frequency of agitation.", "author" : [ { "dropping-particle" : "", "family" : "Mcloughlin", "given" : "C.M.", "non-dropping-particle" : "", "parse-names" : false, "suffix" : "" }, { "dropping-particle" : "", "family" : "McMinn", "given" : "W.A.M.", "non-dropping-particle" : "", "parse-names" : false, "suffix" : "" }, { "dropping-particle" : "", "family" : "Magee", "given" : "T.R.A.", "non-dropping-particle" : "", "parse-names" : false, "suffix" : "" }, { "dropping-particle" : "", "family" : "Member", "given" : "Associate", "non-dropping-particle" : "", "parse-names" : false, "suffix" : "" } ], "container-title" : "Food and Bioproducts Processing", "id" : "ITEM-1", "issue" : "2", "issued" : { "date-parts" : [ [ "2000" ] ] }, "page" : "90-96", "title" : "Microwave Drying of Pharmaceutical Powders", "type" : "article-journal", "volume" : "78" }, "uris" : [ "http://www.mendeley.com/documents/?uuid=c63014b7-86d8-4c81-b402-1ddab2b7d429" ] } ], "mendeley" : { "formattedCitation" : "[20]", "plainTextFormattedCitation" : "[20]", "previouslyFormattedCitation" : "[20]" }, "properties" : { "noteIndex" : 0 }, "schema" : "https://github.com/citation-style-language/schema/raw/master/csl-citation.json" }</w:instrText>
      </w:r>
      <w:r w:rsidRPr="00406931">
        <w:rPr>
          <w:rFonts w:ascii="Times New Roman" w:hAnsi="Times New Roman"/>
          <w:noProof/>
          <w:sz w:val="20"/>
          <w:szCs w:val="20"/>
        </w:rPr>
        <w:fldChar w:fldCharType="end"/>
      </w:r>
      <w:r w:rsidRPr="00406931">
        <w:rPr>
          <w:rFonts w:ascii="Times New Roman" w:hAnsi="Times New Roman"/>
          <w:noProof/>
          <w:sz w:val="20"/>
          <w:szCs w:val="20"/>
        </w:rPr>
        <w:fldChar w:fldCharType="begin" w:fldLock="1"/>
      </w:r>
      <w:r w:rsidRPr="00406931">
        <w:rPr>
          <w:rFonts w:ascii="Times New Roman" w:hAnsi="Times New Roman"/>
          <w:noProof/>
          <w:sz w:val="20"/>
          <w:szCs w:val="20"/>
        </w:rPr>
        <w:instrText>ADDIN CSL_CITATION { "citationItems" : [ { "id" : "ITEM-1", "itemData" : { "DOI" : "10.1016/j.jfoodeng.2008.03.015", "ISSN" : "02608774", "author" : [ { "dropping-particle" : "", "family" : "Bayramoglu", "given" : "Beste", "non-dropping-particle" : "", "parse-names" : false, "suffix" : "" }, { "dropping-particle" : "", "family" : "Sahin", "given" : "Serpil", "non-dropping-particle" : "", "parse-names" : false, "suffix" : "" }, { "dropping-particle" : "", "family" : "Sumnu", "given" : "Gulum", "non-dropping-particle" : "", "parse-names" : false, "suffix" : "" } ], "container-title" : "Journal of Food Engineering", "id" : "ITEM-1", "issue" : "4", "issued" : { "date-parts" : [ [ "2008" ] ] }, "page" : "535-540", "title" : "Solvent-free microwave extraction of essential oil from oregano", "type" : "article-journal", "volume" : "88" }, "uris" : [ "http://www.mendeley.com/documents/?uuid=21780e2e-9bc7-4405-a315-b004f6f268c6" ] } ], "mendeley" : { "formattedCitation" : "[21]", "plainTextFormattedCitation" : "[21]", "previouslyFormattedCitation" : "[21]" }, "properties" : { "noteIndex" : 0 }, "schema" : "https://github.com/citation-style-language/schema/raw/master/csl-citation.json" }</w:instrText>
      </w:r>
      <w:r w:rsidRPr="00406931">
        <w:rPr>
          <w:rFonts w:ascii="Times New Roman" w:hAnsi="Times New Roman"/>
          <w:noProof/>
          <w:sz w:val="20"/>
          <w:szCs w:val="20"/>
        </w:rPr>
        <w:fldChar w:fldCharType="separate"/>
      </w:r>
      <w:r w:rsidRPr="00406931">
        <w:rPr>
          <w:rFonts w:ascii="Times New Roman" w:hAnsi="Times New Roman"/>
          <w:noProof/>
          <w:sz w:val="20"/>
          <w:szCs w:val="20"/>
        </w:rPr>
        <w:t>21]</w:t>
      </w:r>
      <w:r w:rsidRPr="00406931">
        <w:rPr>
          <w:rFonts w:ascii="Times New Roman" w:hAnsi="Times New Roman"/>
          <w:noProof/>
          <w:sz w:val="20"/>
          <w:szCs w:val="20"/>
        </w:rPr>
        <w:fldChar w:fldCharType="end"/>
      </w:r>
      <w:r w:rsidRPr="00406931">
        <w:rPr>
          <w:rFonts w:ascii="Times New Roman" w:hAnsi="Times New Roman"/>
          <w:noProof/>
          <w:sz w:val="20"/>
          <w:szCs w:val="20"/>
        </w:rPr>
        <w:t xml:space="preserve">. The important benefit of a microwave is the ‘time efficiency’. So, the energy and time are saved. </w:t>
      </w:r>
    </w:p>
    <w:p w:rsidR="00406931" w:rsidRPr="00406931" w:rsidRDefault="00406931" w:rsidP="00406931">
      <w:pPr>
        <w:spacing w:after="0" w:line="240" w:lineRule="auto"/>
        <w:jc w:val="both"/>
        <w:rPr>
          <w:rFonts w:ascii="Times New Roman" w:hAnsi="Times New Roman"/>
          <w:noProof/>
          <w:sz w:val="20"/>
          <w:szCs w:val="20"/>
        </w:rPr>
      </w:pPr>
    </w:p>
    <w:p w:rsidR="00406931" w:rsidRPr="00406931" w:rsidRDefault="00406931" w:rsidP="00406931">
      <w:pPr>
        <w:spacing w:after="0" w:line="240" w:lineRule="auto"/>
        <w:jc w:val="both"/>
        <w:rPr>
          <w:rFonts w:ascii="Times New Roman" w:hAnsi="Times New Roman"/>
          <w:noProof/>
          <w:sz w:val="20"/>
          <w:szCs w:val="20"/>
        </w:rPr>
      </w:pPr>
      <w:r w:rsidRPr="00406931">
        <w:rPr>
          <w:rFonts w:ascii="Times New Roman" w:hAnsi="Times New Roman"/>
          <w:noProof/>
          <w:sz w:val="20"/>
          <w:szCs w:val="20"/>
        </w:rPr>
        <w:t xml:space="preserve">The percentage of free fatty acids was measured by means of Soxhlet extraction, where 20 g of mesocarp oil palm was weighed into a cellulose thimble(30mm x 77 mm, Whatman, Maidstone, UK) and placed in a Soxhlet device. </w:t>
      </w:r>
      <w:r w:rsidRPr="00406931">
        <w:rPr>
          <w:rFonts w:ascii="Times New Roman" w:eastAsia="Calibri" w:hAnsi="Times New Roman"/>
          <w:noProof/>
          <w:sz w:val="20"/>
          <w:szCs w:val="20"/>
        </w:rPr>
        <w:t>Most mesocarp samples should be predried at 102 ± 2 °C for 1–2 hours to optimize the oil extraction. Water in the sample can decrease the efficiency of the solvent extraction, resulting in low fat recoveries.</w:t>
      </w:r>
      <w:r w:rsidRPr="00406931">
        <w:rPr>
          <w:rFonts w:ascii="Times New Roman" w:hAnsi="Times New Roman"/>
          <w:noProof/>
          <w:sz w:val="20"/>
          <w:szCs w:val="20"/>
        </w:rPr>
        <w:t xml:space="preserve"> Two hundred milliliters of hexane (at 63 – 65 °C) were used as the solvent and the extraction was performed for 4 - 6 hours until the yellow color has disappeared </w:t>
      </w:r>
      <w:r w:rsidRPr="00406931">
        <w:rPr>
          <w:rFonts w:ascii="Times New Roman" w:hAnsi="Times New Roman"/>
          <w:noProof/>
          <w:sz w:val="20"/>
          <w:szCs w:val="20"/>
        </w:rPr>
        <w:fldChar w:fldCharType="begin" w:fldLock="1"/>
      </w:r>
      <w:r w:rsidRPr="00406931">
        <w:rPr>
          <w:rFonts w:ascii="Times New Roman" w:hAnsi="Times New Roman"/>
          <w:noProof/>
          <w:sz w:val="20"/>
          <w:szCs w:val="20"/>
        </w:rPr>
        <w:instrText>ADDIN CSL_CITATION { "citationItems" : [ { "id" : "ITEM-1", "itemData" : { "author" : [ { "dropping-particle" : "", "family" : "Fatin", "given" : "SA", "non-dropping-particle" : "", "parse-names" : false, "suffix" : "" }, { "dropping-particle" : "", "family" : "Rosnah", "given" : "S", "non-dropping-particle" : "", "parse-names" : false, "suffix" : "" } ], "container-title" : "International Journal of Research in Engineering and Technology", "id" : "ITEM-1", "issue" : "1", "issued" : { "date-parts" : [ [ "2014" ] ] }, "page" : "511-516", "title" : "Effect of Chopping Oil Palm Fruit Spikelets on the Free Fatty Acid Content Release Rate and its Mechanical Properties", "type" : "article-journal", "volume" : "3" }, "uris" : [ "http://www.mendeley.com/documents/?uuid=e2c9cc6e-687c-497a-a24b-daa75601bc3a" ] } ], "mendeley" : { "formattedCitation" : "[13]", "manualFormatting" : "[13,", "plainTextFormattedCitation" : "[13]", "previouslyFormattedCitation" : "[13]" }, "properties" : { "noteIndex" : 0 }, "schema" : "https://github.com/citation-style-language/schema/raw/master/csl-citation.json" }</w:instrText>
      </w:r>
      <w:r w:rsidRPr="00406931">
        <w:rPr>
          <w:rFonts w:ascii="Times New Roman" w:hAnsi="Times New Roman"/>
          <w:noProof/>
          <w:sz w:val="20"/>
          <w:szCs w:val="20"/>
        </w:rPr>
        <w:fldChar w:fldCharType="separate"/>
      </w:r>
      <w:r w:rsidRPr="00406931">
        <w:rPr>
          <w:rFonts w:ascii="Times New Roman" w:hAnsi="Times New Roman"/>
          <w:noProof/>
          <w:sz w:val="20"/>
          <w:szCs w:val="20"/>
        </w:rPr>
        <w:t>[13,</w:t>
      </w:r>
      <w:r w:rsidRPr="00406931">
        <w:rPr>
          <w:rFonts w:ascii="Times New Roman" w:hAnsi="Times New Roman"/>
          <w:noProof/>
          <w:sz w:val="20"/>
          <w:szCs w:val="20"/>
        </w:rPr>
        <w:fldChar w:fldCharType="end"/>
      </w:r>
      <w:r w:rsidRPr="00406931">
        <w:rPr>
          <w:rFonts w:ascii="Times New Roman" w:hAnsi="Times New Roman"/>
          <w:noProof/>
          <w:sz w:val="20"/>
          <w:szCs w:val="20"/>
        </w:rPr>
        <w:t xml:space="preserve"> </w:t>
      </w:r>
      <w:r w:rsidRPr="00406931">
        <w:rPr>
          <w:rFonts w:ascii="Times New Roman" w:hAnsi="Times New Roman"/>
          <w:noProof/>
          <w:sz w:val="20"/>
          <w:szCs w:val="20"/>
        </w:rPr>
        <w:fldChar w:fldCharType="begin" w:fldLock="1"/>
      </w:r>
      <w:r w:rsidRPr="00406931">
        <w:rPr>
          <w:rFonts w:ascii="Times New Roman" w:hAnsi="Times New Roman"/>
          <w:noProof/>
          <w:sz w:val="20"/>
          <w:szCs w:val="20"/>
        </w:rPr>
        <w:instrText>ADDIN CSL_CITATION { "citationItems" : [ { "id" : "ITEM-1", "itemData" : { "DOI" : "10.1016/j.seppur.2014.07.018", "ISSN" : "13835866", "abstract" : "Oils were extracted from the leaves of Eucalyptus loxophleba ssp. lissophloia, also known as oil Mallee, using a laboratory scale supercritical fluid extraction (SFE) system using CO2. The effect of temperature (40\u201380\u00b0C), pressure (10\u201350MPa) and extraction time (30\u2013150min) on the oil yield was investigated using a central composite design method to determine the significance and interactions of these parameters. The results showed that pressure had the most significant enhancing effect on the oil yield, while temperature and time showed a lesser impact. There was also pronounced interaction between temperature and pressure and their combined effect on the yield was such that the oil yield increased with increasing temperature at high pressures but decreased at low pressures. For comparison, the Eucalyptus leaves were also extracted with Soxhlet extraction, using two different solvents, and hydro-distillation methods. In the Soxhlet extraction, the solvent type had a more significant effect on the oil yield than the extraction time. Overall, the Soxhlet extraction produced the highest oil yield while hydro-distillation the lowest among the three methods. The SFE yield was up to 4.78%, comparable in magnitude to that of the hexane Soxhlet extraction of 7.9%. The chemical compositions of the extracted oils were analysed using a gas chromatography-mass spectrometer (GC\u2013MS). The dominant component identified in the Eucalyptus oil was 1,8-cineole. The chemical compositions of the extracts were quite different for the three extraction methods. The oil extracted by hydro-distillation contained only volatile compounds while the oil from the SFE and Soxhlet contained both volatile and higher molecular weight compounds. The effect of the addition of ethanol as a modifier at concentrations from 5w% to 15w% on the supercritical fluid extraction of Eucalyptus leaves oil was also investigated. The ethanol addition was shown to increase the efficiency of oil extraction from Eucalyptus leaves and the oil yield increased with increasing ethanol concentrations.", "author" : [ { "dropping-particle" : "", "family" : "Zhao", "given" : "Suwei", "non-dropping-particle" : "", "parse-names" : false, "suffix" : "" }, { "dropping-particle" : "", "family" : "Zhang", "given" : "Dongke", "non-dropping-particle" : "", "parse-names" : false, "suffix" : "" } ], "container-title" : "Separation and Purification Technology", "id" : "ITEM-1", "issued" : { "date-parts" : [ [ "2014", "9" ] ] }, "page" : "443-451", "title" : "Supercritical CO2 extraction of Eucalyptus leaves oil and comparison with Soxhlet extraction and hydro-distillation methods", "type" : "article-journal", "volume" : "133" }, "uris" : [ "http://www.mendeley.com/documents/?uuid=27b32c9e-7445-4ff2-ae97-9c9b91b48479" ] } ], "mendeley" : { "formattedCitation" : "[22]", "manualFormatting" : "18]", "plainTextFormattedCitation" : "[22]", "previouslyFormattedCitation" : "[22]" }, "properties" : { "noteIndex" : 0 }, "schema" : "https://github.com/citation-style-language/schema/raw/master/csl-citation.json" }</w:instrText>
      </w:r>
      <w:r w:rsidRPr="00406931">
        <w:rPr>
          <w:rFonts w:ascii="Times New Roman" w:hAnsi="Times New Roman"/>
          <w:noProof/>
          <w:sz w:val="20"/>
          <w:szCs w:val="20"/>
        </w:rPr>
        <w:fldChar w:fldCharType="separate"/>
      </w:r>
      <w:r w:rsidRPr="00406931">
        <w:rPr>
          <w:rFonts w:ascii="Times New Roman" w:hAnsi="Times New Roman"/>
          <w:noProof/>
          <w:sz w:val="20"/>
          <w:szCs w:val="20"/>
        </w:rPr>
        <w:t>18]</w:t>
      </w:r>
      <w:r w:rsidRPr="00406931">
        <w:rPr>
          <w:rFonts w:ascii="Times New Roman" w:hAnsi="Times New Roman"/>
          <w:noProof/>
          <w:sz w:val="20"/>
          <w:szCs w:val="20"/>
        </w:rPr>
        <w:fldChar w:fldCharType="end"/>
      </w:r>
      <w:r w:rsidRPr="00406931">
        <w:rPr>
          <w:rFonts w:ascii="Times New Roman" w:hAnsi="Times New Roman"/>
          <w:noProof/>
          <w:sz w:val="20"/>
          <w:szCs w:val="20"/>
        </w:rPr>
        <w:t>.</w:t>
      </w:r>
    </w:p>
    <w:p w:rsidR="00406931" w:rsidRPr="00406931" w:rsidRDefault="00406931" w:rsidP="00406931">
      <w:pPr>
        <w:spacing w:after="0" w:line="240" w:lineRule="auto"/>
        <w:jc w:val="both"/>
        <w:rPr>
          <w:rFonts w:ascii="Times New Roman" w:hAnsi="Times New Roman"/>
          <w:noProof/>
          <w:sz w:val="20"/>
          <w:szCs w:val="20"/>
        </w:rPr>
      </w:pPr>
    </w:p>
    <w:p w:rsidR="00406931" w:rsidRPr="00406931" w:rsidRDefault="00406931" w:rsidP="00406931">
      <w:pPr>
        <w:spacing w:after="0" w:line="240" w:lineRule="auto"/>
        <w:jc w:val="both"/>
        <w:rPr>
          <w:rFonts w:ascii="Times New Roman" w:hAnsi="Times New Roman"/>
          <w:b/>
          <w:noProof/>
          <w:sz w:val="20"/>
          <w:szCs w:val="20"/>
        </w:rPr>
      </w:pPr>
      <w:r w:rsidRPr="00406931">
        <w:rPr>
          <w:rFonts w:ascii="Times New Roman" w:hAnsi="Times New Roman"/>
          <w:b/>
          <w:noProof/>
          <w:sz w:val="20"/>
          <w:szCs w:val="20"/>
        </w:rPr>
        <w:t>Determination of free fatty acid content</w:t>
      </w:r>
    </w:p>
    <w:p w:rsidR="00406931" w:rsidRPr="00406931" w:rsidRDefault="00406931" w:rsidP="00406931">
      <w:pPr>
        <w:spacing w:after="0" w:line="240" w:lineRule="auto"/>
        <w:jc w:val="both"/>
        <w:rPr>
          <w:rFonts w:ascii="Times New Roman" w:hAnsi="Times New Roman"/>
          <w:noProof/>
          <w:sz w:val="20"/>
          <w:szCs w:val="20"/>
        </w:rPr>
      </w:pPr>
      <w:r w:rsidRPr="00406931">
        <w:rPr>
          <w:rFonts w:ascii="Times New Roman" w:hAnsi="Times New Roman"/>
          <w:noProof/>
          <w:sz w:val="20"/>
          <w:szCs w:val="20"/>
        </w:rPr>
        <w:t xml:space="preserve">The free fatty acid content was measured using the titration method as written in the MPOB Test Method </w:t>
      </w:r>
      <w:r w:rsidRPr="00406931">
        <w:rPr>
          <w:rFonts w:ascii="Times New Roman" w:hAnsi="Times New Roman"/>
          <w:noProof/>
          <w:sz w:val="20"/>
          <w:szCs w:val="20"/>
        </w:rPr>
        <w:fldChar w:fldCharType="begin" w:fldLock="1"/>
      </w:r>
      <w:r w:rsidRPr="00406931">
        <w:rPr>
          <w:rFonts w:ascii="Times New Roman" w:hAnsi="Times New Roman"/>
          <w:noProof/>
          <w:sz w:val="20"/>
          <w:szCs w:val="20"/>
        </w:rPr>
        <w:instrText>ADDIN CSL_CITATION { "citationItems" : [ { "id" : "ITEM-1", "itemData" : { "author" : [ { "dropping-particle" : "", "family" : "Acids", "given" : "Preface Fatty", "non-dropping-particle" : "", "parse-names" : false, "suffix" : "" }, { "dropping-particle" : "", "family" : "Fatty", "given" : "Series", "non-dropping-particle" : "", "parse-names" : false, "suffix" : "" }, { "dropping-particle" : "", "family" : "Based", "given" : "Palm", "non-dropping-particle" : "", "parse-names" : false, "suffix" : "" }, { "dropping-particle" : "", "family" : "Products", "given" : "Food", "non-dropping-particle" : "", "parse-names" : false, "suffix" : "" }, { "dropping-particle" : "", "family" : "Texture", "given" : "Series", "non-dropping-particle" : "", "parse-names" : false, "suffix" : "" } ], "container-title" : "MPOB", "id" : "ITEM-1", "issued" : { "date-parts" : [ [ "0" ] ] }, "title" : "Methods of test for palm and palm oil products 1) 2)", "type" : "article-journal" }, "uris" : [ "http://www.mendeley.com/documents/?uuid=50b1e862-e056-4e9d-9214-3a2adac1ac99" ] } ], "mendeley" : { "formattedCitation" : "[23]", "plainTextFormattedCitation" : "[23]", "previouslyFormattedCitation" : "[23]" }, "properties" : { "noteIndex" : 0 }, "schema" : "https://github.com/citation-style-language/schema/raw/master/csl-citation.json" }</w:instrText>
      </w:r>
      <w:r w:rsidRPr="00406931">
        <w:rPr>
          <w:rFonts w:ascii="Times New Roman" w:hAnsi="Times New Roman"/>
          <w:noProof/>
          <w:sz w:val="20"/>
          <w:szCs w:val="20"/>
        </w:rPr>
        <w:fldChar w:fldCharType="separate"/>
      </w:r>
      <w:r w:rsidRPr="00406931">
        <w:rPr>
          <w:rFonts w:ascii="Times New Roman" w:hAnsi="Times New Roman"/>
          <w:noProof/>
          <w:sz w:val="20"/>
          <w:szCs w:val="20"/>
        </w:rPr>
        <w:t>[23]</w:t>
      </w:r>
      <w:r w:rsidRPr="00406931">
        <w:rPr>
          <w:rFonts w:ascii="Times New Roman" w:hAnsi="Times New Roman"/>
          <w:noProof/>
          <w:sz w:val="20"/>
          <w:szCs w:val="20"/>
        </w:rPr>
        <w:fldChar w:fldCharType="end"/>
      </w:r>
      <w:r w:rsidRPr="00406931">
        <w:rPr>
          <w:rFonts w:ascii="Times New Roman" w:hAnsi="Times New Roman"/>
          <w:noProof/>
          <w:sz w:val="20"/>
          <w:szCs w:val="20"/>
        </w:rPr>
        <w:t xml:space="preserve"> with some modification </w:t>
      </w:r>
      <w:r w:rsidRPr="00406931">
        <w:rPr>
          <w:rFonts w:ascii="Times New Roman" w:hAnsi="Times New Roman"/>
          <w:smallCaps/>
          <w:noProof/>
          <w:sz w:val="20"/>
          <w:szCs w:val="20"/>
        </w:rPr>
        <w:fldChar w:fldCharType="begin" w:fldLock="1"/>
      </w:r>
      <w:r w:rsidRPr="00406931">
        <w:rPr>
          <w:rFonts w:ascii="Times New Roman" w:hAnsi="Times New Roman"/>
          <w:noProof/>
          <w:sz w:val="20"/>
          <w:szCs w:val="20"/>
        </w:rPr>
        <w:instrText>ADDIN CSL_CITATION { "citationItems" : [ { "id" : "ITEM-1", "itemData" : { "author" : [ { "dropping-particle" : "", "family" : "Fatin", "given" : "SA", "non-dropping-particle" : "", "parse-names" : false, "suffix" : "" }, { "dropping-particle" : "", "family" : "Rosnah", "given" : "S", "non-dropping-particle" : "", "parse-names" : false, "suffix" : "" } ], "container-title" : "International Journal of Research in Engineering and Technology", "id" : "ITEM-1", "issue" : "1", "issued" : { "date-parts" : [ [ "2014" ] ] }, "page" : "511-516", "title" : "Effect of Chopping Oil Palm Fruit Spikelets on the Free Fatty Acid Content Release Rate and its Mechanical Properties", "type" : "article-journal", "volume" : "3" }, "uris" : [ "http://www.mendeley.com/documents/?uuid=e2c9cc6e-687c-497a-a24b-daa75601bc3a" ] } ], "mendeley" : { "formattedCitation" : "[13]", "plainTextFormattedCitation" : "[13]", "previouslyFormattedCitation" : "[13]" }, "properties" : { "noteIndex" : 0 }, "schema" : "https://github.com/citation-style-language/schema/raw/master/csl-citation.json" }</w:instrText>
      </w:r>
      <w:r w:rsidRPr="00406931">
        <w:rPr>
          <w:rFonts w:ascii="Times New Roman" w:hAnsi="Times New Roman"/>
          <w:smallCaps/>
          <w:noProof/>
          <w:sz w:val="20"/>
          <w:szCs w:val="20"/>
        </w:rPr>
        <w:fldChar w:fldCharType="separate"/>
      </w:r>
      <w:r w:rsidRPr="00406931">
        <w:rPr>
          <w:rFonts w:ascii="Times New Roman" w:hAnsi="Times New Roman"/>
          <w:noProof/>
          <w:sz w:val="20"/>
          <w:szCs w:val="20"/>
        </w:rPr>
        <w:t>[13]</w:t>
      </w:r>
      <w:r w:rsidRPr="00406931">
        <w:rPr>
          <w:rFonts w:ascii="Times New Roman" w:hAnsi="Times New Roman"/>
          <w:smallCaps/>
          <w:noProof/>
          <w:sz w:val="20"/>
          <w:szCs w:val="20"/>
        </w:rPr>
        <w:fldChar w:fldCharType="end"/>
      </w:r>
      <w:r w:rsidRPr="00406931">
        <w:rPr>
          <w:rFonts w:ascii="Times New Roman" w:hAnsi="Times New Roman"/>
          <w:noProof/>
          <w:sz w:val="20"/>
          <w:szCs w:val="20"/>
        </w:rPr>
        <w:t>. An amount 2 g of preheated oil (about 50 °C) was weighed in a clean beaker and mixed with 50 ml Isopropyl alcohol. The solution was neutralized by titration of 0.100 N sodium hydroxide (NaOH). The percentage of FFA content was calculated using this Eq. (2):</w:t>
      </w:r>
    </w:p>
    <w:p w:rsidR="00406931" w:rsidRPr="00406931" w:rsidRDefault="00406931" w:rsidP="00406931">
      <w:pPr>
        <w:adjustRightInd w:val="0"/>
        <w:spacing w:after="0" w:line="240" w:lineRule="auto"/>
        <w:jc w:val="both"/>
        <w:rPr>
          <w:rFonts w:ascii="Times New Roman" w:hAnsi="Times New Roman"/>
          <w:smallCaps/>
          <w:noProof/>
          <w:sz w:val="20"/>
          <w:szCs w:val="20"/>
        </w:rPr>
      </w:pPr>
    </w:p>
    <w:p w:rsidR="00406931" w:rsidRPr="00406931" w:rsidRDefault="00406931" w:rsidP="00406931">
      <w:pPr>
        <w:adjustRightInd w:val="0"/>
        <w:spacing w:after="0" w:line="240" w:lineRule="auto"/>
        <w:jc w:val="both"/>
        <w:rPr>
          <w:rFonts w:ascii="Times New Roman" w:hAnsi="Times New Roman"/>
          <w:noProof/>
          <w:sz w:val="20"/>
          <w:szCs w:val="20"/>
        </w:rPr>
      </w:pPr>
      <m:oMath>
        <m:r>
          <w:rPr>
            <w:rFonts w:ascii="Cambria Math" w:hAnsi="Cambria Math"/>
            <w:noProof/>
            <w:sz w:val="20"/>
            <w:szCs w:val="20"/>
          </w:rPr>
          <m:t xml:space="preserve">                   </m:t>
        </m:r>
        <m:r>
          <m:rPr>
            <m:sty m:val="p"/>
          </m:rPr>
          <w:rPr>
            <w:rFonts w:ascii="Cambria Math" w:hAnsi="Cambria Math"/>
            <w:noProof/>
            <w:sz w:val="20"/>
            <w:szCs w:val="20"/>
          </w:rPr>
          <m:t>%FFA=</m:t>
        </m:r>
        <m:f>
          <m:fPr>
            <m:ctrlPr>
              <w:rPr>
                <w:rFonts w:ascii="Cambria Math" w:hAnsi="Cambria Math"/>
                <w:noProof/>
                <w:sz w:val="20"/>
                <w:szCs w:val="20"/>
              </w:rPr>
            </m:ctrlPr>
          </m:fPr>
          <m:num>
            <m:r>
              <m:rPr>
                <m:sty m:val="p"/>
              </m:rPr>
              <w:rPr>
                <w:rFonts w:ascii="Cambria Math" w:hAnsi="Cambria Math"/>
                <w:noProof/>
                <w:sz w:val="20"/>
                <w:szCs w:val="20"/>
              </w:rPr>
              <m:t>25.6xVxN</m:t>
            </m:r>
          </m:num>
          <m:den>
            <m:r>
              <m:rPr>
                <m:sty m:val="p"/>
              </m:rPr>
              <w:rPr>
                <w:rFonts w:ascii="Cambria Math" w:hAnsi="Cambria Math"/>
                <w:noProof/>
                <w:sz w:val="20"/>
                <w:szCs w:val="20"/>
              </w:rPr>
              <m:t>w</m:t>
            </m:r>
          </m:den>
        </m:f>
      </m:oMath>
      <w:r w:rsidRPr="00406931">
        <w:rPr>
          <w:rFonts w:ascii="Times New Roman" w:hAnsi="Times New Roman"/>
          <w:noProof/>
          <w:sz w:val="20"/>
          <w:szCs w:val="20"/>
        </w:rPr>
        <w:tab/>
      </w:r>
      <w:r w:rsidRPr="00406931">
        <w:rPr>
          <w:rFonts w:ascii="Times New Roman" w:hAnsi="Times New Roman"/>
          <w:noProof/>
          <w:sz w:val="20"/>
          <w:szCs w:val="20"/>
        </w:rPr>
        <w:tab/>
      </w:r>
      <w:r w:rsidRPr="00406931">
        <w:rPr>
          <w:rFonts w:ascii="Times New Roman" w:hAnsi="Times New Roman"/>
          <w:noProof/>
          <w:sz w:val="20"/>
          <w:szCs w:val="20"/>
        </w:rPr>
        <w:tab/>
      </w:r>
      <w:r w:rsidRPr="00406931">
        <w:rPr>
          <w:rFonts w:ascii="Times New Roman" w:hAnsi="Times New Roman"/>
          <w:noProof/>
          <w:sz w:val="20"/>
          <w:szCs w:val="20"/>
        </w:rPr>
        <w:tab/>
      </w:r>
      <w:r w:rsidRPr="00406931">
        <w:rPr>
          <w:rFonts w:ascii="Times New Roman" w:hAnsi="Times New Roman"/>
          <w:noProof/>
          <w:sz w:val="20"/>
          <w:szCs w:val="20"/>
        </w:rPr>
        <w:tab/>
      </w:r>
      <w:r w:rsidRPr="00406931">
        <w:rPr>
          <w:rFonts w:ascii="Times New Roman" w:hAnsi="Times New Roman"/>
          <w:noProof/>
          <w:sz w:val="20"/>
          <w:szCs w:val="20"/>
        </w:rPr>
        <w:tab/>
      </w:r>
      <w:r w:rsidRPr="00406931">
        <w:rPr>
          <w:rFonts w:ascii="Times New Roman" w:hAnsi="Times New Roman"/>
          <w:noProof/>
          <w:sz w:val="20"/>
          <w:szCs w:val="20"/>
        </w:rPr>
        <w:tab/>
      </w:r>
      <w:r w:rsidRPr="00406931">
        <w:rPr>
          <w:rFonts w:ascii="Times New Roman" w:hAnsi="Times New Roman"/>
          <w:noProof/>
          <w:sz w:val="20"/>
          <w:szCs w:val="20"/>
        </w:rPr>
        <w:tab/>
      </w:r>
      <w:r w:rsidRPr="00406931">
        <w:rPr>
          <w:rFonts w:ascii="Times New Roman" w:hAnsi="Times New Roman"/>
          <w:noProof/>
          <w:sz w:val="20"/>
          <w:szCs w:val="20"/>
        </w:rPr>
        <w:tab/>
        <w:t xml:space="preserve"> </w:t>
      </w:r>
      <w:r w:rsidR="00BF5367">
        <w:rPr>
          <w:rFonts w:ascii="Times New Roman" w:hAnsi="Times New Roman"/>
          <w:noProof/>
          <w:sz w:val="20"/>
          <w:szCs w:val="20"/>
        </w:rPr>
        <w:t xml:space="preserve">      </w:t>
      </w:r>
      <w:r w:rsidRPr="00406931">
        <w:rPr>
          <w:rFonts w:ascii="Times New Roman" w:hAnsi="Times New Roman"/>
          <w:noProof/>
          <w:sz w:val="20"/>
          <w:szCs w:val="20"/>
        </w:rPr>
        <w:t xml:space="preserve">  (2)</w:t>
      </w:r>
    </w:p>
    <w:p w:rsidR="00406931" w:rsidRPr="00406931" w:rsidRDefault="00406931" w:rsidP="00406931">
      <w:pPr>
        <w:adjustRightInd w:val="0"/>
        <w:spacing w:after="0" w:line="240" w:lineRule="auto"/>
        <w:jc w:val="both"/>
        <w:rPr>
          <w:rFonts w:ascii="Times New Roman" w:hAnsi="Times New Roman"/>
          <w:smallCaps/>
          <w:noProof/>
          <w:sz w:val="20"/>
          <w:szCs w:val="20"/>
        </w:rPr>
      </w:pPr>
    </w:p>
    <w:p w:rsidR="00406931" w:rsidRPr="00406931" w:rsidRDefault="00406931" w:rsidP="00406931">
      <w:pPr>
        <w:adjustRightInd w:val="0"/>
        <w:spacing w:after="0" w:line="240" w:lineRule="auto"/>
        <w:jc w:val="both"/>
        <w:rPr>
          <w:rFonts w:ascii="Times New Roman" w:hAnsi="Times New Roman"/>
          <w:noProof/>
          <w:sz w:val="20"/>
          <w:szCs w:val="20"/>
        </w:rPr>
      </w:pPr>
      <w:r w:rsidRPr="00406931">
        <w:rPr>
          <w:rFonts w:ascii="Times New Roman" w:hAnsi="Times New Roman"/>
          <w:noProof/>
          <w:sz w:val="20"/>
          <w:szCs w:val="20"/>
        </w:rPr>
        <w:t xml:space="preserve">where: </w:t>
      </w:r>
      <w:r w:rsidRPr="00406931">
        <w:rPr>
          <w:rFonts w:ascii="Times New Roman" w:hAnsi="Times New Roman"/>
          <w:i/>
          <w:noProof/>
          <w:sz w:val="20"/>
          <w:szCs w:val="20"/>
        </w:rPr>
        <w:t>V</w:t>
      </w:r>
      <w:r w:rsidRPr="00406931">
        <w:rPr>
          <w:rFonts w:ascii="Times New Roman" w:hAnsi="Times New Roman"/>
          <w:noProof/>
          <w:sz w:val="20"/>
          <w:szCs w:val="20"/>
        </w:rPr>
        <w:t xml:space="preserve"> = volume of sodium hydroxide used, </w:t>
      </w:r>
      <w:r w:rsidRPr="00406931">
        <w:rPr>
          <w:rFonts w:ascii="Times New Roman" w:hAnsi="Times New Roman"/>
          <w:i/>
          <w:noProof/>
          <w:sz w:val="20"/>
          <w:szCs w:val="20"/>
        </w:rPr>
        <w:t>N</w:t>
      </w:r>
      <w:r w:rsidRPr="00406931">
        <w:rPr>
          <w:rFonts w:ascii="Times New Roman" w:hAnsi="Times New Roman"/>
          <w:noProof/>
          <w:sz w:val="20"/>
          <w:szCs w:val="20"/>
        </w:rPr>
        <w:t xml:space="preserve"> = 0.1005 N Normality (concentration) of sodium hydroxide used, </w:t>
      </w:r>
      <w:r w:rsidRPr="00406931">
        <w:rPr>
          <w:rFonts w:ascii="Times New Roman" w:hAnsi="Times New Roman"/>
          <w:i/>
          <w:noProof/>
          <w:sz w:val="20"/>
          <w:szCs w:val="20"/>
        </w:rPr>
        <w:t>w</w:t>
      </w:r>
      <w:r w:rsidRPr="00406931">
        <w:rPr>
          <w:rFonts w:ascii="Times New Roman" w:hAnsi="Times New Roman"/>
          <w:noProof/>
          <w:sz w:val="20"/>
          <w:szCs w:val="20"/>
        </w:rPr>
        <w:t xml:space="preserve"> =Weight of oil used</w:t>
      </w:r>
    </w:p>
    <w:p w:rsidR="00AC0033" w:rsidRPr="00F447A7"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BF5367" w:rsidRPr="00BF5367" w:rsidRDefault="00BF5367" w:rsidP="00BF5367">
      <w:pPr>
        <w:pStyle w:val="Heading2"/>
        <w:spacing w:before="0" w:line="240" w:lineRule="auto"/>
        <w:jc w:val="both"/>
        <w:rPr>
          <w:rFonts w:ascii="Times New Roman" w:hAnsi="Times New Roman"/>
          <w:b/>
          <w:smallCaps w:val="0"/>
          <w:noProof/>
          <w:sz w:val="20"/>
          <w:szCs w:val="20"/>
        </w:rPr>
      </w:pPr>
      <w:r w:rsidRPr="00BF5367">
        <w:rPr>
          <w:rFonts w:ascii="Times New Roman" w:hAnsi="Times New Roman"/>
          <w:b/>
          <w:smallCaps w:val="0"/>
          <w:noProof/>
          <w:sz w:val="20"/>
          <w:szCs w:val="20"/>
        </w:rPr>
        <w:t>Preliminary study: Optimization of microwave power level</w:t>
      </w:r>
    </w:p>
    <w:p w:rsidR="00BF5367" w:rsidRPr="00BF5367" w:rsidRDefault="00BF5367" w:rsidP="00BF5367">
      <w:pPr>
        <w:spacing w:after="0" w:line="240" w:lineRule="auto"/>
        <w:jc w:val="both"/>
        <w:rPr>
          <w:rFonts w:ascii="Times New Roman" w:hAnsi="Times New Roman"/>
          <w:noProof/>
          <w:sz w:val="20"/>
          <w:szCs w:val="20"/>
        </w:rPr>
      </w:pPr>
      <w:r w:rsidRPr="00BF5367">
        <w:rPr>
          <w:rFonts w:ascii="Times New Roman" w:hAnsi="Times New Roman"/>
          <w:noProof/>
          <w:sz w:val="20"/>
          <w:szCs w:val="20"/>
        </w:rPr>
        <w:t xml:space="preserve">Figures 1 shows effect on stripping efficiency of oil palm spikelet in relation various microwave power level of 100 to 800 Watt with fruit spikelets mass of 200 g. It can be observed that, the shortest time to reach completely fruits </w:t>
      </w:r>
      <w:r w:rsidRPr="00BF5367">
        <w:rPr>
          <w:rFonts w:ascii="Times New Roman" w:hAnsi="Times New Roman"/>
          <w:noProof/>
          <w:sz w:val="20"/>
          <w:szCs w:val="20"/>
        </w:rPr>
        <w:lastRenderedPageBreak/>
        <w:t>detachment is at 800 Watt for only 4 minutes and the lengthiest irradiating time to reach 100% stripping is at 100 Watt.</w:t>
      </w:r>
      <w:r w:rsidRPr="00BF5367">
        <w:rPr>
          <w:rFonts w:ascii="Times New Roman" w:hAnsi="Times New Roman"/>
          <w:iCs/>
          <w:noProof/>
          <w:sz w:val="20"/>
          <w:szCs w:val="20"/>
        </w:rPr>
        <w:t xml:space="preserve"> Immediate microwave sterilization is the ultimate importance in order to deactivate the lipase activity that later will increase the FFA percentage. </w:t>
      </w:r>
      <w:r w:rsidRPr="00BF5367">
        <w:rPr>
          <w:rFonts w:ascii="Times New Roman" w:hAnsi="Times New Roman"/>
          <w:noProof/>
          <w:sz w:val="20"/>
          <w:szCs w:val="20"/>
        </w:rPr>
        <w:t xml:space="preserve">In most of the microwave study, power and material always represent by power density which expressed number of power applies to the oil palm fruits sample per gram. High power density expressed effectiveness of moist microwave sterilization process due to maximum microwave energy being absorbed by small sample </w:t>
      </w:r>
      <w:r w:rsidRPr="00BF5367">
        <w:rPr>
          <w:rFonts w:ascii="Times New Roman" w:hAnsi="Times New Roman"/>
          <w:noProof/>
          <w:sz w:val="20"/>
          <w:szCs w:val="20"/>
        </w:rPr>
        <w:fldChar w:fldCharType="begin" w:fldLock="1"/>
      </w:r>
      <w:r w:rsidRPr="00BF5367">
        <w:rPr>
          <w:rFonts w:ascii="Times New Roman" w:hAnsi="Times New Roman"/>
          <w:noProof/>
          <w:sz w:val="20"/>
          <w:szCs w:val="20"/>
        </w:rPr>
        <w:instrText>ADDIN CSL_CITATION { "citationItems" : [ { "id" : "ITEM-1", "itemData" : { "author" : [ { "dropping-particle" : "", "family" : "Sarah", "given" : "Maya", "non-dropping-particle" : "", "parse-names" : false, "suffix" : "" }, { "dropping-particle" : "", "family" : "Rozainee", "given" : "Mohd", "non-dropping-particle" : "", "parse-names" : false, "suffix" : "" }, { "dropping-particle" : "", "family" : "Adamu", "given" : "Abdul", "non-dropping-particle" : "", "parse-names" : false, "suffix" : "" } ], "id" : "ITEM-1", "issue" : "69", "issued" : { "date-parts" : [ [ "2014" ] ] }, "page" : "55-60", "title" : "Enzymatic Inactivation of Oil Palm Fruits : Comparison of Microwave Irradiation and Steam Bath Process", "type" : "article-journal", "volume" : "5" }, "uris" : [ "http://www.mendeley.com/documents/?uuid=27865388-3f1b-4d31-9576-0f3b643ff02a" ] } ], "mendeley" : { "formattedCitation" : "[24]", "plainTextFormattedCitation" : "[24]", "previouslyFormattedCitation" : "[24]" }, "properties" : { "noteIndex" : 0 }, "schema" : "https://github.com/citation-style-language/schema/raw/master/csl-citation.json" }</w:instrText>
      </w:r>
      <w:r w:rsidRPr="00BF5367">
        <w:rPr>
          <w:rFonts w:ascii="Times New Roman" w:hAnsi="Times New Roman"/>
          <w:noProof/>
          <w:sz w:val="20"/>
          <w:szCs w:val="20"/>
        </w:rPr>
        <w:fldChar w:fldCharType="separate"/>
      </w:r>
      <w:r w:rsidRPr="00BF5367">
        <w:rPr>
          <w:rFonts w:ascii="Times New Roman" w:hAnsi="Times New Roman"/>
          <w:noProof/>
          <w:sz w:val="20"/>
          <w:szCs w:val="20"/>
        </w:rPr>
        <w:t>[24]</w:t>
      </w:r>
      <w:r w:rsidRPr="00BF5367">
        <w:rPr>
          <w:rFonts w:ascii="Times New Roman" w:hAnsi="Times New Roman"/>
          <w:noProof/>
          <w:sz w:val="20"/>
          <w:szCs w:val="20"/>
        </w:rPr>
        <w:fldChar w:fldCharType="end"/>
      </w:r>
      <w:r w:rsidRPr="00BF5367">
        <w:rPr>
          <w:rFonts w:ascii="Times New Roman" w:hAnsi="Times New Roman"/>
          <w:noProof/>
          <w:sz w:val="20"/>
          <w:szCs w:val="20"/>
        </w:rPr>
        <w:t xml:space="preserve">. Overheating of the bunch portions will further deteriorate the stripping efficiency </w:t>
      </w:r>
      <w:r w:rsidRPr="00BF5367">
        <w:rPr>
          <w:rFonts w:ascii="Times New Roman" w:hAnsi="Times New Roman"/>
          <w:noProof/>
          <w:sz w:val="20"/>
          <w:szCs w:val="20"/>
        </w:rPr>
        <w:fldChar w:fldCharType="begin" w:fldLock="1"/>
      </w:r>
      <w:r w:rsidRPr="00BF5367">
        <w:rPr>
          <w:rFonts w:ascii="Times New Roman" w:hAnsi="Times New Roman"/>
          <w:noProof/>
          <w:sz w:val="20"/>
          <w:szCs w:val="20"/>
        </w:rPr>
        <w:instrText>ADDIN CSL_CITATION { "citationItems" : [ { "id" : "ITEM-1", "itemData" : { "DOI" : "10.1016/j.indcrop.2009.05.001", "ISSN" : "09266690", "abstract" : "The extraction of crude palm oil from oil palm bunches requires the bunch to be sterilised and the fruitlet detached before it can be further processed for oil recovery. Research was carried out to find ways to reduce oil loss in condensate and make sterilisation a continuous process. This paper discusses a laboratory scale study on microwave sterilisation, together with the microwave dielectric properties and moisture content surrounding the abscission layer of oil palm fruitlets. An interesting result was found where the moisture content was higher in the abscission region as compared to the other regions of the fruitlet. With stripping efficiency above 80%, we conclude that microwave radiation is suitable for quick detachment of the fruitlet from the bunch since the abscission layer is heated-up and fruit loosening performed without damaging other regions of the fruit.", "author" : [ { "dropping-particle" : "", "family" : "Sukaribin", "given" : "Nazarulhisyam", "non-dropping-particle" : "", "parse-names" : false, "suffix" : "" }, { "dropping-particle" : "", "family" : "Khalid", "given" : "Kaida", "non-dropping-particle" : "", "parse-names" : false, "suffix" : "" } ], "container-title" : "Industrial Crops and Products", "id" : "ITEM-1", "issue" : "2", "issued" : { "date-parts" : [ [ "2009", "9" ] ] }, "page" : "179-183", "title" : "Effectiveness of sterilisation of oil palm bunch using microwave technology", "type" : "article-journal", "volume" : "30" }, "uris" : [ "http://www.mendeley.com/documents/?uuid=30011c11-71b5-41f4-911c-094b27828209" ] } ], "mendeley" : { "formattedCitation" : "[18]", "plainTextFormattedCitation" : "[18]", "previouslyFormattedCitation" : "[18]" }, "properties" : { "noteIndex" : 0 }, "schema" : "https://github.com/citation-style-language/schema/raw/master/csl-citation.json" }</w:instrText>
      </w:r>
      <w:r w:rsidRPr="00BF5367">
        <w:rPr>
          <w:rFonts w:ascii="Times New Roman" w:hAnsi="Times New Roman"/>
          <w:noProof/>
          <w:sz w:val="20"/>
          <w:szCs w:val="20"/>
        </w:rPr>
        <w:fldChar w:fldCharType="separate"/>
      </w:r>
      <w:r w:rsidRPr="00BF5367">
        <w:rPr>
          <w:rFonts w:ascii="Times New Roman" w:hAnsi="Times New Roman"/>
          <w:noProof/>
          <w:sz w:val="20"/>
          <w:szCs w:val="20"/>
        </w:rPr>
        <w:t>[18]</w:t>
      </w:r>
      <w:r w:rsidRPr="00BF5367">
        <w:rPr>
          <w:rFonts w:ascii="Times New Roman" w:hAnsi="Times New Roman"/>
          <w:noProof/>
          <w:sz w:val="20"/>
          <w:szCs w:val="20"/>
        </w:rPr>
        <w:fldChar w:fldCharType="end"/>
      </w:r>
      <w:r w:rsidRPr="00BF5367">
        <w:rPr>
          <w:rFonts w:ascii="Times New Roman" w:hAnsi="Times New Roman"/>
          <w:noProof/>
          <w:sz w:val="20"/>
          <w:szCs w:val="20"/>
        </w:rPr>
        <w:t xml:space="preserve"> as indicated by declining stripping trend as the heating time was prolonged after achieving highest stripping efficiency after 12 minutes for 2 kW, after 14 minutes for 1.5 kW and after 16 minutes for 1 kW. For microwave sterilization studied by </w:t>
      </w:r>
      <w:r w:rsidRPr="00BF5367">
        <w:rPr>
          <w:rFonts w:ascii="Times New Roman" w:hAnsi="Times New Roman"/>
          <w:noProof/>
          <w:sz w:val="20"/>
          <w:szCs w:val="20"/>
        </w:rPr>
        <w:fldChar w:fldCharType="begin" w:fldLock="1"/>
      </w:r>
      <w:r w:rsidRPr="00BF5367">
        <w:rPr>
          <w:rFonts w:ascii="Times New Roman" w:hAnsi="Times New Roman"/>
          <w:noProof/>
          <w:sz w:val="20"/>
          <w:szCs w:val="20"/>
        </w:rPr>
        <w:instrText>ADDIN CSL_CITATION { "citationItems" : [ { "id" : "ITEM-1", "itemData" : { "author" : [ { "dropping-particle" : "", "family" : "Sarah", "given" : "Maya", "non-dropping-particle" : "", "parse-names" : false, "suffix" : "" }, { "dropping-particle" : "", "family" : "Rozainee", "given" : "Mohd", "non-dropping-particle" : "", "parse-names" : false, "suffix" : "" }, { "dropping-particle" : "", "family" : "Adamu", "given" : "Abdul", "non-dropping-particle" : "", "parse-names" : false, "suffix" : "" } ], "id" : "ITEM-1", "issue" : "69", "issued" : { "date-parts" : [ [ "2014" ] ] }, "page" : "55-60", "title" : "Enzymatic Inactivation of Oil Palm Fruits : Comparison of Microwave Irradiation and Steam Bath Process", "type" : "article-journal", "volume" : "5" }, "uris" : [ "http://www.mendeley.com/documents/?uuid=27865388-3f1b-4d31-9576-0f3b643ff02a" ] } ], "mendeley" : { "formattedCitation" : "[24]", "plainTextFormattedCitation" : "[24]", "previouslyFormattedCitation" : "[24]" }, "properties" : { "noteIndex" : 0 }, "schema" : "https://github.com/citation-style-language/schema/raw/master/csl-citation.json" }</w:instrText>
      </w:r>
      <w:r w:rsidRPr="00BF5367">
        <w:rPr>
          <w:rFonts w:ascii="Times New Roman" w:hAnsi="Times New Roman"/>
          <w:noProof/>
          <w:sz w:val="20"/>
          <w:szCs w:val="20"/>
        </w:rPr>
        <w:fldChar w:fldCharType="separate"/>
      </w:r>
      <w:r w:rsidRPr="00BF5367">
        <w:rPr>
          <w:rFonts w:ascii="Times New Roman" w:hAnsi="Times New Roman"/>
          <w:noProof/>
          <w:sz w:val="20"/>
          <w:szCs w:val="20"/>
        </w:rPr>
        <w:t>[24]</w:t>
      </w:r>
      <w:r w:rsidRPr="00BF5367">
        <w:rPr>
          <w:rFonts w:ascii="Times New Roman" w:hAnsi="Times New Roman"/>
          <w:noProof/>
          <w:sz w:val="20"/>
          <w:szCs w:val="20"/>
        </w:rPr>
        <w:fldChar w:fldCharType="end"/>
      </w:r>
      <w:r w:rsidRPr="00BF5367">
        <w:rPr>
          <w:rFonts w:ascii="Times New Roman" w:hAnsi="Times New Roman"/>
          <w:noProof/>
          <w:sz w:val="20"/>
          <w:szCs w:val="20"/>
        </w:rPr>
        <w:t>, the stripping efficiency at elevated power level are 27%, 58.5% and 61%, after 16 minutes of exposure time.</w:t>
      </w:r>
    </w:p>
    <w:p w:rsidR="00BF5367" w:rsidRPr="00BF5367" w:rsidRDefault="00BF5367" w:rsidP="00BF5367">
      <w:pPr>
        <w:spacing w:after="120" w:line="240" w:lineRule="auto"/>
        <w:jc w:val="both"/>
        <w:rPr>
          <w:rFonts w:ascii="Times New Roman" w:hAnsi="Times New Roman"/>
          <w:noProof/>
          <w:sz w:val="20"/>
          <w:szCs w:val="20"/>
        </w:rPr>
      </w:pPr>
    </w:p>
    <w:p w:rsidR="00BF5367" w:rsidRPr="00BF5367" w:rsidRDefault="00BF5367" w:rsidP="00BF5367">
      <w:pPr>
        <w:tabs>
          <w:tab w:val="left" w:pos="142"/>
        </w:tabs>
        <w:spacing w:after="0" w:line="240" w:lineRule="auto"/>
        <w:jc w:val="center"/>
        <w:rPr>
          <w:rFonts w:ascii="Times New Roman" w:hAnsi="Times New Roman"/>
          <w:noProof/>
          <w:sz w:val="20"/>
          <w:szCs w:val="20"/>
        </w:rPr>
      </w:pPr>
      <w:r w:rsidRPr="00BF5367">
        <w:rPr>
          <w:rFonts w:ascii="Times New Roman" w:hAnsi="Times New Roman"/>
          <w:noProof/>
          <w:sz w:val="20"/>
          <w:szCs w:val="20"/>
          <w:lang w:bidi="ar-SA"/>
        </w:rPr>
        <w:drawing>
          <wp:inline distT="0" distB="0" distL="0" distR="0" wp14:anchorId="32F76D1C" wp14:editId="5921AB14">
            <wp:extent cx="3754120" cy="2027582"/>
            <wp:effectExtent l="0" t="0" r="17780" b="10795"/>
            <wp:docPr id="31"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F5367" w:rsidRPr="00BF5367" w:rsidRDefault="00BF5367" w:rsidP="00BF5367">
      <w:pPr>
        <w:tabs>
          <w:tab w:val="left" w:pos="142"/>
        </w:tabs>
        <w:spacing w:after="0" w:line="240" w:lineRule="auto"/>
        <w:jc w:val="both"/>
        <w:rPr>
          <w:rFonts w:ascii="Times New Roman" w:hAnsi="Times New Roman"/>
          <w:noProof/>
          <w:sz w:val="20"/>
          <w:szCs w:val="20"/>
        </w:rPr>
      </w:pPr>
    </w:p>
    <w:p w:rsidR="00BF5367" w:rsidRPr="00BF5367" w:rsidRDefault="00BF5367" w:rsidP="00BF5367">
      <w:pPr>
        <w:pStyle w:val="Els-body-text"/>
        <w:spacing w:line="240" w:lineRule="auto"/>
        <w:ind w:left="900" w:hanging="900"/>
        <w:rPr>
          <w:noProof/>
        </w:rPr>
      </w:pPr>
      <w:r w:rsidRPr="00BF5367">
        <w:rPr>
          <w:noProof/>
        </w:rPr>
        <w:t xml:space="preserve">Figure 1. </w:t>
      </w:r>
      <w:r>
        <w:rPr>
          <w:noProof/>
        </w:rPr>
        <w:t xml:space="preserve"> </w:t>
      </w:r>
      <w:r>
        <w:rPr>
          <w:noProof/>
        </w:rPr>
        <w:tab/>
      </w:r>
      <w:r w:rsidRPr="00BF5367">
        <w:rPr>
          <w:noProof/>
        </w:rPr>
        <w:t>Effects on stripping efficiency of oil palm spikelet in relation various microwave power level of 100 to 800 Watt</w:t>
      </w:r>
    </w:p>
    <w:p w:rsidR="00BF5367" w:rsidRDefault="00BF5367" w:rsidP="00BF5367">
      <w:pPr>
        <w:spacing w:after="120" w:line="240" w:lineRule="auto"/>
        <w:jc w:val="both"/>
        <w:rPr>
          <w:rFonts w:ascii="Times New Roman" w:hAnsi="Times New Roman"/>
          <w:noProof/>
          <w:sz w:val="20"/>
          <w:szCs w:val="20"/>
        </w:rPr>
      </w:pPr>
    </w:p>
    <w:p w:rsidR="00BF5367" w:rsidRPr="00BF5367" w:rsidRDefault="00BF5367" w:rsidP="00BF5367">
      <w:pPr>
        <w:spacing w:after="0" w:line="240" w:lineRule="auto"/>
        <w:jc w:val="both"/>
        <w:rPr>
          <w:rFonts w:ascii="Times New Roman" w:hAnsi="Times New Roman"/>
          <w:noProof/>
          <w:sz w:val="20"/>
          <w:szCs w:val="20"/>
        </w:rPr>
      </w:pPr>
      <w:r w:rsidRPr="00BF5367">
        <w:rPr>
          <w:rFonts w:ascii="Times New Roman" w:hAnsi="Times New Roman"/>
          <w:noProof/>
          <w:sz w:val="20"/>
          <w:szCs w:val="20"/>
        </w:rPr>
        <w:t>Determination of microwave power level was decided after conducting several preliminary works, where researcher discovered that, the highest power level (1000 Watt) will contribute to low fruits quality, on the other hand at low power level (300 and 100 Watt) will be responsible for lengthy of time required for fruit detachments. As can be seen, power level workedin this study is medium level, within the range of 400, 600 and 800 Watt at irradiating time less than 10 minutes with oil palm fruits completely detached from the bunches.This results are similarly with previous work conducted by other researchers from</w:t>
      </w:r>
      <w:r w:rsidRPr="00BF5367">
        <w:rPr>
          <w:rFonts w:ascii="Times New Roman" w:hAnsi="Times New Roman"/>
          <w:noProof/>
          <w:sz w:val="20"/>
          <w:szCs w:val="20"/>
        </w:rPr>
        <w:fldChar w:fldCharType="begin" w:fldLock="1"/>
      </w:r>
      <w:r w:rsidRPr="00BF5367">
        <w:rPr>
          <w:rFonts w:ascii="Times New Roman" w:hAnsi="Times New Roman"/>
          <w:noProof/>
          <w:sz w:val="20"/>
          <w:szCs w:val="20"/>
        </w:rPr>
        <w:instrText>ADDIN CSL_CITATION { "citationItems" : [ { "id" : "ITEM-1", "itemData" : { "ISSN" : "0832-7823", "PMID" : "17645207", "abstract" : "Microwave heating was determined in this study to be suitable for the detachment and drying of palm fruits from whole bunches, cut bunches and spikelets. Microwave treatment of the palm fruits was able to attain the objectives of conventional fresh palm fruits sterilization processeses such as fruit softening, nut conditioning and halting of enzymatic lipolysis. Palm oil and kernel oil solvent extracted respectively from the microwave treated whole fruits and kernel were found to have a good quality of low free fatty acid content. This technology, together with the solvent extraction of the dehydrated fruits, may have the potential to be a continuous, dry and clean technology for palm oil milling.", "author" : [ { "dropping-particle" : "", "family" : "Chow", "given" : "Mee Chin", "non-dropping-particle" : "", "parse-names" : false, "suffix" : "" }, { "dropping-particle" : "", "family" : "Ma", "given" : "Ah Ngan", "non-dropping-particle" : "", "parse-names" : false, "suffix" : "" } ], "container-title" : "Journal of Microwave Power and Electromagnetic Energy", "id" : "ITEM-1", "issue" : "3", "issued" : { "date-parts" : [ [ "2007" ] ] }, "page" : "165-173", "title" : "Processing of fresh palm fruits using microwaves.", "type" : "article-journal", "volume" : "40" }, "uris" : [ "http://www.mendeley.com/documents/?uuid=c8aea3b0-948d-4ca2-89e7-384324961b4d" ] } ], "mendeley" : { "formattedCitation" : "[12]", "manualFormatting" : "[12,", "plainTextFormattedCitation" : "[12]", "previouslyFormattedCitation" : "[12]" }, "properties" : { "noteIndex" : 0 }, "schema" : "https://github.com/citation-style-language/schema/raw/master/csl-citation.json" }</w:instrText>
      </w:r>
      <w:r w:rsidRPr="00BF5367">
        <w:rPr>
          <w:rFonts w:ascii="Times New Roman" w:hAnsi="Times New Roman"/>
          <w:noProof/>
          <w:sz w:val="20"/>
          <w:szCs w:val="20"/>
        </w:rPr>
        <w:fldChar w:fldCharType="separate"/>
      </w:r>
      <w:r w:rsidRPr="00BF5367">
        <w:rPr>
          <w:rFonts w:ascii="Times New Roman" w:hAnsi="Times New Roman"/>
          <w:noProof/>
          <w:sz w:val="20"/>
          <w:szCs w:val="20"/>
        </w:rPr>
        <w:t>[12,</w:t>
      </w:r>
      <w:r w:rsidRPr="00BF5367">
        <w:rPr>
          <w:rFonts w:ascii="Times New Roman" w:hAnsi="Times New Roman"/>
          <w:noProof/>
          <w:sz w:val="20"/>
          <w:szCs w:val="20"/>
        </w:rPr>
        <w:fldChar w:fldCharType="end"/>
      </w:r>
      <w:r w:rsidRPr="00BF5367">
        <w:rPr>
          <w:rFonts w:ascii="Times New Roman" w:hAnsi="Times New Roman"/>
          <w:noProof/>
          <w:sz w:val="20"/>
          <w:szCs w:val="20"/>
        </w:rPr>
        <w:t xml:space="preserve"> 21, </w:t>
      </w:r>
      <w:r w:rsidRPr="00BF5367">
        <w:rPr>
          <w:rFonts w:ascii="Times New Roman" w:hAnsi="Times New Roman"/>
          <w:noProof/>
          <w:sz w:val="20"/>
          <w:szCs w:val="20"/>
        </w:rPr>
        <w:fldChar w:fldCharType="begin" w:fldLock="1"/>
      </w:r>
      <w:r w:rsidRPr="00BF5367">
        <w:rPr>
          <w:rFonts w:ascii="Times New Roman" w:hAnsi="Times New Roman"/>
          <w:noProof/>
          <w:sz w:val="20"/>
          <w:szCs w:val="20"/>
        </w:rPr>
        <w:instrText>ADDIN CSL_CITATION { "citationItems" : [ { "id" : "ITEM-1", "itemData" : { "DOI" : "10.4028/www.scientific.net/AMR.1025-1026.470", "ISSN" : "1662-8985", "abstract" : "This research studies on the effects of microwave heating of oil palm fruits for the sterilization. The conventional uses steam heating for sterilization of oil palm fruit brunches. The sterilization is requires as a pretreatment to deactivate enzymes that increase the free fatty acid content (FFA) before oil extraction. The conventional treatment of sterilization produces the large amount of waste water from the palm oil mill process. So, microwave heating is used in this research for solving this problem and improving of crude palm oil quality. In experiment, the oil palm fruits were heated for 1-5 min after that oil was extracted by solvent extraction. Oil content (OC), Moisture content (MC), Deterioration Of Bleachability Index (DOBI), carotene content (CC) and FFA were investigated. The optimum condition was 850W for 2 min of heating time. The chemical properties were 84.14% of OC, 8.49% of MC in mesocarp, 2.36 of DOBI, 882.55 ppm of CC and 3.40% of FFA. Fronm the results of chemical properties indicated that microwave heating is good technique for sterilization of palm oil fruits when compared with steam treatment.", "author" : [ { "dropping-particle" : "", "family" : "Nokkaew", "given" : "Rayakorn", "non-dropping-particle" : "", "parse-names" : false, "suffix" : "" }, { "dropping-particle" : "", "family" : "Punsuvon", "given" : "Vittaya", "non-dropping-particle" : "", "parse-names" : false, "suffix" : "" } ], "container-title" : "Advanced Materials Research", "id" : "ITEM-1", "issued" : { "date-parts" : [ [ "2014" ] ] }, "page" : "470-475", "title" : "Sterilization of Oil Palm Fruits by Microwave Heating for Replacing Steam Treatment in Palm Oil Mill Process", "type" : "article-journal", "volume" : "1025-1026" }, "uris" : [ "http://www.mendeley.com/documents/?uuid=b7d6e4e4-ef6c-45a8-aad7-7a97dc5315cc" ] } ], "mendeley" : { "formattedCitation" : "[25]", "manualFormatting" : "22]", "plainTextFormattedCitation" : "[25]", "previouslyFormattedCitation" : "[25]" }, "properties" : { "noteIndex" : 0 }, "schema" : "https://github.com/citation-style-language/schema/raw/master/csl-citation.json" }</w:instrText>
      </w:r>
      <w:r w:rsidRPr="00BF5367">
        <w:rPr>
          <w:rFonts w:ascii="Times New Roman" w:hAnsi="Times New Roman"/>
          <w:noProof/>
          <w:sz w:val="20"/>
          <w:szCs w:val="20"/>
        </w:rPr>
        <w:fldChar w:fldCharType="separate"/>
      </w:r>
      <w:r w:rsidRPr="00BF5367">
        <w:rPr>
          <w:rFonts w:ascii="Times New Roman" w:hAnsi="Times New Roman"/>
          <w:noProof/>
          <w:sz w:val="20"/>
          <w:szCs w:val="20"/>
        </w:rPr>
        <w:t>22]</w:t>
      </w:r>
      <w:r w:rsidRPr="00BF5367">
        <w:rPr>
          <w:rFonts w:ascii="Times New Roman" w:hAnsi="Times New Roman"/>
          <w:noProof/>
          <w:sz w:val="20"/>
          <w:szCs w:val="20"/>
        </w:rPr>
        <w:fldChar w:fldCharType="end"/>
      </w:r>
      <w:r w:rsidRPr="00BF5367">
        <w:rPr>
          <w:rFonts w:ascii="Times New Roman" w:hAnsi="Times New Roman"/>
          <w:noProof/>
          <w:sz w:val="20"/>
          <w:szCs w:val="20"/>
        </w:rPr>
        <w:t xml:space="preserve">. These results also proved that microwave radiation is suitable to be used for fruit detachment from the bunch since the abscission region has higher dielectric properties </w:t>
      </w:r>
      <w:r w:rsidRPr="00BF5367">
        <w:rPr>
          <w:rFonts w:ascii="Times New Roman" w:hAnsi="Times New Roman"/>
          <w:noProof/>
          <w:sz w:val="20"/>
          <w:szCs w:val="20"/>
        </w:rPr>
        <w:fldChar w:fldCharType="begin" w:fldLock="1"/>
      </w:r>
      <w:r w:rsidRPr="00BF5367">
        <w:rPr>
          <w:rFonts w:ascii="Times New Roman" w:hAnsi="Times New Roman"/>
          <w:noProof/>
          <w:sz w:val="20"/>
          <w:szCs w:val="20"/>
        </w:rPr>
        <w:instrText>ADDIN CSL_CITATION { "citationItems" : [ { "id" : "ITEM-1", "itemData" : { "DOI" : "10.1016/j.indcrop.2009.05.001", "ISSN" : "09266690", "abstract" : "The extraction of crude palm oil from oil palm bunches requires the bunch to be sterilised and the fruitlet detached before it can be further processed for oil recovery. Research was carried out to find ways to reduce oil loss in condensate and make sterilisation a continuous process. This paper discusses a laboratory scale study on microwave sterilisation, together with the microwave dielectric properties and moisture content surrounding the abscission layer of oil palm fruitlets. An interesting result was found where the moisture content was higher in the abscission region as compared to the other regions of the fruitlet. With stripping efficiency above 80%, we conclude that microwave radiation is suitable for quick detachment of the fruitlet from the bunch since the abscission layer is heated-up and fruit loosening performed without damaging other regions of the fruit.", "author" : [ { "dropping-particle" : "", "family" : "Sukaribin", "given" : "Nazarulhisyam", "non-dropping-particle" : "", "parse-names" : false, "suffix" : "" }, { "dropping-particle" : "", "family" : "Khalid", "given" : "Kaida", "non-dropping-particle" : "", "parse-names" : false, "suffix" : "" } ], "container-title" : "Industrial Crops and Products", "id" : "ITEM-1", "issue" : "2", "issued" : { "date-parts" : [ [ "2009", "9" ] ] }, "page" : "179-183", "title" : "Effectiveness of sterilisation of oil palm bunch using microwave technology", "type" : "article-journal", "volume" : "30" }, "uris" : [ "http://www.mendeley.com/documents/?uuid=30011c11-71b5-41f4-911c-094b27828209" ] } ], "mendeley" : { "formattedCitation" : "[18]", "plainTextFormattedCitation" : "[18]", "previouslyFormattedCitation" : "[18]" }, "properties" : { "noteIndex" : 0 }, "schema" : "https://github.com/citation-style-language/schema/raw/master/csl-citation.json" }</w:instrText>
      </w:r>
      <w:r w:rsidRPr="00BF5367">
        <w:rPr>
          <w:rFonts w:ascii="Times New Roman" w:hAnsi="Times New Roman"/>
          <w:noProof/>
          <w:sz w:val="20"/>
          <w:szCs w:val="20"/>
        </w:rPr>
        <w:fldChar w:fldCharType="separate"/>
      </w:r>
      <w:r w:rsidRPr="00BF5367">
        <w:rPr>
          <w:rFonts w:ascii="Times New Roman" w:hAnsi="Times New Roman"/>
          <w:noProof/>
          <w:sz w:val="20"/>
          <w:szCs w:val="20"/>
        </w:rPr>
        <w:t>[18]</w:t>
      </w:r>
      <w:r w:rsidRPr="00BF5367">
        <w:rPr>
          <w:rFonts w:ascii="Times New Roman" w:hAnsi="Times New Roman"/>
          <w:noProof/>
          <w:sz w:val="20"/>
          <w:szCs w:val="20"/>
        </w:rPr>
        <w:fldChar w:fldCharType="end"/>
      </w:r>
      <w:r w:rsidRPr="00BF5367">
        <w:rPr>
          <w:rFonts w:ascii="Times New Roman" w:hAnsi="Times New Roman"/>
          <w:noProof/>
          <w:sz w:val="20"/>
          <w:szCs w:val="20"/>
        </w:rPr>
        <w:t xml:space="preserve"> due to high moisture content as compared to other parts of the fruitlet. The high moisture content and conduction loss from ionic constituents were the two main contributing factors. Their results indicated that the ultimate of the moisture content is exactly positioned at the abscission region. Undeniably, the moisture content under a microwave treatment is important, since water is an excellent absorber of microwave energy </w:t>
      </w:r>
      <w:r w:rsidRPr="00BF5367">
        <w:rPr>
          <w:rFonts w:ascii="Times New Roman" w:hAnsi="Times New Roman"/>
          <w:noProof/>
          <w:sz w:val="20"/>
          <w:szCs w:val="20"/>
        </w:rPr>
        <w:fldChar w:fldCharType="begin" w:fldLock="1"/>
      </w:r>
      <w:r w:rsidRPr="00BF5367">
        <w:rPr>
          <w:rFonts w:ascii="Times New Roman" w:hAnsi="Times New Roman"/>
          <w:noProof/>
          <w:sz w:val="20"/>
          <w:szCs w:val="20"/>
        </w:rPr>
        <w:instrText>ADDIN CSL_CITATION { "citationItems" : [ { "id" : "ITEM-1", "itemData" : { "DOI" : "10.1016/j.chroma.2004.05.083", "ISSN" : "00219673", "author" : [ { "dropping-particle" : "", "family" : "Lucchesi", "given" : "Marie E", "non-dropping-particle" : "", "parse-names" : false, "suffix" : "" }, { "dropping-particle" : "", "family" : "Chemat", "given" : "Farid", "non-dropping-particle" : "", "parse-names" : false, "suffix" : "" }, { "dropping-particle" : "", "family" : "Smadja", "given" : "Jacqueline", "non-dropping-particle" : "", "parse-names" : false, "suffix" : "" } ], "container-title" : "Journal of Chromatography A", "id" : "ITEM-1", "issue" : "2", "issued" : { "date-parts" : [ [ "2004" ] ] }, "page" : "323-327", "title" : "Solvent-free microwave extraction of essential oil from aromatic herbs: comparison with conventional hydro-distillation", "type" : "article-journal", "volume" : "1043" }, "uris" : [ "http://www.mendeley.com/documents/?uuid=746e599e-ff11-4ea5-8c1f-b5bba243f82c" ] } ], "mendeley" : { "formattedCitation" : "[26]", "plainTextFormattedCitation" : "[26]", "previouslyFormattedCitation" : "[26]" }, "properties" : { "noteIndex" : 0 }, "schema" : "https://github.com/citation-style-language/schema/raw/master/csl-citation.json" }</w:instrText>
      </w:r>
      <w:r w:rsidRPr="00BF5367">
        <w:rPr>
          <w:rFonts w:ascii="Times New Roman" w:hAnsi="Times New Roman"/>
          <w:noProof/>
          <w:sz w:val="20"/>
          <w:szCs w:val="20"/>
        </w:rPr>
        <w:fldChar w:fldCharType="separate"/>
      </w:r>
      <w:r w:rsidRPr="00BF5367">
        <w:rPr>
          <w:rFonts w:ascii="Times New Roman" w:hAnsi="Times New Roman"/>
          <w:noProof/>
          <w:sz w:val="20"/>
          <w:szCs w:val="20"/>
        </w:rPr>
        <w:t>[26]</w:t>
      </w:r>
      <w:r w:rsidRPr="00BF5367">
        <w:rPr>
          <w:rFonts w:ascii="Times New Roman" w:hAnsi="Times New Roman"/>
          <w:noProof/>
          <w:sz w:val="20"/>
          <w:szCs w:val="20"/>
        </w:rPr>
        <w:fldChar w:fldCharType="end"/>
      </w:r>
      <w:r w:rsidRPr="00BF5367">
        <w:rPr>
          <w:rFonts w:ascii="Times New Roman" w:hAnsi="Times New Roman"/>
          <w:noProof/>
          <w:sz w:val="20"/>
          <w:szCs w:val="20"/>
        </w:rPr>
        <w:t xml:space="preserve">. This strong absorption provides the increase of the temperature inside the sample and then the break of the mesocarp positioned at pedicel by the </w:t>
      </w:r>
      <w:r w:rsidRPr="00BF5367">
        <w:rPr>
          <w:rFonts w:ascii="Times New Roman" w:hAnsi="Times New Roman"/>
          <w:i/>
          <w:noProof/>
          <w:sz w:val="20"/>
          <w:szCs w:val="20"/>
        </w:rPr>
        <w:t>in-situ</w:t>
      </w:r>
      <w:r w:rsidRPr="00BF5367">
        <w:rPr>
          <w:rFonts w:ascii="Times New Roman" w:hAnsi="Times New Roman"/>
          <w:noProof/>
          <w:sz w:val="20"/>
          <w:szCs w:val="20"/>
        </w:rPr>
        <w:t xml:space="preserve"> water known as abscission zone </w:t>
      </w:r>
      <w:r w:rsidRPr="00BF5367">
        <w:rPr>
          <w:rFonts w:ascii="Times New Roman" w:hAnsi="Times New Roman"/>
          <w:noProof/>
          <w:sz w:val="20"/>
          <w:szCs w:val="20"/>
        </w:rPr>
        <w:fldChar w:fldCharType="begin" w:fldLock="1"/>
      </w:r>
      <w:r w:rsidRPr="00BF5367">
        <w:rPr>
          <w:rFonts w:ascii="Times New Roman" w:hAnsi="Times New Roman"/>
          <w:noProof/>
          <w:sz w:val="20"/>
          <w:szCs w:val="20"/>
        </w:rPr>
        <w:instrText>ADDIN CSL_CITATION { "citationItems" : [ { "id" : "ITEM-1", "itemData" : { "DOI" : "10.1016/j.trac.2013.02.007", "ISSN" : "01659936", "abstract" : "We present an overview on solvent-free microwave-extraction techniques of bioactive compounds from natural products. This new technique is based on the concept of green analytical chemistry. It has proved to be an alternative to other techniques with the advantages of reducing extraction times, energy consumption, solvent use and CO2 emissions.", "author" : [ { "dropping-particle" : "", "family" : "Li", "given" : "Ying", "non-dropping-particle" : "", "parse-names" : false, "suffix" : "" }, { "dropping-particle" : "", "family" : "Fabiano-Tixier", "given" : "Anne Sylvie", "non-dropping-particle" : "", "parse-names" : false, "suffix" : "" }, { "dropping-particle" : "", "family" : "Vian", "given" : "Maryline Abert", "non-dropping-particle" : "", "parse-names" : false, "suffix" : "" }, { "dropping-particle" : "", "family" : "Chemat", "given" : "Farid", "non-dropping-particle" : "", "parse-names" : false, "suffix" : "" } ], "container-title" : "TrAC Trends in Analytical Chemistry", "id" : "ITEM-1", "issued" : { "date-parts" : [ [ "2013", "6" ] ] }, "page" : "1-11", "title" : "Solvent-free microwave extraction of bioactive compounds provides a tool for green analytical chemistry", "type" : "article-journal", "volume" : "47" }, "uris" : [ "http://www.mendeley.com/documents/?uuid=a8a2acf8-ca5e-4562-92c6-85b3efe68009" ] } ], "mendeley" : { "formattedCitation" : "[27]", "plainTextFormattedCitation" : "[27]", "previouslyFormattedCitation" : "[27]" }, "properties" : { "noteIndex" : 0 }, "schema" : "https://github.com/citation-style-language/schema/raw/master/csl-citation.json" }</w:instrText>
      </w:r>
      <w:r w:rsidRPr="00BF5367">
        <w:rPr>
          <w:rFonts w:ascii="Times New Roman" w:hAnsi="Times New Roman"/>
          <w:noProof/>
          <w:sz w:val="20"/>
          <w:szCs w:val="20"/>
        </w:rPr>
        <w:fldChar w:fldCharType="separate"/>
      </w:r>
      <w:r w:rsidRPr="00BF5367">
        <w:rPr>
          <w:rFonts w:ascii="Times New Roman" w:hAnsi="Times New Roman"/>
          <w:noProof/>
          <w:sz w:val="20"/>
          <w:szCs w:val="20"/>
        </w:rPr>
        <w:t>[27]</w:t>
      </w:r>
      <w:r w:rsidRPr="00BF5367">
        <w:rPr>
          <w:rFonts w:ascii="Times New Roman" w:hAnsi="Times New Roman"/>
          <w:noProof/>
          <w:sz w:val="20"/>
          <w:szCs w:val="20"/>
        </w:rPr>
        <w:fldChar w:fldCharType="end"/>
      </w:r>
      <w:r w:rsidRPr="00BF5367">
        <w:rPr>
          <w:rFonts w:ascii="Times New Roman" w:hAnsi="Times New Roman"/>
          <w:noProof/>
          <w:sz w:val="20"/>
          <w:szCs w:val="20"/>
        </w:rPr>
        <w:t>, followed by the evaporation of water vapour. For that reason, the proposed microwave power level that will applicable in this research is medium range 400, 600 and 800 Watt.</w:t>
      </w:r>
    </w:p>
    <w:p w:rsidR="00BF5367" w:rsidRPr="00BF5367" w:rsidRDefault="00BF5367" w:rsidP="00BF5367">
      <w:pPr>
        <w:spacing w:after="0" w:line="240" w:lineRule="auto"/>
        <w:jc w:val="both"/>
        <w:rPr>
          <w:rFonts w:ascii="Times New Roman" w:hAnsi="Times New Roman"/>
          <w:noProof/>
          <w:sz w:val="20"/>
          <w:szCs w:val="20"/>
        </w:rPr>
      </w:pPr>
    </w:p>
    <w:p w:rsidR="00BF5367" w:rsidRPr="00BF5367" w:rsidRDefault="00BF5367" w:rsidP="00BF5367">
      <w:pPr>
        <w:spacing w:after="0" w:line="240" w:lineRule="auto"/>
        <w:jc w:val="both"/>
        <w:rPr>
          <w:rFonts w:ascii="Times New Roman" w:hAnsi="Times New Roman"/>
          <w:b/>
          <w:noProof/>
          <w:sz w:val="20"/>
          <w:szCs w:val="20"/>
        </w:rPr>
      </w:pPr>
      <w:r w:rsidRPr="00BF5367">
        <w:rPr>
          <w:rFonts w:ascii="Times New Roman" w:hAnsi="Times New Roman"/>
          <w:b/>
          <w:noProof/>
          <w:sz w:val="20"/>
          <w:szCs w:val="20"/>
        </w:rPr>
        <w:t>Effect of water ratio on stripping efficiency</w:t>
      </w:r>
    </w:p>
    <w:p w:rsidR="00BF5367" w:rsidRPr="00BF5367" w:rsidRDefault="00BF5367" w:rsidP="00BF5367">
      <w:pPr>
        <w:spacing w:after="0" w:line="240" w:lineRule="auto"/>
        <w:jc w:val="both"/>
        <w:rPr>
          <w:rFonts w:ascii="Times New Roman" w:hAnsi="Times New Roman"/>
          <w:noProof/>
          <w:sz w:val="20"/>
          <w:szCs w:val="20"/>
        </w:rPr>
      </w:pPr>
      <w:r w:rsidRPr="00BF5367">
        <w:rPr>
          <w:rFonts w:ascii="Times New Roman" w:hAnsi="Times New Roman"/>
          <w:noProof/>
          <w:sz w:val="20"/>
          <w:szCs w:val="20"/>
        </w:rPr>
        <w:t xml:space="preserve">The purpose of addition of waterto fruits spikelet is to implement a combined system that using combinations moisture heat with microwave with the intention of sterilisation can be carried at shorter time with 100% fruits stripping efficiency and give good quality of CPO. Figure 2 exhibits effect on irradiating time in relation to fruit mass to water volume at with 1:0 , 1:1 and 1:2 (m:v). As can be observed, power level worked in this study is medium level, within the range of 400, 600 and 800 Watt. Obviously, at microwave power 400 Watt, it takes lengthy time to reach completely fruits detached with ratio of fruit mass to water volume at 1:2. Waves are absorbed </w:t>
      </w:r>
      <w:r w:rsidRPr="00BF5367">
        <w:rPr>
          <w:rFonts w:ascii="Times New Roman" w:hAnsi="Times New Roman"/>
          <w:noProof/>
          <w:sz w:val="20"/>
          <w:szCs w:val="20"/>
        </w:rPr>
        <w:lastRenderedPageBreak/>
        <w:t xml:space="preserve">by the oil palm spikelets, some are reflected and the remaining unabsorbed power is dissipated into the water vessel, which is placed in a container in the microwave cavity. The microwave powers lower than 450 W were in favour of the best water retention capacities </w:t>
      </w:r>
      <w:r w:rsidRPr="00BF5367">
        <w:rPr>
          <w:rFonts w:ascii="Times New Roman" w:hAnsi="Times New Roman"/>
          <w:noProof/>
          <w:sz w:val="20"/>
          <w:szCs w:val="20"/>
        </w:rPr>
        <w:fldChar w:fldCharType="begin" w:fldLock="1"/>
      </w:r>
      <w:r w:rsidRPr="00BF5367">
        <w:rPr>
          <w:rFonts w:ascii="Times New Roman" w:hAnsi="Times New Roman"/>
          <w:noProof/>
          <w:sz w:val="20"/>
          <w:szCs w:val="20"/>
        </w:rPr>
        <w:instrText>ADDIN CSL_CITATION { "citationItems" : [ { "id" : "ITEM-1", "itemData" : { "DOI" : "10.1016/j.indcrop.2012.03.009", "ISBN" : "0926-6690", "ISSN" : "09266690", "abstract" : "The aim of this work is to investigate the effect of microwave dehydration (100, 180, 300, 450 and 600. W) on the physico-chemical (shrinkage, total phenols and color) and technological properties (water and oil retention capacities) and the drying behaviour of three citrus peel cultivars (thompson navel, mandarin and lemon).The fresh citrus peel of thompson navel, mandarin and lemon are characterized by high moisture (3.140 \u00b1 0.159; 3.798 \u00b1 0.070 and 3.010 \u00b1 0.143. kg water/kg db) and fiber (41.644 \u00b1 1.891; 27.894 \u00b1 2.358 and 39.135 \u00b1 1.250. g/100. g db) contents. As excepected, whatever the citrus cultivar, the microwave power level has a significant effect on drying time of the citrus peel (drying time ranges from 51.5 \u00b1 2.828. min to 79 \u00b1 0.707. min at 100. W and from 8.75 \u00b1 0.353. min to 12 \u00b1 0.707. min at 600. W). Shrinkage of volume does not depend on the peel cultivar variety and on the microwave drying level but on the quantity of evaporated moisture. Microwave drying induces a significant increase of the water retention capacities of the three citrus peels. The microwave powers lower than 450. W were in favour of the best water retention capacities. Microwave drying decreases significantly the oil retention capacities of all citrus peels and the total phenolic contents of mandarin and lemon peels. The maximal peel phenolic contents were preserved for drying microwave power higher than 450. W. Also, microwave drying does not have a significant effect on color parameter (L*, a*, b*) of thompson and mandarin peels howerver it induces a significant decrease of the parameter b* and an increase of the global color difference, \u0394 E, of lemon peels. \u00a9 2012 Elsevier B.V.", "author" : [ { "dropping-particle" : "", "family" : "Ghanem", "given" : "Nesrine", "non-dropping-particle" : "", "parse-names" : false, "suffix" : "" }, { "dropping-particle" : "", "family" : "Mihoubi", "given" : "Daoued", "non-dropping-particle" : "", "parse-names" : false, "suffix" : "" }, { "dropping-particle" : "", "family" : "Kechaou", "given" : "Nabil", "non-dropping-particle" : "", "parse-names" : false, "suffix" : "" }, { "dropping-particle" : "", "family" : "Mihoubi", "given" : "Nourh\u00e8ne Boudhrioua", "non-dropping-particle" : "", "parse-names" : false, "suffix" : "" } ], "container-title" : "Industrial Crops and Products", "id" : "ITEM-1", "issue" : "1", "issued" : { "date-parts" : [ [ "2012" ] ] }, "page" : "167-177", "publisher" : "Elsevier B.V.", "title" : "Microwave dehydration of three citrus peel cultivars: Effect on water and oil retention capacities, color, shrinkage and total phenols content", "type" : "article-journal", "volume" : "40" }, "uris" : [ "http://www.mendeley.com/documents/?uuid=c7d3f894-7f5d-491c-8ec8-144a06886d5f" ] } ], "mendeley" : { "formattedCitation" : "[28]", "plainTextFormattedCitation" : "[28]", "previouslyFormattedCitation" : "[28]" }, "properties" : { "noteIndex" : 0 }, "schema" : "https://github.com/citation-style-language/schema/raw/master/csl-citation.json" }</w:instrText>
      </w:r>
      <w:r w:rsidRPr="00BF5367">
        <w:rPr>
          <w:rFonts w:ascii="Times New Roman" w:hAnsi="Times New Roman"/>
          <w:noProof/>
          <w:sz w:val="20"/>
          <w:szCs w:val="20"/>
        </w:rPr>
        <w:fldChar w:fldCharType="separate"/>
      </w:r>
      <w:r w:rsidRPr="00BF5367">
        <w:rPr>
          <w:rFonts w:ascii="Times New Roman" w:hAnsi="Times New Roman"/>
          <w:noProof/>
          <w:sz w:val="20"/>
          <w:szCs w:val="20"/>
        </w:rPr>
        <w:t>[28]</w:t>
      </w:r>
      <w:r w:rsidRPr="00BF5367">
        <w:rPr>
          <w:rFonts w:ascii="Times New Roman" w:hAnsi="Times New Roman"/>
          <w:noProof/>
          <w:sz w:val="20"/>
          <w:szCs w:val="20"/>
        </w:rPr>
        <w:fldChar w:fldCharType="end"/>
      </w:r>
      <w:r w:rsidRPr="00BF5367">
        <w:rPr>
          <w:rFonts w:ascii="Times New Roman" w:hAnsi="Times New Roman"/>
          <w:noProof/>
          <w:sz w:val="20"/>
          <w:szCs w:val="20"/>
        </w:rPr>
        <w:t>.</w:t>
      </w:r>
    </w:p>
    <w:p w:rsidR="00BF5367" w:rsidRPr="00BF5367" w:rsidRDefault="00BF5367" w:rsidP="00BF5367">
      <w:pPr>
        <w:spacing w:after="120" w:line="240" w:lineRule="auto"/>
        <w:jc w:val="both"/>
        <w:rPr>
          <w:rFonts w:ascii="Times New Roman" w:hAnsi="Times New Roman"/>
          <w:noProof/>
          <w:sz w:val="20"/>
          <w:szCs w:val="20"/>
        </w:rPr>
      </w:pPr>
    </w:p>
    <w:p w:rsidR="00BF5367" w:rsidRPr="00BF5367" w:rsidRDefault="00BF5367" w:rsidP="00BF5367">
      <w:pPr>
        <w:spacing w:after="120" w:line="240" w:lineRule="auto"/>
        <w:jc w:val="center"/>
        <w:rPr>
          <w:rFonts w:ascii="Times New Roman" w:hAnsi="Times New Roman"/>
          <w:noProof/>
          <w:sz w:val="20"/>
          <w:szCs w:val="20"/>
        </w:rPr>
      </w:pPr>
      <w:r w:rsidRPr="00BF5367">
        <w:rPr>
          <w:rFonts w:ascii="Times New Roman" w:hAnsi="Times New Roman"/>
          <w:noProof/>
          <w:sz w:val="20"/>
          <w:szCs w:val="20"/>
          <w:lang w:bidi="ar-SA"/>
        </w:rPr>
        <w:drawing>
          <wp:inline distT="0" distB="0" distL="0" distR="0" wp14:anchorId="0CC08FC9" wp14:editId="5258CCD6">
            <wp:extent cx="3742055" cy="1831975"/>
            <wp:effectExtent l="0" t="0" r="10795" b="15875"/>
            <wp:docPr id="30"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F5367" w:rsidRPr="00BF5367" w:rsidRDefault="00BF5367" w:rsidP="00BF5367">
      <w:pPr>
        <w:spacing w:after="0" w:line="240" w:lineRule="auto"/>
        <w:ind w:left="851" w:hanging="851"/>
        <w:jc w:val="both"/>
        <w:rPr>
          <w:rFonts w:ascii="Times New Roman" w:hAnsi="Times New Roman"/>
          <w:noProof/>
          <w:sz w:val="20"/>
          <w:szCs w:val="20"/>
        </w:rPr>
      </w:pPr>
      <w:r w:rsidRPr="00BF5367">
        <w:rPr>
          <w:rFonts w:ascii="Times New Roman" w:hAnsi="Times New Roman"/>
          <w:noProof/>
          <w:sz w:val="20"/>
          <w:szCs w:val="20"/>
        </w:rPr>
        <w:t xml:space="preserve">Figure 2. </w:t>
      </w:r>
      <w:r>
        <w:rPr>
          <w:rFonts w:ascii="Times New Roman" w:hAnsi="Times New Roman"/>
          <w:noProof/>
          <w:sz w:val="20"/>
          <w:szCs w:val="20"/>
        </w:rPr>
        <w:tab/>
      </w:r>
      <w:r w:rsidRPr="00BF5367">
        <w:rPr>
          <w:rFonts w:ascii="Times New Roman" w:hAnsi="Times New Roman"/>
          <w:noProof/>
          <w:sz w:val="20"/>
          <w:szCs w:val="20"/>
        </w:rPr>
        <w:t>The irradiating time from medium power levels of microwave sterilization. Ratio fruit mass to water volume at with 1:0 , 1:1 and 1:2 (m:v)</w:t>
      </w:r>
    </w:p>
    <w:p w:rsidR="00BF5367" w:rsidRPr="00BF5367" w:rsidRDefault="00BF5367" w:rsidP="00BF5367">
      <w:pPr>
        <w:spacing w:after="120" w:line="240" w:lineRule="auto"/>
        <w:jc w:val="both"/>
        <w:rPr>
          <w:rFonts w:ascii="Times New Roman" w:hAnsi="Times New Roman"/>
          <w:noProof/>
          <w:sz w:val="20"/>
          <w:szCs w:val="20"/>
        </w:rPr>
      </w:pPr>
    </w:p>
    <w:p w:rsidR="00BF5367" w:rsidRPr="00BF5367" w:rsidRDefault="00BF5367" w:rsidP="00BF5367">
      <w:pPr>
        <w:spacing w:after="0" w:line="240" w:lineRule="auto"/>
        <w:jc w:val="both"/>
        <w:rPr>
          <w:rFonts w:ascii="Times New Roman" w:hAnsi="Times New Roman"/>
          <w:noProof/>
          <w:sz w:val="20"/>
          <w:szCs w:val="20"/>
        </w:rPr>
      </w:pPr>
      <w:r w:rsidRPr="00BF5367">
        <w:rPr>
          <w:rFonts w:ascii="Times New Roman" w:hAnsi="Times New Roman"/>
          <w:noProof/>
          <w:sz w:val="20"/>
          <w:szCs w:val="20"/>
        </w:rPr>
        <w:t xml:space="preserve">Definitely, the moisture content under a microwave treatment is critical, since water is an outstanding absorber of microwave energy </w:t>
      </w:r>
      <w:r w:rsidRPr="00BF5367">
        <w:rPr>
          <w:rFonts w:ascii="Times New Roman" w:hAnsi="Times New Roman"/>
          <w:smallCaps/>
          <w:noProof/>
          <w:sz w:val="20"/>
          <w:szCs w:val="20"/>
        </w:rPr>
        <w:fldChar w:fldCharType="begin" w:fldLock="1"/>
      </w:r>
      <w:r w:rsidRPr="00BF5367">
        <w:rPr>
          <w:rFonts w:ascii="Times New Roman" w:hAnsi="Times New Roman"/>
          <w:smallCaps/>
          <w:noProof/>
          <w:sz w:val="20"/>
          <w:szCs w:val="20"/>
        </w:rPr>
        <w:instrText>ADDIN CSL_CITATION { "citationItems" : [ { "id" : "ITEM-1", "itemData" : { "DOI" : "10.1016/j.chroma.2008.05.023", "ISSN" : "0021-9673", "PMID" : "18514676", "abstract" : "An improved process of Soxhlet extraction assisted by microwave, called microwave-integrated Soxhlet (MIS) is proposed for the extraction of oils and fats from different food matrixes such as oleaginous seeds, meat and bakery products. Optimal conditions for extraction were obtained using a response surface methodology and reached from a central composite design allowing us to conclude in a previous paper that the proposed process ensures complete, efficient and accurate extraction for lipids determination from olives. In this paper, the peak areas of the main fatty acids extracted with MIS from olive seeds were considered as response variables and submitted to an analysis of variance in order to determine if there was a significant link between the extraction of fatty acids and the variables required in extraction procedures. Results have shown that MIS parameters do not affect the composition of the extracts. For the generalization of the study with several food matrixes, MIS extraction results obtained were then compared to conventional Soxhlet extraction in terms of crude extract and fatty acid composition and shown that the oils extracted by MIS were quantitatively and qualitatively similar to those obtained by conventional Soxhlet extraction. MIS labstation can be considered as a new and general alternative for the extraction of lipids by using microwave energy.", "author" : [ { "dropping-particle" : "", "family" : "Virot", "given" : "Matthieu", "non-dropping-particle" : "", "parse-names" : false, "suffix" : "" }, { "dropping-particle" : "", "family" : "Tomao", "given" : "Val\u00e9rie", "non-dropping-particle" : "", "parse-names" : false, "suffix" : "" }, { "dropping-particle" : "", "family" : "Ginies", "given" : "Christian", "non-dropping-particle" : "", "parse-names" : false, "suffix" : "" }, { "dropping-particle" : "", "family" : "Visinoni", "given" : "Franco", "non-dropping-particle" : "", "parse-names" : false, "suffix" : "" }, { "dropping-particle" : "", "family" : "Chemat", "given" : "Farid", "non-dropping-particle" : "", "parse-names" : false, "suffix" : "" } ], "container-title" : "Journal of chromatography. A", "id" : "ITEM-1", "issued" : { "date-parts" : [ [ "2008" ] ] }, "page" : "57-64", "title" : "Microwave-integrated extraction of total fats and oils.", "type" : "article-journal", "volume" : "1196-1197" }, "uris" : [ "http://www.mendeley.com/documents/?uuid=4310a0a5-0d74-4b4f-b584-cc58df070426" ] } ], "mendeley" : { "formattedCitation" : "[29]", "manualFormatting" : "[26", "plainTextFormattedCitation" : "[29]", "previouslyFormattedCitation" : "[29]" }, "properties" : { "noteIndex" : 0 }, "schema" : "https://github.com/citation-style-language/schema/raw/master/csl-citation.json" }</w:instrText>
      </w:r>
      <w:r w:rsidRPr="00BF5367">
        <w:rPr>
          <w:rFonts w:ascii="Times New Roman" w:hAnsi="Times New Roman"/>
          <w:smallCaps/>
          <w:noProof/>
          <w:sz w:val="20"/>
          <w:szCs w:val="20"/>
        </w:rPr>
        <w:fldChar w:fldCharType="separate"/>
      </w:r>
      <w:r w:rsidRPr="00BF5367">
        <w:rPr>
          <w:rFonts w:ascii="Times New Roman" w:hAnsi="Times New Roman"/>
          <w:noProof/>
          <w:sz w:val="20"/>
          <w:szCs w:val="20"/>
        </w:rPr>
        <w:t>[26</w:t>
      </w:r>
      <w:r w:rsidRPr="00BF5367">
        <w:rPr>
          <w:rFonts w:ascii="Times New Roman" w:hAnsi="Times New Roman"/>
          <w:smallCaps/>
          <w:noProof/>
          <w:sz w:val="20"/>
          <w:szCs w:val="20"/>
        </w:rPr>
        <w:fldChar w:fldCharType="end"/>
      </w:r>
      <w:r w:rsidRPr="00BF5367">
        <w:rPr>
          <w:rFonts w:ascii="Times New Roman" w:hAnsi="Times New Roman"/>
          <w:smallCaps/>
          <w:noProof/>
          <w:sz w:val="20"/>
          <w:szCs w:val="20"/>
        </w:rPr>
        <w:fldChar w:fldCharType="begin" w:fldLock="1"/>
      </w:r>
      <w:r w:rsidRPr="00BF5367">
        <w:rPr>
          <w:rFonts w:ascii="Times New Roman" w:hAnsi="Times New Roman"/>
          <w:smallCaps/>
          <w:noProof/>
          <w:sz w:val="20"/>
          <w:szCs w:val="20"/>
        </w:rPr>
        <w:instrText>ADDIN CSL_CITATION { "citationItems" : [ { "id" : "ITEM-1", "itemData" : { "DOI" : "10.1016/j.arabjc.2016.02.010", "ISSN" : "18785352", "abstract" : "Enhanced solvent free microwave extraction (ESFME) using double walled microwave reactor was employed to improve and speed up the SFME process for the extraction of essential oils from Foeniculum vulgare Mill. seeds. At atmospheric pressure without any addition of solvent or water, experiments were performed in a double walled microwave reactor filled in their interlayer with distilled water as the heat-transfer fluid to increase the conduction of microwave heating during SFME. Results show that, essential oil isolated by ESFME was quantitatively (yield) and qualitatively (aromatic profile) almost similar to those obtained by SFME and hydrodistillation, but ESFME was found to be the best method in terms of extraction kinetics (30min against 37min for SFME and 180min for hydrodistillation), energy saving, reduced cost and cleanliness process. Scanning electron micrographs provided more proofs to prove that the ESFME method is faster than the hydrodistillation method. Finally, ESFME appears as a fast, clean and efficient alternative for the extraction of essential oil from aromatic plants.", "author" : [ { "dropping-particle" : "", "family" : "Benmoussa", "given" : "Hasnia", "non-dropping-particle" : "", "parse-names" : false, "suffix" : "" }, { "dropping-particle" : "", "family" : "Farhat", "given" : "Asma", "non-dropping-particle" : "", "parse-names" : false, "suffix" : "" }, { "dropping-particle" : "", "family" : "Romdhane", "given" : "Mehrez", "non-dropping-particle" : "", "parse-names" : false, "suffix" : "" }, { "dropping-particle" : "", "family" : "Bouajila", "given" : "Jalloul", "non-dropping-particle" : "", "parse-names" : false, "suffix" : "" } ], "container-title" : "Arabian Journal of Chemistry", "id" : "ITEM-1", "issued" : { "date-parts" : [ [ "2016" ] ] }, "publisher" : "King Saud University", "title" : "Enhanced solvent-free microwave extraction of Foeniculum vulgare Mill. essential oil seeds using double walled reactor", "type" : "article-journal" }, "uris" : [ "http://www.mendeley.com/documents/?uuid=d0b872ee-31b1-4651-adad-b70e8037c068" ] } ], "mendeley" : { "formattedCitation" : "[30]", "manualFormatting" : "-29]", "plainTextFormattedCitation" : "[30]", "previouslyFormattedCitation" : "[30]" }, "properties" : { "noteIndex" : 0 }, "schema" : "https://github.com/citation-style-language/schema/raw/master/csl-citation.json" }</w:instrText>
      </w:r>
      <w:r w:rsidRPr="00BF5367">
        <w:rPr>
          <w:rFonts w:ascii="Times New Roman" w:hAnsi="Times New Roman"/>
          <w:smallCaps/>
          <w:noProof/>
          <w:sz w:val="20"/>
          <w:szCs w:val="20"/>
        </w:rPr>
        <w:fldChar w:fldCharType="separate"/>
      </w:r>
      <w:r w:rsidRPr="00BF5367">
        <w:rPr>
          <w:rFonts w:ascii="Times New Roman" w:hAnsi="Times New Roman"/>
          <w:noProof/>
          <w:sz w:val="20"/>
          <w:szCs w:val="20"/>
        </w:rPr>
        <w:t xml:space="preserve"> - 29]</w:t>
      </w:r>
      <w:r w:rsidRPr="00BF5367">
        <w:rPr>
          <w:rFonts w:ascii="Times New Roman" w:hAnsi="Times New Roman"/>
          <w:smallCaps/>
          <w:noProof/>
          <w:sz w:val="20"/>
          <w:szCs w:val="20"/>
        </w:rPr>
        <w:fldChar w:fldCharType="end"/>
      </w:r>
      <w:r w:rsidRPr="00BF5367">
        <w:rPr>
          <w:rFonts w:ascii="Times New Roman" w:hAnsi="Times New Roman"/>
          <w:noProof/>
          <w:sz w:val="20"/>
          <w:szCs w:val="20"/>
        </w:rPr>
        <w:t xml:space="preserve">. This strong absorption delivers the increase of the temperature inside the sample and then the rupture of the mesocarp and kernel cells by the </w:t>
      </w:r>
      <w:r w:rsidRPr="00BF5367">
        <w:rPr>
          <w:rFonts w:ascii="Times New Roman" w:hAnsi="Times New Roman"/>
          <w:i/>
          <w:noProof/>
          <w:sz w:val="20"/>
          <w:szCs w:val="20"/>
        </w:rPr>
        <w:t>in situ</w:t>
      </w:r>
      <w:r w:rsidRPr="00BF5367">
        <w:rPr>
          <w:rFonts w:ascii="Times New Roman" w:hAnsi="Times New Roman"/>
          <w:noProof/>
          <w:sz w:val="20"/>
          <w:szCs w:val="20"/>
        </w:rPr>
        <w:t xml:space="preserve"> water, followed by the evaporation of water vapour. However, huge water adding in the vessel will interfere the stripping process time the oil palm fruits. To the best of our knowledge, implementation a combined system that using combinations moisture heat with microwave technique has never been applied for the oil palm fruits sterilisation. For that reason, through adding water will improve the kernel condition and mesocarp as well.</w:t>
      </w:r>
    </w:p>
    <w:p w:rsidR="00BF5367" w:rsidRPr="00BF5367" w:rsidRDefault="00BF5367" w:rsidP="00BF5367">
      <w:pPr>
        <w:spacing w:after="0" w:line="240" w:lineRule="auto"/>
        <w:jc w:val="both"/>
        <w:rPr>
          <w:rFonts w:ascii="Times New Roman" w:hAnsi="Times New Roman"/>
          <w:noProof/>
          <w:sz w:val="20"/>
          <w:szCs w:val="20"/>
        </w:rPr>
      </w:pPr>
    </w:p>
    <w:p w:rsidR="00BF5367" w:rsidRPr="00BF5367" w:rsidRDefault="00BF5367" w:rsidP="00BF5367">
      <w:pPr>
        <w:spacing w:after="0" w:line="240" w:lineRule="auto"/>
        <w:jc w:val="both"/>
        <w:rPr>
          <w:rFonts w:ascii="Times New Roman" w:hAnsi="Times New Roman"/>
          <w:b/>
          <w:noProof/>
          <w:sz w:val="20"/>
          <w:szCs w:val="20"/>
        </w:rPr>
      </w:pPr>
      <w:r w:rsidRPr="00BF5367">
        <w:rPr>
          <w:rFonts w:ascii="Times New Roman" w:hAnsi="Times New Roman"/>
          <w:b/>
          <w:noProof/>
          <w:sz w:val="20"/>
          <w:szCs w:val="20"/>
        </w:rPr>
        <w:t>Effect of microwave exposure on quality of palm oil</w:t>
      </w:r>
    </w:p>
    <w:p w:rsidR="00BF5367" w:rsidRPr="00BF5367" w:rsidRDefault="00BF5367" w:rsidP="00BF5367">
      <w:pPr>
        <w:spacing w:after="0" w:line="240" w:lineRule="auto"/>
        <w:jc w:val="both"/>
        <w:rPr>
          <w:rFonts w:ascii="Times New Roman" w:hAnsi="Times New Roman"/>
          <w:noProof/>
          <w:sz w:val="20"/>
          <w:szCs w:val="20"/>
        </w:rPr>
      </w:pPr>
      <w:r w:rsidRPr="00BF5367">
        <w:rPr>
          <w:rFonts w:ascii="Times New Roman" w:hAnsi="Times New Roman"/>
          <w:noProof/>
          <w:sz w:val="20"/>
          <w:szCs w:val="20"/>
        </w:rPr>
        <w:t xml:space="preserve">The quality of crude palm oil (CPO) can be indicated from chemical properties such as free fatty acids content. Figure 3 presented FFA percentage with medium range power level microwave and ratio. CPO normally contains free fatty acids which need to be eliminated as part of the refining process. Obviously, Figure 3 summarizes at power 600 W and 800 W the maximum free fatty acids percentage are 4.04 and 4.08, respectively with ratio 1:0. As can be seen also in the Figure 3, the trend of FFA percentage increased at 400 Watt. However, after increasing microwave power the FFA trend percentage was decreased. </w:t>
      </w:r>
      <w:r w:rsidRPr="00BF5367">
        <w:rPr>
          <w:rFonts w:ascii="Times New Roman" w:hAnsi="Times New Roman"/>
          <w:iCs/>
          <w:noProof/>
          <w:sz w:val="20"/>
          <w:szCs w:val="20"/>
        </w:rPr>
        <w:t xml:space="preserve">Throughout the trial, the quality of the oil extracted from the oil palm fruit spikelets in terms of the free fatty acid percentage was acceptable i.e below 5%, varying from 1.02 to 4.08%. </w:t>
      </w:r>
      <w:r w:rsidRPr="00BF5367">
        <w:rPr>
          <w:rFonts w:ascii="Times New Roman" w:hAnsi="Times New Roman"/>
          <w:noProof/>
          <w:sz w:val="20"/>
          <w:szCs w:val="20"/>
        </w:rPr>
        <w:t xml:space="preserve">However it should be kept as low as possible for nicer oil quality of palm oil and lower refining cost [28 – </w:t>
      </w:r>
      <w:r w:rsidRPr="00BF5367">
        <w:rPr>
          <w:rFonts w:ascii="Times New Roman" w:hAnsi="Times New Roman"/>
          <w:noProof/>
          <w:sz w:val="20"/>
          <w:szCs w:val="20"/>
        </w:rPr>
        <w:fldChar w:fldCharType="begin" w:fldLock="1"/>
      </w:r>
      <w:r w:rsidRPr="00BF5367">
        <w:rPr>
          <w:rFonts w:ascii="Times New Roman" w:hAnsi="Times New Roman"/>
          <w:noProof/>
          <w:sz w:val="20"/>
          <w:szCs w:val="20"/>
        </w:rPr>
        <w:instrText>ADDIN CSL_CITATION { "citationItems" : [ { "id" : "ITEM-1", "itemData" : { "DOI" : "10.1016/j.fbio.2015.01.003", "ISSN" : "22124292", "author" : [ { "dropping-particle" : "", "family" : "Mba", "given" : "Ogan I.", "non-dropping-particle" : "", "parse-names" : false, "suffix" : "" }, { "dropping-particle" : "", "family" : "Dumont", "given" : "Marie-Jos\u00e9e", "non-dropping-particle" : "", "parse-names" : false, "suffix" : "" }, { "dropping-particle" : "", "family" : "Ngadi", "given" : "Michael", "non-dropping-particle" : "", "parse-names" : false, "suffix" : "" } ], "container-title" : "Food Bioscience", "id" : "ITEM-1", "issued" : { "date-parts" : [ [ "2015" ] ] }, "page" : "26-41", "title" : "Palm oil: Processing, characterization and utilization in the food industry \u2013 A review", "type" : "article-journal", "volume" : "10" }, "uris" : [ "http://www.mendeley.com/documents/?uuid=ab6e3f52-4ebe-43d8-8794-695261a7c2ea" ] } ], "mendeley" : { "formattedCitation" : "[32]", "manualFormatting" : "30]", "plainTextFormattedCitation" : "[32]", "previouslyFormattedCitation" : "[32]" }, "properties" : { "noteIndex" : 0 }, "schema" : "https://github.com/citation-style-language/schema/raw/master/csl-citation.json" }</w:instrText>
      </w:r>
      <w:r w:rsidRPr="00BF5367">
        <w:rPr>
          <w:rFonts w:ascii="Times New Roman" w:hAnsi="Times New Roman"/>
          <w:noProof/>
          <w:sz w:val="20"/>
          <w:szCs w:val="20"/>
        </w:rPr>
        <w:fldChar w:fldCharType="separate"/>
      </w:r>
      <w:r w:rsidRPr="00BF5367">
        <w:rPr>
          <w:rFonts w:ascii="Times New Roman" w:hAnsi="Times New Roman"/>
          <w:noProof/>
          <w:sz w:val="20"/>
          <w:szCs w:val="20"/>
        </w:rPr>
        <w:t>30]</w:t>
      </w:r>
      <w:r w:rsidRPr="00BF5367">
        <w:rPr>
          <w:rFonts w:ascii="Times New Roman" w:hAnsi="Times New Roman"/>
          <w:noProof/>
          <w:sz w:val="20"/>
          <w:szCs w:val="20"/>
        </w:rPr>
        <w:fldChar w:fldCharType="end"/>
      </w:r>
      <w:r w:rsidRPr="00BF5367">
        <w:rPr>
          <w:rFonts w:ascii="Times New Roman" w:hAnsi="Times New Roman"/>
          <w:noProof/>
          <w:sz w:val="20"/>
          <w:szCs w:val="20"/>
        </w:rPr>
        <w:t xml:space="preserve">. </w:t>
      </w:r>
      <w:r w:rsidRPr="00BF5367">
        <w:rPr>
          <w:rFonts w:ascii="Times New Roman" w:hAnsi="Times New Roman"/>
          <w:iCs/>
          <w:noProof/>
          <w:sz w:val="20"/>
          <w:szCs w:val="20"/>
        </w:rPr>
        <w:t xml:space="preserve">It is also important in oil extraction to have an suitable microwave irradiation power setting as high power can degrade volatile compounds and the plant material itself [30, </w:t>
      </w:r>
      <w:r w:rsidRPr="00BF5367">
        <w:rPr>
          <w:rFonts w:ascii="Times New Roman" w:hAnsi="Times New Roman"/>
          <w:iCs/>
          <w:noProof/>
          <w:sz w:val="20"/>
          <w:szCs w:val="20"/>
        </w:rPr>
        <w:fldChar w:fldCharType="begin" w:fldLock="1"/>
      </w:r>
      <w:r w:rsidRPr="00BF5367">
        <w:rPr>
          <w:rFonts w:ascii="Times New Roman" w:hAnsi="Times New Roman"/>
          <w:iCs/>
          <w:noProof/>
          <w:sz w:val="20"/>
          <w:szCs w:val="20"/>
        </w:rPr>
        <w:instrText>ADDIN CSL_CITATION { "citationItems" : [ { "id" : "ITEM-1", "itemData" : { "DOI" : "10.1016/j.foodchem.2013.10.139", "ISSN" : "0308-8146", "PMID" : "24360439", "abstract" : "Solvent-free microwave extraction (SFME) has been proposed as a green method for the extraction of essential oil from aromatic herbs that are extensively used in the food industry. This technique is a combination of microwave heating and dry distillation performed at atmospheric pressure without any added solvent or water. The isolation and concentration of volatile compounds is performed in a single stage. In this work, SFME and a conventional technique, hydro-distillation HD (Clevenger apparatus), are used for the extraction of essential oil from rosemary (Rosmarinus officinalis L.) and are compared. This preliminary laboratory study shows that essential oils extracted by SFME in 30min were quantitatively (yield and kinetics profile) and qualitatively (aromatic profile) similar to those obtained using conventional hydro-distillation in 2h. Experiments performed in a 75L pilot microwave reactor prove the feasibility of SFME up scaling and potential industrial applications.", "author" : [ { "dropping-particle" : "", "family" : "Filly", "given" : "Aurore", "non-dropping-particle" : "", "parse-names" : false, "suffix" : "" }, { "dropping-particle" : "", "family" : "Fernandez", "given" : "Xavier", "non-dropping-particle" : "", "parse-names" : false, "suffix" : "" }, { "dropping-particle" : "", "family" : "Minuti", "given" : "Matteo", "non-dropping-particle" : "", "parse-names" : false, "suffix" : "" }, { "dropping-particle" : "", "family" : "Visinoni", "given" : "Francesco", "non-dropping-particle" : "", "parse-names" : false, "suffix" : "" }, { "dropping-particle" : "", "family" : "Cravotto", "given" : "Giancarlo", "non-dropping-particle" : "", "parse-names" : false, "suffix" : "" }, { "dropping-particle" : "", "family" : "Chemat", "given" : "Farid", "non-dropping-particle" : "", "parse-names" : false, "suffix" : "" } ], "container-title" : "Food chemistry", "id" : "ITEM-1", "issued" : { "date-parts" : [ [ "2014", "5", "1" ] ] }, "page" : "193-8", "title" : "Solvent-free microwave extraction of essential oil from aromatic herbs: from laboratory to pilot and industrial scale.", "type" : "article-journal", "volume" : "150" }, "uris" : [ "http://www.mendeley.com/documents/?uuid=eadab035-a773-493c-a7fb-fabc35b3b019" ] } ], "mendeley" : { "formattedCitation" : "[34]", "manualFormatting" : "31]", "plainTextFormattedCitation" : "[34]", "previouslyFormattedCitation" : "[34]" }, "properties" : { "noteIndex" : 0 }, "schema" : "https://github.com/citation-style-language/schema/raw/master/csl-citation.json" }</w:instrText>
      </w:r>
      <w:r w:rsidRPr="00BF5367">
        <w:rPr>
          <w:rFonts w:ascii="Times New Roman" w:hAnsi="Times New Roman"/>
          <w:iCs/>
          <w:noProof/>
          <w:sz w:val="20"/>
          <w:szCs w:val="20"/>
        </w:rPr>
        <w:fldChar w:fldCharType="separate"/>
      </w:r>
      <w:r w:rsidRPr="00BF5367">
        <w:rPr>
          <w:rFonts w:ascii="Times New Roman" w:hAnsi="Times New Roman"/>
          <w:iCs/>
          <w:noProof/>
          <w:sz w:val="20"/>
          <w:szCs w:val="20"/>
        </w:rPr>
        <w:t>31]</w:t>
      </w:r>
      <w:r w:rsidRPr="00BF5367">
        <w:rPr>
          <w:rFonts w:ascii="Times New Roman" w:hAnsi="Times New Roman"/>
          <w:iCs/>
          <w:noProof/>
          <w:sz w:val="20"/>
          <w:szCs w:val="20"/>
        </w:rPr>
        <w:fldChar w:fldCharType="end"/>
      </w:r>
      <w:r w:rsidRPr="00BF5367">
        <w:rPr>
          <w:rFonts w:ascii="Times New Roman" w:hAnsi="Times New Roman"/>
          <w:iCs/>
          <w:noProof/>
          <w:sz w:val="20"/>
          <w:szCs w:val="20"/>
        </w:rPr>
        <w:t xml:space="preserve">. The fruits consequently need to be heated immediately after harvest to inactivate the lipase and to prevent an unacceptable level of free fatty acids in the oil. The enzyme is activated upon abscission of the fruit and also when the fruit is bruised. </w:t>
      </w:r>
    </w:p>
    <w:p w:rsidR="00BF5367" w:rsidRPr="00BF5367" w:rsidRDefault="00BF5367" w:rsidP="00BF5367">
      <w:pPr>
        <w:spacing w:after="0" w:line="240" w:lineRule="auto"/>
        <w:jc w:val="both"/>
        <w:rPr>
          <w:rFonts w:ascii="Times New Roman" w:hAnsi="Times New Roman"/>
          <w:iCs/>
          <w:noProof/>
          <w:sz w:val="20"/>
          <w:szCs w:val="20"/>
        </w:rPr>
      </w:pPr>
    </w:p>
    <w:p w:rsidR="00BF5367" w:rsidRPr="00BF5367" w:rsidRDefault="00BF5367" w:rsidP="00BF5367">
      <w:pPr>
        <w:spacing w:after="0" w:line="240" w:lineRule="auto"/>
        <w:jc w:val="center"/>
        <w:rPr>
          <w:rFonts w:ascii="Times New Roman" w:hAnsi="Times New Roman"/>
          <w:iCs/>
          <w:noProof/>
          <w:sz w:val="20"/>
          <w:szCs w:val="20"/>
        </w:rPr>
      </w:pPr>
      <w:r w:rsidRPr="00BF5367">
        <w:rPr>
          <w:rFonts w:ascii="Times New Roman" w:hAnsi="Times New Roman"/>
          <w:noProof/>
          <w:sz w:val="20"/>
          <w:szCs w:val="20"/>
          <w:lang w:bidi="ar-SA"/>
        </w:rPr>
        <w:lastRenderedPageBreak/>
        <w:drawing>
          <wp:inline distT="0" distB="0" distL="0" distR="0" wp14:anchorId="0D5E2D16" wp14:editId="70F46008">
            <wp:extent cx="3787140" cy="2011680"/>
            <wp:effectExtent l="0" t="0" r="3810" b="7620"/>
            <wp:docPr id="2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F5367" w:rsidRPr="00BF5367" w:rsidRDefault="00BF5367" w:rsidP="00BF5367">
      <w:pPr>
        <w:spacing w:after="0" w:line="240" w:lineRule="auto"/>
        <w:jc w:val="both"/>
        <w:rPr>
          <w:rFonts w:ascii="Times New Roman" w:hAnsi="Times New Roman"/>
          <w:noProof/>
          <w:sz w:val="20"/>
          <w:szCs w:val="20"/>
        </w:rPr>
      </w:pPr>
    </w:p>
    <w:p w:rsidR="00BF5367" w:rsidRPr="00BF5367" w:rsidRDefault="00BF5367" w:rsidP="00BF5367">
      <w:pPr>
        <w:spacing w:after="0" w:line="240" w:lineRule="auto"/>
        <w:ind w:left="851" w:hanging="851"/>
        <w:jc w:val="both"/>
        <w:rPr>
          <w:rFonts w:ascii="Times New Roman" w:hAnsi="Times New Roman"/>
          <w:noProof/>
          <w:sz w:val="20"/>
          <w:szCs w:val="20"/>
        </w:rPr>
      </w:pPr>
      <w:r w:rsidRPr="00BF5367">
        <w:rPr>
          <w:rFonts w:ascii="Times New Roman" w:hAnsi="Times New Roman"/>
          <w:noProof/>
          <w:sz w:val="20"/>
          <w:szCs w:val="20"/>
        </w:rPr>
        <w:t xml:space="preserve">Figure 3. </w:t>
      </w:r>
      <w:r>
        <w:rPr>
          <w:rFonts w:ascii="Times New Roman" w:hAnsi="Times New Roman"/>
          <w:noProof/>
          <w:sz w:val="20"/>
          <w:szCs w:val="20"/>
        </w:rPr>
        <w:tab/>
      </w:r>
      <w:r w:rsidRPr="00BF5367">
        <w:rPr>
          <w:rFonts w:ascii="Times New Roman" w:hAnsi="Times New Roman"/>
          <w:noProof/>
          <w:sz w:val="20"/>
          <w:szCs w:val="20"/>
        </w:rPr>
        <w:t>Effects of different fruit mass to water volume ratio on free fatty acids percentage. Microwave sterilised process was performed at different: irradiation power in medium range 400, 600 and 800 Watt</w:t>
      </w:r>
    </w:p>
    <w:p w:rsidR="00BF5367" w:rsidRPr="00BF5367" w:rsidRDefault="00BF5367" w:rsidP="00BF5367">
      <w:pPr>
        <w:pStyle w:val="Heading2"/>
        <w:spacing w:before="0" w:after="120" w:line="240" w:lineRule="auto"/>
        <w:jc w:val="both"/>
        <w:rPr>
          <w:rFonts w:ascii="Times New Roman" w:hAnsi="Times New Roman"/>
          <w:noProof/>
          <w:sz w:val="20"/>
          <w:szCs w:val="20"/>
        </w:rPr>
      </w:pPr>
    </w:p>
    <w:p w:rsidR="00BF5367" w:rsidRPr="00BF5367" w:rsidRDefault="00BF5367" w:rsidP="00BF5367">
      <w:pPr>
        <w:pStyle w:val="Heading2"/>
        <w:spacing w:before="0" w:line="240" w:lineRule="auto"/>
        <w:jc w:val="both"/>
        <w:rPr>
          <w:rFonts w:ascii="Times New Roman" w:hAnsi="Times New Roman"/>
          <w:b/>
          <w:smallCaps w:val="0"/>
          <w:noProof/>
          <w:sz w:val="20"/>
          <w:szCs w:val="20"/>
        </w:rPr>
      </w:pPr>
      <w:r w:rsidRPr="00BF5367">
        <w:rPr>
          <w:rFonts w:ascii="Times New Roman" w:hAnsi="Times New Roman"/>
          <w:b/>
          <w:smallCaps w:val="0"/>
          <w:noProof/>
          <w:sz w:val="20"/>
          <w:szCs w:val="20"/>
        </w:rPr>
        <w:t>Physical appearance of microwave treated palm fruits</w:t>
      </w:r>
    </w:p>
    <w:p w:rsidR="00BF5367" w:rsidRPr="00BF5367" w:rsidRDefault="00BF5367" w:rsidP="00BF5367">
      <w:pPr>
        <w:spacing w:after="0" w:line="240" w:lineRule="auto"/>
        <w:jc w:val="both"/>
        <w:rPr>
          <w:rFonts w:ascii="Times New Roman" w:hAnsi="Times New Roman"/>
          <w:iCs/>
          <w:noProof/>
          <w:sz w:val="20"/>
          <w:szCs w:val="20"/>
        </w:rPr>
      </w:pPr>
      <w:r w:rsidRPr="00BF5367">
        <w:rPr>
          <w:rFonts w:ascii="Times New Roman" w:hAnsi="Times New Roman"/>
          <w:iCs/>
          <w:noProof/>
          <w:sz w:val="20"/>
          <w:szCs w:val="20"/>
        </w:rPr>
        <w:t xml:space="preserve">Table 1 indicates the </w:t>
      </w:r>
      <w:r w:rsidRPr="00BF5367">
        <w:rPr>
          <w:rFonts w:ascii="Times New Roman" w:hAnsi="Times New Roman"/>
          <w:noProof/>
          <w:sz w:val="20"/>
          <w:szCs w:val="20"/>
        </w:rPr>
        <w:t xml:space="preserve">physical appearance of oil palm spikelet in relation to microwave heating period at water ratio 1:0 and 1:0.5. </w:t>
      </w:r>
      <w:r w:rsidRPr="00BF5367">
        <w:rPr>
          <w:rFonts w:ascii="Times New Roman" w:hAnsi="Times New Roman"/>
          <w:iCs/>
          <w:noProof/>
          <w:sz w:val="20"/>
          <w:szCs w:val="20"/>
        </w:rPr>
        <w:t xml:space="preserve">The extension of microwave exposure with fruit to water ratio (m:v) of 1:0.5 was not discovered to burn kernel and mesocarp as observed in Table 1 even though at 800 Watt. The purpose of studying minimal water to the oil palm fruit spikelets is to distinguish the kernel condition once microwave irradiation. Production of water vapour and caramel-like aroma was also recognised for all microwavable exposure conditions. The removal of water was part of the heating process </w:t>
      </w:r>
      <w:r w:rsidRPr="00BF5367">
        <w:rPr>
          <w:rFonts w:ascii="Times New Roman" w:hAnsi="Times New Roman"/>
          <w:iCs/>
          <w:noProof/>
          <w:sz w:val="20"/>
          <w:szCs w:val="20"/>
        </w:rPr>
        <w:fldChar w:fldCharType="begin" w:fldLock="1"/>
      </w:r>
      <w:r w:rsidRPr="00BF5367">
        <w:rPr>
          <w:rFonts w:ascii="Times New Roman" w:hAnsi="Times New Roman"/>
          <w:iCs/>
          <w:noProof/>
          <w:sz w:val="20"/>
          <w:szCs w:val="20"/>
        </w:rPr>
        <w:instrText>ADDIN CSL_CITATION { "citationItems" : [ { "id" : "ITEM-1", "itemData" : { "DOI" : "10.1016/j.foodres.2013.02.033", "ISSN" : "09639969", "abstract" : "Microwave heating has vast applications in the field of food processing such as cooking, drying, pasteurization and preservation of food materials. In this article, various applications of microwave food processing such as microwave cooking, microwave pasteurization and microwave assisted drying were extensively reviewed. The advantages and the factors affecting the microwave cooking of food materials have been reviewed. Microwave pasteurization of fresh juices, milk and various food products has been elaborately discussed. Microwave pasteurization has the ability to achieve destruction of microorganisms at temperatures lesser than that of conventional pasteurization due to significant enhancement or magnification of thermal effects. Applications of microwave drying include microwave assisted hot air drying, microwave vacuum drying and microwave freeze drying. Microwave drying combined with other conventional methods of drying enhances the drying characteristics of the sole effect of microwave drying. Modeling of microwave heating of food materials based on Maxwell's equations and Lambert's law equations have been reviewed along with their applications. Microwave modeling can be used to predict the temperature and moisture distributions during microwave heating of food materials. The factors affecting the dielectric property of food material and the applications of dielectric property measurements were also discussed. Various solution strategies to overcome non-uniform temperature distribution during microwave heating of food materials were proposed. It is required to obtain better end product qualities of food materials by conducting more research at pilot scale levels. It is also necessary to eliminate hot spots or non-uniform temperature distribution during microwave heating of food materials.", "author" : [ { "dropping-particle" : "", "family" : "Chandrasekaran", "given" : "S.", "non-dropping-particle" : "", "parse-names" : false, "suffix" : "" }, { "dropping-particle" : "", "family" : "Ramanathan", "given" : "S.", "non-dropping-particle" : "", "parse-names" : false, "suffix" : "" }, { "dropping-particle" : "", "family" : "Basak", "given" : "Tanmay", "non-dropping-particle" : "", "parse-names" : false, "suffix" : "" } ], "container-title" : "Food Research International", "id" : "ITEM-1", "issue" : "1", "issued" : { "date-parts" : [ [ "2013", "6" ] ] }, "page" : "243-261", "title" : "Microwave food processing\u2014A review", "type" : "article-journal", "volume" : "52" }, "uris" : [ "http://www.mendeley.com/documents/?uuid=49345b54-443b-4729-8ccc-7ac25bdb047f" ] } ], "mendeley" : { "formattedCitation" : "[35]", "manualFormatting" : "[32,", "plainTextFormattedCitation" : "[35]", "previouslyFormattedCitation" : "[35]" }, "properties" : { "noteIndex" : 0 }, "schema" : "https://github.com/citation-style-language/schema/raw/master/csl-citation.json" }</w:instrText>
      </w:r>
      <w:r w:rsidRPr="00BF5367">
        <w:rPr>
          <w:rFonts w:ascii="Times New Roman" w:hAnsi="Times New Roman"/>
          <w:iCs/>
          <w:noProof/>
          <w:sz w:val="20"/>
          <w:szCs w:val="20"/>
        </w:rPr>
        <w:fldChar w:fldCharType="separate"/>
      </w:r>
      <w:r w:rsidRPr="00BF5367">
        <w:rPr>
          <w:rFonts w:ascii="Times New Roman" w:hAnsi="Times New Roman"/>
          <w:iCs/>
          <w:noProof/>
          <w:sz w:val="20"/>
          <w:szCs w:val="20"/>
        </w:rPr>
        <w:t>[32,</w:t>
      </w:r>
      <w:r w:rsidRPr="00BF5367">
        <w:rPr>
          <w:rFonts w:ascii="Times New Roman" w:hAnsi="Times New Roman"/>
          <w:iCs/>
          <w:noProof/>
          <w:sz w:val="20"/>
          <w:szCs w:val="20"/>
        </w:rPr>
        <w:fldChar w:fldCharType="end"/>
      </w:r>
      <w:r w:rsidRPr="00BF5367">
        <w:rPr>
          <w:rFonts w:ascii="Times New Roman" w:hAnsi="Times New Roman"/>
          <w:iCs/>
          <w:noProof/>
          <w:sz w:val="20"/>
          <w:szCs w:val="20"/>
        </w:rPr>
        <w:t xml:space="preserve"> </w:t>
      </w:r>
      <w:r w:rsidRPr="00BF5367">
        <w:rPr>
          <w:rFonts w:ascii="Times New Roman" w:hAnsi="Times New Roman"/>
          <w:iCs/>
          <w:noProof/>
          <w:sz w:val="20"/>
          <w:szCs w:val="20"/>
        </w:rPr>
        <w:fldChar w:fldCharType="begin" w:fldLock="1"/>
      </w:r>
      <w:r w:rsidRPr="00BF5367">
        <w:rPr>
          <w:rFonts w:ascii="Times New Roman" w:hAnsi="Times New Roman"/>
          <w:iCs/>
          <w:noProof/>
          <w:sz w:val="20"/>
          <w:szCs w:val="20"/>
        </w:rPr>
        <w:instrText>ADDIN CSL_CITATION { "citationItems" : [ { "id" : "ITEM-1", "itemData" : { "DOI" : "10.1016/j.indcrop.2011.03.002", "ISBN" : "0926-6690", "ISSN" : "09266690", "abstract" : "The present study shows that microwave pretreatment coupled with solvent extraction is a clean and dry process for the production of crude palm oil (CPO). The results indicate that palm fruits microwave heated for 3. min achieved oil yield comparable to the conventional and commercial palm oil milling process with an average of 20%. Fatty acid composition (FAC) of the CPO produced shows an increment in lauric acid (C12:0) as the duration of microwave exposure increases. Due to the absence of wet-heat treatment or sterilization process, the resultant palm oil also exhibits desirable and very low free fatty acid (FFA) (0.26%) and moisture content (0.05%). The current approach has also provided surprisingly high vitamin E and carotenes content. The highest concentration of vitamin E (2345. ppm) and carotene content (1585. ppm) was recorded for palm fruits subjected to microwave for 2. min. It shows that under the investigated conditions in the present study, the quality of CPO produced using microwave treatment coupled with hexane extraction possesses superior qualities compared to the conventional palm oil milling process. ?? 2011 Elsevier B.V.", "author" : [ { "dropping-particle" : "", "family" : "Cheng", "given" : "S. F.", "non-dropping-particle" : "", "parse-names" : false, "suffix" : "" }, { "dropping-particle" : "", "family" : "Nor L.", "given" : "Mohd", "non-dropping-particle" : "", "parse-names" : false, "suffix" : "" }, { "dropping-particle" : "", "family" : "Chuah", "given" : "C. H.", "non-dropping-particle" : "", "parse-names" : false, "suffix" : "" } ], "container-title" : "Industrial Crops and Products", "id" : "ITEM-1", "issue" : "1", "issued" : { "date-parts" : [ [ "2011" ] ] }, "page" : "967-971", "publisher" : "Elsevier B.V.", "title" : "Microwave pretreatment: A clean and dry method for palm oil production", "type" : "article-journal", "volume" : "34" }, "uris" : [ "http://www.mendeley.com/documents/?uuid=1f0d0f50-9c86-4b3c-82d5-e9d372b5c172" ] } ], "mendeley" : { "formattedCitation" : "[15]", "manualFormatting" : "21]", "plainTextFormattedCitation" : "[15]", "previouslyFormattedCitation" : "[15]" }, "properties" : { "noteIndex" : 0 }, "schema" : "https://github.com/citation-style-language/schema/raw/master/csl-citation.json" }</w:instrText>
      </w:r>
      <w:r w:rsidRPr="00BF5367">
        <w:rPr>
          <w:rFonts w:ascii="Times New Roman" w:hAnsi="Times New Roman"/>
          <w:iCs/>
          <w:noProof/>
          <w:sz w:val="20"/>
          <w:szCs w:val="20"/>
        </w:rPr>
        <w:fldChar w:fldCharType="separate"/>
      </w:r>
      <w:r w:rsidRPr="00BF5367">
        <w:rPr>
          <w:rFonts w:ascii="Times New Roman" w:hAnsi="Times New Roman"/>
          <w:iCs/>
          <w:noProof/>
          <w:sz w:val="20"/>
          <w:szCs w:val="20"/>
        </w:rPr>
        <w:t>21]</w:t>
      </w:r>
      <w:r w:rsidRPr="00BF5367">
        <w:rPr>
          <w:rFonts w:ascii="Times New Roman" w:hAnsi="Times New Roman"/>
          <w:iCs/>
          <w:noProof/>
          <w:sz w:val="20"/>
          <w:szCs w:val="20"/>
        </w:rPr>
        <w:fldChar w:fldCharType="end"/>
      </w:r>
      <w:r w:rsidRPr="00BF5367">
        <w:rPr>
          <w:rFonts w:ascii="Times New Roman" w:hAnsi="Times New Roman"/>
          <w:iCs/>
          <w:noProof/>
          <w:sz w:val="20"/>
          <w:szCs w:val="20"/>
        </w:rPr>
        <w:t xml:space="preserve">. Indeed, the moisture content under a microwave treatment is critical, since water is an excellent absorber of microwave energy </w:t>
      </w:r>
      <w:r w:rsidRPr="00BF5367">
        <w:rPr>
          <w:rFonts w:ascii="Times New Roman" w:hAnsi="Times New Roman"/>
          <w:iCs/>
          <w:noProof/>
          <w:sz w:val="20"/>
          <w:szCs w:val="20"/>
        </w:rPr>
        <w:fldChar w:fldCharType="begin" w:fldLock="1"/>
      </w:r>
      <w:r w:rsidRPr="00BF5367">
        <w:rPr>
          <w:rFonts w:ascii="Times New Roman" w:hAnsi="Times New Roman"/>
          <w:iCs/>
          <w:noProof/>
          <w:sz w:val="20"/>
          <w:szCs w:val="20"/>
        </w:rPr>
        <w:instrText>ADDIN CSL_CITATION { "citationItems" : [ { "id" : "ITEM-1", "itemData" : { "DOI" : "10.1016/j.jfoodeng.2006.03.029", "ISSN" : "02608774", "author" : [ { "dropping-particle" : "", "family" : "Lucchesi", "given" : "Marie E.", "non-dropping-particle" : "", "parse-names" : false, "suffix" : "" }, { "dropping-particle" : "", "family" : "Smadja", "given" : "Jacqueline", "non-dropping-particle" : "", "parse-names" : false, "suffix" : "" }, { "dropping-particle" : "", "family" : "Bradshaw", "given" : "Steven", "non-dropping-particle" : "", "parse-names" : false, "suffix" : "" }, { "dropping-particle" : "", "family" : "Louw", "given" : "Willem", "non-dropping-particle" : "", "parse-names" : false, "suffix" : "" }, { "dropping-particle" : "", "family" : "Chemat", "given" : "Farid", "non-dropping-particle" : "", "parse-names" : false, "suffix" : "" } ], "container-title" : "Journal of Food Engineering", "id" : "ITEM-1", "issue" : "3", "issued" : { "date-parts" : [ [ "2007" ] ] }, "page" : "1079-1086", "title" : "Solvent free microwave extraction of Elletaria cardamomum L.: A multivariate study of a new technique for the extraction of essential oil", "type" : "article-journal", "volume" : "79" }, "uris" : [ "http://www.mendeley.com/documents/?uuid=7a7e3507-5fc4-4417-81a9-2d152bcc4218" ] } ], "mendeley" : { "formattedCitation" : "[36]", "plainTextFormattedCitation" : "[36]", "previouslyFormattedCitation" : "[36]" }, "properties" : { "noteIndex" : 0 }, "schema" : "https://github.com/citation-style-language/schema/raw/master/csl-citation.json" }</w:instrText>
      </w:r>
      <w:r w:rsidRPr="00BF5367">
        <w:rPr>
          <w:rFonts w:ascii="Times New Roman" w:hAnsi="Times New Roman"/>
          <w:iCs/>
          <w:noProof/>
          <w:sz w:val="20"/>
          <w:szCs w:val="20"/>
        </w:rPr>
        <w:fldChar w:fldCharType="separate"/>
      </w:r>
      <w:r w:rsidRPr="00BF5367">
        <w:rPr>
          <w:rFonts w:ascii="Times New Roman" w:hAnsi="Times New Roman"/>
          <w:iCs/>
          <w:noProof/>
          <w:sz w:val="20"/>
          <w:szCs w:val="20"/>
        </w:rPr>
        <w:t>[36]</w:t>
      </w:r>
      <w:r w:rsidRPr="00BF5367">
        <w:rPr>
          <w:rFonts w:ascii="Times New Roman" w:hAnsi="Times New Roman"/>
          <w:iCs/>
          <w:noProof/>
          <w:sz w:val="20"/>
          <w:szCs w:val="20"/>
        </w:rPr>
        <w:fldChar w:fldCharType="end"/>
      </w:r>
      <w:r w:rsidRPr="00BF5367">
        <w:rPr>
          <w:rFonts w:ascii="Times New Roman" w:hAnsi="Times New Roman"/>
          <w:iCs/>
          <w:noProof/>
          <w:sz w:val="20"/>
          <w:szCs w:val="20"/>
        </w:rPr>
        <w:t xml:space="preserve">. This mechanism is led to the drying effect and justifiable for the cracked, hardened and desiccated mesocarp </w:t>
      </w:r>
      <w:r w:rsidRPr="00BF5367">
        <w:rPr>
          <w:rFonts w:ascii="Times New Roman" w:hAnsi="Times New Roman"/>
          <w:iCs/>
          <w:noProof/>
          <w:sz w:val="20"/>
          <w:szCs w:val="20"/>
        </w:rPr>
        <w:fldChar w:fldCharType="begin" w:fldLock="1"/>
      </w:r>
      <w:r w:rsidRPr="00BF5367">
        <w:rPr>
          <w:rFonts w:ascii="Times New Roman" w:hAnsi="Times New Roman"/>
          <w:iCs/>
          <w:noProof/>
          <w:sz w:val="20"/>
          <w:szCs w:val="20"/>
        </w:rPr>
        <w:instrText>ADDIN CSL_CITATION { "citationItems" : [ { "id" : "ITEM-1", "itemData" : { "DOI" : "10.1016/j.jfoodeng.2014.06.022", "ISSN" : "02608774", "abstract" : "The sterilization process in the oil palm mill is a crucial step in extracting and yielding good quality oil. However, this process requires a vast amount of steam to be released to the atmosphere and with that, several attempts in replacing the current steaming sterilization process by means of dry(oven) heating, microwave heating and the invention of a continuous sterilizer were carried out by researchers to provide a greener technology for this purpose. This paper reviewed among the methods and past invention proposed and it can be concluded that the oil yield and the quality depend very much on two major factors, that is the pre-processing conditions and the sterilization and extraction methods used. Bunch strippability is enhanced through the use of continuous sterilizers of low temperature subjected to the fruits. Thorough comparison studies should be done on the current sterilization method and the new techniques introduced since both the current and new methods gave equally good benefits.", "author" : [ { "dropping-particle" : "", "family" : "Vincent", "given" : "Christine Jamie", "non-dropping-particle" : "", "parse-names" : false, "suffix" : "" }, { "dropping-particle" : "", "family" : "Shamsudin", "given" : "Rosnah", "non-dropping-particle" : "", "parse-names" : false, "suffix" : "" }, { "dropping-particle" : "", "family" : "Baharuddin", "given" : "Azhari Samsu", "non-dropping-particle" : "", "parse-names" : false, "suffix" : "" } ], "container-title" : "Journal of Food Engineering", "id" : "ITEM-1", "issued" : { "date-parts" : [ [ "2014", "12" ] ] }, "page" : "123-131", "title" : "Pre-treatment of oil palm fruits: A review", "type" : "article-journal", "volume" : "143" }, "uris" : [ "http://www.mendeley.com/documents/?uuid=9355c681-ab86-4f1c-ae44-bbb2691097cf" ] } ], "mendeley" : { "formattedCitation" : "[3]", "plainTextFormattedCitation" : "[3]", "previouslyFormattedCitation" : "[3]" }, "properties" : { "noteIndex" : 0 }, "schema" : "https://github.com/citation-style-language/schema/raw/master/csl-citation.json" }</w:instrText>
      </w:r>
      <w:r w:rsidRPr="00BF5367">
        <w:rPr>
          <w:rFonts w:ascii="Times New Roman" w:hAnsi="Times New Roman"/>
          <w:iCs/>
          <w:noProof/>
          <w:sz w:val="20"/>
          <w:szCs w:val="20"/>
        </w:rPr>
        <w:fldChar w:fldCharType="separate"/>
      </w:r>
      <w:r w:rsidRPr="00BF5367">
        <w:rPr>
          <w:rFonts w:ascii="Times New Roman" w:hAnsi="Times New Roman"/>
          <w:iCs/>
          <w:noProof/>
          <w:sz w:val="20"/>
          <w:szCs w:val="20"/>
        </w:rPr>
        <w:t>[3]</w:t>
      </w:r>
      <w:r w:rsidRPr="00BF5367">
        <w:rPr>
          <w:rFonts w:ascii="Times New Roman" w:hAnsi="Times New Roman"/>
          <w:iCs/>
          <w:noProof/>
          <w:sz w:val="20"/>
          <w:szCs w:val="20"/>
        </w:rPr>
        <w:fldChar w:fldCharType="end"/>
      </w:r>
      <w:r w:rsidRPr="00BF5367">
        <w:rPr>
          <w:rFonts w:ascii="Times New Roman" w:hAnsi="Times New Roman"/>
          <w:iCs/>
          <w:noProof/>
          <w:sz w:val="20"/>
          <w:szCs w:val="20"/>
        </w:rPr>
        <w:t xml:space="preserve">. </w:t>
      </w:r>
    </w:p>
    <w:p w:rsidR="00BF5367" w:rsidRPr="00BF5367" w:rsidRDefault="00BF5367" w:rsidP="00BF5367">
      <w:pPr>
        <w:spacing w:after="0" w:line="240" w:lineRule="auto"/>
        <w:jc w:val="both"/>
        <w:rPr>
          <w:rFonts w:ascii="Times New Roman" w:hAnsi="Times New Roman"/>
          <w:noProof/>
          <w:sz w:val="20"/>
          <w:szCs w:val="20"/>
        </w:rPr>
      </w:pPr>
    </w:p>
    <w:p w:rsidR="00BF5367" w:rsidRPr="00BF5367" w:rsidRDefault="00BF5367" w:rsidP="00BF5367">
      <w:pPr>
        <w:spacing w:after="120" w:line="240" w:lineRule="auto"/>
        <w:jc w:val="center"/>
        <w:rPr>
          <w:rFonts w:ascii="Times New Roman" w:hAnsi="Times New Roman"/>
          <w:iCs/>
          <w:noProof/>
          <w:sz w:val="20"/>
          <w:szCs w:val="20"/>
        </w:rPr>
      </w:pPr>
      <w:r w:rsidRPr="00BF5367">
        <w:rPr>
          <w:rFonts w:ascii="Times New Roman" w:hAnsi="Times New Roman"/>
          <w:noProof/>
          <w:sz w:val="20"/>
          <w:szCs w:val="20"/>
        </w:rPr>
        <w:t xml:space="preserve">Table 1. </w:t>
      </w:r>
      <w:r>
        <w:rPr>
          <w:rFonts w:ascii="Times New Roman" w:hAnsi="Times New Roman"/>
          <w:noProof/>
          <w:sz w:val="20"/>
          <w:szCs w:val="20"/>
        </w:rPr>
        <w:t xml:space="preserve"> </w:t>
      </w:r>
      <w:r w:rsidRPr="00BF5367">
        <w:rPr>
          <w:rFonts w:ascii="Times New Roman" w:hAnsi="Times New Roman"/>
          <w:noProof/>
          <w:sz w:val="20"/>
          <w:szCs w:val="20"/>
        </w:rPr>
        <w:t xml:space="preserve">Physical appearance of </w:t>
      </w:r>
      <w:r w:rsidRPr="00BF5367">
        <w:rPr>
          <w:rFonts w:ascii="Times New Roman" w:hAnsi="Times New Roman"/>
          <w:iCs/>
          <w:noProof/>
          <w:sz w:val="20"/>
          <w:szCs w:val="20"/>
        </w:rPr>
        <w:t>oil palm fruits after microwave sterilisation by: (a) 1:0, (b) 1:0.5 ratio</w:t>
      </w:r>
    </w:p>
    <w:tbl>
      <w:tblPr>
        <w:tblStyle w:val="TableGrid"/>
        <w:tblW w:w="9049" w:type="dxa"/>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
        <w:gridCol w:w="2407"/>
        <w:gridCol w:w="1671"/>
        <w:gridCol w:w="2438"/>
        <w:gridCol w:w="1704"/>
      </w:tblGrid>
      <w:tr w:rsidR="00BF5367" w:rsidRPr="00BF5367" w:rsidTr="00BF5367">
        <w:trPr>
          <w:jc w:val="center"/>
        </w:trPr>
        <w:tc>
          <w:tcPr>
            <w:tcW w:w="835" w:type="dxa"/>
            <w:vMerge w:val="restart"/>
            <w:tcBorders>
              <w:top w:val="single" w:sz="4" w:space="0" w:color="auto"/>
            </w:tcBorders>
            <w:vAlign w:val="center"/>
          </w:tcPr>
          <w:p w:rsidR="00BF5367" w:rsidRPr="00BF5367" w:rsidRDefault="00BF5367" w:rsidP="00BF5367">
            <w:pPr>
              <w:spacing w:after="0" w:line="240" w:lineRule="auto"/>
              <w:jc w:val="both"/>
              <w:rPr>
                <w:rFonts w:ascii="Times New Roman" w:hAnsi="Times New Roman" w:cs="Times New Roman"/>
                <w:b/>
                <w:noProof/>
                <w:sz w:val="20"/>
                <w:szCs w:val="20"/>
              </w:rPr>
            </w:pPr>
            <w:r w:rsidRPr="00BF5367">
              <w:rPr>
                <w:rFonts w:ascii="Times New Roman" w:hAnsi="Times New Roman" w:cs="Times New Roman"/>
                <w:b/>
                <w:noProof/>
                <w:sz w:val="20"/>
                <w:szCs w:val="20"/>
              </w:rPr>
              <w:t xml:space="preserve">Power </w:t>
            </w:r>
          </w:p>
          <w:p w:rsidR="00BF5367" w:rsidRPr="00BF5367" w:rsidRDefault="00BF5367" w:rsidP="00BF5367">
            <w:pPr>
              <w:spacing w:after="0" w:line="240" w:lineRule="auto"/>
              <w:jc w:val="both"/>
              <w:rPr>
                <w:rFonts w:ascii="Times New Roman" w:hAnsi="Times New Roman" w:cs="Times New Roman"/>
                <w:b/>
                <w:noProof/>
                <w:sz w:val="20"/>
                <w:szCs w:val="20"/>
              </w:rPr>
            </w:pPr>
            <w:r w:rsidRPr="00BF5367">
              <w:rPr>
                <w:rFonts w:ascii="Times New Roman" w:hAnsi="Times New Roman" w:cs="Times New Roman"/>
                <w:b/>
                <w:noProof/>
                <w:sz w:val="20"/>
                <w:szCs w:val="20"/>
              </w:rPr>
              <w:t>(W)</w:t>
            </w:r>
          </w:p>
        </w:tc>
        <w:tc>
          <w:tcPr>
            <w:tcW w:w="8214" w:type="dxa"/>
            <w:gridSpan w:val="4"/>
            <w:tcBorders>
              <w:top w:val="single" w:sz="4" w:space="0" w:color="auto"/>
              <w:bottom w:val="single" w:sz="4" w:space="0" w:color="auto"/>
            </w:tcBorders>
          </w:tcPr>
          <w:p w:rsidR="00BF5367" w:rsidRPr="00BF5367" w:rsidRDefault="00BF5367" w:rsidP="00BF5367">
            <w:pPr>
              <w:spacing w:before="60" w:after="0" w:line="240" w:lineRule="auto"/>
              <w:jc w:val="center"/>
              <w:rPr>
                <w:rFonts w:ascii="Times New Roman" w:hAnsi="Times New Roman" w:cs="Times New Roman"/>
                <w:b/>
                <w:noProof/>
                <w:sz w:val="20"/>
                <w:szCs w:val="20"/>
              </w:rPr>
            </w:pPr>
            <w:r w:rsidRPr="00BF5367">
              <w:rPr>
                <w:rFonts w:ascii="Times New Roman" w:hAnsi="Times New Roman" w:cs="Times New Roman"/>
                <w:b/>
                <w:noProof/>
                <w:sz w:val="20"/>
                <w:szCs w:val="20"/>
              </w:rPr>
              <w:t>Ratio (m:v) (g:ml) (fruit mass: water volume)</w:t>
            </w:r>
          </w:p>
        </w:tc>
      </w:tr>
      <w:tr w:rsidR="00BF5367" w:rsidRPr="00BF5367" w:rsidTr="00BF5367">
        <w:trPr>
          <w:jc w:val="center"/>
        </w:trPr>
        <w:tc>
          <w:tcPr>
            <w:tcW w:w="835" w:type="dxa"/>
            <w:vMerge/>
            <w:vAlign w:val="center"/>
          </w:tcPr>
          <w:p w:rsidR="00BF5367" w:rsidRPr="00BF5367" w:rsidRDefault="00BF5367" w:rsidP="00BF5367">
            <w:pPr>
              <w:spacing w:after="0" w:line="240" w:lineRule="auto"/>
              <w:jc w:val="both"/>
              <w:rPr>
                <w:rFonts w:ascii="Times New Roman" w:hAnsi="Times New Roman" w:cs="Times New Roman"/>
                <w:b/>
                <w:noProof/>
                <w:sz w:val="20"/>
                <w:szCs w:val="20"/>
              </w:rPr>
            </w:pPr>
          </w:p>
        </w:tc>
        <w:tc>
          <w:tcPr>
            <w:tcW w:w="4072" w:type="dxa"/>
            <w:gridSpan w:val="2"/>
            <w:tcBorders>
              <w:top w:val="single" w:sz="4" w:space="0" w:color="auto"/>
              <w:bottom w:val="single" w:sz="4" w:space="0" w:color="auto"/>
              <w:right w:val="single" w:sz="4" w:space="0" w:color="auto"/>
            </w:tcBorders>
          </w:tcPr>
          <w:p w:rsidR="00BF5367" w:rsidRPr="00BF5367" w:rsidRDefault="00BF5367" w:rsidP="00BF5367">
            <w:pPr>
              <w:pStyle w:val="ListParagraph"/>
              <w:widowControl w:val="0"/>
              <w:numPr>
                <w:ilvl w:val="0"/>
                <w:numId w:val="3"/>
              </w:numPr>
              <w:tabs>
                <w:tab w:val="left" w:pos="284"/>
                <w:tab w:val="left" w:pos="567"/>
              </w:tabs>
              <w:spacing w:after="0" w:line="240" w:lineRule="auto"/>
              <w:contextualSpacing w:val="0"/>
              <w:jc w:val="center"/>
              <w:rPr>
                <w:rFonts w:ascii="Times New Roman" w:hAnsi="Times New Roman" w:cs="Times New Roman"/>
                <w:b/>
                <w:noProof/>
                <w:sz w:val="20"/>
                <w:szCs w:val="20"/>
              </w:rPr>
            </w:pPr>
            <w:r>
              <w:rPr>
                <w:rFonts w:ascii="Times New Roman" w:hAnsi="Times New Roman" w:cs="Times New Roman"/>
                <w:b/>
                <w:noProof/>
                <w:sz w:val="20"/>
                <w:szCs w:val="20"/>
              </w:rPr>
              <w:t xml:space="preserve"> </w:t>
            </w:r>
            <w:r w:rsidRPr="00BF5367">
              <w:rPr>
                <w:rFonts w:ascii="Times New Roman" w:hAnsi="Times New Roman" w:cs="Times New Roman"/>
                <w:b/>
                <w:noProof/>
                <w:sz w:val="20"/>
                <w:szCs w:val="20"/>
              </w:rPr>
              <w:t>1:0</w:t>
            </w:r>
          </w:p>
        </w:tc>
        <w:tc>
          <w:tcPr>
            <w:tcW w:w="4142" w:type="dxa"/>
            <w:gridSpan w:val="2"/>
            <w:tcBorders>
              <w:top w:val="single" w:sz="4" w:space="0" w:color="auto"/>
              <w:left w:val="single" w:sz="4" w:space="0" w:color="auto"/>
              <w:bottom w:val="single" w:sz="4" w:space="0" w:color="auto"/>
            </w:tcBorders>
          </w:tcPr>
          <w:p w:rsidR="00BF5367" w:rsidRPr="00BF5367" w:rsidRDefault="00BF5367" w:rsidP="00BF5367">
            <w:pPr>
              <w:pStyle w:val="ListParagraph"/>
              <w:widowControl w:val="0"/>
              <w:numPr>
                <w:ilvl w:val="0"/>
                <w:numId w:val="3"/>
              </w:numPr>
              <w:tabs>
                <w:tab w:val="left" w:pos="284"/>
                <w:tab w:val="left" w:pos="567"/>
              </w:tabs>
              <w:spacing w:after="0" w:line="240" w:lineRule="auto"/>
              <w:contextualSpacing w:val="0"/>
              <w:jc w:val="center"/>
              <w:rPr>
                <w:rFonts w:ascii="Times New Roman" w:hAnsi="Times New Roman" w:cs="Times New Roman"/>
                <w:b/>
                <w:noProof/>
                <w:sz w:val="20"/>
                <w:szCs w:val="20"/>
              </w:rPr>
            </w:pPr>
            <w:r w:rsidRPr="00BF5367">
              <w:rPr>
                <w:rFonts w:ascii="Times New Roman" w:hAnsi="Times New Roman" w:cs="Times New Roman"/>
                <w:b/>
                <w:noProof/>
                <w:sz w:val="20"/>
                <w:szCs w:val="20"/>
              </w:rPr>
              <w:t>1:0.5</w:t>
            </w:r>
          </w:p>
        </w:tc>
      </w:tr>
      <w:tr w:rsidR="00BF5367" w:rsidRPr="00BF5367" w:rsidTr="00BF5367">
        <w:trPr>
          <w:jc w:val="center"/>
        </w:trPr>
        <w:tc>
          <w:tcPr>
            <w:tcW w:w="835" w:type="dxa"/>
            <w:vMerge/>
            <w:tcBorders>
              <w:bottom w:val="single" w:sz="4" w:space="0" w:color="auto"/>
            </w:tcBorders>
            <w:vAlign w:val="center"/>
          </w:tcPr>
          <w:p w:rsidR="00BF5367" w:rsidRPr="00BF5367" w:rsidRDefault="00BF5367" w:rsidP="00BF5367">
            <w:pPr>
              <w:spacing w:after="0" w:line="240" w:lineRule="auto"/>
              <w:jc w:val="both"/>
              <w:rPr>
                <w:rFonts w:ascii="Times New Roman" w:hAnsi="Times New Roman" w:cs="Times New Roman"/>
                <w:b/>
                <w:noProof/>
                <w:sz w:val="20"/>
                <w:szCs w:val="20"/>
              </w:rPr>
            </w:pPr>
          </w:p>
        </w:tc>
        <w:tc>
          <w:tcPr>
            <w:tcW w:w="2400" w:type="dxa"/>
            <w:tcBorders>
              <w:top w:val="single" w:sz="4" w:space="0" w:color="auto"/>
              <w:bottom w:val="single" w:sz="4" w:space="0" w:color="auto"/>
            </w:tcBorders>
          </w:tcPr>
          <w:p w:rsidR="00BF5367" w:rsidRPr="00BF5367" w:rsidRDefault="00BF5367" w:rsidP="00BF5367">
            <w:pPr>
              <w:spacing w:after="0" w:line="240" w:lineRule="auto"/>
              <w:jc w:val="center"/>
              <w:rPr>
                <w:rFonts w:ascii="Times New Roman" w:hAnsi="Times New Roman" w:cs="Times New Roman"/>
                <w:b/>
                <w:noProof/>
                <w:sz w:val="20"/>
                <w:szCs w:val="20"/>
              </w:rPr>
            </w:pPr>
            <w:r w:rsidRPr="00BF5367">
              <w:rPr>
                <w:rFonts w:ascii="Times New Roman" w:hAnsi="Times New Roman" w:cs="Times New Roman"/>
                <w:b/>
                <w:noProof/>
                <w:sz w:val="20"/>
                <w:szCs w:val="20"/>
              </w:rPr>
              <w:t>Empty Spikelet and Mesocarp</w:t>
            </w:r>
          </w:p>
        </w:tc>
        <w:tc>
          <w:tcPr>
            <w:tcW w:w="1672" w:type="dxa"/>
            <w:tcBorders>
              <w:top w:val="single" w:sz="4" w:space="0" w:color="auto"/>
              <w:bottom w:val="single" w:sz="4" w:space="0" w:color="auto"/>
              <w:right w:val="single" w:sz="4" w:space="0" w:color="auto"/>
            </w:tcBorders>
          </w:tcPr>
          <w:p w:rsidR="00BF5367" w:rsidRPr="00BF5367" w:rsidRDefault="00BF5367" w:rsidP="00BF5367">
            <w:pPr>
              <w:spacing w:after="0" w:line="240" w:lineRule="auto"/>
              <w:jc w:val="center"/>
              <w:rPr>
                <w:rFonts w:ascii="Times New Roman" w:hAnsi="Times New Roman" w:cs="Times New Roman"/>
                <w:b/>
                <w:noProof/>
                <w:sz w:val="20"/>
                <w:szCs w:val="20"/>
              </w:rPr>
            </w:pPr>
            <w:r w:rsidRPr="00BF5367">
              <w:rPr>
                <w:rFonts w:ascii="Times New Roman" w:hAnsi="Times New Roman" w:cs="Times New Roman"/>
                <w:b/>
                <w:noProof/>
                <w:sz w:val="20"/>
                <w:szCs w:val="20"/>
              </w:rPr>
              <w:t>Kernel</w:t>
            </w:r>
          </w:p>
        </w:tc>
        <w:tc>
          <w:tcPr>
            <w:tcW w:w="2438" w:type="dxa"/>
            <w:tcBorders>
              <w:top w:val="single" w:sz="4" w:space="0" w:color="auto"/>
              <w:left w:val="single" w:sz="4" w:space="0" w:color="auto"/>
              <w:bottom w:val="single" w:sz="4" w:space="0" w:color="auto"/>
            </w:tcBorders>
          </w:tcPr>
          <w:p w:rsidR="00BF5367" w:rsidRPr="00BF5367" w:rsidRDefault="00BF5367" w:rsidP="00BF5367">
            <w:pPr>
              <w:spacing w:after="60" w:line="240" w:lineRule="auto"/>
              <w:jc w:val="center"/>
              <w:rPr>
                <w:rFonts w:ascii="Times New Roman" w:hAnsi="Times New Roman" w:cs="Times New Roman"/>
                <w:b/>
                <w:noProof/>
                <w:sz w:val="20"/>
                <w:szCs w:val="20"/>
              </w:rPr>
            </w:pPr>
            <w:r w:rsidRPr="00BF5367">
              <w:rPr>
                <w:rFonts w:ascii="Times New Roman" w:hAnsi="Times New Roman" w:cs="Times New Roman"/>
                <w:b/>
                <w:noProof/>
                <w:sz w:val="20"/>
                <w:szCs w:val="20"/>
              </w:rPr>
              <w:t>Empty Spikelet and Mesocarp</w:t>
            </w:r>
          </w:p>
        </w:tc>
        <w:tc>
          <w:tcPr>
            <w:tcW w:w="1704" w:type="dxa"/>
            <w:tcBorders>
              <w:top w:val="single" w:sz="4" w:space="0" w:color="auto"/>
              <w:bottom w:val="single" w:sz="4" w:space="0" w:color="auto"/>
            </w:tcBorders>
          </w:tcPr>
          <w:p w:rsidR="00BF5367" w:rsidRPr="00BF5367" w:rsidRDefault="00BF5367" w:rsidP="00BF5367">
            <w:pPr>
              <w:spacing w:after="0" w:line="240" w:lineRule="auto"/>
              <w:jc w:val="center"/>
              <w:rPr>
                <w:rFonts w:ascii="Times New Roman" w:hAnsi="Times New Roman" w:cs="Times New Roman"/>
                <w:b/>
                <w:noProof/>
                <w:sz w:val="20"/>
                <w:szCs w:val="20"/>
              </w:rPr>
            </w:pPr>
            <w:r w:rsidRPr="00BF5367">
              <w:rPr>
                <w:rFonts w:ascii="Times New Roman" w:hAnsi="Times New Roman" w:cs="Times New Roman"/>
                <w:b/>
                <w:noProof/>
                <w:sz w:val="20"/>
                <w:szCs w:val="20"/>
              </w:rPr>
              <w:t>Kernel</w:t>
            </w:r>
          </w:p>
        </w:tc>
      </w:tr>
      <w:tr w:rsidR="00BF5367" w:rsidRPr="00BF5367" w:rsidTr="00BF5367">
        <w:trPr>
          <w:jc w:val="center"/>
        </w:trPr>
        <w:tc>
          <w:tcPr>
            <w:tcW w:w="835" w:type="dxa"/>
            <w:tcBorders>
              <w:top w:val="single" w:sz="4" w:space="0" w:color="auto"/>
              <w:bottom w:val="single" w:sz="4" w:space="0" w:color="auto"/>
            </w:tcBorders>
            <w:vAlign w:val="center"/>
          </w:tcPr>
          <w:p w:rsidR="00BF5367" w:rsidRPr="00BF5367" w:rsidRDefault="00BF5367" w:rsidP="00BF5367">
            <w:pPr>
              <w:spacing w:after="0" w:line="240" w:lineRule="auto"/>
              <w:jc w:val="both"/>
              <w:rPr>
                <w:rFonts w:ascii="Times New Roman" w:hAnsi="Times New Roman" w:cs="Times New Roman"/>
                <w:bCs/>
                <w:noProof/>
                <w:sz w:val="20"/>
                <w:szCs w:val="20"/>
              </w:rPr>
            </w:pPr>
            <w:r w:rsidRPr="00BF5367">
              <w:rPr>
                <w:rFonts w:ascii="Times New Roman" w:hAnsi="Times New Roman" w:cs="Times New Roman"/>
                <w:bCs/>
                <w:noProof/>
                <w:sz w:val="20"/>
                <w:szCs w:val="20"/>
              </w:rPr>
              <w:t>400</w:t>
            </w:r>
          </w:p>
        </w:tc>
        <w:tc>
          <w:tcPr>
            <w:tcW w:w="2400" w:type="dxa"/>
            <w:tcBorders>
              <w:top w:val="single" w:sz="4" w:space="0" w:color="auto"/>
              <w:bottom w:val="single" w:sz="4" w:space="0" w:color="auto"/>
            </w:tcBorders>
          </w:tcPr>
          <w:p w:rsidR="00BF5367" w:rsidRPr="00BF5367" w:rsidRDefault="00BF5367" w:rsidP="00BF5367">
            <w:pPr>
              <w:spacing w:after="0" w:line="240" w:lineRule="auto"/>
              <w:jc w:val="both"/>
              <w:rPr>
                <w:rFonts w:ascii="Times New Roman" w:hAnsi="Times New Roman" w:cs="Times New Roman"/>
                <w:noProof/>
                <w:sz w:val="20"/>
                <w:szCs w:val="20"/>
              </w:rPr>
            </w:pPr>
          </w:p>
          <w:p w:rsidR="00BF5367" w:rsidRPr="00BF5367" w:rsidRDefault="00BF5367" w:rsidP="00BF5367">
            <w:pPr>
              <w:spacing w:after="0" w:line="240" w:lineRule="auto"/>
              <w:jc w:val="both"/>
              <w:rPr>
                <w:rFonts w:ascii="Times New Roman" w:hAnsi="Times New Roman" w:cs="Times New Roman"/>
                <w:noProof/>
                <w:sz w:val="20"/>
                <w:szCs w:val="20"/>
              </w:rPr>
            </w:pPr>
            <w:r w:rsidRPr="00BF5367">
              <w:rPr>
                <w:rFonts w:ascii="Times New Roman" w:hAnsi="Times New Roman" w:cs="Times New Roman"/>
                <w:noProof/>
                <w:sz w:val="20"/>
                <w:szCs w:val="20"/>
              </w:rPr>
              <w:object w:dxaOrig="3705" w:dyaOrig="3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75pt;height:84.8pt" o:ole="">
                  <v:imagedata r:id="rId14" o:title=""/>
                </v:shape>
                <o:OLEObject Type="Embed" ProgID="PBrush" ShapeID="_x0000_i1025" DrawAspect="Content" ObjectID="_1564636858" r:id="rId15"/>
              </w:object>
            </w:r>
          </w:p>
          <w:p w:rsidR="00BF5367" w:rsidRPr="00BF5367" w:rsidRDefault="00BF5367" w:rsidP="00BF5367">
            <w:pPr>
              <w:spacing w:after="0" w:line="240" w:lineRule="auto"/>
              <w:jc w:val="both"/>
              <w:rPr>
                <w:rFonts w:ascii="Times New Roman" w:hAnsi="Times New Roman" w:cs="Times New Roman"/>
                <w:noProof/>
                <w:sz w:val="20"/>
                <w:szCs w:val="20"/>
              </w:rPr>
            </w:pPr>
          </w:p>
        </w:tc>
        <w:tc>
          <w:tcPr>
            <w:tcW w:w="1672" w:type="dxa"/>
            <w:tcBorders>
              <w:top w:val="single" w:sz="4" w:space="0" w:color="auto"/>
              <w:bottom w:val="single" w:sz="4" w:space="0" w:color="auto"/>
              <w:right w:val="single" w:sz="4" w:space="0" w:color="auto"/>
            </w:tcBorders>
          </w:tcPr>
          <w:p w:rsidR="00BF5367" w:rsidRPr="00BF5367" w:rsidRDefault="00BF5367" w:rsidP="00BF5367">
            <w:pPr>
              <w:spacing w:after="0" w:line="240" w:lineRule="auto"/>
              <w:jc w:val="both"/>
              <w:rPr>
                <w:rFonts w:ascii="Times New Roman" w:hAnsi="Times New Roman" w:cs="Times New Roman"/>
                <w:noProof/>
                <w:sz w:val="20"/>
                <w:szCs w:val="20"/>
              </w:rPr>
            </w:pPr>
          </w:p>
          <w:p w:rsidR="00BF5367" w:rsidRPr="00BF5367" w:rsidRDefault="00BF5367" w:rsidP="00BF5367">
            <w:pPr>
              <w:spacing w:after="0" w:line="240" w:lineRule="auto"/>
              <w:jc w:val="both"/>
              <w:rPr>
                <w:rFonts w:ascii="Times New Roman" w:hAnsi="Times New Roman" w:cs="Times New Roman"/>
                <w:noProof/>
                <w:sz w:val="20"/>
                <w:szCs w:val="20"/>
              </w:rPr>
            </w:pPr>
            <w:r w:rsidRPr="00BF5367">
              <w:rPr>
                <w:rFonts w:ascii="Times New Roman" w:hAnsi="Times New Roman"/>
                <w:noProof/>
                <w:sz w:val="20"/>
                <w:szCs w:val="20"/>
                <w:lang w:bidi="ar-SA"/>
              </w:rPr>
              <w:drawing>
                <wp:inline distT="0" distB="0" distL="0" distR="0" wp14:anchorId="75075F7C" wp14:editId="36E70239">
                  <wp:extent cx="914400" cy="1065530"/>
                  <wp:effectExtent l="0" t="0" r="0" b="127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1065530"/>
                          </a:xfrm>
                          <a:prstGeom prst="rect">
                            <a:avLst/>
                          </a:prstGeom>
                          <a:noFill/>
                          <a:ln>
                            <a:noFill/>
                          </a:ln>
                        </pic:spPr>
                      </pic:pic>
                    </a:graphicData>
                  </a:graphic>
                </wp:inline>
              </w:drawing>
            </w:r>
          </w:p>
        </w:tc>
        <w:tc>
          <w:tcPr>
            <w:tcW w:w="2438" w:type="dxa"/>
            <w:tcBorders>
              <w:top w:val="single" w:sz="4" w:space="0" w:color="auto"/>
              <w:left w:val="single" w:sz="4" w:space="0" w:color="auto"/>
              <w:bottom w:val="single" w:sz="4" w:space="0" w:color="auto"/>
            </w:tcBorders>
          </w:tcPr>
          <w:p w:rsidR="00BF5367" w:rsidRPr="00BF5367" w:rsidRDefault="00BF5367" w:rsidP="00BF5367">
            <w:pPr>
              <w:spacing w:after="0" w:line="240" w:lineRule="auto"/>
              <w:jc w:val="both"/>
              <w:rPr>
                <w:rFonts w:ascii="Times New Roman" w:hAnsi="Times New Roman" w:cs="Times New Roman"/>
                <w:noProof/>
                <w:sz w:val="20"/>
                <w:szCs w:val="20"/>
              </w:rPr>
            </w:pPr>
          </w:p>
          <w:p w:rsidR="00BF5367" w:rsidRPr="00BF5367" w:rsidRDefault="00BF5367" w:rsidP="00BF5367">
            <w:pPr>
              <w:spacing w:after="0" w:line="240" w:lineRule="auto"/>
              <w:jc w:val="both"/>
              <w:rPr>
                <w:rFonts w:ascii="Times New Roman" w:hAnsi="Times New Roman" w:cs="Times New Roman"/>
                <w:noProof/>
                <w:sz w:val="20"/>
                <w:szCs w:val="20"/>
              </w:rPr>
            </w:pPr>
            <w:r w:rsidRPr="00BF5367">
              <w:rPr>
                <w:rFonts w:ascii="Times New Roman" w:hAnsi="Times New Roman" w:cs="Times New Roman"/>
                <w:noProof/>
                <w:sz w:val="20"/>
                <w:szCs w:val="20"/>
              </w:rPr>
              <w:object w:dxaOrig="2760" w:dyaOrig="2985">
                <v:shape id="_x0000_i1026" type="#_x0000_t75" style="width:110.95pt;height:82.55pt" o:ole="">
                  <v:imagedata r:id="rId17" o:title=""/>
                </v:shape>
                <o:OLEObject Type="Embed" ProgID="PBrush" ShapeID="_x0000_i1026" DrawAspect="Content" ObjectID="_1564636859" r:id="rId18"/>
              </w:object>
            </w:r>
          </w:p>
        </w:tc>
        <w:tc>
          <w:tcPr>
            <w:tcW w:w="1704" w:type="dxa"/>
            <w:tcBorders>
              <w:top w:val="single" w:sz="4" w:space="0" w:color="auto"/>
              <w:bottom w:val="single" w:sz="4" w:space="0" w:color="auto"/>
            </w:tcBorders>
          </w:tcPr>
          <w:p w:rsidR="00BF5367" w:rsidRPr="00BF5367" w:rsidRDefault="00BF5367" w:rsidP="00BF5367">
            <w:pPr>
              <w:spacing w:after="0" w:line="240" w:lineRule="auto"/>
              <w:jc w:val="both"/>
              <w:rPr>
                <w:rFonts w:ascii="Times New Roman" w:hAnsi="Times New Roman" w:cs="Times New Roman"/>
                <w:noProof/>
                <w:sz w:val="20"/>
                <w:szCs w:val="20"/>
              </w:rPr>
            </w:pPr>
          </w:p>
          <w:p w:rsidR="00BF5367" w:rsidRPr="00BF5367" w:rsidRDefault="00BF5367" w:rsidP="00BF5367">
            <w:pPr>
              <w:spacing w:after="0" w:line="240" w:lineRule="auto"/>
              <w:jc w:val="both"/>
              <w:rPr>
                <w:rFonts w:ascii="Times New Roman" w:hAnsi="Times New Roman" w:cs="Times New Roman"/>
                <w:noProof/>
                <w:sz w:val="20"/>
                <w:szCs w:val="20"/>
              </w:rPr>
            </w:pPr>
            <w:r w:rsidRPr="00BF5367">
              <w:rPr>
                <w:rFonts w:ascii="Times New Roman" w:hAnsi="Times New Roman" w:cs="Times New Roman"/>
                <w:noProof/>
                <w:sz w:val="20"/>
                <w:szCs w:val="20"/>
              </w:rPr>
              <w:object w:dxaOrig="1320" w:dyaOrig="1590">
                <v:shape id="_x0000_i1027" type="#_x0000_t75" style="width:66.75pt;height:79.5pt" o:ole="">
                  <v:imagedata r:id="rId19" o:title=""/>
                </v:shape>
                <o:OLEObject Type="Embed" ProgID="PBrush" ShapeID="_x0000_i1027" DrawAspect="Content" ObjectID="_1564636860" r:id="rId20"/>
              </w:object>
            </w:r>
          </w:p>
        </w:tc>
      </w:tr>
      <w:tr w:rsidR="00BF5367" w:rsidRPr="00BF5367" w:rsidTr="00BF5367">
        <w:trPr>
          <w:jc w:val="center"/>
        </w:trPr>
        <w:tc>
          <w:tcPr>
            <w:tcW w:w="835" w:type="dxa"/>
            <w:tcBorders>
              <w:top w:val="single" w:sz="4" w:space="0" w:color="auto"/>
              <w:bottom w:val="single" w:sz="4" w:space="0" w:color="auto"/>
            </w:tcBorders>
            <w:vAlign w:val="center"/>
          </w:tcPr>
          <w:p w:rsidR="00BF5367" w:rsidRPr="00BF5367" w:rsidRDefault="00BF5367" w:rsidP="00BF5367">
            <w:pPr>
              <w:spacing w:after="0" w:line="240" w:lineRule="auto"/>
              <w:jc w:val="both"/>
              <w:rPr>
                <w:rFonts w:ascii="Times New Roman" w:hAnsi="Times New Roman" w:cs="Times New Roman"/>
                <w:bCs/>
                <w:noProof/>
                <w:sz w:val="20"/>
                <w:szCs w:val="20"/>
              </w:rPr>
            </w:pPr>
            <w:r w:rsidRPr="00BF5367">
              <w:rPr>
                <w:rFonts w:ascii="Times New Roman" w:hAnsi="Times New Roman" w:cs="Times New Roman"/>
                <w:bCs/>
                <w:noProof/>
                <w:sz w:val="20"/>
                <w:szCs w:val="20"/>
              </w:rPr>
              <w:t>600</w:t>
            </w:r>
          </w:p>
        </w:tc>
        <w:tc>
          <w:tcPr>
            <w:tcW w:w="2400" w:type="dxa"/>
            <w:tcBorders>
              <w:top w:val="single" w:sz="4" w:space="0" w:color="auto"/>
              <w:bottom w:val="single" w:sz="4" w:space="0" w:color="auto"/>
            </w:tcBorders>
          </w:tcPr>
          <w:p w:rsidR="00BF5367" w:rsidRPr="00BF5367" w:rsidRDefault="00BF5367" w:rsidP="00BF5367">
            <w:pPr>
              <w:spacing w:after="0" w:line="240" w:lineRule="auto"/>
              <w:jc w:val="both"/>
              <w:rPr>
                <w:rFonts w:ascii="Times New Roman" w:hAnsi="Times New Roman" w:cs="Times New Roman"/>
                <w:noProof/>
                <w:sz w:val="20"/>
                <w:szCs w:val="20"/>
              </w:rPr>
            </w:pPr>
          </w:p>
          <w:p w:rsidR="00BF5367" w:rsidRPr="00BF5367" w:rsidRDefault="00BF5367" w:rsidP="00BF5367">
            <w:pPr>
              <w:spacing w:after="60" w:line="240" w:lineRule="auto"/>
              <w:jc w:val="both"/>
              <w:rPr>
                <w:rFonts w:ascii="Times New Roman" w:hAnsi="Times New Roman" w:cs="Times New Roman"/>
                <w:noProof/>
                <w:sz w:val="20"/>
                <w:szCs w:val="20"/>
              </w:rPr>
            </w:pPr>
            <w:r w:rsidRPr="00BF5367">
              <w:rPr>
                <w:rFonts w:ascii="Times New Roman" w:hAnsi="Times New Roman" w:cs="Times New Roman"/>
                <w:noProof/>
                <w:sz w:val="20"/>
                <w:szCs w:val="20"/>
              </w:rPr>
              <w:object w:dxaOrig="3615" w:dyaOrig="2640">
                <v:shape id="_x0000_i1028" type="#_x0000_t75" style="width:109.55pt;height:88.45pt" o:ole="">
                  <v:imagedata r:id="rId21" o:title=""/>
                </v:shape>
                <o:OLEObject Type="Embed" ProgID="PBrush" ShapeID="_x0000_i1028" DrawAspect="Content" ObjectID="_1564636861" r:id="rId22"/>
              </w:object>
            </w:r>
          </w:p>
        </w:tc>
        <w:tc>
          <w:tcPr>
            <w:tcW w:w="1672" w:type="dxa"/>
            <w:tcBorders>
              <w:top w:val="single" w:sz="4" w:space="0" w:color="auto"/>
              <w:bottom w:val="single" w:sz="4" w:space="0" w:color="auto"/>
              <w:right w:val="single" w:sz="4" w:space="0" w:color="auto"/>
            </w:tcBorders>
          </w:tcPr>
          <w:p w:rsidR="00BF5367" w:rsidRPr="00BF5367" w:rsidRDefault="00BF5367" w:rsidP="00BF5367">
            <w:pPr>
              <w:spacing w:after="0" w:line="240" w:lineRule="auto"/>
              <w:jc w:val="both"/>
              <w:rPr>
                <w:rFonts w:ascii="Times New Roman" w:hAnsi="Times New Roman" w:cs="Times New Roman"/>
                <w:noProof/>
                <w:sz w:val="20"/>
                <w:szCs w:val="20"/>
              </w:rPr>
            </w:pPr>
          </w:p>
          <w:p w:rsidR="00BF5367" w:rsidRPr="00BF5367" w:rsidRDefault="00BF5367" w:rsidP="00BF5367">
            <w:pPr>
              <w:spacing w:after="0" w:line="240" w:lineRule="auto"/>
              <w:jc w:val="both"/>
              <w:rPr>
                <w:rFonts w:ascii="Times New Roman" w:hAnsi="Times New Roman" w:cs="Times New Roman"/>
                <w:noProof/>
                <w:sz w:val="20"/>
                <w:szCs w:val="20"/>
              </w:rPr>
            </w:pPr>
            <w:r w:rsidRPr="00BF5367">
              <w:rPr>
                <w:rFonts w:ascii="Times New Roman" w:hAnsi="Times New Roman"/>
                <w:noProof/>
                <w:sz w:val="20"/>
                <w:szCs w:val="20"/>
                <w:lang w:bidi="ar-SA"/>
              </w:rPr>
              <w:drawing>
                <wp:inline distT="0" distB="0" distL="0" distR="0" wp14:anchorId="42D29830" wp14:editId="24253D82">
                  <wp:extent cx="914400" cy="1135380"/>
                  <wp:effectExtent l="0" t="0" r="0" b="762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400" cy="1135380"/>
                          </a:xfrm>
                          <a:prstGeom prst="rect">
                            <a:avLst/>
                          </a:prstGeom>
                          <a:noFill/>
                          <a:ln>
                            <a:noFill/>
                          </a:ln>
                        </pic:spPr>
                      </pic:pic>
                    </a:graphicData>
                  </a:graphic>
                </wp:inline>
              </w:drawing>
            </w:r>
          </w:p>
        </w:tc>
        <w:tc>
          <w:tcPr>
            <w:tcW w:w="2438" w:type="dxa"/>
            <w:tcBorders>
              <w:top w:val="single" w:sz="4" w:space="0" w:color="auto"/>
              <w:left w:val="single" w:sz="4" w:space="0" w:color="auto"/>
              <w:bottom w:val="single" w:sz="4" w:space="0" w:color="auto"/>
            </w:tcBorders>
          </w:tcPr>
          <w:p w:rsidR="00BF5367" w:rsidRPr="00BF5367" w:rsidRDefault="00BF5367" w:rsidP="00BF5367">
            <w:pPr>
              <w:spacing w:after="0" w:line="240" w:lineRule="auto"/>
              <w:jc w:val="both"/>
              <w:rPr>
                <w:rFonts w:ascii="Times New Roman" w:hAnsi="Times New Roman" w:cs="Times New Roman"/>
                <w:noProof/>
                <w:sz w:val="20"/>
                <w:szCs w:val="20"/>
              </w:rPr>
            </w:pPr>
          </w:p>
          <w:p w:rsidR="00BF5367" w:rsidRPr="00BF5367" w:rsidRDefault="00BF5367" w:rsidP="00BF5367">
            <w:pPr>
              <w:spacing w:after="0" w:line="240" w:lineRule="auto"/>
              <w:jc w:val="both"/>
              <w:rPr>
                <w:rFonts w:ascii="Times New Roman" w:hAnsi="Times New Roman" w:cs="Times New Roman"/>
                <w:noProof/>
                <w:sz w:val="20"/>
                <w:szCs w:val="20"/>
              </w:rPr>
            </w:pPr>
            <w:r w:rsidRPr="00BF5367">
              <w:rPr>
                <w:rFonts w:ascii="Times New Roman" w:hAnsi="Times New Roman" w:cs="Times New Roman"/>
                <w:noProof/>
                <w:sz w:val="20"/>
                <w:szCs w:val="20"/>
              </w:rPr>
              <w:object w:dxaOrig="2340" w:dyaOrig="2820">
                <v:shape id="_x0000_i1029" type="#_x0000_t75" style="width:110.2pt;height:88.55pt" o:ole="">
                  <v:imagedata r:id="rId24" o:title=""/>
                </v:shape>
                <o:OLEObject Type="Embed" ProgID="PBrush" ShapeID="_x0000_i1029" DrawAspect="Content" ObjectID="_1564636862" r:id="rId25"/>
              </w:object>
            </w:r>
          </w:p>
        </w:tc>
        <w:tc>
          <w:tcPr>
            <w:tcW w:w="1704" w:type="dxa"/>
            <w:tcBorders>
              <w:top w:val="single" w:sz="4" w:space="0" w:color="auto"/>
              <w:bottom w:val="single" w:sz="4" w:space="0" w:color="auto"/>
            </w:tcBorders>
          </w:tcPr>
          <w:p w:rsidR="00BF5367" w:rsidRPr="00BF5367" w:rsidRDefault="00BF5367" w:rsidP="00BF5367">
            <w:pPr>
              <w:spacing w:after="0" w:line="240" w:lineRule="auto"/>
              <w:jc w:val="both"/>
              <w:rPr>
                <w:rFonts w:ascii="Times New Roman" w:hAnsi="Times New Roman" w:cs="Times New Roman"/>
                <w:noProof/>
                <w:sz w:val="20"/>
                <w:szCs w:val="20"/>
              </w:rPr>
            </w:pPr>
          </w:p>
          <w:p w:rsidR="00BF5367" w:rsidRPr="00BF5367" w:rsidRDefault="00BF5367" w:rsidP="00BF5367">
            <w:pPr>
              <w:spacing w:after="0" w:line="240" w:lineRule="auto"/>
              <w:jc w:val="both"/>
              <w:rPr>
                <w:rFonts w:ascii="Times New Roman" w:hAnsi="Times New Roman" w:cs="Times New Roman"/>
                <w:noProof/>
                <w:sz w:val="20"/>
                <w:szCs w:val="20"/>
              </w:rPr>
            </w:pPr>
            <w:r w:rsidRPr="00BF5367">
              <w:rPr>
                <w:rFonts w:ascii="Times New Roman" w:hAnsi="Times New Roman" w:cs="Times New Roman"/>
                <w:noProof/>
                <w:sz w:val="20"/>
                <w:szCs w:val="20"/>
              </w:rPr>
              <w:object w:dxaOrig="1290" w:dyaOrig="1245">
                <v:shape id="_x0000_i1030" type="#_x0000_t75" style="width:74.25pt;height:88.5pt" o:ole="">
                  <v:imagedata r:id="rId26" o:title=""/>
                </v:shape>
                <o:OLEObject Type="Embed" ProgID="PBrush" ShapeID="_x0000_i1030" DrawAspect="Content" ObjectID="_1564636863" r:id="rId27"/>
              </w:object>
            </w:r>
          </w:p>
        </w:tc>
      </w:tr>
    </w:tbl>
    <w:p w:rsidR="00AC0033" w:rsidRDefault="00AC0033" w:rsidP="00BF5367">
      <w:pPr>
        <w:spacing w:after="0" w:line="240" w:lineRule="auto"/>
        <w:jc w:val="both"/>
        <w:rPr>
          <w:rFonts w:ascii="Times New Roman" w:hAnsi="Times New Roman"/>
          <w:noProof/>
          <w:sz w:val="20"/>
          <w:szCs w:val="20"/>
          <w:lang w:bidi="ar-SA"/>
        </w:rPr>
      </w:pPr>
    </w:p>
    <w:p w:rsidR="00BF5367" w:rsidRPr="00BF5367" w:rsidRDefault="00BF5367" w:rsidP="00BF5367">
      <w:pPr>
        <w:spacing w:after="120" w:line="240" w:lineRule="auto"/>
        <w:jc w:val="center"/>
        <w:rPr>
          <w:rFonts w:ascii="Times New Roman" w:hAnsi="Times New Roman"/>
          <w:iCs/>
          <w:noProof/>
          <w:sz w:val="20"/>
          <w:szCs w:val="20"/>
        </w:rPr>
      </w:pPr>
      <w:r w:rsidRPr="00BF5367">
        <w:rPr>
          <w:rFonts w:ascii="Times New Roman" w:hAnsi="Times New Roman"/>
          <w:noProof/>
          <w:sz w:val="20"/>
          <w:szCs w:val="20"/>
        </w:rPr>
        <w:t>Table 1</w:t>
      </w:r>
      <w:r w:rsidR="00FB5375">
        <w:rPr>
          <w:rFonts w:ascii="Times New Roman" w:hAnsi="Times New Roman"/>
          <w:noProof/>
          <w:sz w:val="20"/>
          <w:szCs w:val="20"/>
        </w:rPr>
        <w:t xml:space="preserve"> (cont’d)</w:t>
      </w:r>
      <w:r w:rsidRPr="00BF5367">
        <w:rPr>
          <w:rFonts w:ascii="Times New Roman" w:hAnsi="Times New Roman"/>
          <w:noProof/>
          <w:sz w:val="20"/>
          <w:szCs w:val="20"/>
        </w:rPr>
        <w:t xml:space="preserve">. </w:t>
      </w:r>
      <w:r>
        <w:rPr>
          <w:rFonts w:ascii="Times New Roman" w:hAnsi="Times New Roman"/>
          <w:noProof/>
          <w:sz w:val="20"/>
          <w:szCs w:val="20"/>
        </w:rPr>
        <w:t xml:space="preserve"> </w:t>
      </w:r>
      <w:r w:rsidRPr="00BF5367">
        <w:rPr>
          <w:rFonts w:ascii="Times New Roman" w:hAnsi="Times New Roman"/>
          <w:noProof/>
          <w:sz w:val="20"/>
          <w:szCs w:val="20"/>
        </w:rPr>
        <w:t xml:space="preserve">Physical appearance of </w:t>
      </w:r>
      <w:r w:rsidRPr="00BF5367">
        <w:rPr>
          <w:rFonts w:ascii="Times New Roman" w:hAnsi="Times New Roman"/>
          <w:iCs/>
          <w:noProof/>
          <w:sz w:val="20"/>
          <w:szCs w:val="20"/>
        </w:rPr>
        <w:t>oil palm fruits after microwave sterilisation by: (a) 1:0, (b) 1:0.5 ratio</w:t>
      </w:r>
    </w:p>
    <w:tbl>
      <w:tblPr>
        <w:tblStyle w:val="TableGrid"/>
        <w:tblW w:w="9049" w:type="dxa"/>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
        <w:gridCol w:w="2400"/>
        <w:gridCol w:w="1672"/>
        <w:gridCol w:w="2438"/>
        <w:gridCol w:w="1704"/>
      </w:tblGrid>
      <w:tr w:rsidR="00BF5367" w:rsidRPr="00BF5367" w:rsidTr="00FB5375">
        <w:trPr>
          <w:jc w:val="center"/>
        </w:trPr>
        <w:tc>
          <w:tcPr>
            <w:tcW w:w="835" w:type="dxa"/>
            <w:vMerge w:val="restart"/>
            <w:tcBorders>
              <w:top w:val="single" w:sz="4" w:space="0" w:color="auto"/>
            </w:tcBorders>
            <w:vAlign w:val="center"/>
          </w:tcPr>
          <w:p w:rsidR="00BF5367" w:rsidRPr="00BF5367" w:rsidRDefault="00BF5367" w:rsidP="00F017E3">
            <w:pPr>
              <w:spacing w:after="0" w:line="240" w:lineRule="auto"/>
              <w:jc w:val="both"/>
              <w:rPr>
                <w:rFonts w:ascii="Times New Roman" w:hAnsi="Times New Roman" w:cs="Times New Roman"/>
                <w:b/>
                <w:noProof/>
                <w:sz w:val="20"/>
                <w:szCs w:val="20"/>
              </w:rPr>
            </w:pPr>
            <w:r w:rsidRPr="00BF5367">
              <w:rPr>
                <w:rFonts w:ascii="Times New Roman" w:hAnsi="Times New Roman" w:cs="Times New Roman"/>
                <w:b/>
                <w:noProof/>
                <w:sz w:val="20"/>
                <w:szCs w:val="20"/>
              </w:rPr>
              <w:t xml:space="preserve">Power </w:t>
            </w:r>
          </w:p>
          <w:p w:rsidR="00BF5367" w:rsidRPr="00BF5367" w:rsidRDefault="00BF5367" w:rsidP="00F017E3">
            <w:pPr>
              <w:spacing w:after="0" w:line="240" w:lineRule="auto"/>
              <w:jc w:val="both"/>
              <w:rPr>
                <w:rFonts w:ascii="Times New Roman" w:hAnsi="Times New Roman" w:cs="Times New Roman"/>
                <w:b/>
                <w:noProof/>
                <w:sz w:val="20"/>
                <w:szCs w:val="20"/>
              </w:rPr>
            </w:pPr>
            <w:r w:rsidRPr="00BF5367">
              <w:rPr>
                <w:rFonts w:ascii="Times New Roman" w:hAnsi="Times New Roman" w:cs="Times New Roman"/>
                <w:b/>
                <w:noProof/>
                <w:sz w:val="20"/>
                <w:szCs w:val="20"/>
              </w:rPr>
              <w:t>(W)</w:t>
            </w:r>
          </w:p>
        </w:tc>
        <w:tc>
          <w:tcPr>
            <w:tcW w:w="8214" w:type="dxa"/>
            <w:gridSpan w:val="4"/>
            <w:tcBorders>
              <w:top w:val="single" w:sz="4" w:space="0" w:color="auto"/>
              <w:bottom w:val="single" w:sz="4" w:space="0" w:color="auto"/>
            </w:tcBorders>
          </w:tcPr>
          <w:p w:rsidR="00BF5367" w:rsidRPr="00BF5367" w:rsidRDefault="00BF5367" w:rsidP="00F017E3">
            <w:pPr>
              <w:spacing w:before="60" w:after="0" w:line="240" w:lineRule="auto"/>
              <w:jc w:val="center"/>
              <w:rPr>
                <w:rFonts w:ascii="Times New Roman" w:hAnsi="Times New Roman" w:cs="Times New Roman"/>
                <w:b/>
                <w:noProof/>
                <w:sz w:val="20"/>
                <w:szCs w:val="20"/>
              </w:rPr>
            </w:pPr>
            <w:r w:rsidRPr="00BF5367">
              <w:rPr>
                <w:rFonts w:ascii="Times New Roman" w:hAnsi="Times New Roman" w:cs="Times New Roman"/>
                <w:b/>
                <w:noProof/>
                <w:sz w:val="20"/>
                <w:szCs w:val="20"/>
              </w:rPr>
              <w:t>Ratio (m:v) (g:ml) (fruit mass: water volume)</w:t>
            </w:r>
          </w:p>
        </w:tc>
      </w:tr>
      <w:tr w:rsidR="00BF5367" w:rsidRPr="00BF5367" w:rsidTr="00FB5375">
        <w:trPr>
          <w:jc w:val="center"/>
        </w:trPr>
        <w:tc>
          <w:tcPr>
            <w:tcW w:w="835" w:type="dxa"/>
            <w:vMerge/>
            <w:vAlign w:val="center"/>
          </w:tcPr>
          <w:p w:rsidR="00BF5367" w:rsidRPr="00BF5367" w:rsidRDefault="00BF5367" w:rsidP="00F017E3">
            <w:pPr>
              <w:spacing w:after="0" w:line="240" w:lineRule="auto"/>
              <w:jc w:val="both"/>
              <w:rPr>
                <w:rFonts w:ascii="Times New Roman" w:hAnsi="Times New Roman" w:cs="Times New Roman"/>
                <w:b/>
                <w:noProof/>
                <w:sz w:val="20"/>
                <w:szCs w:val="20"/>
              </w:rPr>
            </w:pPr>
          </w:p>
        </w:tc>
        <w:tc>
          <w:tcPr>
            <w:tcW w:w="4072" w:type="dxa"/>
            <w:gridSpan w:val="2"/>
            <w:tcBorders>
              <w:top w:val="single" w:sz="4" w:space="0" w:color="auto"/>
              <w:bottom w:val="single" w:sz="4" w:space="0" w:color="auto"/>
              <w:right w:val="single" w:sz="4" w:space="0" w:color="auto"/>
            </w:tcBorders>
          </w:tcPr>
          <w:p w:rsidR="00BF5367" w:rsidRPr="00BF5367" w:rsidRDefault="00BF5367" w:rsidP="00BF5367">
            <w:pPr>
              <w:pStyle w:val="ListParagraph"/>
              <w:widowControl w:val="0"/>
              <w:numPr>
                <w:ilvl w:val="0"/>
                <w:numId w:val="4"/>
              </w:numPr>
              <w:tabs>
                <w:tab w:val="left" w:pos="284"/>
                <w:tab w:val="left" w:pos="567"/>
              </w:tabs>
              <w:spacing w:after="0" w:line="240" w:lineRule="auto"/>
              <w:contextualSpacing w:val="0"/>
              <w:jc w:val="center"/>
              <w:rPr>
                <w:rFonts w:ascii="Times New Roman" w:hAnsi="Times New Roman" w:cs="Times New Roman"/>
                <w:b/>
                <w:noProof/>
                <w:sz w:val="20"/>
                <w:szCs w:val="20"/>
              </w:rPr>
            </w:pPr>
            <w:r>
              <w:rPr>
                <w:rFonts w:ascii="Times New Roman" w:hAnsi="Times New Roman" w:cs="Times New Roman"/>
                <w:b/>
                <w:noProof/>
                <w:sz w:val="20"/>
                <w:szCs w:val="20"/>
              </w:rPr>
              <w:t xml:space="preserve"> </w:t>
            </w:r>
            <w:r w:rsidRPr="00BF5367">
              <w:rPr>
                <w:rFonts w:ascii="Times New Roman" w:hAnsi="Times New Roman" w:cs="Times New Roman"/>
                <w:b/>
                <w:noProof/>
                <w:sz w:val="20"/>
                <w:szCs w:val="20"/>
              </w:rPr>
              <w:t>1:0</w:t>
            </w:r>
          </w:p>
        </w:tc>
        <w:tc>
          <w:tcPr>
            <w:tcW w:w="4142" w:type="dxa"/>
            <w:gridSpan w:val="2"/>
            <w:tcBorders>
              <w:top w:val="single" w:sz="4" w:space="0" w:color="auto"/>
              <w:left w:val="single" w:sz="4" w:space="0" w:color="auto"/>
              <w:bottom w:val="single" w:sz="4" w:space="0" w:color="auto"/>
            </w:tcBorders>
          </w:tcPr>
          <w:p w:rsidR="00BF5367" w:rsidRPr="00BF5367" w:rsidRDefault="00BF5367" w:rsidP="00BF5367">
            <w:pPr>
              <w:pStyle w:val="ListParagraph"/>
              <w:widowControl w:val="0"/>
              <w:numPr>
                <w:ilvl w:val="0"/>
                <w:numId w:val="4"/>
              </w:numPr>
              <w:tabs>
                <w:tab w:val="left" w:pos="284"/>
                <w:tab w:val="left" w:pos="567"/>
              </w:tabs>
              <w:spacing w:after="0" w:line="240" w:lineRule="auto"/>
              <w:contextualSpacing w:val="0"/>
              <w:jc w:val="center"/>
              <w:rPr>
                <w:rFonts w:ascii="Times New Roman" w:hAnsi="Times New Roman" w:cs="Times New Roman"/>
                <w:b/>
                <w:noProof/>
                <w:sz w:val="20"/>
                <w:szCs w:val="20"/>
              </w:rPr>
            </w:pPr>
            <w:r w:rsidRPr="00BF5367">
              <w:rPr>
                <w:rFonts w:ascii="Times New Roman" w:hAnsi="Times New Roman" w:cs="Times New Roman"/>
                <w:b/>
                <w:noProof/>
                <w:sz w:val="20"/>
                <w:szCs w:val="20"/>
              </w:rPr>
              <w:t>1:0.5</w:t>
            </w:r>
          </w:p>
        </w:tc>
      </w:tr>
      <w:tr w:rsidR="00BF5367" w:rsidRPr="00BF5367" w:rsidTr="00FB5375">
        <w:trPr>
          <w:jc w:val="center"/>
        </w:trPr>
        <w:tc>
          <w:tcPr>
            <w:tcW w:w="835" w:type="dxa"/>
            <w:vMerge/>
            <w:tcBorders>
              <w:bottom w:val="single" w:sz="4" w:space="0" w:color="auto"/>
            </w:tcBorders>
            <w:vAlign w:val="center"/>
          </w:tcPr>
          <w:p w:rsidR="00BF5367" w:rsidRPr="00BF5367" w:rsidRDefault="00BF5367" w:rsidP="00F017E3">
            <w:pPr>
              <w:spacing w:after="0" w:line="240" w:lineRule="auto"/>
              <w:jc w:val="both"/>
              <w:rPr>
                <w:rFonts w:ascii="Times New Roman" w:hAnsi="Times New Roman" w:cs="Times New Roman"/>
                <w:b/>
                <w:noProof/>
                <w:sz w:val="20"/>
                <w:szCs w:val="20"/>
              </w:rPr>
            </w:pPr>
          </w:p>
        </w:tc>
        <w:tc>
          <w:tcPr>
            <w:tcW w:w="2400" w:type="dxa"/>
            <w:tcBorders>
              <w:top w:val="single" w:sz="4" w:space="0" w:color="auto"/>
              <w:bottom w:val="single" w:sz="4" w:space="0" w:color="auto"/>
            </w:tcBorders>
          </w:tcPr>
          <w:p w:rsidR="00BF5367" w:rsidRPr="00BF5367" w:rsidRDefault="00BF5367" w:rsidP="00F017E3">
            <w:pPr>
              <w:spacing w:after="0" w:line="240" w:lineRule="auto"/>
              <w:jc w:val="center"/>
              <w:rPr>
                <w:rFonts w:ascii="Times New Roman" w:hAnsi="Times New Roman" w:cs="Times New Roman"/>
                <w:b/>
                <w:noProof/>
                <w:sz w:val="20"/>
                <w:szCs w:val="20"/>
              </w:rPr>
            </w:pPr>
            <w:r w:rsidRPr="00BF5367">
              <w:rPr>
                <w:rFonts w:ascii="Times New Roman" w:hAnsi="Times New Roman" w:cs="Times New Roman"/>
                <w:b/>
                <w:noProof/>
                <w:sz w:val="20"/>
                <w:szCs w:val="20"/>
              </w:rPr>
              <w:t>Empty Spikelet and Mesocarp</w:t>
            </w:r>
          </w:p>
        </w:tc>
        <w:tc>
          <w:tcPr>
            <w:tcW w:w="1672" w:type="dxa"/>
            <w:tcBorders>
              <w:top w:val="single" w:sz="4" w:space="0" w:color="auto"/>
              <w:bottom w:val="single" w:sz="4" w:space="0" w:color="auto"/>
              <w:right w:val="single" w:sz="4" w:space="0" w:color="auto"/>
            </w:tcBorders>
          </w:tcPr>
          <w:p w:rsidR="00BF5367" w:rsidRPr="00BF5367" w:rsidRDefault="00BF5367" w:rsidP="00F017E3">
            <w:pPr>
              <w:spacing w:after="0" w:line="240" w:lineRule="auto"/>
              <w:jc w:val="center"/>
              <w:rPr>
                <w:rFonts w:ascii="Times New Roman" w:hAnsi="Times New Roman" w:cs="Times New Roman"/>
                <w:b/>
                <w:noProof/>
                <w:sz w:val="20"/>
                <w:szCs w:val="20"/>
              </w:rPr>
            </w:pPr>
            <w:r w:rsidRPr="00BF5367">
              <w:rPr>
                <w:rFonts w:ascii="Times New Roman" w:hAnsi="Times New Roman" w:cs="Times New Roman"/>
                <w:b/>
                <w:noProof/>
                <w:sz w:val="20"/>
                <w:szCs w:val="20"/>
              </w:rPr>
              <w:t>Kernel</w:t>
            </w:r>
          </w:p>
        </w:tc>
        <w:tc>
          <w:tcPr>
            <w:tcW w:w="2438" w:type="dxa"/>
            <w:tcBorders>
              <w:top w:val="single" w:sz="4" w:space="0" w:color="auto"/>
              <w:left w:val="single" w:sz="4" w:space="0" w:color="auto"/>
              <w:bottom w:val="single" w:sz="4" w:space="0" w:color="auto"/>
            </w:tcBorders>
          </w:tcPr>
          <w:p w:rsidR="00BF5367" w:rsidRPr="00BF5367" w:rsidRDefault="00BF5367" w:rsidP="00F017E3">
            <w:pPr>
              <w:spacing w:after="60" w:line="240" w:lineRule="auto"/>
              <w:jc w:val="center"/>
              <w:rPr>
                <w:rFonts w:ascii="Times New Roman" w:hAnsi="Times New Roman" w:cs="Times New Roman"/>
                <w:b/>
                <w:noProof/>
                <w:sz w:val="20"/>
                <w:szCs w:val="20"/>
              </w:rPr>
            </w:pPr>
            <w:r w:rsidRPr="00BF5367">
              <w:rPr>
                <w:rFonts w:ascii="Times New Roman" w:hAnsi="Times New Roman" w:cs="Times New Roman"/>
                <w:b/>
                <w:noProof/>
                <w:sz w:val="20"/>
                <w:szCs w:val="20"/>
              </w:rPr>
              <w:t>Empty Spikelet and Mesocarp</w:t>
            </w:r>
          </w:p>
        </w:tc>
        <w:tc>
          <w:tcPr>
            <w:tcW w:w="1704" w:type="dxa"/>
            <w:tcBorders>
              <w:top w:val="single" w:sz="4" w:space="0" w:color="auto"/>
              <w:bottom w:val="single" w:sz="4" w:space="0" w:color="auto"/>
            </w:tcBorders>
          </w:tcPr>
          <w:p w:rsidR="00BF5367" w:rsidRPr="00BF5367" w:rsidRDefault="00BF5367" w:rsidP="00F017E3">
            <w:pPr>
              <w:spacing w:after="0" w:line="240" w:lineRule="auto"/>
              <w:jc w:val="center"/>
              <w:rPr>
                <w:rFonts w:ascii="Times New Roman" w:hAnsi="Times New Roman" w:cs="Times New Roman"/>
                <w:b/>
                <w:noProof/>
                <w:sz w:val="20"/>
                <w:szCs w:val="20"/>
              </w:rPr>
            </w:pPr>
            <w:r w:rsidRPr="00BF5367">
              <w:rPr>
                <w:rFonts w:ascii="Times New Roman" w:hAnsi="Times New Roman" w:cs="Times New Roman"/>
                <w:b/>
                <w:noProof/>
                <w:sz w:val="20"/>
                <w:szCs w:val="20"/>
              </w:rPr>
              <w:t>Kernel</w:t>
            </w:r>
          </w:p>
        </w:tc>
      </w:tr>
      <w:tr w:rsidR="00BF5367" w:rsidRPr="00BF5367" w:rsidTr="00FB5375">
        <w:trPr>
          <w:jc w:val="center"/>
        </w:trPr>
        <w:tc>
          <w:tcPr>
            <w:tcW w:w="835" w:type="dxa"/>
            <w:tcBorders>
              <w:top w:val="single" w:sz="4" w:space="0" w:color="auto"/>
              <w:bottom w:val="single" w:sz="4" w:space="0" w:color="auto"/>
            </w:tcBorders>
            <w:vAlign w:val="center"/>
          </w:tcPr>
          <w:p w:rsidR="00BF5367" w:rsidRPr="00BF5367" w:rsidRDefault="00BF5367" w:rsidP="00F017E3">
            <w:pPr>
              <w:spacing w:after="0" w:line="240" w:lineRule="auto"/>
              <w:jc w:val="both"/>
              <w:rPr>
                <w:rFonts w:ascii="Times New Roman" w:hAnsi="Times New Roman" w:cs="Times New Roman"/>
                <w:bCs/>
                <w:noProof/>
                <w:sz w:val="20"/>
                <w:szCs w:val="20"/>
              </w:rPr>
            </w:pPr>
            <w:r w:rsidRPr="00BF5367">
              <w:rPr>
                <w:rFonts w:ascii="Times New Roman" w:hAnsi="Times New Roman" w:cs="Times New Roman"/>
                <w:bCs/>
                <w:noProof/>
                <w:sz w:val="20"/>
                <w:szCs w:val="20"/>
              </w:rPr>
              <w:t>800</w:t>
            </w:r>
          </w:p>
        </w:tc>
        <w:tc>
          <w:tcPr>
            <w:tcW w:w="2400" w:type="dxa"/>
            <w:tcBorders>
              <w:top w:val="single" w:sz="4" w:space="0" w:color="auto"/>
              <w:bottom w:val="single" w:sz="4" w:space="0" w:color="auto"/>
            </w:tcBorders>
          </w:tcPr>
          <w:p w:rsidR="00BF5367" w:rsidRPr="00BF5367" w:rsidRDefault="00BF5367" w:rsidP="00F017E3">
            <w:pPr>
              <w:spacing w:after="0" w:line="240" w:lineRule="auto"/>
              <w:jc w:val="both"/>
              <w:rPr>
                <w:rFonts w:ascii="Times New Roman" w:hAnsi="Times New Roman" w:cs="Times New Roman"/>
                <w:noProof/>
                <w:sz w:val="20"/>
                <w:szCs w:val="20"/>
              </w:rPr>
            </w:pPr>
          </w:p>
          <w:p w:rsidR="00BF5367" w:rsidRPr="00BF5367" w:rsidRDefault="00BF5367" w:rsidP="00F017E3">
            <w:pPr>
              <w:spacing w:after="0" w:line="240" w:lineRule="auto"/>
              <w:jc w:val="both"/>
              <w:rPr>
                <w:rFonts w:ascii="Times New Roman" w:hAnsi="Times New Roman" w:cs="Times New Roman"/>
                <w:noProof/>
                <w:sz w:val="20"/>
                <w:szCs w:val="20"/>
              </w:rPr>
            </w:pPr>
            <w:r w:rsidRPr="00BF5367">
              <w:rPr>
                <w:rFonts w:ascii="Times New Roman" w:hAnsi="Times New Roman" w:cs="Times New Roman"/>
                <w:noProof/>
                <w:sz w:val="20"/>
                <w:szCs w:val="20"/>
              </w:rPr>
              <w:object w:dxaOrig="3975" w:dyaOrig="2895">
                <v:shape id="_x0000_i1031" type="#_x0000_t75" style="width:107.9pt;height:76.45pt" o:ole="">
                  <v:imagedata r:id="rId28" o:title=""/>
                </v:shape>
                <o:OLEObject Type="Embed" ProgID="PBrush" ShapeID="_x0000_i1031" DrawAspect="Content" ObjectID="_1564636864" r:id="rId29"/>
              </w:object>
            </w:r>
          </w:p>
          <w:p w:rsidR="00BF5367" w:rsidRPr="00BF5367" w:rsidRDefault="00BF5367" w:rsidP="00F017E3">
            <w:pPr>
              <w:spacing w:after="0" w:line="240" w:lineRule="auto"/>
              <w:jc w:val="both"/>
              <w:rPr>
                <w:rFonts w:ascii="Times New Roman" w:hAnsi="Times New Roman" w:cs="Times New Roman"/>
                <w:noProof/>
                <w:sz w:val="20"/>
                <w:szCs w:val="20"/>
              </w:rPr>
            </w:pPr>
          </w:p>
        </w:tc>
        <w:tc>
          <w:tcPr>
            <w:tcW w:w="1672" w:type="dxa"/>
            <w:tcBorders>
              <w:top w:val="single" w:sz="4" w:space="0" w:color="auto"/>
              <w:bottom w:val="single" w:sz="4" w:space="0" w:color="auto"/>
              <w:right w:val="single" w:sz="4" w:space="0" w:color="auto"/>
            </w:tcBorders>
          </w:tcPr>
          <w:p w:rsidR="00BF5367" w:rsidRPr="00BF5367" w:rsidRDefault="00BF5367" w:rsidP="00F017E3">
            <w:pPr>
              <w:spacing w:after="0" w:line="240" w:lineRule="auto"/>
              <w:jc w:val="both"/>
              <w:rPr>
                <w:rFonts w:ascii="Times New Roman" w:hAnsi="Times New Roman" w:cs="Times New Roman"/>
                <w:noProof/>
                <w:sz w:val="20"/>
                <w:szCs w:val="20"/>
              </w:rPr>
            </w:pPr>
          </w:p>
          <w:p w:rsidR="00BF5367" w:rsidRPr="00BF5367" w:rsidRDefault="00BF5367" w:rsidP="00F017E3">
            <w:pPr>
              <w:spacing w:after="0" w:line="240" w:lineRule="auto"/>
              <w:jc w:val="both"/>
              <w:rPr>
                <w:rFonts w:ascii="Times New Roman" w:hAnsi="Times New Roman" w:cs="Times New Roman"/>
                <w:noProof/>
                <w:sz w:val="20"/>
                <w:szCs w:val="20"/>
              </w:rPr>
            </w:pPr>
            <w:r w:rsidRPr="00BF5367">
              <w:rPr>
                <w:rFonts w:ascii="Times New Roman" w:hAnsi="Times New Roman" w:cs="Times New Roman"/>
                <w:noProof/>
                <w:sz w:val="20"/>
                <w:szCs w:val="20"/>
              </w:rPr>
              <w:object w:dxaOrig="6930" w:dyaOrig="4935">
                <v:shape id="_x0000_i1032" type="#_x0000_t75" style="width:72.75pt;height:77.95pt" o:ole="">
                  <v:imagedata r:id="rId30" o:title=""/>
                </v:shape>
                <o:OLEObject Type="Embed" ProgID="PBrush" ShapeID="_x0000_i1032" DrawAspect="Content" ObjectID="_1564636865" r:id="rId31"/>
              </w:object>
            </w:r>
          </w:p>
        </w:tc>
        <w:tc>
          <w:tcPr>
            <w:tcW w:w="2438" w:type="dxa"/>
            <w:tcBorders>
              <w:top w:val="single" w:sz="4" w:space="0" w:color="auto"/>
              <w:left w:val="single" w:sz="4" w:space="0" w:color="auto"/>
              <w:bottom w:val="single" w:sz="4" w:space="0" w:color="auto"/>
            </w:tcBorders>
          </w:tcPr>
          <w:p w:rsidR="00BF5367" w:rsidRPr="00BF5367" w:rsidRDefault="00BF5367" w:rsidP="00F017E3">
            <w:pPr>
              <w:spacing w:after="0" w:line="240" w:lineRule="auto"/>
              <w:jc w:val="both"/>
              <w:rPr>
                <w:rFonts w:ascii="Times New Roman" w:hAnsi="Times New Roman" w:cs="Times New Roman"/>
                <w:noProof/>
                <w:sz w:val="20"/>
                <w:szCs w:val="20"/>
              </w:rPr>
            </w:pPr>
          </w:p>
          <w:p w:rsidR="00BF5367" w:rsidRPr="00BF5367" w:rsidRDefault="00BF5367" w:rsidP="00F017E3">
            <w:pPr>
              <w:spacing w:after="0" w:line="240" w:lineRule="auto"/>
              <w:jc w:val="both"/>
              <w:rPr>
                <w:rFonts w:ascii="Times New Roman" w:hAnsi="Times New Roman" w:cs="Times New Roman"/>
                <w:noProof/>
                <w:sz w:val="20"/>
                <w:szCs w:val="20"/>
              </w:rPr>
            </w:pPr>
            <w:r w:rsidRPr="00BF5367">
              <w:rPr>
                <w:rFonts w:ascii="Times New Roman" w:hAnsi="Times New Roman" w:cs="Times New Roman"/>
                <w:noProof/>
                <w:sz w:val="20"/>
                <w:szCs w:val="20"/>
              </w:rPr>
              <w:object w:dxaOrig="2550" w:dyaOrig="2190">
                <v:shape id="_x0000_i1033" type="#_x0000_t75" style="width:111.05pt;height:82.45pt" o:ole="">
                  <v:imagedata r:id="rId32" o:title=""/>
                </v:shape>
                <o:OLEObject Type="Embed" ProgID="PBrush" ShapeID="_x0000_i1033" DrawAspect="Content" ObjectID="_1564636866" r:id="rId33"/>
              </w:object>
            </w:r>
          </w:p>
        </w:tc>
        <w:tc>
          <w:tcPr>
            <w:tcW w:w="1704" w:type="dxa"/>
            <w:tcBorders>
              <w:top w:val="single" w:sz="4" w:space="0" w:color="auto"/>
              <w:bottom w:val="single" w:sz="4" w:space="0" w:color="auto"/>
            </w:tcBorders>
          </w:tcPr>
          <w:p w:rsidR="00BF5367" w:rsidRPr="00BF5367" w:rsidRDefault="00BF5367" w:rsidP="00F017E3">
            <w:pPr>
              <w:spacing w:after="0" w:line="240" w:lineRule="auto"/>
              <w:jc w:val="both"/>
              <w:rPr>
                <w:rFonts w:ascii="Times New Roman" w:hAnsi="Times New Roman" w:cs="Times New Roman"/>
                <w:noProof/>
                <w:sz w:val="20"/>
                <w:szCs w:val="20"/>
              </w:rPr>
            </w:pPr>
          </w:p>
          <w:p w:rsidR="00BF5367" w:rsidRPr="00BF5367" w:rsidRDefault="00BF5367" w:rsidP="00F017E3">
            <w:pPr>
              <w:spacing w:after="0" w:line="240" w:lineRule="auto"/>
              <w:jc w:val="both"/>
              <w:rPr>
                <w:rFonts w:ascii="Times New Roman" w:hAnsi="Times New Roman" w:cs="Times New Roman"/>
                <w:noProof/>
                <w:sz w:val="20"/>
                <w:szCs w:val="20"/>
              </w:rPr>
            </w:pPr>
            <w:r w:rsidRPr="00BF5367">
              <w:rPr>
                <w:rFonts w:ascii="Times New Roman" w:hAnsi="Times New Roman" w:cs="Times New Roman"/>
                <w:noProof/>
                <w:sz w:val="20"/>
                <w:szCs w:val="20"/>
              </w:rPr>
              <w:object w:dxaOrig="1350" w:dyaOrig="1380">
                <v:shape id="_x0000_i1034" type="#_x0000_t75" style="width:74.25pt;height:78.75pt" o:ole="">
                  <v:imagedata r:id="rId34" o:title=""/>
                </v:shape>
                <o:OLEObject Type="Embed" ProgID="PBrush" ShapeID="_x0000_i1034" DrawAspect="Content" ObjectID="_1564636867" r:id="rId35"/>
              </w:object>
            </w:r>
          </w:p>
        </w:tc>
      </w:tr>
    </w:tbl>
    <w:p w:rsidR="00BF5367" w:rsidRDefault="00BF5367" w:rsidP="00FB5375">
      <w:pPr>
        <w:spacing w:after="120" w:line="240" w:lineRule="auto"/>
        <w:jc w:val="both"/>
        <w:rPr>
          <w:rFonts w:ascii="Times New Roman" w:hAnsi="Times New Roman"/>
          <w:noProof/>
          <w:sz w:val="20"/>
          <w:szCs w:val="20"/>
          <w:lang w:bidi="ar-SA"/>
        </w:rPr>
      </w:pPr>
    </w:p>
    <w:p w:rsidR="00BF5367" w:rsidRPr="00FB5375" w:rsidRDefault="00BF5367" w:rsidP="00FB5375">
      <w:pPr>
        <w:spacing w:after="0" w:line="240" w:lineRule="auto"/>
        <w:jc w:val="both"/>
        <w:rPr>
          <w:rFonts w:ascii="Times New Roman" w:hAnsi="Times New Roman"/>
          <w:iCs/>
          <w:noProof/>
          <w:color w:val="00B0F0"/>
          <w:sz w:val="20"/>
          <w:szCs w:val="20"/>
        </w:rPr>
      </w:pPr>
      <w:r w:rsidRPr="00BF5367">
        <w:rPr>
          <w:rFonts w:ascii="Times New Roman" w:hAnsi="Times New Roman"/>
          <w:iCs/>
          <w:noProof/>
          <w:sz w:val="20"/>
          <w:szCs w:val="20"/>
        </w:rPr>
        <w:t xml:space="preserve">The mesocarp of fresh palm fruits has a fibrous-like texture which is yellowish- orange, hard and possesses a sweet fragrant. The seed or kernel is a single, hard and white in colour. As the exposure duration was extended with water ratio 1:0, there was significant increase in drying, cracking and browning effect on the mesocarp and kernel especially. It was observed that microwave exposure has greater effect on the kernel than mesocarp [25, 37]. There was almost slight drying and browning effect upon 2 min exposure with various power level and fruit mass to water ratio (m:v). Although kernels started to turn brown and appeared drier after several minute of exposure with fruit to water ratio of 1:0.5, 1:1 and 1:2, the mesocarp undergoes negligible browning. Therefore, thecondition and appearance of microwave exposed oil palm fruits after reaching 100% strip from the spikelets at 800 Watt and ratio 1:0.5 were denoted in Table 1(b). It shows good quality of white in colour kernel as compared to kernel in Table 1(a) at same power level. </w:t>
      </w:r>
    </w:p>
    <w:p w:rsidR="00BF5367" w:rsidRPr="00F447A7" w:rsidRDefault="00BF5367"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FB5375" w:rsidRDefault="00FB5375" w:rsidP="00FB5375">
      <w:pPr>
        <w:spacing w:after="0" w:line="240" w:lineRule="auto"/>
        <w:jc w:val="both"/>
        <w:outlineLvl w:val="0"/>
        <w:rPr>
          <w:rFonts w:ascii="Times New Roman" w:hAnsi="Times New Roman"/>
          <w:iCs/>
          <w:noProof/>
          <w:sz w:val="20"/>
          <w:szCs w:val="20"/>
        </w:rPr>
      </w:pPr>
      <w:r w:rsidRPr="00FB5375">
        <w:rPr>
          <w:rFonts w:ascii="Times New Roman" w:hAnsi="Times New Roman"/>
          <w:noProof/>
          <w:sz w:val="20"/>
          <w:szCs w:val="20"/>
        </w:rPr>
        <w:t xml:space="preserve">In this research paper, the effect of using various power leveland ratio of fruit to water as well as analyze the quality of extracted oil have been presented and discussed. It has been shown that, medium power range of 400, 600 and 800 Watt enhance the stripping efficiency with shorter irradiating time. The optimum condition of this research was 6 min of irradiating time at 800 Watt and 1:0.5 ratio to reach completely fruit loosening and </w:t>
      </w:r>
      <w:r w:rsidRPr="00FB5375">
        <w:rPr>
          <w:rFonts w:ascii="Times New Roman" w:hAnsi="Times New Roman"/>
          <w:iCs/>
          <w:noProof/>
          <w:sz w:val="20"/>
          <w:szCs w:val="20"/>
        </w:rPr>
        <w:t>exhibits good quality of white in colour kernel with 4.08% of FFA</w:t>
      </w:r>
      <w:r w:rsidRPr="00FB5375">
        <w:rPr>
          <w:rFonts w:ascii="Times New Roman" w:hAnsi="Times New Roman"/>
          <w:noProof/>
          <w:sz w:val="20"/>
          <w:szCs w:val="20"/>
        </w:rPr>
        <w:t xml:space="preserve">. </w:t>
      </w:r>
      <w:r w:rsidRPr="00FB5375">
        <w:rPr>
          <w:rFonts w:ascii="Times New Roman" w:hAnsi="Times New Roman"/>
          <w:iCs/>
          <w:noProof/>
          <w:sz w:val="20"/>
          <w:szCs w:val="20"/>
        </w:rPr>
        <w:t xml:space="preserve">It was found that the microwave sterilisation can be completed at shorter time with 100% fruits stripping efficiency supplementary with minimum water ratio and this suggests further works especially on the understanding of the microwave interaction with the spikelet during irradiation </w:t>
      </w:r>
      <w:r w:rsidRPr="00FB5375">
        <w:rPr>
          <w:rFonts w:ascii="Times New Roman" w:hAnsi="Times New Roman"/>
          <w:noProof/>
          <w:sz w:val="20"/>
          <w:szCs w:val="20"/>
        </w:rPr>
        <w:t>with the intention of</w:t>
      </w:r>
      <w:r w:rsidRPr="00FB5375">
        <w:rPr>
          <w:rFonts w:ascii="Times New Roman" w:hAnsi="Times New Roman"/>
          <w:iCs/>
          <w:noProof/>
          <w:sz w:val="20"/>
          <w:szCs w:val="20"/>
        </w:rPr>
        <w:t>extraction the oil. During the experimental, the quality of the oil extracted in terms of the free fatty acid percentage was acceptable, varying from 1.02 to 4.08%. With the help of microwave mechanism, in future clean crude palm oil extraction can be done completed without toxic organic solvents in minutes instead of hours with various advantages.</w:t>
      </w:r>
    </w:p>
    <w:p w:rsidR="00FB5375" w:rsidRPr="00FB5375" w:rsidRDefault="00FB5375" w:rsidP="00FB5375">
      <w:pPr>
        <w:spacing w:after="0" w:line="240" w:lineRule="auto"/>
        <w:jc w:val="center"/>
        <w:outlineLvl w:val="0"/>
        <w:rPr>
          <w:rFonts w:ascii="Times New Roman" w:hAnsi="Times New Roman"/>
          <w:iCs/>
          <w:noProof/>
          <w:sz w:val="20"/>
          <w:szCs w:val="20"/>
        </w:rPr>
      </w:pPr>
    </w:p>
    <w:p w:rsidR="00FB5375" w:rsidRPr="00FB5375" w:rsidRDefault="00FB5375" w:rsidP="00FB5375">
      <w:pPr>
        <w:pStyle w:val="Heading1"/>
        <w:spacing w:before="0" w:line="240" w:lineRule="auto"/>
        <w:contextualSpacing w:val="0"/>
        <w:jc w:val="center"/>
        <w:rPr>
          <w:rFonts w:ascii="Times New Roman" w:hAnsi="Times New Roman"/>
          <w:b/>
          <w:smallCaps w:val="0"/>
          <w:noProof/>
          <w:sz w:val="20"/>
          <w:szCs w:val="20"/>
        </w:rPr>
      </w:pPr>
      <w:r w:rsidRPr="00FB5375">
        <w:rPr>
          <w:rFonts w:ascii="Times New Roman" w:hAnsi="Times New Roman"/>
          <w:b/>
          <w:smallCaps w:val="0"/>
          <w:noProof/>
          <w:sz w:val="20"/>
          <w:szCs w:val="20"/>
        </w:rPr>
        <w:t>Acknowledgement</w:t>
      </w:r>
    </w:p>
    <w:p w:rsidR="00FB5375" w:rsidRPr="00F447A7" w:rsidRDefault="00FB5375" w:rsidP="00FB5375">
      <w:pPr>
        <w:spacing w:after="0" w:line="240" w:lineRule="auto"/>
        <w:jc w:val="both"/>
        <w:rPr>
          <w:rFonts w:ascii="Times New Roman" w:hAnsi="Times New Roman"/>
          <w:noProof/>
          <w:sz w:val="20"/>
          <w:szCs w:val="20"/>
        </w:rPr>
      </w:pPr>
      <w:r w:rsidRPr="00FB5375">
        <w:rPr>
          <w:rFonts w:ascii="Times New Roman" w:hAnsi="Times New Roman"/>
          <w:noProof/>
          <w:sz w:val="20"/>
          <w:szCs w:val="20"/>
        </w:rPr>
        <w:t xml:space="preserve">The authors gratefully acknowledge the financial support received from Ministry Higher Education of Malaysia through </w:t>
      </w:r>
      <w:r w:rsidRPr="00FB5375">
        <w:rPr>
          <w:rFonts w:ascii="Times New Roman" w:hAnsi="Times New Roman"/>
          <w:noProof/>
          <w:color w:val="000000"/>
          <w:sz w:val="20"/>
          <w:szCs w:val="20"/>
        </w:rPr>
        <w:t xml:space="preserve">Research Acculturation Grant Scheme </w:t>
      </w:r>
      <w:r w:rsidRPr="00FB5375">
        <w:rPr>
          <w:rFonts w:ascii="Times New Roman" w:hAnsi="Times New Roman"/>
          <w:noProof/>
          <w:sz w:val="20"/>
          <w:szCs w:val="20"/>
        </w:rPr>
        <w:t>(RAGS) (600-RMI/RAGS 5/3 (77/2013)), Lestari (600-IRMI/DANA 5/3/LESTARI (0033/2016)), Research Management Institute (RMI) and Faculty of Chemical Engineering, Universiti Teknologi MARA, Shah Alam, Selangor, Malaysia.</w:t>
      </w:r>
    </w:p>
    <w:p w:rsidR="00AC0033" w:rsidRPr="00F447A7"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FB5375" w:rsidRDefault="00FB5375" w:rsidP="00FB5375">
      <w:pPr>
        <w:pStyle w:val="Heading1"/>
        <w:keepNext/>
        <w:widowControl w:val="0"/>
        <w:numPr>
          <w:ilvl w:val="0"/>
          <w:numId w:val="5"/>
        </w:numPr>
        <w:autoSpaceDE w:val="0"/>
        <w:autoSpaceDN w:val="0"/>
        <w:spacing w:before="0" w:line="240" w:lineRule="auto"/>
        <w:ind w:left="360"/>
        <w:contextualSpacing w:val="0"/>
        <w:jc w:val="both"/>
        <w:rPr>
          <w:rFonts w:ascii="Times New Roman" w:hAnsi="Times New Roman"/>
          <w:smallCaps w:val="0"/>
          <w:color w:val="222222"/>
          <w:spacing w:val="0"/>
          <w:sz w:val="20"/>
          <w:szCs w:val="20"/>
          <w:shd w:val="clear" w:color="auto" w:fill="FFFFFF"/>
          <w:lang w:val="en-US"/>
        </w:rPr>
      </w:pPr>
      <w:r w:rsidRPr="00FB5375">
        <w:rPr>
          <w:rFonts w:ascii="Times New Roman" w:hAnsi="Times New Roman"/>
          <w:smallCaps w:val="0"/>
          <w:color w:val="222222"/>
          <w:spacing w:val="0"/>
          <w:sz w:val="20"/>
          <w:szCs w:val="20"/>
          <w:shd w:val="clear" w:color="auto" w:fill="FFFFFF"/>
        </w:rPr>
        <w:t>Osei-Amponsah, C., Visser, L., Adjei-Nsiah, S., Struik, P. C., Sakyi-Dawson, O. and Stomph, T. J. (2012). Processing practices of small-scale palm oil producers in the Kwaebibirem District, Ghana: A diagnostic study. </w:t>
      </w:r>
      <w:r w:rsidRPr="00FB5375">
        <w:rPr>
          <w:rFonts w:ascii="Times New Roman" w:hAnsi="Times New Roman"/>
          <w:i/>
          <w:iCs/>
          <w:smallCaps w:val="0"/>
          <w:color w:val="222222"/>
          <w:spacing w:val="0"/>
          <w:sz w:val="20"/>
          <w:szCs w:val="20"/>
          <w:shd w:val="clear" w:color="auto" w:fill="FFFFFF"/>
        </w:rPr>
        <w:t>NJAS-Wageningen Journal of Life Sciences</w:t>
      </w:r>
      <w:r w:rsidRPr="00FB5375">
        <w:rPr>
          <w:rFonts w:ascii="Times New Roman" w:hAnsi="Times New Roman"/>
          <w:smallCaps w:val="0"/>
          <w:color w:val="222222"/>
          <w:spacing w:val="0"/>
          <w:sz w:val="20"/>
          <w:szCs w:val="20"/>
          <w:shd w:val="clear" w:color="auto" w:fill="FFFFFF"/>
        </w:rPr>
        <w:t>, 60: 49 –</w:t>
      </w:r>
      <w:r w:rsidRPr="00FB5375">
        <w:rPr>
          <w:rFonts w:ascii="Times New Roman" w:hAnsi="Times New Roman"/>
          <w:smallCaps w:val="0"/>
          <w:noProof/>
          <w:spacing w:val="0"/>
          <w:sz w:val="20"/>
          <w:szCs w:val="20"/>
        </w:rPr>
        <w:t xml:space="preserve"> </w:t>
      </w:r>
      <w:r w:rsidRPr="00FB5375">
        <w:rPr>
          <w:rFonts w:ascii="Times New Roman" w:hAnsi="Times New Roman"/>
          <w:smallCaps w:val="0"/>
          <w:color w:val="222222"/>
          <w:spacing w:val="0"/>
          <w:sz w:val="20"/>
          <w:szCs w:val="20"/>
          <w:shd w:val="clear" w:color="auto" w:fill="FFFFFF"/>
        </w:rPr>
        <w:t>56.</w:t>
      </w:r>
    </w:p>
    <w:p w:rsidR="00FB5375" w:rsidRPr="00FB5375" w:rsidRDefault="00FB5375" w:rsidP="00FB5375">
      <w:pPr>
        <w:rPr>
          <w:lang w:eastAsia="x-none"/>
        </w:rPr>
      </w:pPr>
    </w:p>
    <w:p w:rsidR="00FB5375" w:rsidRPr="00FB5375" w:rsidRDefault="00FB5375" w:rsidP="00FB5375">
      <w:pPr>
        <w:pStyle w:val="Heading1"/>
        <w:keepNext/>
        <w:widowControl w:val="0"/>
        <w:numPr>
          <w:ilvl w:val="0"/>
          <w:numId w:val="5"/>
        </w:numPr>
        <w:autoSpaceDE w:val="0"/>
        <w:autoSpaceDN w:val="0"/>
        <w:spacing w:before="0" w:line="240" w:lineRule="auto"/>
        <w:ind w:left="360"/>
        <w:contextualSpacing w:val="0"/>
        <w:jc w:val="both"/>
        <w:rPr>
          <w:rFonts w:ascii="Times New Roman" w:hAnsi="Times New Roman"/>
          <w:b/>
          <w:bCs/>
          <w:smallCaps w:val="0"/>
          <w:noProof/>
          <w:spacing w:val="0"/>
          <w:sz w:val="20"/>
          <w:szCs w:val="20"/>
        </w:rPr>
      </w:pPr>
      <w:r w:rsidRPr="00FB5375">
        <w:rPr>
          <w:rFonts w:ascii="Times New Roman" w:hAnsi="Times New Roman"/>
          <w:smallCaps w:val="0"/>
          <w:noProof/>
          <w:spacing w:val="0"/>
          <w:sz w:val="20"/>
          <w:szCs w:val="20"/>
        </w:rPr>
        <w:lastRenderedPageBreak/>
        <w:t xml:space="preserve">Awalludin, M. F., Sulaiman, O., Hashim, R. and Nadhari, W. N. A. W. (2015). An overview of the oil palm industry in Malaysia and its waste utilization through thermochemical conversion, specifically via liquefaction. </w:t>
      </w:r>
      <w:r w:rsidRPr="00FB5375">
        <w:rPr>
          <w:rFonts w:ascii="Times New Roman" w:hAnsi="Times New Roman"/>
          <w:i/>
          <w:iCs/>
          <w:smallCaps w:val="0"/>
          <w:noProof/>
          <w:spacing w:val="0"/>
          <w:sz w:val="20"/>
          <w:szCs w:val="20"/>
        </w:rPr>
        <w:t>Renewable and Sustainable Energy Reviews</w:t>
      </w:r>
      <w:r w:rsidRPr="00FB5375">
        <w:rPr>
          <w:rFonts w:ascii="Times New Roman" w:hAnsi="Times New Roman"/>
          <w:smallCaps w:val="0"/>
          <w:noProof/>
          <w:spacing w:val="0"/>
          <w:sz w:val="20"/>
          <w:szCs w:val="20"/>
        </w:rPr>
        <w:t>, 50: 1469 –</w:t>
      </w:r>
      <w:r w:rsidRPr="00FB5375">
        <w:rPr>
          <w:rFonts w:ascii="Times New Roman" w:hAnsi="Times New Roman"/>
          <w:smallCaps w:val="0"/>
          <w:color w:val="222222"/>
          <w:spacing w:val="0"/>
          <w:sz w:val="20"/>
          <w:szCs w:val="20"/>
          <w:shd w:val="clear" w:color="auto" w:fill="FFFFFF"/>
        </w:rPr>
        <w:t xml:space="preserve"> </w:t>
      </w:r>
      <w:r w:rsidRPr="00FB5375">
        <w:rPr>
          <w:rFonts w:ascii="Times New Roman" w:hAnsi="Times New Roman"/>
          <w:smallCaps w:val="0"/>
          <w:noProof/>
          <w:spacing w:val="0"/>
          <w:sz w:val="20"/>
          <w:szCs w:val="20"/>
        </w:rPr>
        <w:t xml:space="preserve">1484. </w:t>
      </w:r>
    </w:p>
    <w:p w:rsidR="00FB5375" w:rsidRPr="00FB5375" w:rsidRDefault="00FB5375" w:rsidP="00FB5375">
      <w:pPr>
        <w:pStyle w:val="Heading1"/>
        <w:keepNext/>
        <w:widowControl w:val="0"/>
        <w:numPr>
          <w:ilvl w:val="0"/>
          <w:numId w:val="5"/>
        </w:numPr>
        <w:autoSpaceDE w:val="0"/>
        <w:autoSpaceDN w:val="0"/>
        <w:spacing w:before="0" w:line="240" w:lineRule="auto"/>
        <w:ind w:left="360"/>
        <w:contextualSpacing w:val="0"/>
        <w:jc w:val="both"/>
        <w:rPr>
          <w:rFonts w:ascii="Times New Roman" w:hAnsi="Times New Roman"/>
          <w:b/>
          <w:bCs/>
          <w:smallCaps w:val="0"/>
          <w:noProof/>
          <w:spacing w:val="0"/>
          <w:sz w:val="20"/>
          <w:szCs w:val="20"/>
        </w:rPr>
      </w:pPr>
      <w:r w:rsidRPr="00FB5375">
        <w:rPr>
          <w:rFonts w:ascii="Times New Roman" w:hAnsi="Times New Roman"/>
          <w:smallCaps w:val="0"/>
          <w:noProof/>
          <w:spacing w:val="0"/>
          <w:sz w:val="20"/>
          <w:szCs w:val="20"/>
        </w:rPr>
        <w:t xml:space="preserve">Vincent, C. J., Shamsudin, R. and Baharuddin, A. S. (2014). Pre-treatment of oil palm fruits: A review. </w:t>
      </w:r>
      <w:r w:rsidRPr="00FB5375">
        <w:rPr>
          <w:rFonts w:ascii="Times New Roman" w:hAnsi="Times New Roman"/>
          <w:i/>
          <w:iCs/>
          <w:smallCaps w:val="0"/>
          <w:noProof/>
          <w:spacing w:val="0"/>
          <w:sz w:val="20"/>
          <w:szCs w:val="20"/>
        </w:rPr>
        <w:t>Journal of Food Engineering</w:t>
      </w:r>
      <w:r w:rsidRPr="00FB5375">
        <w:rPr>
          <w:rFonts w:ascii="Times New Roman" w:hAnsi="Times New Roman"/>
          <w:smallCaps w:val="0"/>
          <w:noProof/>
          <w:spacing w:val="0"/>
          <w:sz w:val="20"/>
          <w:szCs w:val="20"/>
        </w:rPr>
        <w:t xml:space="preserve">, 143: 123 – 131. </w:t>
      </w:r>
    </w:p>
    <w:p w:rsidR="00FB5375" w:rsidRPr="00FB5375" w:rsidRDefault="00FB5375" w:rsidP="00FB5375">
      <w:pPr>
        <w:pStyle w:val="Heading1"/>
        <w:keepNext/>
        <w:widowControl w:val="0"/>
        <w:numPr>
          <w:ilvl w:val="0"/>
          <w:numId w:val="5"/>
        </w:numPr>
        <w:autoSpaceDE w:val="0"/>
        <w:autoSpaceDN w:val="0"/>
        <w:spacing w:before="0" w:line="240" w:lineRule="auto"/>
        <w:ind w:left="360"/>
        <w:contextualSpacing w:val="0"/>
        <w:jc w:val="both"/>
        <w:rPr>
          <w:rFonts w:ascii="Times New Roman" w:hAnsi="Times New Roman"/>
          <w:b/>
          <w:bCs/>
          <w:smallCaps w:val="0"/>
          <w:noProof/>
          <w:spacing w:val="0"/>
          <w:sz w:val="20"/>
          <w:szCs w:val="20"/>
        </w:rPr>
      </w:pPr>
      <w:r w:rsidRPr="00FB5375">
        <w:rPr>
          <w:rFonts w:ascii="Times New Roman" w:hAnsi="Times New Roman"/>
          <w:smallCaps w:val="0"/>
          <w:noProof/>
          <w:spacing w:val="0"/>
          <w:sz w:val="20"/>
          <w:szCs w:val="20"/>
        </w:rPr>
        <w:t xml:space="preserve">Hansen, S. B., Padfield, R., Syayuti, K., Evers, S., Zakariah, Z. and Mastura, S. (2015). Trends in global palm oil sustainability research. </w:t>
      </w:r>
      <w:r w:rsidRPr="00FB5375">
        <w:rPr>
          <w:rFonts w:ascii="Times New Roman" w:hAnsi="Times New Roman"/>
          <w:i/>
          <w:iCs/>
          <w:smallCaps w:val="0"/>
          <w:noProof/>
          <w:spacing w:val="0"/>
          <w:sz w:val="20"/>
          <w:szCs w:val="20"/>
        </w:rPr>
        <w:t>Journal of Cleaner Production</w:t>
      </w:r>
      <w:r w:rsidRPr="00FB5375">
        <w:rPr>
          <w:rFonts w:ascii="Times New Roman" w:hAnsi="Times New Roman"/>
          <w:smallCaps w:val="0"/>
          <w:noProof/>
          <w:spacing w:val="0"/>
          <w:sz w:val="20"/>
          <w:szCs w:val="20"/>
        </w:rPr>
        <w:t xml:space="preserve">, 100, 140 – 149. </w:t>
      </w:r>
    </w:p>
    <w:p w:rsidR="00FB5375" w:rsidRPr="00FB5375" w:rsidRDefault="00FB5375" w:rsidP="00FB5375">
      <w:pPr>
        <w:pStyle w:val="Heading1"/>
        <w:keepNext/>
        <w:widowControl w:val="0"/>
        <w:numPr>
          <w:ilvl w:val="0"/>
          <w:numId w:val="5"/>
        </w:numPr>
        <w:autoSpaceDE w:val="0"/>
        <w:autoSpaceDN w:val="0"/>
        <w:spacing w:before="0" w:line="240" w:lineRule="auto"/>
        <w:ind w:left="360"/>
        <w:contextualSpacing w:val="0"/>
        <w:jc w:val="both"/>
        <w:rPr>
          <w:rFonts w:ascii="Times New Roman" w:hAnsi="Times New Roman"/>
          <w:b/>
          <w:bCs/>
          <w:smallCaps w:val="0"/>
          <w:noProof/>
          <w:spacing w:val="0"/>
          <w:sz w:val="20"/>
          <w:szCs w:val="20"/>
        </w:rPr>
      </w:pPr>
      <w:r w:rsidRPr="00FB5375">
        <w:rPr>
          <w:rFonts w:ascii="Times New Roman" w:hAnsi="Times New Roman"/>
          <w:smallCaps w:val="0"/>
          <w:noProof/>
          <w:spacing w:val="0"/>
          <w:sz w:val="20"/>
          <w:szCs w:val="20"/>
        </w:rPr>
        <w:t xml:space="preserve">Basiron, Y. and Weng, C. K. (2004). The oil palm and its sustainability. </w:t>
      </w:r>
      <w:r w:rsidRPr="00FB5375">
        <w:rPr>
          <w:rFonts w:ascii="Times New Roman" w:hAnsi="Times New Roman"/>
          <w:i/>
          <w:iCs/>
          <w:smallCaps w:val="0"/>
          <w:noProof/>
          <w:spacing w:val="0"/>
          <w:sz w:val="20"/>
          <w:szCs w:val="20"/>
        </w:rPr>
        <w:t>Journal of Oil Palm Research</w:t>
      </w:r>
      <w:r w:rsidRPr="00FB5375">
        <w:rPr>
          <w:rFonts w:ascii="Times New Roman" w:hAnsi="Times New Roman"/>
          <w:smallCaps w:val="0"/>
          <w:noProof/>
          <w:spacing w:val="0"/>
          <w:sz w:val="20"/>
          <w:szCs w:val="20"/>
        </w:rPr>
        <w:t>, 16(1): 1 – 10.</w:t>
      </w:r>
    </w:p>
    <w:p w:rsidR="00FB5375" w:rsidRPr="00FB5375" w:rsidRDefault="00FB5375" w:rsidP="00FB5375">
      <w:pPr>
        <w:pStyle w:val="Heading1"/>
        <w:keepNext/>
        <w:widowControl w:val="0"/>
        <w:numPr>
          <w:ilvl w:val="0"/>
          <w:numId w:val="5"/>
        </w:numPr>
        <w:autoSpaceDE w:val="0"/>
        <w:autoSpaceDN w:val="0"/>
        <w:spacing w:before="0" w:line="240" w:lineRule="auto"/>
        <w:ind w:left="360"/>
        <w:contextualSpacing w:val="0"/>
        <w:jc w:val="both"/>
        <w:rPr>
          <w:rFonts w:ascii="Times New Roman" w:hAnsi="Times New Roman"/>
          <w:b/>
          <w:bCs/>
          <w:smallCaps w:val="0"/>
          <w:noProof/>
          <w:spacing w:val="0"/>
          <w:sz w:val="20"/>
          <w:szCs w:val="20"/>
        </w:rPr>
      </w:pPr>
      <w:r w:rsidRPr="00FB5375">
        <w:rPr>
          <w:rFonts w:ascii="Times New Roman" w:hAnsi="Times New Roman"/>
          <w:smallCaps w:val="0"/>
          <w:noProof/>
          <w:spacing w:val="0"/>
          <w:sz w:val="20"/>
          <w:szCs w:val="20"/>
        </w:rPr>
        <w:t xml:space="preserve">Lam, M. K. and Lee, K. T. (2011). Renewable and sustainable bioenergies production from palm oil mill effluent (POME): win–win strategies toward better environmental protection. </w:t>
      </w:r>
      <w:r w:rsidRPr="00FB5375">
        <w:rPr>
          <w:rFonts w:ascii="Times New Roman" w:hAnsi="Times New Roman"/>
          <w:i/>
          <w:iCs/>
          <w:smallCaps w:val="0"/>
          <w:noProof/>
          <w:spacing w:val="0"/>
          <w:sz w:val="20"/>
          <w:szCs w:val="20"/>
        </w:rPr>
        <w:t>Biotechnology Advances</w:t>
      </w:r>
      <w:r w:rsidRPr="00FB5375">
        <w:rPr>
          <w:rFonts w:ascii="Times New Roman" w:hAnsi="Times New Roman"/>
          <w:smallCaps w:val="0"/>
          <w:noProof/>
          <w:spacing w:val="0"/>
          <w:sz w:val="20"/>
          <w:szCs w:val="20"/>
        </w:rPr>
        <w:t>, 29(1): 124 – 141.</w:t>
      </w:r>
    </w:p>
    <w:p w:rsidR="00FB5375" w:rsidRPr="00FB5375" w:rsidRDefault="00FB5375" w:rsidP="00FB5375">
      <w:pPr>
        <w:pStyle w:val="Heading1"/>
        <w:keepNext/>
        <w:widowControl w:val="0"/>
        <w:numPr>
          <w:ilvl w:val="0"/>
          <w:numId w:val="5"/>
        </w:numPr>
        <w:autoSpaceDE w:val="0"/>
        <w:autoSpaceDN w:val="0"/>
        <w:spacing w:before="0" w:line="240" w:lineRule="auto"/>
        <w:ind w:left="360"/>
        <w:contextualSpacing w:val="0"/>
        <w:jc w:val="both"/>
        <w:rPr>
          <w:rFonts w:ascii="Times New Roman" w:hAnsi="Times New Roman"/>
          <w:b/>
          <w:bCs/>
          <w:smallCaps w:val="0"/>
          <w:noProof/>
          <w:spacing w:val="0"/>
          <w:sz w:val="20"/>
          <w:szCs w:val="20"/>
        </w:rPr>
      </w:pPr>
      <w:r w:rsidRPr="00FB5375">
        <w:rPr>
          <w:rFonts w:ascii="Times New Roman" w:hAnsi="Times New Roman"/>
          <w:smallCaps w:val="0"/>
          <w:noProof/>
          <w:spacing w:val="0"/>
          <w:sz w:val="20"/>
          <w:szCs w:val="20"/>
        </w:rPr>
        <w:t xml:space="preserve">Owolarafe, O. K. and Oni, O. A. (2011). Modern mill technology and centralised processing system, an alternative for improving performance of palm oil mills in Abia State, Nigeria. </w:t>
      </w:r>
      <w:r w:rsidRPr="00FB5375">
        <w:rPr>
          <w:rFonts w:ascii="Times New Roman" w:hAnsi="Times New Roman"/>
          <w:i/>
          <w:iCs/>
          <w:smallCaps w:val="0"/>
          <w:noProof/>
          <w:spacing w:val="0"/>
          <w:sz w:val="20"/>
          <w:szCs w:val="20"/>
        </w:rPr>
        <w:t>Technology in Society</w:t>
      </w:r>
      <w:r w:rsidRPr="00FB5375">
        <w:rPr>
          <w:rFonts w:ascii="Times New Roman" w:hAnsi="Times New Roman"/>
          <w:smallCaps w:val="0"/>
          <w:noProof/>
          <w:spacing w:val="0"/>
          <w:sz w:val="20"/>
          <w:szCs w:val="20"/>
        </w:rPr>
        <w:t xml:space="preserve">, 33(1): 12 – 22. </w:t>
      </w:r>
    </w:p>
    <w:p w:rsidR="00FB5375" w:rsidRPr="00FB5375" w:rsidRDefault="00FB5375" w:rsidP="00FB5375">
      <w:pPr>
        <w:pStyle w:val="Heading1"/>
        <w:keepNext/>
        <w:widowControl w:val="0"/>
        <w:numPr>
          <w:ilvl w:val="0"/>
          <w:numId w:val="5"/>
        </w:numPr>
        <w:autoSpaceDE w:val="0"/>
        <w:autoSpaceDN w:val="0"/>
        <w:spacing w:before="0" w:line="240" w:lineRule="auto"/>
        <w:ind w:left="360"/>
        <w:contextualSpacing w:val="0"/>
        <w:jc w:val="both"/>
        <w:rPr>
          <w:rFonts w:ascii="Times New Roman" w:hAnsi="Times New Roman"/>
          <w:b/>
          <w:bCs/>
          <w:smallCaps w:val="0"/>
          <w:noProof/>
          <w:spacing w:val="0"/>
          <w:sz w:val="20"/>
          <w:szCs w:val="20"/>
        </w:rPr>
      </w:pPr>
      <w:r w:rsidRPr="00FB5375">
        <w:rPr>
          <w:rFonts w:ascii="Times New Roman" w:hAnsi="Times New Roman"/>
          <w:smallCaps w:val="0"/>
          <w:noProof/>
          <w:spacing w:val="0"/>
          <w:sz w:val="20"/>
          <w:szCs w:val="20"/>
        </w:rPr>
        <w:t xml:space="preserve">Ahmad, A. L., Ismail, S. and Bhatia, S. (2003). Water recycling from palm oil mill effluent (POME) using membrane technology. </w:t>
      </w:r>
      <w:r w:rsidRPr="00FB5375">
        <w:rPr>
          <w:rFonts w:ascii="Times New Roman" w:hAnsi="Times New Roman"/>
          <w:i/>
          <w:iCs/>
          <w:smallCaps w:val="0"/>
          <w:noProof/>
          <w:spacing w:val="0"/>
          <w:sz w:val="20"/>
          <w:szCs w:val="20"/>
        </w:rPr>
        <w:t>Desalination</w:t>
      </w:r>
      <w:r w:rsidRPr="00FB5375">
        <w:rPr>
          <w:rFonts w:ascii="Times New Roman" w:hAnsi="Times New Roman"/>
          <w:smallCaps w:val="0"/>
          <w:noProof/>
          <w:spacing w:val="0"/>
          <w:sz w:val="20"/>
          <w:szCs w:val="20"/>
        </w:rPr>
        <w:t xml:space="preserve">, 157(1-3): 87 – 95. </w:t>
      </w:r>
    </w:p>
    <w:p w:rsidR="00FB5375" w:rsidRPr="00FB5375" w:rsidRDefault="00FB5375" w:rsidP="00FB5375">
      <w:pPr>
        <w:pStyle w:val="Heading1"/>
        <w:keepNext/>
        <w:widowControl w:val="0"/>
        <w:numPr>
          <w:ilvl w:val="0"/>
          <w:numId w:val="5"/>
        </w:numPr>
        <w:autoSpaceDE w:val="0"/>
        <w:autoSpaceDN w:val="0"/>
        <w:spacing w:before="0" w:line="240" w:lineRule="auto"/>
        <w:ind w:left="360"/>
        <w:contextualSpacing w:val="0"/>
        <w:jc w:val="both"/>
        <w:rPr>
          <w:rFonts w:ascii="Times New Roman" w:hAnsi="Times New Roman"/>
          <w:b/>
          <w:bCs/>
          <w:smallCaps w:val="0"/>
          <w:noProof/>
          <w:spacing w:val="0"/>
          <w:sz w:val="20"/>
          <w:szCs w:val="20"/>
        </w:rPr>
      </w:pPr>
      <w:r w:rsidRPr="00FB5375">
        <w:rPr>
          <w:rFonts w:ascii="Times New Roman" w:hAnsi="Times New Roman"/>
          <w:smallCaps w:val="0"/>
          <w:noProof/>
          <w:spacing w:val="0"/>
          <w:sz w:val="20"/>
          <w:szCs w:val="20"/>
        </w:rPr>
        <w:t xml:space="preserve">Sanagi, M. M., See, H. H., Ibrahim, W. A. W. and Naim, A. A. (2005). Determination of carotene, tocopherols and tocotrienols in residue oil from palm pressed fiber using pressurized liquid extraction-normal phase liquid chromatography. </w:t>
      </w:r>
      <w:r w:rsidRPr="00FB5375">
        <w:rPr>
          <w:rFonts w:ascii="Times New Roman" w:hAnsi="Times New Roman"/>
          <w:i/>
          <w:iCs/>
          <w:smallCaps w:val="0"/>
          <w:noProof/>
          <w:spacing w:val="0"/>
          <w:sz w:val="20"/>
          <w:szCs w:val="20"/>
        </w:rPr>
        <w:t>Analytica Chimica Acta</w:t>
      </w:r>
      <w:r w:rsidRPr="00FB5375">
        <w:rPr>
          <w:rFonts w:ascii="Times New Roman" w:hAnsi="Times New Roman"/>
          <w:smallCaps w:val="0"/>
          <w:noProof/>
          <w:spacing w:val="0"/>
          <w:sz w:val="20"/>
          <w:szCs w:val="20"/>
        </w:rPr>
        <w:t xml:space="preserve">, 538(1): 71 – 76. </w:t>
      </w:r>
    </w:p>
    <w:p w:rsidR="00FB5375" w:rsidRPr="00FB5375" w:rsidRDefault="00FB5375" w:rsidP="00FB5375">
      <w:pPr>
        <w:pStyle w:val="Heading1"/>
        <w:keepNext/>
        <w:widowControl w:val="0"/>
        <w:numPr>
          <w:ilvl w:val="0"/>
          <w:numId w:val="5"/>
        </w:numPr>
        <w:autoSpaceDE w:val="0"/>
        <w:autoSpaceDN w:val="0"/>
        <w:spacing w:before="0" w:line="240" w:lineRule="auto"/>
        <w:ind w:left="360"/>
        <w:contextualSpacing w:val="0"/>
        <w:jc w:val="both"/>
        <w:rPr>
          <w:rFonts w:ascii="Times New Roman" w:hAnsi="Times New Roman"/>
          <w:b/>
          <w:bCs/>
          <w:smallCaps w:val="0"/>
          <w:noProof/>
          <w:spacing w:val="0"/>
          <w:sz w:val="20"/>
          <w:szCs w:val="20"/>
        </w:rPr>
      </w:pPr>
      <w:r w:rsidRPr="00FB5375">
        <w:rPr>
          <w:rFonts w:ascii="Times New Roman" w:hAnsi="Times New Roman"/>
          <w:smallCaps w:val="0"/>
          <w:noProof/>
          <w:spacing w:val="0"/>
          <w:sz w:val="20"/>
          <w:szCs w:val="20"/>
        </w:rPr>
        <w:t xml:space="preserve">Sivasothy, K., Hwa, R. M. T. T. Y. and Basiron, Y. (2006). Continuous sterilization: The new paradigm for modernizing palm oil milling. </w:t>
      </w:r>
      <w:r w:rsidRPr="00FB5375">
        <w:rPr>
          <w:rFonts w:ascii="Times New Roman" w:hAnsi="Times New Roman"/>
          <w:i/>
          <w:iCs/>
          <w:smallCaps w:val="0"/>
          <w:noProof/>
          <w:spacing w:val="0"/>
          <w:sz w:val="20"/>
          <w:szCs w:val="20"/>
        </w:rPr>
        <w:t>Journal of Oil Palm Research</w:t>
      </w:r>
      <w:r w:rsidRPr="00FB5375">
        <w:rPr>
          <w:rFonts w:ascii="Times New Roman" w:hAnsi="Times New Roman"/>
          <w:smallCaps w:val="0"/>
          <w:noProof/>
          <w:spacing w:val="0"/>
          <w:sz w:val="20"/>
          <w:szCs w:val="20"/>
        </w:rPr>
        <w:t>, 2006: 144 – 152.</w:t>
      </w:r>
    </w:p>
    <w:p w:rsidR="00FB5375" w:rsidRPr="00FB5375" w:rsidRDefault="00FB5375" w:rsidP="00FB5375">
      <w:pPr>
        <w:pStyle w:val="Heading1"/>
        <w:keepNext/>
        <w:widowControl w:val="0"/>
        <w:numPr>
          <w:ilvl w:val="0"/>
          <w:numId w:val="5"/>
        </w:numPr>
        <w:autoSpaceDE w:val="0"/>
        <w:autoSpaceDN w:val="0"/>
        <w:spacing w:before="0" w:line="240" w:lineRule="auto"/>
        <w:ind w:left="360"/>
        <w:contextualSpacing w:val="0"/>
        <w:jc w:val="both"/>
        <w:rPr>
          <w:rFonts w:ascii="Times New Roman" w:hAnsi="Times New Roman"/>
          <w:b/>
          <w:bCs/>
          <w:smallCaps w:val="0"/>
          <w:noProof/>
          <w:spacing w:val="0"/>
          <w:sz w:val="20"/>
          <w:szCs w:val="20"/>
        </w:rPr>
      </w:pPr>
      <w:r w:rsidRPr="00FB5375">
        <w:rPr>
          <w:rFonts w:ascii="Times New Roman" w:hAnsi="Times New Roman"/>
          <w:smallCaps w:val="0"/>
          <w:noProof/>
          <w:spacing w:val="0"/>
          <w:sz w:val="20"/>
          <w:szCs w:val="20"/>
        </w:rPr>
        <w:t xml:space="preserve">Norulaini, N. N., Ahmad, A., Omar, F. M., Banana, A. A. S., Zaidul, I. M. and Kadir, M. O. A. (2008). Sterilization and extraction of palm oil from screw pressed palm fruit fiber using supercritical carbon dioxide. </w:t>
      </w:r>
      <w:r w:rsidRPr="00FB5375">
        <w:rPr>
          <w:rFonts w:ascii="Times New Roman" w:hAnsi="Times New Roman"/>
          <w:i/>
          <w:iCs/>
          <w:smallCaps w:val="0"/>
          <w:noProof/>
          <w:spacing w:val="0"/>
          <w:sz w:val="20"/>
          <w:szCs w:val="20"/>
        </w:rPr>
        <w:t>Separation and Purification Technology</w:t>
      </w:r>
      <w:r w:rsidRPr="00FB5375">
        <w:rPr>
          <w:rFonts w:ascii="Times New Roman" w:hAnsi="Times New Roman"/>
          <w:smallCaps w:val="0"/>
          <w:noProof/>
          <w:spacing w:val="0"/>
          <w:sz w:val="20"/>
          <w:szCs w:val="20"/>
        </w:rPr>
        <w:t>, 60(3): 272 – 277.</w:t>
      </w:r>
    </w:p>
    <w:p w:rsidR="00FB5375" w:rsidRPr="00FB5375" w:rsidRDefault="00FB5375" w:rsidP="00FB5375">
      <w:pPr>
        <w:pStyle w:val="Heading1"/>
        <w:keepNext/>
        <w:widowControl w:val="0"/>
        <w:numPr>
          <w:ilvl w:val="0"/>
          <w:numId w:val="5"/>
        </w:numPr>
        <w:autoSpaceDE w:val="0"/>
        <w:autoSpaceDN w:val="0"/>
        <w:spacing w:before="0" w:line="240" w:lineRule="auto"/>
        <w:ind w:left="360"/>
        <w:contextualSpacing w:val="0"/>
        <w:jc w:val="both"/>
        <w:rPr>
          <w:rFonts w:ascii="Times New Roman" w:hAnsi="Times New Roman"/>
          <w:b/>
          <w:bCs/>
          <w:smallCaps w:val="0"/>
          <w:noProof/>
          <w:spacing w:val="0"/>
          <w:sz w:val="20"/>
          <w:szCs w:val="20"/>
        </w:rPr>
      </w:pPr>
      <w:r w:rsidRPr="00FB5375">
        <w:rPr>
          <w:rFonts w:ascii="Times New Roman" w:hAnsi="Times New Roman"/>
          <w:smallCaps w:val="0"/>
          <w:noProof/>
          <w:spacing w:val="0"/>
          <w:sz w:val="20"/>
          <w:szCs w:val="20"/>
        </w:rPr>
        <w:t xml:space="preserve">Chow, M. C. and Ma, A. N. (2007). Processing of fresh palm fruits using microwaves. </w:t>
      </w:r>
      <w:r w:rsidRPr="00FB5375">
        <w:rPr>
          <w:rFonts w:ascii="Times New Roman" w:hAnsi="Times New Roman"/>
          <w:i/>
          <w:iCs/>
          <w:smallCaps w:val="0"/>
          <w:noProof/>
          <w:spacing w:val="0"/>
          <w:sz w:val="20"/>
          <w:szCs w:val="20"/>
        </w:rPr>
        <w:t>Journal of Microwave Power and Electromagnetic Energy</w:t>
      </w:r>
      <w:r w:rsidRPr="00FB5375">
        <w:rPr>
          <w:rFonts w:ascii="Times New Roman" w:hAnsi="Times New Roman"/>
          <w:smallCaps w:val="0"/>
          <w:noProof/>
          <w:spacing w:val="0"/>
          <w:sz w:val="20"/>
          <w:szCs w:val="20"/>
        </w:rPr>
        <w:t xml:space="preserve">, 40(3), 165 – 173. </w:t>
      </w:r>
    </w:p>
    <w:p w:rsidR="00FB5375" w:rsidRPr="00FB5375" w:rsidRDefault="00FB5375" w:rsidP="00FB5375">
      <w:pPr>
        <w:pStyle w:val="Heading1"/>
        <w:keepNext/>
        <w:widowControl w:val="0"/>
        <w:numPr>
          <w:ilvl w:val="0"/>
          <w:numId w:val="5"/>
        </w:numPr>
        <w:autoSpaceDE w:val="0"/>
        <w:autoSpaceDN w:val="0"/>
        <w:spacing w:before="0" w:line="240" w:lineRule="auto"/>
        <w:ind w:left="360"/>
        <w:contextualSpacing w:val="0"/>
        <w:jc w:val="both"/>
        <w:rPr>
          <w:rFonts w:ascii="Times New Roman" w:hAnsi="Times New Roman"/>
          <w:b/>
          <w:bCs/>
          <w:smallCaps w:val="0"/>
          <w:noProof/>
          <w:spacing w:val="0"/>
          <w:sz w:val="20"/>
          <w:szCs w:val="20"/>
        </w:rPr>
      </w:pPr>
      <w:r w:rsidRPr="00FB5375">
        <w:rPr>
          <w:rFonts w:ascii="Times New Roman" w:hAnsi="Times New Roman"/>
          <w:smallCaps w:val="0"/>
          <w:noProof/>
          <w:spacing w:val="0"/>
          <w:sz w:val="20"/>
          <w:szCs w:val="20"/>
        </w:rPr>
        <w:t xml:space="preserve">Fatin, S. A., Rosnah, S. and Yunus, R. (2014). Effect of chopping oil palm fruit spikelets on the free fatty acid content release rate and its mechanical properties. </w:t>
      </w:r>
      <w:r w:rsidRPr="00FB5375">
        <w:rPr>
          <w:rFonts w:ascii="Times New Roman" w:hAnsi="Times New Roman"/>
          <w:i/>
          <w:iCs/>
          <w:smallCaps w:val="0"/>
          <w:noProof/>
          <w:spacing w:val="0"/>
          <w:sz w:val="20"/>
          <w:szCs w:val="20"/>
        </w:rPr>
        <w:t>International Journal of Research in Engineering and Technology</w:t>
      </w:r>
      <w:r w:rsidRPr="00FB5375">
        <w:rPr>
          <w:rFonts w:ascii="Times New Roman" w:hAnsi="Times New Roman"/>
          <w:smallCaps w:val="0"/>
          <w:noProof/>
          <w:spacing w:val="0"/>
          <w:sz w:val="20"/>
          <w:szCs w:val="20"/>
        </w:rPr>
        <w:t xml:space="preserve">, 3(1): 511 – 516. </w:t>
      </w:r>
    </w:p>
    <w:p w:rsidR="00FB5375" w:rsidRPr="00FB5375" w:rsidRDefault="00FB5375" w:rsidP="00FB5375">
      <w:pPr>
        <w:pStyle w:val="Heading1"/>
        <w:keepNext/>
        <w:widowControl w:val="0"/>
        <w:numPr>
          <w:ilvl w:val="0"/>
          <w:numId w:val="5"/>
        </w:numPr>
        <w:autoSpaceDE w:val="0"/>
        <w:autoSpaceDN w:val="0"/>
        <w:spacing w:before="0" w:line="240" w:lineRule="auto"/>
        <w:ind w:left="360"/>
        <w:contextualSpacing w:val="0"/>
        <w:jc w:val="both"/>
        <w:rPr>
          <w:rFonts w:ascii="Times New Roman" w:hAnsi="Times New Roman"/>
          <w:b/>
          <w:bCs/>
          <w:smallCaps w:val="0"/>
          <w:noProof/>
          <w:spacing w:val="0"/>
          <w:sz w:val="20"/>
          <w:szCs w:val="20"/>
        </w:rPr>
      </w:pPr>
      <w:r w:rsidRPr="00FB5375">
        <w:rPr>
          <w:rFonts w:ascii="Times New Roman" w:hAnsi="Times New Roman"/>
          <w:smallCaps w:val="0"/>
          <w:noProof/>
          <w:spacing w:val="0"/>
          <w:sz w:val="20"/>
          <w:szCs w:val="20"/>
        </w:rPr>
        <w:t xml:space="preserve">Tan, C. H., Ghazali, H. M., Kuntom, A., Tan, C. P. and Ariffin, A. A. (2009). Extraction and physicochemical properties of low free fatty acid crude palm oil. </w:t>
      </w:r>
      <w:r w:rsidRPr="00FB5375">
        <w:rPr>
          <w:rFonts w:ascii="Times New Roman" w:hAnsi="Times New Roman"/>
          <w:i/>
          <w:iCs/>
          <w:smallCaps w:val="0"/>
          <w:noProof/>
          <w:spacing w:val="0"/>
          <w:sz w:val="20"/>
          <w:szCs w:val="20"/>
        </w:rPr>
        <w:t>Food Chemistry</w:t>
      </w:r>
      <w:r w:rsidRPr="00FB5375">
        <w:rPr>
          <w:rFonts w:ascii="Times New Roman" w:hAnsi="Times New Roman"/>
          <w:smallCaps w:val="0"/>
          <w:noProof/>
          <w:spacing w:val="0"/>
          <w:sz w:val="20"/>
          <w:szCs w:val="20"/>
        </w:rPr>
        <w:t xml:space="preserve">, 113(2), 645 – 650. </w:t>
      </w:r>
    </w:p>
    <w:p w:rsidR="00FB5375" w:rsidRPr="00FB5375" w:rsidRDefault="00FB5375" w:rsidP="00FB5375">
      <w:pPr>
        <w:pStyle w:val="Heading1"/>
        <w:keepNext/>
        <w:widowControl w:val="0"/>
        <w:numPr>
          <w:ilvl w:val="0"/>
          <w:numId w:val="5"/>
        </w:numPr>
        <w:autoSpaceDE w:val="0"/>
        <w:autoSpaceDN w:val="0"/>
        <w:spacing w:before="0" w:line="240" w:lineRule="auto"/>
        <w:ind w:left="360"/>
        <w:contextualSpacing w:val="0"/>
        <w:jc w:val="both"/>
        <w:rPr>
          <w:rFonts w:ascii="Times New Roman" w:hAnsi="Times New Roman"/>
          <w:b/>
          <w:bCs/>
          <w:smallCaps w:val="0"/>
          <w:noProof/>
          <w:spacing w:val="0"/>
          <w:sz w:val="20"/>
          <w:szCs w:val="20"/>
        </w:rPr>
      </w:pPr>
      <w:r w:rsidRPr="00FB5375">
        <w:rPr>
          <w:rFonts w:ascii="Times New Roman" w:hAnsi="Times New Roman"/>
          <w:smallCaps w:val="0"/>
          <w:noProof/>
          <w:spacing w:val="0"/>
          <w:sz w:val="20"/>
          <w:szCs w:val="20"/>
        </w:rPr>
        <w:t xml:space="preserve">Cheng, S. F. and Chuah, C. H. (2011). Microwave pretreatment: A clean and dry method for palm oil production. </w:t>
      </w:r>
      <w:r w:rsidRPr="00FB5375">
        <w:rPr>
          <w:rFonts w:ascii="Times New Roman" w:hAnsi="Times New Roman"/>
          <w:i/>
          <w:iCs/>
          <w:smallCaps w:val="0"/>
          <w:noProof/>
          <w:spacing w:val="0"/>
          <w:sz w:val="20"/>
          <w:szCs w:val="20"/>
        </w:rPr>
        <w:t>Industrial Crops and Products</w:t>
      </w:r>
      <w:r w:rsidRPr="00FB5375">
        <w:rPr>
          <w:rFonts w:ascii="Times New Roman" w:hAnsi="Times New Roman"/>
          <w:smallCaps w:val="0"/>
          <w:noProof/>
          <w:spacing w:val="0"/>
          <w:sz w:val="20"/>
          <w:szCs w:val="20"/>
        </w:rPr>
        <w:t xml:space="preserve">, 34(1): 967 – 971. </w:t>
      </w:r>
    </w:p>
    <w:p w:rsidR="00FB5375" w:rsidRPr="00FB5375" w:rsidRDefault="00FB5375" w:rsidP="00FB5375">
      <w:pPr>
        <w:pStyle w:val="Heading1"/>
        <w:keepNext/>
        <w:widowControl w:val="0"/>
        <w:numPr>
          <w:ilvl w:val="0"/>
          <w:numId w:val="5"/>
        </w:numPr>
        <w:autoSpaceDE w:val="0"/>
        <w:autoSpaceDN w:val="0"/>
        <w:spacing w:before="0" w:line="240" w:lineRule="auto"/>
        <w:ind w:left="360"/>
        <w:contextualSpacing w:val="0"/>
        <w:jc w:val="both"/>
        <w:rPr>
          <w:rFonts w:ascii="Times New Roman" w:hAnsi="Times New Roman"/>
          <w:b/>
          <w:bCs/>
          <w:smallCaps w:val="0"/>
          <w:noProof/>
          <w:spacing w:val="0"/>
          <w:sz w:val="20"/>
          <w:szCs w:val="20"/>
        </w:rPr>
      </w:pPr>
      <w:r w:rsidRPr="00FB5375">
        <w:rPr>
          <w:rFonts w:ascii="Times New Roman" w:hAnsi="Times New Roman"/>
          <w:smallCaps w:val="0"/>
          <w:noProof/>
          <w:spacing w:val="0"/>
          <w:sz w:val="20"/>
          <w:szCs w:val="20"/>
        </w:rPr>
        <w:t xml:space="preserve">Sarah, M. and Taib, M. R. (2013). Microwave sterilization of oil palm fruits: Effect of power, temperature and d-value on oil quality. </w:t>
      </w:r>
      <w:r w:rsidRPr="00FB5375">
        <w:rPr>
          <w:rFonts w:ascii="Times New Roman" w:hAnsi="Times New Roman"/>
          <w:i/>
          <w:iCs/>
          <w:smallCaps w:val="0"/>
          <w:noProof/>
          <w:spacing w:val="0"/>
          <w:sz w:val="20"/>
          <w:szCs w:val="20"/>
        </w:rPr>
        <w:t>Journal of Medical and Bioengineering</w:t>
      </w:r>
      <w:r w:rsidRPr="00FB5375">
        <w:rPr>
          <w:rFonts w:ascii="Times New Roman" w:hAnsi="Times New Roman"/>
          <w:smallCaps w:val="0"/>
          <w:noProof/>
          <w:spacing w:val="0"/>
          <w:sz w:val="20"/>
          <w:szCs w:val="20"/>
        </w:rPr>
        <w:t>, 2(3): 129 – 133.</w:t>
      </w:r>
    </w:p>
    <w:p w:rsidR="00FB5375" w:rsidRPr="00FB5375" w:rsidRDefault="00FB5375" w:rsidP="00FB5375">
      <w:pPr>
        <w:pStyle w:val="Heading1"/>
        <w:keepNext/>
        <w:widowControl w:val="0"/>
        <w:numPr>
          <w:ilvl w:val="0"/>
          <w:numId w:val="5"/>
        </w:numPr>
        <w:autoSpaceDE w:val="0"/>
        <w:autoSpaceDN w:val="0"/>
        <w:spacing w:before="0" w:line="240" w:lineRule="auto"/>
        <w:ind w:left="360"/>
        <w:contextualSpacing w:val="0"/>
        <w:jc w:val="both"/>
        <w:rPr>
          <w:rFonts w:ascii="Times New Roman" w:hAnsi="Times New Roman"/>
          <w:b/>
          <w:bCs/>
          <w:smallCaps w:val="0"/>
          <w:noProof/>
          <w:spacing w:val="0"/>
          <w:sz w:val="20"/>
          <w:szCs w:val="20"/>
        </w:rPr>
      </w:pPr>
      <w:r w:rsidRPr="00FB5375">
        <w:rPr>
          <w:rFonts w:ascii="Times New Roman" w:hAnsi="Times New Roman"/>
          <w:smallCaps w:val="0"/>
          <w:noProof/>
          <w:spacing w:val="0"/>
          <w:sz w:val="20"/>
          <w:szCs w:val="20"/>
        </w:rPr>
        <w:t xml:space="preserve">Ali, F. S., Shamsudin, R. and Yunus, R. (2014). The effect of storage time of chopped oil palm fruit bunches on the palm oil quality. </w:t>
      </w:r>
      <w:r w:rsidRPr="00FB5375">
        <w:rPr>
          <w:rFonts w:ascii="Times New Roman" w:hAnsi="Times New Roman"/>
          <w:i/>
          <w:iCs/>
          <w:smallCaps w:val="0"/>
          <w:noProof/>
          <w:spacing w:val="0"/>
          <w:sz w:val="20"/>
          <w:szCs w:val="20"/>
        </w:rPr>
        <w:t>Agriculture and Agricultural Science Procedia</w:t>
      </w:r>
      <w:r w:rsidRPr="00FB5375">
        <w:rPr>
          <w:rFonts w:ascii="Times New Roman" w:hAnsi="Times New Roman"/>
          <w:smallCaps w:val="0"/>
          <w:noProof/>
          <w:spacing w:val="0"/>
          <w:sz w:val="20"/>
          <w:szCs w:val="20"/>
        </w:rPr>
        <w:t>, 2: 165 – 172.</w:t>
      </w:r>
    </w:p>
    <w:p w:rsidR="00FB5375" w:rsidRPr="00FB5375" w:rsidRDefault="00FB5375" w:rsidP="00FB5375">
      <w:pPr>
        <w:pStyle w:val="Heading1"/>
        <w:keepNext/>
        <w:widowControl w:val="0"/>
        <w:numPr>
          <w:ilvl w:val="0"/>
          <w:numId w:val="5"/>
        </w:numPr>
        <w:autoSpaceDE w:val="0"/>
        <w:autoSpaceDN w:val="0"/>
        <w:spacing w:before="0" w:line="240" w:lineRule="auto"/>
        <w:ind w:left="360"/>
        <w:contextualSpacing w:val="0"/>
        <w:jc w:val="both"/>
        <w:rPr>
          <w:rFonts w:ascii="Times New Roman" w:hAnsi="Times New Roman"/>
          <w:b/>
          <w:bCs/>
          <w:smallCaps w:val="0"/>
          <w:noProof/>
          <w:spacing w:val="0"/>
          <w:sz w:val="20"/>
          <w:szCs w:val="20"/>
        </w:rPr>
      </w:pPr>
      <w:r w:rsidRPr="00FB5375">
        <w:rPr>
          <w:rFonts w:ascii="Times New Roman" w:hAnsi="Times New Roman"/>
          <w:smallCaps w:val="0"/>
          <w:noProof/>
          <w:spacing w:val="0"/>
          <w:sz w:val="20"/>
          <w:szCs w:val="20"/>
        </w:rPr>
        <w:t xml:space="preserve">Sukaribin, N. and Khalid, K. (2009). Effectiveness of sterilisation of oil palm bunch using microwave technology. </w:t>
      </w:r>
      <w:r w:rsidRPr="00FB5375">
        <w:rPr>
          <w:rFonts w:ascii="Times New Roman" w:hAnsi="Times New Roman"/>
          <w:i/>
          <w:iCs/>
          <w:smallCaps w:val="0"/>
          <w:noProof/>
          <w:spacing w:val="0"/>
          <w:sz w:val="20"/>
          <w:szCs w:val="20"/>
        </w:rPr>
        <w:t>Industrial Crops and Products</w:t>
      </w:r>
      <w:r w:rsidRPr="00FB5375">
        <w:rPr>
          <w:rFonts w:ascii="Times New Roman" w:hAnsi="Times New Roman"/>
          <w:smallCaps w:val="0"/>
          <w:noProof/>
          <w:spacing w:val="0"/>
          <w:sz w:val="20"/>
          <w:szCs w:val="20"/>
        </w:rPr>
        <w:t xml:space="preserve">, 30(2): 179 – 183. </w:t>
      </w:r>
    </w:p>
    <w:p w:rsidR="00FB5375" w:rsidRPr="00FB5375" w:rsidRDefault="00FB5375" w:rsidP="00FB5375">
      <w:pPr>
        <w:pStyle w:val="Heading1"/>
        <w:keepNext/>
        <w:widowControl w:val="0"/>
        <w:numPr>
          <w:ilvl w:val="0"/>
          <w:numId w:val="5"/>
        </w:numPr>
        <w:autoSpaceDE w:val="0"/>
        <w:autoSpaceDN w:val="0"/>
        <w:spacing w:before="0" w:line="240" w:lineRule="auto"/>
        <w:ind w:left="360"/>
        <w:contextualSpacing w:val="0"/>
        <w:jc w:val="both"/>
        <w:rPr>
          <w:rFonts w:ascii="Times New Roman" w:hAnsi="Times New Roman"/>
          <w:b/>
          <w:bCs/>
          <w:smallCaps w:val="0"/>
          <w:noProof/>
          <w:spacing w:val="0"/>
          <w:sz w:val="20"/>
          <w:szCs w:val="20"/>
        </w:rPr>
      </w:pPr>
      <w:r w:rsidRPr="00FB5375">
        <w:rPr>
          <w:rFonts w:ascii="Times New Roman" w:hAnsi="Times New Roman"/>
          <w:smallCaps w:val="0"/>
          <w:noProof/>
          <w:spacing w:val="0"/>
          <w:sz w:val="20"/>
          <w:szCs w:val="20"/>
        </w:rPr>
        <w:t xml:space="preserve">Arimi, J. M., Duggan, E., O’Sullivan, M., Lyng, J. G. and O’Riordan, E. D. (2010). Effect of moisture content and water mobility on microwave expansion of imitation cheese. </w:t>
      </w:r>
      <w:r w:rsidRPr="00FB5375">
        <w:rPr>
          <w:rFonts w:ascii="Times New Roman" w:hAnsi="Times New Roman"/>
          <w:i/>
          <w:iCs/>
          <w:smallCaps w:val="0"/>
          <w:noProof/>
          <w:spacing w:val="0"/>
          <w:sz w:val="20"/>
          <w:szCs w:val="20"/>
        </w:rPr>
        <w:t>Food Chemistry</w:t>
      </w:r>
      <w:r w:rsidRPr="00FB5375">
        <w:rPr>
          <w:rFonts w:ascii="Times New Roman" w:hAnsi="Times New Roman"/>
          <w:smallCaps w:val="0"/>
          <w:noProof/>
          <w:spacing w:val="0"/>
          <w:sz w:val="20"/>
          <w:szCs w:val="20"/>
        </w:rPr>
        <w:t>, 121(2), 509 –</w:t>
      </w:r>
      <w:r>
        <w:rPr>
          <w:rFonts w:ascii="Times New Roman" w:hAnsi="Times New Roman"/>
          <w:b/>
          <w:bCs/>
          <w:smallCaps w:val="0"/>
          <w:noProof/>
          <w:spacing w:val="0"/>
          <w:sz w:val="20"/>
          <w:szCs w:val="20"/>
          <w:lang w:val="en-US"/>
        </w:rPr>
        <w:t xml:space="preserve"> </w:t>
      </w:r>
      <w:r w:rsidRPr="00FB5375">
        <w:rPr>
          <w:rFonts w:ascii="Times New Roman" w:hAnsi="Times New Roman"/>
          <w:smallCaps w:val="0"/>
          <w:noProof/>
          <w:spacing w:val="0"/>
          <w:sz w:val="20"/>
          <w:szCs w:val="20"/>
        </w:rPr>
        <w:t>516.</w:t>
      </w:r>
    </w:p>
    <w:p w:rsidR="00FB5375" w:rsidRPr="00FB5375" w:rsidRDefault="00FB5375" w:rsidP="00FB5375">
      <w:pPr>
        <w:pStyle w:val="Heading1"/>
        <w:keepNext/>
        <w:widowControl w:val="0"/>
        <w:numPr>
          <w:ilvl w:val="0"/>
          <w:numId w:val="5"/>
        </w:numPr>
        <w:autoSpaceDE w:val="0"/>
        <w:autoSpaceDN w:val="0"/>
        <w:spacing w:before="0" w:line="240" w:lineRule="auto"/>
        <w:ind w:left="360"/>
        <w:contextualSpacing w:val="0"/>
        <w:jc w:val="both"/>
        <w:rPr>
          <w:rFonts w:ascii="Times New Roman" w:hAnsi="Times New Roman"/>
          <w:b/>
          <w:bCs/>
          <w:smallCaps w:val="0"/>
          <w:noProof/>
          <w:spacing w:val="0"/>
          <w:sz w:val="20"/>
          <w:szCs w:val="20"/>
        </w:rPr>
      </w:pPr>
      <w:r w:rsidRPr="00FB5375">
        <w:rPr>
          <w:rFonts w:ascii="Times New Roman" w:hAnsi="Times New Roman"/>
          <w:smallCaps w:val="0"/>
          <w:noProof/>
          <w:spacing w:val="0"/>
          <w:sz w:val="20"/>
          <w:szCs w:val="20"/>
        </w:rPr>
        <w:t xml:space="preserve">McLoughlin, C. M., McMinn, W. A. M., &amp; Magee, T. R. A. (2000). Microwave drying of pharmaceutical powders. </w:t>
      </w:r>
      <w:r w:rsidRPr="00FB5375">
        <w:rPr>
          <w:rFonts w:ascii="Times New Roman" w:hAnsi="Times New Roman"/>
          <w:i/>
          <w:iCs/>
          <w:smallCaps w:val="0"/>
          <w:noProof/>
          <w:spacing w:val="0"/>
          <w:sz w:val="20"/>
          <w:szCs w:val="20"/>
        </w:rPr>
        <w:t>Food and Bioproducts Processing</w:t>
      </w:r>
      <w:r w:rsidRPr="00FB5375">
        <w:rPr>
          <w:rFonts w:ascii="Times New Roman" w:hAnsi="Times New Roman"/>
          <w:smallCaps w:val="0"/>
          <w:noProof/>
          <w:spacing w:val="0"/>
          <w:sz w:val="20"/>
          <w:szCs w:val="20"/>
        </w:rPr>
        <w:t>, 78(2): 90 – 96.</w:t>
      </w:r>
    </w:p>
    <w:p w:rsidR="00FB5375" w:rsidRPr="00FB5375" w:rsidRDefault="00FB5375" w:rsidP="00FB5375">
      <w:pPr>
        <w:pStyle w:val="Heading1"/>
        <w:keepNext/>
        <w:widowControl w:val="0"/>
        <w:numPr>
          <w:ilvl w:val="0"/>
          <w:numId w:val="5"/>
        </w:numPr>
        <w:autoSpaceDE w:val="0"/>
        <w:autoSpaceDN w:val="0"/>
        <w:spacing w:before="0" w:line="240" w:lineRule="auto"/>
        <w:ind w:left="360"/>
        <w:contextualSpacing w:val="0"/>
        <w:jc w:val="both"/>
        <w:rPr>
          <w:rFonts w:ascii="Times New Roman" w:hAnsi="Times New Roman"/>
          <w:b/>
          <w:bCs/>
          <w:smallCaps w:val="0"/>
          <w:spacing w:val="0"/>
          <w:sz w:val="20"/>
          <w:szCs w:val="20"/>
        </w:rPr>
      </w:pPr>
      <w:r w:rsidRPr="00FB5375">
        <w:rPr>
          <w:rFonts w:ascii="Times New Roman" w:hAnsi="Times New Roman"/>
          <w:smallCaps w:val="0"/>
          <w:spacing w:val="0"/>
          <w:sz w:val="20"/>
          <w:szCs w:val="20"/>
        </w:rPr>
        <w:t xml:space="preserve">Bayramoglu, B., Sahin, S. and Sumnu, G. (2008). Solvent-free microwave extraction of essential oil from oregano. </w:t>
      </w:r>
      <w:r w:rsidRPr="00FB5375">
        <w:rPr>
          <w:rFonts w:ascii="Times New Roman" w:hAnsi="Times New Roman"/>
          <w:i/>
          <w:iCs/>
          <w:smallCaps w:val="0"/>
          <w:spacing w:val="0"/>
          <w:sz w:val="20"/>
          <w:szCs w:val="20"/>
        </w:rPr>
        <w:t>Journal of Food Engineering</w:t>
      </w:r>
      <w:r w:rsidRPr="00FB5375">
        <w:rPr>
          <w:rFonts w:ascii="Times New Roman" w:hAnsi="Times New Roman"/>
          <w:smallCaps w:val="0"/>
          <w:spacing w:val="0"/>
          <w:sz w:val="20"/>
          <w:szCs w:val="20"/>
        </w:rPr>
        <w:t>, 88(4): 535 –</w:t>
      </w:r>
      <w:r w:rsidRPr="00FB5375">
        <w:rPr>
          <w:rFonts w:ascii="Times New Roman" w:hAnsi="Times New Roman"/>
          <w:smallCaps w:val="0"/>
          <w:noProof/>
          <w:spacing w:val="0"/>
          <w:sz w:val="20"/>
          <w:szCs w:val="20"/>
        </w:rPr>
        <w:t xml:space="preserve"> </w:t>
      </w:r>
      <w:r w:rsidRPr="00FB5375">
        <w:rPr>
          <w:rFonts w:ascii="Times New Roman" w:hAnsi="Times New Roman"/>
          <w:smallCaps w:val="0"/>
          <w:spacing w:val="0"/>
          <w:sz w:val="20"/>
          <w:szCs w:val="20"/>
        </w:rPr>
        <w:t>540.</w:t>
      </w:r>
    </w:p>
    <w:p w:rsidR="00FB5375" w:rsidRPr="00FB5375" w:rsidRDefault="00FB5375" w:rsidP="00FB5375">
      <w:pPr>
        <w:pStyle w:val="Heading1"/>
        <w:keepNext/>
        <w:widowControl w:val="0"/>
        <w:numPr>
          <w:ilvl w:val="0"/>
          <w:numId w:val="5"/>
        </w:numPr>
        <w:autoSpaceDE w:val="0"/>
        <w:autoSpaceDN w:val="0"/>
        <w:spacing w:before="0" w:line="240" w:lineRule="auto"/>
        <w:ind w:left="360"/>
        <w:contextualSpacing w:val="0"/>
        <w:jc w:val="both"/>
        <w:rPr>
          <w:rFonts w:ascii="Times New Roman" w:hAnsi="Times New Roman"/>
          <w:b/>
          <w:bCs/>
          <w:smallCaps w:val="0"/>
          <w:spacing w:val="0"/>
          <w:sz w:val="20"/>
          <w:szCs w:val="20"/>
        </w:rPr>
      </w:pPr>
      <w:r w:rsidRPr="00FB5375">
        <w:rPr>
          <w:rFonts w:ascii="Times New Roman" w:hAnsi="Times New Roman"/>
          <w:smallCaps w:val="0"/>
          <w:spacing w:val="0"/>
          <w:sz w:val="20"/>
          <w:szCs w:val="20"/>
        </w:rPr>
        <w:t>Zhao, S. and Zhang, D. (2014). Supercritical CO</w:t>
      </w:r>
      <w:r w:rsidRPr="00FB5375">
        <w:rPr>
          <w:rFonts w:ascii="Times New Roman" w:hAnsi="Times New Roman"/>
          <w:smallCaps w:val="0"/>
          <w:spacing w:val="0"/>
          <w:sz w:val="20"/>
          <w:szCs w:val="20"/>
          <w:vertAlign w:val="subscript"/>
        </w:rPr>
        <w:t>2</w:t>
      </w:r>
      <w:r w:rsidRPr="00FB5375">
        <w:rPr>
          <w:rFonts w:ascii="Times New Roman" w:hAnsi="Times New Roman"/>
          <w:smallCaps w:val="0"/>
          <w:spacing w:val="0"/>
          <w:sz w:val="20"/>
          <w:szCs w:val="20"/>
        </w:rPr>
        <w:t xml:space="preserve"> extraction of Eucalyptus leaves oil and comparison with Soxhlet extraction and hydro-distillation methods. </w:t>
      </w:r>
      <w:r w:rsidRPr="00FB5375">
        <w:rPr>
          <w:rFonts w:ascii="Times New Roman" w:hAnsi="Times New Roman"/>
          <w:i/>
          <w:iCs/>
          <w:smallCaps w:val="0"/>
          <w:spacing w:val="0"/>
          <w:sz w:val="20"/>
          <w:szCs w:val="20"/>
        </w:rPr>
        <w:t>Separation and Purification Technology</w:t>
      </w:r>
      <w:r w:rsidRPr="00FB5375">
        <w:rPr>
          <w:rFonts w:ascii="Times New Roman" w:hAnsi="Times New Roman"/>
          <w:smallCaps w:val="0"/>
          <w:spacing w:val="0"/>
          <w:sz w:val="20"/>
          <w:szCs w:val="20"/>
        </w:rPr>
        <w:t>, 133: 443 – 451.</w:t>
      </w:r>
    </w:p>
    <w:p w:rsidR="00FB5375" w:rsidRPr="00FB5375" w:rsidRDefault="00FB5375" w:rsidP="00FB5375">
      <w:pPr>
        <w:pStyle w:val="Heading1"/>
        <w:keepNext/>
        <w:widowControl w:val="0"/>
        <w:numPr>
          <w:ilvl w:val="0"/>
          <w:numId w:val="5"/>
        </w:numPr>
        <w:autoSpaceDE w:val="0"/>
        <w:autoSpaceDN w:val="0"/>
        <w:spacing w:before="0" w:line="240" w:lineRule="auto"/>
        <w:ind w:left="360"/>
        <w:contextualSpacing w:val="0"/>
        <w:jc w:val="both"/>
        <w:rPr>
          <w:rFonts w:ascii="Times New Roman" w:hAnsi="Times New Roman"/>
          <w:b/>
          <w:bCs/>
          <w:smallCaps w:val="0"/>
          <w:spacing w:val="0"/>
          <w:sz w:val="20"/>
          <w:szCs w:val="20"/>
        </w:rPr>
      </w:pPr>
      <w:r w:rsidRPr="00FB5375">
        <w:rPr>
          <w:rFonts w:ascii="Times New Roman" w:hAnsi="Times New Roman"/>
          <w:smallCaps w:val="0"/>
          <w:spacing w:val="0"/>
          <w:sz w:val="20"/>
          <w:szCs w:val="20"/>
        </w:rPr>
        <w:t>Siew, W. L., Tan, Y. A. and Tang, T. S. (1995). Methods of test for palm oil and palm oil products: Compiled by Siew Wai Lin, Tang Thin Sue, Tan Yew Ai. Palm Oil Research Institute of Malaysia.</w:t>
      </w:r>
    </w:p>
    <w:p w:rsidR="00FB5375" w:rsidRDefault="00FB5375" w:rsidP="00FB5375">
      <w:pPr>
        <w:pStyle w:val="Heading1"/>
        <w:keepNext/>
        <w:widowControl w:val="0"/>
        <w:numPr>
          <w:ilvl w:val="0"/>
          <w:numId w:val="5"/>
        </w:numPr>
        <w:autoSpaceDE w:val="0"/>
        <w:autoSpaceDN w:val="0"/>
        <w:spacing w:before="0" w:line="240" w:lineRule="auto"/>
        <w:ind w:left="360"/>
        <w:contextualSpacing w:val="0"/>
        <w:jc w:val="both"/>
        <w:rPr>
          <w:rFonts w:ascii="Times New Roman" w:hAnsi="Times New Roman"/>
          <w:smallCaps w:val="0"/>
          <w:spacing w:val="0"/>
          <w:sz w:val="20"/>
          <w:szCs w:val="20"/>
          <w:lang w:val="en-US"/>
        </w:rPr>
      </w:pPr>
      <w:r w:rsidRPr="00FB5375">
        <w:rPr>
          <w:rFonts w:ascii="Times New Roman" w:hAnsi="Times New Roman"/>
          <w:smallCaps w:val="0"/>
          <w:spacing w:val="0"/>
          <w:sz w:val="20"/>
          <w:szCs w:val="20"/>
        </w:rPr>
        <w:t xml:space="preserve">Sarah, M., Taib, M. R. and Adamu, A. (2014). Enzymatic inactivation of oil palm fruits: Comparison of microwave irradiation and steam bath process. </w:t>
      </w:r>
      <w:r w:rsidRPr="00FB5375">
        <w:rPr>
          <w:rFonts w:ascii="Times New Roman" w:hAnsi="Times New Roman"/>
          <w:i/>
          <w:iCs/>
          <w:smallCaps w:val="0"/>
          <w:spacing w:val="0"/>
          <w:sz w:val="20"/>
          <w:szCs w:val="20"/>
        </w:rPr>
        <w:t>Jurnal Teknologi</w:t>
      </w:r>
      <w:r w:rsidRPr="00FB5375">
        <w:rPr>
          <w:rFonts w:ascii="Times New Roman" w:hAnsi="Times New Roman"/>
          <w:smallCaps w:val="0"/>
          <w:spacing w:val="0"/>
          <w:sz w:val="20"/>
          <w:szCs w:val="20"/>
        </w:rPr>
        <w:t>, 65: 55 – 60.</w:t>
      </w:r>
    </w:p>
    <w:p w:rsidR="00FB5375" w:rsidRPr="00FB5375" w:rsidRDefault="00FB5375" w:rsidP="00FB5375">
      <w:pPr>
        <w:rPr>
          <w:lang w:eastAsia="x-none"/>
        </w:rPr>
      </w:pPr>
    </w:p>
    <w:p w:rsidR="00FB5375" w:rsidRPr="00FB5375" w:rsidRDefault="00FB5375" w:rsidP="00FB5375">
      <w:pPr>
        <w:pStyle w:val="Heading1"/>
        <w:keepNext/>
        <w:widowControl w:val="0"/>
        <w:numPr>
          <w:ilvl w:val="0"/>
          <w:numId w:val="5"/>
        </w:numPr>
        <w:autoSpaceDE w:val="0"/>
        <w:autoSpaceDN w:val="0"/>
        <w:spacing w:before="0" w:line="240" w:lineRule="auto"/>
        <w:ind w:left="360"/>
        <w:contextualSpacing w:val="0"/>
        <w:jc w:val="both"/>
        <w:rPr>
          <w:rFonts w:ascii="Times New Roman" w:hAnsi="Times New Roman"/>
          <w:b/>
          <w:bCs/>
          <w:smallCaps w:val="0"/>
          <w:spacing w:val="0"/>
          <w:sz w:val="20"/>
          <w:szCs w:val="20"/>
        </w:rPr>
      </w:pPr>
      <w:r w:rsidRPr="00FB5375">
        <w:rPr>
          <w:rFonts w:ascii="Times New Roman" w:hAnsi="Times New Roman"/>
          <w:smallCaps w:val="0"/>
          <w:spacing w:val="0"/>
          <w:sz w:val="20"/>
          <w:szCs w:val="20"/>
        </w:rPr>
        <w:lastRenderedPageBreak/>
        <w:t xml:space="preserve">Nokkaew, R. and Punsuvon, V. (2014). Sterilization of oil palm fruits by microwave heating for replacing steam treatment in palm oil mill process. </w:t>
      </w:r>
      <w:r w:rsidRPr="00FB5375">
        <w:rPr>
          <w:rFonts w:ascii="Times New Roman" w:hAnsi="Times New Roman"/>
          <w:i/>
          <w:iCs/>
          <w:smallCaps w:val="0"/>
          <w:spacing w:val="0"/>
          <w:sz w:val="20"/>
          <w:szCs w:val="20"/>
        </w:rPr>
        <w:t>Advanced Materials Research</w:t>
      </w:r>
      <w:r w:rsidRPr="00FB5375">
        <w:rPr>
          <w:rFonts w:ascii="Times New Roman" w:hAnsi="Times New Roman"/>
          <w:smallCaps w:val="0"/>
          <w:spacing w:val="0"/>
          <w:sz w:val="20"/>
          <w:szCs w:val="20"/>
        </w:rPr>
        <w:t>, 1025: 470 – 475.</w:t>
      </w:r>
    </w:p>
    <w:p w:rsidR="00FB5375" w:rsidRPr="00FB5375" w:rsidRDefault="00FB5375" w:rsidP="00FB5375">
      <w:pPr>
        <w:pStyle w:val="Heading1"/>
        <w:keepNext/>
        <w:widowControl w:val="0"/>
        <w:numPr>
          <w:ilvl w:val="0"/>
          <w:numId w:val="5"/>
        </w:numPr>
        <w:autoSpaceDE w:val="0"/>
        <w:autoSpaceDN w:val="0"/>
        <w:spacing w:before="0" w:line="240" w:lineRule="auto"/>
        <w:ind w:left="360"/>
        <w:contextualSpacing w:val="0"/>
        <w:jc w:val="both"/>
        <w:rPr>
          <w:rFonts w:ascii="Times New Roman" w:hAnsi="Times New Roman"/>
          <w:b/>
          <w:bCs/>
          <w:smallCaps w:val="0"/>
          <w:spacing w:val="0"/>
          <w:sz w:val="20"/>
          <w:szCs w:val="20"/>
        </w:rPr>
      </w:pPr>
      <w:r w:rsidRPr="00FB5375">
        <w:rPr>
          <w:rFonts w:ascii="Times New Roman" w:hAnsi="Times New Roman"/>
          <w:smallCaps w:val="0"/>
          <w:spacing w:val="0"/>
          <w:sz w:val="20"/>
          <w:szCs w:val="20"/>
        </w:rPr>
        <w:t xml:space="preserve">Lucchesi, M. E., Chemat, F. and Smadja, J. (2004). Solvent-free microwave extraction of essential oil from aromatic herbs: comparison with conventional hydro-distillation. </w:t>
      </w:r>
      <w:r w:rsidRPr="00FB5375">
        <w:rPr>
          <w:rFonts w:ascii="Times New Roman" w:hAnsi="Times New Roman"/>
          <w:i/>
          <w:iCs/>
          <w:smallCaps w:val="0"/>
          <w:spacing w:val="0"/>
          <w:sz w:val="20"/>
          <w:szCs w:val="20"/>
        </w:rPr>
        <w:t>Journal of Chromatography A</w:t>
      </w:r>
      <w:r w:rsidRPr="00FB5375">
        <w:rPr>
          <w:rFonts w:ascii="Times New Roman" w:hAnsi="Times New Roman"/>
          <w:smallCaps w:val="0"/>
          <w:spacing w:val="0"/>
          <w:sz w:val="20"/>
          <w:szCs w:val="20"/>
        </w:rPr>
        <w:t>, 1043(2): 323 – 327.</w:t>
      </w:r>
    </w:p>
    <w:p w:rsidR="00FB5375" w:rsidRPr="00FB5375" w:rsidRDefault="00FB5375" w:rsidP="00FB5375">
      <w:pPr>
        <w:pStyle w:val="Heading1"/>
        <w:keepNext/>
        <w:widowControl w:val="0"/>
        <w:numPr>
          <w:ilvl w:val="0"/>
          <w:numId w:val="5"/>
        </w:numPr>
        <w:autoSpaceDE w:val="0"/>
        <w:autoSpaceDN w:val="0"/>
        <w:spacing w:before="0" w:line="240" w:lineRule="auto"/>
        <w:ind w:left="360"/>
        <w:contextualSpacing w:val="0"/>
        <w:jc w:val="both"/>
        <w:rPr>
          <w:rFonts w:ascii="Times New Roman" w:hAnsi="Times New Roman"/>
          <w:b/>
          <w:bCs/>
          <w:smallCaps w:val="0"/>
          <w:spacing w:val="0"/>
          <w:sz w:val="20"/>
          <w:szCs w:val="20"/>
        </w:rPr>
      </w:pPr>
      <w:r w:rsidRPr="00FB5375">
        <w:rPr>
          <w:rFonts w:ascii="Times New Roman" w:hAnsi="Times New Roman"/>
          <w:smallCaps w:val="0"/>
          <w:spacing w:val="0"/>
          <w:sz w:val="20"/>
          <w:szCs w:val="20"/>
        </w:rPr>
        <w:t xml:space="preserve">Li, Y., Fabiano-Tixier, A. S., Vian, M. A. and Chemat, F. (2013). Solvent-free microwave extraction of bioactive compounds provides a tool for green analytical chemistry. </w:t>
      </w:r>
      <w:r w:rsidRPr="00FB5375">
        <w:rPr>
          <w:rFonts w:ascii="Times New Roman" w:hAnsi="Times New Roman"/>
          <w:i/>
          <w:iCs/>
          <w:smallCaps w:val="0"/>
          <w:spacing w:val="0"/>
          <w:sz w:val="20"/>
          <w:szCs w:val="20"/>
        </w:rPr>
        <w:t>TrAC Trends in Analytical</w:t>
      </w:r>
      <w:r w:rsidRPr="00FB5375">
        <w:rPr>
          <w:rFonts w:ascii="Times New Roman" w:hAnsi="Times New Roman"/>
          <w:smallCaps w:val="0"/>
          <w:spacing w:val="0"/>
          <w:sz w:val="20"/>
          <w:szCs w:val="20"/>
        </w:rPr>
        <w:t xml:space="preserve"> </w:t>
      </w:r>
      <w:r w:rsidRPr="00FB5375">
        <w:rPr>
          <w:rFonts w:ascii="Times New Roman" w:hAnsi="Times New Roman"/>
          <w:i/>
          <w:iCs/>
          <w:smallCaps w:val="0"/>
          <w:spacing w:val="0"/>
          <w:sz w:val="20"/>
          <w:szCs w:val="20"/>
        </w:rPr>
        <w:t>Chemistry</w:t>
      </w:r>
      <w:r w:rsidRPr="00FB5375">
        <w:rPr>
          <w:rFonts w:ascii="Times New Roman" w:hAnsi="Times New Roman"/>
          <w:smallCaps w:val="0"/>
          <w:spacing w:val="0"/>
          <w:sz w:val="20"/>
          <w:szCs w:val="20"/>
        </w:rPr>
        <w:t>, 47: 1 – 11.</w:t>
      </w:r>
    </w:p>
    <w:p w:rsidR="00FB5375" w:rsidRPr="00FB5375" w:rsidRDefault="00FB5375" w:rsidP="00FB5375">
      <w:pPr>
        <w:pStyle w:val="Heading1"/>
        <w:keepNext/>
        <w:widowControl w:val="0"/>
        <w:numPr>
          <w:ilvl w:val="0"/>
          <w:numId w:val="5"/>
        </w:numPr>
        <w:autoSpaceDE w:val="0"/>
        <w:autoSpaceDN w:val="0"/>
        <w:spacing w:before="0" w:line="240" w:lineRule="auto"/>
        <w:ind w:left="360"/>
        <w:contextualSpacing w:val="0"/>
        <w:jc w:val="both"/>
        <w:rPr>
          <w:rFonts w:ascii="Times New Roman" w:hAnsi="Times New Roman"/>
          <w:b/>
          <w:bCs/>
          <w:smallCaps w:val="0"/>
          <w:spacing w:val="0"/>
          <w:sz w:val="20"/>
          <w:szCs w:val="20"/>
        </w:rPr>
      </w:pPr>
      <w:r w:rsidRPr="00FB5375">
        <w:rPr>
          <w:rFonts w:ascii="Times New Roman" w:hAnsi="Times New Roman"/>
          <w:smallCaps w:val="0"/>
          <w:spacing w:val="0"/>
          <w:sz w:val="20"/>
          <w:szCs w:val="20"/>
        </w:rPr>
        <w:t xml:space="preserve">Ghanem, N., Mihoubi, D., Kechaou, N. and Mihoubi, N. B. (2012). Microwave dehydration of three citrus peel cultivars: Effect on water and oil retention capacities, color, shrinkage and total phenols content. </w:t>
      </w:r>
      <w:r w:rsidRPr="00FB5375">
        <w:rPr>
          <w:rFonts w:ascii="Times New Roman" w:hAnsi="Times New Roman"/>
          <w:i/>
          <w:iCs/>
          <w:smallCaps w:val="0"/>
          <w:spacing w:val="0"/>
          <w:sz w:val="20"/>
          <w:szCs w:val="20"/>
        </w:rPr>
        <w:t>Industrial Crops and Products</w:t>
      </w:r>
      <w:r w:rsidRPr="00FB5375">
        <w:rPr>
          <w:rFonts w:ascii="Times New Roman" w:hAnsi="Times New Roman"/>
          <w:smallCaps w:val="0"/>
          <w:spacing w:val="0"/>
          <w:sz w:val="20"/>
          <w:szCs w:val="20"/>
        </w:rPr>
        <w:t>, 40: 167 – 177.</w:t>
      </w:r>
    </w:p>
    <w:p w:rsidR="00FB5375" w:rsidRPr="00FB5375" w:rsidRDefault="00FB5375" w:rsidP="00FB5375">
      <w:pPr>
        <w:pStyle w:val="Heading1"/>
        <w:keepNext/>
        <w:widowControl w:val="0"/>
        <w:numPr>
          <w:ilvl w:val="0"/>
          <w:numId w:val="5"/>
        </w:numPr>
        <w:autoSpaceDE w:val="0"/>
        <w:autoSpaceDN w:val="0"/>
        <w:spacing w:before="0" w:line="240" w:lineRule="auto"/>
        <w:ind w:left="360"/>
        <w:contextualSpacing w:val="0"/>
        <w:jc w:val="both"/>
        <w:rPr>
          <w:rFonts w:ascii="Times New Roman" w:hAnsi="Times New Roman"/>
          <w:b/>
          <w:bCs/>
          <w:smallCaps w:val="0"/>
          <w:spacing w:val="0"/>
          <w:sz w:val="20"/>
          <w:szCs w:val="20"/>
        </w:rPr>
      </w:pPr>
      <w:r w:rsidRPr="00FB5375">
        <w:rPr>
          <w:rFonts w:ascii="Times New Roman" w:hAnsi="Times New Roman"/>
          <w:smallCaps w:val="0"/>
          <w:spacing w:val="0"/>
          <w:sz w:val="20"/>
          <w:szCs w:val="20"/>
        </w:rPr>
        <w:t xml:space="preserve">Virot, M., Tomao, V., Ginies, C., Visinoni, F. and Chemat, F. (2008). Microwave-integrated extraction of total fats and oils. </w:t>
      </w:r>
      <w:r w:rsidRPr="00FB5375">
        <w:rPr>
          <w:rFonts w:ascii="Times New Roman" w:hAnsi="Times New Roman"/>
          <w:i/>
          <w:iCs/>
          <w:smallCaps w:val="0"/>
          <w:spacing w:val="0"/>
          <w:sz w:val="20"/>
          <w:szCs w:val="20"/>
        </w:rPr>
        <w:t>Journal of Chromatography A</w:t>
      </w:r>
      <w:r w:rsidRPr="00FB5375">
        <w:rPr>
          <w:rFonts w:ascii="Times New Roman" w:hAnsi="Times New Roman"/>
          <w:smallCaps w:val="0"/>
          <w:spacing w:val="0"/>
          <w:sz w:val="20"/>
          <w:szCs w:val="20"/>
        </w:rPr>
        <w:t>, 1196: 57 – 64.</w:t>
      </w:r>
    </w:p>
    <w:p w:rsidR="00FB5375" w:rsidRPr="00FB5375" w:rsidRDefault="00FB5375" w:rsidP="00FB5375">
      <w:pPr>
        <w:pStyle w:val="Heading1"/>
        <w:keepNext/>
        <w:widowControl w:val="0"/>
        <w:numPr>
          <w:ilvl w:val="0"/>
          <w:numId w:val="5"/>
        </w:numPr>
        <w:autoSpaceDE w:val="0"/>
        <w:autoSpaceDN w:val="0"/>
        <w:spacing w:before="0" w:line="240" w:lineRule="auto"/>
        <w:ind w:left="360"/>
        <w:contextualSpacing w:val="0"/>
        <w:jc w:val="both"/>
        <w:rPr>
          <w:rFonts w:ascii="Times New Roman" w:hAnsi="Times New Roman"/>
          <w:b/>
          <w:bCs/>
          <w:i/>
          <w:iCs/>
          <w:smallCaps w:val="0"/>
          <w:spacing w:val="0"/>
          <w:sz w:val="20"/>
          <w:szCs w:val="20"/>
        </w:rPr>
      </w:pPr>
      <w:r w:rsidRPr="00FB5375">
        <w:rPr>
          <w:rFonts w:ascii="Times New Roman" w:hAnsi="Times New Roman"/>
          <w:smallCaps w:val="0"/>
          <w:spacing w:val="0"/>
          <w:sz w:val="20"/>
          <w:szCs w:val="20"/>
        </w:rPr>
        <w:t xml:space="preserve">Benmoussa, H., Farhat, A., Romdhane, M. and Bouajila, J. (2016). Enhanced solvent-free microwave extraction of Foeniculum vulgare Mill. essential oil seeds using double walled reactor. </w:t>
      </w:r>
      <w:r w:rsidRPr="00FB5375">
        <w:rPr>
          <w:rFonts w:ascii="Times New Roman" w:hAnsi="Times New Roman"/>
          <w:i/>
          <w:iCs/>
          <w:smallCaps w:val="0"/>
          <w:spacing w:val="0"/>
          <w:sz w:val="20"/>
          <w:szCs w:val="20"/>
        </w:rPr>
        <w:t xml:space="preserve">Arabian Journal of Chemistry, </w:t>
      </w:r>
      <w:r w:rsidRPr="00FB5375">
        <w:rPr>
          <w:rFonts w:ascii="Times New Roman" w:hAnsi="Times New Roman"/>
          <w:smallCaps w:val="0"/>
          <w:spacing w:val="0"/>
          <w:sz w:val="20"/>
          <w:szCs w:val="20"/>
        </w:rPr>
        <w:t>Article in Press.</w:t>
      </w:r>
    </w:p>
    <w:p w:rsidR="00FB5375" w:rsidRPr="00FB5375" w:rsidRDefault="00FB5375" w:rsidP="00FB5375">
      <w:pPr>
        <w:pStyle w:val="Heading1"/>
        <w:keepNext/>
        <w:widowControl w:val="0"/>
        <w:numPr>
          <w:ilvl w:val="0"/>
          <w:numId w:val="5"/>
        </w:numPr>
        <w:autoSpaceDE w:val="0"/>
        <w:autoSpaceDN w:val="0"/>
        <w:spacing w:before="0" w:line="240" w:lineRule="auto"/>
        <w:ind w:left="360"/>
        <w:contextualSpacing w:val="0"/>
        <w:jc w:val="both"/>
        <w:rPr>
          <w:rFonts w:ascii="Times New Roman" w:hAnsi="Times New Roman"/>
          <w:b/>
          <w:bCs/>
          <w:smallCaps w:val="0"/>
          <w:spacing w:val="0"/>
          <w:sz w:val="20"/>
          <w:szCs w:val="20"/>
        </w:rPr>
      </w:pPr>
      <w:r w:rsidRPr="00FB5375">
        <w:rPr>
          <w:rFonts w:ascii="Times New Roman" w:hAnsi="Times New Roman"/>
          <w:smallCaps w:val="0"/>
          <w:spacing w:val="0"/>
          <w:sz w:val="20"/>
          <w:szCs w:val="20"/>
        </w:rPr>
        <w:t xml:space="preserve">Chong, C. L. and Sambanthamurthi, R. (1993). Effects of mesocarp bruising on the rate of free fatty acid release in oil palm fruits. </w:t>
      </w:r>
      <w:r w:rsidRPr="00FB5375">
        <w:rPr>
          <w:rFonts w:ascii="Times New Roman" w:hAnsi="Times New Roman"/>
          <w:i/>
          <w:iCs/>
          <w:smallCaps w:val="0"/>
          <w:spacing w:val="0"/>
          <w:sz w:val="20"/>
          <w:szCs w:val="20"/>
        </w:rPr>
        <w:t>International Biodeterioration &amp; Biodegradation</w:t>
      </w:r>
      <w:r w:rsidRPr="00FB5375">
        <w:rPr>
          <w:rFonts w:ascii="Times New Roman" w:hAnsi="Times New Roman"/>
          <w:smallCaps w:val="0"/>
          <w:spacing w:val="0"/>
          <w:sz w:val="20"/>
          <w:szCs w:val="20"/>
        </w:rPr>
        <w:t>, 31(1): 65 –</w:t>
      </w:r>
      <w:r w:rsidRPr="00FB5375">
        <w:rPr>
          <w:rFonts w:ascii="Times New Roman" w:hAnsi="Times New Roman"/>
          <w:i/>
          <w:iCs/>
          <w:smallCaps w:val="0"/>
          <w:spacing w:val="0"/>
          <w:sz w:val="20"/>
          <w:szCs w:val="20"/>
        </w:rPr>
        <w:t xml:space="preserve"> </w:t>
      </w:r>
      <w:r w:rsidRPr="00FB5375">
        <w:rPr>
          <w:rFonts w:ascii="Times New Roman" w:hAnsi="Times New Roman"/>
          <w:smallCaps w:val="0"/>
          <w:spacing w:val="0"/>
          <w:sz w:val="20"/>
          <w:szCs w:val="20"/>
        </w:rPr>
        <w:t>70.</w:t>
      </w:r>
    </w:p>
    <w:p w:rsidR="00FB5375" w:rsidRPr="00FB5375" w:rsidRDefault="00FB5375" w:rsidP="00FB5375">
      <w:pPr>
        <w:pStyle w:val="Heading1"/>
        <w:keepNext/>
        <w:widowControl w:val="0"/>
        <w:numPr>
          <w:ilvl w:val="0"/>
          <w:numId w:val="5"/>
        </w:numPr>
        <w:autoSpaceDE w:val="0"/>
        <w:autoSpaceDN w:val="0"/>
        <w:spacing w:before="0" w:line="240" w:lineRule="auto"/>
        <w:ind w:left="360"/>
        <w:contextualSpacing w:val="0"/>
        <w:jc w:val="both"/>
        <w:rPr>
          <w:rFonts w:ascii="Times New Roman" w:hAnsi="Times New Roman"/>
          <w:b/>
          <w:bCs/>
          <w:smallCaps w:val="0"/>
          <w:spacing w:val="0"/>
          <w:sz w:val="20"/>
          <w:szCs w:val="20"/>
        </w:rPr>
      </w:pPr>
      <w:r w:rsidRPr="00FB5375">
        <w:rPr>
          <w:rFonts w:ascii="Times New Roman" w:hAnsi="Times New Roman"/>
          <w:smallCaps w:val="0"/>
          <w:spacing w:val="0"/>
          <w:sz w:val="20"/>
          <w:szCs w:val="20"/>
        </w:rPr>
        <w:t xml:space="preserve">Mba, O. I., Dumont, M. J. and Ngadi, M. (2015). Palm oil: Processing, characterization and utilization in the food industry–A review. </w:t>
      </w:r>
      <w:r w:rsidRPr="00FB5375">
        <w:rPr>
          <w:rFonts w:ascii="Times New Roman" w:hAnsi="Times New Roman"/>
          <w:i/>
          <w:iCs/>
          <w:smallCaps w:val="0"/>
          <w:spacing w:val="0"/>
          <w:sz w:val="20"/>
          <w:szCs w:val="20"/>
        </w:rPr>
        <w:t>Food bioscience</w:t>
      </w:r>
      <w:r w:rsidRPr="00FB5375">
        <w:rPr>
          <w:rFonts w:ascii="Times New Roman" w:hAnsi="Times New Roman"/>
          <w:smallCaps w:val="0"/>
          <w:spacing w:val="0"/>
          <w:sz w:val="20"/>
          <w:szCs w:val="20"/>
        </w:rPr>
        <w:t>, 10: 26 – 41.</w:t>
      </w:r>
    </w:p>
    <w:p w:rsidR="00FB5375" w:rsidRPr="00FB5375" w:rsidRDefault="00FB5375" w:rsidP="00FB5375">
      <w:pPr>
        <w:pStyle w:val="Heading1"/>
        <w:keepNext/>
        <w:widowControl w:val="0"/>
        <w:numPr>
          <w:ilvl w:val="0"/>
          <w:numId w:val="5"/>
        </w:numPr>
        <w:autoSpaceDE w:val="0"/>
        <w:autoSpaceDN w:val="0"/>
        <w:spacing w:before="0" w:line="240" w:lineRule="auto"/>
        <w:ind w:left="360"/>
        <w:contextualSpacing w:val="0"/>
        <w:jc w:val="both"/>
        <w:rPr>
          <w:rFonts w:ascii="Times New Roman" w:hAnsi="Times New Roman"/>
          <w:b/>
          <w:bCs/>
          <w:smallCaps w:val="0"/>
          <w:spacing w:val="0"/>
          <w:sz w:val="20"/>
          <w:szCs w:val="20"/>
        </w:rPr>
      </w:pPr>
      <w:r w:rsidRPr="00FB5375">
        <w:rPr>
          <w:rFonts w:ascii="Times New Roman" w:hAnsi="Times New Roman"/>
          <w:smallCaps w:val="0"/>
          <w:spacing w:val="0"/>
          <w:sz w:val="20"/>
          <w:szCs w:val="20"/>
        </w:rPr>
        <w:t xml:space="preserve">Takagi, S. and Yoshida, H. (1999). Microwave heating influences on fatty acid distributions of triacylglycerols and phospholipids in hypocotyl of soybeans (glycine max L.). </w:t>
      </w:r>
      <w:r w:rsidRPr="00FB5375">
        <w:rPr>
          <w:rFonts w:ascii="Times New Roman" w:hAnsi="Times New Roman"/>
          <w:i/>
          <w:iCs/>
          <w:smallCaps w:val="0"/>
          <w:spacing w:val="0"/>
          <w:sz w:val="20"/>
          <w:szCs w:val="20"/>
        </w:rPr>
        <w:t>Food Chemistry</w:t>
      </w:r>
      <w:r w:rsidRPr="00FB5375">
        <w:rPr>
          <w:rFonts w:ascii="Times New Roman" w:hAnsi="Times New Roman"/>
          <w:smallCaps w:val="0"/>
          <w:spacing w:val="0"/>
          <w:sz w:val="20"/>
          <w:szCs w:val="20"/>
        </w:rPr>
        <w:t>, 66(3), 345 – 351.</w:t>
      </w:r>
    </w:p>
    <w:p w:rsidR="00FB5375" w:rsidRPr="00FB5375" w:rsidRDefault="00FB5375" w:rsidP="00FB5375">
      <w:pPr>
        <w:pStyle w:val="Heading1"/>
        <w:keepNext/>
        <w:widowControl w:val="0"/>
        <w:numPr>
          <w:ilvl w:val="0"/>
          <w:numId w:val="5"/>
        </w:numPr>
        <w:autoSpaceDE w:val="0"/>
        <w:autoSpaceDN w:val="0"/>
        <w:spacing w:before="0" w:line="240" w:lineRule="auto"/>
        <w:ind w:left="360"/>
        <w:contextualSpacing w:val="0"/>
        <w:jc w:val="both"/>
        <w:rPr>
          <w:rFonts w:ascii="Times New Roman" w:hAnsi="Times New Roman"/>
          <w:b/>
          <w:bCs/>
          <w:smallCaps w:val="0"/>
          <w:spacing w:val="0"/>
          <w:sz w:val="20"/>
          <w:szCs w:val="20"/>
        </w:rPr>
      </w:pPr>
      <w:r w:rsidRPr="00FB5375">
        <w:rPr>
          <w:rFonts w:ascii="Times New Roman" w:hAnsi="Times New Roman"/>
          <w:smallCaps w:val="0"/>
          <w:spacing w:val="0"/>
          <w:sz w:val="20"/>
          <w:szCs w:val="20"/>
        </w:rPr>
        <w:t xml:space="preserve">Filly, A., Fernandez, X., Minuti, M., Visinoni, F., Cravotto, G. and Chemat, F. (2014). Solvent-free microwave extraction of essential oil from aromatic herbs: from laboratory to pilot and industrial scale. </w:t>
      </w:r>
      <w:r w:rsidRPr="00FB5375">
        <w:rPr>
          <w:rFonts w:ascii="Times New Roman" w:hAnsi="Times New Roman"/>
          <w:i/>
          <w:iCs/>
          <w:smallCaps w:val="0"/>
          <w:spacing w:val="0"/>
          <w:sz w:val="20"/>
          <w:szCs w:val="20"/>
        </w:rPr>
        <w:t>Food Chemistry</w:t>
      </w:r>
      <w:r w:rsidRPr="00FB5375">
        <w:rPr>
          <w:rFonts w:ascii="Times New Roman" w:hAnsi="Times New Roman"/>
          <w:smallCaps w:val="0"/>
          <w:spacing w:val="0"/>
          <w:sz w:val="20"/>
          <w:szCs w:val="20"/>
        </w:rPr>
        <w:t>, 150: 193 – 198.</w:t>
      </w:r>
    </w:p>
    <w:p w:rsidR="00FB5375" w:rsidRPr="00FB5375" w:rsidRDefault="00FB5375" w:rsidP="00FB5375">
      <w:pPr>
        <w:pStyle w:val="Heading1"/>
        <w:keepNext/>
        <w:widowControl w:val="0"/>
        <w:numPr>
          <w:ilvl w:val="0"/>
          <w:numId w:val="5"/>
        </w:numPr>
        <w:autoSpaceDE w:val="0"/>
        <w:autoSpaceDN w:val="0"/>
        <w:spacing w:before="0" w:line="240" w:lineRule="auto"/>
        <w:ind w:left="360"/>
        <w:contextualSpacing w:val="0"/>
        <w:jc w:val="both"/>
        <w:rPr>
          <w:rFonts w:ascii="Times New Roman" w:hAnsi="Times New Roman"/>
          <w:b/>
          <w:bCs/>
          <w:smallCaps w:val="0"/>
          <w:spacing w:val="0"/>
          <w:sz w:val="20"/>
          <w:szCs w:val="20"/>
        </w:rPr>
      </w:pPr>
      <w:r w:rsidRPr="00FB5375">
        <w:rPr>
          <w:rFonts w:ascii="Times New Roman" w:hAnsi="Times New Roman"/>
          <w:smallCaps w:val="0"/>
          <w:spacing w:val="0"/>
          <w:sz w:val="20"/>
          <w:szCs w:val="20"/>
        </w:rPr>
        <w:t xml:space="preserve">Chandrasekaran, S., Ramanathan, S. and Basak, T. (2013). Microwave food processing—A review. </w:t>
      </w:r>
      <w:r w:rsidRPr="00FB5375">
        <w:rPr>
          <w:rFonts w:ascii="Times New Roman" w:hAnsi="Times New Roman"/>
          <w:i/>
          <w:iCs/>
          <w:smallCaps w:val="0"/>
          <w:spacing w:val="0"/>
          <w:sz w:val="20"/>
          <w:szCs w:val="20"/>
        </w:rPr>
        <w:t>Food Research International</w:t>
      </w:r>
      <w:r w:rsidRPr="00FB5375">
        <w:rPr>
          <w:rFonts w:ascii="Times New Roman" w:hAnsi="Times New Roman"/>
          <w:smallCaps w:val="0"/>
          <w:spacing w:val="0"/>
          <w:sz w:val="20"/>
          <w:szCs w:val="20"/>
        </w:rPr>
        <w:t>, 52(1): 243 – 261.</w:t>
      </w:r>
    </w:p>
    <w:p w:rsidR="00FB5375" w:rsidRPr="00FB5375" w:rsidRDefault="00FB5375" w:rsidP="00FB5375">
      <w:pPr>
        <w:pStyle w:val="Heading1"/>
        <w:keepNext/>
        <w:widowControl w:val="0"/>
        <w:numPr>
          <w:ilvl w:val="0"/>
          <w:numId w:val="5"/>
        </w:numPr>
        <w:autoSpaceDE w:val="0"/>
        <w:autoSpaceDN w:val="0"/>
        <w:spacing w:before="0" w:line="240" w:lineRule="auto"/>
        <w:ind w:left="360"/>
        <w:contextualSpacing w:val="0"/>
        <w:jc w:val="both"/>
        <w:rPr>
          <w:rFonts w:ascii="Times New Roman" w:hAnsi="Times New Roman"/>
          <w:b/>
          <w:bCs/>
          <w:smallCaps w:val="0"/>
          <w:spacing w:val="0"/>
          <w:sz w:val="20"/>
          <w:szCs w:val="20"/>
        </w:rPr>
      </w:pPr>
      <w:r w:rsidRPr="00FB5375">
        <w:rPr>
          <w:rFonts w:ascii="Times New Roman" w:hAnsi="Times New Roman"/>
          <w:smallCaps w:val="0"/>
          <w:spacing w:val="0"/>
          <w:sz w:val="20"/>
          <w:szCs w:val="20"/>
        </w:rPr>
        <w:t xml:space="preserve">Lucchesi, M. E., Smadja, J., Bradshaw, S., Louw, W. and Chemat, F. (2007). Solvent free microwave extraction of </w:t>
      </w:r>
      <w:r w:rsidRPr="00FB5375">
        <w:rPr>
          <w:rFonts w:ascii="Times New Roman" w:hAnsi="Times New Roman"/>
          <w:i/>
          <w:iCs/>
          <w:smallCaps w:val="0"/>
          <w:spacing w:val="0"/>
          <w:sz w:val="20"/>
          <w:szCs w:val="20"/>
        </w:rPr>
        <w:t>Elletaria cardamomum</w:t>
      </w:r>
      <w:r w:rsidRPr="00FB5375">
        <w:rPr>
          <w:rFonts w:ascii="Times New Roman" w:hAnsi="Times New Roman"/>
          <w:smallCaps w:val="0"/>
          <w:spacing w:val="0"/>
          <w:sz w:val="20"/>
          <w:szCs w:val="20"/>
        </w:rPr>
        <w:t xml:space="preserve"> L.: A multivariate study of a new technique for the extraction of essential oil. </w:t>
      </w:r>
      <w:r w:rsidRPr="00FB5375">
        <w:rPr>
          <w:rFonts w:ascii="Times New Roman" w:hAnsi="Times New Roman"/>
          <w:i/>
          <w:iCs/>
          <w:smallCaps w:val="0"/>
          <w:spacing w:val="0"/>
          <w:sz w:val="20"/>
          <w:szCs w:val="20"/>
        </w:rPr>
        <w:t>Journal of Food Engineering</w:t>
      </w:r>
      <w:r w:rsidRPr="00FB5375">
        <w:rPr>
          <w:rFonts w:ascii="Times New Roman" w:hAnsi="Times New Roman"/>
          <w:smallCaps w:val="0"/>
          <w:spacing w:val="0"/>
          <w:sz w:val="20"/>
          <w:szCs w:val="20"/>
        </w:rPr>
        <w:t>, 79(3): 1079 – 1086.</w:t>
      </w:r>
    </w:p>
    <w:p w:rsidR="00FB5375" w:rsidRPr="00FB5375" w:rsidRDefault="00FB5375" w:rsidP="00FB5375">
      <w:pPr>
        <w:pStyle w:val="Heading1"/>
        <w:keepNext/>
        <w:widowControl w:val="0"/>
        <w:numPr>
          <w:ilvl w:val="0"/>
          <w:numId w:val="5"/>
        </w:numPr>
        <w:autoSpaceDE w:val="0"/>
        <w:autoSpaceDN w:val="0"/>
        <w:spacing w:before="0" w:line="240" w:lineRule="auto"/>
        <w:ind w:left="360"/>
        <w:contextualSpacing w:val="0"/>
        <w:jc w:val="both"/>
        <w:rPr>
          <w:rFonts w:ascii="Times New Roman" w:hAnsi="Times New Roman"/>
          <w:b/>
          <w:bCs/>
          <w:smallCaps w:val="0"/>
          <w:spacing w:val="0"/>
          <w:sz w:val="20"/>
          <w:szCs w:val="20"/>
        </w:rPr>
      </w:pPr>
      <w:r w:rsidRPr="00FB5375">
        <w:rPr>
          <w:rFonts w:ascii="Times New Roman" w:hAnsi="Times New Roman"/>
          <w:smallCaps w:val="0"/>
          <w:spacing w:val="0"/>
          <w:sz w:val="20"/>
          <w:szCs w:val="20"/>
        </w:rPr>
        <w:t xml:space="preserve">Umudee, I., Chongcheawchamnan, M., Kiatweerasakul, M. and Tongurai, C. (2013). Sterilization of oil palm fresh fruit using microwave technique. </w:t>
      </w:r>
      <w:r w:rsidRPr="00FB5375">
        <w:rPr>
          <w:rFonts w:ascii="Times New Roman" w:hAnsi="Times New Roman"/>
          <w:i/>
          <w:iCs/>
          <w:smallCaps w:val="0"/>
          <w:spacing w:val="0"/>
          <w:sz w:val="20"/>
          <w:szCs w:val="20"/>
        </w:rPr>
        <w:t>International Journal of Chemical Engineering and</w:t>
      </w:r>
      <w:r w:rsidRPr="00FB5375">
        <w:rPr>
          <w:rFonts w:ascii="Times New Roman" w:hAnsi="Times New Roman"/>
          <w:smallCaps w:val="0"/>
          <w:spacing w:val="0"/>
          <w:sz w:val="20"/>
          <w:szCs w:val="20"/>
        </w:rPr>
        <w:t xml:space="preserve"> </w:t>
      </w:r>
      <w:r w:rsidRPr="00FB5375">
        <w:rPr>
          <w:rFonts w:ascii="Times New Roman" w:hAnsi="Times New Roman"/>
          <w:i/>
          <w:iCs/>
          <w:smallCaps w:val="0"/>
          <w:spacing w:val="0"/>
          <w:sz w:val="20"/>
          <w:szCs w:val="20"/>
        </w:rPr>
        <w:t>Applications</w:t>
      </w:r>
      <w:r w:rsidRPr="00FB5375">
        <w:rPr>
          <w:rFonts w:ascii="Times New Roman" w:hAnsi="Times New Roman"/>
          <w:smallCaps w:val="0"/>
          <w:spacing w:val="0"/>
          <w:sz w:val="20"/>
          <w:szCs w:val="20"/>
        </w:rPr>
        <w:t>, 4(3), 111 – 113.</w:t>
      </w:r>
    </w:p>
    <w:p w:rsidR="00AC0033" w:rsidRPr="00F447A7" w:rsidRDefault="00AC0033" w:rsidP="00FB5375">
      <w:pPr>
        <w:spacing w:after="0" w:line="240" w:lineRule="auto"/>
        <w:rPr>
          <w:rFonts w:ascii="Times New Roman" w:hAnsi="Times New Roman"/>
          <w:noProof/>
          <w:sz w:val="20"/>
          <w:szCs w:val="20"/>
          <w:lang w:bidi="ar-SA"/>
        </w:rPr>
      </w:pPr>
    </w:p>
    <w:sectPr w:rsidR="00AC0033" w:rsidRPr="00F447A7" w:rsidSect="006918C9">
      <w:headerReference w:type="even" r:id="rId36"/>
      <w:headerReference w:type="default" r:id="rId37"/>
      <w:footerReference w:type="even" r:id="rId38"/>
      <w:footerReference w:type="default" r:id="rId39"/>
      <w:pgSz w:w="12240" w:h="15840" w:code="1"/>
      <w:pgMar w:top="1800" w:right="1469" w:bottom="1699" w:left="1440" w:header="706" w:footer="706" w:gutter="0"/>
      <w:pgNumType w:start="94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87A" w:rsidRDefault="0083587A" w:rsidP="00FB4C59">
      <w:pPr>
        <w:spacing w:after="0" w:line="240" w:lineRule="auto"/>
      </w:pPr>
      <w:r>
        <w:separator/>
      </w:r>
    </w:p>
  </w:endnote>
  <w:endnote w:type="continuationSeparator" w:id="0">
    <w:p w:rsidR="0083587A" w:rsidRDefault="0083587A"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273040">
      <w:rPr>
        <w:rFonts w:ascii="Times New Roman" w:hAnsi="Times New Roman"/>
        <w:noProof/>
      </w:rPr>
      <w:t>948</w:t>
    </w:r>
    <w:r w:rsidRPr="008B5904">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273040">
      <w:rPr>
        <w:rFonts w:ascii="Times New Roman" w:hAnsi="Times New Roman"/>
        <w:noProof/>
      </w:rPr>
      <w:t>949</w:t>
    </w:r>
    <w:r w:rsidRPr="008B5904">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87A" w:rsidRDefault="0083587A" w:rsidP="00FB4C59">
      <w:pPr>
        <w:spacing w:after="0" w:line="240" w:lineRule="auto"/>
      </w:pPr>
      <w:r>
        <w:separator/>
      </w:r>
    </w:p>
  </w:footnote>
  <w:footnote w:type="continuationSeparator" w:id="0">
    <w:p w:rsidR="0083587A" w:rsidRDefault="0083587A"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931" w:rsidRPr="00406931" w:rsidRDefault="00406931" w:rsidP="00406931">
    <w:pPr>
      <w:spacing w:after="0" w:line="240" w:lineRule="auto"/>
      <w:ind w:left="1530" w:hanging="1530"/>
      <w:rPr>
        <w:rFonts w:ascii="Times New Roman" w:hAnsi="Times New Roman"/>
        <w:noProof/>
        <w:sz w:val="20"/>
        <w:szCs w:val="20"/>
      </w:rPr>
    </w:pPr>
    <w:r>
      <w:rPr>
        <w:rFonts w:ascii="Times New Roman" w:hAnsi="Times New Roman"/>
        <w:sz w:val="20"/>
        <w:szCs w:val="20"/>
      </w:rPr>
      <w:t>Norashikin et al</w:t>
    </w:r>
    <w:r w:rsidR="006B72B0" w:rsidRPr="00406931">
      <w:rPr>
        <w:rFonts w:ascii="Times New Roman" w:hAnsi="Times New Roman"/>
        <w:sz w:val="20"/>
        <w:szCs w:val="20"/>
      </w:rPr>
      <w:t xml:space="preserve">: </w:t>
    </w:r>
    <w:r w:rsidR="00070F31" w:rsidRPr="00406931">
      <w:rPr>
        <w:rFonts w:ascii="Times New Roman" w:hAnsi="Times New Roman"/>
        <w:sz w:val="20"/>
        <w:szCs w:val="20"/>
      </w:rPr>
      <w:t xml:space="preserve"> </w:t>
    </w:r>
    <w:r w:rsidRPr="00406931">
      <w:rPr>
        <w:rFonts w:ascii="Times New Roman" w:hAnsi="Times New Roman"/>
        <w:sz w:val="20"/>
        <w:szCs w:val="20"/>
      </w:rPr>
      <w:t xml:space="preserve"> </w:t>
    </w:r>
    <w:r>
      <w:rPr>
        <w:rFonts w:ascii="Times New Roman" w:hAnsi="Times New Roman"/>
        <w:sz w:val="20"/>
        <w:szCs w:val="20"/>
      </w:rPr>
      <w:tab/>
    </w:r>
    <w:r w:rsidRPr="00406931">
      <w:rPr>
        <w:rFonts w:ascii="Times New Roman" w:hAnsi="Times New Roman"/>
        <w:noProof/>
        <w:sz w:val="20"/>
        <w:szCs w:val="20"/>
      </w:rPr>
      <w:t>EFFECT OF VARIOUS POWER LEVEL AND DIFFERENT RATIO OF FRUIT TO WATER IN OIL PALM FRUITS MICROWAVE STERILIZER</w:t>
    </w:r>
  </w:p>
  <w:p w:rsidR="00A14DB9" w:rsidRPr="00070F31" w:rsidRDefault="00A14DB9" w:rsidP="00070F31">
    <w:pPr>
      <w:autoSpaceDE w:val="0"/>
      <w:autoSpaceDN w:val="0"/>
      <w:adjustRightInd w:val="0"/>
      <w:spacing w:after="0" w:line="240" w:lineRule="auto"/>
      <w:ind w:left="1260" w:hanging="1260"/>
      <w:rPr>
        <w:rFonts w:ascii="Times New Roman" w:hAnsi="Times New Roman"/>
        <w:color w:val="000000" w:themeColor="text1"/>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C234BA">
      <w:rPr>
        <w:rFonts w:ascii="Times New Roman" w:hAnsi="Times New Roman"/>
        <w:i/>
        <w:lang w:val="en-US"/>
      </w:rPr>
      <w:t>21</w:t>
    </w:r>
    <w:r>
      <w:rPr>
        <w:rFonts w:ascii="Times New Roman" w:hAnsi="Times New Roman"/>
        <w:i/>
      </w:rPr>
      <w:t xml:space="preserve"> </w:t>
    </w:r>
    <w:r w:rsidR="00E16130">
      <w:rPr>
        <w:rFonts w:ascii="Times New Roman" w:hAnsi="Times New Roman"/>
        <w:i/>
        <w:lang w:val="en-US"/>
      </w:rPr>
      <w:t>No 4</w:t>
    </w:r>
    <w:r>
      <w:rPr>
        <w:rFonts w:ascii="Times New Roman" w:hAnsi="Times New Roman"/>
        <w:i/>
      </w:rPr>
      <w:t xml:space="preserve"> (201</w:t>
    </w:r>
    <w:r w:rsidR="00C234BA">
      <w:rPr>
        <w:rFonts w:ascii="Times New Roman" w:hAnsi="Times New Roman"/>
        <w:i/>
        <w:lang w:val="en-US"/>
      </w:rPr>
      <w:t>7</w:t>
    </w:r>
    <w:r w:rsidRPr="00D75B35">
      <w:rPr>
        <w:rFonts w:ascii="Times New Roman" w:hAnsi="Times New Roman"/>
        <w:i/>
      </w:rPr>
      <w:t xml:space="preserve">): </w:t>
    </w:r>
    <w:r w:rsidR="006918C9">
      <w:rPr>
        <w:rFonts w:ascii="Times New Roman" w:hAnsi="Times New Roman"/>
        <w:i/>
        <w:lang w:val="en-US"/>
      </w:rPr>
      <w:t>941</w:t>
    </w:r>
    <w:r>
      <w:rPr>
        <w:rFonts w:ascii="Times New Roman" w:hAnsi="Times New Roman"/>
        <w:i/>
        <w:lang w:val="en-US"/>
      </w:rPr>
      <w:t xml:space="preserve"> </w:t>
    </w:r>
    <w:r w:rsidR="007A0583">
      <w:rPr>
        <w:rFonts w:ascii="Times New Roman" w:hAnsi="Times New Roman"/>
        <w:i/>
        <w:lang w:val="en-US"/>
      </w:rPr>
      <w:t>-</w:t>
    </w:r>
    <w:r w:rsidR="006918C9">
      <w:rPr>
        <w:rFonts w:ascii="Times New Roman" w:hAnsi="Times New Roman"/>
        <w:i/>
        <w:lang w:val="en-US"/>
      </w:rPr>
      <w:t xml:space="preserve"> 949</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03330A">
      <w:rPr>
        <w:rFonts w:ascii="Times New Roman" w:hAnsi="Times New Roman"/>
        <w:i/>
        <w:lang w:val="en-US"/>
      </w:rPr>
      <w:t>s://</w:t>
    </w:r>
    <w:r w:rsidR="00C234BA">
      <w:rPr>
        <w:rFonts w:ascii="Times New Roman" w:hAnsi="Times New Roman"/>
        <w:i/>
        <w:lang w:val="en-US"/>
      </w:rPr>
      <w:t>doi.org/10.17576/mjas-2017-21</w:t>
    </w:r>
    <w:r w:rsidR="00B91DE7">
      <w:rPr>
        <w:rFonts w:ascii="Times New Roman" w:hAnsi="Times New Roman"/>
        <w:i/>
        <w:lang w:val="en-US"/>
      </w:rPr>
      <w:t>0</w:t>
    </w:r>
    <w:r w:rsidR="00E16130">
      <w:rPr>
        <w:rFonts w:ascii="Times New Roman" w:hAnsi="Times New Roman"/>
        <w:i/>
        <w:lang w:val="en-US"/>
      </w:rPr>
      <w:t>4</w:t>
    </w:r>
    <w:r w:rsidR="006918C9">
      <w:rPr>
        <w:rFonts w:ascii="Times New Roman" w:hAnsi="Times New Roman"/>
        <w:i/>
        <w:lang w:val="en-US"/>
      </w:rPr>
      <w:t>-21</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30468"/>
    <w:multiLevelType w:val="hybridMultilevel"/>
    <w:tmpl w:val="4F2E0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F67D59"/>
    <w:multiLevelType w:val="hybridMultilevel"/>
    <w:tmpl w:val="2A86A3CE"/>
    <w:lvl w:ilvl="0" w:tplc="AB28A710">
      <w:start w:val="1"/>
      <w:numFmt w:val="decimal"/>
      <w:lvlText w:val="%1."/>
      <w:lvlJc w:val="left"/>
      <w:pPr>
        <w:ind w:left="720" w:hanging="360"/>
      </w:pPr>
      <w:rPr>
        <w:b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AD6F63"/>
    <w:multiLevelType w:val="hybridMultilevel"/>
    <w:tmpl w:val="AE84826C"/>
    <w:lvl w:ilvl="0" w:tplc="051099EE">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540208E6"/>
    <w:multiLevelType w:val="hybridMultilevel"/>
    <w:tmpl w:val="AE84826C"/>
    <w:lvl w:ilvl="0" w:tplc="051099EE">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3330A"/>
    <w:rsid w:val="00070F31"/>
    <w:rsid w:val="00084936"/>
    <w:rsid w:val="000875CD"/>
    <w:rsid w:val="000C49FF"/>
    <w:rsid w:val="000D16A1"/>
    <w:rsid w:val="000D2B0C"/>
    <w:rsid w:val="000F77DA"/>
    <w:rsid w:val="001068E8"/>
    <w:rsid w:val="001106D8"/>
    <w:rsid w:val="00117BCD"/>
    <w:rsid w:val="001D035A"/>
    <w:rsid w:val="001D3855"/>
    <w:rsid w:val="001D6F2C"/>
    <w:rsid w:val="00273040"/>
    <w:rsid w:val="00277498"/>
    <w:rsid w:val="0028007D"/>
    <w:rsid w:val="002860B7"/>
    <w:rsid w:val="00290F4D"/>
    <w:rsid w:val="002A2FC0"/>
    <w:rsid w:val="002B188F"/>
    <w:rsid w:val="002B3BD8"/>
    <w:rsid w:val="002F3F91"/>
    <w:rsid w:val="00304767"/>
    <w:rsid w:val="00304B34"/>
    <w:rsid w:val="00361BAF"/>
    <w:rsid w:val="00362FCE"/>
    <w:rsid w:val="00367D1F"/>
    <w:rsid w:val="003B6019"/>
    <w:rsid w:val="003D4CDD"/>
    <w:rsid w:val="003D585B"/>
    <w:rsid w:val="003E7DA6"/>
    <w:rsid w:val="003F12FF"/>
    <w:rsid w:val="003F65A8"/>
    <w:rsid w:val="00401EB9"/>
    <w:rsid w:val="00406931"/>
    <w:rsid w:val="004760D4"/>
    <w:rsid w:val="00494C46"/>
    <w:rsid w:val="004B43FF"/>
    <w:rsid w:val="004D7E25"/>
    <w:rsid w:val="00502641"/>
    <w:rsid w:val="005C6768"/>
    <w:rsid w:val="005E4871"/>
    <w:rsid w:val="00601C8A"/>
    <w:rsid w:val="00623CB8"/>
    <w:rsid w:val="006257E5"/>
    <w:rsid w:val="00634C25"/>
    <w:rsid w:val="006416AB"/>
    <w:rsid w:val="0065447F"/>
    <w:rsid w:val="006768E9"/>
    <w:rsid w:val="00687982"/>
    <w:rsid w:val="006918C9"/>
    <w:rsid w:val="006B3EC8"/>
    <w:rsid w:val="006B72B0"/>
    <w:rsid w:val="006D286E"/>
    <w:rsid w:val="006D695E"/>
    <w:rsid w:val="00725A6A"/>
    <w:rsid w:val="00766FAD"/>
    <w:rsid w:val="007943F3"/>
    <w:rsid w:val="007A0583"/>
    <w:rsid w:val="007A738C"/>
    <w:rsid w:val="007B1349"/>
    <w:rsid w:val="007D45AC"/>
    <w:rsid w:val="007E25BD"/>
    <w:rsid w:val="00802C35"/>
    <w:rsid w:val="0082181A"/>
    <w:rsid w:val="00825624"/>
    <w:rsid w:val="0083587A"/>
    <w:rsid w:val="00883CC3"/>
    <w:rsid w:val="008B470E"/>
    <w:rsid w:val="008B5904"/>
    <w:rsid w:val="008D29BF"/>
    <w:rsid w:val="008E1211"/>
    <w:rsid w:val="008E5BBF"/>
    <w:rsid w:val="008E6968"/>
    <w:rsid w:val="009211AF"/>
    <w:rsid w:val="009357B8"/>
    <w:rsid w:val="009866F6"/>
    <w:rsid w:val="009D030D"/>
    <w:rsid w:val="00A14DB9"/>
    <w:rsid w:val="00A4762A"/>
    <w:rsid w:val="00A74A7E"/>
    <w:rsid w:val="00A91EFF"/>
    <w:rsid w:val="00AC0033"/>
    <w:rsid w:val="00AD1B8A"/>
    <w:rsid w:val="00AE713F"/>
    <w:rsid w:val="00AF2305"/>
    <w:rsid w:val="00AF2821"/>
    <w:rsid w:val="00B1121C"/>
    <w:rsid w:val="00B25B65"/>
    <w:rsid w:val="00B2770A"/>
    <w:rsid w:val="00B314AD"/>
    <w:rsid w:val="00B3651B"/>
    <w:rsid w:val="00B75BF6"/>
    <w:rsid w:val="00B7735A"/>
    <w:rsid w:val="00B91DE7"/>
    <w:rsid w:val="00BA1595"/>
    <w:rsid w:val="00BA1F7B"/>
    <w:rsid w:val="00BB58AF"/>
    <w:rsid w:val="00BE7C30"/>
    <w:rsid w:val="00BF5367"/>
    <w:rsid w:val="00C055BF"/>
    <w:rsid w:val="00C2226A"/>
    <w:rsid w:val="00C234BA"/>
    <w:rsid w:val="00C94D92"/>
    <w:rsid w:val="00C97340"/>
    <w:rsid w:val="00CA513F"/>
    <w:rsid w:val="00CB3AA6"/>
    <w:rsid w:val="00CC20C2"/>
    <w:rsid w:val="00CF05FF"/>
    <w:rsid w:val="00D340BB"/>
    <w:rsid w:val="00D505D5"/>
    <w:rsid w:val="00D75B35"/>
    <w:rsid w:val="00D76E09"/>
    <w:rsid w:val="00D9736F"/>
    <w:rsid w:val="00D9792A"/>
    <w:rsid w:val="00DA2A50"/>
    <w:rsid w:val="00DD377F"/>
    <w:rsid w:val="00E16130"/>
    <w:rsid w:val="00E25547"/>
    <w:rsid w:val="00E3287E"/>
    <w:rsid w:val="00E54D12"/>
    <w:rsid w:val="00E66197"/>
    <w:rsid w:val="00F31093"/>
    <w:rsid w:val="00F412AF"/>
    <w:rsid w:val="00F43667"/>
    <w:rsid w:val="00F447A7"/>
    <w:rsid w:val="00F4760B"/>
    <w:rsid w:val="00F955A5"/>
    <w:rsid w:val="00FB4C59"/>
    <w:rsid w:val="00FB5375"/>
    <w:rsid w:val="00FE0572"/>
    <w:rsid w:val="00FF7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customStyle="1" w:styleId="Els-Affiliation">
    <w:name w:val="Els-Affiliation"/>
    <w:next w:val="Normal"/>
    <w:rsid w:val="00406931"/>
    <w:pPr>
      <w:suppressAutoHyphens/>
      <w:spacing w:line="200" w:lineRule="exact"/>
      <w:jc w:val="center"/>
    </w:pPr>
    <w:rPr>
      <w:rFonts w:ascii="Times New Roman" w:eastAsia="SimSun" w:hAnsi="Times New Roman"/>
      <w:i/>
      <w:noProof/>
      <w:sz w:val="16"/>
    </w:rPr>
  </w:style>
  <w:style w:type="table" w:styleId="TableGrid">
    <w:name w:val="Table Grid"/>
    <w:basedOn w:val="TableNormal"/>
    <w:uiPriority w:val="59"/>
    <w:rsid w:val="00BF5367"/>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ls-body-text">
    <w:name w:val="Els-body-text"/>
    <w:rsid w:val="00BF5367"/>
    <w:pPr>
      <w:spacing w:line="240" w:lineRule="exact"/>
      <w:ind w:firstLine="238"/>
      <w:jc w:val="both"/>
    </w:pPr>
    <w:rPr>
      <w:rFonts w:ascii="Times New Roman" w:eastAsia="SimSu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customStyle="1" w:styleId="Els-Affiliation">
    <w:name w:val="Els-Affiliation"/>
    <w:next w:val="Normal"/>
    <w:rsid w:val="00406931"/>
    <w:pPr>
      <w:suppressAutoHyphens/>
      <w:spacing w:line="200" w:lineRule="exact"/>
      <w:jc w:val="center"/>
    </w:pPr>
    <w:rPr>
      <w:rFonts w:ascii="Times New Roman" w:eastAsia="SimSun" w:hAnsi="Times New Roman"/>
      <w:i/>
      <w:noProof/>
      <w:sz w:val="16"/>
    </w:rPr>
  </w:style>
  <w:style w:type="table" w:styleId="TableGrid">
    <w:name w:val="Table Grid"/>
    <w:basedOn w:val="TableNormal"/>
    <w:uiPriority w:val="59"/>
    <w:rsid w:val="00BF5367"/>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ls-body-text">
    <w:name w:val="Els-body-text"/>
    <w:rsid w:val="00BF5367"/>
    <w:pPr>
      <w:spacing w:line="240" w:lineRule="exact"/>
      <w:ind w:firstLine="238"/>
      <w:jc w:val="both"/>
    </w:pPr>
    <w:rPr>
      <w:rFonts w:ascii="Times New Roman" w:eastAsia="SimSu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oleObject" Target="embeddings/oleObject2.bin"/><Relationship Id="rId26" Type="http://schemas.openxmlformats.org/officeDocument/2006/relationships/image" Target="media/image10.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5.png"/><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oleObject" Target="embeddings/oleObject3.bin"/><Relationship Id="rId29" Type="http://schemas.openxmlformats.org/officeDocument/2006/relationships/oleObject" Target="embeddings/oleObject7.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8.jpeg"/><Relationship Id="rId28" Type="http://schemas.openxmlformats.org/officeDocument/2006/relationships/image" Target="media/image11.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oleObject" Target="embeddings/oleObject8.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oleObject" Target="embeddings/oleObject4.bin"/><Relationship Id="rId27" Type="http://schemas.openxmlformats.org/officeDocument/2006/relationships/oleObject" Target="embeddings/oleObject6.bin"/><Relationship Id="rId30" Type="http://schemas.openxmlformats.org/officeDocument/2006/relationships/image" Target="media/image12.png"/><Relationship Id="rId35" Type="http://schemas.openxmlformats.org/officeDocument/2006/relationships/oleObject" Target="embeddings/oleObject10.bin"/></Relationships>
</file>

<file path=word/charts/_rels/chart1.xml.rels><?xml version="1.0" encoding="UTF-8" standalone="yes"?>
<Relationships xmlns="http://schemas.openxmlformats.org/package/2006/relationships"><Relationship Id="rId2" Type="http://schemas.openxmlformats.org/officeDocument/2006/relationships/oleObject" Target="file:///D:\04%20PhD%202015\MY%20RESEARCH%20PAPER\figure%20for%20publication.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04%20PhD%202015\MY%20RESEARCH%20PAPER\figure%20for%20publication.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04%20PhD%202015\MY%20RESEARCH%20PAPER\figure%20for%20publication.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tx>
            <c:v>100 Watt</c:v>
          </c:tx>
          <c:xVal>
            <c:numRef>
              <c:f>'3.1'!$N$4:$N$12</c:f>
              <c:numCache>
                <c:formatCode>General</c:formatCode>
                <c:ptCount val="9"/>
                <c:pt idx="0">
                  <c:v>2</c:v>
                </c:pt>
                <c:pt idx="1">
                  <c:v>4</c:v>
                </c:pt>
                <c:pt idx="2">
                  <c:v>6</c:v>
                </c:pt>
                <c:pt idx="3">
                  <c:v>8</c:v>
                </c:pt>
                <c:pt idx="4">
                  <c:v>10</c:v>
                </c:pt>
                <c:pt idx="5">
                  <c:v>12</c:v>
                </c:pt>
                <c:pt idx="6">
                  <c:v>14</c:v>
                </c:pt>
                <c:pt idx="7">
                  <c:v>16</c:v>
                </c:pt>
                <c:pt idx="8">
                  <c:v>18</c:v>
                </c:pt>
              </c:numCache>
            </c:numRef>
          </c:xVal>
          <c:yVal>
            <c:numRef>
              <c:f>'3.1'!$O$4:$O$12</c:f>
              <c:numCache>
                <c:formatCode>0.00</c:formatCode>
                <c:ptCount val="9"/>
                <c:pt idx="0">
                  <c:v>0</c:v>
                </c:pt>
                <c:pt idx="1">
                  <c:v>0</c:v>
                </c:pt>
                <c:pt idx="2">
                  <c:v>0</c:v>
                </c:pt>
                <c:pt idx="3">
                  <c:v>18.75</c:v>
                </c:pt>
                <c:pt idx="4">
                  <c:v>23.076923076923062</c:v>
                </c:pt>
                <c:pt idx="5">
                  <c:v>50</c:v>
                </c:pt>
                <c:pt idx="6">
                  <c:v>40</c:v>
                </c:pt>
                <c:pt idx="7">
                  <c:v>66.666666666666657</c:v>
                </c:pt>
                <c:pt idx="8">
                  <c:v>100</c:v>
                </c:pt>
              </c:numCache>
            </c:numRef>
          </c:yVal>
          <c:smooth val="1"/>
          <c:extLst xmlns:c16r2="http://schemas.microsoft.com/office/drawing/2015/06/chart">
            <c:ext xmlns:c16="http://schemas.microsoft.com/office/drawing/2014/chart" uri="{C3380CC4-5D6E-409C-BE32-E72D297353CC}">
              <c16:uniqueId val="{00000000-820F-42FF-9D48-34C24782489E}"/>
            </c:ext>
          </c:extLst>
        </c:ser>
        <c:ser>
          <c:idx val="1"/>
          <c:order val="1"/>
          <c:tx>
            <c:v>300 Watt</c:v>
          </c:tx>
          <c:xVal>
            <c:numRef>
              <c:f>'3.1'!$N$4:$N$12</c:f>
              <c:numCache>
                <c:formatCode>General</c:formatCode>
                <c:ptCount val="9"/>
                <c:pt idx="0">
                  <c:v>2</c:v>
                </c:pt>
                <c:pt idx="1">
                  <c:v>4</c:v>
                </c:pt>
                <c:pt idx="2">
                  <c:v>6</c:v>
                </c:pt>
                <c:pt idx="3">
                  <c:v>8</c:v>
                </c:pt>
                <c:pt idx="4">
                  <c:v>10</c:v>
                </c:pt>
                <c:pt idx="5">
                  <c:v>12</c:v>
                </c:pt>
                <c:pt idx="6">
                  <c:v>14</c:v>
                </c:pt>
                <c:pt idx="7">
                  <c:v>16</c:v>
                </c:pt>
                <c:pt idx="8">
                  <c:v>18</c:v>
                </c:pt>
              </c:numCache>
            </c:numRef>
          </c:xVal>
          <c:yVal>
            <c:numRef>
              <c:f>'3.1'!$P$4:$P$12</c:f>
              <c:numCache>
                <c:formatCode>0.00</c:formatCode>
                <c:ptCount val="9"/>
                <c:pt idx="0">
                  <c:v>0</c:v>
                </c:pt>
                <c:pt idx="1">
                  <c:v>0</c:v>
                </c:pt>
                <c:pt idx="2">
                  <c:v>31.25</c:v>
                </c:pt>
                <c:pt idx="3">
                  <c:v>54.54545454545454</c:v>
                </c:pt>
                <c:pt idx="4">
                  <c:v>80</c:v>
                </c:pt>
                <c:pt idx="5">
                  <c:v>100</c:v>
                </c:pt>
              </c:numCache>
            </c:numRef>
          </c:yVal>
          <c:smooth val="1"/>
          <c:extLst xmlns:c16r2="http://schemas.microsoft.com/office/drawing/2015/06/chart">
            <c:ext xmlns:c16="http://schemas.microsoft.com/office/drawing/2014/chart" uri="{C3380CC4-5D6E-409C-BE32-E72D297353CC}">
              <c16:uniqueId val="{00000001-820F-42FF-9D48-34C24782489E}"/>
            </c:ext>
          </c:extLst>
        </c:ser>
        <c:ser>
          <c:idx val="2"/>
          <c:order val="2"/>
          <c:tx>
            <c:v>400 Watt</c:v>
          </c:tx>
          <c:xVal>
            <c:numRef>
              <c:f>'3.1'!$N$4:$N$12</c:f>
              <c:numCache>
                <c:formatCode>General</c:formatCode>
                <c:ptCount val="9"/>
                <c:pt idx="0">
                  <c:v>2</c:v>
                </c:pt>
                <c:pt idx="1">
                  <c:v>4</c:v>
                </c:pt>
                <c:pt idx="2">
                  <c:v>6</c:v>
                </c:pt>
                <c:pt idx="3">
                  <c:v>8</c:v>
                </c:pt>
                <c:pt idx="4">
                  <c:v>10</c:v>
                </c:pt>
                <c:pt idx="5">
                  <c:v>12</c:v>
                </c:pt>
                <c:pt idx="6">
                  <c:v>14</c:v>
                </c:pt>
                <c:pt idx="7">
                  <c:v>16</c:v>
                </c:pt>
                <c:pt idx="8">
                  <c:v>18</c:v>
                </c:pt>
              </c:numCache>
            </c:numRef>
          </c:xVal>
          <c:yVal>
            <c:numRef>
              <c:f>'3.1'!$Q$4:$Q$12</c:f>
              <c:numCache>
                <c:formatCode>0.00</c:formatCode>
                <c:ptCount val="9"/>
                <c:pt idx="0">
                  <c:v>0</c:v>
                </c:pt>
                <c:pt idx="1">
                  <c:v>5.8823529411764675</c:v>
                </c:pt>
                <c:pt idx="2">
                  <c:v>50</c:v>
                </c:pt>
                <c:pt idx="3">
                  <c:v>75</c:v>
                </c:pt>
                <c:pt idx="4">
                  <c:v>100</c:v>
                </c:pt>
              </c:numCache>
            </c:numRef>
          </c:yVal>
          <c:smooth val="1"/>
          <c:extLst xmlns:c16r2="http://schemas.microsoft.com/office/drawing/2015/06/chart">
            <c:ext xmlns:c16="http://schemas.microsoft.com/office/drawing/2014/chart" uri="{C3380CC4-5D6E-409C-BE32-E72D297353CC}">
              <c16:uniqueId val="{00000002-820F-42FF-9D48-34C24782489E}"/>
            </c:ext>
          </c:extLst>
        </c:ser>
        <c:ser>
          <c:idx val="3"/>
          <c:order val="3"/>
          <c:tx>
            <c:v>600 Watt</c:v>
          </c:tx>
          <c:xVal>
            <c:numRef>
              <c:f>'3.1'!$N$4:$N$12</c:f>
              <c:numCache>
                <c:formatCode>General</c:formatCode>
                <c:ptCount val="9"/>
                <c:pt idx="0">
                  <c:v>2</c:v>
                </c:pt>
                <c:pt idx="1">
                  <c:v>4</c:v>
                </c:pt>
                <c:pt idx="2">
                  <c:v>6</c:v>
                </c:pt>
                <c:pt idx="3">
                  <c:v>8</c:v>
                </c:pt>
                <c:pt idx="4">
                  <c:v>10</c:v>
                </c:pt>
                <c:pt idx="5">
                  <c:v>12</c:v>
                </c:pt>
                <c:pt idx="6">
                  <c:v>14</c:v>
                </c:pt>
                <c:pt idx="7">
                  <c:v>16</c:v>
                </c:pt>
                <c:pt idx="8">
                  <c:v>18</c:v>
                </c:pt>
              </c:numCache>
            </c:numRef>
          </c:xVal>
          <c:yVal>
            <c:numRef>
              <c:f>'3.1'!$R$4:$R$12</c:f>
              <c:numCache>
                <c:formatCode>0.00</c:formatCode>
                <c:ptCount val="9"/>
                <c:pt idx="0">
                  <c:v>29.411764705882355</c:v>
                </c:pt>
                <c:pt idx="1">
                  <c:v>83.333333333333286</c:v>
                </c:pt>
                <c:pt idx="2">
                  <c:v>100</c:v>
                </c:pt>
              </c:numCache>
            </c:numRef>
          </c:yVal>
          <c:smooth val="1"/>
          <c:extLst xmlns:c16r2="http://schemas.microsoft.com/office/drawing/2015/06/chart">
            <c:ext xmlns:c16="http://schemas.microsoft.com/office/drawing/2014/chart" uri="{C3380CC4-5D6E-409C-BE32-E72D297353CC}">
              <c16:uniqueId val="{00000003-820F-42FF-9D48-34C24782489E}"/>
            </c:ext>
          </c:extLst>
        </c:ser>
        <c:ser>
          <c:idx val="4"/>
          <c:order val="4"/>
          <c:tx>
            <c:v>800 Watt</c:v>
          </c:tx>
          <c:xVal>
            <c:numRef>
              <c:f>'3.1'!$N$4:$N$12</c:f>
              <c:numCache>
                <c:formatCode>General</c:formatCode>
                <c:ptCount val="9"/>
                <c:pt idx="0">
                  <c:v>2</c:v>
                </c:pt>
                <c:pt idx="1">
                  <c:v>4</c:v>
                </c:pt>
                <c:pt idx="2">
                  <c:v>6</c:v>
                </c:pt>
                <c:pt idx="3">
                  <c:v>8</c:v>
                </c:pt>
                <c:pt idx="4">
                  <c:v>10</c:v>
                </c:pt>
                <c:pt idx="5">
                  <c:v>12</c:v>
                </c:pt>
                <c:pt idx="6">
                  <c:v>14</c:v>
                </c:pt>
                <c:pt idx="7">
                  <c:v>16</c:v>
                </c:pt>
                <c:pt idx="8">
                  <c:v>18</c:v>
                </c:pt>
              </c:numCache>
            </c:numRef>
          </c:xVal>
          <c:yVal>
            <c:numRef>
              <c:f>'3.1'!$S$4:$S$12</c:f>
              <c:numCache>
                <c:formatCode>0.00</c:formatCode>
                <c:ptCount val="9"/>
                <c:pt idx="0">
                  <c:v>52.941176470588225</c:v>
                </c:pt>
                <c:pt idx="1">
                  <c:v>100</c:v>
                </c:pt>
              </c:numCache>
            </c:numRef>
          </c:yVal>
          <c:smooth val="1"/>
          <c:extLst xmlns:c16r2="http://schemas.microsoft.com/office/drawing/2015/06/chart">
            <c:ext xmlns:c16="http://schemas.microsoft.com/office/drawing/2014/chart" uri="{C3380CC4-5D6E-409C-BE32-E72D297353CC}">
              <c16:uniqueId val="{00000004-820F-42FF-9D48-34C24782489E}"/>
            </c:ext>
          </c:extLst>
        </c:ser>
        <c:dLbls>
          <c:showLegendKey val="0"/>
          <c:showVal val="0"/>
          <c:showCatName val="0"/>
          <c:showSerName val="0"/>
          <c:showPercent val="0"/>
          <c:showBubbleSize val="0"/>
        </c:dLbls>
        <c:axId val="75875456"/>
        <c:axId val="75877760"/>
      </c:scatterChart>
      <c:valAx>
        <c:axId val="75875456"/>
        <c:scaling>
          <c:orientation val="minMax"/>
        </c:scaling>
        <c:delete val="0"/>
        <c:axPos val="b"/>
        <c:title>
          <c:tx>
            <c:rich>
              <a:bodyPr/>
              <a:lstStyle/>
              <a:p>
                <a:pPr>
                  <a:defRPr lang="en-US" sz="800" b="0">
                    <a:latin typeface="Times New Roman" pitchFamily="18" charset="0"/>
                    <a:cs typeface="Times New Roman" pitchFamily="18" charset="0"/>
                  </a:defRPr>
                </a:pPr>
                <a:r>
                  <a:rPr lang="en-US" sz="800" b="0" i="0" baseline="0">
                    <a:effectLst/>
                    <a:latin typeface="Times New Roman" pitchFamily="18" charset="0"/>
                    <a:cs typeface="Times New Roman" pitchFamily="18" charset="0"/>
                  </a:rPr>
                  <a:t>Irradiating Time (minute)</a:t>
                </a:r>
                <a:endParaRPr lang="en-US" sz="800" b="0">
                  <a:effectLst/>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lang="en-US" sz="800">
                <a:latin typeface="Times New Roman" pitchFamily="18" charset="0"/>
                <a:cs typeface="Times New Roman" pitchFamily="18" charset="0"/>
              </a:defRPr>
            </a:pPr>
            <a:endParaRPr lang="en-US"/>
          </a:p>
        </c:txPr>
        <c:crossAx val="75877760"/>
        <c:crossesAt val="0"/>
        <c:crossBetween val="midCat"/>
        <c:majorUnit val="2"/>
      </c:valAx>
      <c:valAx>
        <c:axId val="75877760"/>
        <c:scaling>
          <c:orientation val="minMax"/>
          <c:min val="0"/>
        </c:scaling>
        <c:delete val="0"/>
        <c:axPos val="l"/>
        <c:title>
          <c:tx>
            <c:rich>
              <a:bodyPr rot="-5400000" vert="horz"/>
              <a:lstStyle/>
              <a:p>
                <a:pPr>
                  <a:defRPr lang="en-US" sz="800" b="0">
                    <a:latin typeface="Times New Roman" pitchFamily="18" charset="0"/>
                    <a:cs typeface="Times New Roman" pitchFamily="18" charset="0"/>
                  </a:defRPr>
                </a:pPr>
                <a:r>
                  <a:rPr lang="en-US" sz="800" b="0">
                    <a:latin typeface="Times New Roman" pitchFamily="18" charset="0"/>
                    <a:cs typeface="Times New Roman" pitchFamily="18" charset="0"/>
                  </a:rPr>
                  <a:t>Stripping Efficiency</a:t>
                </a:r>
                <a:r>
                  <a:rPr lang="en-US" sz="800" b="0" baseline="0">
                    <a:latin typeface="Times New Roman" pitchFamily="18" charset="0"/>
                    <a:cs typeface="Times New Roman" pitchFamily="18" charset="0"/>
                  </a:rPr>
                  <a:t> (%)</a:t>
                </a:r>
                <a:r>
                  <a:rPr lang="en-US" sz="800" b="0">
                    <a:latin typeface="Times New Roman" pitchFamily="18" charset="0"/>
                    <a:cs typeface="Times New Roman" pitchFamily="18" charset="0"/>
                  </a:rPr>
                  <a:t>
</a:t>
                </a:r>
              </a:p>
            </c:rich>
          </c:tx>
          <c:layout/>
          <c:overlay val="0"/>
        </c:title>
        <c:numFmt formatCode="0" sourceLinked="0"/>
        <c:majorTickMark val="out"/>
        <c:minorTickMark val="none"/>
        <c:tickLblPos val="nextTo"/>
        <c:txPr>
          <a:bodyPr/>
          <a:lstStyle/>
          <a:p>
            <a:pPr>
              <a:defRPr lang="en-US" sz="800">
                <a:latin typeface="Times New Roman" pitchFamily="18" charset="0"/>
                <a:cs typeface="Times New Roman" pitchFamily="18" charset="0"/>
              </a:defRPr>
            </a:pPr>
            <a:endParaRPr lang="en-US"/>
          </a:p>
        </c:txPr>
        <c:crossAx val="75875456"/>
        <c:crosses val="autoZero"/>
        <c:crossBetween val="midCat"/>
      </c:valAx>
    </c:plotArea>
    <c:legend>
      <c:legendPos val="r"/>
      <c:layout/>
      <c:overlay val="0"/>
      <c:txPr>
        <a:bodyPr/>
        <a:lstStyle/>
        <a:p>
          <a:pPr>
            <a:defRPr lang="en-US" sz="700">
              <a:latin typeface="Times New Roman" pitchFamily="18" charset="0"/>
              <a:cs typeface="Times New Roman" pitchFamily="18" charset="0"/>
            </a:defRPr>
          </a:pPr>
          <a:endParaRPr lang="en-US"/>
        </a:p>
      </c:txPr>
    </c:legend>
    <c:plotVisOnly val="1"/>
    <c:dispBlanksAs val="gap"/>
    <c:showDLblsOverMax val="0"/>
  </c:chart>
  <c:spPr>
    <a:ln>
      <a:solidFill>
        <a:sysClr val="windowText" lastClr="000000"/>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'3.2 (2)'!$B$5</c:f>
              <c:strCache>
                <c:ptCount val="1"/>
                <c:pt idx="0">
                  <c:v>t</c:v>
                </c:pt>
              </c:strCache>
            </c:strRef>
          </c:tx>
          <c:spPr>
            <a:solidFill>
              <a:schemeClr val="bg1">
                <a:lumMod val="65000"/>
                <a:alpha val="51000"/>
              </a:schemeClr>
            </a:solidFill>
            <a:ln cmpd="sng"/>
          </c:spPr>
          <c:invertIfNegative val="0"/>
          <c:dLbls>
            <c:dLbl>
              <c:idx val="0"/>
              <c:layout>
                <c:manualLayout>
                  <c:x val="0"/>
                  <c:y val="-2.31481481481481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C44-4986-8E2D-CFB1F47B9498}"/>
                </c:ext>
              </c:extLst>
            </c:dLbl>
            <c:dLbl>
              <c:idx val="1"/>
              <c:layout>
                <c:manualLayout>
                  <c:x val="-2.7777777777777835E-3"/>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C44-4986-8E2D-CFB1F47B9498}"/>
                </c:ext>
              </c:extLst>
            </c:dLbl>
            <c:dLbl>
              <c:idx val="2"/>
              <c:layout>
                <c:manualLayout>
                  <c:x val="-2.7777777777777835E-3"/>
                  <c:y val="-2.31481481481481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C44-4986-8E2D-CFB1F47B9498}"/>
                </c:ext>
              </c:extLst>
            </c:dLbl>
            <c:dLbl>
              <c:idx val="3"/>
              <c:layout>
                <c:manualLayout>
                  <c:x val="-5.0925337632080131E-17"/>
                  <c:y val="-1.85185185185185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C44-4986-8E2D-CFB1F47B9498}"/>
                </c:ext>
              </c:extLst>
            </c:dLbl>
            <c:dLbl>
              <c:idx val="4"/>
              <c:layout>
                <c:manualLayout>
                  <c:x val="0"/>
                  <c:y val="-2.77777777777778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C44-4986-8E2D-CFB1F47B9498}"/>
                </c:ext>
              </c:extLst>
            </c:dLbl>
            <c:dLbl>
              <c:idx val="5"/>
              <c:layout>
                <c:manualLayout>
                  <c:x val="0"/>
                  <c:y val="-3.24074074074074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C44-4986-8E2D-CFB1F47B9498}"/>
                </c:ext>
              </c:extLst>
            </c:dLbl>
            <c:dLbl>
              <c:idx val="6"/>
              <c:layout>
                <c:manualLayout>
                  <c:x val="1.0185067526416028E-16"/>
                  <c:y val="-2.77777777777777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C44-4986-8E2D-CFB1F47B9498}"/>
                </c:ext>
              </c:extLst>
            </c:dLbl>
            <c:dLbl>
              <c:idx val="7"/>
              <c:layout>
                <c:manualLayout>
                  <c:x val="0"/>
                  <c:y val="-1.38888888888889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C44-4986-8E2D-CFB1F47B9498}"/>
                </c:ext>
              </c:extLst>
            </c:dLbl>
            <c:dLbl>
              <c:idx val="8"/>
              <c:layout>
                <c:manualLayout>
                  <c:x val="-5.5555555555555558E-3"/>
                  <c:y val="-3.703703703703705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C44-4986-8E2D-CFB1F47B9498}"/>
                </c:ext>
              </c:extLst>
            </c:dLbl>
            <c:spPr>
              <a:noFill/>
              <a:ln>
                <a:noFill/>
              </a:ln>
              <a:effectLst/>
            </c:spPr>
            <c:txPr>
              <a:bodyPr/>
              <a:lstStyle/>
              <a:p>
                <a:pPr>
                  <a:defRPr lang="en-US"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'3.2 (2)'!$C$10:$K$10</c:f>
                <c:numCache>
                  <c:formatCode>General</c:formatCode>
                  <c:ptCount val="9"/>
                  <c:pt idx="0">
                    <c:v>0.33334311154135438</c:v>
                  </c:pt>
                  <c:pt idx="1">
                    <c:v>1.1547344110854498</c:v>
                  </c:pt>
                  <c:pt idx="2">
                    <c:v>1.1547344110854498</c:v>
                  </c:pt>
                  <c:pt idx="3">
                    <c:v>1.1547344110854498</c:v>
                  </c:pt>
                  <c:pt idx="4">
                    <c:v>1.1547344110854498</c:v>
                  </c:pt>
                  <c:pt idx="5">
                    <c:v>1.1547344110854498</c:v>
                  </c:pt>
                  <c:pt idx="6">
                    <c:v>1.1547344110854498</c:v>
                  </c:pt>
                  <c:pt idx="7">
                    <c:v>1.1547344110854498</c:v>
                  </c:pt>
                  <c:pt idx="8">
                    <c:v>1.1547344110854498</c:v>
                  </c:pt>
                </c:numCache>
              </c:numRef>
            </c:plus>
            <c:minus>
              <c:numRef>
                <c:f>'3.2 (2)'!$C$10:$K$10</c:f>
                <c:numCache>
                  <c:formatCode>General</c:formatCode>
                  <c:ptCount val="9"/>
                  <c:pt idx="0">
                    <c:v>0.33334311154135438</c:v>
                  </c:pt>
                  <c:pt idx="1">
                    <c:v>1.1547344110854498</c:v>
                  </c:pt>
                  <c:pt idx="2">
                    <c:v>1.1547344110854498</c:v>
                  </c:pt>
                  <c:pt idx="3">
                    <c:v>1.1547344110854498</c:v>
                  </c:pt>
                  <c:pt idx="4">
                    <c:v>1.1547344110854498</c:v>
                  </c:pt>
                  <c:pt idx="5">
                    <c:v>1.1547344110854498</c:v>
                  </c:pt>
                  <c:pt idx="6">
                    <c:v>1.1547344110854498</c:v>
                  </c:pt>
                  <c:pt idx="7">
                    <c:v>1.1547344110854498</c:v>
                  </c:pt>
                  <c:pt idx="8">
                    <c:v>1.1547344110854498</c:v>
                  </c:pt>
                </c:numCache>
              </c:numRef>
            </c:minus>
          </c:errBars>
          <c:cat>
            <c:multiLvlStrRef>
              <c:f>'3.2 (2)'!$C$3:$K$4</c:f>
              <c:multiLvlStrCache>
                <c:ptCount val="9"/>
                <c:lvl>
                  <c:pt idx="0">
                    <c:v>1:0</c:v>
                  </c:pt>
                  <c:pt idx="1">
                    <c:v>1:1</c:v>
                  </c:pt>
                  <c:pt idx="2">
                    <c:v>1:2</c:v>
                  </c:pt>
                  <c:pt idx="3">
                    <c:v>1:0</c:v>
                  </c:pt>
                  <c:pt idx="4">
                    <c:v>1:1</c:v>
                  </c:pt>
                  <c:pt idx="5">
                    <c:v>1:2</c:v>
                  </c:pt>
                  <c:pt idx="6">
                    <c:v>1:0</c:v>
                  </c:pt>
                  <c:pt idx="7">
                    <c:v>1:1</c:v>
                  </c:pt>
                  <c:pt idx="8">
                    <c:v>1:2</c:v>
                  </c:pt>
                </c:lvl>
                <c:lvl>
                  <c:pt idx="0">
                    <c:v>400 Watt</c:v>
                  </c:pt>
                  <c:pt idx="3">
                    <c:v>600 Watt</c:v>
                  </c:pt>
                  <c:pt idx="6">
                    <c:v>800 Watt</c:v>
                  </c:pt>
                </c:lvl>
              </c:multiLvlStrCache>
            </c:multiLvlStrRef>
          </c:cat>
          <c:val>
            <c:numRef>
              <c:f>'3.2 (2)'!$C$5:$K$5</c:f>
              <c:numCache>
                <c:formatCode>General</c:formatCode>
                <c:ptCount val="9"/>
                <c:pt idx="0">
                  <c:v>10</c:v>
                </c:pt>
                <c:pt idx="1">
                  <c:v>14</c:v>
                </c:pt>
                <c:pt idx="2">
                  <c:v>26</c:v>
                </c:pt>
                <c:pt idx="3">
                  <c:v>6</c:v>
                </c:pt>
                <c:pt idx="4">
                  <c:v>10</c:v>
                </c:pt>
                <c:pt idx="5">
                  <c:v>14</c:v>
                </c:pt>
                <c:pt idx="6">
                  <c:v>4</c:v>
                </c:pt>
                <c:pt idx="7">
                  <c:v>8</c:v>
                </c:pt>
                <c:pt idx="8">
                  <c:v>10</c:v>
                </c:pt>
              </c:numCache>
            </c:numRef>
          </c:val>
          <c:extLst xmlns:c16r2="http://schemas.microsoft.com/office/drawing/2015/06/chart">
            <c:ext xmlns:c16="http://schemas.microsoft.com/office/drawing/2014/chart" uri="{C3380CC4-5D6E-409C-BE32-E72D297353CC}">
              <c16:uniqueId val="{00000009-CC44-4986-8E2D-CFB1F47B9498}"/>
            </c:ext>
          </c:extLst>
        </c:ser>
        <c:dLbls>
          <c:showLegendKey val="0"/>
          <c:showVal val="0"/>
          <c:showCatName val="0"/>
          <c:showSerName val="0"/>
          <c:showPercent val="0"/>
          <c:showBubbleSize val="0"/>
        </c:dLbls>
        <c:gapWidth val="150"/>
        <c:axId val="85926272"/>
        <c:axId val="102320000"/>
      </c:barChart>
      <c:catAx>
        <c:axId val="85926272"/>
        <c:scaling>
          <c:orientation val="minMax"/>
        </c:scaling>
        <c:delete val="0"/>
        <c:axPos val="b"/>
        <c:numFmt formatCode="General" sourceLinked="0"/>
        <c:majorTickMark val="out"/>
        <c:minorTickMark val="none"/>
        <c:tickLblPos val="nextTo"/>
        <c:txPr>
          <a:bodyPr/>
          <a:lstStyle/>
          <a:p>
            <a:pPr>
              <a:defRPr lang="en-US" sz="800"/>
            </a:pPr>
            <a:endParaRPr lang="en-US"/>
          </a:p>
        </c:txPr>
        <c:crossAx val="102320000"/>
        <c:crosses val="autoZero"/>
        <c:auto val="1"/>
        <c:lblAlgn val="ctr"/>
        <c:lblOffset val="100"/>
        <c:noMultiLvlLbl val="0"/>
      </c:catAx>
      <c:valAx>
        <c:axId val="102320000"/>
        <c:scaling>
          <c:orientation val="minMax"/>
        </c:scaling>
        <c:delete val="0"/>
        <c:axPos val="l"/>
        <c:title>
          <c:tx>
            <c:rich>
              <a:bodyPr rot="-5400000" vert="horz"/>
              <a:lstStyle/>
              <a:p>
                <a:pPr>
                  <a:defRPr lang="en-US" sz="800"/>
                </a:pPr>
                <a:r>
                  <a:rPr lang="en-US" sz="800"/>
                  <a:t>Irradiating Time (minute)</a:t>
                </a:r>
              </a:p>
            </c:rich>
          </c:tx>
          <c:layout/>
          <c:overlay val="0"/>
        </c:title>
        <c:numFmt formatCode="General" sourceLinked="1"/>
        <c:majorTickMark val="out"/>
        <c:minorTickMark val="none"/>
        <c:tickLblPos val="nextTo"/>
        <c:txPr>
          <a:bodyPr/>
          <a:lstStyle/>
          <a:p>
            <a:pPr>
              <a:defRPr lang="en-US" sz="800"/>
            </a:pPr>
            <a:endParaRPr lang="en-US"/>
          </a:p>
        </c:txPr>
        <c:crossAx val="85926272"/>
        <c:crosses val="autoZero"/>
        <c:crossBetween val="between"/>
        <c:majorUnit val="2"/>
      </c:valAx>
      <c:spPr>
        <a:ln>
          <a:solidFill>
            <a:schemeClr val="bg1">
              <a:lumMod val="65000"/>
              <a:alpha val="50000"/>
            </a:schemeClr>
          </a:solidFill>
        </a:ln>
      </c:spPr>
    </c:plotArea>
    <c:plotVisOnly val="1"/>
    <c:dispBlanksAs val="gap"/>
    <c:showDLblsOverMax val="0"/>
  </c:chart>
  <c:spPr>
    <a:ln>
      <a:solidFill>
        <a:sysClr val="windowText" lastClr="000000"/>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'3.2 (2)'!$B$35</c:f>
              <c:strCache>
                <c:ptCount val="1"/>
                <c:pt idx="0">
                  <c:v>% FFA</c:v>
                </c:pt>
              </c:strCache>
            </c:strRef>
          </c:tx>
          <c:spPr>
            <a:solidFill>
              <a:schemeClr val="tx1">
                <a:alpha val="50000"/>
              </a:schemeClr>
            </a:solidFill>
          </c:spPr>
          <c:invertIfNegative val="0"/>
          <c:dLbls>
            <c:spPr>
              <a:noFill/>
              <a:ln>
                <a:noFill/>
              </a:ln>
              <a:effectLst/>
            </c:spPr>
            <c:txPr>
              <a:bodyPr/>
              <a:lstStyle/>
              <a:p>
                <a:pPr>
                  <a:defRPr lang="en-US"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'3.2 (2)'!$C$40:$K$40</c:f>
                <c:numCache>
                  <c:formatCode>General</c:formatCode>
                  <c:ptCount val="9"/>
                  <c:pt idx="0">
                    <c:v>9.6841767709077195E-2</c:v>
                  </c:pt>
                  <c:pt idx="1">
                    <c:v>0.19342519490765564</c:v>
                  </c:pt>
                  <c:pt idx="2">
                    <c:v>0.33199032698103526</c:v>
                  </c:pt>
                  <c:pt idx="3">
                    <c:v>0.14438028740193279</c:v>
                  </c:pt>
                  <c:pt idx="4">
                    <c:v>0.21074562086986828</c:v>
                  </c:pt>
                  <c:pt idx="5">
                    <c:v>0.17324223464923527</c:v>
                  </c:pt>
                  <c:pt idx="6">
                    <c:v>0.10105300687317229</c:v>
                  </c:pt>
                  <c:pt idx="7">
                    <c:v>0.25983662558487475</c:v>
                  </c:pt>
                  <c:pt idx="8">
                    <c:v>0.13856812933025403</c:v>
                  </c:pt>
                </c:numCache>
              </c:numRef>
            </c:plus>
            <c:minus>
              <c:numRef>
                <c:f>'3.2 (2)'!$C$40:$K$40</c:f>
                <c:numCache>
                  <c:formatCode>General</c:formatCode>
                  <c:ptCount val="9"/>
                  <c:pt idx="0">
                    <c:v>9.6841767709077195E-2</c:v>
                  </c:pt>
                  <c:pt idx="1">
                    <c:v>0.19342519490765564</c:v>
                  </c:pt>
                  <c:pt idx="2">
                    <c:v>0.33199032698103526</c:v>
                  </c:pt>
                  <c:pt idx="3">
                    <c:v>0.14438028740193279</c:v>
                  </c:pt>
                  <c:pt idx="4">
                    <c:v>0.21074562086986828</c:v>
                  </c:pt>
                  <c:pt idx="5">
                    <c:v>0.17324223464923527</c:v>
                  </c:pt>
                  <c:pt idx="6">
                    <c:v>0.10105300687317229</c:v>
                  </c:pt>
                  <c:pt idx="7">
                    <c:v>0.25983662558487475</c:v>
                  </c:pt>
                  <c:pt idx="8">
                    <c:v>0.13856812933025403</c:v>
                  </c:pt>
                </c:numCache>
              </c:numRef>
            </c:minus>
          </c:errBars>
          <c:cat>
            <c:multiLvlStrRef>
              <c:f>'3.2 (2)'!$C$33:$K$34</c:f>
              <c:multiLvlStrCache>
                <c:ptCount val="9"/>
                <c:lvl>
                  <c:pt idx="0">
                    <c:v>1:0</c:v>
                  </c:pt>
                  <c:pt idx="1">
                    <c:v>1:1</c:v>
                  </c:pt>
                  <c:pt idx="2">
                    <c:v>1:2</c:v>
                  </c:pt>
                  <c:pt idx="3">
                    <c:v>1:0</c:v>
                  </c:pt>
                  <c:pt idx="4">
                    <c:v>1:1</c:v>
                  </c:pt>
                  <c:pt idx="5">
                    <c:v>1:2</c:v>
                  </c:pt>
                  <c:pt idx="6">
                    <c:v>1:0</c:v>
                  </c:pt>
                  <c:pt idx="7">
                    <c:v>1:1</c:v>
                  </c:pt>
                  <c:pt idx="8">
                    <c:v>1:2</c:v>
                  </c:pt>
                </c:lvl>
                <c:lvl>
                  <c:pt idx="0">
                    <c:v>400 Watt</c:v>
                  </c:pt>
                  <c:pt idx="3">
                    <c:v>600 Watt</c:v>
                  </c:pt>
                  <c:pt idx="6">
                    <c:v>800 Watt</c:v>
                  </c:pt>
                </c:lvl>
              </c:multiLvlStrCache>
            </c:multiLvlStrRef>
          </c:cat>
          <c:val>
            <c:numRef>
              <c:f>'3.2 (2)'!$C$35:$K$35</c:f>
              <c:numCache>
                <c:formatCode>General</c:formatCode>
                <c:ptCount val="9"/>
                <c:pt idx="0">
                  <c:v>1.02</c:v>
                </c:pt>
                <c:pt idx="1">
                  <c:v>3.24</c:v>
                </c:pt>
                <c:pt idx="2">
                  <c:v>3.58</c:v>
                </c:pt>
                <c:pt idx="3">
                  <c:v>4.04</c:v>
                </c:pt>
                <c:pt idx="4">
                  <c:v>2.56</c:v>
                </c:pt>
                <c:pt idx="5">
                  <c:v>1.6900000000000008</c:v>
                </c:pt>
                <c:pt idx="6">
                  <c:v>4.08</c:v>
                </c:pt>
                <c:pt idx="7">
                  <c:v>2.54</c:v>
                </c:pt>
                <c:pt idx="8">
                  <c:v>2.54</c:v>
                </c:pt>
              </c:numCache>
            </c:numRef>
          </c:val>
          <c:extLst xmlns:c16r2="http://schemas.microsoft.com/office/drawing/2015/06/chart">
            <c:ext xmlns:c16="http://schemas.microsoft.com/office/drawing/2014/chart" uri="{C3380CC4-5D6E-409C-BE32-E72D297353CC}">
              <c16:uniqueId val="{00000000-C403-46E6-98A9-BD2C1F6F01EB}"/>
            </c:ext>
          </c:extLst>
        </c:ser>
        <c:dLbls>
          <c:showLegendKey val="0"/>
          <c:showVal val="0"/>
          <c:showCatName val="0"/>
          <c:showSerName val="0"/>
          <c:showPercent val="0"/>
          <c:showBubbleSize val="0"/>
        </c:dLbls>
        <c:gapWidth val="150"/>
        <c:axId val="119562624"/>
        <c:axId val="121108352"/>
      </c:barChart>
      <c:catAx>
        <c:axId val="119562624"/>
        <c:scaling>
          <c:orientation val="minMax"/>
        </c:scaling>
        <c:delete val="0"/>
        <c:axPos val="b"/>
        <c:numFmt formatCode="General" sourceLinked="0"/>
        <c:majorTickMark val="out"/>
        <c:minorTickMark val="none"/>
        <c:tickLblPos val="nextTo"/>
        <c:txPr>
          <a:bodyPr/>
          <a:lstStyle/>
          <a:p>
            <a:pPr>
              <a:defRPr lang="en-US" sz="800"/>
            </a:pPr>
            <a:endParaRPr lang="en-US"/>
          </a:p>
        </c:txPr>
        <c:crossAx val="121108352"/>
        <c:crosses val="autoZero"/>
        <c:auto val="1"/>
        <c:lblAlgn val="ctr"/>
        <c:lblOffset val="100"/>
        <c:noMultiLvlLbl val="0"/>
      </c:catAx>
      <c:valAx>
        <c:axId val="121108352"/>
        <c:scaling>
          <c:orientation val="minMax"/>
          <c:max val="5"/>
        </c:scaling>
        <c:delete val="0"/>
        <c:axPos val="l"/>
        <c:title>
          <c:tx>
            <c:rich>
              <a:bodyPr rot="-5400000" vert="horz"/>
              <a:lstStyle/>
              <a:p>
                <a:pPr>
                  <a:defRPr lang="en-US" sz="800"/>
                </a:pPr>
                <a:r>
                  <a:rPr lang="en-US" sz="800"/>
                  <a:t>Free Fatty Acids (%)</a:t>
                </a:r>
              </a:p>
            </c:rich>
          </c:tx>
          <c:layout/>
          <c:overlay val="0"/>
        </c:title>
        <c:numFmt formatCode="General" sourceLinked="1"/>
        <c:majorTickMark val="out"/>
        <c:minorTickMark val="none"/>
        <c:tickLblPos val="nextTo"/>
        <c:txPr>
          <a:bodyPr/>
          <a:lstStyle/>
          <a:p>
            <a:pPr>
              <a:defRPr lang="en-US" sz="800"/>
            </a:pPr>
            <a:endParaRPr lang="en-US"/>
          </a:p>
        </c:txPr>
        <c:crossAx val="119562624"/>
        <c:crosses val="autoZero"/>
        <c:crossBetween val="between"/>
      </c:valAx>
      <c:spPr>
        <a:ln>
          <a:solidFill>
            <a:schemeClr val="bg1">
              <a:lumMod val="65000"/>
              <a:alpha val="60000"/>
            </a:schemeClr>
          </a:solidFill>
        </a:ln>
      </c:spPr>
    </c:plotArea>
    <c:plotVisOnly val="1"/>
    <c:dispBlanksAs val="gap"/>
    <c:showDLblsOverMax val="0"/>
  </c:chart>
  <c:spPr>
    <a:ln>
      <a:solidFill>
        <a:sysClr val="windowText" lastClr="000000"/>
      </a:solid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9A532-204C-4428-8C5C-43476AEE3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9</Pages>
  <Words>19017</Words>
  <Characters>101362</Characters>
  <Application>Microsoft Office Word</Application>
  <DocSecurity>0</DocSecurity>
  <Lines>1689</Lines>
  <Paragraphs>539</Paragraphs>
  <ScaleCrop>false</ScaleCrop>
  <HeadingPairs>
    <vt:vector size="2" baseType="variant">
      <vt:variant>
        <vt:lpstr>Title</vt:lpstr>
      </vt:variant>
      <vt:variant>
        <vt:i4>1</vt:i4>
      </vt:variant>
    </vt:vector>
  </HeadingPairs>
  <TitlesOfParts>
    <vt:vector size="1" baseType="lpstr">
      <vt:lpstr>MJAS Vol 21 No 4 (2017)</vt:lpstr>
    </vt:vector>
  </TitlesOfParts>
  <Company>UKM</Company>
  <LinksUpToDate>false</LinksUpToDate>
  <CharactersWithSpaces>119840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21 No 4 (2017)</dc:title>
  <dc:creator>Harun Hj Hamzah</dc:creator>
  <cp:lastModifiedBy>Harun Hamzah</cp:lastModifiedBy>
  <cp:revision>9</cp:revision>
  <cp:lastPrinted>2017-08-19T00:33:00Z</cp:lastPrinted>
  <dcterms:created xsi:type="dcterms:W3CDTF">2017-08-10T09:45:00Z</dcterms:created>
  <dcterms:modified xsi:type="dcterms:W3CDTF">2017-08-19T00:33:00Z</dcterms:modified>
</cp:coreProperties>
</file>