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F1CE9" w:rsidRPr="00E3287E" w:rsidRDefault="00AF1CE9"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AF1CE9" w:rsidRDefault="00AF1CE9"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AF1CE9" w:rsidRPr="00E3287E" w:rsidRDefault="00AF1CE9"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AF1CE9" w:rsidRDefault="00AF1CE9"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9A5FED" w:rsidRPr="009A5FED" w:rsidRDefault="009A5FED" w:rsidP="009A5FED">
      <w:pPr>
        <w:pStyle w:val="Title"/>
        <w:contextualSpacing w:val="0"/>
      </w:pPr>
      <w:r w:rsidRPr="009A5FED">
        <w:t xml:space="preserve">OVERALL MASS TRANSFER COEFFICIENT FOR VITAMIN E AND CAROTENOID EXTRACTION FROM PALM PRESSED FIBER USING HOT COMPRESSED WATER </w:t>
      </w:r>
    </w:p>
    <w:p w:rsidR="009A5FED" w:rsidRPr="009A5FED" w:rsidRDefault="009A5FED" w:rsidP="009A5FED">
      <w:pPr>
        <w:spacing w:after="0" w:line="240" w:lineRule="auto"/>
        <w:jc w:val="center"/>
        <w:rPr>
          <w:rFonts w:ascii="Times New Roman" w:hAnsi="Times New Roman"/>
          <w:sz w:val="24"/>
          <w:szCs w:val="24"/>
        </w:rPr>
      </w:pPr>
    </w:p>
    <w:p w:rsidR="009A5FED" w:rsidRPr="009A5FED" w:rsidRDefault="009A5FED" w:rsidP="009A5FED">
      <w:pPr>
        <w:pStyle w:val="Title"/>
        <w:contextualSpacing w:val="0"/>
        <w:rPr>
          <w:sz w:val="24"/>
          <w:szCs w:val="48"/>
          <w:lang w:val="ms-MY" w:eastAsia="en-MY"/>
        </w:rPr>
      </w:pPr>
      <w:r w:rsidRPr="009A5FED">
        <w:rPr>
          <w:caps w:val="0"/>
          <w:sz w:val="24"/>
          <w:szCs w:val="48"/>
          <w:lang w:val="ms-MY" w:eastAsia="en-MY"/>
        </w:rPr>
        <w:t>(Penentuan Pekali Keseluru</w:t>
      </w:r>
      <w:r>
        <w:rPr>
          <w:caps w:val="0"/>
          <w:sz w:val="24"/>
          <w:szCs w:val="48"/>
          <w:lang w:val="ms-MY" w:eastAsia="en-MY"/>
        </w:rPr>
        <w:t>han Pemindahan Jisim Vitamin E dan Karotenoid d</w:t>
      </w:r>
      <w:r w:rsidRPr="009A5FED">
        <w:rPr>
          <w:caps w:val="0"/>
          <w:sz w:val="24"/>
          <w:szCs w:val="48"/>
          <w:lang w:val="ms-MY" w:eastAsia="en-MY"/>
        </w:rPr>
        <w:t>ari  Gentian Kelapa Sawit Mampat Menggunakan Pengekstrakan Air Panas Termampat)</w:t>
      </w:r>
    </w:p>
    <w:p w:rsidR="009A5FED" w:rsidRPr="009A5FED" w:rsidRDefault="009A5FED" w:rsidP="009A5FED">
      <w:pPr>
        <w:spacing w:after="0" w:line="240" w:lineRule="auto"/>
        <w:jc w:val="center"/>
        <w:rPr>
          <w:rFonts w:ascii="Times New Roman" w:hAnsi="Times New Roman"/>
          <w:sz w:val="20"/>
          <w:szCs w:val="20"/>
          <w:lang w:val="ms-MY"/>
        </w:rPr>
      </w:pPr>
    </w:p>
    <w:p w:rsidR="009A5FED" w:rsidRPr="009A5FED" w:rsidRDefault="009A5FED" w:rsidP="009A5FED">
      <w:pPr>
        <w:spacing w:after="0" w:line="240" w:lineRule="auto"/>
        <w:jc w:val="center"/>
        <w:rPr>
          <w:rFonts w:ascii="Times New Roman" w:hAnsi="Times New Roman"/>
          <w:sz w:val="20"/>
          <w:szCs w:val="20"/>
          <w:lang w:val="ms-MY"/>
        </w:rPr>
      </w:pPr>
      <w:r w:rsidRPr="009A5FED">
        <w:rPr>
          <w:rFonts w:ascii="Times New Roman" w:hAnsi="Times New Roman"/>
          <w:sz w:val="20"/>
          <w:szCs w:val="20"/>
          <w:lang w:val="ms-MY"/>
        </w:rPr>
        <w:t>Muna Md Kamal</w:t>
      </w:r>
      <w:r w:rsidRPr="009A5FED">
        <w:rPr>
          <w:rFonts w:ascii="Times New Roman" w:hAnsi="Times New Roman"/>
          <w:sz w:val="20"/>
          <w:szCs w:val="20"/>
          <w:vertAlign w:val="superscript"/>
          <w:lang w:val="ms-MY"/>
        </w:rPr>
        <w:t>1</w:t>
      </w:r>
      <w:r w:rsidRPr="009A5FED">
        <w:rPr>
          <w:rFonts w:ascii="Times New Roman" w:hAnsi="Times New Roman"/>
          <w:sz w:val="20"/>
          <w:szCs w:val="20"/>
          <w:lang w:val="ms-MY"/>
        </w:rPr>
        <w:t>, Noor Azian Morad</w:t>
      </w:r>
      <w:r w:rsidRPr="009A5FED">
        <w:rPr>
          <w:rFonts w:ascii="Times New Roman" w:hAnsi="Times New Roman"/>
          <w:sz w:val="20"/>
          <w:szCs w:val="20"/>
          <w:vertAlign w:val="superscript"/>
          <w:lang w:val="ms-MY"/>
        </w:rPr>
        <w:t>1</w:t>
      </w:r>
      <w:r w:rsidRPr="009A5FED">
        <w:rPr>
          <w:rFonts w:ascii="Times New Roman" w:hAnsi="Times New Roman"/>
          <w:sz w:val="20"/>
          <w:szCs w:val="20"/>
          <w:lang w:val="ms-MY"/>
        </w:rPr>
        <w:t>*, Yoshio Iwai</w:t>
      </w:r>
      <w:r w:rsidRPr="009A5FED">
        <w:rPr>
          <w:rFonts w:ascii="Times New Roman" w:hAnsi="Times New Roman"/>
          <w:sz w:val="20"/>
          <w:szCs w:val="20"/>
          <w:vertAlign w:val="superscript"/>
          <w:lang w:val="ms-MY"/>
        </w:rPr>
        <w:t>2</w:t>
      </w:r>
      <w:r w:rsidRPr="009A5FED">
        <w:rPr>
          <w:rFonts w:ascii="Times New Roman" w:hAnsi="Times New Roman"/>
          <w:sz w:val="20"/>
          <w:szCs w:val="20"/>
          <w:lang w:val="ms-MY"/>
        </w:rPr>
        <w:t>, Pramila Tamunaidu</w:t>
      </w:r>
      <w:r w:rsidRPr="009A5FED">
        <w:rPr>
          <w:rFonts w:ascii="Times New Roman" w:hAnsi="Times New Roman"/>
          <w:sz w:val="20"/>
          <w:szCs w:val="20"/>
          <w:vertAlign w:val="superscript"/>
          <w:lang w:val="ms-MY"/>
        </w:rPr>
        <w:t>1</w:t>
      </w:r>
      <w:r w:rsidRPr="009A5FED">
        <w:rPr>
          <w:rFonts w:ascii="Times New Roman" w:hAnsi="Times New Roman"/>
          <w:sz w:val="20"/>
          <w:szCs w:val="20"/>
          <w:lang w:val="ms-MY"/>
        </w:rPr>
        <w:t>, Mohd Sharizan Md Sarip</w:t>
      </w:r>
      <w:r w:rsidRPr="009A5FED">
        <w:rPr>
          <w:rFonts w:ascii="Times New Roman" w:hAnsi="Times New Roman"/>
          <w:sz w:val="20"/>
          <w:szCs w:val="20"/>
          <w:vertAlign w:val="superscript"/>
          <w:lang w:val="ms-MY"/>
        </w:rPr>
        <w:t>1</w:t>
      </w:r>
    </w:p>
    <w:p w:rsidR="006768E9" w:rsidRPr="00AF1CE9" w:rsidRDefault="006768E9" w:rsidP="00F447A7">
      <w:pPr>
        <w:spacing w:after="0" w:line="240" w:lineRule="auto"/>
        <w:jc w:val="center"/>
        <w:rPr>
          <w:rFonts w:ascii="Times New Roman" w:hAnsi="Times New Roman"/>
          <w:noProof/>
          <w:sz w:val="18"/>
          <w:szCs w:val="18"/>
          <w:lang w:bidi="ar-SA"/>
        </w:rPr>
      </w:pPr>
    </w:p>
    <w:p w:rsidR="009A5FED" w:rsidRPr="00AF1CE9" w:rsidRDefault="009A5FED" w:rsidP="009A5FED">
      <w:pPr>
        <w:spacing w:after="0" w:line="240" w:lineRule="auto"/>
        <w:jc w:val="center"/>
        <w:rPr>
          <w:rFonts w:ascii="Times New Roman" w:hAnsi="Times New Roman"/>
          <w:i/>
          <w:sz w:val="18"/>
          <w:szCs w:val="18"/>
        </w:rPr>
      </w:pPr>
      <w:r w:rsidRPr="00AF1CE9">
        <w:rPr>
          <w:rFonts w:ascii="Times New Roman" w:hAnsi="Times New Roman"/>
          <w:i/>
          <w:sz w:val="18"/>
          <w:szCs w:val="18"/>
          <w:vertAlign w:val="superscript"/>
        </w:rPr>
        <w:t>1</w:t>
      </w:r>
      <w:r w:rsidRPr="00AF1CE9">
        <w:rPr>
          <w:rFonts w:ascii="Times New Roman" w:hAnsi="Times New Roman"/>
          <w:i/>
          <w:sz w:val="18"/>
          <w:szCs w:val="18"/>
        </w:rPr>
        <w:t xml:space="preserve">Shizen Conversion &amp; Separation Technology (Shizen ikohza),Environmental Engineering and Green Technology (EGT) Malaysia–Japan International Institute of Technology (MJIIT), </w:t>
      </w:r>
    </w:p>
    <w:p w:rsidR="009A5FED" w:rsidRPr="00AF1CE9" w:rsidRDefault="009A5FED" w:rsidP="009A5FED">
      <w:pPr>
        <w:spacing w:after="0" w:line="240" w:lineRule="auto"/>
        <w:jc w:val="center"/>
        <w:rPr>
          <w:rFonts w:ascii="Times New Roman" w:hAnsi="Times New Roman"/>
          <w:i/>
          <w:sz w:val="18"/>
          <w:szCs w:val="18"/>
          <w:lang w:val="es-ES"/>
        </w:rPr>
      </w:pPr>
      <w:r w:rsidRPr="00AF1CE9">
        <w:rPr>
          <w:rFonts w:ascii="Times New Roman" w:hAnsi="Times New Roman"/>
          <w:i/>
          <w:sz w:val="18"/>
          <w:szCs w:val="18"/>
          <w:lang w:val="es-ES"/>
        </w:rPr>
        <w:t>Universiti Teknologi Malaysia, Jalan Sultan Yahya Ahmad Petra, 54100 Kuala Lumpur, Malaysia</w:t>
      </w:r>
    </w:p>
    <w:p w:rsidR="009A5FED" w:rsidRPr="00AF1CE9" w:rsidRDefault="009A5FED" w:rsidP="009A5FED">
      <w:pPr>
        <w:spacing w:after="0" w:line="240" w:lineRule="auto"/>
        <w:jc w:val="center"/>
        <w:rPr>
          <w:rFonts w:ascii="Times New Roman" w:hAnsi="Times New Roman"/>
          <w:i/>
          <w:sz w:val="18"/>
          <w:szCs w:val="18"/>
        </w:rPr>
      </w:pPr>
      <w:r w:rsidRPr="00AF1CE9">
        <w:rPr>
          <w:rFonts w:ascii="Times New Roman" w:hAnsi="Times New Roman"/>
          <w:i/>
          <w:sz w:val="18"/>
          <w:szCs w:val="18"/>
          <w:vertAlign w:val="superscript"/>
        </w:rPr>
        <w:t>2</w:t>
      </w:r>
      <w:r w:rsidRPr="00AF1CE9">
        <w:rPr>
          <w:rFonts w:ascii="Times New Roman" w:hAnsi="Times New Roman"/>
          <w:i/>
          <w:sz w:val="18"/>
          <w:szCs w:val="18"/>
        </w:rPr>
        <w:t xml:space="preserve">Department of Chemical Engineering, Faculty of Engineering, </w:t>
      </w:r>
    </w:p>
    <w:p w:rsidR="006768E9" w:rsidRPr="00AF1CE9" w:rsidRDefault="009A5FED" w:rsidP="009A5FED">
      <w:pPr>
        <w:spacing w:after="0" w:line="240" w:lineRule="auto"/>
        <w:jc w:val="center"/>
        <w:rPr>
          <w:rFonts w:ascii="Times New Roman" w:hAnsi="Times New Roman"/>
          <w:i/>
          <w:sz w:val="18"/>
          <w:szCs w:val="18"/>
        </w:rPr>
      </w:pPr>
      <w:r w:rsidRPr="00AF1CE9">
        <w:rPr>
          <w:rFonts w:ascii="Times New Roman" w:hAnsi="Times New Roman"/>
          <w:i/>
          <w:sz w:val="18"/>
          <w:szCs w:val="18"/>
        </w:rPr>
        <w:t>Kyushu University, 744 Motooka, Nishi-ku, Fukuoka 819-0395, Japan</w:t>
      </w:r>
    </w:p>
    <w:p w:rsidR="009A5FED" w:rsidRPr="00AF1CE9" w:rsidRDefault="009A5FED" w:rsidP="009A5FED">
      <w:pPr>
        <w:spacing w:after="0" w:line="240" w:lineRule="auto"/>
        <w:jc w:val="center"/>
        <w:rPr>
          <w:rFonts w:ascii="Times New Roman" w:hAnsi="Times New Roman"/>
          <w:noProof/>
          <w:sz w:val="18"/>
          <w:szCs w:val="18"/>
          <w:lang w:bidi="ar-SA"/>
        </w:rPr>
      </w:pPr>
    </w:p>
    <w:p w:rsidR="006768E9" w:rsidRPr="00AF1CE9" w:rsidRDefault="006768E9" w:rsidP="009A5FED">
      <w:pPr>
        <w:spacing w:after="0" w:line="240" w:lineRule="auto"/>
        <w:jc w:val="center"/>
        <w:rPr>
          <w:rFonts w:ascii="Times New Roman" w:hAnsi="Times New Roman"/>
          <w:bCs/>
          <w:i/>
          <w:color w:val="0000FF"/>
          <w:sz w:val="18"/>
          <w:szCs w:val="18"/>
          <w:u w:val="single"/>
        </w:rPr>
      </w:pPr>
      <w:r w:rsidRPr="00AF1CE9">
        <w:rPr>
          <w:rFonts w:ascii="Times New Roman" w:hAnsi="Times New Roman"/>
          <w:i/>
          <w:noProof/>
          <w:sz w:val="18"/>
          <w:szCs w:val="18"/>
          <w:lang w:bidi="ar-SA"/>
        </w:rPr>
        <w:t>*Corresponding author:</w:t>
      </w:r>
      <w:r w:rsidR="00BE7C30" w:rsidRPr="00AF1CE9">
        <w:rPr>
          <w:rFonts w:ascii="Times New Roman" w:hAnsi="Times New Roman"/>
          <w:i/>
          <w:noProof/>
          <w:sz w:val="18"/>
          <w:szCs w:val="18"/>
          <w:lang w:bidi="ar-SA"/>
        </w:rPr>
        <w:t xml:space="preserve"> </w:t>
      </w:r>
      <w:r w:rsidR="009A5FED" w:rsidRPr="00AF1CE9">
        <w:rPr>
          <w:rFonts w:ascii="Times New Roman" w:hAnsi="Times New Roman"/>
          <w:i/>
          <w:noProof/>
          <w:sz w:val="18"/>
          <w:szCs w:val="18"/>
          <w:lang w:bidi="ar-SA"/>
        </w:rPr>
        <w:t xml:space="preserve"> </w:t>
      </w:r>
      <w:r w:rsidR="009A5FED" w:rsidRPr="00AF1CE9">
        <w:rPr>
          <w:rFonts w:ascii="Times New Roman" w:hAnsi="Times New Roman"/>
          <w:bCs/>
          <w:i/>
          <w:sz w:val="18"/>
          <w:szCs w:val="18"/>
        </w:rPr>
        <w:t>noorazianmorad.kl@utm.my</w:t>
      </w:r>
    </w:p>
    <w:p w:rsidR="006768E9" w:rsidRPr="00AF1CE9" w:rsidRDefault="006768E9" w:rsidP="00F447A7">
      <w:pPr>
        <w:spacing w:after="0" w:line="240" w:lineRule="auto"/>
        <w:jc w:val="center"/>
        <w:rPr>
          <w:rFonts w:ascii="Times New Roman" w:hAnsi="Times New Roman"/>
          <w:noProof/>
          <w:sz w:val="18"/>
          <w:szCs w:val="18"/>
          <w:lang w:bidi="ar-SA"/>
        </w:rPr>
      </w:pPr>
    </w:p>
    <w:p w:rsidR="006768E9" w:rsidRPr="00AF1CE9" w:rsidRDefault="006768E9" w:rsidP="00F447A7">
      <w:pPr>
        <w:spacing w:after="0" w:line="240" w:lineRule="auto"/>
        <w:jc w:val="center"/>
        <w:rPr>
          <w:rFonts w:ascii="Times New Roman" w:hAnsi="Times New Roman"/>
          <w:noProof/>
          <w:sz w:val="18"/>
          <w:szCs w:val="18"/>
          <w:lang w:bidi="ar-SA"/>
        </w:rPr>
      </w:pPr>
    </w:p>
    <w:p w:rsidR="00BA1F7B" w:rsidRPr="00AF1CE9" w:rsidRDefault="00BA1F7B" w:rsidP="00F447A7">
      <w:pPr>
        <w:spacing w:after="0" w:line="240" w:lineRule="auto"/>
        <w:jc w:val="center"/>
        <w:rPr>
          <w:rFonts w:ascii="Times New Roman" w:hAnsi="Times New Roman"/>
          <w:noProof/>
          <w:sz w:val="18"/>
          <w:szCs w:val="18"/>
          <w:lang w:bidi="ar-SA"/>
        </w:rPr>
      </w:pPr>
      <w:r w:rsidRPr="00AF1CE9">
        <w:rPr>
          <w:rFonts w:ascii="Times New Roman" w:hAnsi="Times New Roman"/>
          <w:noProof/>
          <w:sz w:val="18"/>
          <w:szCs w:val="18"/>
          <w:lang w:bidi="ar-SA"/>
        </w:rPr>
        <w:t xml:space="preserve">Received: </w:t>
      </w:r>
      <w:r w:rsidR="009A5FED" w:rsidRPr="00AF1CE9">
        <w:rPr>
          <w:rFonts w:ascii="Times New Roman" w:hAnsi="Times New Roman"/>
          <w:noProof/>
          <w:sz w:val="18"/>
          <w:szCs w:val="18"/>
          <w:lang w:bidi="ar-SA"/>
        </w:rPr>
        <w:t>28 November 2016</w:t>
      </w:r>
      <w:r w:rsidRPr="00AF1CE9">
        <w:rPr>
          <w:rFonts w:ascii="Times New Roman" w:hAnsi="Times New Roman"/>
          <w:noProof/>
          <w:sz w:val="18"/>
          <w:szCs w:val="18"/>
          <w:lang w:bidi="ar-SA"/>
        </w:rPr>
        <w:t xml:space="preserve">; Accepted: </w:t>
      </w:r>
      <w:r w:rsidR="009A5FED" w:rsidRPr="00AF1CE9">
        <w:rPr>
          <w:rFonts w:ascii="Times New Roman" w:hAnsi="Times New Roman"/>
          <w:noProof/>
          <w:sz w:val="18"/>
          <w:szCs w:val="18"/>
          <w:lang w:bidi="ar-SA"/>
        </w:rPr>
        <w:t>5 February 2017</w:t>
      </w:r>
    </w:p>
    <w:p w:rsidR="00BA1F7B" w:rsidRPr="00AF1CE9" w:rsidRDefault="00BA1F7B" w:rsidP="00F447A7">
      <w:pPr>
        <w:spacing w:after="0" w:line="240" w:lineRule="auto"/>
        <w:jc w:val="center"/>
        <w:rPr>
          <w:rFonts w:ascii="Times New Roman" w:hAnsi="Times New Roman"/>
          <w:noProof/>
          <w:sz w:val="18"/>
          <w:szCs w:val="18"/>
          <w:lang w:bidi="ar-SA"/>
        </w:rPr>
      </w:pPr>
    </w:p>
    <w:p w:rsidR="00BA1F7B" w:rsidRPr="00AF1CE9" w:rsidRDefault="00BA1F7B" w:rsidP="00F447A7">
      <w:pPr>
        <w:spacing w:after="0" w:line="240" w:lineRule="auto"/>
        <w:jc w:val="center"/>
        <w:rPr>
          <w:rFonts w:ascii="Times New Roman" w:hAnsi="Times New Roman"/>
          <w:noProof/>
          <w:sz w:val="18"/>
          <w:szCs w:val="18"/>
          <w:lang w:bidi="ar-SA"/>
        </w:rPr>
      </w:pPr>
    </w:p>
    <w:p w:rsidR="006768E9" w:rsidRPr="00AF1CE9" w:rsidRDefault="006768E9" w:rsidP="00F447A7">
      <w:pPr>
        <w:spacing w:after="0" w:line="240" w:lineRule="auto"/>
        <w:jc w:val="center"/>
        <w:rPr>
          <w:rFonts w:ascii="Times New Roman" w:hAnsi="Times New Roman"/>
          <w:b/>
          <w:noProof/>
          <w:sz w:val="18"/>
          <w:szCs w:val="18"/>
          <w:lang w:bidi="ar-SA"/>
        </w:rPr>
      </w:pPr>
      <w:r w:rsidRPr="00AF1CE9">
        <w:rPr>
          <w:rFonts w:ascii="Times New Roman" w:hAnsi="Times New Roman"/>
          <w:b/>
          <w:noProof/>
          <w:sz w:val="18"/>
          <w:szCs w:val="18"/>
          <w:lang w:bidi="ar-SA"/>
        </w:rPr>
        <w:t>Abstract</w:t>
      </w:r>
    </w:p>
    <w:p w:rsidR="009A5FED" w:rsidRPr="00AF1CE9" w:rsidRDefault="009A5FED" w:rsidP="009A5FED">
      <w:pPr>
        <w:pStyle w:val="CommentText"/>
        <w:wordWrap/>
        <w:rPr>
          <w:rFonts w:cs="Times New Roman"/>
          <w:sz w:val="18"/>
          <w:szCs w:val="18"/>
          <w:lang w:val="en-GB"/>
        </w:rPr>
      </w:pPr>
      <w:r w:rsidRPr="00AF1CE9">
        <w:rPr>
          <w:rFonts w:cs="Times New Roman"/>
          <w:sz w:val="18"/>
          <w:szCs w:val="18"/>
          <w:lang w:val="en-GB"/>
        </w:rPr>
        <w:t>Palm pressed fibre (PPF) oil contains significant amount of minor components which are vitamin E (</w:t>
      </w:r>
      <w:r w:rsidRPr="00AF1CE9">
        <w:rPr>
          <w:rFonts w:cs="Times New Roman"/>
          <w:i/>
          <w:sz w:val="18"/>
          <w:szCs w:val="18"/>
          <w:lang w:val="en-GB"/>
        </w:rPr>
        <w:t>α</w:t>
      </w:r>
      <w:r w:rsidRPr="00AF1CE9">
        <w:rPr>
          <w:rFonts w:cs="Times New Roman"/>
          <w:sz w:val="18"/>
          <w:szCs w:val="18"/>
          <w:lang w:val="en-GB"/>
        </w:rPr>
        <w:t xml:space="preserve">-tocopherol and </w:t>
      </w:r>
      <w:r w:rsidRPr="00AF1CE9">
        <w:rPr>
          <w:rFonts w:cs="Times New Roman"/>
          <w:i/>
          <w:sz w:val="18"/>
          <w:szCs w:val="18"/>
          <w:lang w:val="en-GB"/>
        </w:rPr>
        <w:t>α</w:t>
      </w:r>
      <w:r w:rsidRPr="00AF1CE9">
        <w:rPr>
          <w:rFonts w:cs="Times New Roman"/>
          <w:sz w:val="18"/>
          <w:szCs w:val="18"/>
          <w:lang w:val="en-GB"/>
        </w:rPr>
        <w:t>-tocotrienol) and carotenoid (</w:t>
      </w:r>
      <w:r w:rsidRPr="00AF1CE9">
        <w:rPr>
          <w:rFonts w:cs="Times New Roman"/>
          <w:i/>
          <w:sz w:val="18"/>
          <w:szCs w:val="18"/>
          <w:lang w:val="en-GB"/>
        </w:rPr>
        <w:t>β-</w:t>
      </w:r>
      <w:r w:rsidRPr="00AF1CE9">
        <w:rPr>
          <w:rFonts w:cs="Times New Roman"/>
          <w:sz w:val="18"/>
          <w:szCs w:val="18"/>
          <w:lang w:val="en-GB"/>
        </w:rPr>
        <w:t xml:space="preserve">carotene). </w:t>
      </w:r>
      <w:r w:rsidRPr="00AF1CE9">
        <w:rPr>
          <w:rFonts w:cs="Times New Roman"/>
          <w:sz w:val="18"/>
          <w:szCs w:val="18"/>
        </w:rPr>
        <w:t xml:space="preserve">These compounds </w:t>
      </w:r>
      <w:r w:rsidRPr="00AF1CE9">
        <w:rPr>
          <w:rFonts w:cs="Times New Roman"/>
          <w:sz w:val="18"/>
          <w:szCs w:val="18"/>
          <w:lang w:eastAsia="ja-JP"/>
        </w:rPr>
        <w:t>are</w:t>
      </w:r>
      <w:r w:rsidRPr="00AF1CE9">
        <w:rPr>
          <w:rFonts w:cs="Times New Roman"/>
          <w:sz w:val="18"/>
          <w:szCs w:val="18"/>
        </w:rPr>
        <w:t xml:space="preserve"> </w:t>
      </w:r>
      <w:r w:rsidRPr="00AF1CE9">
        <w:rPr>
          <w:rFonts w:cs="Times New Roman"/>
          <w:noProof/>
          <w:sz w:val="18"/>
          <w:szCs w:val="18"/>
        </w:rPr>
        <w:t>high</w:t>
      </w:r>
      <w:r w:rsidRPr="00AF1CE9">
        <w:rPr>
          <w:rFonts w:cs="Times New Roman"/>
          <w:noProof/>
          <w:sz w:val="18"/>
          <w:szCs w:val="18"/>
          <w:lang w:eastAsia="ja-JP"/>
        </w:rPr>
        <w:t>ly</w:t>
      </w:r>
      <w:r w:rsidRPr="00AF1CE9">
        <w:rPr>
          <w:rFonts w:cs="Times New Roman"/>
          <w:sz w:val="18"/>
          <w:szCs w:val="18"/>
        </w:rPr>
        <w:t xml:space="preserve"> antioxida</w:t>
      </w:r>
      <w:r w:rsidRPr="00AF1CE9">
        <w:rPr>
          <w:rFonts w:cs="Times New Roman"/>
          <w:sz w:val="18"/>
          <w:szCs w:val="18"/>
          <w:lang w:eastAsia="ja-JP"/>
        </w:rPr>
        <w:t>tive</w:t>
      </w:r>
      <w:r w:rsidRPr="00AF1CE9">
        <w:rPr>
          <w:rFonts w:cs="Times New Roman"/>
          <w:sz w:val="18"/>
          <w:szCs w:val="18"/>
        </w:rPr>
        <w:t xml:space="preserve"> which contributes to health by reducing lipid oxidation, free radical damage and </w:t>
      </w:r>
      <w:r w:rsidRPr="00AF1CE9">
        <w:rPr>
          <w:rFonts w:cs="Times New Roman"/>
          <w:sz w:val="18"/>
          <w:szCs w:val="18"/>
          <w:lang w:eastAsia="ja-JP"/>
        </w:rPr>
        <w:t xml:space="preserve">other </w:t>
      </w:r>
      <w:r w:rsidRPr="00AF1CE9">
        <w:rPr>
          <w:rFonts w:cs="Times New Roman"/>
          <w:sz w:val="18"/>
          <w:szCs w:val="18"/>
        </w:rPr>
        <w:t xml:space="preserve">aging </w:t>
      </w:r>
      <w:r w:rsidRPr="00AF1CE9">
        <w:rPr>
          <w:rFonts w:cs="Times New Roman"/>
          <w:sz w:val="18"/>
          <w:szCs w:val="18"/>
          <w:lang w:eastAsia="ja-JP"/>
        </w:rPr>
        <w:t>substances</w:t>
      </w:r>
      <w:r w:rsidRPr="00AF1CE9">
        <w:rPr>
          <w:rFonts w:cs="Times New Roman"/>
          <w:sz w:val="18"/>
          <w:szCs w:val="18"/>
          <w:lang w:val="en-GB"/>
        </w:rPr>
        <w:t xml:space="preserve">. </w:t>
      </w:r>
      <w:r w:rsidRPr="00AF1CE9">
        <w:rPr>
          <w:rFonts w:cs="Times New Roman"/>
          <w:sz w:val="18"/>
          <w:szCs w:val="18"/>
        </w:rPr>
        <w:t>A semi-batch HCW was studied on the effect of temperature within the range of 100 to 160 °C for 30 minutes with an interval of 10 minutes at 40 bar using 1:15 sample to solid ratio.</w:t>
      </w:r>
      <w:r w:rsidRPr="00AF1CE9">
        <w:rPr>
          <w:rFonts w:cs="Times New Roman"/>
          <w:sz w:val="18"/>
          <w:szCs w:val="18"/>
          <w:lang w:val="en-GB"/>
        </w:rPr>
        <w:t xml:space="preserve"> The analysis of minor components was conducted using High Performance Liquid Chromatography (HPLC) for vitamin E and UV-Spectrophotometer (UV-Vis) for </w:t>
      </w:r>
      <w:r w:rsidRPr="00AF1CE9">
        <w:rPr>
          <w:rFonts w:cs="Times New Roman"/>
          <w:i/>
          <w:sz w:val="18"/>
          <w:szCs w:val="18"/>
          <w:lang w:val="en-GB"/>
        </w:rPr>
        <w:t>β</w:t>
      </w:r>
      <w:r w:rsidRPr="00AF1CE9">
        <w:rPr>
          <w:rFonts w:cs="Times New Roman"/>
          <w:sz w:val="18"/>
          <w:szCs w:val="18"/>
          <w:lang w:val="en-GB"/>
        </w:rPr>
        <w:t xml:space="preserve">-carotene. The mass transfer coefficient was obtained at the optimum temperature which found at 110 °C. </w:t>
      </w:r>
      <w:r w:rsidRPr="00AF1CE9">
        <w:rPr>
          <w:rFonts w:cs="Times New Roman"/>
          <w:sz w:val="18"/>
          <w:szCs w:val="18"/>
        </w:rPr>
        <w:t xml:space="preserve">It was found that the first order model has lower Average Absolute Relative Deviation (AARD) compared to second order. The </w:t>
      </w:r>
      <w:r w:rsidRPr="00AF1CE9">
        <w:rPr>
          <w:rFonts w:cs="Times New Roman"/>
          <w:i/>
          <w:sz w:val="18"/>
          <w:szCs w:val="18"/>
        </w:rPr>
        <w:t>k</w:t>
      </w:r>
      <w:r w:rsidRPr="00AF1CE9">
        <w:rPr>
          <w:rFonts w:cs="Times New Roman"/>
          <w:sz w:val="18"/>
          <w:szCs w:val="18"/>
        </w:rPr>
        <w:t xml:space="preserve"> values from the first order model for </w:t>
      </w:r>
      <w:r w:rsidRPr="00AF1CE9">
        <w:rPr>
          <w:rFonts w:cs="Times New Roman"/>
          <w:i/>
          <w:sz w:val="18"/>
          <w:szCs w:val="18"/>
          <w:lang w:val="en-GB"/>
        </w:rPr>
        <w:t>α</w:t>
      </w:r>
      <w:r w:rsidRPr="00AF1CE9">
        <w:rPr>
          <w:rFonts w:cs="Times New Roman"/>
          <w:sz w:val="18"/>
          <w:szCs w:val="18"/>
          <w:lang w:val="en-GB"/>
        </w:rPr>
        <w:t xml:space="preserve">-tocopherol and </w:t>
      </w:r>
      <w:r w:rsidRPr="00AF1CE9">
        <w:rPr>
          <w:rFonts w:cs="Times New Roman"/>
          <w:i/>
          <w:sz w:val="18"/>
          <w:szCs w:val="18"/>
          <w:lang w:val="en-GB"/>
        </w:rPr>
        <w:t>α</w:t>
      </w:r>
      <w:r w:rsidRPr="00AF1CE9">
        <w:rPr>
          <w:rFonts w:cs="Times New Roman"/>
          <w:sz w:val="18"/>
          <w:szCs w:val="18"/>
          <w:lang w:val="en-GB"/>
        </w:rPr>
        <w:t xml:space="preserve">-tocotrienol and </w:t>
      </w:r>
      <w:r w:rsidRPr="00AF1CE9">
        <w:rPr>
          <w:rFonts w:cs="Times New Roman"/>
          <w:i/>
          <w:sz w:val="18"/>
          <w:szCs w:val="18"/>
          <w:lang w:val="en-GB"/>
        </w:rPr>
        <w:t>β-</w:t>
      </w:r>
      <w:r w:rsidRPr="00AF1CE9">
        <w:rPr>
          <w:rFonts w:cs="Times New Roman"/>
          <w:sz w:val="18"/>
          <w:szCs w:val="18"/>
          <w:lang w:val="en-GB"/>
        </w:rPr>
        <w:t xml:space="preserve">carotene under optimized condition are </w:t>
      </w:r>
      <w:r w:rsidRPr="00AF1CE9">
        <w:rPr>
          <w:rFonts w:cs="Times New Roman"/>
          <w:sz w:val="18"/>
          <w:szCs w:val="18"/>
        </w:rPr>
        <w:t>0.177 min</w:t>
      </w:r>
      <w:r w:rsidRPr="00AF1CE9">
        <w:rPr>
          <w:rFonts w:cs="Times New Roman"/>
          <w:sz w:val="18"/>
          <w:szCs w:val="18"/>
          <w:vertAlign w:val="superscript"/>
        </w:rPr>
        <w:t>-1</w:t>
      </w:r>
      <w:r w:rsidRPr="00AF1CE9">
        <w:rPr>
          <w:rFonts w:cs="Times New Roman"/>
          <w:sz w:val="18"/>
          <w:szCs w:val="18"/>
        </w:rPr>
        <w:t>, 0.160 min</w:t>
      </w:r>
      <w:r w:rsidRPr="00AF1CE9">
        <w:rPr>
          <w:rFonts w:cs="Times New Roman"/>
          <w:sz w:val="18"/>
          <w:szCs w:val="18"/>
          <w:vertAlign w:val="superscript"/>
        </w:rPr>
        <w:t>-1</w:t>
      </w:r>
      <w:r w:rsidRPr="00AF1CE9">
        <w:rPr>
          <w:rFonts w:cs="Times New Roman"/>
          <w:sz w:val="18"/>
          <w:szCs w:val="18"/>
        </w:rPr>
        <w:t xml:space="preserve"> and 0.106 min</w:t>
      </w:r>
      <w:r w:rsidRPr="00AF1CE9">
        <w:rPr>
          <w:rFonts w:cs="Times New Roman"/>
          <w:sz w:val="18"/>
          <w:szCs w:val="18"/>
          <w:vertAlign w:val="superscript"/>
        </w:rPr>
        <w:t>-1</w:t>
      </w:r>
      <w:r w:rsidRPr="00AF1CE9">
        <w:rPr>
          <w:rFonts w:cs="Times New Roman"/>
          <w:sz w:val="18"/>
          <w:szCs w:val="18"/>
        </w:rPr>
        <w:t xml:space="preserve">, </w:t>
      </w:r>
      <w:r w:rsidRPr="00AF1CE9">
        <w:rPr>
          <w:rFonts w:cs="Times New Roman"/>
          <w:sz w:val="18"/>
          <w:szCs w:val="18"/>
          <w:lang w:val="en-GB"/>
        </w:rPr>
        <w:t>respectively.</w:t>
      </w:r>
    </w:p>
    <w:p w:rsidR="009A5FED" w:rsidRPr="00AF1CE9" w:rsidRDefault="009A5FED" w:rsidP="009A5FED">
      <w:pPr>
        <w:spacing w:after="0" w:line="240" w:lineRule="auto"/>
        <w:jc w:val="both"/>
        <w:rPr>
          <w:rFonts w:ascii="Times New Roman" w:hAnsi="Times New Roman"/>
          <w:color w:val="FF0000"/>
          <w:sz w:val="18"/>
          <w:szCs w:val="18"/>
          <w:lang w:val="en-GB"/>
        </w:rPr>
      </w:pPr>
    </w:p>
    <w:p w:rsidR="009A5FED" w:rsidRPr="00AF1CE9" w:rsidRDefault="009A5FED" w:rsidP="009A5FED">
      <w:pPr>
        <w:spacing w:after="0" w:line="240" w:lineRule="auto"/>
        <w:jc w:val="both"/>
        <w:outlineLvl w:val="0"/>
        <w:rPr>
          <w:rFonts w:ascii="Times New Roman" w:hAnsi="Times New Roman"/>
          <w:b/>
          <w:sz w:val="18"/>
          <w:szCs w:val="18"/>
        </w:rPr>
      </w:pPr>
      <w:r w:rsidRPr="00AF1CE9">
        <w:rPr>
          <w:rFonts w:ascii="Times New Roman" w:hAnsi="Times New Roman"/>
          <w:b/>
          <w:sz w:val="18"/>
          <w:szCs w:val="18"/>
          <w:lang w:val="en-GB"/>
        </w:rPr>
        <w:t xml:space="preserve">Keywords: </w:t>
      </w:r>
      <w:r w:rsidR="003128B6" w:rsidRPr="00AF1CE9">
        <w:rPr>
          <w:rFonts w:ascii="Times New Roman" w:hAnsi="Times New Roman"/>
          <w:sz w:val="18"/>
          <w:szCs w:val="18"/>
        </w:rPr>
        <w:t xml:space="preserve"> h</w:t>
      </w:r>
      <w:r w:rsidRPr="00AF1CE9">
        <w:rPr>
          <w:rFonts w:ascii="Times New Roman" w:hAnsi="Times New Roman"/>
          <w:sz w:val="18"/>
          <w:szCs w:val="18"/>
        </w:rPr>
        <w:t xml:space="preserve">ot compressed water, palm pressed fibre, </w:t>
      </w:r>
      <w:r w:rsidRPr="00AF1CE9">
        <w:rPr>
          <w:rFonts w:ascii="Times New Roman" w:hAnsi="Times New Roman"/>
          <w:i/>
          <w:sz w:val="18"/>
          <w:szCs w:val="18"/>
        </w:rPr>
        <w:t>α</w:t>
      </w:r>
      <w:r w:rsidRPr="00AF1CE9">
        <w:rPr>
          <w:rFonts w:ascii="Times New Roman" w:hAnsi="Times New Roman"/>
          <w:sz w:val="18"/>
          <w:szCs w:val="18"/>
        </w:rPr>
        <w:t xml:space="preserve">-tocopherol, </w:t>
      </w:r>
      <w:r w:rsidRPr="00AF1CE9">
        <w:rPr>
          <w:rFonts w:ascii="Times New Roman" w:hAnsi="Times New Roman"/>
          <w:i/>
          <w:sz w:val="18"/>
          <w:szCs w:val="18"/>
        </w:rPr>
        <w:t>α</w:t>
      </w:r>
      <w:r w:rsidRPr="00AF1CE9">
        <w:rPr>
          <w:rFonts w:ascii="Times New Roman" w:hAnsi="Times New Roman"/>
          <w:sz w:val="18"/>
          <w:szCs w:val="18"/>
        </w:rPr>
        <w:t xml:space="preserve">-tocotrienol, </w:t>
      </w:r>
      <w:r w:rsidRPr="00AF1CE9">
        <w:rPr>
          <w:rFonts w:ascii="Times New Roman" w:hAnsi="Times New Roman"/>
          <w:i/>
          <w:sz w:val="18"/>
          <w:szCs w:val="18"/>
        </w:rPr>
        <w:t>β</w:t>
      </w:r>
      <w:r w:rsidRPr="00AF1CE9">
        <w:rPr>
          <w:rFonts w:ascii="Times New Roman" w:hAnsi="Times New Roman"/>
          <w:sz w:val="18"/>
          <w:szCs w:val="18"/>
        </w:rPr>
        <w:t>-carotene</w:t>
      </w:r>
    </w:p>
    <w:p w:rsidR="009A5FED" w:rsidRPr="00AF1CE9" w:rsidRDefault="009A5FED" w:rsidP="003128B6">
      <w:pPr>
        <w:spacing w:after="0" w:line="240" w:lineRule="auto"/>
        <w:jc w:val="center"/>
        <w:rPr>
          <w:rFonts w:ascii="Times New Roman" w:hAnsi="Times New Roman"/>
          <w:b/>
          <w:sz w:val="18"/>
          <w:szCs w:val="18"/>
          <w:lang w:val="en-GB"/>
        </w:rPr>
      </w:pPr>
    </w:p>
    <w:p w:rsidR="009A5FED" w:rsidRPr="00AF1CE9" w:rsidRDefault="009A5FED" w:rsidP="003128B6">
      <w:pPr>
        <w:pStyle w:val="Heading1"/>
        <w:spacing w:before="0" w:line="240" w:lineRule="auto"/>
        <w:contextualSpacing w:val="0"/>
        <w:jc w:val="center"/>
        <w:rPr>
          <w:rFonts w:ascii="Times New Roman" w:hAnsi="Times New Roman"/>
          <w:b/>
          <w:smallCaps w:val="0"/>
          <w:sz w:val="18"/>
          <w:szCs w:val="18"/>
        </w:rPr>
      </w:pPr>
      <w:r w:rsidRPr="00AF1CE9">
        <w:rPr>
          <w:rFonts w:ascii="Times New Roman" w:hAnsi="Times New Roman"/>
          <w:b/>
          <w:smallCaps w:val="0"/>
          <w:sz w:val="18"/>
          <w:szCs w:val="18"/>
        </w:rPr>
        <w:t>Abstrak</w:t>
      </w:r>
    </w:p>
    <w:p w:rsidR="009A5FED" w:rsidRPr="00AF1CE9" w:rsidRDefault="009A5FED" w:rsidP="009A5F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18"/>
          <w:szCs w:val="18"/>
          <w:lang w:val="ms-MY" w:eastAsia="en-MY"/>
        </w:rPr>
      </w:pPr>
      <w:r w:rsidRPr="00AF1CE9">
        <w:rPr>
          <w:rFonts w:ascii="Times New Roman" w:hAnsi="Times New Roman"/>
          <w:color w:val="212121"/>
          <w:sz w:val="18"/>
          <w:szCs w:val="18"/>
          <w:lang w:val="ms-MY" w:eastAsia="en-MY"/>
        </w:rPr>
        <w:t>Minyak gentian kelapa sawit termampat (PPF) mengandungi sejumlah besar</w:t>
      </w:r>
      <w:r w:rsidR="00AF1CE9" w:rsidRPr="00AF1CE9">
        <w:rPr>
          <w:rFonts w:ascii="Times New Roman" w:hAnsi="Times New Roman"/>
          <w:color w:val="212121"/>
          <w:sz w:val="18"/>
          <w:szCs w:val="18"/>
          <w:lang w:val="ms-MY" w:eastAsia="en-MY"/>
        </w:rPr>
        <w:t xml:space="preserve"> komponen kecil iaitu vitamin E </w:t>
      </w:r>
      <w:r w:rsidRPr="00AF1CE9">
        <w:rPr>
          <w:rFonts w:ascii="Times New Roman" w:hAnsi="Times New Roman"/>
          <w:color w:val="212121"/>
          <w:sz w:val="18"/>
          <w:szCs w:val="18"/>
          <w:lang w:val="ms-MY" w:eastAsia="en-MY"/>
        </w:rPr>
        <w:t>(</w:t>
      </w:r>
      <w:r w:rsidRPr="00AF1CE9">
        <w:rPr>
          <w:rFonts w:ascii="Times New Roman" w:hAnsi="Times New Roman"/>
          <w:i/>
          <w:color w:val="212121"/>
          <w:sz w:val="18"/>
          <w:szCs w:val="18"/>
          <w:lang w:val="ms-MY" w:eastAsia="en-MY"/>
        </w:rPr>
        <w:t>α</w:t>
      </w:r>
      <w:r w:rsidRPr="00AF1CE9">
        <w:rPr>
          <w:rFonts w:ascii="Times New Roman" w:hAnsi="Times New Roman"/>
          <w:color w:val="212121"/>
          <w:sz w:val="18"/>
          <w:szCs w:val="18"/>
          <w:lang w:val="ms-MY" w:eastAsia="en-MY"/>
        </w:rPr>
        <w:t xml:space="preserve">-tokoferol dan </w:t>
      </w:r>
      <w:r w:rsidRPr="00AF1CE9">
        <w:rPr>
          <w:rFonts w:ascii="Times New Roman" w:hAnsi="Times New Roman"/>
          <w:i/>
          <w:color w:val="212121"/>
          <w:sz w:val="18"/>
          <w:szCs w:val="18"/>
          <w:lang w:val="ms-MY" w:eastAsia="en-MY"/>
        </w:rPr>
        <w:t>α</w:t>
      </w:r>
      <w:r w:rsidRPr="00AF1CE9">
        <w:rPr>
          <w:rFonts w:ascii="Times New Roman" w:hAnsi="Times New Roman"/>
          <w:color w:val="212121"/>
          <w:sz w:val="18"/>
          <w:szCs w:val="18"/>
          <w:lang w:val="ms-MY" w:eastAsia="en-MY"/>
        </w:rPr>
        <w:t>-tokotrienol) dan karotenoid (</w:t>
      </w:r>
      <w:r w:rsidRPr="00AF1CE9">
        <w:rPr>
          <w:rFonts w:ascii="Times New Roman" w:hAnsi="Times New Roman"/>
          <w:i/>
          <w:color w:val="212121"/>
          <w:sz w:val="18"/>
          <w:szCs w:val="18"/>
          <w:lang w:val="ms-MY" w:eastAsia="en-MY"/>
        </w:rPr>
        <w:t>β</w:t>
      </w:r>
      <w:r w:rsidRPr="00AF1CE9">
        <w:rPr>
          <w:rFonts w:ascii="Times New Roman" w:hAnsi="Times New Roman"/>
          <w:color w:val="212121"/>
          <w:sz w:val="18"/>
          <w:szCs w:val="18"/>
          <w:lang w:val="ms-MY" w:eastAsia="en-MY"/>
        </w:rPr>
        <w:t>-karotena). Sebatian ini mempunyai antioksidanya yang tinggi, menyumbang kepada kesihatan dengan mengurangkan pengoksidaan lipid, kerosakan radikal bebas dan penuaan bah</w:t>
      </w:r>
      <w:r w:rsidR="00AF1CE9" w:rsidRPr="00AF1CE9">
        <w:rPr>
          <w:rFonts w:ascii="Times New Roman" w:hAnsi="Times New Roman"/>
          <w:color w:val="212121"/>
          <w:sz w:val="18"/>
          <w:szCs w:val="18"/>
          <w:lang w:val="ms-MY" w:eastAsia="en-MY"/>
        </w:rPr>
        <w:t xml:space="preserve">an-bahan lain. Air panas </w:t>
      </w:r>
      <w:r w:rsidRPr="00AF1CE9">
        <w:rPr>
          <w:rFonts w:ascii="Times New Roman" w:hAnsi="Times New Roman"/>
          <w:color w:val="212121"/>
          <w:sz w:val="18"/>
          <w:szCs w:val="18"/>
          <w:lang w:val="ms-MY" w:eastAsia="en-MY"/>
        </w:rPr>
        <w:t>termampat kelompok separa dikaji terhadap kesan suhu dalam julat 100 hingga 160 °C selama 30 minit dengan jarak</w:t>
      </w:r>
      <w:r w:rsidR="00AF1CE9" w:rsidRPr="00AF1CE9">
        <w:rPr>
          <w:rFonts w:ascii="Times New Roman" w:hAnsi="Times New Roman"/>
          <w:color w:val="212121"/>
          <w:sz w:val="18"/>
          <w:szCs w:val="18"/>
          <w:lang w:val="ms-MY" w:eastAsia="en-MY"/>
        </w:rPr>
        <w:t xml:space="preserve"> </w:t>
      </w:r>
      <w:r w:rsidRPr="00AF1CE9">
        <w:rPr>
          <w:rFonts w:ascii="Times New Roman" w:hAnsi="Times New Roman"/>
          <w:color w:val="212121"/>
          <w:sz w:val="18"/>
          <w:szCs w:val="18"/>
          <w:lang w:val="ms-MY" w:eastAsia="en-MY"/>
        </w:rPr>
        <w:t xml:space="preserve">10 minit pada 40 bar menggunakan 1:15 sampel kepada nisbah pepejal. Analisis komponen kecil dijalankan dengan menggunakan kromatografi cecair berprestasi tinggi (KCPT) untuk vitamin E dan Spektrofotometer UV (UV-Vis) untuk </w:t>
      </w:r>
      <w:r w:rsidRPr="00AF1CE9">
        <w:rPr>
          <w:rFonts w:ascii="Times New Roman" w:hAnsi="Times New Roman"/>
          <w:i/>
          <w:color w:val="212121"/>
          <w:sz w:val="18"/>
          <w:szCs w:val="18"/>
          <w:lang w:val="ms-MY" w:eastAsia="en-MY"/>
        </w:rPr>
        <w:t>β</w:t>
      </w:r>
      <w:r w:rsidRPr="00AF1CE9">
        <w:rPr>
          <w:rFonts w:ascii="Times New Roman" w:hAnsi="Times New Roman"/>
          <w:color w:val="212121"/>
          <w:sz w:val="18"/>
          <w:szCs w:val="18"/>
          <w:lang w:val="ms-MY" w:eastAsia="en-MY"/>
        </w:rPr>
        <w:t xml:space="preserve">-karotena. Pekali pemindahan jisim telah diperolehi pada suhu yang optimum iaitu 110 °C. Ia mendapati bahawa model tertib pertama mempunyai AARD lebih rendah berbanding dengan tertib kedua. Nilai </w:t>
      </w:r>
      <w:r w:rsidRPr="00AF1CE9">
        <w:rPr>
          <w:rFonts w:ascii="Times New Roman" w:hAnsi="Times New Roman"/>
          <w:i/>
          <w:color w:val="212121"/>
          <w:sz w:val="18"/>
          <w:szCs w:val="18"/>
          <w:lang w:val="ms-MY" w:eastAsia="en-MY"/>
        </w:rPr>
        <w:t xml:space="preserve">k </w:t>
      </w:r>
      <w:r w:rsidRPr="00AF1CE9">
        <w:rPr>
          <w:rFonts w:ascii="Times New Roman" w:hAnsi="Times New Roman"/>
          <w:color w:val="212121"/>
          <w:sz w:val="18"/>
          <w:szCs w:val="18"/>
          <w:lang w:val="ms-MY" w:eastAsia="en-MY"/>
        </w:rPr>
        <w:t xml:space="preserve">dari model tertib pertama untuk </w:t>
      </w:r>
      <w:r w:rsidRPr="00AF1CE9">
        <w:rPr>
          <w:rFonts w:ascii="Times New Roman" w:hAnsi="Times New Roman"/>
          <w:i/>
          <w:color w:val="212121"/>
          <w:sz w:val="18"/>
          <w:szCs w:val="18"/>
          <w:lang w:val="ms-MY" w:eastAsia="en-MY"/>
        </w:rPr>
        <w:t>α</w:t>
      </w:r>
      <w:r w:rsidRPr="00AF1CE9">
        <w:rPr>
          <w:rFonts w:ascii="Times New Roman" w:hAnsi="Times New Roman"/>
          <w:color w:val="212121"/>
          <w:sz w:val="18"/>
          <w:szCs w:val="18"/>
          <w:lang w:val="ms-MY" w:eastAsia="en-MY"/>
        </w:rPr>
        <w:t xml:space="preserve">-tokoferol dan </w:t>
      </w:r>
      <w:r w:rsidRPr="00AF1CE9">
        <w:rPr>
          <w:rFonts w:ascii="Times New Roman" w:hAnsi="Times New Roman"/>
          <w:i/>
          <w:color w:val="212121"/>
          <w:sz w:val="18"/>
          <w:szCs w:val="18"/>
          <w:lang w:val="ms-MY" w:eastAsia="en-MY"/>
        </w:rPr>
        <w:t>α</w:t>
      </w:r>
      <w:r w:rsidRPr="00AF1CE9">
        <w:rPr>
          <w:rFonts w:ascii="Times New Roman" w:hAnsi="Times New Roman"/>
          <w:color w:val="212121"/>
          <w:sz w:val="18"/>
          <w:szCs w:val="18"/>
          <w:lang w:val="ms-MY" w:eastAsia="en-MY"/>
        </w:rPr>
        <w:t>-tokotrienol dan β-karotena di bawah keadaan optimum masing – masing adalah 0.177 min</w:t>
      </w:r>
      <w:r w:rsidRPr="00AF1CE9">
        <w:rPr>
          <w:rFonts w:ascii="Times New Roman" w:hAnsi="Times New Roman"/>
          <w:color w:val="212121"/>
          <w:sz w:val="18"/>
          <w:szCs w:val="18"/>
          <w:vertAlign w:val="superscript"/>
          <w:lang w:val="ms-MY" w:eastAsia="en-MY"/>
        </w:rPr>
        <w:t>-1</w:t>
      </w:r>
      <w:r w:rsidRPr="00AF1CE9">
        <w:rPr>
          <w:rFonts w:ascii="Times New Roman" w:hAnsi="Times New Roman"/>
          <w:color w:val="212121"/>
          <w:sz w:val="18"/>
          <w:szCs w:val="18"/>
          <w:lang w:val="ms-MY" w:eastAsia="en-MY"/>
        </w:rPr>
        <w:t>, 0.160 min</w:t>
      </w:r>
      <w:r w:rsidRPr="00AF1CE9">
        <w:rPr>
          <w:rFonts w:ascii="Times New Roman" w:hAnsi="Times New Roman"/>
          <w:color w:val="212121"/>
          <w:sz w:val="18"/>
          <w:szCs w:val="18"/>
          <w:vertAlign w:val="superscript"/>
          <w:lang w:val="ms-MY" w:eastAsia="en-MY"/>
        </w:rPr>
        <w:t>-1</w:t>
      </w:r>
      <w:r w:rsidRPr="00AF1CE9">
        <w:rPr>
          <w:rFonts w:ascii="Times New Roman" w:hAnsi="Times New Roman"/>
          <w:color w:val="212121"/>
          <w:sz w:val="18"/>
          <w:szCs w:val="18"/>
          <w:lang w:val="ms-MY" w:eastAsia="en-MY"/>
        </w:rPr>
        <w:t xml:space="preserve"> dan 0.106 </w:t>
      </w:r>
      <w:r w:rsidR="003128B6" w:rsidRPr="00AF1CE9">
        <w:rPr>
          <w:rFonts w:ascii="Times New Roman" w:hAnsi="Times New Roman"/>
          <w:color w:val="212121"/>
          <w:sz w:val="18"/>
          <w:szCs w:val="18"/>
          <w:lang w:val="ms-MY" w:eastAsia="en-MY"/>
        </w:rPr>
        <w:t xml:space="preserve"> </w:t>
      </w:r>
      <w:r w:rsidRPr="00AF1CE9">
        <w:rPr>
          <w:rFonts w:ascii="Times New Roman" w:hAnsi="Times New Roman"/>
          <w:color w:val="212121"/>
          <w:sz w:val="18"/>
          <w:szCs w:val="18"/>
          <w:lang w:val="ms-MY" w:eastAsia="en-MY"/>
        </w:rPr>
        <w:t>min</w:t>
      </w:r>
      <w:r w:rsidR="003128B6" w:rsidRPr="00AF1CE9">
        <w:rPr>
          <w:rFonts w:ascii="Times New Roman" w:hAnsi="Times New Roman"/>
          <w:color w:val="212121"/>
          <w:sz w:val="18"/>
          <w:szCs w:val="18"/>
          <w:vertAlign w:val="superscript"/>
          <w:lang w:val="ms-MY" w:eastAsia="en-MY"/>
        </w:rPr>
        <w:t>-1</w:t>
      </w:r>
      <w:r w:rsidR="003128B6" w:rsidRPr="00AF1CE9">
        <w:rPr>
          <w:rFonts w:ascii="Times New Roman" w:hAnsi="Times New Roman"/>
          <w:color w:val="212121"/>
          <w:sz w:val="18"/>
          <w:szCs w:val="18"/>
          <w:lang w:val="ms-MY" w:eastAsia="en-MY"/>
        </w:rPr>
        <w:t>.</w:t>
      </w:r>
    </w:p>
    <w:p w:rsidR="009A5FED" w:rsidRPr="00AF1CE9" w:rsidRDefault="009A5FED" w:rsidP="009A5FED">
      <w:pPr>
        <w:spacing w:after="0" w:line="240" w:lineRule="auto"/>
        <w:jc w:val="both"/>
        <w:rPr>
          <w:rFonts w:ascii="Times New Roman" w:hAnsi="Times New Roman"/>
          <w:sz w:val="18"/>
          <w:szCs w:val="18"/>
          <w:lang w:val="ms-MY"/>
        </w:rPr>
      </w:pPr>
    </w:p>
    <w:p w:rsidR="009A5FED" w:rsidRPr="00AF1CE9" w:rsidRDefault="009A5FED" w:rsidP="009A5FED">
      <w:pPr>
        <w:spacing w:after="0" w:line="240" w:lineRule="auto"/>
        <w:jc w:val="both"/>
        <w:outlineLvl w:val="0"/>
        <w:rPr>
          <w:rFonts w:ascii="Times New Roman" w:hAnsi="Times New Roman"/>
          <w:color w:val="212121"/>
          <w:sz w:val="18"/>
          <w:szCs w:val="18"/>
          <w:lang w:val="ms-MY" w:eastAsia="en-MY"/>
        </w:rPr>
      </w:pPr>
      <w:r w:rsidRPr="00AF1CE9">
        <w:rPr>
          <w:rFonts w:ascii="Times New Roman" w:hAnsi="Times New Roman"/>
          <w:b/>
          <w:sz w:val="18"/>
          <w:szCs w:val="18"/>
          <w:lang w:val="ms-MY"/>
        </w:rPr>
        <w:t xml:space="preserve">Kata kunci: </w:t>
      </w:r>
      <w:r w:rsidR="003128B6" w:rsidRPr="00AF1CE9">
        <w:rPr>
          <w:rFonts w:ascii="Times New Roman" w:hAnsi="Times New Roman"/>
          <w:color w:val="212121"/>
          <w:sz w:val="18"/>
          <w:szCs w:val="18"/>
          <w:lang w:val="ms-MY" w:eastAsia="en-MY"/>
        </w:rPr>
        <w:t xml:space="preserve"> a</w:t>
      </w:r>
      <w:r w:rsidRPr="00AF1CE9">
        <w:rPr>
          <w:rFonts w:ascii="Times New Roman" w:hAnsi="Times New Roman"/>
          <w:color w:val="212121"/>
          <w:sz w:val="18"/>
          <w:szCs w:val="18"/>
          <w:lang w:val="ms-MY" w:eastAsia="en-MY"/>
        </w:rPr>
        <w:t xml:space="preserve">ir panas termampat, gentian kelapa sawit termampat, </w:t>
      </w:r>
      <w:r w:rsidRPr="00AF1CE9">
        <w:rPr>
          <w:rFonts w:ascii="Times New Roman" w:hAnsi="Times New Roman"/>
          <w:i/>
          <w:color w:val="212121"/>
          <w:sz w:val="18"/>
          <w:szCs w:val="18"/>
          <w:lang w:val="ms-MY" w:eastAsia="en-MY"/>
        </w:rPr>
        <w:t>α</w:t>
      </w:r>
      <w:r w:rsidRPr="00AF1CE9">
        <w:rPr>
          <w:rFonts w:ascii="Times New Roman" w:hAnsi="Times New Roman"/>
          <w:color w:val="212121"/>
          <w:sz w:val="18"/>
          <w:szCs w:val="18"/>
          <w:lang w:val="ms-MY" w:eastAsia="en-MY"/>
        </w:rPr>
        <w:t xml:space="preserve"> -tokoferol, </w:t>
      </w:r>
      <w:r w:rsidRPr="00AF1CE9">
        <w:rPr>
          <w:rFonts w:ascii="Times New Roman" w:hAnsi="Times New Roman"/>
          <w:i/>
          <w:color w:val="212121"/>
          <w:sz w:val="18"/>
          <w:szCs w:val="18"/>
          <w:lang w:val="ms-MY" w:eastAsia="en-MY"/>
        </w:rPr>
        <w:t>α</w:t>
      </w:r>
      <w:r w:rsidRPr="00AF1CE9">
        <w:rPr>
          <w:rFonts w:ascii="Times New Roman" w:hAnsi="Times New Roman"/>
          <w:color w:val="212121"/>
          <w:sz w:val="18"/>
          <w:szCs w:val="18"/>
          <w:lang w:val="ms-MY" w:eastAsia="en-MY"/>
        </w:rPr>
        <w:t xml:space="preserve"> -tokotrienol, </w:t>
      </w:r>
      <w:r w:rsidRPr="00AF1CE9">
        <w:rPr>
          <w:rFonts w:ascii="Times New Roman" w:hAnsi="Times New Roman"/>
          <w:i/>
          <w:color w:val="212121"/>
          <w:sz w:val="18"/>
          <w:szCs w:val="18"/>
          <w:lang w:val="ms-MY" w:eastAsia="en-MY"/>
        </w:rPr>
        <w:t xml:space="preserve">β </w:t>
      </w:r>
      <w:r w:rsidRPr="00AF1CE9">
        <w:rPr>
          <w:rFonts w:ascii="Times New Roman" w:hAnsi="Times New Roman"/>
          <w:color w:val="212121"/>
          <w:sz w:val="18"/>
          <w:szCs w:val="18"/>
          <w:lang w:val="ms-MY" w:eastAsia="en-MY"/>
        </w:rPr>
        <w:t>-karotena</w:t>
      </w:r>
    </w:p>
    <w:p w:rsidR="006768E9" w:rsidRDefault="006768E9" w:rsidP="009A5FED">
      <w:pPr>
        <w:spacing w:after="0" w:line="240" w:lineRule="auto"/>
        <w:jc w:val="center"/>
        <w:rPr>
          <w:rFonts w:ascii="Times New Roman" w:hAnsi="Times New Roman"/>
          <w:noProof/>
          <w:sz w:val="20"/>
          <w:szCs w:val="20"/>
          <w:lang w:bidi="ar-SA"/>
        </w:rPr>
      </w:pPr>
    </w:p>
    <w:p w:rsidR="00494C46" w:rsidRDefault="00494C46" w:rsidP="00F447A7">
      <w:pPr>
        <w:spacing w:after="0" w:line="240" w:lineRule="auto"/>
        <w:jc w:val="center"/>
        <w:rPr>
          <w:rFonts w:ascii="Times New Roman" w:hAnsi="Times New Roman"/>
          <w:noProof/>
          <w:sz w:val="20"/>
          <w:szCs w:val="20"/>
          <w:lang w:bidi="ar-SA"/>
        </w:rPr>
      </w:pPr>
    </w:p>
    <w:p w:rsidR="003128B6" w:rsidRPr="00BE7C30" w:rsidRDefault="003128B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3128B6" w:rsidRPr="003128B6" w:rsidRDefault="003128B6" w:rsidP="003128B6">
      <w:pPr>
        <w:spacing w:after="0" w:line="240" w:lineRule="auto"/>
        <w:jc w:val="both"/>
        <w:rPr>
          <w:rFonts w:ascii="Times New Roman" w:hAnsi="Times New Roman"/>
          <w:sz w:val="20"/>
          <w:szCs w:val="20"/>
        </w:rPr>
      </w:pPr>
      <w:r w:rsidRPr="003128B6">
        <w:rPr>
          <w:rStyle w:val="mceitemhidden"/>
          <w:rFonts w:ascii="Times New Roman" w:hAnsi="Times New Roman"/>
          <w:color w:val="000000"/>
          <w:sz w:val="20"/>
          <w:szCs w:val="20"/>
          <w:shd w:val="clear" w:color="auto" w:fill="FFFFFF"/>
        </w:rPr>
        <w:t xml:space="preserve">Palm pressed fibre (PPF) is a biomass residue obtained after palm oil extraction </w:t>
      </w:r>
      <w:r w:rsidRPr="003128B6">
        <w:rPr>
          <w:rFonts w:ascii="Times New Roman" w:hAnsi="Times New Roman"/>
          <w:sz w:val="20"/>
          <w:szCs w:val="20"/>
        </w:rPr>
        <w:fldChar w:fldCharType="begin" w:fldLock="1"/>
      </w:r>
      <w:r w:rsidRPr="003128B6">
        <w:rPr>
          <w:rFonts w:ascii="Times New Roman" w:hAnsi="Times New Roman"/>
          <w:sz w:val="20"/>
          <w:szCs w:val="20"/>
        </w:rPr>
        <w:instrText>ADDIN CSL_CITATION { "citationItems" : [ { "id" : "ITEM-1", "itemData" : { "author" : [ { "dropping-particle" : "", "family" : "Neoh, B. K., Thang, Y.M., Zain, M.Z.M. and Junaidi", "given" : "A.", "non-dropping-particle" : "", "parse-names" : false, "suffix" : "" } ], "id" : "ITEM-1", "issued" : { "date-parts" : [ [ "2011" ] ] }, "page" : "769-773", "title" : "Palm pressed fibre oil : A new opportunity for premium hardstock ?", "type" : "article-journal", "volume" : "773" }, "uris" : [ "http://www.mendeley.com/documents/?uuid=98af3c27-43cc-4ff1-9023-8bc22ba557f5" ] } ], "mendeley" : { "formattedCitation" : "[1]", "plainTextFormattedCitation" : "[1]", "previouslyFormattedCitation" : "[1]" }, "properties" : { "noteIndex" : 0 }, "schema" : "https://github.com/citation-style-language/schema/raw/master/csl-citation.json" }</w:instrText>
      </w:r>
      <w:r w:rsidRPr="003128B6">
        <w:rPr>
          <w:rFonts w:ascii="Times New Roman" w:hAnsi="Times New Roman"/>
          <w:sz w:val="20"/>
          <w:szCs w:val="20"/>
        </w:rPr>
        <w:fldChar w:fldCharType="separate"/>
      </w:r>
      <w:r w:rsidRPr="003128B6">
        <w:rPr>
          <w:rFonts w:ascii="Times New Roman" w:hAnsi="Times New Roman"/>
          <w:noProof/>
          <w:sz w:val="20"/>
          <w:szCs w:val="20"/>
        </w:rPr>
        <w:t>[1]</w:t>
      </w:r>
      <w:r w:rsidRPr="003128B6">
        <w:rPr>
          <w:rFonts w:ascii="Times New Roman" w:hAnsi="Times New Roman"/>
          <w:sz w:val="20"/>
          <w:szCs w:val="20"/>
        </w:rPr>
        <w:fldChar w:fldCharType="end"/>
      </w:r>
      <w:r w:rsidRPr="003128B6">
        <w:rPr>
          <w:rStyle w:val="mceitemhidden"/>
          <w:rFonts w:ascii="Times New Roman" w:hAnsi="Times New Roman"/>
          <w:color w:val="000000"/>
          <w:sz w:val="20"/>
          <w:szCs w:val="20"/>
          <w:shd w:val="clear" w:color="auto" w:fill="FFFFFF"/>
        </w:rPr>
        <w:t>.</w:t>
      </w:r>
      <w:r w:rsidRPr="003128B6">
        <w:rPr>
          <w:rFonts w:ascii="Times New Roman" w:hAnsi="Times New Roman"/>
          <w:sz w:val="20"/>
          <w:szCs w:val="20"/>
        </w:rPr>
        <w:t xml:space="preserve"> PPF is a non-hazardous biodegradable material, clean, non-carcinogenic and free from pesticides </w:t>
      </w:r>
      <w:r w:rsidRPr="003128B6">
        <w:rPr>
          <w:rFonts w:ascii="Times New Roman" w:hAnsi="Times New Roman"/>
          <w:sz w:val="20"/>
          <w:szCs w:val="20"/>
        </w:rPr>
        <w:fldChar w:fldCharType="begin" w:fldLock="1"/>
      </w:r>
      <w:r w:rsidRPr="003128B6">
        <w:rPr>
          <w:rFonts w:ascii="Times New Roman" w:hAnsi="Times New Roman"/>
          <w:sz w:val="20"/>
          <w:szCs w:val="20"/>
        </w:rPr>
        <w:instrText>ADDIN CSL_CITATION { "citationItems" : [ { "id" : "ITEM-1", "itemData" : { "author" : [ { "dropping-particle" : "", "family" : "Abdullah", "given" : "N", "non-dropping-particle" : "", "parse-names" : false, "suffix" : "" }, { "dropping-particle" : "", "family" : "Sulaiman", "given" : "F", "non-dropping-particle" : "", "parse-names" : false, "suffix" : "" } ], "id" : "ITEM-1", "issued" : { "date-parts" : [ [ "2013" ] ] }, "title" : "The Oil Palm Wastes in Malaysia", "type" : "article-journal" }, "uris" : [ "http://www.mendeley.com/documents/?uuid=d16f0628-7618-4daf-bf5d-8b0a19e6eb55" ] } ], "mendeley" : { "formattedCitation" : "[2]", "plainTextFormattedCitation" : "[2]", "previouslyFormattedCitation" : "[2]" }, "properties" : { "noteIndex" : 0 }, "schema" : "https://github.com/citation-style-language/schema/raw/master/csl-citation.json" }</w:instrText>
      </w:r>
      <w:r w:rsidRPr="003128B6">
        <w:rPr>
          <w:rFonts w:ascii="Times New Roman" w:hAnsi="Times New Roman"/>
          <w:sz w:val="20"/>
          <w:szCs w:val="20"/>
        </w:rPr>
        <w:fldChar w:fldCharType="separate"/>
      </w:r>
      <w:r w:rsidRPr="003128B6">
        <w:rPr>
          <w:rFonts w:ascii="Times New Roman" w:hAnsi="Times New Roman"/>
          <w:noProof/>
          <w:sz w:val="20"/>
          <w:szCs w:val="20"/>
        </w:rPr>
        <w:t>[2]</w:t>
      </w:r>
      <w:r w:rsidRPr="003128B6">
        <w:rPr>
          <w:rFonts w:ascii="Times New Roman" w:hAnsi="Times New Roman"/>
          <w:sz w:val="20"/>
          <w:szCs w:val="20"/>
        </w:rPr>
        <w:fldChar w:fldCharType="end"/>
      </w:r>
      <w:r w:rsidRPr="003128B6">
        <w:rPr>
          <w:rFonts w:ascii="Times New Roman" w:hAnsi="Times New Roman"/>
          <w:sz w:val="20"/>
          <w:szCs w:val="20"/>
        </w:rPr>
        <w:t xml:space="preserve">. </w:t>
      </w:r>
      <w:r w:rsidRPr="003128B6">
        <w:rPr>
          <w:rFonts w:ascii="Times New Roman" w:hAnsi="Times New Roman"/>
          <w:color w:val="000000"/>
          <w:sz w:val="20"/>
          <w:szCs w:val="20"/>
          <w:shd w:val="clear" w:color="auto" w:fill="FFFFFF"/>
        </w:rPr>
        <w:t>Normally</w:t>
      </w:r>
      <w:r w:rsidRPr="003128B6">
        <w:rPr>
          <w:rStyle w:val="mceitemhidden"/>
          <w:rFonts w:ascii="Times New Roman" w:hAnsi="Times New Roman"/>
          <w:color w:val="000000"/>
          <w:sz w:val="20"/>
          <w:szCs w:val="20"/>
          <w:shd w:val="clear" w:color="auto" w:fill="FFFFFF"/>
        </w:rPr>
        <w:t xml:space="preserve">, PPF is </w:t>
      </w:r>
      <w:r w:rsidRPr="003128B6">
        <w:rPr>
          <w:rStyle w:val="mceitemhidden"/>
          <w:rFonts w:ascii="Times New Roman" w:hAnsi="Times New Roman"/>
          <w:sz w:val="20"/>
          <w:szCs w:val="20"/>
          <w:shd w:val="clear" w:color="auto" w:fill="FFFFFF"/>
        </w:rPr>
        <w:t>use</w:t>
      </w:r>
      <w:r w:rsidRPr="003128B6">
        <w:rPr>
          <w:rStyle w:val="mceitemhidden"/>
          <w:rFonts w:ascii="Times New Roman" w:hAnsi="Times New Roman"/>
          <w:color w:val="FF0000"/>
          <w:sz w:val="20"/>
          <w:szCs w:val="20"/>
          <w:shd w:val="clear" w:color="auto" w:fill="FFFFFF"/>
        </w:rPr>
        <w:t xml:space="preserve"> </w:t>
      </w:r>
      <w:r w:rsidRPr="003128B6">
        <w:rPr>
          <w:rStyle w:val="mceitemhidden"/>
          <w:rFonts w:ascii="Times New Roman" w:hAnsi="Times New Roman"/>
          <w:color w:val="000000"/>
          <w:sz w:val="20"/>
          <w:szCs w:val="20"/>
          <w:shd w:val="clear" w:color="auto" w:fill="FFFFFF"/>
        </w:rPr>
        <w:t xml:space="preserve">as fuel for steam boilers at the mills </w:t>
      </w:r>
      <w:r w:rsidRPr="003128B6">
        <w:rPr>
          <w:rStyle w:val="mceitemhidden"/>
          <w:rFonts w:ascii="Times New Roman" w:hAnsi="Times New Roman"/>
          <w:color w:val="000000"/>
          <w:sz w:val="20"/>
          <w:szCs w:val="20"/>
          <w:shd w:val="clear" w:color="auto" w:fill="FFFFFF"/>
        </w:rPr>
        <w:fldChar w:fldCharType="begin" w:fldLock="1"/>
      </w:r>
      <w:r w:rsidRPr="003128B6">
        <w:rPr>
          <w:rStyle w:val="mceitemhidden"/>
          <w:rFonts w:ascii="Times New Roman" w:hAnsi="Times New Roman"/>
          <w:color w:val="000000"/>
          <w:sz w:val="20"/>
          <w:szCs w:val="20"/>
          <w:shd w:val="clear" w:color="auto" w:fill="FFFFFF"/>
        </w:rPr>
        <w:instrText>ADDIN CSL_CITATION { "citationItems" : [ { "id" : "ITEM-1", "itemData" : { "author" : [ { "dropping-particle" : "", "family" : "Abdullah", "given" : "Nurhayati", "non-dropping-particle" : "", "parse-names" : false, "suffix" : "" }, { "dropping-particle" : "", "family" : "Sulaiman", "given" : "Fauziah", "non-dropping-particle" : "", "parse-names" : false, "suffix" : "" } ], "id" : "ITEM-1", "issue" : "2", "issued" : { "date-parts" : [ [ "2013" ] ] }, "page" : "117-137", "title" : "The Properties of the Washed Empty Fruit Bunches of Oil Palm", "type" : "article-journal", "volume" : "24" }, "uris" : [ "http://www.mendeley.com/documents/?uuid=6052f77b-3a2a-4f5c-a2eb-7071b67a7aba" ] } ], "mendeley" : { "formattedCitation" : "[3]", "plainTextFormattedCitation" : "[3]", "previouslyFormattedCitation" : "[3]" }, "properties" : { "noteIndex" : 0 }, "schema" : "https://github.com/citation-style-language/schema/raw/master/csl-citation.json" }</w:instrText>
      </w:r>
      <w:r w:rsidRPr="003128B6">
        <w:rPr>
          <w:rStyle w:val="mceitemhidden"/>
          <w:rFonts w:ascii="Times New Roman" w:hAnsi="Times New Roman"/>
          <w:color w:val="000000"/>
          <w:sz w:val="20"/>
          <w:szCs w:val="20"/>
          <w:shd w:val="clear" w:color="auto" w:fill="FFFFFF"/>
        </w:rPr>
        <w:fldChar w:fldCharType="separate"/>
      </w:r>
      <w:r w:rsidRPr="003128B6">
        <w:rPr>
          <w:rStyle w:val="mceitemhidden"/>
          <w:rFonts w:ascii="Times New Roman" w:hAnsi="Times New Roman"/>
          <w:noProof/>
          <w:color w:val="000000"/>
          <w:sz w:val="20"/>
          <w:szCs w:val="20"/>
          <w:shd w:val="clear" w:color="auto" w:fill="FFFFFF"/>
        </w:rPr>
        <w:t>[3]</w:t>
      </w:r>
      <w:r w:rsidRPr="003128B6">
        <w:rPr>
          <w:rStyle w:val="mceitemhidden"/>
          <w:rFonts w:ascii="Times New Roman" w:hAnsi="Times New Roman"/>
          <w:color w:val="000000"/>
          <w:sz w:val="20"/>
          <w:szCs w:val="20"/>
          <w:shd w:val="clear" w:color="auto" w:fill="FFFFFF"/>
        </w:rPr>
        <w:fldChar w:fldCharType="end"/>
      </w:r>
      <w:r w:rsidRPr="003128B6">
        <w:rPr>
          <w:rStyle w:val="mceitemhidden"/>
          <w:rFonts w:ascii="Times New Roman" w:hAnsi="Times New Roman"/>
          <w:color w:val="000000"/>
          <w:sz w:val="20"/>
          <w:szCs w:val="20"/>
          <w:shd w:val="clear" w:color="auto" w:fill="FFFFFF"/>
        </w:rPr>
        <w:t xml:space="preserve">. In general, </w:t>
      </w:r>
      <w:r w:rsidRPr="003128B6">
        <w:rPr>
          <w:rStyle w:val="hiddenspellerror"/>
          <w:rFonts w:ascii="Times New Roman" w:hAnsi="Times New Roman"/>
          <w:color w:val="000000"/>
          <w:sz w:val="20"/>
          <w:szCs w:val="20"/>
          <w:shd w:val="clear" w:color="auto" w:fill="FFFFFF"/>
        </w:rPr>
        <w:t>PPF</w:t>
      </w:r>
      <w:r w:rsidRPr="003128B6">
        <w:rPr>
          <w:rStyle w:val="apple-converted-space"/>
          <w:rFonts w:ascii="Times New Roman" w:hAnsi="Times New Roman"/>
          <w:color w:val="000000"/>
          <w:sz w:val="20"/>
          <w:szCs w:val="20"/>
          <w:shd w:val="clear" w:color="auto" w:fill="FFFFFF"/>
        </w:rPr>
        <w:t xml:space="preserve"> </w:t>
      </w:r>
      <w:r w:rsidRPr="003128B6">
        <w:rPr>
          <w:rStyle w:val="mceitemhidden"/>
          <w:rFonts w:ascii="Times New Roman" w:hAnsi="Times New Roman"/>
          <w:color w:val="000000"/>
          <w:sz w:val="20"/>
          <w:szCs w:val="20"/>
          <w:shd w:val="clear" w:color="auto" w:fill="FFFFFF"/>
        </w:rPr>
        <w:t xml:space="preserve">contains 5 – 6% residual oil with significant amount of minor components such as </w:t>
      </w:r>
      <w:r w:rsidRPr="003128B6">
        <w:rPr>
          <w:rStyle w:val="hiddenspellerror"/>
          <w:rFonts w:ascii="Times New Roman" w:hAnsi="Times New Roman"/>
          <w:color w:val="000000"/>
          <w:sz w:val="20"/>
          <w:szCs w:val="20"/>
          <w:shd w:val="clear" w:color="auto" w:fill="FFFFFF"/>
        </w:rPr>
        <w:t>tocopherol</w:t>
      </w:r>
      <w:r w:rsidRPr="003128B6">
        <w:rPr>
          <w:rStyle w:val="mceitemhidden"/>
          <w:rFonts w:ascii="Times New Roman" w:hAnsi="Times New Roman"/>
          <w:color w:val="000000"/>
          <w:sz w:val="20"/>
          <w:szCs w:val="20"/>
          <w:shd w:val="clear" w:color="auto" w:fill="FFFFFF"/>
        </w:rPr>
        <w:t>,</w:t>
      </w:r>
      <w:r w:rsidRPr="003128B6">
        <w:rPr>
          <w:rStyle w:val="apple-converted-space"/>
          <w:rFonts w:ascii="Times New Roman" w:hAnsi="Times New Roman"/>
          <w:color w:val="000000"/>
          <w:sz w:val="20"/>
          <w:szCs w:val="20"/>
          <w:shd w:val="clear" w:color="auto" w:fill="FFFFFF"/>
        </w:rPr>
        <w:t xml:space="preserve"> </w:t>
      </w:r>
      <w:r w:rsidRPr="003128B6">
        <w:rPr>
          <w:rStyle w:val="hiddenspellerror"/>
          <w:rFonts w:ascii="Times New Roman" w:hAnsi="Times New Roman"/>
          <w:color w:val="000000"/>
          <w:sz w:val="20"/>
          <w:szCs w:val="20"/>
          <w:shd w:val="clear" w:color="auto" w:fill="FFFFFF"/>
        </w:rPr>
        <w:t>tocotrienol</w:t>
      </w:r>
      <w:r w:rsidRPr="003128B6">
        <w:rPr>
          <w:rStyle w:val="mceitemhidden"/>
          <w:rFonts w:ascii="Times New Roman" w:hAnsi="Times New Roman"/>
          <w:color w:val="000000"/>
          <w:sz w:val="20"/>
          <w:szCs w:val="20"/>
          <w:shd w:val="clear" w:color="auto" w:fill="FFFFFF"/>
        </w:rPr>
        <w:t xml:space="preserve"> and carotenoid </w:t>
      </w:r>
      <w:r w:rsidRPr="003128B6">
        <w:rPr>
          <w:rFonts w:ascii="Times New Roman" w:hAnsi="Times New Roman"/>
          <w:sz w:val="20"/>
          <w:szCs w:val="20"/>
        </w:rPr>
        <w:t xml:space="preserve">which is higher compared to crude palm oil </w:t>
      </w:r>
      <w:r w:rsidRPr="003128B6">
        <w:rPr>
          <w:rFonts w:ascii="Times New Roman" w:hAnsi="Times New Roman"/>
          <w:sz w:val="20"/>
          <w:szCs w:val="20"/>
        </w:rPr>
        <w:fldChar w:fldCharType="begin" w:fldLock="1"/>
      </w:r>
      <w:r w:rsidRPr="003128B6">
        <w:rPr>
          <w:rFonts w:ascii="Times New Roman" w:hAnsi="Times New Roman"/>
          <w:sz w:val="20"/>
          <w:szCs w:val="20"/>
        </w:rPr>
        <w:instrText>ADDIN CSL_CITATION { "citationItems" : [ { "id" : "ITEM-1", "itemData" : { "DOI" : "10.1007/BF02518114", "ISSN" : "0003-021X", "author" : [ { "dropping-particle" : "", "family" : "Choo", "given" : "Yuen-May", "non-dropping-particle" : "", "parse-names" : false, "suffix" : "" }, { "dropping-particle" : "", "family" : "Yap", "given" : "Soon-Chee", "non-dropping-particle" : "", "parse-names" : false, "suffix" : "" }, { "dropping-particle" : "", "family" : "Ooi", "given" : "Cheng-Keat", "non-dropping-particle" : "", "parse-names" : false, "suffix" : "" }, { "dropping-particle" : "", "family" : "Ma", "given" : "Ah-Ngan", "non-dropping-particle" : "", "parse-names" : false, "suffix" : "" }, { "dropping-particle" : "", "family" : "Goh", "given" : "Swee-Hock", "non-dropping-particle" : "", "parse-names" : false, "suffix" : "" }, { "dropping-particle" : "", "family" : "Ong", "given" : "Augustine Soon-Hock", "non-dropping-particle" : "", "parse-names" : false, "suffix" : "" } ], "container-title" : "Journal of the American Oil Chemists' Society", "id" : "ITEM-1", "issue" : "5", "issued" : { "date-parts" : [ [ "1996", "5" ] ] }, "page" : "599-602", "title" : "Recovered oil from palm-pressed fiber: A good source of natural carotenoids, vitamin E, and sterols", "type" : "article-journal", "volume" : "73" }, "uris" : [ "http://www.mendeley.com/documents/?uuid=452ed2ce-0e4b-4852-8d6f-e94828e2978e" ] } ], "mendeley" : { "formattedCitation" : "[4]", "plainTextFormattedCitation" : "[4]", "previouslyFormattedCitation" : "[4]" }, "properties" : { "noteIndex" : 0 }, "schema" : "https://github.com/citation-style-language/schema/raw/master/csl-citation.json" }</w:instrText>
      </w:r>
      <w:r w:rsidRPr="003128B6">
        <w:rPr>
          <w:rFonts w:ascii="Times New Roman" w:hAnsi="Times New Roman"/>
          <w:sz w:val="20"/>
          <w:szCs w:val="20"/>
        </w:rPr>
        <w:fldChar w:fldCharType="separate"/>
      </w:r>
      <w:r w:rsidRPr="003128B6">
        <w:rPr>
          <w:rFonts w:ascii="Times New Roman" w:hAnsi="Times New Roman"/>
          <w:noProof/>
          <w:sz w:val="20"/>
          <w:szCs w:val="20"/>
        </w:rPr>
        <w:t>[4]</w:t>
      </w:r>
      <w:r w:rsidRPr="003128B6">
        <w:rPr>
          <w:rFonts w:ascii="Times New Roman" w:hAnsi="Times New Roman"/>
          <w:sz w:val="20"/>
          <w:szCs w:val="20"/>
        </w:rPr>
        <w:fldChar w:fldCharType="end"/>
      </w:r>
      <w:r w:rsidRPr="003128B6">
        <w:rPr>
          <w:rFonts w:ascii="Times New Roman" w:hAnsi="Times New Roman"/>
          <w:sz w:val="20"/>
          <w:szCs w:val="20"/>
        </w:rPr>
        <w:t xml:space="preserve">. </w:t>
      </w:r>
      <w:r w:rsidRPr="003128B6">
        <w:rPr>
          <w:rStyle w:val="apple-converted-space"/>
          <w:rFonts w:ascii="Times New Roman" w:hAnsi="Times New Roman"/>
          <w:color w:val="000000"/>
          <w:sz w:val="20"/>
          <w:szCs w:val="20"/>
          <w:shd w:val="clear" w:color="auto" w:fill="FFFFFF"/>
        </w:rPr>
        <w:t xml:space="preserve">These minor components are highly valuable for pharmaceutical, food and cosmetics </w:t>
      </w:r>
      <w:r w:rsidRPr="003128B6">
        <w:rPr>
          <w:rStyle w:val="apple-converted-space"/>
          <w:rFonts w:ascii="Times New Roman" w:hAnsi="Times New Roman"/>
          <w:sz w:val="20"/>
          <w:szCs w:val="20"/>
          <w:shd w:val="clear" w:color="auto" w:fill="FFFFFF"/>
        </w:rPr>
        <w:t>industri</w:t>
      </w:r>
      <w:r w:rsidRPr="003128B6">
        <w:rPr>
          <w:rFonts w:ascii="Times New Roman" w:hAnsi="Times New Roman"/>
          <w:sz w:val="20"/>
          <w:szCs w:val="20"/>
        </w:rPr>
        <w:t>es</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sz w:val="20"/>
          <w:szCs w:val="20"/>
        </w:rPr>
        <w:t>Vitamin E mainly consists of two main groups; tocopherol and tocotrienol with its isomers such as alpha- (</w:t>
      </w:r>
      <w:r w:rsidRPr="003128B6">
        <w:rPr>
          <w:rFonts w:ascii="Times New Roman" w:hAnsi="Times New Roman"/>
          <w:i/>
          <w:sz w:val="20"/>
          <w:szCs w:val="20"/>
        </w:rPr>
        <w:t>α</w:t>
      </w:r>
      <w:r w:rsidRPr="003128B6">
        <w:rPr>
          <w:rFonts w:ascii="Times New Roman" w:hAnsi="Times New Roman"/>
          <w:sz w:val="20"/>
          <w:szCs w:val="20"/>
        </w:rPr>
        <w:t>), beta- (</w:t>
      </w:r>
      <w:r w:rsidRPr="003128B6">
        <w:rPr>
          <w:rFonts w:ascii="Times New Roman" w:hAnsi="Times New Roman"/>
          <w:i/>
          <w:sz w:val="20"/>
          <w:szCs w:val="20"/>
        </w:rPr>
        <w:t>β</w:t>
      </w:r>
      <w:r w:rsidRPr="003128B6">
        <w:rPr>
          <w:rFonts w:ascii="Times New Roman" w:hAnsi="Times New Roman"/>
          <w:sz w:val="20"/>
          <w:szCs w:val="20"/>
        </w:rPr>
        <w:t>), gamma- (</w:t>
      </w:r>
      <w:r w:rsidRPr="003128B6">
        <w:rPr>
          <w:rFonts w:ascii="Times New Roman" w:hAnsi="Times New Roman"/>
          <w:i/>
          <w:sz w:val="20"/>
          <w:szCs w:val="20"/>
        </w:rPr>
        <w:t>γ</w:t>
      </w:r>
      <w:r w:rsidRPr="003128B6">
        <w:rPr>
          <w:rFonts w:ascii="Times New Roman" w:hAnsi="Times New Roman"/>
          <w:sz w:val="20"/>
          <w:szCs w:val="20"/>
        </w:rPr>
        <w:t>) and delta- (</w:t>
      </w:r>
      <w:r w:rsidRPr="003128B6">
        <w:rPr>
          <w:rFonts w:ascii="Times New Roman" w:hAnsi="Times New Roman"/>
          <w:i/>
          <w:sz w:val="20"/>
          <w:szCs w:val="20"/>
        </w:rPr>
        <w:t>δ</w:t>
      </w:r>
      <w:r w:rsidRPr="003128B6">
        <w:rPr>
          <w:rFonts w:ascii="Times New Roman" w:hAnsi="Times New Roman"/>
          <w:sz w:val="20"/>
          <w:szCs w:val="20"/>
        </w:rPr>
        <w:t xml:space="preserve">) isomers </w:t>
      </w:r>
      <w:r w:rsidRPr="003128B6">
        <w:rPr>
          <w:rFonts w:ascii="Times New Roman" w:hAnsi="Times New Roman"/>
          <w:sz w:val="20"/>
          <w:szCs w:val="20"/>
        </w:rPr>
        <w:fldChar w:fldCharType="begin" w:fldLock="1"/>
      </w:r>
      <w:r w:rsidRPr="003128B6">
        <w:rPr>
          <w:rFonts w:ascii="Times New Roman" w:hAnsi="Times New Roman"/>
          <w:sz w:val="20"/>
          <w:szCs w:val="20"/>
        </w:rPr>
        <w:instrText>ADDIN CSL_CITATION { "citationItems" : [ { "id" : "ITEM-1", "itemData" : { "author" : [ { "dropping-particle" : "", "family" : "Loganathan", "given" : "R", "non-dropping-particle" : "", "parse-names" : false, "suffix" : "" }, { "dropping-particle" : "", "family" : "Kr", "given" : "Selvaduray", "non-dropping-particle" : "", "parse-names" : false, "suffix" : "" }, { "dropping-particle" : "", "family" : "Nesaretnam", "given" : "K", "non-dropping-particle" : "", "parse-names" : false, "suffix" : "" }, { "dropping-particle" : "", "family" : "Ak", "given" : "Radhakrishnan", "non-dropping-particle" : "", "parse-names" : false, "suffix" : "" } ], "id" : "ITEM-1", "issue" : "2", "issued" : { "date-parts" : [ [ "2010" ] ] }, "page" : "309-322", "title" : "Health Promoting Effects of Phytonutrients Found in Palm Oil", "type" : "article-journal", "volume" : "16" }, "uris" : [ "http://www.mendeley.com/documents/?uuid=878b9298-09e0-4386-ae3f-3d7fdbd27ff0" ] }, { "id" : "ITEM-2", "itemData" : { "author" : [ { "dropping-particle" : "", "family" : "Chandrasekaram", "given" : "Kumuthini", "non-dropping-particle" : "", "parse-names" : false, "suffix" : "" }, { "dropping-particle" : "", "family" : "Han", "given" : "N G M E I", "non-dropping-particle" : "", "parse-names" : false, "suffix" : "" }, { "dropping-particle" : "", "family" : "May", "given" : "Choo Yuen", "non-dropping-particle" : "", "parse-names" : false, "suffix" : "" }, { "dropping-particle" : "", "family" : "Hock", "given" : "Chuah Cheng", "non-dropping-particle" : "", "parse-names" : false, "suffix" : "" } ], "id" : "ITEM-2", "issue" : "June", "issued" : { "date-parts" : [ [ "2009" ] ] }, "page" : "621-626", "title" : "Concentration and Isolation of individual Vitamin E Components in Palm Phytonutrients Concentrate using High Performance Liquid Chromatography with Fluorescence Detection", "type" : "article-journal", "volume" : "21" }, "uris" : [ "http://www.mendeley.com/documents/?uuid=a1f0c069-0ded-4e97-9d34-06c5a1ca53e4" ] }, { "id" : "ITEM-3", "itemData" : { "author" : [ { "dropping-particle" : "", "family" : "Kamal-Eldin", "given" : "Afaf", "non-dropping-particle" : "", "parse-names" : false, "suffix" : "" } ], "chapter-number" : "12", "container-title" : "Bailey's Industrial Oil and Fat Products", "edition" : "Sixth Ed.", "editor" : [ { "dropping-particle" : "", "family" : "Shahidi", "given" : "Fereidoon", "non-dropping-particle" : "", "parse-names" : false, "suffix" : "" } ], "id" : "ITEM-3", "issued" : { "date-parts" : [ [ "2005" ] ] }, "page" : "319-358", "publisher" : "John Wiley &amp; Sons, Inc", "publisher-place" : "Uppsala, Sweden", "title" : "Minor Components of Fats and Oils", "type" : "chapter" }, "uris" : [ "http://www.mendeley.com/documents/?uuid=43824a50-c8b7-475b-9709-2ef794813f86" ] } ], "mendeley" : { "formattedCitation" : "[5]\u2013[7]", "manualFormatting" : "[5\u20137]", "plainTextFormattedCitation" : "[5]\u2013[7]", "previouslyFormattedCitation" : "[5]\u2013[7]" }, "properties" : { "noteIndex" : 0 }, "schema" : "https://github.com/citation-style-language/schema/raw/master/csl-citation.json" }</w:instrText>
      </w:r>
      <w:r w:rsidRPr="003128B6">
        <w:rPr>
          <w:rFonts w:ascii="Times New Roman" w:hAnsi="Times New Roman"/>
          <w:sz w:val="20"/>
          <w:szCs w:val="20"/>
        </w:rPr>
        <w:fldChar w:fldCharType="separate"/>
      </w:r>
      <w:r w:rsidRPr="003128B6">
        <w:rPr>
          <w:rFonts w:ascii="Times New Roman" w:hAnsi="Times New Roman"/>
          <w:noProof/>
          <w:sz w:val="20"/>
          <w:szCs w:val="20"/>
        </w:rPr>
        <w:t>[5–7]</w:t>
      </w:r>
      <w:r w:rsidRPr="003128B6">
        <w:rPr>
          <w:rFonts w:ascii="Times New Roman" w:hAnsi="Times New Roman"/>
          <w:sz w:val="20"/>
          <w:szCs w:val="20"/>
        </w:rPr>
        <w:fldChar w:fldCharType="end"/>
      </w:r>
      <w:r w:rsidRPr="003128B6">
        <w:rPr>
          <w:rFonts w:ascii="Times New Roman" w:hAnsi="Times New Roman"/>
          <w:sz w:val="20"/>
          <w:szCs w:val="20"/>
        </w:rPr>
        <w:t xml:space="preserve">.  Carotenoids which is a pre-cursor to vitamin A gives colour to plant, fruit and flowers </w:t>
      </w:r>
      <w:r w:rsidRPr="003128B6">
        <w:rPr>
          <w:rFonts w:ascii="Times New Roman" w:hAnsi="Times New Roman"/>
          <w:sz w:val="20"/>
          <w:szCs w:val="20"/>
        </w:rPr>
        <w:fldChar w:fldCharType="begin" w:fldLock="1"/>
      </w:r>
      <w:r w:rsidRPr="003128B6">
        <w:rPr>
          <w:rFonts w:ascii="Times New Roman" w:hAnsi="Times New Roman"/>
          <w:sz w:val="20"/>
          <w:szCs w:val="20"/>
        </w:rPr>
        <w:instrText>ADDIN CSL_CITATION { "citationItems" : [ { "id" : "ITEM-1", "itemData" : { "DOI" : "10.3923/pjn.2004.199.204", "ISSN" : "16805194", "author" : [ { "dropping-particle" : "", "family" : "Zeb", "given" : "Alam", "non-dropping-particle" : "", "parse-names" : false, "suffix" : "" }, { "dropping-particle" : "", "family" : "Mehmood", "given" : "Sultan", "non-dropping-particle" : "", "parse-names" : false, "suffix" : "" } ], "container-title" : "Pakistan Journal of Nutrition", "id" : "ITEM-1", "issue" : "3", "issued" : { "date-parts" : [ [ "2004", "3", "1" ] ] }, "page" : "199-204", "title" : "Carotenoids Contents from Various Sources and Their Potential Health Applications", "type" : "article-journal", "volume" : "3" }, "uris" : [ "http://www.mendeley.com/documents/?uuid=099cc94e-32fe-48db-a29f-f7a5abd32ae0" ] } ], "mendeley" : { "formattedCitation" : "[8]", "plainTextFormattedCitation" : "[8]", "previouslyFormattedCitation" : "[8]" }, "properties" : { "noteIndex" : 0 }, "schema" : "https://github.com/citation-style-language/schema/raw/master/csl-citation.json" }</w:instrText>
      </w:r>
      <w:r w:rsidRPr="003128B6">
        <w:rPr>
          <w:rFonts w:ascii="Times New Roman" w:hAnsi="Times New Roman"/>
          <w:sz w:val="20"/>
          <w:szCs w:val="20"/>
        </w:rPr>
        <w:fldChar w:fldCharType="separate"/>
      </w:r>
      <w:r w:rsidRPr="003128B6">
        <w:rPr>
          <w:rFonts w:ascii="Times New Roman" w:hAnsi="Times New Roman"/>
          <w:noProof/>
          <w:sz w:val="20"/>
          <w:szCs w:val="20"/>
        </w:rPr>
        <w:t>[8]</w:t>
      </w:r>
      <w:r w:rsidRPr="003128B6">
        <w:rPr>
          <w:rFonts w:ascii="Times New Roman" w:hAnsi="Times New Roman"/>
          <w:sz w:val="20"/>
          <w:szCs w:val="20"/>
        </w:rPr>
        <w:fldChar w:fldCharType="end"/>
      </w:r>
      <w:r w:rsidRPr="003128B6">
        <w:rPr>
          <w:rFonts w:ascii="Times New Roman" w:hAnsi="Times New Roman"/>
          <w:sz w:val="20"/>
          <w:szCs w:val="20"/>
        </w:rPr>
        <w:t>. Vitamin E and carotene are good antioxidants in foods and biological systems. Antioxidant inhibits free radical reaction inside human body and oxidation of molecules</w:t>
      </w:r>
      <w:r w:rsidRPr="003128B6">
        <w:rPr>
          <w:rFonts w:ascii="Times New Roman" w:hAnsi="Times New Roman"/>
          <w:color w:val="FF0000"/>
          <w:sz w:val="20"/>
          <w:szCs w:val="20"/>
        </w:rPr>
        <w:t xml:space="preserve"> </w:t>
      </w:r>
      <w:r w:rsidRPr="003128B6">
        <w:rPr>
          <w:rFonts w:ascii="Times New Roman" w:hAnsi="Times New Roman"/>
          <w:sz w:val="20"/>
          <w:szCs w:val="20"/>
        </w:rPr>
        <w:fldChar w:fldCharType="begin" w:fldLock="1"/>
      </w:r>
      <w:r w:rsidRPr="003128B6">
        <w:rPr>
          <w:rFonts w:ascii="Times New Roman" w:hAnsi="Times New Roman"/>
          <w:sz w:val="20"/>
          <w:szCs w:val="20"/>
        </w:rPr>
        <w:instrText>ADDIN CSL_CITATION { "citationItems" : [ { "id" : "ITEM-1", "itemData" : { "author" : [ { "dropping-particle" : "", "family" : "Loganathan", "given" : "Radhika", "non-dropping-particle" : "", "parse-names" : false, "suffix" : "" }, { "dropping-particle" : "", "family" : "Selvaduray", "given" : "Kanga Rani", "non-dropping-particle" : "", "parse-names" : false, "suffix" : "" }, { "dropping-particle" : "", "family" : "Radhakrishnan", "given" : "Ammu", "non-dropping-particle" : "", "parse-names" : false, "suffix" : "" }, { "dropping-particle" : "", "family" : "Nesaretnam", "given" : "Kalanithi", "non-dropping-particle" : "", "parse-names" : false, "suffix" : "" } ], "id" : "ITEM-1", "issued" : { "date-parts" : [ [ "0" ] ] }, "title" : "Palm Oil : Rich in Health Promoting Phytonutrients", "type" : "article-journal" }, "uris" : [ "http://www.mendeley.com/documents/?uuid=9b0bf92d-4fd8-472c-bd22-40ff12ed61e3" ] }, { "id" : "ITEM-2", "itemData" : { "author" : [ { "dropping-particle" : "", "family" : "Loganathan", "given" : "R", "non-dropping-particle" : "", "parse-names" : false, "suffix" : "" }, { "dropping-particle" : "", "family" : "Kr", "given" : "Selvaduray", "non-dropping-particle" : "", "parse-names" : false, "suffix" : "" }, { "dropping-particle" : "", "family" : "Nesaretnam", "given" : "K", "non-dropping-particle" : "", "parse-names" : false, "suffix" : "" }, { "dropping-particle" : "", "family" : "Ak", "given" : "Radhakrishnan", "non-dropping-particle" : "", "parse-names" : false, "suffix" : "" } ], "id" : "ITEM-2", "issue" : "2", "issued" : { "date-parts" : [ [ "2010" ] ] }, "page" : "309-322", "title" : "Health Promoting Effects of Phytonutrients Found in Palm Oil", "type" : "article-journal", "volume" : "16" }, "uris" : [ "http://www.mendeley.com/documents/?uuid=878b9298-09e0-4386-ae3f-3d7fdbd27ff0" ] }, { "id" : "ITEM-3", "itemData" : { "author" : [ { "dropping-particle" : "", "family" : "Chandrasekaram", "given" : "Kumuthini", "non-dropping-particle" : "", "parse-names" : false, "suffix" : "" }, { "dropping-particle" : "", "family" : "Han", "given" : "N G M E I", "non-dropping-particle" : "", "parse-names" : false, "suffix" : "" }, { "dropping-particle" : "", "family" : "May", "given" : "Choo Yuen", "non-dropping-particle" : "", "parse-names" : false, "suffix" : "" }, { "dropping-particle" : "", "family" : "Hock", "given" : "Chuah Cheng", "non-dropping-particle" : "", "parse-names" : false, "suffix" : "" } ], "id" : "ITEM-3", "issue" : "June", "issued" : { "date-parts" : [ [ "2009" ] ] }, "page" : "621-626", "title" : "Concentration and Isolation of individual Vitamin E Components in Palm Phytonutrients Concentrate using High Performance Liquid Chromatography with Fluorescence Detection", "type" : "article-journal", "volume" : "21" }, "uris" : [ "http://www.mendeley.com/documents/?uuid=a1f0c069-0ded-4e97-9d34-06c5a1ca53e4" ] } ], "mendeley" : { "formattedCitation" : "[5], [6], [9]", "manualFormatting" : "[5- 6, 9]", "plainTextFormattedCitation" : "[5], [6], [9]", "previouslyFormattedCitation" : "[5], [6], [9]" }, "properties" : { "noteIndex" : 0 }, "schema" : "https://github.com/citation-style-language/schema/raw/master/csl-citation.json" }</w:instrText>
      </w:r>
      <w:r w:rsidRPr="003128B6">
        <w:rPr>
          <w:rFonts w:ascii="Times New Roman" w:hAnsi="Times New Roman"/>
          <w:sz w:val="20"/>
          <w:szCs w:val="20"/>
        </w:rPr>
        <w:fldChar w:fldCharType="separate"/>
      </w:r>
      <w:r w:rsidRPr="003128B6">
        <w:rPr>
          <w:rFonts w:ascii="Times New Roman" w:hAnsi="Times New Roman"/>
          <w:noProof/>
          <w:sz w:val="20"/>
          <w:szCs w:val="20"/>
        </w:rPr>
        <w:t>[5, 6, 9]</w:t>
      </w:r>
      <w:r w:rsidRPr="003128B6">
        <w:rPr>
          <w:rFonts w:ascii="Times New Roman" w:hAnsi="Times New Roman"/>
          <w:sz w:val="20"/>
          <w:szCs w:val="20"/>
        </w:rPr>
        <w:fldChar w:fldCharType="end"/>
      </w:r>
      <w:r w:rsidRPr="003128B6">
        <w:rPr>
          <w:rFonts w:ascii="Times New Roman" w:hAnsi="Times New Roman"/>
          <w:sz w:val="20"/>
          <w:szCs w:val="20"/>
        </w:rPr>
        <w:t xml:space="preserve"> to protect cell from oxidative damage </w:t>
      </w:r>
      <w:r w:rsidRPr="003128B6">
        <w:rPr>
          <w:rFonts w:ascii="Times New Roman" w:hAnsi="Times New Roman"/>
          <w:sz w:val="20"/>
          <w:szCs w:val="20"/>
        </w:rPr>
        <w:fldChar w:fldCharType="begin" w:fldLock="1"/>
      </w:r>
      <w:r w:rsidRPr="003128B6">
        <w:rPr>
          <w:rFonts w:ascii="Times New Roman" w:hAnsi="Times New Roman"/>
          <w:sz w:val="20"/>
          <w:szCs w:val="20"/>
        </w:rPr>
        <w:instrText>ADDIN CSL_CITATION { "citationItems" : [ { "id" : "ITEM-1", "itemData" : { "DOI" : "10.1016/j.freeradbiomed.2013.03.022", "ISSN" : "1873-4596", "PMID" : "23557727", "abstract" : "Multiple reactive oxygen/nitrogen species induce oxidative stress. Mammals have evolved with an elaborate defense network against oxidative stress, in which multiple antioxidant compounds and enzymes with different functions exert their respective roles. Radical scavenging is one of the essential roles of antioxidants and vitamin E is the most abundant and important lipophilic radical-scavenging antioxidant in vivo. The kinetic data and physiological molar ratio of vitamin E to substrates show that the peroxyl radicals are the only radicals that vitamin E can scavenge to break chain propagation efficiently and that vitamin E is unable to act as a potent scavenger of hydroxyl, alkoxyl, nitrogen dioxide, and thiyl radicals in vivo. The preventive effect of vitamin E against the oxidation mediated by nonradical oxidants such as hypochlorite, singlet oxygen, ozone, and enzymes may be limited in vivo. The synergistic interaction of vitamin E and vitamin C is effective for enhancing the antioxidant capacity of vitamin E. The in vitro and in vivo evidence of the function of vitamin E as a peroxyl radical-scavenging antioxidant and inhibitor of lipid peroxidation is presented.", "author" : [ { "dropping-particle" : "", "family" : "Niki", "given" : "Etsuo", "non-dropping-particle" : "", "parse-names" : false, "suffix" : "" } ], "container-title" : "Free radical biology &amp; medicine", "id" : "ITEM-1", "issued" : { "date-parts" : [ [ "2014", "1" ] ] }, "page" : "3-12", "publisher" : "Elsevier", "title" : "Role of vitamin E as a lipid-soluble peroxyl radical scavenger: in vitro and in vivo evidence.", "type" : "article-journal", "volume" : "66" }, "uris" : [ "http://www.mendeley.com/documents/?uuid=54ae2a2c-2b4e-4d63-af51-64298ce667d7" ] } ], "mendeley" : { "formattedCitation" : "[10]", "plainTextFormattedCitation" : "[10]", "previouslyFormattedCitation" : "[10]" }, "properties" : { "noteIndex" : 0 }, "schema" : "https://github.com/citation-style-language/schema/raw/master/csl-citation.json" }</w:instrText>
      </w:r>
      <w:r w:rsidRPr="003128B6">
        <w:rPr>
          <w:rFonts w:ascii="Times New Roman" w:hAnsi="Times New Roman"/>
          <w:sz w:val="20"/>
          <w:szCs w:val="20"/>
        </w:rPr>
        <w:fldChar w:fldCharType="separate"/>
      </w:r>
      <w:r w:rsidRPr="003128B6">
        <w:rPr>
          <w:rFonts w:ascii="Times New Roman" w:hAnsi="Times New Roman"/>
          <w:noProof/>
          <w:sz w:val="20"/>
          <w:szCs w:val="20"/>
        </w:rPr>
        <w:t>[10]</w:t>
      </w:r>
      <w:r w:rsidRPr="003128B6">
        <w:rPr>
          <w:rFonts w:ascii="Times New Roman" w:hAnsi="Times New Roman"/>
          <w:sz w:val="20"/>
          <w:szCs w:val="20"/>
        </w:rPr>
        <w:fldChar w:fldCharType="end"/>
      </w:r>
      <w:r w:rsidRPr="003128B6">
        <w:rPr>
          <w:rFonts w:ascii="Times New Roman" w:hAnsi="Times New Roman"/>
          <w:sz w:val="20"/>
          <w:szCs w:val="20"/>
        </w:rPr>
        <w:t xml:space="preserve">. Meanwhile, consuming carotenoids also can prevent cardiovascular disease and cancer </w:t>
      </w:r>
      <w:r w:rsidRPr="003128B6">
        <w:rPr>
          <w:rFonts w:ascii="Times New Roman" w:hAnsi="Times New Roman"/>
          <w:sz w:val="20"/>
          <w:szCs w:val="20"/>
        </w:rPr>
        <w:fldChar w:fldCharType="begin" w:fldLock="1"/>
      </w:r>
      <w:r w:rsidRPr="003128B6">
        <w:rPr>
          <w:rFonts w:ascii="Times New Roman" w:hAnsi="Times New Roman"/>
          <w:sz w:val="20"/>
          <w:szCs w:val="20"/>
        </w:rPr>
        <w:instrText>ADDIN CSL_CITATION { "citationItems" : [ { "id" : "ITEM-1", "itemData" : { "DOI" : "10.3923/pjn.2004.199.204", "ISSN" : "16805194", "author" : [ { "dropping-particle" : "", "family" : "Zeb", "given" : "Alam", "non-dropping-particle" : "", "parse-names" : false, "suffix" : "" }, { "dropping-particle" : "", "family" : "Mehmood", "given" : "Sultan", "non-dropping-particle" : "", "parse-names" : false, "suffix" : "" } ], "container-title" : "Pakistan Journal of Nutrition", "id" : "ITEM-1", "issue" : "3", "issued" : { "date-parts" : [ [ "2004", "3", "1" ] ] }, "page" : "199-204", "title" : "Carotenoids Contents from Various Sources and Their Potential Health Applications", "type" : "article-journal", "volume" : "3" }, "uris" : [ "http://www.mendeley.com/documents/?uuid=099cc94e-32fe-48db-a29f-f7a5abd32ae0" ] } ], "mendeley" : { "formattedCitation" : "[8]", "plainTextFormattedCitation" : "[8]", "previouslyFormattedCitation" : "[8]" }, "properties" : { "noteIndex" : 0 }, "schema" : "https://github.com/citation-style-language/schema/raw/master/csl-citation.json" }</w:instrText>
      </w:r>
      <w:r w:rsidRPr="003128B6">
        <w:rPr>
          <w:rFonts w:ascii="Times New Roman" w:hAnsi="Times New Roman"/>
          <w:sz w:val="20"/>
          <w:szCs w:val="20"/>
        </w:rPr>
        <w:fldChar w:fldCharType="separate"/>
      </w:r>
      <w:r w:rsidRPr="003128B6">
        <w:rPr>
          <w:rFonts w:ascii="Times New Roman" w:hAnsi="Times New Roman"/>
          <w:noProof/>
          <w:sz w:val="20"/>
          <w:szCs w:val="20"/>
        </w:rPr>
        <w:t>[8]</w:t>
      </w:r>
      <w:r w:rsidRPr="003128B6">
        <w:rPr>
          <w:rFonts w:ascii="Times New Roman" w:hAnsi="Times New Roman"/>
          <w:sz w:val="20"/>
          <w:szCs w:val="20"/>
        </w:rPr>
        <w:fldChar w:fldCharType="end"/>
      </w:r>
      <w:r w:rsidRPr="003128B6">
        <w:rPr>
          <w:rFonts w:ascii="Times New Roman" w:hAnsi="Times New Roman"/>
          <w:sz w:val="20"/>
          <w:szCs w:val="20"/>
        </w:rPr>
        <w:t>.</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sz w:val="20"/>
          <w:szCs w:val="20"/>
        </w:rPr>
        <w:t xml:space="preserve">Water is pure, safe, cheap, abundant and environmental friendly. Water has acquired attention for intensive research on the possibility of using subcritical and supercritical water on organic and inorganic synthesis </w:t>
      </w:r>
      <w:r w:rsidRPr="003128B6">
        <w:rPr>
          <w:rFonts w:ascii="Times New Roman" w:hAnsi="Times New Roman"/>
          <w:sz w:val="20"/>
          <w:szCs w:val="20"/>
        </w:rPr>
        <w:fldChar w:fldCharType="begin" w:fldLock="1"/>
      </w:r>
      <w:r w:rsidRPr="003128B6">
        <w:rPr>
          <w:rFonts w:ascii="Times New Roman" w:hAnsi="Times New Roman"/>
          <w:sz w:val="20"/>
          <w:szCs w:val="20"/>
        </w:rPr>
        <w:instrText>ADDIN CSL_CITATION { "citationItems" : [ { "id" : "ITEM-1", "itemData" : { "DOI" : "10.1070/RC2005v074n01ABEH001167", "ISBN" : "0036-021X", "ISSN" : "0036-021X", "abstract" : "The results of studies on the properties of subcritical and supercritical water are generalised. The\\npossibility of using such water as a solvent, a reagent or a catalyst in chemical reactions is\\nconsidered. Primary attention is paid to specific features of experimental research under\\nhydrothermal conditions. Prospects for use of subcritical and supercritical water in heterogeneous\\ncatalysis for the preparation of nanocrystalline materials with predictable properties and for\\nsolving environmental problems are discussed.", "author" : [ { "dropping-particle" : "V", "family" : "Lunin", "given" : "Aleksandr A Galkin and Valery", "non-dropping-particle" : "", "parse-names" : false, "suffix" : "" }, { "dropping-particle" : "", "family" : "Galkin", "given" : "Aleksandr A", "non-dropping-particle" : "", "parse-names" : false, "suffix" : "" }, { "dropping-particle" : "V", "family" : "Lunin", "given" : "Valery", "non-dropping-particle" : "", "parse-names" : false, "suffix" : "" } ], "container-title" : "Russian Chemical Reviews", "id" : "ITEM-1", "issue" : "1", "issued" : { "date-parts" : [ [ "2005", "1", "31" ] ] }, "page" : "21", "title" : "Subcritical and supercritical water: a universal medium for chemical reactions", "type" : "article-journal", "volume" : "74" }, "uris" : [ "http://www.mendeley.com/documents/?uuid=c9176d97-4070-4832-afb2-bdeeb3657753" ] } ], "mendeley" : { "formattedCitation" : "[11]", "plainTextFormattedCitation" : "[11]", "previouslyFormattedCitation" : "[11]" }, "properties" : { "noteIndex" : 0 }, "schema" : "https://github.com/citation-style-language/schema/raw/master/csl-citation.json" }</w:instrText>
      </w:r>
      <w:r w:rsidRPr="003128B6">
        <w:rPr>
          <w:rFonts w:ascii="Times New Roman" w:hAnsi="Times New Roman"/>
          <w:sz w:val="20"/>
          <w:szCs w:val="20"/>
        </w:rPr>
        <w:fldChar w:fldCharType="separate"/>
      </w:r>
      <w:r w:rsidRPr="003128B6">
        <w:rPr>
          <w:rFonts w:ascii="Times New Roman" w:hAnsi="Times New Roman"/>
          <w:noProof/>
          <w:sz w:val="20"/>
          <w:szCs w:val="20"/>
        </w:rPr>
        <w:t>[11]</w:t>
      </w:r>
      <w:r w:rsidRPr="003128B6">
        <w:rPr>
          <w:rFonts w:ascii="Times New Roman" w:hAnsi="Times New Roman"/>
          <w:sz w:val="20"/>
          <w:szCs w:val="20"/>
        </w:rPr>
        <w:fldChar w:fldCharType="end"/>
      </w:r>
      <w:r w:rsidRPr="003128B6">
        <w:rPr>
          <w:rFonts w:ascii="Times New Roman" w:hAnsi="Times New Roman"/>
          <w:sz w:val="20"/>
          <w:szCs w:val="20"/>
        </w:rPr>
        <w:t>. The chemistry development of subcritical and supercritical water has rapidly progress in chemical science. Hot compressed water (HCW) extraction is also known as subcritical water extraction or pressurized liquid extraction is a water based extraction under subcritical region at high temperature and pressure.  It operates above the normal boiling point of water at 100 °C up to its critical point, 374 °C under pressurized condition.</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sz w:val="20"/>
          <w:szCs w:val="20"/>
        </w:rPr>
        <w:t xml:space="preserve">HCW extraction has been successfully utilized for herbal extraction for extracting gingerol compounds from ginger </w:t>
      </w:r>
      <w:r w:rsidRPr="003128B6">
        <w:rPr>
          <w:rFonts w:ascii="Times New Roman" w:hAnsi="Times New Roman"/>
          <w:sz w:val="20"/>
          <w:szCs w:val="20"/>
        </w:rPr>
        <w:fldChar w:fldCharType="begin" w:fldLock="1"/>
      </w:r>
      <w:r w:rsidRPr="003128B6">
        <w:rPr>
          <w:rFonts w:ascii="Times New Roman" w:hAnsi="Times New Roman"/>
          <w:sz w:val="20"/>
          <w:szCs w:val="20"/>
        </w:rPr>
        <w:instrText>ADDIN CSL_CITATION { "citationItems" : [ { "id" : "ITEM-1", "itemData" : { "abstract" : "Zingiber officinale or ginger known for its high medicinal compounds is extracted using hot compressed water (HCW). The two most important bioactive compounds namely 6-gingerol and 6-shogaol in the ginger extracts are analyzed using HPLC. The effects of temperature and time of extraction on 6-gingerol and 6-shogaol are studied using HCW extraction. It is found that HCW extraction can extract these two bioactive compounds; 6-gingerol at 130 C and 30 min whilst 6-shogaol at 170 C and 20 min. This finding shows that HCW extraction is potentially used in selective extraction of bioactive compounds at different conditions of HCW. The kinetics of extraction for both bioactive compounds is studied from the optimum temperatures obtained. The overall mass transfer coefficient which represents the extraction efficiency is calculated using mass transfer model. The optimum values of the overall mass transfer coefficient (k) for 6-gingerol is 8 ?? 10-7 m/s at 130 C whilst for 6-shogaol, is 18 ?? 10-7 m/s at 170 C using HCW extraction. The relationship between the overall mass transfer coefficient and the dielectric constant of various solvents for 6-gingerol is identified. Similar relationship is identified for 6-shogaol using HCW as solvent. The dielectric constant does not contribute to the extraction efficiency of 6-gingerol and 6-shogaol. ?? 2014 Elsevier B.V. All rights reserved.", "author" : [ { "dropping-particle" : "", "family" : "Md Sarip", "given" : "Mohd Sharizan", "non-dropping-particle" : "", "parse-names" : false, "suffix" : "" }, { "dropping-particle" : "", "family" : "Morad", "given" : "Noor Azian", "non-dropping-particle" : "", "parse-names" : false, "suffix" : "" }, { "dropping-particle" : "", "family" : "Mohamad Ali", "given" : "Nor Azah", "non-dropping-particle" : "", "parse-names" : false, "suffix" : "" }, { "dropping-particle" : "", "family" : "Mohd Yusof", "given" : "Yasmin Anum", "non-dropping-particle" : "", "parse-names" : false, "suffix" : "" }, { "dropping-particle" : "", "family" : "Che Yunus", "given" : "Mohd Azizi", "non-dropping-particle" : "", "parse-names" : false, "suffix" : "" } ], "container-title" : "Separation and Purification Technology", "id" : "ITEM-1", "issued" : { "date-parts" : [ [ "2014" ] ] }, "page" : "141-147", "title" : "The kinetics of extraction of the medicinal ginger bioactive compounds using hot compressed water", "type" : "article-journal", "volume" : "124" }, "uris" : [ "http://www.mendeley.com/documents/?uuid=7af4eb0e-b7ba-43d4-bc47-b01256765e88" ] } ], "mendeley" : { "formattedCitation" : "[12]", "plainTextFormattedCitation" : "[12]", "previouslyFormattedCitation" : "[12]" }, "properties" : { "noteIndex" : 0 }, "schema" : "https://github.com/citation-style-language/schema/raw/master/csl-citation.json" }</w:instrText>
      </w:r>
      <w:r w:rsidRPr="003128B6">
        <w:rPr>
          <w:rFonts w:ascii="Times New Roman" w:hAnsi="Times New Roman"/>
          <w:sz w:val="20"/>
          <w:szCs w:val="20"/>
        </w:rPr>
        <w:fldChar w:fldCharType="separate"/>
      </w:r>
      <w:r w:rsidRPr="003128B6">
        <w:rPr>
          <w:rFonts w:ascii="Times New Roman" w:hAnsi="Times New Roman"/>
          <w:noProof/>
          <w:sz w:val="20"/>
          <w:szCs w:val="20"/>
        </w:rPr>
        <w:t>[12]</w:t>
      </w:r>
      <w:r w:rsidRPr="003128B6">
        <w:rPr>
          <w:rFonts w:ascii="Times New Roman" w:hAnsi="Times New Roman"/>
          <w:sz w:val="20"/>
          <w:szCs w:val="20"/>
        </w:rPr>
        <w:fldChar w:fldCharType="end"/>
      </w:r>
      <w:r w:rsidRPr="003128B6">
        <w:rPr>
          <w:rFonts w:ascii="Times New Roman" w:hAnsi="Times New Roman"/>
          <w:sz w:val="20"/>
          <w:szCs w:val="20"/>
        </w:rPr>
        <w:t xml:space="preserve">, phenolic and bioactive compounds </w:t>
      </w:r>
      <w:r w:rsidRPr="003128B6">
        <w:rPr>
          <w:rFonts w:ascii="Times New Roman" w:hAnsi="Times New Roman"/>
          <w:sz w:val="20"/>
          <w:szCs w:val="20"/>
        </w:rPr>
        <w:fldChar w:fldCharType="begin" w:fldLock="1"/>
      </w:r>
      <w:r w:rsidRPr="003128B6">
        <w:rPr>
          <w:rFonts w:ascii="Times New Roman" w:hAnsi="Times New Roman"/>
          <w:sz w:val="20"/>
          <w:szCs w:val="20"/>
        </w:rPr>
        <w:instrText>ADDIN CSL_CITATION { "citationItems" : [ { "id" : "ITEM-1", "itemData" : { "DOI" : "10.1016/j.trac.2015.02.022", "ISSN" : "01659936", "author" : [ { "dropping-particle" : "", "family" : "Plaza", "given" : "Merichel", "non-dropping-particle" : "", "parse-names" : false, "suffix" : "" }, { "dropping-particle" : "", "family" : "Turner", "given" : "Charlotta", "non-dropping-particle" : "", "parse-names" : false, "suffix" : "" } ], "container-title" : "TrAC Trends in Analytical Chemistry", "id" : "ITEM-1", "issued" : { "date-parts" : [ [ "2015", "9" ] ] }, "page" : "39-54", "publisher" : "The Authors", "title" : "Pressurized hot water extraction of bioactives", "type" : "article-journal", "volume" : "71" }, "uris" : [ "http://www.mendeley.com/documents/?uuid=ba67b04c-e36b-4328-9316-926e46345040" ] } ], "mendeley" : { "formattedCitation" : "[13]", "plainTextFormattedCitation" : "[13]", "previouslyFormattedCitation" : "[13]" }, "properties" : { "noteIndex" : 0 }, "schema" : "https://github.com/citation-style-language/schema/raw/master/csl-citation.json" }</w:instrText>
      </w:r>
      <w:r w:rsidRPr="003128B6">
        <w:rPr>
          <w:rFonts w:ascii="Times New Roman" w:hAnsi="Times New Roman"/>
          <w:sz w:val="20"/>
          <w:szCs w:val="20"/>
        </w:rPr>
        <w:fldChar w:fldCharType="separate"/>
      </w:r>
      <w:r w:rsidRPr="003128B6">
        <w:rPr>
          <w:rFonts w:ascii="Times New Roman" w:hAnsi="Times New Roman"/>
          <w:noProof/>
          <w:sz w:val="20"/>
          <w:szCs w:val="20"/>
        </w:rPr>
        <w:t>[13]</w:t>
      </w:r>
      <w:r w:rsidRPr="003128B6">
        <w:rPr>
          <w:rFonts w:ascii="Times New Roman" w:hAnsi="Times New Roman"/>
          <w:sz w:val="20"/>
          <w:szCs w:val="20"/>
        </w:rPr>
        <w:fldChar w:fldCharType="end"/>
      </w:r>
      <w:r w:rsidRPr="003128B6">
        <w:rPr>
          <w:rFonts w:ascii="Times New Roman" w:hAnsi="Times New Roman"/>
          <w:sz w:val="20"/>
          <w:szCs w:val="20"/>
        </w:rPr>
        <w:t xml:space="preserve"> and biomass conversion </w:t>
      </w:r>
      <w:r w:rsidRPr="003128B6">
        <w:rPr>
          <w:rFonts w:ascii="Times New Roman" w:hAnsi="Times New Roman"/>
          <w:sz w:val="20"/>
          <w:szCs w:val="20"/>
        </w:rPr>
        <w:fldChar w:fldCharType="begin" w:fldLock="1"/>
      </w:r>
      <w:r w:rsidRPr="003128B6">
        <w:rPr>
          <w:rFonts w:ascii="Times New Roman" w:hAnsi="Times New Roman"/>
          <w:sz w:val="20"/>
          <w:szCs w:val="20"/>
        </w:rPr>
        <w:instrText>ADDIN CSL_CITATION { "citationItems" : [ { "id" : "ITEM-1", "itemData" : { "DOI" : "10.1002/cssc.201000341", "ISSN" : "1864-564X", "PMID" : "21322117", "abstract" : "Subcritical water, that is, water above the boiling and below critical point, is a unique and sustainable reaction medium. Based on its solvent properties, in combination with the often considerable intrinsic water content of natural biomass, it is often considered as a potential solvent for biomass processing. Current knowledge on biomass transformation in subcritical water is, however, still rather scattered without providing a consistent picture. Concentrating on fundamental physical and chemical aspects, this review summarizes the current state of knowledge of hydrothermal biomass conversion in subcritical water. After briefly introducing subcritical water as a reaction medium, its advantages for biomass processing compared to other thermal processes are highlighted. Subsequently, the physical-chemical properties of subcritical water are discussed in the light of their impact on the occurring chemical reactions. The influence of major operational parameters, including temperature, pressure, and reactant concentration on hydrothermal biomass transformation processes are illustrated for selected carbohydrates. Major emphasis is put on the nature of the carbohydrate monomers, since the conversion of the respective polymers is analogous with the additional prior step of hydrolytic depolymerization.", "author" : [ { "dropping-particle" : "", "family" : "M\u00f6ller", "given" : "Maria", "non-dropping-particle" : "", "parse-names" : false, "suffix" : "" }, { "dropping-particle" : "", "family" : "Nilges", "given" : "Peter", "non-dropping-particle" : "", "parse-names" : false, "suffix" : "" }, { "dropping-particle" : "", "family" : "Harnisch", "given" : "Falk", "non-dropping-particle" : "", "parse-names" : false, "suffix" : "" }, { "dropping-particle" : "", "family" : "Schr\u00f6der", "given" : "Uwe", "non-dropping-particle" : "", "parse-names" : false, "suffix" : "" } ], "container-title" : "ChemSusChem", "id" : "ITEM-1", "issue" : "5", "issued" : { "date-parts" : [ [ "2011", "5", "23" ] ] }, "page" : "566-79", "title" : "Subcritical water as reaction environment: fundamentals of hydrothermal biomass transformation.", "type" : "article-journal", "volume" : "4" }, "uris" : [ "http://www.mendeley.com/documents/?uuid=451e3a7c-f950-4ded-9def-d656d28b7c27" ] } ], "mendeley" : { "formattedCitation" : "[14]", "plainTextFormattedCitation" : "[14]", "previouslyFormattedCitation" : "[14]" }, "properties" : { "noteIndex" : 0 }, "schema" : "https://github.com/citation-style-language/schema/raw/master/csl-citation.json" }</w:instrText>
      </w:r>
      <w:r w:rsidRPr="003128B6">
        <w:rPr>
          <w:rFonts w:ascii="Times New Roman" w:hAnsi="Times New Roman"/>
          <w:sz w:val="20"/>
          <w:szCs w:val="20"/>
        </w:rPr>
        <w:fldChar w:fldCharType="separate"/>
      </w:r>
      <w:r w:rsidRPr="003128B6">
        <w:rPr>
          <w:rFonts w:ascii="Times New Roman" w:hAnsi="Times New Roman"/>
          <w:noProof/>
          <w:sz w:val="20"/>
          <w:szCs w:val="20"/>
        </w:rPr>
        <w:t>[14]</w:t>
      </w:r>
      <w:r w:rsidRPr="003128B6">
        <w:rPr>
          <w:rFonts w:ascii="Times New Roman" w:hAnsi="Times New Roman"/>
          <w:sz w:val="20"/>
          <w:szCs w:val="20"/>
        </w:rPr>
        <w:fldChar w:fldCharType="end"/>
      </w:r>
      <w:r w:rsidRPr="003128B6">
        <w:rPr>
          <w:rFonts w:ascii="Times New Roman" w:hAnsi="Times New Roman"/>
          <w:sz w:val="20"/>
          <w:szCs w:val="20"/>
        </w:rPr>
        <w:t xml:space="preserve">. The main advantageous of extracting using HCW is using water which is a non-toxic solvent used to extract polar and bioactive compound and maintains the naturalness of extracts </w:t>
      </w:r>
      <w:r w:rsidRPr="003128B6">
        <w:rPr>
          <w:rFonts w:ascii="Times New Roman" w:hAnsi="Times New Roman"/>
          <w:sz w:val="20"/>
          <w:szCs w:val="20"/>
        </w:rPr>
        <w:fldChar w:fldCharType="begin" w:fldLock="1"/>
      </w:r>
      <w:r w:rsidRPr="003128B6">
        <w:rPr>
          <w:rFonts w:ascii="Times New Roman" w:hAnsi="Times New Roman"/>
          <w:sz w:val="20"/>
          <w:szCs w:val="20"/>
        </w:rPr>
        <w:instrText>ADDIN CSL_CITATION { "citationItems" : [ { "id" : "ITEM-1", "itemData" : { "DOI" : "10.1016/j.supflu.2008.11.007", "ISSN" : "08968446", "author" : [ { "dropping-particle" : "", "family" : "Kim", "given" : "Wan-Joo", "non-dropping-particle" : "", "parse-names" : false, "suffix" : "" }, { "dropping-particle" : "", "family" : "Kim", "given" : "Jaehoon", "non-dropping-particle" : "", "parse-names" : false, "suffix" : "" }, { "dropping-particle" : "", "family" : "Veriansyah", "given" : "Bambang", "non-dropping-particle" : "", "parse-names" : false, "suffix" : "" }, { "dropping-particle" : "", "family" : "Kim", "given" : "Jae-Duck", "non-dropping-particle" : "", "parse-names" : false, "suffix" : "" }, { "dropping-particle" : "", "family" : "Lee", "given" : "Youn-Woo", "non-dropping-particle" : "", "parse-names" : false, "suffix" : "" }, { "dropping-particle" : "", "family" : "Oh", "given" : "Seong-Geun", "non-dropping-particle" : "", "parse-names" : false, "suffix" : "" }, { "dropping-particle" : "", "family" : "Tjandrawinata", "given" : "Raymond R.", "non-dropping-particle" : "", "parse-names" : false, "suffix" : "" } ], "container-title" : "The Journal of Supercritical Fluids", "id" : "ITEM-1", "issue" : "3", "issued" : { "date-parts" : [ [ "2009", "4" ] ] }, "page" : "211-216", "title" : "Extraction of bioactive components from Centella asiatica using subcritical water", "type" : "article-journal", "volume" : "48" }, "uris" : [ "http://www.mendeley.com/documents/?uuid=2fbd8589-dc17-4d65-ab64-3deb11ff6bfb" ] } ], "mendeley" : { "formattedCitation" : "[15]", "plainTextFormattedCitation" : "[15]", "previouslyFormattedCitation" : "[15]" }, "properties" : { "noteIndex" : 0 }, "schema" : "https://github.com/citation-style-language/schema/raw/master/csl-citation.json" }</w:instrText>
      </w:r>
      <w:r w:rsidRPr="003128B6">
        <w:rPr>
          <w:rFonts w:ascii="Times New Roman" w:hAnsi="Times New Roman"/>
          <w:sz w:val="20"/>
          <w:szCs w:val="20"/>
        </w:rPr>
        <w:fldChar w:fldCharType="separate"/>
      </w:r>
      <w:r w:rsidRPr="003128B6">
        <w:rPr>
          <w:rFonts w:ascii="Times New Roman" w:hAnsi="Times New Roman"/>
          <w:noProof/>
          <w:sz w:val="20"/>
          <w:szCs w:val="20"/>
        </w:rPr>
        <w:t>[15]</w:t>
      </w:r>
      <w:r w:rsidRPr="003128B6">
        <w:rPr>
          <w:rFonts w:ascii="Times New Roman" w:hAnsi="Times New Roman"/>
          <w:sz w:val="20"/>
          <w:szCs w:val="20"/>
        </w:rPr>
        <w:fldChar w:fldCharType="end"/>
      </w:r>
      <w:r w:rsidRPr="003128B6">
        <w:rPr>
          <w:rFonts w:ascii="Times New Roman" w:hAnsi="Times New Roman"/>
          <w:sz w:val="20"/>
          <w:szCs w:val="20"/>
        </w:rPr>
        <w:t xml:space="preserve">. In addition HCW extraction required shorter extraction time, higher quality of extracts, reduce the organic solvent cost </w:t>
      </w:r>
      <w:r w:rsidRPr="003128B6">
        <w:rPr>
          <w:rFonts w:ascii="Times New Roman" w:hAnsi="Times New Roman"/>
          <w:sz w:val="20"/>
          <w:szCs w:val="20"/>
        </w:rPr>
        <w:fldChar w:fldCharType="begin" w:fldLock="1"/>
      </w:r>
      <w:r w:rsidRPr="003128B6">
        <w:rPr>
          <w:rFonts w:ascii="Times New Roman" w:hAnsi="Times New Roman"/>
          <w:sz w:val="20"/>
          <w:szCs w:val="20"/>
        </w:rPr>
        <w:instrText>ADDIN CSL_CITATION { "citationItems" : [ { "id" : "ITEM-1", "itemData" : { "DOI" : "10.1016/j.supflu.2008.11.007", "ISSN" : "08968446", "author" : [ { "dropping-particle" : "", "family" : "Kim", "given" : "Wan-Joo", "non-dropping-particle" : "", "parse-names" : false, "suffix" : "" }, { "dropping-particle" : "", "family" : "Kim", "given" : "Jaehoon", "non-dropping-particle" : "", "parse-names" : false, "suffix" : "" }, { "dropping-particle" : "", "family" : "Veriansyah", "given" : "Bambang", "non-dropping-particle" : "", "parse-names" : false, "suffix" : "" }, { "dropping-particle" : "", "family" : "Kim", "given" : "Jae-Duck", "non-dropping-particle" : "", "parse-names" : false, "suffix" : "" }, { "dropping-particle" : "", "family" : "Lee", "given" : "Youn-Woo", "non-dropping-particle" : "", "parse-names" : false, "suffix" : "" }, { "dropping-particle" : "", "family" : "Oh", "given" : "Seong-Geun", "non-dropping-particle" : "", "parse-names" : false, "suffix" : "" }, { "dropping-particle" : "", "family" : "Tjandrawinata", "given" : "Raymond R.", "non-dropping-particle" : "", "parse-names" : false, "suffix" : "" } ], "container-title" : "The Journal of Supercritical Fluids", "id" : "ITEM-1", "issue" : "3", "issued" : { "date-parts" : [ [ "2009", "4" ] ] }, "page" : "211-216", "title" : "Extraction of bioactive components from Centella asiatica using subcritical water", "type" : "article-journal", "volume" : "48" }, "uris" : [ "http://www.mendeley.com/documents/?uuid=2fbd8589-dc17-4d65-ab64-3deb11ff6bfb" ] } ], "mendeley" : { "formattedCitation" : "[15]", "plainTextFormattedCitation" : "[15]", "previouslyFormattedCitation" : "[15]" }, "properties" : { "noteIndex" : 0 }, "schema" : "https://github.com/citation-style-language/schema/raw/master/csl-citation.json" }</w:instrText>
      </w:r>
      <w:r w:rsidRPr="003128B6">
        <w:rPr>
          <w:rFonts w:ascii="Times New Roman" w:hAnsi="Times New Roman"/>
          <w:sz w:val="20"/>
          <w:szCs w:val="20"/>
        </w:rPr>
        <w:fldChar w:fldCharType="separate"/>
      </w:r>
      <w:r w:rsidRPr="003128B6">
        <w:rPr>
          <w:rFonts w:ascii="Times New Roman" w:hAnsi="Times New Roman"/>
          <w:noProof/>
          <w:sz w:val="20"/>
          <w:szCs w:val="20"/>
        </w:rPr>
        <w:t>[15]</w:t>
      </w:r>
      <w:r w:rsidRPr="003128B6">
        <w:rPr>
          <w:rFonts w:ascii="Times New Roman" w:hAnsi="Times New Roman"/>
          <w:sz w:val="20"/>
          <w:szCs w:val="20"/>
        </w:rPr>
        <w:fldChar w:fldCharType="end"/>
      </w:r>
      <w:r w:rsidRPr="003128B6">
        <w:rPr>
          <w:rFonts w:ascii="Times New Roman" w:hAnsi="Times New Roman"/>
          <w:sz w:val="20"/>
          <w:szCs w:val="20"/>
        </w:rPr>
        <w:t xml:space="preserve">. Previously, researcher using organic solvent like hexane </w:t>
      </w:r>
      <w:r w:rsidRPr="003128B6">
        <w:rPr>
          <w:rFonts w:ascii="Times New Roman" w:hAnsi="Times New Roman"/>
          <w:sz w:val="20"/>
          <w:szCs w:val="20"/>
        </w:rPr>
        <w:fldChar w:fldCharType="begin" w:fldLock="1"/>
      </w:r>
      <w:r w:rsidRPr="003128B6">
        <w:rPr>
          <w:rFonts w:ascii="Times New Roman" w:hAnsi="Times New Roman"/>
          <w:sz w:val="20"/>
          <w:szCs w:val="20"/>
        </w:rPr>
        <w:instrText>ADDIN CSL_CITATION { "citationItems" : [ { "id" : "ITEM-1", "itemData" : { "DOI" : "10.1007/BF02518114", "ISSN" : "0003-021X", "author" : [ { "dropping-particle" : "", "family" : "Choo", "given" : "Yuen-May", "non-dropping-particle" : "", "parse-names" : false, "suffix" : "" }, { "dropping-particle" : "", "family" : "Yap", "given" : "Soon-Chee", "non-dropping-particle" : "", "parse-names" : false, "suffix" : "" }, { "dropping-particle" : "", "family" : "Ooi", "given" : "Cheng-Keat", "non-dropping-particle" : "", "parse-names" : false, "suffix" : "" }, { "dropping-particle" : "", "family" : "Ma", "given" : "Ah-Ngan", "non-dropping-particle" : "", "parse-names" : false, "suffix" : "" }, { "dropping-particle" : "", "family" : "Goh", "given" : "Swee-Hock", "non-dropping-particle" : "", "parse-names" : false, "suffix" : "" }, { "dropping-particle" : "", "family" : "Ong", "given" : "Augustine Soon-Hock", "non-dropping-particle" : "", "parse-names" : false, "suffix" : "" } ], "container-title" : "Journal of the American Oil Chemists' Society", "id" : "ITEM-1", "issue" : "5", "issued" : { "date-parts" : [ [ "1996", "5" ] ] }, "page" : "599-602", "title" : "Recovered oil from palm-pressed fiber: A good source of natural carotenoids, vitamin E, and sterols", "type" : "article-journal", "volume" : "73" }, "uris" : [ "http://www.mendeley.com/documents/?uuid=452ed2ce-0e4b-4852-8d6f-e94828e2978e" ] }, { "id" : "ITEM-2", "itemData" : { "DOI" : "10.1016/j.aca.2005.02.028", "ISSN" : "00032670", "author" : [ { "dropping-particle" : "", "family" : "Sanagi", "given" : "M. Marsin", "non-dropping-particle" : "", "parse-names" : false, "suffix" : "" }, { "dropping-particle" : "", "family" : "See", "given" : "H.H.", "non-dropping-particle" : "", "parse-names" : false, "suffix" : "" }, { "dropping-particle" : "", "family" : "Ibrahim", "given" : "Wan Aini Wan", "non-dropping-particle" : "", "parse-names" : false, "suffix" : "" }, { "dropping-particle" : "", "family" : "Naim", "given" : "Ahmedy Abu", "non-dropping-particle" : "", "parse-names" : false, "suffix" : "" } ], "container-title" : "Analytica Chimica Acta", "id" : "ITEM-2", "issue" : "1-2", "issued" : { "date-parts" : [ [ "2005", "5" ] ] }, "page" : "71-76", "title" : "Determination of carotene, tocopherols and tocotrienols in residue oil from palm pressed fiber using pressurized liquid extraction-normal phase liquid chromatography", "type" : "article-journal", "volume" : "538" }, "uris" : [ "http://www.mendeley.com/documents/?uuid=9cf31699-00a2-4147-aaa1-faecde72e87b" ] }, { "id" : "ITEM-3", "itemData" : { "DOI" : "10.1111/j.1365-2621.2011.02909.x", "ISSN" : "09505423", "author" : [ { "dropping-particle" : "", "family" : "Majid", "given" : "Norholis", "non-dropping-particle" : "", "parse-names" : false, "suffix" : "" }, { "dropping-particle" : "", "family" : "Cheirsilp", "given" : "Benjamas", "non-dropping-particle" : "", "parse-names" : false, "suffix" : "" } ], "container-title" : "International Journal of Food Science &amp; Technology", "id" : "ITEM-3", "issue" : "4", "issued" : { "date-parts" : [ [ "2012", "4", "20" ] ] }, "page" : "793-800", "title" : "Optimal conditions for the production of monoacylglycerol from crude palm oil by an enzymatic glycerolysis reaction and recovery of carotenoids from the reaction product", "type" : "article-journal", "volume" : "47" }, "uris" : [ "http://www.mendeley.com/documents/?uuid=0ce68ef5-c55e-4502-bfb9-7f2fbd11dba9" ] } ], "mendeley" : { "formattedCitation" : "[4], [16], [17]", "plainTextFormattedCitation" : "[4], [16], [17]", "previouslyFormattedCitation" : "[4], [16], [17]" }, "properties" : { "noteIndex" : 0 }, "schema" : "https://github.com/citation-style-language/schema/raw/master/csl-citation.json" }</w:instrText>
      </w:r>
      <w:r w:rsidRPr="003128B6">
        <w:rPr>
          <w:rFonts w:ascii="Times New Roman" w:hAnsi="Times New Roman"/>
          <w:sz w:val="20"/>
          <w:szCs w:val="20"/>
        </w:rPr>
        <w:fldChar w:fldCharType="separate"/>
      </w:r>
      <w:r w:rsidRPr="003128B6">
        <w:rPr>
          <w:rFonts w:ascii="Times New Roman" w:hAnsi="Times New Roman"/>
          <w:noProof/>
          <w:sz w:val="20"/>
          <w:szCs w:val="20"/>
        </w:rPr>
        <w:t>[4, 16, 17]</w:t>
      </w:r>
      <w:r w:rsidRPr="003128B6">
        <w:rPr>
          <w:rFonts w:ascii="Times New Roman" w:hAnsi="Times New Roman"/>
          <w:sz w:val="20"/>
          <w:szCs w:val="20"/>
        </w:rPr>
        <w:fldChar w:fldCharType="end"/>
      </w:r>
      <w:r w:rsidRPr="003128B6">
        <w:rPr>
          <w:rFonts w:ascii="Times New Roman" w:hAnsi="Times New Roman"/>
          <w:sz w:val="20"/>
          <w:szCs w:val="20"/>
        </w:rPr>
        <w:t xml:space="preserve"> and ethanol </w:t>
      </w:r>
      <w:r w:rsidRPr="003128B6">
        <w:rPr>
          <w:rFonts w:ascii="Times New Roman" w:hAnsi="Times New Roman"/>
          <w:sz w:val="20"/>
          <w:szCs w:val="20"/>
        </w:rPr>
        <w:fldChar w:fldCharType="begin" w:fldLock="1"/>
      </w:r>
      <w:r w:rsidRPr="003128B6">
        <w:rPr>
          <w:rFonts w:ascii="Times New Roman" w:hAnsi="Times New Roman"/>
          <w:sz w:val="20"/>
          <w:szCs w:val="20"/>
        </w:rPr>
        <w:instrText>ADDIN CSL_CITATION { "citationItems" : [ { "id" : "ITEM-1", "itemData" : { "DOI" : "10.1016/j.fbp.2015.01.006", "ISSN" : "09603085", "abstract" : "In this work, a comparison of Soxhlet extraction (LPSE-SOX), percolation (LPSE-PE) and pressurized liquid extraction (PLE) for the recovery of carotenoid-rich extracts from pressed palm fiber (PPF) was carried out in terms of yield, carotenoid profile and economic viability to evaluate the methods\u2019 industrial applicability. An optimization study was performed for each extraction technique with ethanol at a solvent/feed ratio of 20. The independent variables were temperature (35 - 55\u00b0C), pressure (0.1 - 8MPa) and flow rate (1.6, 2.4g/min). The results showed that the global extraction yield obtained using LPSE-SOX (96\u00b14mg extract/g PPF d.b.) after 6h was higher than that obtained using LPSE-PE (74\u00b15mg extract/g PPF d.b., 35\u00b0C, 2.4g/min) or PLE (44\u00b13mg extract/g PPF d.b., 55\u00b0C, 4MPa, 2.4g/min) after dynamic extraction time of 17min under optimized conditions. On the other hand, the carotenoid yield obtained using PLE (305\u00b118\u03bcg \u03b1-carotene/g extract. and 713\u00b146\u03bcg \u03b2-carotene/g extract.) was higher than the obtained by LPSE-SOX (142\u00b113\u03bcg \u03b1-carotene/g extract. and 317\u00b146\u03bcg \u03b2-carotene/g extract.). PLE technique showed the highest selectivity for carotenoids than LPSE techniques. The lowest cost of manufacturing (COM) were obtained for LPSE-PE and PLE with values of US$13.4 and US$29.2/kg extract for a 0.5 m3 vessel capacity.", "author" : [ { "dropping-particle" : "", "family" : "Cardenas-Toro", "given" : "Fiorella P.", "non-dropping-particle" : "", "parse-names" : false, "suffix" : "" }, { "dropping-particle" : "", "family" : "Alcazar-Alay", "given" : "Sylvia", "non-dropping-particle" : "", "parse-names" : false, "suffix" : "" }, { "dropping-particle" : "", "family" : "Coutinho", "given" : "Janclei P.", "non-dropping-particle" : "", "parse-names" : false, "suffix" : "" }, { "dropping-particle" : "", "family" : "Godoy", "given" : "Helena Texeira", "non-dropping-particle" : "", "parse-names" : false, "suffix" : "" }, { "dropping-particle" : "", "family" : "Forster-Carneiro", "given" : "T\u00e2nia", "non-dropping-particle" : "", "parse-names" : false, "suffix" : "" }, { "dropping-particle" : "", "family" : "Meireles", "given" : "M. Angela A.", "non-dropping-particle" : "", "parse-names" : false, "suffix" : "" } ], "container-title" : "Food and Bioproducts Processing", "id" : "ITEM-1", "issued" : { "date-parts" : [ [ "2015", "1" ] ] }, "title" : "Pressurized liquid extraction and low-pressure solvent extraction of carotenoids from pressed palm fiber: Experimental and economical evaluation", "type" : "article-journal" }, "uris" : [ "http://www.mendeley.com/documents/?uuid=b1e112d7-7b95-49cc-b25c-13ea2c33250e" ] } ], "mendeley" : { "formattedCitation" : "[18]", "plainTextFormattedCitation" : "[18]", "previouslyFormattedCitation" : "[18]" }, "properties" : { "noteIndex" : 0 }, "schema" : "https://github.com/citation-style-language/schema/raw/master/csl-citation.json" }</w:instrText>
      </w:r>
      <w:r w:rsidRPr="003128B6">
        <w:rPr>
          <w:rFonts w:ascii="Times New Roman" w:hAnsi="Times New Roman"/>
          <w:sz w:val="20"/>
          <w:szCs w:val="20"/>
        </w:rPr>
        <w:fldChar w:fldCharType="separate"/>
      </w:r>
      <w:r w:rsidRPr="003128B6">
        <w:rPr>
          <w:rFonts w:ascii="Times New Roman" w:hAnsi="Times New Roman"/>
          <w:noProof/>
          <w:sz w:val="20"/>
          <w:szCs w:val="20"/>
        </w:rPr>
        <w:t>[18]</w:t>
      </w:r>
      <w:r w:rsidRPr="003128B6">
        <w:rPr>
          <w:rFonts w:ascii="Times New Roman" w:hAnsi="Times New Roman"/>
          <w:sz w:val="20"/>
          <w:szCs w:val="20"/>
        </w:rPr>
        <w:fldChar w:fldCharType="end"/>
      </w:r>
      <w:r w:rsidRPr="003128B6">
        <w:rPr>
          <w:rFonts w:ascii="Times New Roman" w:hAnsi="Times New Roman"/>
          <w:sz w:val="20"/>
          <w:szCs w:val="20"/>
        </w:rPr>
        <w:t xml:space="preserve"> for the extraction of these minor components. However, these organic solvents have several drawbacks like large volume used, non-environmental friendly, longer extraction time, large volume used.</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sz w:val="20"/>
          <w:szCs w:val="20"/>
        </w:rPr>
        <w:t xml:space="preserve">The mechanism of extraction related to diffusion process can be explained based on two fundamental hypotheses which are Fick’s Law and mass transfer coefficient.  In this study, the mechanism is explained through mass transfer coefficient through the prediction of concentration with variation of time by neglecting the position of the desired compounds </w:t>
      </w:r>
      <w:r w:rsidRPr="003128B6">
        <w:rPr>
          <w:rFonts w:ascii="Times New Roman" w:eastAsiaTheme="minorEastAsia" w:hAnsi="Times New Roman"/>
          <w:sz w:val="20"/>
          <w:szCs w:val="20"/>
        </w:rPr>
        <w:fldChar w:fldCharType="begin" w:fldLock="1"/>
      </w:r>
      <w:r w:rsidRPr="003128B6">
        <w:rPr>
          <w:rFonts w:ascii="Times New Roman" w:eastAsiaTheme="minorEastAsia" w:hAnsi="Times New Roman"/>
          <w:sz w:val="20"/>
          <w:szCs w:val="20"/>
        </w:rPr>
        <w:instrText>ADDIN CSL_CITATION { "citationItems" : [ { "id" : "ITEM-1", "itemData" : { "author" : [ { "dropping-particle" : "", "family" : "Cussler", "given" : "E. L.", "non-dropping-particle" : "", "parse-names" : false, "suffix" : "" } ], "container-title" : "Diffusion Mass Transfer in Fluid System", "id" : "ITEM-1", "issued" : { "date-parts" : [ [ "1985" ] ] }, "page" : "215-248", "title" : "Mass Transfer", "type" : "chapter" }, "uris" : [ "http://www.mendeley.com/documents/?uuid=eec4e251-cac6-46e0-aae4-2642efbc9bfe" ] } ], "mendeley" : { "formattedCitation" : "[19]", "plainTextFormattedCitation" : "[19]", "previouslyFormattedCitation" : "[19]" }, "properties" : { "noteIndex" : 0 }, "schema" : "https://github.com/citation-style-language/schema/raw/master/csl-citation.json" }</w:instrText>
      </w:r>
      <w:r w:rsidRPr="003128B6">
        <w:rPr>
          <w:rFonts w:ascii="Times New Roman" w:eastAsiaTheme="minorEastAsia" w:hAnsi="Times New Roman"/>
          <w:sz w:val="20"/>
          <w:szCs w:val="20"/>
        </w:rPr>
        <w:fldChar w:fldCharType="separate"/>
      </w:r>
      <w:r w:rsidRPr="003128B6">
        <w:rPr>
          <w:rFonts w:ascii="Times New Roman" w:eastAsiaTheme="minorEastAsia" w:hAnsi="Times New Roman"/>
          <w:noProof/>
          <w:sz w:val="20"/>
          <w:szCs w:val="20"/>
        </w:rPr>
        <w:t>[19]</w:t>
      </w:r>
      <w:r w:rsidRPr="003128B6">
        <w:rPr>
          <w:rFonts w:ascii="Times New Roman" w:eastAsiaTheme="minorEastAsia" w:hAnsi="Times New Roman"/>
          <w:sz w:val="20"/>
          <w:szCs w:val="20"/>
        </w:rPr>
        <w:fldChar w:fldCharType="end"/>
      </w:r>
      <w:r w:rsidRPr="003128B6">
        <w:rPr>
          <w:rFonts w:ascii="Times New Roman" w:hAnsi="Times New Roman"/>
          <w:sz w:val="20"/>
          <w:szCs w:val="20"/>
        </w:rPr>
        <w:t>. The model can be expressed based on the mass balance for the process with the assumption that the amount transferred is proportional to the concentration difference and the interfacial area as presented in equations (1) and (2). Throughout the years, there is no findings on the mass transfer coefficient of extracting vitamin E and carotene using water as solvent.</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eastAsiaTheme="minorEastAsia" w:hAnsi="Times New Roman"/>
          <w:sz w:val="20"/>
          <w:szCs w:val="20"/>
        </w:rPr>
      </w:pPr>
      <m:oMath>
        <m:r>
          <m:rPr>
            <m:nor/>
          </m:rPr>
          <w:rPr>
            <w:rFonts w:ascii="Times New Roman" w:hAnsi="Times New Roman"/>
            <w:sz w:val="20"/>
            <w:szCs w:val="20"/>
          </w:rPr>
          <m:t xml:space="preserve">            (Amount of mass transferred)   =</m:t>
        </m:r>
        <m:r>
          <m:rPr>
            <m:nor/>
          </m:rPr>
          <w:rPr>
            <w:rFonts w:ascii="Times New Roman" w:hAnsi="Times New Roman"/>
            <w:i/>
            <w:sz w:val="20"/>
            <w:szCs w:val="20"/>
          </w:rPr>
          <m:t xml:space="preserve"> k</m:t>
        </m:r>
        <m:r>
          <m:rPr>
            <m:nor/>
          </m:rPr>
          <w:rPr>
            <w:rFonts w:ascii="Times New Roman" w:hAnsi="Times New Roman"/>
            <w:sz w:val="20"/>
            <w:szCs w:val="20"/>
          </w:rPr>
          <m:t xml:space="preserve"> </m:t>
        </m:r>
        <m:d>
          <m:dPr>
            <m:ctrlPr>
              <w:rPr>
                <w:rFonts w:ascii="Cambria Math" w:hAnsi="Cambria Math"/>
                <w:sz w:val="20"/>
                <w:szCs w:val="20"/>
              </w:rPr>
            </m:ctrlPr>
          </m:dPr>
          <m:e>
            <m:eqArr>
              <m:eqArrPr>
                <m:ctrlPr>
                  <w:rPr>
                    <w:rFonts w:ascii="Cambria Math" w:hAnsi="Cambria Math"/>
                    <w:sz w:val="20"/>
                    <w:szCs w:val="20"/>
                  </w:rPr>
                </m:ctrlPr>
              </m:eqArrPr>
              <m:e>
                <m:r>
                  <m:rPr>
                    <m:nor/>
                  </m:rPr>
                  <w:rPr>
                    <w:rFonts w:ascii="Times New Roman" w:hAnsi="Times New Roman"/>
                    <w:sz w:val="20"/>
                    <w:szCs w:val="20"/>
                  </w:rPr>
                  <m:t>interfacial</m:t>
                </m:r>
              </m:e>
              <m:e>
                <m:r>
                  <m:rPr>
                    <m:nor/>
                  </m:rPr>
                  <w:rPr>
                    <w:rFonts w:ascii="Times New Roman" w:hAnsi="Times New Roman"/>
                    <w:sz w:val="20"/>
                    <w:szCs w:val="20"/>
                  </w:rPr>
                  <m:t xml:space="preserve"> area</m:t>
                </m:r>
              </m:e>
            </m:eqArr>
          </m:e>
        </m:d>
        <m:d>
          <m:dPr>
            <m:ctrlPr>
              <w:rPr>
                <w:rFonts w:ascii="Cambria Math" w:hAnsi="Cambria Math"/>
                <w:sz w:val="20"/>
                <w:szCs w:val="20"/>
              </w:rPr>
            </m:ctrlPr>
          </m:dPr>
          <m:e>
            <m:eqArr>
              <m:eqArrPr>
                <m:ctrlPr>
                  <w:rPr>
                    <w:rFonts w:ascii="Cambria Math" w:hAnsi="Cambria Math"/>
                    <w:sz w:val="20"/>
                    <w:szCs w:val="20"/>
                  </w:rPr>
                </m:ctrlPr>
              </m:eqArrPr>
              <m:e>
                <m:r>
                  <m:rPr>
                    <m:nor/>
                  </m:rPr>
                  <w:rPr>
                    <w:rFonts w:ascii="Times New Roman" w:hAnsi="Times New Roman"/>
                    <w:sz w:val="20"/>
                    <w:szCs w:val="20"/>
                  </w:rPr>
                  <m:t xml:space="preserve">Concentration </m:t>
                </m:r>
              </m:e>
              <m:e>
                <m:r>
                  <m:rPr>
                    <m:nor/>
                  </m:rPr>
                  <w:rPr>
                    <w:rFonts w:ascii="Times New Roman" w:hAnsi="Times New Roman"/>
                    <w:sz w:val="20"/>
                    <w:szCs w:val="20"/>
                  </w:rPr>
                  <m:t>difference</m:t>
                </m:r>
              </m:e>
            </m:eqArr>
          </m:e>
        </m:d>
        <m:r>
          <m:rPr>
            <m:nor/>
          </m:rPr>
          <w:rPr>
            <w:rFonts w:ascii="Times New Roman" w:hAnsi="Times New Roman"/>
            <w:sz w:val="20"/>
            <w:szCs w:val="20"/>
          </w:rPr>
          <m:t xml:space="preserve">                                    </m:t>
        </m:r>
      </m:oMath>
      <w:r w:rsidRPr="003128B6">
        <w:rPr>
          <w:rFonts w:ascii="Times New Roman" w:eastAsiaTheme="minorEastAsia" w:hAnsi="Times New Roman"/>
          <w:sz w:val="20"/>
          <w:szCs w:val="20"/>
        </w:rPr>
        <w:tab/>
        <w:t xml:space="preserve">             </w:t>
      </w:r>
      <w:r>
        <w:rPr>
          <w:rFonts w:ascii="Times New Roman" w:eastAsiaTheme="minorEastAsia" w:hAnsi="Times New Roman"/>
          <w:sz w:val="20"/>
          <w:szCs w:val="20"/>
        </w:rPr>
        <w:t xml:space="preserve">      </w:t>
      </w:r>
      <w:r w:rsidRPr="003128B6">
        <w:rPr>
          <w:rFonts w:ascii="Times New Roman" w:eastAsiaTheme="minorEastAsia" w:hAnsi="Times New Roman"/>
          <w:sz w:val="20"/>
          <w:szCs w:val="20"/>
        </w:rPr>
        <w:t xml:space="preserve">    (1)</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eastAsiaTheme="minorEastAsia" w:hAnsi="Times New Roman"/>
          <w:sz w:val="20"/>
          <w:szCs w:val="20"/>
        </w:rPr>
      </w:pPr>
      <m:oMath>
        <m:r>
          <w:rPr>
            <w:rFonts w:ascii="Cambria Math" w:hAnsi="Cambria Math"/>
            <w:sz w:val="20"/>
            <w:szCs w:val="20"/>
          </w:rPr>
          <m:t xml:space="preserve">             V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dc</m:t>
                </m:r>
              </m:e>
              <m:sub>
                <m:r>
                  <w:rPr>
                    <w:rFonts w:ascii="Cambria Math" w:hAnsi="Cambria Math"/>
                    <w:sz w:val="20"/>
                    <w:szCs w:val="20"/>
                  </w:rPr>
                  <m:t>1</m:t>
                </m:r>
              </m:sub>
            </m:sSub>
          </m:num>
          <m:den>
            <m:r>
              <w:rPr>
                <w:rFonts w:ascii="Cambria Math" w:hAnsi="Cambria Math"/>
                <w:sz w:val="20"/>
                <w:szCs w:val="20"/>
              </w:rPr>
              <m:t>dt</m:t>
            </m:r>
          </m:den>
        </m:f>
        <m:r>
          <w:rPr>
            <w:rFonts w:ascii="Cambria Math" w:hAnsi="Cambria Math"/>
            <w:sz w:val="20"/>
            <w:szCs w:val="20"/>
          </w:rPr>
          <m:t>=kA[</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1</m:t>
            </m:r>
          </m:sub>
        </m:sSub>
        <m:d>
          <m:dPr>
            <m:ctrlPr>
              <w:rPr>
                <w:rFonts w:ascii="Cambria Math" w:hAnsi="Cambria Math"/>
                <w:i/>
                <w:sz w:val="20"/>
                <w:szCs w:val="20"/>
              </w:rPr>
            </m:ctrlPr>
          </m:dPr>
          <m:e>
            <m:r>
              <w:rPr>
                <w:rFonts w:ascii="Cambria Math" w:hAnsi="Cambria Math"/>
                <w:sz w:val="20"/>
                <w:szCs w:val="20"/>
              </w:rPr>
              <m:t>sat</m:t>
            </m:r>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1</m:t>
            </m:r>
          </m:sub>
        </m:sSub>
        <m:r>
          <w:rPr>
            <w:rFonts w:ascii="Cambria Math" w:hAnsi="Cambria Math"/>
            <w:sz w:val="20"/>
            <w:szCs w:val="20"/>
          </w:rPr>
          <m:t xml:space="preserve">]       </m:t>
        </m:r>
        <m:r>
          <m:rPr>
            <m:sty m:val="p"/>
          </m:rPr>
          <w:rPr>
            <w:rFonts w:ascii="Cambria Math" w:hAnsi="Cambria Math"/>
            <w:sz w:val="20"/>
            <w:szCs w:val="20"/>
          </w:rPr>
          <m:t xml:space="preserve">                                                        </m:t>
        </m:r>
      </m:oMath>
      <w:r w:rsidRPr="003128B6">
        <w:rPr>
          <w:rFonts w:ascii="Times New Roman" w:eastAsiaTheme="minorEastAsia" w:hAnsi="Times New Roman"/>
          <w:sz w:val="20"/>
          <w:szCs w:val="20"/>
        </w:rPr>
        <w:tab/>
      </w:r>
      <w:r w:rsidRPr="003128B6">
        <w:rPr>
          <w:rFonts w:ascii="Times New Roman" w:eastAsiaTheme="minorEastAsia" w:hAnsi="Times New Roman"/>
          <w:sz w:val="20"/>
          <w:szCs w:val="20"/>
        </w:rPr>
        <w:tab/>
      </w:r>
      <w:r w:rsidRPr="003128B6">
        <w:rPr>
          <w:rFonts w:ascii="Times New Roman" w:eastAsiaTheme="minorEastAsia" w:hAnsi="Times New Roman"/>
          <w:sz w:val="20"/>
          <w:szCs w:val="20"/>
        </w:rPr>
        <w:tab/>
      </w:r>
      <w:r w:rsidRPr="003128B6">
        <w:rPr>
          <w:rFonts w:ascii="Times New Roman" w:eastAsiaTheme="minorEastAsia" w:hAnsi="Times New Roman"/>
          <w:sz w:val="20"/>
          <w:szCs w:val="20"/>
        </w:rPr>
        <w:tab/>
      </w:r>
      <w:r w:rsidRPr="003128B6">
        <w:rPr>
          <w:rFonts w:ascii="Times New Roman" w:eastAsiaTheme="minorEastAsia" w:hAnsi="Times New Roman"/>
          <w:sz w:val="20"/>
          <w:szCs w:val="20"/>
        </w:rPr>
        <w:tab/>
        <w:t xml:space="preserve">   </w:t>
      </w:r>
      <w:r>
        <w:rPr>
          <w:rFonts w:ascii="Times New Roman" w:eastAsiaTheme="minorEastAsia" w:hAnsi="Times New Roman"/>
          <w:sz w:val="20"/>
          <w:szCs w:val="20"/>
        </w:rPr>
        <w:t xml:space="preserve">      </w:t>
      </w:r>
      <w:r w:rsidRPr="003128B6">
        <w:rPr>
          <w:rFonts w:ascii="Times New Roman" w:eastAsiaTheme="minorEastAsia" w:hAnsi="Times New Roman"/>
          <w:sz w:val="20"/>
          <w:szCs w:val="20"/>
        </w:rPr>
        <w:t>(2)</w:t>
      </w:r>
    </w:p>
    <w:p w:rsidR="003128B6" w:rsidRPr="003128B6" w:rsidRDefault="003128B6" w:rsidP="003128B6">
      <w:pPr>
        <w:spacing w:after="0" w:line="240" w:lineRule="auto"/>
        <w:jc w:val="both"/>
        <w:rPr>
          <w:rFonts w:ascii="Times New Roman" w:eastAsiaTheme="minorEastAsia" w:hAnsi="Times New Roman"/>
          <w:sz w:val="20"/>
          <w:szCs w:val="20"/>
        </w:rPr>
      </w:pPr>
    </w:p>
    <w:p w:rsidR="003128B6" w:rsidRPr="003128B6" w:rsidRDefault="003128B6" w:rsidP="003128B6">
      <w:pPr>
        <w:spacing w:after="0" w:line="240" w:lineRule="auto"/>
        <w:jc w:val="both"/>
        <w:rPr>
          <w:rFonts w:ascii="Times New Roman" w:eastAsiaTheme="minorEastAsia" w:hAnsi="Times New Roman"/>
          <w:sz w:val="20"/>
          <w:szCs w:val="20"/>
        </w:rPr>
      </w:pPr>
      <w:r w:rsidRPr="003128B6">
        <w:rPr>
          <w:rFonts w:ascii="Times New Roman" w:eastAsiaTheme="minorEastAsia" w:hAnsi="Times New Roman"/>
          <w:sz w:val="20"/>
          <w:szCs w:val="20"/>
        </w:rPr>
        <w:t xml:space="preserve">where </w:t>
      </w:r>
      <w:r w:rsidRPr="003128B6">
        <w:rPr>
          <w:rFonts w:ascii="Times New Roman" w:eastAsiaTheme="minorEastAsia" w:hAnsi="Times New Roman"/>
          <w:i/>
          <w:sz w:val="20"/>
          <w:szCs w:val="20"/>
        </w:rPr>
        <w:t xml:space="preserve">V </w:t>
      </w:r>
      <w:r w:rsidRPr="003128B6">
        <w:rPr>
          <w:rFonts w:ascii="Times New Roman" w:eastAsiaTheme="minorEastAsia" w:hAnsi="Times New Roman"/>
          <w:sz w:val="20"/>
          <w:szCs w:val="20"/>
        </w:rPr>
        <w:t xml:space="preserve">is the volume of solution, </w:t>
      </w:r>
      <w:r w:rsidRPr="003128B6">
        <w:rPr>
          <w:rFonts w:ascii="Times New Roman" w:eastAsiaTheme="minorEastAsia" w:hAnsi="Times New Roman"/>
          <w:i/>
          <w:sz w:val="20"/>
          <w:szCs w:val="20"/>
        </w:rPr>
        <w:t>A</w:t>
      </w:r>
      <w:r w:rsidRPr="003128B6">
        <w:rPr>
          <w:rFonts w:ascii="Times New Roman" w:eastAsiaTheme="minorEastAsia" w:hAnsi="Times New Roman"/>
          <w:sz w:val="20"/>
          <w:szCs w:val="20"/>
        </w:rPr>
        <w:t xml:space="preserve"> is the particle surface area, </w:t>
      </w:r>
      <w:r w:rsidRPr="003128B6">
        <w:rPr>
          <w:rFonts w:ascii="Times New Roman" w:eastAsiaTheme="minorEastAsia" w:hAnsi="Times New Roman"/>
          <w:i/>
          <w:sz w:val="20"/>
          <w:szCs w:val="20"/>
        </w:rPr>
        <w:t>c</w:t>
      </w:r>
      <w:r w:rsidRPr="003128B6">
        <w:rPr>
          <w:rFonts w:ascii="Times New Roman" w:eastAsiaTheme="minorEastAsia" w:hAnsi="Times New Roman"/>
          <w:i/>
          <w:sz w:val="20"/>
          <w:szCs w:val="20"/>
          <w:vertAlign w:val="subscript"/>
        </w:rPr>
        <w:t>1</w:t>
      </w:r>
      <w:r w:rsidRPr="003128B6">
        <w:rPr>
          <w:rFonts w:ascii="Times New Roman" w:eastAsiaTheme="minorEastAsia" w:hAnsi="Times New Roman"/>
          <w:sz w:val="20"/>
          <w:szCs w:val="20"/>
        </w:rPr>
        <w:t xml:space="preserve"> (sat) is the species concentration at saturation and </w:t>
      </w:r>
      <w:r w:rsidRPr="003128B6">
        <w:rPr>
          <w:rFonts w:ascii="Times New Roman" w:eastAsiaTheme="minorEastAsia" w:hAnsi="Times New Roman"/>
          <w:i/>
          <w:sz w:val="20"/>
          <w:szCs w:val="20"/>
        </w:rPr>
        <w:t>c</w:t>
      </w:r>
      <w:r w:rsidRPr="003128B6">
        <w:rPr>
          <w:rFonts w:ascii="Times New Roman" w:eastAsiaTheme="minorEastAsia" w:hAnsi="Times New Roman"/>
          <w:i/>
          <w:sz w:val="20"/>
          <w:szCs w:val="20"/>
          <w:vertAlign w:val="subscript"/>
        </w:rPr>
        <w:t>1</w:t>
      </w:r>
      <w:r w:rsidRPr="003128B6">
        <w:rPr>
          <w:rFonts w:ascii="Times New Roman" w:eastAsiaTheme="minorEastAsia" w:hAnsi="Times New Roman"/>
          <w:sz w:val="20"/>
          <w:szCs w:val="20"/>
        </w:rPr>
        <w:t xml:space="preserve"> is the species concentration in the bulk solution.  Interfacial area is the area of sample that is perpendicular to the solvent.</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color w:val="000000"/>
          <w:sz w:val="20"/>
          <w:szCs w:val="20"/>
        </w:rPr>
        <w:t xml:space="preserve">The </w:t>
      </w:r>
      <w:r w:rsidRPr="003128B6">
        <w:rPr>
          <w:rFonts w:ascii="Times New Roman" w:hAnsi="Times New Roman"/>
          <w:i/>
          <w:color w:val="000000"/>
          <w:sz w:val="20"/>
          <w:szCs w:val="20"/>
        </w:rPr>
        <w:t>k</w:t>
      </w:r>
      <w:r w:rsidRPr="003128B6">
        <w:rPr>
          <w:rFonts w:ascii="Times New Roman" w:hAnsi="Times New Roman"/>
          <w:color w:val="000000"/>
          <w:sz w:val="20"/>
          <w:szCs w:val="20"/>
        </w:rPr>
        <w:t xml:space="preserve"> value is important to determine the concentration of compound at a specific time.  </w:t>
      </w:r>
      <w:r w:rsidRPr="003128B6">
        <w:rPr>
          <w:rFonts w:ascii="Times New Roman" w:hAnsi="Times New Roman"/>
          <w:sz w:val="20"/>
          <w:szCs w:val="20"/>
        </w:rPr>
        <w:t>The aim of this study is to identify the mechanism of minor components namely α-tocopherol, α-tocotrienol and β-carotene in PPF oil through overall mass transfer coefficient by comparing with the first and second order models.</w:t>
      </w:r>
    </w:p>
    <w:p w:rsidR="003128B6" w:rsidRDefault="003128B6" w:rsidP="003128B6">
      <w:pPr>
        <w:spacing w:after="0" w:line="240" w:lineRule="auto"/>
        <w:jc w:val="center"/>
        <w:rPr>
          <w:rFonts w:ascii="Times New Roman" w:hAnsi="Times New Roman"/>
          <w:sz w:val="20"/>
          <w:szCs w:val="20"/>
        </w:rPr>
      </w:pPr>
    </w:p>
    <w:p w:rsidR="003128B6" w:rsidRDefault="003128B6" w:rsidP="003128B6">
      <w:pPr>
        <w:spacing w:after="0" w:line="240" w:lineRule="auto"/>
        <w:jc w:val="center"/>
        <w:rPr>
          <w:rFonts w:ascii="Times New Roman" w:hAnsi="Times New Roman"/>
          <w:sz w:val="20"/>
          <w:szCs w:val="20"/>
        </w:rPr>
      </w:pPr>
    </w:p>
    <w:p w:rsidR="003128B6" w:rsidRDefault="003128B6" w:rsidP="003128B6">
      <w:pPr>
        <w:spacing w:after="0" w:line="240" w:lineRule="auto"/>
        <w:jc w:val="center"/>
        <w:rPr>
          <w:rFonts w:ascii="Times New Roman" w:hAnsi="Times New Roman"/>
          <w:sz w:val="20"/>
          <w:szCs w:val="20"/>
        </w:rPr>
      </w:pPr>
    </w:p>
    <w:p w:rsidR="003128B6" w:rsidRPr="003128B6" w:rsidRDefault="003128B6" w:rsidP="003128B6">
      <w:pPr>
        <w:spacing w:after="0" w:line="240" w:lineRule="auto"/>
        <w:jc w:val="center"/>
        <w:rPr>
          <w:rFonts w:ascii="Times New Roman" w:hAnsi="Times New Roman"/>
          <w:sz w:val="20"/>
          <w:szCs w:val="20"/>
        </w:rPr>
      </w:pPr>
    </w:p>
    <w:p w:rsidR="003128B6" w:rsidRPr="003128B6" w:rsidRDefault="003128B6" w:rsidP="003128B6">
      <w:pPr>
        <w:spacing w:after="0" w:line="240" w:lineRule="auto"/>
        <w:jc w:val="center"/>
        <w:rPr>
          <w:rFonts w:ascii="Times New Roman" w:hAnsi="Times New Roman"/>
          <w:b/>
          <w:bCs/>
          <w:sz w:val="20"/>
          <w:szCs w:val="20"/>
        </w:rPr>
      </w:pPr>
      <w:r w:rsidRPr="003128B6">
        <w:rPr>
          <w:rFonts w:ascii="Times New Roman" w:hAnsi="Times New Roman"/>
          <w:b/>
          <w:bCs/>
          <w:sz w:val="20"/>
          <w:szCs w:val="20"/>
        </w:rPr>
        <w:lastRenderedPageBreak/>
        <w:t>Materials and Methods</w:t>
      </w:r>
    </w:p>
    <w:p w:rsidR="003128B6" w:rsidRPr="003128B6" w:rsidRDefault="003128B6" w:rsidP="003128B6">
      <w:pPr>
        <w:spacing w:after="0" w:line="240" w:lineRule="auto"/>
        <w:jc w:val="both"/>
        <w:rPr>
          <w:rFonts w:ascii="Times New Roman" w:hAnsi="Times New Roman"/>
          <w:b/>
          <w:bCs/>
          <w:sz w:val="20"/>
          <w:szCs w:val="20"/>
        </w:rPr>
      </w:pPr>
      <w:r w:rsidRPr="003128B6">
        <w:rPr>
          <w:rFonts w:ascii="Times New Roman" w:hAnsi="Times New Roman"/>
          <w:b/>
          <w:bCs/>
          <w:sz w:val="20"/>
          <w:szCs w:val="20"/>
        </w:rPr>
        <w:t>Raw Material</w:t>
      </w: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sz w:val="20"/>
          <w:szCs w:val="20"/>
        </w:rPr>
        <w:t>Dried and ground PPF is collected at Palm Oil Mill Seri Ulu Langat, Dengkil, Selangor, Malaysia. The mean particle size of PPF used in this study is between 0.89 to 3.55 mm.</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b/>
          <w:bCs/>
          <w:sz w:val="20"/>
          <w:szCs w:val="20"/>
        </w:rPr>
      </w:pPr>
      <w:r w:rsidRPr="003128B6">
        <w:rPr>
          <w:rFonts w:ascii="Times New Roman" w:hAnsi="Times New Roman"/>
          <w:b/>
          <w:bCs/>
          <w:sz w:val="20"/>
          <w:szCs w:val="20"/>
        </w:rPr>
        <w:t>Chemicals and Standards</w:t>
      </w: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sz w:val="20"/>
          <w:szCs w:val="20"/>
        </w:rPr>
        <w:t>The analytical reagents are HPLC grade of n-hexane and tetrahydrofuran (THF) from Fischer, Malaysia and 2-Propanol (99%) from R&amp;M Chemicals, Malaysia.  Distilled water was used for HCW extraction and purified nitrogen (N</w:t>
      </w:r>
      <w:r w:rsidRPr="003128B6">
        <w:rPr>
          <w:rFonts w:ascii="Times New Roman" w:hAnsi="Times New Roman"/>
          <w:sz w:val="20"/>
          <w:szCs w:val="20"/>
          <w:vertAlign w:val="subscript"/>
        </w:rPr>
        <w:t>2</w:t>
      </w:r>
      <w:r w:rsidRPr="003128B6">
        <w:rPr>
          <w:rFonts w:ascii="Times New Roman" w:hAnsi="Times New Roman"/>
          <w:sz w:val="20"/>
          <w:szCs w:val="20"/>
        </w:rPr>
        <w:t xml:space="preserve">) gas was obtained from Linde, Malaysia. The standards of </w:t>
      </w:r>
      <w:r w:rsidRPr="003128B6">
        <w:rPr>
          <w:rFonts w:ascii="Times New Roman" w:hAnsi="Times New Roman"/>
          <w:i/>
          <w:sz w:val="20"/>
          <w:szCs w:val="20"/>
        </w:rPr>
        <w:t>α</w:t>
      </w:r>
      <w:r w:rsidRPr="003128B6">
        <w:rPr>
          <w:rFonts w:ascii="Times New Roman" w:hAnsi="Times New Roman"/>
          <w:sz w:val="20"/>
          <w:szCs w:val="20"/>
        </w:rPr>
        <w:t xml:space="preserve">-tocopherol and </w:t>
      </w:r>
      <w:r w:rsidRPr="003128B6">
        <w:rPr>
          <w:rFonts w:ascii="Times New Roman" w:hAnsi="Times New Roman"/>
          <w:i/>
          <w:sz w:val="20"/>
          <w:szCs w:val="20"/>
        </w:rPr>
        <w:t>α</w:t>
      </w:r>
      <w:r w:rsidRPr="003128B6">
        <w:rPr>
          <w:rFonts w:ascii="Times New Roman" w:hAnsi="Times New Roman"/>
          <w:sz w:val="20"/>
          <w:szCs w:val="20"/>
        </w:rPr>
        <w:t>-tocotrienol were purchased from Sigma Aldrich, Malaysia.</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b/>
          <w:bCs/>
          <w:sz w:val="20"/>
          <w:szCs w:val="20"/>
        </w:rPr>
      </w:pPr>
      <w:r w:rsidRPr="003128B6">
        <w:rPr>
          <w:rFonts w:ascii="Times New Roman" w:hAnsi="Times New Roman"/>
          <w:b/>
          <w:bCs/>
          <w:sz w:val="20"/>
          <w:szCs w:val="20"/>
        </w:rPr>
        <w:t>Semi-batch HCW extraction</w:t>
      </w: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sz w:val="20"/>
          <w:szCs w:val="20"/>
        </w:rPr>
        <w:t xml:space="preserve">This research using the same prototype as Sarip </w:t>
      </w:r>
      <w:r w:rsidRPr="003128B6">
        <w:rPr>
          <w:rFonts w:ascii="Times New Roman" w:hAnsi="Times New Roman"/>
          <w:iCs/>
          <w:sz w:val="20"/>
          <w:szCs w:val="20"/>
        </w:rPr>
        <w:t xml:space="preserve">et. al. </w:t>
      </w:r>
      <w:r w:rsidRPr="003128B6">
        <w:rPr>
          <w:rFonts w:ascii="Times New Roman" w:hAnsi="Times New Roman"/>
          <w:sz w:val="20"/>
          <w:szCs w:val="20"/>
        </w:rPr>
        <w:t xml:space="preserve">works </w:t>
      </w:r>
      <w:r w:rsidRPr="003128B6">
        <w:rPr>
          <w:rFonts w:ascii="Times New Roman" w:hAnsi="Times New Roman"/>
          <w:sz w:val="20"/>
          <w:szCs w:val="20"/>
        </w:rPr>
        <w:fldChar w:fldCharType="begin" w:fldLock="1"/>
      </w:r>
      <w:r w:rsidRPr="003128B6">
        <w:rPr>
          <w:rFonts w:ascii="Times New Roman" w:hAnsi="Times New Roman"/>
          <w:sz w:val="20"/>
          <w:szCs w:val="20"/>
        </w:rPr>
        <w:instrText>ADDIN CSL_CITATION { "citationItems" : [ { "id" : "ITEM-1", "itemData" : { "DOI" : "10.1016/j.seppur.2016.06.001", "ISSN" : "13835866", "author" : [ { "dropping-particle" : "", "family" : "Sarip", "given" : "Mohd Sharizan Md", "non-dropping-particle" : "", "parse-names" : false, "suffix" : "" }, { "dropping-particle" : "", "family" : "Morad", "given" : "Noor Azian", "non-dropping-particle" : "", "parse-names" : false, "suffix" : "" }, { "dropping-particle" : "", "family" : "Yamashita", "given" : "Yoshiyuki", "non-dropping-particle" : "", "parse-names" : false, "suffix" : "" }, { "dropping-particle" : "", "family" : "Tsuji", "given" : "Tomoya", "non-dropping-particle" : "", "parse-names" : false, "suffix" : "" }, { "dropping-particle" : "", "family" : "Yunus", "given" : "Mohd Azizi Che", "non-dropping-particle" : "", "parse-names" : false, "suffix" : "" }, { "dropping-particle" : "", "family" : "Aziz", "given" : "Mustafa Kamal Abd", "non-dropping-particle" : "", "parse-names" : false, "suffix" : "" }, { "dropping-particle" : "", "family" : "Lam", "given" : "Hon Loong", "non-dropping-particle" : "", "parse-names" : false, "suffix" : "" } ], "container-title" : "Separation and Purification Technology", "id" : "ITEM-1", "issued" : { "date-parts" : [ [ "2016" ] ] }, "title" : "Crude palm oil (CPO) extraction using hot compressed water (HCW)", "type" : "article-journal" }, "uris" : [ "http://www.mendeley.com/documents/?uuid=09bb0f26-5327-448d-952b-2c61657e041d" ] } ], "mendeley" : { "formattedCitation" : "[20]", "plainTextFormattedCitation" : "[20]", "previouslyFormattedCitation" : "[20]" }, "properties" : { "noteIndex" : 0 }, "schema" : "https://github.com/citation-style-language/schema/raw/master/csl-citation.json" }</w:instrText>
      </w:r>
      <w:r w:rsidRPr="003128B6">
        <w:rPr>
          <w:rFonts w:ascii="Times New Roman" w:hAnsi="Times New Roman"/>
          <w:sz w:val="20"/>
          <w:szCs w:val="20"/>
        </w:rPr>
        <w:fldChar w:fldCharType="separate"/>
      </w:r>
      <w:r w:rsidRPr="003128B6">
        <w:rPr>
          <w:rFonts w:ascii="Times New Roman" w:hAnsi="Times New Roman"/>
          <w:noProof/>
          <w:sz w:val="20"/>
          <w:szCs w:val="20"/>
        </w:rPr>
        <w:t>[20]</w:t>
      </w:r>
      <w:r w:rsidRPr="003128B6">
        <w:rPr>
          <w:rFonts w:ascii="Times New Roman" w:hAnsi="Times New Roman"/>
          <w:sz w:val="20"/>
          <w:szCs w:val="20"/>
        </w:rPr>
        <w:fldChar w:fldCharType="end"/>
      </w:r>
      <w:r w:rsidRPr="003128B6">
        <w:rPr>
          <w:rFonts w:ascii="Times New Roman" w:hAnsi="Times New Roman"/>
          <w:sz w:val="20"/>
          <w:szCs w:val="20"/>
        </w:rPr>
        <w:t xml:space="preserve"> and the schematic diagram as shown in Figure 1.</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0A51A7">
      <w:pPr>
        <w:spacing w:after="0" w:line="240" w:lineRule="auto"/>
        <w:jc w:val="center"/>
        <w:rPr>
          <w:rFonts w:ascii="Times New Roman" w:hAnsi="Times New Roman"/>
          <w:sz w:val="20"/>
          <w:szCs w:val="20"/>
        </w:rPr>
      </w:pPr>
      <w:r w:rsidRPr="003128B6">
        <w:rPr>
          <w:rFonts w:ascii="Times New Roman" w:hAnsi="Times New Roman"/>
          <w:b/>
          <w:noProof/>
          <w:sz w:val="20"/>
          <w:szCs w:val="20"/>
        </w:rPr>
        <mc:AlternateContent>
          <mc:Choice Requires="wps">
            <w:drawing>
              <wp:anchor distT="0" distB="0" distL="114300" distR="114300" simplePos="0" relativeHeight="251666944" behindDoc="0" locked="0" layoutInCell="1" allowOverlap="1" wp14:anchorId="0D6A5444" wp14:editId="432F5C31">
                <wp:simplePos x="0" y="0"/>
                <wp:positionH relativeFrom="column">
                  <wp:posOffset>116625</wp:posOffset>
                </wp:positionH>
                <wp:positionV relativeFrom="paragraph">
                  <wp:posOffset>2288540</wp:posOffset>
                </wp:positionV>
                <wp:extent cx="936000" cy="244800"/>
                <wp:effectExtent l="0" t="0" r="16510" b="22225"/>
                <wp:wrapNone/>
                <wp:docPr id="14" name="Text Box 14"/>
                <wp:cNvGraphicFramePr/>
                <a:graphic xmlns:a="http://schemas.openxmlformats.org/drawingml/2006/main">
                  <a:graphicData uri="http://schemas.microsoft.com/office/word/2010/wordprocessingShape">
                    <wps:wsp>
                      <wps:cNvSpPr txBox="1"/>
                      <wps:spPr>
                        <a:xfrm>
                          <a:off x="0" y="0"/>
                          <a:ext cx="936000" cy="24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F1CE9" w:rsidRPr="00C54FA9" w:rsidRDefault="00AF1CE9" w:rsidP="003128B6">
                            <w:pPr>
                              <w:jc w:val="center"/>
                              <w:rPr>
                                <w:lang w:val="en-MY"/>
                              </w:rPr>
                            </w:pPr>
                            <w:r>
                              <w:rPr>
                                <w:lang w:val="en-MY"/>
                              </w:rPr>
                              <w:t>Water Tank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27" type="#_x0000_t202" style="position:absolute;left:0;text-align:left;margin-left:9.2pt;margin-top:180.2pt;width:73.7pt;height:19.3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" fillcolor="white [3201]" strokeweight=".5pt">
                <v:textbox>
                  <w:txbxContent>
                    <w:p w:rsidR="00AF1CE9" w:rsidRPr="00C54FA9" w:rsidRDefault="00AF1CE9" w:rsidP="003128B6">
                      <w:pPr>
                        <w:jc w:val="center"/>
                        <w:rPr>
                          <w:lang w:val="en-MY"/>
                        </w:rPr>
                      </w:pPr>
                      <w:r>
                        <w:rPr>
                          <w:lang w:val="en-MY"/>
                        </w:rPr>
                        <w:t>Water Tank</w:t>
                      </w:r>
                    </w:p>
                  </w:txbxContent>
                </v:textbox>
              </v:shape>
            </w:pict>
          </mc:Fallback>
        </mc:AlternateContent>
      </w:r>
      <w:r w:rsidRPr="003128B6">
        <w:rPr>
          <w:rFonts w:ascii="Times New Roman" w:hAnsi="Times New Roman"/>
          <w:b/>
          <w:noProof/>
          <w:sz w:val="20"/>
          <w:szCs w:val="20"/>
        </w:rPr>
        <mc:AlternateContent>
          <mc:Choice Requires="wps">
            <w:drawing>
              <wp:anchor distT="0" distB="0" distL="114300" distR="114300" simplePos="0" relativeHeight="251665920" behindDoc="0" locked="0" layoutInCell="1" allowOverlap="1" wp14:anchorId="0AF09314" wp14:editId="4A47207C">
                <wp:simplePos x="0" y="0"/>
                <wp:positionH relativeFrom="column">
                  <wp:posOffset>2400300</wp:posOffset>
                </wp:positionH>
                <wp:positionV relativeFrom="paragraph">
                  <wp:posOffset>1555750</wp:posOffset>
                </wp:positionV>
                <wp:extent cx="0" cy="120650"/>
                <wp:effectExtent l="95250" t="0" r="76200" b="50800"/>
                <wp:wrapNone/>
                <wp:docPr id="13" name="Straight Arrow Connector 13"/>
                <wp:cNvGraphicFramePr/>
                <a:graphic xmlns:a="http://schemas.openxmlformats.org/drawingml/2006/main">
                  <a:graphicData uri="http://schemas.microsoft.com/office/word/2010/wordprocessingShape">
                    <wps:wsp>
                      <wps:cNvCnPr/>
                      <wps:spPr>
                        <a:xfrm>
                          <a:off x="0" y="0"/>
                          <a:ext cx="0" cy="1206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189pt;margin-top:122.5pt;width:0;height:9.5pt;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" strokecolor="black [3213]">
                <v:stroke endarrow="open"/>
              </v:shape>
            </w:pict>
          </mc:Fallback>
        </mc:AlternateContent>
      </w:r>
      <w:r w:rsidRPr="003128B6">
        <w:rPr>
          <w:rFonts w:ascii="Times New Roman" w:hAnsi="Times New Roman"/>
          <w:b/>
          <w:noProof/>
          <w:sz w:val="20"/>
          <w:szCs w:val="20"/>
        </w:rPr>
        <mc:AlternateContent>
          <mc:Choice Requires="wps">
            <w:drawing>
              <wp:anchor distT="0" distB="0" distL="114300" distR="114300" simplePos="0" relativeHeight="251664896" behindDoc="0" locked="0" layoutInCell="1" allowOverlap="1" wp14:anchorId="25B6140F" wp14:editId="552C4336">
                <wp:simplePos x="0" y="0"/>
                <wp:positionH relativeFrom="column">
                  <wp:posOffset>1600200</wp:posOffset>
                </wp:positionH>
                <wp:positionV relativeFrom="paragraph">
                  <wp:posOffset>1377950</wp:posOffset>
                </wp:positionV>
                <wp:extent cx="803275" cy="177800"/>
                <wp:effectExtent l="0" t="0" r="34925" b="31750"/>
                <wp:wrapNone/>
                <wp:docPr id="2" name="Elbow Connector 2"/>
                <wp:cNvGraphicFramePr/>
                <a:graphic xmlns:a="http://schemas.openxmlformats.org/drawingml/2006/main">
                  <a:graphicData uri="http://schemas.microsoft.com/office/word/2010/wordprocessingShape">
                    <wps:wsp>
                      <wps:cNvCnPr/>
                      <wps:spPr>
                        <a:xfrm>
                          <a:off x="0" y="0"/>
                          <a:ext cx="803275" cy="177800"/>
                        </a:xfrm>
                        <a:prstGeom prst="bentConnector3">
                          <a:avLst>
                            <a:gd name="adj1" fmla="val 9980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 o:spid="_x0000_s1026" type="#_x0000_t34" style="position:absolute;margin-left:126pt;margin-top:108.5pt;width:63.25pt;height:1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" adj="21557" strokecolor="black [3213]"/>
            </w:pict>
          </mc:Fallback>
        </mc:AlternateContent>
      </w:r>
      <w:r w:rsidRPr="003128B6">
        <w:rPr>
          <w:rFonts w:ascii="Times New Roman" w:hAnsi="Times New Roman"/>
          <w:b/>
          <w:noProof/>
          <w:sz w:val="20"/>
          <w:szCs w:val="20"/>
        </w:rPr>
        <mc:AlternateContent>
          <mc:Choice Requires="wps">
            <w:drawing>
              <wp:anchor distT="0" distB="0" distL="114300" distR="114300" simplePos="0" relativeHeight="251663872" behindDoc="0" locked="0" layoutInCell="1" allowOverlap="1" wp14:anchorId="1E1B5E90" wp14:editId="1B077C07">
                <wp:simplePos x="0" y="0"/>
                <wp:positionH relativeFrom="column">
                  <wp:posOffset>555625</wp:posOffset>
                </wp:positionH>
                <wp:positionV relativeFrom="paragraph">
                  <wp:posOffset>1257300</wp:posOffset>
                </wp:positionV>
                <wp:extent cx="962025" cy="482601"/>
                <wp:effectExtent l="19050" t="76200" r="9525" b="31750"/>
                <wp:wrapNone/>
                <wp:docPr id="10" name="Elbow Connector 10"/>
                <wp:cNvGraphicFramePr/>
                <a:graphic xmlns:a="http://schemas.openxmlformats.org/drawingml/2006/main">
                  <a:graphicData uri="http://schemas.microsoft.com/office/word/2010/wordprocessingShape">
                    <wps:wsp>
                      <wps:cNvCnPr/>
                      <wps:spPr>
                        <a:xfrm flipV="1">
                          <a:off x="0" y="0"/>
                          <a:ext cx="962025" cy="482601"/>
                        </a:xfrm>
                        <a:prstGeom prst="bentConnector3">
                          <a:avLst>
                            <a:gd name="adj1" fmla="val -165"/>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10" o:spid="_x0000_s1026" type="#_x0000_t34" style="position:absolute;margin-left:43.75pt;margin-top:99pt;width:75.75pt;height:38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" adj="-36" strokecolor="black [3213]">
                <v:stroke endarrow="open"/>
              </v:shape>
            </w:pict>
          </mc:Fallback>
        </mc:AlternateContent>
      </w:r>
      <w:r w:rsidRPr="003128B6">
        <w:rPr>
          <w:rFonts w:ascii="Times New Roman" w:hAnsi="Times New Roman"/>
          <w:b/>
          <w:noProof/>
          <w:sz w:val="20"/>
          <w:szCs w:val="20"/>
        </w:rPr>
        <mc:AlternateContent>
          <mc:Choice Requires="wps">
            <w:drawing>
              <wp:anchor distT="0" distB="0" distL="114300" distR="114300" simplePos="0" relativeHeight="251661824" behindDoc="0" locked="0" layoutInCell="1" allowOverlap="1" wp14:anchorId="092DD77D" wp14:editId="3EB079B4">
                <wp:simplePos x="0" y="0"/>
                <wp:positionH relativeFrom="column">
                  <wp:posOffset>1438275</wp:posOffset>
                </wp:positionH>
                <wp:positionV relativeFrom="paragraph">
                  <wp:posOffset>1330325</wp:posOffset>
                </wp:positionV>
                <wp:extent cx="203200" cy="120650"/>
                <wp:effectExtent l="0" t="0" r="25400" b="12700"/>
                <wp:wrapNone/>
                <wp:docPr id="8" name="Isosceles Triangle 8"/>
                <wp:cNvGraphicFramePr/>
                <a:graphic xmlns:a="http://schemas.openxmlformats.org/drawingml/2006/main">
                  <a:graphicData uri="http://schemas.microsoft.com/office/word/2010/wordprocessingShape">
                    <wps:wsp>
                      <wps:cNvSpPr/>
                      <wps:spPr>
                        <a:xfrm>
                          <a:off x="0" y="0"/>
                          <a:ext cx="203200" cy="120650"/>
                        </a:xfrm>
                        <a:prstGeom prst="triangl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 o:spid="_x0000_s1026" type="#_x0000_t5" style="position:absolute;margin-left:113.25pt;margin-top:104.75pt;width:16pt;height: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" filled="f" strokecolor="black [3213]" strokeweight=".25pt"/>
            </w:pict>
          </mc:Fallback>
        </mc:AlternateContent>
      </w:r>
      <w:r w:rsidRPr="003128B6">
        <w:rPr>
          <w:rFonts w:ascii="Times New Roman" w:hAnsi="Times New Roman"/>
          <w:b/>
          <w:noProof/>
          <w:sz w:val="20"/>
          <w:szCs w:val="20"/>
        </w:rPr>
        <mc:AlternateContent>
          <mc:Choice Requires="wps">
            <w:drawing>
              <wp:anchor distT="0" distB="0" distL="114300" distR="114300" simplePos="0" relativeHeight="251662848" behindDoc="0" locked="0" layoutInCell="1" allowOverlap="1" wp14:anchorId="1339B713" wp14:editId="28310EB9">
                <wp:simplePos x="0" y="0"/>
                <wp:positionH relativeFrom="column">
                  <wp:posOffset>1454150</wp:posOffset>
                </wp:positionH>
                <wp:positionV relativeFrom="paragraph">
                  <wp:posOffset>1257300</wp:posOffset>
                </wp:positionV>
                <wp:extent cx="161925" cy="152400"/>
                <wp:effectExtent l="0" t="0" r="28575" b="19050"/>
                <wp:wrapNone/>
                <wp:docPr id="7" name="Oval 7"/>
                <wp:cNvGraphicFramePr/>
                <a:graphic xmlns:a="http://schemas.openxmlformats.org/drawingml/2006/main">
                  <a:graphicData uri="http://schemas.microsoft.com/office/word/2010/wordprocessingShape">
                    <wps:wsp>
                      <wps:cNvSpPr/>
                      <wps:spPr>
                        <a:xfrm>
                          <a:off x="0" y="0"/>
                          <a:ext cx="161925" cy="152400"/>
                        </a:xfrm>
                        <a:prstGeom prst="ellipse">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 o:spid="_x0000_s1026" style="position:absolute;margin-left:114.5pt;margin-top:99pt;width:12.75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" fillcolor="white [3212]" strokecolor="black [3213]" strokeweight=".25pt"/>
            </w:pict>
          </mc:Fallback>
        </mc:AlternateContent>
      </w:r>
      <w:r w:rsidRPr="003128B6">
        <w:rPr>
          <w:rFonts w:ascii="Times New Roman" w:hAnsi="Times New Roman"/>
          <w:b/>
          <w:noProof/>
          <w:sz w:val="20"/>
          <w:szCs w:val="20"/>
        </w:rPr>
        <mc:AlternateContent>
          <mc:Choice Requires="wps">
            <w:drawing>
              <wp:anchor distT="0" distB="0" distL="114300" distR="114300" simplePos="0" relativeHeight="251660800" behindDoc="0" locked="0" layoutInCell="1" allowOverlap="1" wp14:anchorId="7D0E993C" wp14:editId="34197E52">
                <wp:simplePos x="0" y="0"/>
                <wp:positionH relativeFrom="column">
                  <wp:posOffset>165100</wp:posOffset>
                </wp:positionH>
                <wp:positionV relativeFrom="paragraph">
                  <wp:posOffset>1676400</wp:posOffset>
                </wp:positionV>
                <wp:extent cx="781050" cy="590550"/>
                <wp:effectExtent l="0" t="0" r="19050" b="19050"/>
                <wp:wrapNone/>
                <wp:docPr id="3" name="Flowchart: Magnetic Disk 3"/>
                <wp:cNvGraphicFramePr/>
                <a:graphic xmlns:a="http://schemas.openxmlformats.org/drawingml/2006/main">
                  <a:graphicData uri="http://schemas.microsoft.com/office/word/2010/wordprocessingShape">
                    <wps:wsp>
                      <wps:cNvSpPr/>
                      <wps:spPr>
                        <a:xfrm>
                          <a:off x="0" y="0"/>
                          <a:ext cx="781050" cy="590550"/>
                        </a:xfrm>
                        <a:prstGeom prst="flowChartMagneticDisk">
                          <a:avLst/>
                        </a:prstGeom>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3" o:spid="_x0000_s1026" type="#_x0000_t132" style="position:absolute;margin-left:13pt;margin-top:132pt;width:61.5pt;height:46.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" fillcolor="#4f81bd [3204]" strokecolor="black [3213]" strokeweight="1pt"/>
            </w:pict>
          </mc:Fallback>
        </mc:AlternateContent>
      </w:r>
      <w:r w:rsidR="000A51A7">
        <w:rPr>
          <w:rFonts w:ascii="Times New Roman" w:hAnsi="Times New Roman"/>
          <w:sz w:val="20"/>
          <w:szCs w:val="20"/>
        </w:rPr>
        <w:t xml:space="preserve">                                                    </w:t>
      </w:r>
      <w:r w:rsidRPr="003128B6">
        <w:rPr>
          <w:rFonts w:ascii="Times New Roman" w:hAnsi="Times New Roman"/>
          <w:b/>
          <w:noProof/>
          <w:sz w:val="20"/>
          <w:szCs w:val="20"/>
        </w:rPr>
        <w:drawing>
          <wp:inline distT="0" distB="0" distL="0" distR="0" wp14:anchorId="510FDC71" wp14:editId="6888ADEB">
            <wp:extent cx="3897962" cy="2819400"/>
            <wp:effectExtent l="0" t="0" r="7620" b="0"/>
            <wp:docPr id="81" name="Picture 81" descr="F:\master\Thesis\Gambar\HC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master\Thesis\Gambar\HCW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1137" cy="2821697"/>
                    </a:xfrm>
                    <a:prstGeom prst="rect">
                      <a:avLst/>
                    </a:prstGeom>
                    <a:noFill/>
                    <a:ln>
                      <a:noFill/>
                    </a:ln>
                  </pic:spPr>
                </pic:pic>
              </a:graphicData>
            </a:graphic>
          </wp:inline>
        </w:drawing>
      </w:r>
    </w:p>
    <w:p w:rsidR="003128B6" w:rsidRPr="003128B6" w:rsidRDefault="000A51A7" w:rsidP="003128B6">
      <w:pPr>
        <w:spacing w:after="0" w:line="240" w:lineRule="auto"/>
        <w:jc w:val="both"/>
        <w:rPr>
          <w:rFonts w:ascii="Times New Roman" w:hAnsi="Times New Roman"/>
          <w:sz w:val="20"/>
          <w:szCs w:val="20"/>
        </w:rPr>
      </w:pPr>
      <w:r>
        <w:rPr>
          <w:rFonts w:ascii="Times New Roman" w:hAnsi="Times New Roman"/>
          <w:sz w:val="20"/>
          <w:szCs w:val="20"/>
        </w:rPr>
        <w:t xml:space="preserve"> </w:t>
      </w:r>
    </w:p>
    <w:p w:rsidR="003128B6" w:rsidRPr="003128B6" w:rsidRDefault="003128B6" w:rsidP="003128B6">
      <w:pPr>
        <w:spacing w:after="0" w:line="240" w:lineRule="auto"/>
        <w:jc w:val="center"/>
        <w:rPr>
          <w:rFonts w:ascii="Times New Roman" w:hAnsi="Times New Roman"/>
          <w:sz w:val="20"/>
          <w:szCs w:val="20"/>
        </w:rPr>
      </w:pPr>
      <w:r w:rsidRPr="003128B6">
        <w:rPr>
          <w:rFonts w:ascii="Times New Roman" w:hAnsi="Times New Roman"/>
          <w:sz w:val="20"/>
          <w:szCs w:val="20"/>
        </w:rPr>
        <w:t xml:space="preserve">Figure 1. </w:t>
      </w:r>
      <w:r>
        <w:rPr>
          <w:rFonts w:ascii="Times New Roman" w:hAnsi="Times New Roman"/>
          <w:sz w:val="20"/>
          <w:szCs w:val="20"/>
        </w:rPr>
        <w:t xml:space="preserve"> </w:t>
      </w:r>
      <w:r w:rsidRPr="003128B6">
        <w:rPr>
          <w:rFonts w:ascii="Times New Roman" w:hAnsi="Times New Roman"/>
          <w:sz w:val="20"/>
          <w:szCs w:val="20"/>
        </w:rPr>
        <w:t>Schematic diagram of HCW extractor</w:t>
      </w:r>
    </w:p>
    <w:p w:rsidR="003128B6" w:rsidRPr="003128B6" w:rsidRDefault="003128B6" w:rsidP="003128B6">
      <w:pPr>
        <w:spacing w:after="12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sz w:val="20"/>
          <w:szCs w:val="20"/>
        </w:rPr>
        <w:t>About 40g of PPF sample was inserted into a stainless-steel mesh cylindrical container (14cm x 8cm) with mesh size of 26 μm and loaded into the extraction vessel. 600 mL of distilled water was poured into the extraction vessel. Both vessels were covered tightly with the respective lids to avoid pressure leaking during the extraction process. Purified N</w:t>
      </w:r>
      <w:r w:rsidRPr="003128B6">
        <w:rPr>
          <w:rFonts w:ascii="Times New Roman" w:hAnsi="Times New Roman"/>
          <w:sz w:val="20"/>
          <w:szCs w:val="20"/>
          <w:vertAlign w:val="subscript"/>
        </w:rPr>
        <w:t>2</w:t>
      </w:r>
      <w:r w:rsidRPr="003128B6">
        <w:rPr>
          <w:rFonts w:ascii="Times New Roman" w:hAnsi="Times New Roman"/>
          <w:sz w:val="20"/>
          <w:szCs w:val="20"/>
        </w:rPr>
        <w:t xml:space="preserve"> was supplied through one of the ports on the lid of the extraction vessel. N</w:t>
      </w:r>
      <w:r w:rsidRPr="003128B6">
        <w:rPr>
          <w:rFonts w:ascii="Times New Roman" w:hAnsi="Times New Roman"/>
          <w:sz w:val="20"/>
          <w:szCs w:val="20"/>
          <w:vertAlign w:val="subscript"/>
        </w:rPr>
        <w:t>2</w:t>
      </w:r>
      <w:r w:rsidRPr="003128B6">
        <w:rPr>
          <w:rFonts w:ascii="Times New Roman" w:hAnsi="Times New Roman"/>
          <w:sz w:val="20"/>
          <w:szCs w:val="20"/>
        </w:rPr>
        <w:t xml:space="preserve"> was used to purge out dissolved oxygen and air in water as well as to maintain the required pressure during extraction process. The HCW extraction was done duplicate.</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pStyle w:val="CommentText"/>
        <w:wordWrap/>
        <w:rPr>
          <w:rFonts w:cs="Times New Roman"/>
        </w:rPr>
      </w:pPr>
      <w:r w:rsidRPr="003128B6">
        <w:rPr>
          <w:rFonts w:cs="Times New Roman"/>
        </w:rPr>
        <w:t xml:space="preserve">The effect of temperature was studied in the range of 100 °C to 160 °C with 10 </w:t>
      </w:r>
      <w:r w:rsidRPr="003128B6">
        <w:rPr>
          <w:rFonts w:cs="Times New Roman"/>
          <w:vertAlign w:val="superscript"/>
        </w:rPr>
        <w:t>o</w:t>
      </w:r>
      <w:r w:rsidRPr="003128B6">
        <w:rPr>
          <w:rFonts w:cs="Times New Roman"/>
        </w:rPr>
        <w:t>C increment with fixed pressure of 40 bar, constant stirring at 500 rpm and 30 minutes extraction at 10 minutes intervals. When the set temperature was reached, the extraction was timed for</w:t>
      </w:r>
      <w:r w:rsidRPr="003128B6">
        <w:rPr>
          <w:rFonts w:cs="Times New Roman"/>
          <w:color w:val="000000" w:themeColor="text1"/>
        </w:rPr>
        <w:t xml:space="preserve"> 10 </w:t>
      </w:r>
      <w:r w:rsidRPr="003128B6">
        <w:rPr>
          <w:rFonts w:cs="Times New Roman"/>
        </w:rPr>
        <w:t>minutes</w:t>
      </w:r>
      <w:r w:rsidRPr="003128B6">
        <w:rPr>
          <w:rFonts w:cs="Times New Roman"/>
          <w:color w:val="000000" w:themeColor="text1"/>
        </w:rPr>
        <w:t xml:space="preserve">. After every 10 minutes extraction interval, the extract was removed and fresh water was replaced for the next 10 minutes batch of extraction. After completing </w:t>
      </w:r>
      <w:r w:rsidRPr="003128B6">
        <w:rPr>
          <w:rFonts w:cs="Times New Roman"/>
        </w:rPr>
        <w:t xml:space="preserve">the 10 minutes extraction, the heater was switch off and the media transfer valve was slowly opened. The extract was transferred to the cooling vessel by releasing the pressure at venting valve. The transfer was considered completed once both pressure vessels reached equilibrium. The extraction process using HCW was repeated for each interval times using the same PPF sample. Minor component analysis was done for each 10-minute interval extract. </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sz w:val="20"/>
          <w:szCs w:val="20"/>
        </w:rPr>
        <w:t>The HCW extract was filtered using vacuum filter (DOA-P504-BN, Gast Manufacturing, Mich, USA</w:t>
      </w:r>
      <w:r w:rsidRPr="003128B6">
        <w:rPr>
          <w:rFonts w:ascii="Times New Roman" w:hAnsi="Times New Roman"/>
          <w:b/>
          <w:sz w:val="20"/>
          <w:szCs w:val="20"/>
        </w:rPr>
        <w:t>)</w:t>
      </w:r>
      <w:r w:rsidRPr="003128B6">
        <w:rPr>
          <w:rFonts w:ascii="Times New Roman" w:hAnsi="Times New Roman"/>
          <w:sz w:val="20"/>
          <w:szCs w:val="20"/>
        </w:rPr>
        <w:t xml:space="preserve"> to remove sediments. The filtered extract was then subjected to centrifuge (Centrifuge 5804, Eppendorf, Hamburg, Germany) at 7000 rpm for 10 minutes to further separate the PPF oil and fine particles. Since the PPF extracted oil was very low, the extract was subjected to liquid-liquid extraction using hexane. In this procedure, 1 mL of the filtered extract and 0.6 mL hexane was shaken for 15 minutes. The shaken  mixture was then covered with aluminum foil and left to stand in a fume hood for 24 hours </w:t>
      </w:r>
      <w:r w:rsidRPr="003128B6">
        <w:rPr>
          <w:rFonts w:ascii="Times New Roman" w:hAnsi="Times New Roman"/>
          <w:sz w:val="20"/>
          <w:szCs w:val="20"/>
        </w:rPr>
        <w:fldChar w:fldCharType="begin" w:fldLock="1"/>
      </w:r>
      <w:r w:rsidRPr="003128B6">
        <w:rPr>
          <w:rFonts w:ascii="Times New Roman" w:hAnsi="Times New Roman"/>
          <w:sz w:val="20"/>
          <w:szCs w:val="20"/>
        </w:rPr>
        <w:instrText>ADDIN CSL_CITATION { "citationItems" : [ { "id" : "ITEM-1", "itemData" : { "author" : [ { "dropping-particle" : "", "family" : "Ahmad", "given" : "A L", "non-dropping-particle" : "", "parse-names" : false, "suffix" : "" }, { "dropping-particle" : "", "family" : "Chan", "given" : "C Y", "non-dropping-particle" : "", "parse-names" : false, "suffix" : "" }, { "dropping-particle" : "", "family" : "Shukor", "given" : "S R Abd", "non-dropping-particle" : "", "parse-names" : false, "suffix" : "" }, { "dropping-particle" : "", "family" : "Mashitah", "given" : "M D", "non-dropping-particle" : "", "parse-names" : false, "suffix" : "" }, { "dropping-particle" : "", "family" : "Sunarti", "given" : "A R", "non-dropping-particle" : "", "parse-names" : false, "suffix" : "" } ], "id" : "ITEM-1", "issue" : "2009", "issued" : { "date-parts" : [ [ "2009" ] ] }, "page" : "251-256", "title" : "Isolation of carotenes from palm oil mill effluentand its use as a source of carotenes", "type" : "article-journal", "volume" : "7" }, "uris" : [ "http://www.mendeley.com/documents/?uuid=01f22cd2-6c61-4d65-9ff7-00e1fbef08ea" ] } ], "mendeley" : { "formattedCitation" : "[21]", "plainTextFormattedCitation" : "[21]", "previouslyFormattedCitation" : "[21]" }, "properties" : { "noteIndex" : 0 }, "schema" : "https://github.com/citation-style-language/schema/raw/master/csl-citation.json" }</w:instrText>
      </w:r>
      <w:r w:rsidRPr="003128B6">
        <w:rPr>
          <w:rFonts w:ascii="Times New Roman" w:hAnsi="Times New Roman"/>
          <w:sz w:val="20"/>
          <w:szCs w:val="20"/>
        </w:rPr>
        <w:fldChar w:fldCharType="separate"/>
      </w:r>
      <w:r w:rsidRPr="003128B6">
        <w:rPr>
          <w:rFonts w:ascii="Times New Roman" w:hAnsi="Times New Roman"/>
          <w:noProof/>
          <w:sz w:val="20"/>
          <w:szCs w:val="20"/>
        </w:rPr>
        <w:t>[21]</w:t>
      </w:r>
      <w:r w:rsidRPr="003128B6">
        <w:rPr>
          <w:rFonts w:ascii="Times New Roman" w:hAnsi="Times New Roman"/>
          <w:sz w:val="20"/>
          <w:szCs w:val="20"/>
        </w:rPr>
        <w:fldChar w:fldCharType="end"/>
      </w:r>
      <w:r w:rsidRPr="003128B6">
        <w:rPr>
          <w:rFonts w:ascii="Times New Roman" w:hAnsi="Times New Roman"/>
          <w:sz w:val="20"/>
          <w:szCs w:val="20"/>
        </w:rPr>
        <w:t xml:space="preserve"> after which the mixture was poured into a separating funnel to separate out the PPF oil and hexane. The separated PPF oil was weighted and dissolved with 10 mL hexane. The mixture was poured into an amber bottle to be used for further analysis and all analysis was done triplicate. </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b/>
          <w:bCs/>
          <w:sz w:val="20"/>
          <w:szCs w:val="20"/>
        </w:rPr>
      </w:pPr>
      <w:r w:rsidRPr="003128B6">
        <w:rPr>
          <w:rFonts w:ascii="Times New Roman" w:hAnsi="Times New Roman"/>
          <w:b/>
          <w:bCs/>
          <w:sz w:val="20"/>
          <w:szCs w:val="20"/>
        </w:rPr>
        <w:t>Method for minor component analysis</w:t>
      </w: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sz w:val="20"/>
          <w:szCs w:val="20"/>
        </w:rPr>
        <w:t xml:space="preserve">The analysis of </w:t>
      </w:r>
      <w:r w:rsidRPr="003128B6">
        <w:rPr>
          <w:rFonts w:ascii="Times New Roman" w:hAnsi="Times New Roman"/>
          <w:i/>
          <w:sz w:val="20"/>
          <w:szCs w:val="20"/>
        </w:rPr>
        <w:t>α</w:t>
      </w:r>
      <w:r w:rsidRPr="003128B6">
        <w:rPr>
          <w:rFonts w:ascii="Times New Roman" w:hAnsi="Times New Roman"/>
          <w:sz w:val="20"/>
          <w:szCs w:val="20"/>
        </w:rPr>
        <w:t xml:space="preserve">-tocopherol and </w:t>
      </w:r>
      <w:r w:rsidRPr="003128B6">
        <w:rPr>
          <w:rFonts w:ascii="Times New Roman" w:hAnsi="Times New Roman"/>
          <w:i/>
          <w:sz w:val="20"/>
          <w:szCs w:val="20"/>
        </w:rPr>
        <w:t>α</w:t>
      </w:r>
      <w:r w:rsidRPr="003128B6">
        <w:rPr>
          <w:rFonts w:ascii="Times New Roman" w:hAnsi="Times New Roman"/>
          <w:sz w:val="20"/>
          <w:szCs w:val="20"/>
        </w:rPr>
        <w:t>-tocotrienol was carried out using HPLC (Agilent Technologies, Santa Clara, USA) equipped with fluorescence detector and standard autosampler. A Zorbax SIL auto sampler normal phase silica column (5um, 150mm x 4.6mm i.d.) (Zorbax, USA) with mobile phase of n-hexane/THF/2-propanol (1000:60:4 by vol.) at constant flow rate of 1.0 mL min</w:t>
      </w:r>
      <w:r w:rsidRPr="003128B6">
        <w:rPr>
          <w:rFonts w:ascii="Times New Roman" w:hAnsi="Times New Roman"/>
          <w:sz w:val="20"/>
          <w:szCs w:val="20"/>
          <w:vertAlign w:val="superscript"/>
        </w:rPr>
        <w:t>-1</w:t>
      </w:r>
      <w:r w:rsidRPr="003128B6">
        <w:rPr>
          <w:rFonts w:ascii="Times New Roman" w:hAnsi="Times New Roman"/>
          <w:sz w:val="20"/>
          <w:szCs w:val="20"/>
        </w:rPr>
        <w:t xml:space="preserve">. An amount 1.0 mL of the prepared solution was filtered using syringe filter (PTFE, 0.45 μm, Whatman, USA) before injected into the HPLC. </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sz w:val="20"/>
          <w:szCs w:val="20"/>
        </w:rPr>
        <w:t xml:space="preserve">The analysis of </w:t>
      </w:r>
      <w:r w:rsidRPr="003128B6">
        <w:rPr>
          <w:rFonts w:ascii="Times New Roman" w:hAnsi="Times New Roman"/>
          <w:i/>
          <w:sz w:val="20"/>
          <w:szCs w:val="20"/>
        </w:rPr>
        <w:t>β</w:t>
      </w:r>
      <w:r w:rsidRPr="003128B6">
        <w:rPr>
          <w:rFonts w:ascii="Times New Roman" w:hAnsi="Times New Roman"/>
          <w:sz w:val="20"/>
          <w:szCs w:val="20"/>
        </w:rPr>
        <w:t xml:space="preserve">-carotene was measured using a UV-Vis (DR 2800 Hach, Colorado, USA). An amount 1 mL of solution was diluted in 10 mL of hexane and transferred into a 1-cm quartz cuvette. The absorbance was read at 446 nm based on the previous studies </w:t>
      </w:r>
      <w:r w:rsidRPr="003128B6">
        <w:rPr>
          <w:rFonts w:ascii="Times New Roman" w:hAnsi="Times New Roman"/>
          <w:sz w:val="20"/>
          <w:szCs w:val="20"/>
        </w:rPr>
        <w:fldChar w:fldCharType="begin" w:fldLock="1"/>
      </w:r>
      <w:r w:rsidRPr="003128B6">
        <w:rPr>
          <w:rFonts w:ascii="Times New Roman" w:hAnsi="Times New Roman"/>
          <w:sz w:val="20"/>
          <w:szCs w:val="20"/>
        </w:rPr>
        <w:instrText>ADDIN CSL_CITATION { "citationItems" : [ { "id" : "ITEM-1", "itemData" : { "DOI" : "10.1016/j.foodchem.2010.08.042", "ISSN" : "03088146", "abstract" : "Sub-critical extraction of palm oil from palm mesocarp using R134a solvent was conducted via the dynamic mode to investigate the ability of R134a to extract ??-carotene. The yield of palm oil and the solubility of ??-carotene were investigated at 40, 60 and 80??C and pressure range from 45-100. bar. The extracted oil was analysed for ??-carotene content using UV-Vis spectrophotometry. The results showed that palm oil yield increased with pressure and temperature. The maximum solubility of ??-carotene was obtained at 100. bar and 60??C while the lowest solubility occurred at 80. bar and 40??C. The higher concentration of extracted ??-carotene ranging from 330-780. ppm as compared to that achieved through conventional palm oil processing indicates that extraction of ??-carotene using R134a is viable. ?? 2010 Elsevier Ltd.", "author" : [ { "dropping-particle" : "", "family" : "Mustapa", "given" : "a. N.", "non-dropping-particle" : "", "parse-names" : false, "suffix" : "" }, { "dropping-particle" : "", "family" : "Manan", "given" : "Z. a.", "non-dropping-particle" : "", "parse-names" : false, "suffix" : "" }, { "dropping-particle" : "", "family" : "Mohd Azizi", "given" : "C. Y.", "non-dropping-particle" : "", "parse-names" : false, "suffix" : "" }, { "dropping-particle" : "", "family" : "Setianto", "given" : "W. B.", "non-dropping-particle" : "", "parse-names" : false, "suffix" : "" }, { "dropping-particle" : "", "family" : "Mohd Omar", "given" : "a. K.", "non-dropping-particle" : "", "parse-names" : false, "suffix" : "" } ], "container-title" : "Food Chemistry", "id" : "ITEM-1", "issue" : "1", "issued" : { "date-parts" : [ [ "2011", "3" ] ] }, "page" : "262-267", "title" : "Extraction of B-carotenes from palm oil mesocarp using sub-critical R134a", "type" : "article-journal", "volume" : "125" }, "uris" : [ "http://www.mendeley.com/documents/?uuid=fa11fbe1-1134-4049-81f0-43755b185581" ] }, { "id" : "ITEM-2", "itemData" : { "author" : [ { "dropping-particle" : "", "family" : "Kuntom", "given" : "Ainie", "non-dropping-particle" : "", "parse-names" : false, "suffix" : "" }, { "dropping-particle" : "", "family" : "Lin", "given" : "Siew Wai", "non-dropping-particle" : "", "parse-names" : false, "suffix" : "" }, { "dropping-particle" : "", "family" : "Ai", "given" : "Tan Yew", "non-dropping-particle" : "", "parse-names" : false, "suffix" : "" }, { "dropping-particle" : "", "family" : "Idris", "given" : "Nor Aini", "non-dropping-particle" : "", "parse-names" : false, "suffix" : "" }, { "dropping-particle" : "", "family" : "Yusof", "given" : "Mohtar", "non-dropping-particle" : "", "parse-names" : false, "suffix" : "" }, { "dropping-particle" : "", "family" : "Sue", "given" : "Tang Thin", "non-dropping-particle" : "", "parse-names" : false, "suffix" : "" }, { "dropping-particle" : "", "family" : "Ibrahim", "given" : "Nuzul Amri", "non-dropping-particle" : "", "parse-names" : false, "suffix" : "" } ], "container-title" : "MPOB Test Methods", "id" : "ITEM-2", "issued" : { "date-parts" : [ [ "2005" ] ] }, "page" : "194", "title" : "Palm Oil: P Series", "type" : "chapter" }, "uris" : [ "http://www.mendeley.com/documents/?uuid=3312bead-6252-4644-be75-a0ab5fb76745" ] } ], "mendeley" : { "formattedCitation" : "[22], [23]", "plainTextFormattedCitation" : "[22], [23]", "previouslyFormattedCitation" : "[22], [23]" }, "properties" : { "noteIndex" : 0 }, "schema" : "https://github.com/citation-style-language/schema/raw/master/csl-citation.json" }</w:instrText>
      </w:r>
      <w:r w:rsidRPr="003128B6">
        <w:rPr>
          <w:rFonts w:ascii="Times New Roman" w:hAnsi="Times New Roman"/>
          <w:sz w:val="20"/>
          <w:szCs w:val="20"/>
        </w:rPr>
        <w:fldChar w:fldCharType="separate"/>
      </w:r>
      <w:r w:rsidRPr="003128B6">
        <w:rPr>
          <w:rFonts w:ascii="Times New Roman" w:hAnsi="Times New Roman"/>
          <w:noProof/>
          <w:sz w:val="20"/>
          <w:szCs w:val="20"/>
        </w:rPr>
        <w:t>[22, 23]</w:t>
      </w:r>
      <w:r w:rsidRPr="003128B6">
        <w:rPr>
          <w:rFonts w:ascii="Times New Roman" w:hAnsi="Times New Roman"/>
          <w:sz w:val="20"/>
          <w:szCs w:val="20"/>
        </w:rPr>
        <w:fldChar w:fldCharType="end"/>
      </w:r>
      <w:r w:rsidRPr="003128B6">
        <w:rPr>
          <w:rFonts w:ascii="Times New Roman" w:hAnsi="Times New Roman"/>
          <w:sz w:val="20"/>
          <w:szCs w:val="20"/>
        </w:rPr>
        <w:t xml:space="preserve">.  </w:t>
      </w:r>
      <w:r w:rsidRPr="003128B6">
        <w:rPr>
          <w:rFonts w:ascii="Times New Roman" w:hAnsi="Times New Roman"/>
          <w:color w:val="000000" w:themeColor="text1"/>
          <w:sz w:val="20"/>
          <w:szCs w:val="20"/>
        </w:rPr>
        <w:t xml:space="preserve">The </w:t>
      </w:r>
      <w:r w:rsidRPr="003128B6">
        <w:rPr>
          <w:rFonts w:ascii="Times New Roman" w:hAnsi="Times New Roman"/>
          <w:sz w:val="20"/>
          <w:szCs w:val="20"/>
        </w:rPr>
        <w:t xml:space="preserve">concentration of </w:t>
      </w:r>
      <w:r w:rsidRPr="003128B6">
        <w:rPr>
          <w:rFonts w:ascii="Times New Roman" w:hAnsi="Times New Roman"/>
          <w:i/>
          <w:sz w:val="20"/>
          <w:szCs w:val="20"/>
        </w:rPr>
        <w:t>β</w:t>
      </w:r>
      <w:r w:rsidRPr="003128B6">
        <w:rPr>
          <w:rFonts w:ascii="Times New Roman" w:hAnsi="Times New Roman"/>
          <w:sz w:val="20"/>
          <w:szCs w:val="20"/>
        </w:rPr>
        <w:t>-carotene was calculated using equation (3) and the quantification is expressed as ppm.</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ind w:firstLine="720"/>
        <w:jc w:val="both"/>
        <w:rPr>
          <w:rFonts w:ascii="Times New Roman" w:hAnsi="Times New Roman"/>
          <w:sz w:val="20"/>
          <w:szCs w:val="20"/>
        </w:rPr>
      </w:pPr>
      <m:oMath>
        <m:r>
          <m:rPr>
            <m:nor/>
          </m:rPr>
          <w:rPr>
            <w:rFonts w:ascii="Times New Roman" w:hAnsi="Times New Roman"/>
            <w:sz w:val="20"/>
            <w:szCs w:val="20"/>
          </w:rPr>
          <m:t xml:space="preserve">Concentration of  </m:t>
        </m:r>
        <m:r>
          <m:rPr>
            <m:nor/>
          </m:rPr>
          <w:rPr>
            <w:rFonts w:ascii="Times New Roman" w:hAnsi="Times New Roman"/>
            <w:i/>
            <w:sz w:val="20"/>
            <w:szCs w:val="20"/>
          </w:rPr>
          <m:t>β</m:t>
        </m:r>
        <m:r>
          <m:rPr>
            <m:nor/>
          </m:rPr>
          <w:rPr>
            <w:rFonts w:ascii="Times New Roman" w:hAnsi="Times New Roman"/>
            <w:sz w:val="20"/>
            <w:szCs w:val="20"/>
          </w:rPr>
          <m:t xml:space="preserve">-carotene = </m:t>
        </m:r>
        <m:r>
          <m:rPr>
            <m:nor/>
          </m:rPr>
          <w:rPr>
            <w:rFonts w:ascii="Times New Roman" w:hAnsi="Times New Roman"/>
            <w:i/>
            <w:sz w:val="20"/>
            <w:szCs w:val="20"/>
          </w:rPr>
          <m:t>V</m:t>
        </m:r>
        <m:r>
          <m:rPr>
            <m:nor/>
          </m:rPr>
          <w:rPr>
            <w:rFonts w:ascii="Times New Roman" w:hAnsi="Times New Roman"/>
            <w:sz w:val="20"/>
            <w:szCs w:val="20"/>
          </w:rPr>
          <m:t xml:space="preserve">× </m:t>
        </m:r>
        <m:f>
          <m:fPr>
            <m:ctrlPr>
              <w:rPr>
                <w:rFonts w:ascii="Cambria Math" w:hAnsi="Cambria Math"/>
                <w:sz w:val="20"/>
                <w:szCs w:val="20"/>
              </w:rPr>
            </m:ctrlPr>
          </m:fPr>
          <m:num>
            <m:r>
              <m:rPr>
                <m:nor/>
              </m:rPr>
              <w:rPr>
                <w:rFonts w:ascii="Times New Roman" w:hAnsi="Times New Roman"/>
                <w:sz w:val="20"/>
                <w:szCs w:val="20"/>
              </w:rPr>
              <m:t>383</m:t>
            </m:r>
          </m:num>
          <m:den>
            <m:r>
              <m:rPr>
                <m:nor/>
              </m:rPr>
              <w:rPr>
                <w:rFonts w:ascii="Times New Roman" w:hAnsi="Times New Roman"/>
                <w:sz w:val="20"/>
                <w:szCs w:val="20"/>
              </w:rPr>
              <m:t>100</m:t>
            </m:r>
            <m:r>
              <m:rPr>
                <m:nor/>
              </m:rPr>
              <w:rPr>
                <w:rFonts w:ascii="Times New Roman" w:hAnsi="Times New Roman"/>
                <w:i/>
                <w:sz w:val="20"/>
                <w:szCs w:val="20"/>
              </w:rPr>
              <m:t>W</m:t>
            </m:r>
          </m:den>
        </m:f>
        <m:r>
          <m:rPr>
            <m:nor/>
          </m:rPr>
          <w:rPr>
            <w:rFonts w:ascii="Times New Roman" w:hAnsi="Times New Roman"/>
            <w:sz w:val="20"/>
            <w:szCs w:val="20"/>
          </w:rPr>
          <m:t xml:space="preserve"> ×</m:t>
        </m:r>
        <m:d>
          <m:dPr>
            <m:ctrlPr>
              <w:rPr>
                <w:rFonts w:ascii="Cambria Math" w:hAnsi="Cambria Math"/>
                <w:sz w:val="20"/>
                <w:szCs w:val="20"/>
              </w:rPr>
            </m:ctrlPr>
          </m:dPr>
          <m:e>
            <m:sSub>
              <m:sSubPr>
                <m:ctrlPr>
                  <w:rPr>
                    <w:rFonts w:ascii="Cambria Math" w:hAnsi="Cambria Math"/>
                    <w:i/>
                    <w:sz w:val="20"/>
                    <w:szCs w:val="20"/>
                  </w:rPr>
                </m:ctrlPr>
              </m:sSubPr>
              <m:e>
                <m:r>
                  <m:rPr>
                    <m:nor/>
                  </m:rPr>
                  <w:rPr>
                    <w:rFonts w:ascii="Times New Roman" w:hAnsi="Times New Roman"/>
                    <w:i/>
                    <w:sz w:val="20"/>
                    <w:szCs w:val="20"/>
                  </w:rPr>
                  <m:t>a</m:t>
                </m:r>
              </m:e>
              <m:sub>
                <m:r>
                  <m:rPr>
                    <m:nor/>
                  </m:rPr>
                  <w:rPr>
                    <w:rFonts w:ascii="Times New Roman" w:hAnsi="Times New Roman"/>
                    <w:i/>
                    <w:sz w:val="20"/>
                    <w:szCs w:val="20"/>
                  </w:rPr>
                  <m:t>s</m:t>
                </m:r>
              </m:sub>
            </m:sSub>
            <m:r>
              <m:rPr>
                <m:nor/>
              </m:rPr>
              <w:rPr>
                <w:rFonts w:ascii="Times New Roman" w:hAnsi="Times New Roman"/>
                <w:i/>
                <w:sz w:val="20"/>
                <w:szCs w:val="20"/>
              </w:rPr>
              <m:t xml:space="preserve">- </m:t>
            </m:r>
            <m:sSub>
              <m:sSubPr>
                <m:ctrlPr>
                  <w:rPr>
                    <w:rFonts w:ascii="Cambria Math" w:hAnsi="Cambria Math"/>
                    <w:i/>
                    <w:sz w:val="20"/>
                    <w:szCs w:val="20"/>
                  </w:rPr>
                </m:ctrlPr>
              </m:sSubPr>
              <m:e>
                <m:r>
                  <m:rPr>
                    <m:nor/>
                  </m:rPr>
                  <w:rPr>
                    <w:rFonts w:ascii="Times New Roman" w:hAnsi="Times New Roman"/>
                    <w:i/>
                    <w:sz w:val="20"/>
                    <w:szCs w:val="20"/>
                  </w:rPr>
                  <m:t>a</m:t>
                </m:r>
              </m:e>
              <m:sub>
                <m:r>
                  <m:rPr>
                    <m:nor/>
                  </m:rPr>
                  <w:rPr>
                    <w:rFonts w:ascii="Times New Roman" w:hAnsi="Times New Roman"/>
                    <w:i/>
                    <w:sz w:val="20"/>
                    <w:szCs w:val="20"/>
                  </w:rPr>
                  <m:t>b</m:t>
                </m:r>
              </m:sub>
            </m:sSub>
          </m:e>
        </m:d>
        <m:r>
          <m:rPr>
            <m:nor/>
          </m:rPr>
          <w:rPr>
            <w:rFonts w:ascii="Times New Roman" w:hAnsi="Times New Roman"/>
            <w:sz w:val="20"/>
            <w:szCs w:val="20"/>
          </w:rPr>
          <m:t xml:space="preserve">                                               </m:t>
        </m:r>
      </m:oMath>
      <w:r w:rsidRPr="003128B6">
        <w:rPr>
          <w:rFonts w:ascii="Times New Roman" w:hAnsi="Times New Roman"/>
          <w:sz w:val="20"/>
          <w:szCs w:val="20"/>
        </w:rPr>
        <w:tab/>
      </w:r>
      <w:r w:rsidRPr="003128B6">
        <w:rPr>
          <w:rFonts w:ascii="Times New Roman" w:hAnsi="Times New Roman"/>
          <w:sz w:val="20"/>
          <w:szCs w:val="20"/>
        </w:rPr>
        <w:tab/>
      </w:r>
      <w:r w:rsidRPr="003128B6">
        <w:rPr>
          <w:rFonts w:ascii="Times New Roman" w:hAnsi="Times New Roman"/>
          <w:sz w:val="20"/>
          <w:szCs w:val="20"/>
        </w:rPr>
        <w:tab/>
        <w:t xml:space="preserve">   </w:t>
      </w:r>
      <w:r>
        <w:rPr>
          <w:rFonts w:ascii="Times New Roman" w:hAnsi="Times New Roman"/>
          <w:sz w:val="20"/>
          <w:szCs w:val="20"/>
        </w:rPr>
        <w:t xml:space="preserve">      </w:t>
      </w:r>
      <w:r w:rsidRPr="003128B6">
        <w:rPr>
          <w:rFonts w:ascii="Times New Roman" w:hAnsi="Times New Roman"/>
          <w:sz w:val="20"/>
          <w:szCs w:val="20"/>
        </w:rPr>
        <w:t>(3)</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sz w:val="20"/>
          <w:szCs w:val="20"/>
        </w:rPr>
        <w:t xml:space="preserve">where </w:t>
      </w:r>
      <w:r w:rsidRPr="003128B6">
        <w:rPr>
          <w:rFonts w:ascii="Times New Roman" w:hAnsi="Times New Roman"/>
          <w:i/>
          <w:sz w:val="20"/>
          <w:szCs w:val="20"/>
        </w:rPr>
        <w:t>a</w:t>
      </w:r>
      <w:r w:rsidRPr="003128B6">
        <w:rPr>
          <w:rFonts w:ascii="Times New Roman" w:hAnsi="Times New Roman"/>
          <w:i/>
          <w:sz w:val="20"/>
          <w:szCs w:val="20"/>
          <w:vertAlign w:val="subscript"/>
        </w:rPr>
        <w:t>s</w:t>
      </w:r>
      <w:r w:rsidRPr="003128B6">
        <w:rPr>
          <w:rFonts w:ascii="Times New Roman" w:hAnsi="Times New Roman"/>
          <w:sz w:val="20"/>
          <w:szCs w:val="20"/>
        </w:rPr>
        <w:t xml:space="preserve"> is the absorbance of sample at 450 nm and </w:t>
      </w:r>
      <w:r w:rsidRPr="003128B6">
        <w:rPr>
          <w:rFonts w:ascii="Times New Roman" w:hAnsi="Times New Roman"/>
          <w:i/>
          <w:sz w:val="20"/>
          <w:szCs w:val="20"/>
        </w:rPr>
        <w:t>a</w:t>
      </w:r>
      <w:r w:rsidRPr="003128B6">
        <w:rPr>
          <w:rFonts w:ascii="Times New Roman" w:hAnsi="Times New Roman"/>
          <w:i/>
          <w:sz w:val="20"/>
          <w:szCs w:val="20"/>
          <w:vertAlign w:val="subscript"/>
        </w:rPr>
        <w:t>b</w:t>
      </w:r>
      <w:r w:rsidRPr="003128B6">
        <w:rPr>
          <w:rFonts w:ascii="Times New Roman" w:hAnsi="Times New Roman"/>
          <w:sz w:val="20"/>
          <w:szCs w:val="20"/>
        </w:rPr>
        <w:t xml:space="preserve"> is the cuvette error, 383 is the extinction coefficient for carotenoids. </w:t>
      </w:r>
      <w:r w:rsidRPr="003128B6">
        <w:rPr>
          <w:rFonts w:ascii="Times New Roman" w:hAnsi="Times New Roman"/>
          <w:i/>
          <w:sz w:val="20"/>
          <w:szCs w:val="20"/>
        </w:rPr>
        <w:t>W</w:t>
      </w:r>
      <w:r w:rsidRPr="003128B6">
        <w:rPr>
          <w:rFonts w:ascii="Times New Roman" w:hAnsi="Times New Roman"/>
          <w:sz w:val="20"/>
          <w:szCs w:val="20"/>
        </w:rPr>
        <w:t xml:space="preserve"> is weight of PPF oil in grams and </w:t>
      </w:r>
      <w:r w:rsidRPr="003128B6">
        <w:rPr>
          <w:rFonts w:ascii="Times New Roman" w:hAnsi="Times New Roman"/>
          <w:i/>
          <w:sz w:val="20"/>
          <w:szCs w:val="20"/>
        </w:rPr>
        <w:t>V</w:t>
      </w:r>
      <w:r w:rsidRPr="003128B6">
        <w:rPr>
          <w:rFonts w:ascii="Times New Roman" w:hAnsi="Times New Roman"/>
          <w:sz w:val="20"/>
          <w:szCs w:val="20"/>
        </w:rPr>
        <w:t xml:space="preserve"> is volume of hexane (10 mL).</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b/>
          <w:bCs/>
          <w:sz w:val="20"/>
          <w:szCs w:val="20"/>
        </w:rPr>
      </w:pPr>
      <w:r w:rsidRPr="003128B6">
        <w:rPr>
          <w:rFonts w:ascii="Times New Roman" w:hAnsi="Times New Roman"/>
          <w:b/>
          <w:bCs/>
          <w:sz w:val="20"/>
          <w:szCs w:val="20"/>
        </w:rPr>
        <w:t>Mass transfer model</w:t>
      </w:r>
    </w:p>
    <w:p w:rsidR="003128B6" w:rsidRPr="003128B6" w:rsidRDefault="003128B6" w:rsidP="003128B6">
      <w:pPr>
        <w:spacing w:after="0" w:line="240" w:lineRule="auto"/>
        <w:jc w:val="both"/>
        <w:rPr>
          <w:rFonts w:ascii="Times New Roman" w:hAnsi="Times New Roman"/>
          <w:b/>
          <w:bCs/>
          <w:sz w:val="20"/>
          <w:szCs w:val="20"/>
        </w:rPr>
      </w:pPr>
      <w:r w:rsidRPr="003128B6">
        <w:rPr>
          <w:rFonts w:ascii="Times New Roman" w:hAnsi="Times New Roman"/>
          <w:sz w:val="20"/>
          <w:szCs w:val="20"/>
        </w:rPr>
        <w:t xml:space="preserve">The experimental data on minor components was used to describe the extraction mechanism through mass transfer coefficient model. First and second order mass transfer models were implemented in this study. The first order mass transfer model, </w:t>
      </w:r>
      <w:r w:rsidRPr="003128B6">
        <w:rPr>
          <w:rFonts w:ascii="Times New Roman" w:hAnsi="Times New Roman"/>
          <w:i/>
          <w:sz w:val="20"/>
          <w:szCs w:val="20"/>
        </w:rPr>
        <w:t>k</w:t>
      </w:r>
      <w:r w:rsidRPr="003128B6">
        <w:rPr>
          <w:rFonts w:ascii="Times New Roman" w:hAnsi="Times New Roman"/>
          <w:sz w:val="20"/>
          <w:szCs w:val="20"/>
          <w:vertAlign w:val="subscript"/>
        </w:rPr>
        <w:t>1</w:t>
      </w:r>
      <w:r w:rsidRPr="003128B6">
        <w:rPr>
          <w:rFonts w:ascii="Times New Roman" w:hAnsi="Times New Roman"/>
          <w:sz w:val="20"/>
          <w:szCs w:val="20"/>
        </w:rPr>
        <w:t xml:space="preserve"> is a mass balance of compound by assuming the total amount of mass transferred in the process is equivalent to the concentration difference of compound </w:t>
      </w:r>
      <w:r w:rsidRPr="003128B6">
        <w:rPr>
          <w:rFonts w:ascii="Times New Roman" w:hAnsi="Times New Roman"/>
          <w:sz w:val="20"/>
          <w:szCs w:val="20"/>
        </w:rPr>
        <w:fldChar w:fldCharType="begin" w:fldLock="1"/>
      </w:r>
      <w:r w:rsidRPr="003128B6">
        <w:rPr>
          <w:rFonts w:ascii="Times New Roman" w:hAnsi="Times New Roman"/>
          <w:sz w:val="20"/>
          <w:szCs w:val="20"/>
        </w:rPr>
        <w:instrText>ADDIN CSL_CITATION { "citationItems" : [ { "id" : "ITEM-1", "itemData" : { "DOI" : "10.1016/j.seppur.2016.06.001", "ISSN" : "13835866", "author" : [ { "dropping-particle" : "", "family" : "Sarip", "given" : "Mohd Sharizan Md", "non-dropping-particle" : "", "parse-names" : false, "suffix" : "" }, { "dropping-particle" : "", "family" : "Morad", "given" : "Noor Azian", "non-dropping-particle" : "", "parse-names" : false, "suffix" : "" }, { "dropping-particle" : "", "family" : "Yamashita", "given" : "Yoshiyuki", "non-dropping-particle" : "", "parse-names" : false, "suffix" : "" }, { "dropping-particle" : "", "family" : "Tsuji", "given" : "Tomoya", "non-dropping-particle" : "", "parse-names" : false, "suffix" : "" }, { "dropping-particle" : "", "family" : "Yunus", "given" : "Mohd Azizi Che", "non-dropping-particle" : "", "parse-names" : false, "suffix" : "" }, { "dropping-particle" : "", "family" : "Aziz", "given" : "Mustafa Kamal Abd", "non-dropping-particle" : "", "parse-names" : false, "suffix" : "" }, { "dropping-particle" : "", "family" : "Lam", "given" : "Hon Loong", "non-dropping-particle" : "", "parse-names" : false, "suffix" : "" } ], "container-title" : "Separation and Purification Technology", "id" : "ITEM-1", "issued" : { "date-parts" : [ [ "2016" ] ] }, "title" : "Crude palm oil (CPO) extraction using hot compressed water (HCW)", "type" : "article-journal" }, "uris" : [ "http://www.mendeley.com/documents/?uuid=09bb0f26-5327-448d-952b-2c61657e041d" ] } ], "mendeley" : { "formattedCitation" : "[20]", "plainTextFormattedCitation" : "[20]", "previouslyFormattedCitation" : "[20]" }, "properties" : { "noteIndex" : 0 }, "schema" : "https://github.com/citation-style-language/schema/raw/master/csl-citation.json" }</w:instrText>
      </w:r>
      <w:r w:rsidRPr="003128B6">
        <w:rPr>
          <w:rFonts w:ascii="Times New Roman" w:hAnsi="Times New Roman"/>
          <w:sz w:val="20"/>
          <w:szCs w:val="20"/>
        </w:rPr>
        <w:fldChar w:fldCharType="separate"/>
      </w:r>
      <w:r w:rsidRPr="003128B6">
        <w:rPr>
          <w:rFonts w:ascii="Times New Roman" w:hAnsi="Times New Roman"/>
          <w:noProof/>
          <w:sz w:val="20"/>
          <w:szCs w:val="20"/>
        </w:rPr>
        <w:t>[20]</w:t>
      </w:r>
      <w:r w:rsidRPr="003128B6">
        <w:rPr>
          <w:rFonts w:ascii="Times New Roman" w:hAnsi="Times New Roman"/>
          <w:sz w:val="20"/>
          <w:szCs w:val="20"/>
        </w:rPr>
        <w:fldChar w:fldCharType="end"/>
      </w:r>
      <w:r w:rsidRPr="003128B6">
        <w:rPr>
          <w:rFonts w:ascii="Times New Roman" w:hAnsi="Times New Roman"/>
          <w:sz w:val="20"/>
          <w:szCs w:val="20"/>
        </w:rPr>
        <w:t>. The first order mass transfer model is expressed in equation (4). The integration was made through conditions of</w:t>
      </w:r>
      <w:r w:rsidRPr="003128B6">
        <w:rPr>
          <w:rFonts w:ascii="Times New Roman" w:hAnsi="Times New Roman"/>
          <w:i/>
          <w:sz w:val="20"/>
          <w:szCs w:val="20"/>
        </w:rPr>
        <w:t xml:space="preserve"> t</w:t>
      </w:r>
      <w:r w:rsidRPr="003128B6">
        <w:rPr>
          <w:rFonts w:ascii="Times New Roman" w:hAnsi="Times New Roman"/>
          <w:sz w:val="20"/>
          <w:szCs w:val="20"/>
        </w:rPr>
        <w:t xml:space="preserve"> = 0 to </w:t>
      </w:r>
      <w:r w:rsidRPr="003128B6">
        <w:rPr>
          <w:rFonts w:ascii="Times New Roman" w:hAnsi="Times New Roman"/>
          <w:i/>
          <w:sz w:val="20"/>
          <w:szCs w:val="20"/>
        </w:rPr>
        <w:t>t</w:t>
      </w:r>
      <w:r w:rsidRPr="003128B6">
        <w:rPr>
          <w:rFonts w:ascii="Times New Roman" w:hAnsi="Times New Roman"/>
          <w:sz w:val="20"/>
          <w:szCs w:val="20"/>
        </w:rPr>
        <w:t xml:space="preserve"> and </w:t>
      </w:r>
      <w:r w:rsidRPr="003128B6">
        <w:rPr>
          <w:rFonts w:ascii="Times New Roman" w:hAnsi="Times New Roman"/>
          <w:i/>
          <w:sz w:val="20"/>
          <w:szCs w:val="20"/>
        </w:rPr>
        <w:t>C</w:t>
      </w:r>
      <w:r w:rsidRPr="003128B6">
        <w:rPr>
          <w:rFonts w:ascii="Times New Roman" w:hAnsi="Times New Roman"/>
          <w:i/>
          <w:sz w:val="20"/>
          <w:szCs w:val="20"/>
          <w:vertAlign w:val="subscript"/>
        </w:rPr>
        <w:t xml:space="preserve">t </w:t>
      </w:r>
      <w:r w:rsidRPr="003128B6">
        <w:rPr>
          <w:rFonts w:ascii="Times New Roman" w:hAnsi="Times New Roman"/>
          <w:sz w:val="20"/>
          <w:szCs w:val="20"/>
        </w:rPr>
        <w:t xml:space="preserve">= 0 to </w:t>
      </w:r>
      <w:r w:rsidRPr="003128B6">
        <w:rPr>
          <w:rFonts w:ascii="Times New Roman" w:hAnsi="Times New Roman"/>
          <w:i/>
          <w:sz w:val="20"/>
          <w:szCs w:val="20"/>
        </w:rPr>
        <w:t>C</w:t>
      </w:r>
      <w:r w:rsidRPr="003128B6">
        <w:rPr>
          <w:rFonts w:ascii="Times New Roman" w:hAnsi="Times New Roman"/>
          <w:i/>
          <w:sz w:val="20"/>
          <w:szCs w:val="20"/>
          <w:vertAlign w:val="subscript"/>
        </w:rPr>
        <w:t>t</w:t>
      </w:r>
      <w:r w:rsidRPr="003128B6">
        <w:rPr>
          <w:rFonts w:ascii="Times New Roman" w:hAnsi="Times New Roman"/>
          <w:sz w:val="20"/>
          <w:szCs w:val="20"/>
        </w:rPr>
        <w:t xml:space="preserve"> as shown in equation (5).</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iCs/>
          <w:sz w:val="20"/>
          <w:szCs w:val="20"/>
        </w:rPr>
      </w:pPr>
      <m:oMath>
        <m:r>
          <w:rPr>
            <w:rFonts w:ascii="Cambria Math" w:hAnsi="Cambria Math"/>
            <w:sz w:val="20"/>
            <w:szCs w:val="20"/>
          </w:rPr>
          <m:t xml:space="preserve">              </m:t>
        </m:r>
        <m:f>
          <m:fPr>
            <m:ctrlPr>
              <w:rPr>
                <w:rFonts w:ascii="Cambria Math" w:hAnsi="Cambria Math"/>
                <w:iCs/>
                <w:sz w:val="20"/>
                <w:szCs w:val="20"/>
              </w:rPr>
            </m:ctrlPr>
          </m:fPr>
          <m:num>
            <m:sSub>
              <m:sSubPr>
                <m:ctrlPr>
                  <w:rPr>
                    <w:rFonts w:ascii="Cambria Math" w:hAnsi="Cambria Math"/>
                    <w:iCs/>
                    <w:sz w:val="20"/>
                    <w:szCs w:val="20"/>
                  </w:rPr>
                </m:ctrlPr>
              </m:sSubPr>
              <m:e>
                <m:r>
                  <m:rPr>
                    <m:nor/>
                  </m:rPr>
                  <w:rPr>
                    <w:rFonts w:ascii="Times New Roman" w:hAnsi="Times New Roman"/>
                    <w:iCs/>
                    <w:sz w:val="20"/>
                    <w:szCs w:val="20"/>
                  </w:rPr>
                  <m:t>dC</m:t>
                </m:r>
              </m:e>
              <m:sub>
                <m:r>
                  <m:rPr>
                    <m:nor/>
                  </m:rPr>
                  <w:rPr>
                    <w:rFonts w:ascii="Times New Roman" w:hAnsi="Times New Roman"/>
                    <w:iCs/>
                    <w:sz w:val="20"/>
                    <w:szCs w:val="20"/>
                  </w:rPr>
                  <m:t>i</m:t>
                </m:r>
              </m:sub>
            </m:sSub>
          </m:num>
          <m:den>
            <m:r>
              <m:rPr>
                <m:nor/>
              </m:rPr>
              <w:rPr>
                <w:rFonts w:ascii="Times New Roman" w:hAnsi="Times New Roman"/>
                <w:iCs/>
                <w:sz w:val="20"/>
                <w:szCs w:val="20"/>
              </w:rPr>
              <m:t>dt</m:t>
            </m:r>
          </m:den>
        </m:f>
        <m:r>
          <m:rPr>
            <m:nor/>
          </m:rPr>
          <w:rPr>
            <w:rFonts w:ascii="Times New Roman" w:hAnsi="Times New Roman"/>
            <w:iCs/>
            <w:sz w:val="20"/>
            <w:szCs w:val="20"/>
          </w:rPr>
          <m:t>=</m:t>
        </m:r>
        <m:sSub>
          <m:sSubPr>
            <m:ctrlPr>
              <w:rPr>
                <w:rFonts w:ascii="Cambria Math" w:hAnsi="Cambria Math"/>
                <w:iCs/>
                <w:sz w:val="20"/>
                <w:szCs w:val="20"/>
              </w:rPr>
            </m:ctrlPr>
          </m:sSubPr>
          <m:e>
            <m:r>
              <m:rPr>
                <m:nor/>
              </m:rPr>
              <w:rPr>
                <w:rFonts w:ascii="Times New Roman" w:hAnsi="Times New Roman"/>
                <w:iCs/>
                <w:sz w:val="20"/>
                <w:szCs w:val="20"/>
              </w:rPr>
              <m:t>k</m:t>
            </m:r>
          </m:e>
          <m:sub>
            <m:r>
              <m:rPr>
                <m:nor/>
              </m:rPr>
              <w:rPr>
                <w:rFonts w:ascii="Times New Roman" w:hAnsi="Times New Roman"/>
                <w:iCs/>
                <w:sz w:val="20"/>
                <w:szCs w:val="20"/>
              </w:rPr>
              <m:t>1</m:t>
            </m:r>
          </m:sub>
        </m:sSub>
        <m:d>
          <m:dPr>
            <m:ctrlPr>
              <w:rPr>
                <w:rFonts w:ascii="Cambria Math" w:hAnsi="Cambria Math"/>
                <w:iCs/>
                <w:sz w:val="20"/>
                <w:szCs w:val="20"/>
              </w:rPr>
            </m:ctrlPr>
          </m:dPr>
          <m:e>
            <m:sSub>
              <m:sSubPr>
                <m:ctrlPr>
                  <w:rPr>
                    <w:rFonts w:ascii="Cambria Math" w:hAnsi="Cambria Math"/>
                    <w:iCs/>
                    <w:sz w:val="20"/>
                    <w:szCs w:val="20"/>
                  </w:rPr>
                </m:ctrlPr>
              </m:sSubPr>
              <m:e>
                <m:r>
                  <m:rPr>
                    <m:nor/>
                  </m:rPr>
                  <w:rPr>
                    <w:rFonts w:ascii="Times New Roman" w:hAnsi="Times New Roman"/>
                    <w:iCs/>
                    <w:sz w:val="20"/>
                    <w:szCs w:val="20"/>
                  </w:rPr>
                  <m:t>C</m:t>
                </m:r>
              </m:e>
              <m:sub>
                <m:r>
                  <m:rPr>
                    <m:nor/>
                  </m:rPr>
                  <w:rPr>
                    <w:rFonts w:ascii="Times New Roman" w:hAnsi="Times New Roman"/>
                    <w:iCs/>
                    <w:sz w:val="20"/>
                    <w:szCs w:val="20"/>
                  </w:rPr>
                  <m:t>eq</m:t>
                </m:r>
              </m:sub>
            </m:sSub>
            <m:r>
              <m:rPr>
                <m:nor/>
              </m:rPr>
              <w:rPr>
                <w:rFonts w:ascii="Times New Roman" w:hAnsi="Times New Roman"/>
                <w:iCs/>
                <w:sz w:val="20"/>
                <w:szCs w:val="20"/>
              </w:rPr>
              <m:t>-</m:t>
            </m:r>
            <m:sSub>
              <m:sSubPr>
                <m:ctrlPr>
                  <w:rPr>
                    <w:rFonts w:ascii="Cambria Math" w:hAnsi="Cambria Math"/>
                    <w:iCs/>
                    <w:sz w:val="20"/>
                    <w:szCs w:val="20"/>
                  </w:rPr>
                </m:ctrlPr>
              </m:sSubPr>
              <m:e>
                <m:r>
                  <m:rPr>
                    <m:nor/>
                  </m:rPr>
                  <w:rPr>
                    <w:rFonts w:ascii="Times New Roman" w:hAnsi="Times New Roman"/>
                    <w:iCs/>
                    <w:sz w:val="20"/>
                    <w:szCs w:val="20"/>
                  </w:rPr>
                  <m:t>C</m:t>
                </m:r>
              </m:e>
              <m:sub>
                <m:r>
                  <m:rPr>
                    <m:nor/>
                  </m:rPr>
                  <w:rPr>
                    <w:rFonts w:ascii="Times New Roman" w:hAnsi="Times New Roman"/>
                    <w:iCs/>
                    <w:sz w:val="20"/>
                    <w:szCs w:val="20"/>
                  </w:rPr>
                  <m:t>t</m:t>
                </m:r>
              </m:sub>
            </m:sSub>
          </m:e>
        </m:d>
        <m:r>
          <m:rPr>
            <m:nor/>
          </m:rPr>
          <w:rPr>
            <w:rFonts w:ascii="Times New Roman" w:hAnsi="Times New Roman"/>
            <w:i/>
            <w:sz w:val="20"/>
            <w:szCs w:val="20"/>
          </w:rPr>
          <m:t xml:space="preserve">                                                                    </m:t>
        </m:r>
      </m:oMath>
      <w:r w:rsidRPr="003128B6">
        <w:rPr>
          <w:rFonts w:ascii="Times New Roman" w:hAnsi="Times New Roman"/>
          <w:i/>
          <w:sz w:val="20"/>
          <w:szCs w:val="20"/>
        </w:rPr>
        <w:tab/>
      </w:r>
      <w:r w:rsidRPr="003128B6">
        <w:rPr>
          <w:rFonts w:ascii="Times New Roman" w:hAnsi="Times New Roman"/>
          <w:i/>
          <w:sz w:val="20"/>
          <w:szCs w:val="20"/>
        </w:rPr>
        <w:tab/>
      </w:r>
      <w:r w:rsidRPr="003128B6">
        <w:rPr>
          <w:rFonts w:ascii="Times New Roman" w:hAnsi="Times New Roman"/>
          <w:i/>
          <w:sz w:val="20"/>
          <w:szCs w:val="20"/>
        </w:rPr>
        <w:tab/>
      </w:r>
      <w:r w:rsidRPr="003128B6">
        <w:rPr>
          <w:rFonts w:ascii="Times New Roman" w:hAnsi="Times New Roman"/>
          <w:i/>
          <w:sz w:val="20"/>
          <w:szCs w:val="20"/>
        </w:rPr>
        <w:tab/>
      </w:r>
      <w:r w:rsidRPr="003128B6">
        <w:rPr>
          <w:rFonts w:ascii="Times New Roman" w:hAnsi="Times New Roman"/>
          <w:i/>
          <w:sz w:val="20"/>
          <w:szCs w:val="20"/>
        </w:rPr>
        <w:tab/>
        <w:t xml:space="preserve">  </w:t>
      </w:r>
      <w:r>
        <w:rPr>
          <w:rFonts w:ascii="Times New Roman" w:hAnsi="Times New Roman"/>
          <w:i/>
          <w:sz w:val="20"/>
          <w:szCs w:val="20"/>
        </w:rPr>
        <w:t xml:space="preserve"> </w:t>
      </w:r>
      <w:r>
        <w:rPr>
          <w:rFonts w:ascii="Times New Roman" w:hAnsi="Times New Roman"/>
          <w:sz w:val="20"/>
          <w:szCs w:val="20"/>
        </w:rPr>
        <w:t xml:space="preserve">     </w:t>
      </w:r>
      <w:r w:rsidRPr="003128B6">
        <w:rPr>
          <w:rFonts w:ascii="Times New Roman" w:hAnsi="Times New Roman"/>
          <w:i/>
          <w:sz w:val="20"/>
          <w:szCs w:val="20"/>
        </w:rPr>
        <w:t xml:space="preserve"> </w:t>
      </w:r>
      <w:r w:rsidRPr="003128B6">
        <w:rPr>
          <w:rFonts w:ascii="Times New Roman" w:hAnsi="Times New Roman"/>
          <w:iCs/>
          <w:sz w:val="20"/>
          <w:szCs w:val="20"/>
        </w:rPr>
        <w:t>(4)</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iCs/>
          <w:sz w:val="20"/>
          <w:szCs w:val="20"/>
          <w:lang w:val="fr-FR"/>
        </w:rPr>
      </w:pPr>
      <m:oMath>
        <m:sSub>
          <m:sSubPr>
            <m:ctrlPr>
              <w:rPr>
                <w:rFonts w:ascii="Cambria Math" w:hAnsi="Cambria Math"/>
                <w:iCs/>
                <w:sz w:val="20"/>
                <w:szCs w:val="20"/>
              </w:rPr>
            </m:ctrlPr>
          </m:sSubPr>
          <m:e>
            <m:r>
              <m:rPr>
                <m:nor/>
              </m:rPr>
              <w:rPr>
                <w:rFonts w:ascii="Times New Roman" w:hAnsi="Times New Roman"/>
                <w:iCs/>
                <w:sz w:val="20"/>
                <w:szCs w:val="20"/>
                <w:lang w:val="fr-FR"/>
              </w:rPr>
              <m:t xml:space="preserve">             k</m:t>
            </m:r>
          </m:e>
          <m:sub>
            <m:r>
              <m:rPr>
                <m:nor/>
              </m:rPr>
              <w:rPr>
                <w:rFonts w:ascii="Times New Roman" w:hAnsi="Times New Roman"/>
                <w:iCs/>
                <w:sz w:val="20"/>
                <w:szCs w:val="20"/>
                <w:lang w:val="fr-FR"/>
              </w:rPr>
              <m:t>1</m:t>
            </m:r>
          </m:sub>
        </m:sSub>
        <m:r>
          <m:rPr>
            <m:nor/>
          </m:rPr>
          <w:rPr>
            <w:rFonts w:ascii="Times New Roman" w:hAnsi="Times New Roman"/>
            <w:iCs/>
            <w:sz w:val="20"/>
            <w:szCs w:val="20"/>
            <w:lang w:val="fr-FR"/>
          </w:rPr>
          <m:t>t=</m:t>
        </m:r>
        <m:func>
          <m:funcPr>
            <m:ctrlPr>
              <w:rPr>
                <w:rFonts w:ascii="Cambria Math" w:hAnsi="Cambria Math"/>
                <w:iCs/>
                <w:sz w:val="20"/>
                <w:szCs w:val="20"/>
              </w:rPr>
            </m:ctrlPr>
          </m:funcPr>
          <m:fName>
            <m:r>
              <m:rPr>
                <m:nor/>
              </m:rPr>
              <w:rPr>
                <w:rFonts w:ascii="Times New Roman" w:hAnsi="Times New Roman"/>
                <w:iCs/>
                <w:sz w:val="20"/>
                <w:szCs w:val="20"/>
                <w:lang w:val="fr-FR"/>
              </w:rPr>
              <m:t>ln</m:t>
            </m:r>
          </m:fName>
          <m:e>
            <m:r>
              <m:rPr>
                <m:nor/>
              </m:rPr>
              <w:rPr>
                <w:rFonts w:ascii="Times New Roman" w:hAnsi="Times New Roman"/>
                <w:iCs/>
                <w:sz w:val="20"/>
                <w:szCs w:val="20"/>
                <w:lang w:val="fr-FR"/>
              </w:rPr>
              <m:t xml:space="preserve"> (</m:t>
            </m:r>
            <m:f>
              <m:fPr>
                <m:ctrlPr>
                  <w:rPr>
                    <w:rFonts w:ascii="Cambria Math" w:hAnsi="Cambria Math"/>
                    <w:iCs/>
                    <w:sz w:val="20"/>
                    <w:szCs w:val="20"/>
                  </w:rPr>
                </m:ctrlPr>
              </m:fPr>
              <m:num>
                <m:sSub>
                  <m:sSubPr>
                    <m:ctrlPr>
                      <w:rPr>
                        <w:rFonts w:ascii="Cambria Math" w:hAnsi="Cambria Math"/>
                        <w:iCs/>
                        <w:sz w:val="20"/>
                        <w:szCs w:val="20"/>
                      </w:rPr>
                    </m:ctrlPr>
                  </m:sSubPr>
                  <m:e>
                    <m:r>
                      <m:rPr>
                        <m:nor/>
                      </m:rPr>
                      <w:rPr>
                        <w:rFonts w:ascii="Times New Roman" w:hAnsi="Times New Roman"/>
                        <w:iCs/>
                        <w:sz w:val="20"/>
                        <w:szCs w:val="20"/>
                        <w:lang w:val="fr-FR"/>
                      </w:rPr>
                      <m:t>C</m:t>
                    </m:r>
                  </m:e>
                  <m:sub>
                    <m:r>
                      <m:rPr>
                        <m:nor/>
                      </m:rPr>
                      <w:rPr>
                        <w:rFonts w:ascii="Times New Roman" w:hAnsi="Times New Roman"/>
                        <w:iCs/>
                        <w:sz w:val="20"/>
                        <w:szCs w:val="20"/>
                        <w:lang w:val="fr-FR"/>
                      </w:rPr>
                      <m:t>eq</m:t>
                    </m:r>
                  </m:sub>
                </m:sSub>
                <m:r>
                  <m:rPr>
                    <m:nor/>
                  </m:rPr>
                  <w:rPr>
                    <w:rFonts w:ascii="Times New Roman" w:hAnsi="Times New Roman"/>
                    <w:iCs/>
                    <w:sz w:val="20"/>
                    <w:szCs w:val="20"/>
                    <w:lang w:val="fr-FR"/>
                  </w:rPr>
                  <m:t xml:space="preserve"> </m:t>
                </m:r>
              </m:num>
              <m:den>
                <m:sSub>
                  <m:sSubPr>
                    <m:ctrlPr>
                      <w:rPr>
                        <w:rFonts w:ascii="Cambria Math" w:hAnsi="Cambria Math"/>
                        <w:iCs/>
                        <w:sz w:val="20"/>
                        <w:szCs w:val="20"/>
                      </w:rPr>
                    </m:ctrlPr>
                  </m:sSubPr>
                  <m:e>
                    <m:r>
                      <m:rPr>
                        <m:nor/>
                      </m:rPr>
                      <w:rPr>
                        <w:rFonts w:ascii="Times New Roman" w:hAnsi="Times New Roman"/>
                        <w:iCs/>
                        <w:sz w:val="20"/>
                        <w:szCs w:val="20"/>
                        <w:lang w:val="fr-FR"/>
                      </w:rPr>
                      <m:t>C</m:t>
                    </m:r>
                  </m:e>
                  <m:sub>
                    <m:r>
                      <m:rPr>
                        <m:nor/>
                      </m:rPr>
                      <w:rPr>
                        <w:rFonts w:ascii="Times New Roman" w:hAnsi="Times New Roman"/>
                        <w:iCs/>
                        <w:sz w:val="20"/>
                        <w:szCs w:val="20"/>
                        <w:lang w:val="fr-FR"/>
                      </w:rPr>
                      <m:t>eq</m:t>
                    </m:r>
                  </m:sub>
                </m:sSub>
                <m:r>
                  <m:rPr>
                    <m:nor/>
                  </m:rPr>
                  <w:rPr>
                    <w:rFonts w:ascii="Times New Roman" w:hAnsi="Times New Roman"/>
                    <w:iCs/>
                    <w:sz w:val="20"/>
                    <w:szCs w:val="20"/>
                    <w:lang w:val="fr-FR"/>
                  </w:rPr>
                  <m:t xml:space="preserve">- </m:t>
                </m:r>
                <m:sSub>
                  <m:sSubPr>
                    <m:ctrlPr>
                      <w:rPr>
                        <w:rFonts w:ascii="Cambria Math" w:hAnsi="Cambria Math"/>
                        <w:iCs/>
                        <w:sz w:val="20"/>
                        <w:szCs w:val="20"/>
                      </w:rPr>
                    </m:ctrlPr>
                  </m:sSubPr>
                  <m:e>
                    <m:r>
                      <m:rPr>
                        <m:nor/>
                      </m:rPr>
                      <w:rPr>
                        <w:rFonts w:ascii="Times New Roman" w:hAnsi="Times New Roman"/>
                        <w:iCs/>
                        <w:sz w:val="20"/>
                        <w:szCs w:val="20"/>
                        <w:lang w:val="fr-FR"/>
                      </w:rPr>
                      <m:t>C</m:t>
                    </m:r>
                  </m:e>
                  <m:sub>
                    <m:r>
                      <m:rPr>
                        <m:sty m:val="p"/>
                      </m:rPr>
                      <w:rPr>
                        <w:rFonts w:ascii="Cambria Math" w:hAnsi="Cambria Math"/>
                        <w:sz w:val="20"/>
                        <w:szCs w:val="20"/>
                        <w:lang w:val="fr-FR"/>
                      </w:rPr>
                      <m:t>t</m:t>
                    </m:r>
                  </m:sub>
                </m:sSub>
              </m:den>
            </m:f>
          </m:e>
        </m:func>
        <m:r>
          <m:rPr>
            <m:nor/>
          </m:rPr>
          <w:rPr>
            <w:rFonts w:ascii="Times New Roman" w:hAnsi="Times New Roman"/>
            <w:iCs/>
            <w:sz w:val="20"/>
            <w:szCs w:val="20"/>
            <w:lang w:val="fr-FR"/>
          </w:rPr>
          <m:t xml:space="preserve"> )    </m:t>
        </m:r>
        <m:r>
          <m:rPr>
            <m:nor/>
          </m:rPr>
          <w:rPr>
            <w:rFonts w:ascii="Times New Roman" w:hAnsi="Times New Roman"/>
            <w:i/>
            <w:sz w:val="20"/>
            <w:szCs w:val="20"/>
            <w:lang w:val="fr-FR"/>
          </w:rPr>
          <m:t xml:space="preserve">                                                              </m:t>
        </m:r>
      </m:oMath>
      <w:r w:rsidRPr="003128B6">
        <w:rPr>
          <w:rFonts w:ascii="Times New Roman" w:hAnsi="Times New Roman"/>
          <w:iCs/>
          <w:sz w:val="20"/>
          <w:szCs w:val="20"/>
          <w:lang w:val="fr-FR"/>
        </w:rPr>
        <w:tab/>
      </w:r>
      <w:r w:rsidRPr="003128B6">
        <w:rPr>
          <w:rFonts w:ascii="Times New Roman" w:hAnsi="Times New Roman"/>
          <w:iCs/>
          <w:sz w:val="20"/>
          <w:szCs w:val="20"/>
          <w:lang w:val="fr-FR"/>
        </w:rPr>
        <w:tab/>
      </w:r>
      <w:r w:rsidRPr="003128B6">
        <w:rPr>
          <w:rFonts w:ascii="Times New Roman" w:hAnsi="Times New Roman"/>
          <w:iCs/>
          <w:sz w:val="20"/>
          <w:szCs w:val="20"/>
          <w:lang w:val="fr-FR"/>
        </w:rPr>
        <w:tab/>
      </w:r>
      <w:r w:rsidRPr="003128B6">
        <w:rPr>
          <w:rFonts w:ascii="Times New Roman" w:hAnsi="Times New Roman"/>
          <w:iCs/>
          <w:sz w:val="20"/>
          <w:szCs w:val="20"/>
          <w:lang w:val="fr-FR"/>
        </w:rPr>
        <w:tab/>
      </w:r>
      <w:r w:rsidRPr="003128B6">
        <w:rPr>
          <w:rFonts w:ascii="Times New Roman" w:hAnsi="Times New Roman"/>
          <w:iCs/>
          <w:sz w:val="20"/>
          <w:szCs w:val="20"/>
          <w:lang w:val="fr-FR"/>
        </w:rPr>
        <w:tab/>
        <w:t xml:space="preserve"> </w:t>
      </w:r>
      <w:r>
        <w:rPr>
          <w:rFonts w:ascii="Times New Roman" w:hAnsi="Times New Roman"/>
          <w:iCs/>
          <w:sz w:val="20"/>
          <w:szCs w:val="20"/>
          <w:lang w:val="fr-FR"/>
        </w:rPr>
        <w:t xml:space="preserve">      </w:t>
      </w:r>
      <w:r w:rsidRPr="003128B6">
        <w:rPr>
          <w:rFonts w:ascii="Times New Roman" w:hAnsi="Times New Roman"/>
          <w:iCs/>
          <w:sz w:val="20"/>
          <w:szCs w:val="20"/>
          <w:lang w:val="fr-FR"/>
        </w:rPr>
        <w:t xml:space="preserve">  (5)</w:t>
      </w:r>
    </w:p>
    <w:p w:rsidR="003128B6" w:rsidRPr="003128B6" w:rsidRDefault="003128B6" w:rsidP="003128B6">
      <w:pPr>
        <w:spacing w:after="0" w:line="240" w:lineRule="auto"/>
        <w:jc w:val="both"/>
        <w:rPr>
          <w:rFonts w:ascii="Times New Roman" w:hAnsi="Times New Roman"/>
          <w:sz w:val="20"/>
          <w:szCs w:val="20"/>
          <w:lang w:val="fr-FR"/>
        </w:rPr>
      </w:pP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sz w:val="20"/>
          <w:szCs w:val="20"/>
        </w:rPr>
        <w:t xml:space="preserve">where </w:t>
      </w:r>
      <w:r w:rsidRPr="003128B6">
        <w:rPr>
          <w:rFonts w:ascii="Times New Roman" w:hAnsi="Times New Roman"/>
          <w:i/>
          <w:sz w:val="20"/>
          <w:szCs w:val="20"/>
        </w:rPr>
        <w:t>k</w:t>
      </w:r>
      <w:r w:rsidRPr="003128B6">
        <w:rPr>
          <w:rFonts w:ascii="Times New Roman" w:hAnsi="Times New Roman"/>
          <w:i/>
          <w:sz w:val="20"/>
          <w:szCs w:val="20"/>
          <w:vertAlign w:val="subscript"/>
        </w:rPr>
        <w:t>1</w:t>
      </w:r>
      <w:r w:rsidRPr="003128B6">
        <w:rPr>
          <w:rFonts w:ascii="Times New Roman" w:hAnsi="Times New Roman"/>
          <w:sz w:val="20"/>
          <w:szCs w:val="20"/>
        </w:rPr>
        <w:t xml:space="preserve"> is first order is the mass transfer mass transfer coefficient. </w:t>
      </w:r>
      <w:r w:rsidRPr="003128B6">
        <w:rPr>
          <w:rFonts w:ascii="Times New Roman" w:hAnsi="Times New Roman"/>
          <w:i/>
          <w:sz w:val="20"/>
          <w:szCs w:val="20"/>
        </w:rPr>
        <w:t>C</w:t>
      </w:r>
      <w:r w:rsidRPr="003128B6">
        <w:rPr>
          <w:rFonts w:ascii="Times New Roman" w:hAnsi="Times New Roman"/>
          <w:i/>
          <w:sz w:val="20"/>
          <w:szCs w:val="20"/>
          <w:vertAlign w:val="subscript"/>
        </w:rPr>
        <w:t>eq</w:t>
      </w:r>
      <w:r w:rsidRPr="003128B6">
        <w:rPr>
          <w:rFonts w:ascii="Times New Roman" w:hAnsi="Times New Roman"/>
          <w:sz w:val="20"/>
          <w:szCs w:val="20"/>
        </w:rPr>
        <w:t xml:space="preserve"> is assumed to be the maximum concentration of minor components obtained in the PPF oil. </w:t>
      </w:r>
      <w:r w:rsidRPr="003128B6">
        <w:rPr>
          <w:rFonts w:ascii="Times New Roman" w:hAnsi="Times New Roman"/>
          <w:i/>
          <w:sz w:val="20"/>
          <w:szCs w:val="20"/>
        </w:rPr>
        <w:t>C</w:t>
      </w:r>
      <w:r w:rsidRPr="003128B6">
        <w:rPr>
          <w:rFonts w:ascii="Times New Roman" w:hAnsi="Times New Roman"/>
          <w:i/>
          <w:sz w:val="20"/>
          <w:szCs w:val="20"/>
          <w:vertAlign w:val="subscript"/>
        </w:rPr>
        <w:t>t</w:t>
      </w:r>
      <w:r w:rsidRPr="003128B6">
        <w:rPr>
          <w:rFonts w:ascii="Times New Roman" w:hAnsi="Times New Roman"/>
          <w:sz w:val="20"/>
          <w:szCs w:val="20"/>
        </w:rPr>
        <w:t xml:space="preserve"> is the species concentration in the liquid extract at a specific time.  The </w:t>
      </w:r>
      <w:r w:rsidRPr="003128B6">
        <w:rPr>
          <w:rFonts w:ascii="Times New Roman" w:hAnsi="Times New Roman"/>
          <w:i/>
          <w:sz w:val="20"/>
          <w:szCs w:val="20"/>
        </w:rPr>
        <w:t>k</w:t>
      </w:r>
      <w:r w:rsidRPr="003128B6">
        <w:rPr>
          <w:rFonts w:ascii="Times New Roman" w:hAnsi="Times New Roman"/>
          <w:i/>
          <w:sz w:val="20"/>
          <w:szCs w:val="20"/>
          <w:vertAlign w:val="subscript"/>
        </w:rPr>
        <w:t>1</w:t>
      </w:r>
      <w:r w:rsidRPr="003128B6">
        <w:rPr>
          <w:rFonts w:ascii="Times New Roman" w:hAnsi="Times New Roman"/>
          <w:sz w:val="20"/>
          <w:szCs w:val="20"/>
        </w:rPr>
        <w:t xml:space="preserve"> value was identified from the slope of </w:t>
      </w:r>
      <m:oMath>
        <m:r>
          <w:rPr>
            <w:rFonts w:ascii="Cambria Math" w:hAnsi="Cambria Math"/>
            <w:sz w:val="20"/>
            <w:szCs w:val="20"/>
          </w:rPr>
          <m:t>ln</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eq</m:t>
                </m:r>
              </m:sub>
            </m:sSub>
          </m:num>
          <m:den>
            <m:sSub>
              <m:sSubPr>
                <m:ctrlPr>
                  <w:rPr>
                    <w:rFonts w:ascii="Cambria Math" w:hAnsi="Cambria Math"/>
                    <w:i/>
                    <w:sz w:val="20"/>
                    <w:szCs w:val="20"/>
                  </w:rPr>
                </m:ctrlPr>
              </m:sSubPr>
              <m:e>
                <m:r>
                  <m:rPr>
                    <m:nor/>
                  </m:rPr>
                  <w:rPr>
                    <w:rFonts w:ascii="Times New Roman" w:hAnsi="Times New Roman"/>
                    <w:i/>
                    <w:sz w:val="20"/>
                    <w:szCs w:val="20"/>
                  </w:rPr>
                  <m:t>C</m:t>
                </m:r>
              </m:e>
              <m:sub>
                <m:r>
                  <m:rPr>
                    <m:nor/>
                  </m:rPr>
                  <w:rPr>
                    <w:rFonts w:ascii="Times New Roman" w:hAnsi="Times New Roman"/>
                    <w:i/>
                    <w:sz w:val="20"/>
                    <w:szCs w:val="20"/>
                  </w:rPr>
                  <m:t>eq</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t</m:t>
                </m:r>
              </m:sub>
            </m:sSub>
          </m:den>
        </m:f>
      </m:oMath>
      <w:r w:rsidRPr="003128B6">
        <w:rPr>
          <w:rFonts w:ascii="Times New Roman" w:eastAsiaTheme="minorEastAsia" w:hAnsi="Times New Roman"/>
          <w:sz w:val="20"/>
          <w:szCs w:val="20"/>
        </w:rPr>
        <w:t xml:space="preserve"> against </w:t>
      </w:r>
      <w:r w:rsidRPr="003128B6">
        <w:rPr>
          <w:rFonts w:ascii="Times New Roman" w:eastAsiaTheme="minorEastAsia" w:hAnsi="Times New Roman"/>
          <w:i/>
          <w:sz w:val="20"/>
          <w:szCs w:val="20"/>
        </w:rPr>
        <w:t xml:space="preserve">t. </w:t>
      </w:r>
      <w:r w:rsidRPr="003128B6">
        <w:rPr>
          <w:rFonts w:ascii="Times New Roman" w:hAnsi="Times New Roman"/>
          <w:i/>
          <w:sz w:val="20"/>
          <w:szCs w:val="20"/>
        </w:rPr>
        <w:t>C</w:t>
      </w:r>
      <w:r w:rsidRPr="003128B6">
        <w:rPr>
          <w:rFonts w:ascii="Times New Roman" w:hAnsi="Times New Roman"/>
          <w:i/>
          <w:sz w:val="20"/>
          <w:szCs w:val="20"/>
          <w:vertAlign w:val="subscript"/>
        </w:rPr>
        <w:t>eq</w:t>
      </w:r>
      <w:r w:rsidRPr="003128B6">
        <w:rPr>
          <w:rFonts w:ascii="Times New Roman" w:hAnsi="Times New Roman"/>
          <w:sz w:val="20"/>
          <w:szCs w:val="20"/>
        </w:rPr>
        <w:t xml:space="preserve"> is determined through the integration of the experimental data.</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sz w:val="20"/>
          <w:szCs w:val="20"/>
        </w:rPr>
        <w:t xml:space="preserve">The second order mass transfer model was demonstrated to give an accurate mechanism of the solid-liquid extraction process using water </w:t>
      </w:r>
      <w:r w:rsidRPr="003128B6">
        <w:rPr>
          <w:rFonts w:ascii="Times New Roman" w:hAnsi="Times New Roman"/>
          <w:sz w:val="20"/>
          <w:szCs w:val="20"/>
        </w:rPr>
        <w:fldChar w:fldCharType="begin" w:fldLock="1"/>
      </w:r>
      <w:r w:rsidRPr="003128B6">
        <w:rPr>
          <w:rFonts w:ascii="Times New Roman" w:hAnsi="Times New Roman"/>
          <w:sz w:val="20"/>
          <w:szCs w:val="20"/>
        </w:rPr>
        <w:instrText>ADDIN CSL_CITATION { "citationItems" : [ { "id" : "ITEM-1", "itemData" : { "DOI" : "10.1016/j.seppur.2015.11.006", "ISSN" : "18733794", "abstract" : "The rutin is an important bioactive flavonoid glycoside with wide application in food and pharmaceutical industry. The flowers of Chinese scholar-tree are known to contain significant amount of rutin. The objective of this work is to evaluate the influences of the process factors (pressure, temperature, ethanol concentration and liquid-solid ratio) on the pressure-enhanced solid-liquid extraction (PSE) kinetics of rutin from Chinese scholar-tree flower. The kinetics is mathematically described using the second-order rate model, power-law model and two-site kinetic model to understand the extraction process. The power-law model appears to be the best suitable to model the PSE kinetics at tested conditions. The results indicate that increasing the pressure, temperature and liquid-solid ratio lead to the higher rutin yields and extraction rate; the ethanol concentration have significantly positive effects only on the rutin yields, but not on the extraction rate. The destruction of pressure on the cellular walls can be seen on the transmission electron micrographs.", "author" : [ { "dropping-particle" : "", "family" : "Xi", "given" : "Jun", "non-dropping-particle" : "", "parse-names" : false, "suffix" : "" }, { "dropping-particle" : "", "family" : "Luo", "given" : "Shengwu", "non-dropping-particle" : "", "parse-names" : false, "suffix" : "" } ], "container-title" : "Separation and Purification Technology", "id" : "ITEM-1", "issued" : { "date-parts" : [ [ "2015" ] ] }, "page" : "809-816", "publisher" : "Elsevier B.V.", "title" : "Pressure-enhanced solid-liquid extraction of rutin from Chinese scholar-tree flower: Kinetic modeling of influential factors", "type" : "article-journal", "volume" : "156" }, "uris" : [ "http://www.mendeley.com/documents/?uuid=72898b30-5867-421f-b3f5-3fe25c7130ec" ] }, { "id" : "ITEM-2", "itemData" : { "DOI" : "10.1016/j.seppur.2016.06.001", "ISSN" : "13835866", "author" : [ { "dropping-particle" : "", "family" : "Sarip", "given" : "Mohd Sharizan Md", "non-dropping-particle" : "", "parse-names" : false, "suffix" : "" }, { "dropping-particle" : "", "family" : "Morad", "given" : "Noor Azian", "non-dropping-particle" : "", "parse-names" : false, "suffix" : "" }, { "dropping-particle" : "", "family" : "Yamashita", "given" : "Yoshiyuki", "non-dropping-particle" : "", "parse-names" : false, "suffix" : "" }, { "dropping-particle" : "", "family" : "Tsuji", "given" : "Tomoya", "non-dropping-particle" : "", "parse-names" : false, "suffix" : "" }, { "dropping-particle" : "", "family" : "Yunus", "given" : "Mohd Azizi Che", "non-dropping-particle" : "", "parse-names" : false, "suffix" : "" }, { "dropping-particle" : "", "family" : "Aziz", "given" : "Mustafa Kamal Abd", "non-dropping-particle" : "", "parse-names" : false, "suffix" : "" }, { "dropping-particle" : "", "family" : "Lam", "given" : "Hon Loong", "non-dropping-particle" : "", "parse-names" : false, "suffix" : "" } ], "container-title" : "Separation and Purification Technology", "id" : "ITEM-2", "issued" : { "date-parts" : [ [ "2016" ] ] }, "title" : "Crude palm oil (CPO) extraction using hot compressed water (HCW)", "type" : "article-journal" }, "uris" : [ "http://www.mendeley.com/documents/?uuid=09bb0f26-5327-448d-952b-2c61657e041d" ] }, { "id" : "ITEM-3", "itemData" : { "DOI" : "10.1016/j.jfoodeng.2010.01.020", "ISBN" : "0260-8774", "ISSN" : "02608774", "abstract" : "To develop value-added antioxidants from the peel and seeds of pomegranate marc, a by-product after pomegranate juice processing, the effects of drying before extraction and processing parameters on the extraction kinetics and product properties were systematically studied using water as an environmental friendly solvent for the extraction. The results showed that the drying process did not significantly affect the yield, content, and activity of antioxidants from either the peel or seeds. The antioxidants extracted from the peel had higher yield and content than those from the seeds. The yield and content of antioxidants increased with reduced particle size and increased water/sample ratio and temperature, but antioxidant activity was low when extraction temperature was high. By considering the antioxidant activity and operation cost, the recommended extraction conditions were peel particle size of 0.2 mm, water/peel ratio of 50/1 (w/w), temperature of 25 ??C, and extraction time of 2 min, which gave the high antioxidant yield (11.5%) and content (22.9%), and DPPH scavenging activity of 6.2 g/g. Kinetic models were successfully developed for describing the extraction processes with different processing parameters.", "author" : [ { "dropping-particle" : "", "family" : "Qu", "given" : "Wenjuan", "non-dropping-particle" : "", "parse-names" : false, "suffix" : "" }, { "dropping-particle" : "", "family" : "Pan", "given" : "Zhongli", "non-dropping-particle" : "", "parse-names" : false, "suffix" : "" }, { "dropping-particle" : "", "family" : "Ma", "given" : "Haile", "non-dropping-particle" : "", "parse-names" : false, "suffix" : "" } ], "container-title" : "Journal of Food Engineering", "id" : "ITEM-3", "issue" : "1", "issued" : { "date-parts" : [ [ "2010" ] ] }, "page" : "16-23", "publisher" : "Elsevier Ltd", "title" : "Extraction modeling and activities of antioxidants from pomegranate marc", "type" : "article-journal", "volume" : "99" }, "uris" : [ "http://www.mendeley.com/documents/?uuid=aaa0b749-0f97-45b7-837a-f621e4ab1ff8" ] } ], "mendeley" : { "formattedCitation" : "[20], [24], [25]", "plainTextFormattedCitation" : "[20], [24], [25]", "previouslyFormattedCitation" : "[20], [24], [25]" }, "properties" : { "noteIndex" : 0 }, "schema" : "https://github.com/citation-style-language/schema/raw/master/csl-citation.json" }</w:instrText>
      </w:r>
      <w:r w:rsidRPr="003128B6">
        <w:rPr>
          <w:rFonts w:ascii="Times New Roman" w:hAnsi="Times New Roman"/>
          <w:sz w:val="20"/>
          <w:szCs w:val="20"/>
        </w:rPr>
        <w:fldChar w:fldCharType="separate"/>
      </w:r>
      <w:r w:rsidRPr="003128B6">
        <w:rPr>
          <w:rFonts w:ascii="Times New Roman" w:hAnsi="Times New Roman"/>
          <w:noProof/>
          <w:sz w:val="20"/>
          <w:szCs w:val="20"/>
        </w:rPr>
        <w:t>[20], [24], [25]</w:t>
      </w:r>
      <w:r w:rsidRPr="003128B6">
        <w:rPr>
          <w:rFonts w:ascii="Times New Roman" w:hAnsi="Times New Roman"/>
          <w:sz w:val="20"/>
          <w:szCs w:val="20"/>
        </w:rPr>
        <w:fldChar w:fldCharType="end"/>
      </w:r>
      <w:r w:rsidRPr="003128B6">
        <w:rPr>
          <w:rFonts w:ascii="Times New Roman" w:hAnsi="Times New Roman"/>
          <w:sz w:val="20"/>
          <w:szCs w:val="20"/>
        </w:rPr>
        <w:t xml:space="preserve"> which is similar to HCW extraction. The second order mass transfer model is expressed as in equation (6).</w:t>
      </w:r>
    </w:p>
    <w:p w:rsidR="003128B6" w:rsidRPr="003128B6" w:rsidRDefault="003128B6" w:rsidP="003128B6">
      <w:pPr>
        <w:spacing w:after="0" w:line="240" w:lineRule="auto"/>
        <w:jc w:val="both"/>
        <w:rPr>
          <w:rFonts w:ascii="Times New Roman" w:eastAsiaTheme="minorEastAsia" w:hAnsi="Times New Roman"/>
          <w:sz w:val="20"/>
          <w:szCs w:val="20"/>
        </w:rPr>
      </w:pPr>
    </w:p>
    <w:p w:rsidR="003128B6" w:rsidRPr="003128B6" w:rsidRDefault="003128B6" w:rsidP="003128B6">
      <w:pPr>
        <w:spacing w:after="0" w:line="240" w:lineRule="auto"/>
        <w:jc w:val="both"/>
        <w:rPr>
          <w:rFonts w:ascii="Times New Roman" w:hAnsi="Times New Roman"/>
          <w:iCs/>
          <w:sz w:val="20"/>
          <w:szCs w:val="20"/>
          <w:lang w:val="fr-FR"/>
        </w:rPr>
      </w:pPr>
      <m:oMath>
        <m:r>
          <w:rPr>
            <w:rFonts w:ascii="Cambria Math" w:hAnsi="Cambria Math"/>
            <w:sz w:val="20"/>
            <w:szCs w:val="20"/>
            <w:lang w:val="fr-FR"/>
          </w:rPr>
          <m:t xml:space="preserve">            </m:t>
        </m:r>
        <m:f>
          <m:fPr>
            <m:ctrlPr>
              <w:rPr>
                <w:rFonts w:ascii="Cambria Math" w:hAnsi="Cambria Math"/>
                <w:iCs/>
                <w:sz w:val="20"/>
                <w:szCs w:val="20"/>
              </w:rPr>
            </m:ctrlPr>
          </m:fPr>
          <m:num>
            <m:r>
              <m:rPr>
                <m:nor/>
              </m:rPr>
              <w:rPr>
                <w:rFonts w:ascii="Times New Roman" w:hAnsi="Times New Roman"/>
                <w:iCs/>
                <w:sz w:val="20"/>
                <w:szCs w:val="20"/>
                <w:lang w:val="fr-FR"/>
              </w:rPr>
              <m:t>dC</m:t>
            </m:r>
          </m:num>
          <m:den>
            <m:r>
              <m:rPr>
                <m:nor/>
              </m:rPr>
              <w:rPr>
                <w:rFonts w:ascii="Times New Roman" w:hAnsi="Times New Roman"/>
                <w:iCs/>
                <w:sz w:val="20"/>
                <w:szCs w:val="20"/>
                <w:lang w:val="fr-FR"/>
              </w:rPr>
              <m:t>dt</m:t>
            </m:r>
          </m:den>
        </m:f>
        <m:r>
          <m:rPr>
            <m:nor/>
          </m:rPr>
          <w:rPr>
            <w:rFonts w:ascii="Times New Roman" w:hAnsi="Times New Roman"/>
            <w:iCs/>
            <w:sz w:val="20"/>
            <w:szCs w:val="20"/>
            <w:lang w:val="fr-FR"/>
          </w:rPr>
          <m:t>=</m:t>
        </m:r>
        <m:sSub>
          <m:sSubPr>
            <m:ctrlPr>
              <w:rPr>
                <w:rFonts w:ascii="Cambria Math" w:hAnsi="Cambria Math"/>
                <w:iCs/>
                <w:sz w:val="20"/>
                <w:szCs w:val="20"/>
              </w:rPr>
            </m:ctrlPr>
          </m:sSubPr>
          <m:e>
            <m:r>
              <m:rPr>
                <m:nor/>
              </m:rPr>
              <w:rPr>
                <w:rFonts w:ascii="Times New Roman" w:hAnsi="Times New Roman"/>
                <w:iCs/>
                <w:sz w:val="20"/>
                <w:szCs w:val="20"/>
                <w:lang w:val="fr-FR"/>
              </w:rPr>
              <m:t>k</m:t>
            </m:r>
          </m:e>
          <m:sub>
            <m:r>
              <m:rPr>
                <m:nor/>
              </m:rPr>
              <w:rPr>
                <w:rFonts w:ascii="Times New Roman" w:hAnsi="Times New Roman"/>
                <w:iCs/>
                <w:sz w:val="20"/>
                <w:szCs w:val="20"/>
                <w:lang w:val="fr-FR"/>
              </w:rPr>
              <m:t>2</m:t>
            </m:r>
          </m:sub>
        </m:sSub>
        <m:r>
          <m:rPr>
            <m:nor/>
          </m:rPr>
          <w:rPr>
            <w:rFonts w:ascii="Times New Roman" w:hAnsi="Times New Roman"/>
            <w:iCs/>
            <w:sz w:val="20"/>
            <w:szCs w:val="20"/>
            <w:lang w:val="fr-FR"/>
          </w:rPr>
          <m:t>(</m:t>
        </m:r>
        <m:sSub>
          <m:sSubPr>
            <m:ctrlPr>
              <w:rPr>
                <w:rFonts w:ascii="Cambria Math" w:hAnsi="Cambria Math"/>
                <w:iCs/>
                <w:sz w:val="20"/>
                <w:szCs w:val="20"/>
              </w:rPr>
            </m:ctrlPr>
          </m:sSubPr>
          <m:e>
            <m:r>
              <m:rPr>
                <m:nor/>
              </m:rPr>
              <w:rPr>
                <w:rFonts w:ascii="Times New Roman" w:hAnsi="Times New Roman"/>
                <w:iCs/>
                <w:sz w:val="20"/>
                <w:szCs w:val="20"/>
                <w:lang w:val="fr-FR"/>
              </w:rPr>
              <m:t>C</m:t>
            </m:r>
          </m:e>
          <m:sub>
            <m:r>
              <m:rPr>
                <m:nor/>
              </m:rPr>
              <w:rPr>
                <w:rFonts w:ascii="Times New Roman" w:hAnsi="Times New Roman"/>
                <w:iCs/>
                <w:sz w:val="20"/>
                <w:szCs w:val="20"/>
                <w:lang w:val="fr-FR"/>
              </w:rPr>
              <m:t>eq</m:t>
            </m:r>
          </m:sub>
        </m:sSub>
        <m:r>
          <m:rPr>
            <m:nor/>
          </m:rPr>
          <w:rPr>
            <w:rFonts w:ascii="Times New Roman" w:hAnsi="Times New Roman"/>
            <w:iCs/>
            <w:sz w:val="20"/>
            <w:szCs w:val="20"/>
            <w:lang w:val="fr-FR"/>
          </w:rPr>
          <m:t xml:space="preserve">- </m:t>
        </m:r>
        <m:sSub>
          <m:sSubPr>
            <m:ctrlPr>
              <w:rPr>
                <w:rFonts w:ascii="Cambria Math" w:hAnsi="Cambria Math"/>
                <w:iCs/>
                <w:sz w:val="20"/>
                <w:szCs w:val="20"/>
              </w:rPr>
            </m:ctrlPr>
          </m:sSubPr>
          <m:e>
            <m:r>
              <m:rPr>
                <m:nor/>
              </m:rPr>
              <w:rPr>
                <w:rFonts w:ascii="Times New Roman" w:hAnsi="Times New Roman"/>
                <w:iCs/>
                <w:sz w:val="20"/>
                <w:szCs w:val="20"/>
                <w:lang w:val="fr-FR"/>
              </w:rPr>
              <m:t>C</m:t>
            </m:r>
          </m:e>
          <m:sub>
            <m:r>
              <m:rPr>
                <m:nor/>
              </m:rPr>
              <w:rPr>
                <w:rFonts w:ascii="Times New Roman" w:hAnsi="Times New Roman"/>
                <w:iCs/>
                <w:sz w:val="20"/>
                <w:szCs w:val="20"/>
                <w:lang w:val="fr-FR"/>
              </w:rPr>
              <m:t>t</m:t>
            </m:r>
          </m:sub>
        </m:sSub>
        <m:r>
          <m:rPr>
            <m:nor/>
          </m:rPr>
          <w:rPr>
            <w:rFonts w:ascii="Times New Roman" w:hAnsi="Times New Roman"/>
            <w:iCs/>
            <w:sz w:val="20"/>
            <w:szCs w:val="20"/>
            <w:lang w:val="fr-FR"/>
          </w:rPr>
          <m:t xml:space="preserve"> </m:t>
        </m:r>
        <m:sSup>
          <m:sSupPr>
            <m:ctrlPr>
              <w:rPr>
                <w:rFonts w:ascii="Cambria Math" w:hAnsi="Cambria Math"/>
                <w:iCs/>
                <w:sz w:val="20"/>
                <w:szCs w:val="20"/>
              </w:rPr>
            </m:ctrlPr>
          </m:sSupPr>
          <m:e>
            <m:r>
              <m:rPr>
                <m:nor/>
              </m:rPr>
              <w:rPr>
                <w:rFonts w:ascii="Times New Roman" w:hAnsi="Times New Roman"/>
                <w:iCs/>
                <w:sz w:val="20"/>
                <w:szCs w:val="20"/>
                <w:lang w:val="fr-FR"/>
              </w:rPr>
              <m:t>)</m:t>
            </m:r>
          </m:e>
          <m:sup>
            <m:r>
              <m:rPr>
                <m:nor/>
              </m:rPr>
              <w:rPr>
                <w:rFonts w:ascii="Times New Roman" w:hAnsi="Times New Roman"/>
                <w:iCs/>
                <w:sz w:val="20"/>
                <w:szCs w:val="20"/>
                <w:lang w:val="fr-FR"/>
              </w:rPr>
              <m:t>2</m:t>
            </m:r>
          </m:sup>
        </m:sSup>
        <m:r>
          <m:rPr>
            <m:nor/>
          </m:rPr>
          <w:rPr>
            <w:rFonts w:ascii="Times New Roman" w:hAnsi="Times New Roman"/>
            <w:iCs/>
            <w:sz w:val="20"/>
            <w:szCs w:val="20"/>
            <w:lang w:val="fr-FR"/>
          </w:rPr>
          <m:t xml:space="preserve">    </m:t>
        </m:r>
        <m:r>
          <m:rPr>
            <m:nor/>
          </m:rPr>
          <w:rPr>
            <w:rFonts w:ascii="Times New Roman" w:hAnsi="Times New Roman"/>
            <w:i/>
            <w:sz w:val="20"/>
            <w:szCs w:val="20"/>
            <w:lang w:val="fr-FR"/>
          </w:rPr>
          <m:t xml:space="preserve">                            </m:t>
        </m:r>
      </m:oMath>
      <w:r w:rsidRPr="003128B6">
        <w:rPr>
          <w:rFonts w:ascii="Times New Roman" w:hAnsi="Times New Roman"/>
          <w:iCs/>
          <w:sz w:val="20"/>
          <w:szCs w:val="20"/>
          <w:lang w:val="fr-FR"/>
        </w:rPr>
        <w:tab/>
      </w:r>
      <w:r w:rsidRPr="003128B6">
        <w:rPr>
          <w:rFonts w:ascii="Times New Roman" w:hAnsi="Times New Roman"/>
          <w:iCs/>
          <w:sz w:val="20"/>
          <w:szCs w:val="20"/>
          <w:lang w:val="fr-FR"/>
        </w:rPr>
        <w:tab/>
      </w:r>
      <w:r w:rsidRPr="003128B6">
        <w:rPr>
          <w:rFonts w:ascii="Times New Roman" w:hAnsi="Times New Roman"/>
          <w:iCs/>
          <w:sz w:val="20"/>
          <w:szCs w:val="20"/>
          <w:lang w:val="fr-FR"/>
        </w:rPr>
        <w:tab/>
      </w:r>
      <w:r w:rsidRPr="003128B6">
        <w:rPr>
          <w:rFonts w:ascii="Times New Roman" w:hAnsi="Times New Roman"/>
          <w:iCs/>
          <w:sz w:val="20"/>
          <w:szCs w:val="20"/>
          <w:lang w:val="fr-FR"/>
        </w:rPr>
        <w:tab/>
      </w:r>
      <w:r w:rsidRPr="003128B6">
        <w:rPr>
          <w:rFonts w:ascii="Times New Roman" w:hAnsi="Times New Roman"/>
          <w:iCs/>
          <w:sz w:val="20"/>
          <w:szCs w:val="20"/>
          <w:lang w:val="fr-FR"/>
        </w:rPr>
        <w:tab/>
      </w:r>
      <w:r w:rsidRPr="003128B6">
        <w:rPr>
          <w:rFonts w:ascii="Times New Roman" w:hAnsi="Times New Roman"/>
          <w:iCs/>
          <w:sz w:val="20"/>
          <w:szCs w:val="20"/>
          <w:lang w:val="fr-FR"/>
        </w:rPr>
        <w:tab/>
      </w:r>
      <w:r w:rsidRPr="003128B6">
        <w:rPr>
          <w:rFonts w:ascii="Times New Roman" w:hAnsi="Times New Roman"/>
          <w:iCs/>
          <w:sz w:val="20"/>
          <w:szCs w:val="20"/>
          <w:lang w:val="fr-FR"/>
        </w:rPr>
        <w:tab/>
      </w:r>
      <w:r w:rsidRPr="003128B6">
        <w:rPr>
          <w:rFonts w:ascii="Times New Roman" w:hAnsi="Times New Roman"/>
          <w:iCs/>
          <w:sz w:val="20"/>
          <w:szCs w:val="20"/>
          <w:lang w:val="fr-FR"/>
        </w:rPr>
        <w:tab/>
      </w:r>
      <w:r>
        <w:rPr>
          <w:rFonts w:ascii="Times New Roman" w:hAnsi="Times New Roman"/>
          <w:iCs/>
          <w:sz w:val="20"/>
          <w:szCs w:val="20"/>
          <w:lang w:val="fr-FR"/>
        </w:rPr>
        <w:t xml:space="preserve">      </w:t>
      </w:r>
      <w:r w:rsidRPr="003128B6">
        <w:rPr>
          <w:rFonts w:ascii="Times New Roman" w:hAnsi="Times New Roman"/>
          <w:iCs/>
          <w:sz w:val="20"/>
          <w:szCs w:val="20"/>
          <w:lang w:val="fr-FR"/>
        </w:rPr>
        <w:t xml:space="preserve">   (6)</w:t>
      </w:r>
    </w:p>
    <w:p w:rsidR="003128B6" w:rsidRPr="003128B6" w:rsidRDefault="003128B6" w:rsidP="003128B6">
      <w:pPr>
        <w:spacing w:after="0" w:line="240" w:lineRule="auto"/>
        <w:jc w:val="both"/>
        <w:rPr>
          <w:rFonts w:ascii="Times New Roman" w:hAnsi="Times New Roman"/>
          <w:sz w:val="20"/>
          <w:szCs w:val="20"/>
          <w:lang w:val="fr-FR"/>
        </w:rPr>
      </w:pP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sz w:val="20"/>
          <w:szCs w:val="20"/>
        </w:rPr>
        <w:lastRenderedPageBreak/>
        <w:t xml:space="preserve">where </w:t>
      </w:r>
      <w:r w:rsidRPr="003128B6">
        <w:rPr>
          <w:rFonts w:ascii="Times New Roman" w:hAnsi="Times New Roman"/>
          <w:i/>
          <w:sz w:val="20"/>
          <w:szCs w:val="20"/>
        </w:rPr>
        <w:t>k</w:t>
      </w:r>
      <w:r w:rsidRPr="003128B6">
        <w:rPr>
          <w:rFonts w:ascii="Times New Roman" w:hAnsi="Times New Roman"/>
          <w:i/>
          <w:sz w:val="20"/>
          <w:szCs w:val="20"/>
          <w:vertAlign w:val="subscript"/>
        </w:rPr>
        <w:t>2</w:t>
      </w:r>
      <w:r w:rsidRPr="003128B6">
        <w:rPr>
          <w:rFonts w:ascii="Times New Roman" w:hAnsi="Times New Roman"/>
          <w:sz w:val="20"/>
          <w:szCs w:val="20"/>
        </w:rPr>
        <w:t xml:space="preserve"> is the mass transfer coefficient (g of dried PPF/g of minor components. min)</w:t>
      </w:r>
      <w:r w:rsidRPr="003128B6">
        <w:rPr>
          <w:rFonts w:ascii="Times New Roman" w:hAnsi="Times New Roman"/>
          <w:i/>
          <w:sz w:val="20"/>
          <w:szCs w:val="20"/>
        </w:rPr>
        <w:t>. C</w:t>
      </w:r>
      <w:r w:rsidRPr="003128B6">
        <w:rPr>
          <w:rFonts w:ascii="Times New Roman" w:hAnsi="Times New Roman"/>
          <w:i/>
          <w:sz w:val="20"/>
          <w:szCs w:val="20"/>
          <w:vertAlign w:val="subscript"/>
        </w:rPr>
        <w:t>eq</w:t>
      </w:r>
      <w:r w:rsidRPr="003128B6">
        <w:rPr>
          <w:rFonts w:ascii="Times New Roman" w:hAnsi="Times New Roman"/>
          <w:sz w:val="20"/>
          <w:szCs w:val="20"/>
        </w:rPr>
        <w:t xml:space="preserve"> is a maximum concentration achieved at a specific condition and varies for each experimental condition. The integration was made through conditions of </w:t>
      </w:r>
      <w:r w:rsidRPr="003128B6">
        <w:rPr>
          <w:rFonts w:ascii="Times New Roman" w:hAnsi="Times New Roman"/>
          <w:i/>
          <w:sz w:val="20"/>
          <w:szCs w:val="20"/>
        </w:rPr>
        <w:t>t</w:t>
      </w:r>
      <w:r w:rsidRPr="003128B6">
        <w:rPr>
          <w:rFonts w:ascii="Times New Roman" w:hAnsi="Times New Roman"/>
          <w:sz w:val="20"/>
          <w:szCs w:val="20"/>
        </w:rPr>
        <w:t xml:space="preserve"> = 0 to </w:t>
      </w:r>
      <w:r w:rsidRPr="003128B6">
        <w:rPr>
          <w:rFonts w:ascii="Times New Roman" w:hAnsi="Times New Roman"/>
          <w:i/>
          <w:sz w:val="20"/>
          <w:szCs w:val="20"/>
        </w:rPr>
        <w:t>t</w:t>
      </w:r>
      <w:r w:rsidRPr="003128B6">
        <w:rPr>
          <w:rFonts w:ascii="Times New Roman" w:hAnsi="Times New Roman"/>
          <w:sz w:val="20"/>
          <w:szCs w:val="20"/>
        </w:rPr>
        <w:t xml:space="preserve"> and </w:t>
      </w:r>
      <w:r w:rsidRPr="003128B6">
        <w:rPr>
          <w:rFonts w:ascii="Times New Roman" w:hAnsi="Times New Roman"/>
          <w:i/>
          <w:sz w:val="20"/>
          <w:szCs w:val="20"/>
        </w:rPr>
        <w:t>C</w:t>
      </w:r>
      <w:r w:rsidRPr="003128B6">
        <w:rPr>
          <w:rFonts w:ascii="Times New Roman" w:hAnsi="Times New Roman"/>
          <w:i/>
          <w:sz w:val="20"/>
          <w:szCs w:val="20"/>
          <w:vertAlign w:val="subscript"/>
        </w:rPr>
        <w:t xml:space="preserve">t </w:t>
      </w:r>
      <w:r w:rsidRPr="003128B6">
        <w:rPr>
          <w:rFonts w:ascii="Times New Roman" w:hAnsi="Times New Roman"/>
          <w:sz w:val="20"/>
          <w:szCs w:val="20"/>
        </w:rPr>
        <w:t xml:space="preserve">= 0 to </w:t>
      </w:r>
      <w:r w:rsidRPr="003128B6">
        <w:rPr>
          <w:rFonts w:ascii="Times New Roman" w:hAnsi="Times New Roman"/>
          <w:i/>
          <w:sz w:val="20"/>
          <w:szCs w:val="20"/>
        </w:rPr>
        <w:t>C</w:t>
      </w:r>
      <w:r w:rsidRPr="003128B6">
        <w:rPr>
          <w:rFonts w:ascii="Times New Roman" w:hAnsi="Times New Roman"/>
          <w:i/>
          <w:sz w:val="20"/>
          <w:szCs w:val="20"/>
          <w:vertAlign w:val="subscript"/>
        </w:rPr>
        <w:t>t</w:t>
      </w:r>
      <w:r w:rsidRPr="003128B6">
        <w:rPr>
          <w:rFonts w:ascii="Times New Roman" w:hAnsi="Times New Roman"/>
          <w:sz w:val="20"/>
          <w:szCs w:val="20"/>
        </w:rPr>
        <w:t xml:space="preserve"> is expressed as equation (7) and linearized as equation (8):</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iCs/>
          <w:sz w:val="20"/>
          <w:szCs w:val="20"/>
          <w:lang w:val="es-ES"/>
        </w:rPr>
      </w:pPr>
      <m:oMath>
        <m:r>
          <w:rPr>
            <w:rFonts w:ascii="Cambria Math" w:hAnsi="Cambria Math"/>
            <w:sz w:val="20"/>
            <w:szCs w:val="20"/>
            <w:lang w:val="fr-FR"/>
          </w:rPr>
          <m:t xml:space="preserve">            </m:t>
        </m:r>
        <m:sSub>
          <m:sSubPr>
            <m:ctrlPr>
              <w:rPr>
                <w:rFonts w:ascii="Cambria Math" w:hAnsi="Cambria Math"/>
                <w:i/>
                <w:sz w:val="20"/>
                <w:szCs w:val="20"/>
              </w:rPr>
            </m:ctrlPr>
          </m:sSubPr>
          <m:e>
            <m:r>
              <m:rPr>
                <m:nor/>
              </m:rPr>
              <w:rPr>
                <w:rFonts w:ascii="Times New Roman" w:hAnsi="Times New Roman"/>
                <w:i/>
                <w:sz w:val="20"/>
                <w:szCs w:val="20"/>
                <w:lang w:val="es-ES"/>
              </w:rPr>
              <m:t>C</m:t>
            </m:r>
          </m:e>
          <m:sub>
            <m:r>
              <m:rPr>
                <m:nor/>
              </m:rPr>
              <w:rPr>
                <w:rFonts w:ascii="Times New Roman" w:hAnsi="Times New Roman"/>
                <w:i/>
                <w:sz w:val="20"/>
                <w:szCs w:val="20"/>
                <w:lang w:val="es-ES"/>
              </w:rPr>
              <m:t>t</m:t>
            </m:r>
          </m:sub>
        </m:sSub>
        <m:r>
          <m:rPr>
            <m:nor/>
          </m:rPr>
          <w:rPr>
            <w:rFonts w:ascii="Times New Roman" w:hAnsi="Times New Roman"/>
            <w:i/>
            <w:sz w:val="20"/>
            <w:szCs w:val="20"/>
            <w:lang w:val="es-ES"/>
          </w:rPr>
          <m:t xml:space="preserve">= </m:t>
        </m:r>
        <m:f>
          <m:fPr>
            <m:ctrlPr>
              <w:rPr>
                <w:rFonts w:ascii="Cambria Math" w:hAnsi="Cambria Math"/>
                <w:i/>
                <w:sz w:val="20"/>
                <w:szCs w:val="20"/>
              </w:rPr>
            </m:ctrlPr>
          </m:fPr>
          <m:num>
            <m:sSubSup>
              <m:sSubSupPr>
                <m:ctrlPr>
                  <w:rPr>
                    <w:rFonts w:ascii="Cambria Math" w:hAnsi="Cambria Math"/>
                    <w:i/>
                    <w:sz w:val="20"/>
                    <w:szCs w:val="20"/>
                  </w:rPr>
                </m:ctrlPr>
              </m:sSubSupPr>
              <m:e>
                <m:r>
                  <m:rPr>
                    <m:nor/>
                  </m:rPr>
                  <w:rPr>
                    <w:rFonts w:ascii="Times New Roman" w:hAnsi="Times New Roman"/>
                    <w:i/>
                    <w:sz w:val="20"/>
                    <w:szCs w:val="20"/>
                    <w:lang w:val="es-ES"/>
                  </w:rPr>
                  <m:t>C</m:t>
                </m:r>
              </m:e>
              <m:sub>
                <m:r>
                  <m:rPr>
                    <m:nor/>
                  </m:rPr>
                  <w:rPr>
                    <w:rFonts w:ascii="Times New Roman" w:hAnsi="Times New Roman"/>
                    <w:i/>
                    <w:sz w:val="20"/>
                    <w:szCs w:val="20"/>
                    <w:lang w:val="es-ES"/>
                  </w:rPr>
                  <m:t>eq</m:t>
                </m:r>
              </m:sub>
              <m:sup>
                <m:r>
                  <m:rPr>
                    <m:nor/>
                  </m:rPr>
                  <w:rPr>
                    <w:rFonts w:ascii="Times New Roman" w:hAnsi="Times New Roman"/>
                    <w:i/>
                    <w:sz w:val="20"/>
                    <w:szCs w:val="20"/>
                    <w:lang w:val="es-ES"/>
                  </w:rPr>
                  <m:t>2</m:t>
                </m:r>
              </m:sup>
            </m:sSubSup>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lang w:val="es-ES"/>
                  </w:rPr>
                  <m:t>2</m:t>
                </m:r>
              </m:sub>
            </m:sSub>
            <m:r>
              <w:rPr>
                <w:rFonts w:ascii="Cambria Math" w:hAnsi="Cambria Math"/>
                <w:sz w:val="20"/>
                <w:szCs w:val="20"/>
              </w:rPr>
              <m:t>t</m:t>
            </m:r>
          </m:num>
          <m:den>
            <m:r>
              <m:rPr>
                <m:nor/>
              </m:rPr>
              <w:rPr>
                <w:rFonts w:ascii="Times New Roman" w:hAnsi="Times New Roman"/>
                <w:sz w:val="20"/>
                <w:szCs w:val="20"/>
                <w:lang w:val="es-ES"/>
              </w:rPr>
              <m:t>1</m:t>
            </m:r>
            <m:r>
              <m:rPr>
                <m:nor/>
              </m:rPr>
              <w:rPr>
                <w:rFonts w:ascii="Times New Roman" w:hAnsi="Times New Roman"/>
                <w:i/>
                <w:sz w:val="20"/>
                <w:szCs w:val="20"/>
                <w:lang w:val="es-ES"/>
              </w:rPr>
              <m:t xml:space="preserve">+ </m:t>
            </m:r>
            <m:sSub>
              <m:sSubPr>
                <m:ctrlPr>
                  <w:rPr>
                    <w:rFonts w:ascii="Cambria Math" w:hAnsi="Cambria Math"/>
                    <w:i/>
                    <w:sz w:val="20"/>
                    <w:szCs w:val="20"/>
                  </w:rPr>
                </m:ctrlPr>
              </m:sSubPr>
              <m:e>
                <m:r>
                  <m:rPr>
                    <m:nor/>
                  </m:rPr>
                  <w:rPr>
                    <w:rFonts w:ascii="Times New Roman" w:hAnsi="Times New Roman"/>
                    <w:i/>
                    <w:sz w:val="20"/>
                    <w:szCs w:val="20"/>
                    <w:lang w:val="es-ES"/>
                  </w:rPr>
                  <m:t>C</m:t>
                </m:r>
              </m:e>
              <m:sub>
                <m:r>
                  <m:rPr>
                    <m:nor/>
                  </m:rPr>
                  <w:rPr>
                    <w:rFonts w:ascii="Times New Roman" w:hAnsi="Times New Roman"/>
                    <w:i/>
                    <w:sz w:val="20"/>
                    <w:szCs w:val="20"/>
                    <w:lang w:val="es-ES"/>
                  </w:rPr>
                  <m:t>e</m:t>
                </m:r>
              </m:sub>
            </m:sSub>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lang w:val="es-ES"/>
                  </w:rPr>
                  <m:t>2</m:t>
                </m:r>
              </m:sub>
            </m:sSub>
            <m:r>
              <m:rPr>
                <m:nor/>
              </m:rPr>
              <w:rPr>
                <w:rFonts w:ascii="Times New Roman" w:hAnsi="Times New Roman"/>
                <w:i/>
                <w:sz w:val="20"/>
                <w:szCs w:val="20"/>
                <w:lang w:val="es-ES"/>
              </w:rPr>
              <m:t>t</m:t>
            </m:r>
          </m:den>
        </m:f>
        <m:r>
          <m:rPr>
            <m:nor/>
          </m:rPr>
          <w:rPr>
            <w:rFonts w:ascii="Times New Roman" w:hAnsi="Times New Roman"/>
            <w:i/>
            <w:sz w:val="20"/>
            <w:szCs w:val="20"/>
            <w:lang w:val="es-ES"/>
          </w:rPr>
          <m:t xml:space="preserve">                                                                          </m:t>
        </m:r>
      </m:oMath>
      <w:r w:rsidRPr="003128B6">
        <w:rPr>
          <w:rFonts w:ascii="Times New Roman" w:hAnsi="Times New Roman"/>
          <w:iCs/>
          <w:sz w:val="20"/>
          <w:szCs w:val="20"/>
          <w:lang w:val="es-ES"/>
        </w:rPr>
        <w:tab/>
      </w:r>
      <w:r w:rsidRPr="003128B6">
        <w:rPr>
          <w:rFonts w:ascii="Times New Roman" w:hAnsi="Times New Roman"/>
          <w:iCs/>
          <w:sz w:val="20"/>
          <w:szCs w:val="20"/>
          <w:lang w:val="es-ES"/>
        </w:rPr>
        <w:tab/>
      </w:r>
      <w:r w:rsidRPr="003128B6">
        <w:rPr>
          <w:rFonts w:ascii="Times New Roman" w:hAnsi="Times New Roman"/>
          <w:iCs/>
          <w:sz w:val="20"/>
          <w:szCs w:val="20"/>
          <w:lang w:val="es-ES"/>
        </w:rPr>
        <w:tab/>
      </w:r>
      <w:r w:rsidRPr="003128B6">
        <w:rPr>
          <w:rFonts w:ascii="Times New Roman" w:hAnsi="Times New Roman"/>
          <w:iCs/>
          <w:sz w:val="20"/>
          <w:szCs w:val="20"/>
          <w:lang w:val="es-ES"/>
        </w:rPr>
        <w:tab/>
      </w:r>
      <w:r w:rsidRPr="003128B6">
        <w:rPr>
          <w:rFonts w:ascii="Times New Roman" w:hAnsi="Times New Roman"/>
          <w:iCs/>
          <w:sz w:val="20"/>
          <w:szCs w:val="20"/>
          <w:lang w:val="es-ES"/>
        </w:rPr>
        <w:tab/>
        <w:t xml:space="preserve">  </w:t>
      </w:r>
      <w:r>
        <w:rPr>
          <w:rFonts w:ascii="Times New Roman" w:hAnsi="Times New Roman"/>
          <w:iCs/>
          <w:sz w:val="20"/>
          <w:szCs w:val="20"/>
          <w:lang w:val="es-ES"/>
        </w:rPr>
        <w:t xml:space="preserve">       </w:t>
      </w:r>
      <w:r w:rsidRPr="003128B6">
        <w:rPr>
          <w:rFonts w:ascii="Times New Roman" w:hAnsi="Times New Roman"/>
          <w:iCs/>
          <w:sz w:val="20"/>
          <w:szCs w:val="20"/>
          <w:lang w:val="es-ES"/>
        </w:rPr>
        <w:t>(7)</w:t>
      </w:r>
    </w:p>
    <w:p w:rsidR="003128B6" w:rsidRPr="003128B6" w:rsidRDefault="003128B6" w:rsidP="003128B6">
      <w:pPr>
        <w:spacing w:after="0" w:line="240" w:lineRule="auto"/>
        <w:jc w:val="both"/>
        <w:rPr>
          <w:rFonts w:ascii="Times New Roman" w:hAnsi="Times New Roman"/>
          <w:sz w:val="20"/>
          <w:szCs w:val="20"/>
          <w:lang w:val="es-ES"/>
        </w:rPr>
      </w:pPr>
    </w:p>
    <w:p w:rsidR="003128B6" w:rsidRPr="003128B6" w:rsidRDefault="003128B6" w:rsidP="003128B6">
      <w:pPr>
        <w:spacing w:after="0" w:line="240" w:lineRule="auto"/>
        <w:jc w:val="both"/>
        <w:rPr>
          <w:rFonts w:ascii="Times New Roman" w:hAnsi="Times New Roman"/>
          <w:iCs/>
          <w:sz w:val="20"/>
          <w:szCs w:val="20"/>
          <w:lang w:val="es-ES"/>
        </w:rPr>
      </w:pPr>
      <m:oMath>
        <m:r>
          <w:rPr>
            <w:rFonts w:ascii="Cambria Math" w:hAnsi="Cambria Math"/>
            <w:sz w:val="20"/>
            <w:szCs w:val="20"/>
            <w:lang w:val="es-ES"/>
          </w:rPr>
          <m:t xml:space="preserve">            </m:t>
        </m:r>
        <m:f>
          <m:fPr>
            <m:ctrlPr>
              <w:rPr>
                <w:rFonts w:ascii="Cambria Math" w:hAnsi="Cambria Math"/>
                <w:i/>
                <w:sz w:val="20"/>
                <w:szCs w:val="20"/>
              </w:rPr>
            </m:ctrlPr>
          </m:fPr>
          <m:num>
            <m:r>
              <m:rPr>
                <m:nor/>
              </m:rPr>
              <w:rPr>
                <w:rFonts w:ascii="Times New Roman" w:hAnsi="Times New Roman"/>
                <w:i/>
                <w:sz w:val="20"/>
                <w:szCs w:val="20"/>
                <w:lang w:val="es-ES"/>
              </w:rPr>
              <m:t>t</m:t>
            </m:r>
          </m:num>
          <m:den>
            <m:sSub>
              <m:sSubPr>
                <m:ctrlPr>
                  <w:rPr>
                    <w:rFonts w:ascii="Cambria Math" w:hAnsi="Cambria Math"/>
                    <w:i/>
                    <w:sz w:val="20"/>
                    <w:szCs w:val="20"/>
                  </w:rPr>
                </m:ctrlPr>
              </m:sSubPr>
              <m:e>
                <m:r>
                  <m:rPr>
                    <m:nor/>
                  </m:rPr>
                  <w:rPr>
                    <w:rFonts w:ascii="Times New Roman" w:hAnsi="Times New Roman"/>
                    <w:i/>
                    <w:sz w:val="20"/>
                    <w:szCs w:val="20"/>
                    <w:lang w:val="es-ES"/>
                  </w:rPr>
                  <m:t>C</m:t>
                </m:r>
              </m:e>
              <m:sub>
                <m:r>
                  <m:rPr>
                    <m:nor/>
                  </m:rPr>
                  <w:rPr>
                    <w:rFonts w:ascii="Times New Roman" w:hAnsi="Times New Roman"/>
                    <w:i/>
                    <w:sz w:val="20"/>
                    <w:szCs w:val="20"/>
                    <w:lang w:val="es-ES"/>
                  </w:rPr>
                  <m:t>t</m:t>
                </m:r>
              </m:sub>
            </m:sSub>
          </m:den>
        </m:f>
        <m:r>
          <m:rPr>
            <m:nor/>
          </m:rPr>
          <w:rPr>
            <w:rFonts w:ascii="Times New Roman" w:hAnsi="Times New Roman"/>
            <w:i/>
            <w:sz w:val="20"/>
            <w:szCs w:val="20"/>
            <w:lang w:val="es-ES"/>
          </w:rPr>
          <m:t xml:space="preserve">= </m:t>
        </m:r>
        <m:f>
          <m:fPr>
            <m:ctrlPr>
              <w:rPr>
                <w:rFonts w:ascii="Cambria Math" w:hAnsi="Cambria Math"/>
                <w:i/>
                <w:sz w:val="20"/>
                <w:szCs w:val="20"/>
              </w:rPr>
            </m:ctrlPr>
          </m:fPr>
          <m:num>
            <m:r>
              <m:rPr>
                <m:nor/>
              </m:rPr>
              <w:rPr>
                <w:rFonts w:ascii="Times New Roman" w:hAnsi="Times New Roman"/>
                <w:sz w:val="20"/>
                <w:szCs w:val="20"/>
                <w:lang w:val="es-ES"/>
              </w:rPr>
              <m:t>1</m:t>
            </m:r>
          </m:num>
          <m:den>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lang w:val="es-ES"/>
                  </w:rPr>
                  <m:t>2</m:t>
                </m:r>
              </m:sub>
            </m:sSub>
            <m:sSubSup>
              <m:sSubSupPr>
                <m:ctrlPr>
                  <w:rPr>
                    <w:rFonts w:ascii="Cambria Math" w:hAnsi="Cambria Math"/>
                    <w:i/>
                    <w:sz w:val="20"/>
                    <w:szCs w:val="20"/>
                  </w:rPr>
                </m:ctrlPr>
              </m:sSubSupPr>
              <m:e>
                <m:r>
                  <m:rPr>
                    <m:nor/>
                  </m:rPr>
                  <w:rPr>
                    <w:rFonts w:ascii="Times New Roman" w:hAnsi="Times New Roman"/>
                    <w:i/>
                    <w:sz w:val="20"/>
                    <w:szCs w:val="20"/>
                    <w:lang w:val="es-ES"/>
                  </w:rPr>
                  <m:t>C</m:t>
                </m:r>
              </m:e>
              <m:sub>
                <m:r>
                  <m:rPr>
                    <m:nor/>
                  </m:rPr>
                  <w:rPr>
                    <w:rFonts w:ascii="Times New Roman" w:hAnsi="Times New Roman"/>
                    <w:i/>
                    <w:sz w:val="20"/>
                    <w:szCs w:val="20"/>
                    <w:lang w:val="es-ES"/>
                  </w:rPr>
                  <m:t>eq</m:t>
                </m:r>
              </m:sub>
              <m:sup>
                <m:r>
                  <m:rPr>
                    <m:nor/>
                  </m:rPr>
                  <w:rPr>
                    <w:rFonts w:ascii="Times New Roman" w:hAnsi="Times New Roman"/>
                    <w:i/>
                    <w:sz w:val="20"/>
                    <w:szCs w:val="20"/>
                    <w:lang w:val="es-ES"/>
                  </w:rPr>
                  <m:t>2</m:t>
                </m:r>
              </m:sup>
            </m:sSubSup>
          </m:den>
        </m:f>
        <m:r>
          <m:rPr>
            <m:nor/>
          </m:rPr>
          <w:rPr>
            <w:rFonts w:ascii="Times New Roman" w:hAnsi="Times New Roman"/>
            <w:i/>
            <w:sz w:val="20"/>
            <w:szCs w:val="20"/>
            <w:lang w:val="es-ES"/>
          </w:rPr>
          <m:t xml:space="preserve">+ </m:t>
        </m:r>
        <m:f>
          <m:fPr>
            <m:ctrlPr>
              <w:rPr>
                <w:rFonts w:ascii="Cambria Math" w:hAnsi="Cambria Math"/>
                <w:i/>
                <w:sz w:val="20"/>
                <w:szCs w:val="20"/>
              </w:rPr>
            </m:ctrlPr>
          </m:fPr>
          <m:num>
            <m:r>
              <m:rPr>
                <m:nor/>
              </m:rPr>
              <w:rPr>
                <w:rFonts w:ascii="Times New Roman" w:hAnsi="Times New Roman"/>
                <w:i/>
                <w:sz w:val="20"/>
                <w:szCs w:val="20"/>
                <w:lang w:val="es-ES"/>
              </w:rPr>
              <m:t>t</m:t>
            </m:r>
          </m:num>
          <m:den>
            <m:sSub>
              <m:sSubPr>
                <m:ctrlPr>
                  <w:rPr>
                    <w:rFonts w:ascii="Cambria Math" w:hAnsi="Cambria Math"/>
                    <w:i/>
                    <w:sz w:val="20"/>
                    <w:szCs w:val="20"/>
                  </w:rPr>
                </m:ctrlPr>
              </m:sSubPr>
              <m:e>
                <m:r>
                  <m:rPr>
                    <m:nor/>
                  </m:rPr>
                  <w:rPr>
                    <w:rFonts w:ascii="Times New Roman" w:hAnsi="Times New Roman"/>
                    <w:i/>
                    <w:sz w:val="20"/>
                    <w:szCs w:val="20"/>
                    <w:lang w:val="es-ES"/>
                  </w:rPr>
                  <m:t>C</m:t>
                </m:r>
              </m:e>
              <m:sub>
                <m:r>
                  <m:rPr>
                    <m:nor/>
                  </m:rPr>
                  <w:rPr>
                    <w:rFonts w:ascii="Times New Roman" w:hAnsi="Times New Roman"/>
                    <w:i/>
                    <w:sz w:val="20"/>
                    <w:szCs w:val="20"/>
                    <w:lang w:val="es-ES"/>
                  </w:rPr>
                  <m:t>e</m:t>
                </m:r>
              </m:sub>
            </m:sSub>
          </m:den>
        </m:f>
        <m:r>
          <m:rPr>
            <m:nor/>
          </m:rPr>
          <w:rPr>
            <w:rFonts w:ascii="Times New Roman" w:hAnsi="Times New Roman"/>
            <w:i/>
            <w:sz w:val="20"/>
            <w:szCs w:val="20"/>
            <w:lang w:val="es-ES"/>
          </w:rPr>
          <m:t xml:space="preserve">                                                                      </m:t>
        </m:r>
      </m:oMath>
      <w:r w:rsidRPr="003128B6">
        <w:rPr>
          <w:rFonts w:ascii="Times New Roman" w:hAnsi="Times New Roman"/>
          <w:i/>
          <w:sz w:val="20"/>
          <w:szCs w:val="20"/>
          <w:lang w:val="es-ES"/>
        </w:rPr>
        <w:tab/>
      </w:r>
      <w:r w:rsidRPr="003128B6">
        <w:rPr>
          <w:rFonts w:ascii="Times New Roman" w:hAnsi="Times New Roman"/>
          <w:i/>
          <w:sz w:val="20"/>
          <w:szCs w:val="20"/>
          <w:lang w:val="es-ES"/>
        </w:rPr>
        <w:tab/>
      </w:r>
      <w:r w:rsidRPr="003128B6">
        <w:rPr>
          <w:rFonts w:ascii="Times New Roman" w:hAnsi="Times New Roman"/>
          <w:i/>
          <w:sz w:val="20"/>
          <w:szCs w:val="20"/>
          <w:lang w:val="es-ES"/>
        </w:rPr>
        <w:tab/>
      </w:r>
      <w:r w:rsidRPr="003128B6">
        <w:rPr>
          <w:rFonts w:ascii="Times New Roman" w:hAnsi="Times New Roman"/>
          <w:i/>
          <w:sz w:val="20"/>
          <w:szCs w:val="20"/>
          <w:lang w:val="es-ES"/>
        </w:rPr>
        <w:tab/>
      </w:r>
      <w:r w:rsidRPr="003128B6">
        <w:rPr>
          <w:rFonts w:ascii="Times New Roman" w:hAnsi="Times New Roman"/>
          <w:i/>
          <w:sz w:val="20"/>
          <w:szCs w:val="20"/>
          <w:lang w:val="es-ES"/>
        </w:rPr>
        <w:tab/>
        <w:t xml:space="preserve">  </w:t>
      </w:r>
      <w:r>
        <w:rPr>
          <w:rFonts w:ascii="Times New Roman" w:hAnsi="Times New Roman"/>
          <w:i/>
          <w:sz w:val="20"/>
          <w:szCs w:val="20"/>
          <w:lang w:val="es-ES"/>
        </w:rPr>
        <w:t xml:space="preserve">      </w:t>
      </w:r>
      <w:r w:rsidRPr="003128B6">
        <w:rPr>
          <w:rFonts w:ascii="Times New Roman" w:hAnsi="Times New Roman"/>
          <w:i/>
          <w:sz w:val="20"/>
          <w:szCs w:val="20"/>
          <w:lang w:val="es-ES"/>
        </w:rPr>
        <w:t xml:space="preserve"> </w:t>
      </w:r>
      <w:r w:rsidRPr="003128B6">
        <w:rPr>
          <w:rFonts w:ascii="Times New Roman" w:hAnsi="Times New Roman"/>
          <w:iCs/>
          <w:sz w:val="20"/>
          <w:szCs w:val="20"/>
          <w:lang w:val="es-ES"/>
        </w:rPr>
        <w:t>(8)</w:t>
      </w:r>
    </w:p>
    <w:p w:rsidR="003128B6" w:rsidRPr="003128B6" w:rsidRDefault="003128B6" w:rsidP="003128B6">
      <w:pPr>
        <w:spacing w:after="0" w:line="240" w:lineRule="auto"/>
        <w:jc w:val="both"/>
        <w:rPr>
          <w:rFonts w:ascii="Times New Roman" w:hAnsi="Times New Roman"/>
          <w:i/>
          <w:sz w:val="20"/>
          <w:szCs w:val="20"/>
          <w:lang w:val="es-ES"/>
        </w:rPr>
      </w:pP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sz w:val="20"/>
          <w:szCs w:val="20"/>
        </w:rPr>
        <w:t xml:space="preserve">The initial extraction rate defined as </w:t>
      </w:r>
      <w:r w:rsidRPr="003128B6">
        <w:rPr>
          <w:rFonts w:ascii="Times New Roman" w:hAnsi="Times New Roman"/>
          <w:i/>
          <w:sz w:val="20"/>
          <w:szCs w:val="20"/>
        </w:rPr>
        <w:t>h</w:t>
      </w:r>
      <w:r w:rsidRPr="003128B6">
        <w:rPr>
          <w:rFonts w:ascii="Times New Roman" w:hAnsi="Times New Roman"/>
          <w:sz w:val="20"/>
          <w:szCs w:val="20"/>
        </w:rPr>
        <w:t xml:space="preserve"> (g- species/g-dried PPF. min) when </w:t>
      </w:r>
      <w:r w:rsidRPr="003128B6">
        <w:rPr>
          <w:rFonts w:ascii="Times New Roman" w:hAnsi="Times New Roman"/>
          <w:i/>
          <w:sz w:val="20"/>
          <w:szCs w:val="20"/>
        </w:rPr>
        <w:t xml:space="preserve">t </w:t>
      </w:r>
      <w:r w:rsidRPr="003128B6">
        <w:rPr>
          <w:rFonts w:ascii="Times New Roman" w:hAnsi="Times New Roman"/>
          <w:sz w:val="20"/>
          <w:szCs w:val="20"/>
        </w:rPr>
        <w:t xml:space="preserve">and </w:t>
      </w:r>
      <w:r w:rsidRPr="003128B6">
        <w:rPr>
          <w:rFonts w:ascii="Times New Roman" w:hAnsi="Times New Roman"/>
          <w:i/>
          <w:sz w:val="20"/>
          <w:szCs w:val="20"/>
        </w:rPr>
        <w:t>C</w:t>
      </w:r>
      <w:r w:rsidRPr="003128B6">
        <w:rPr>
          <w:rFonts w:ascii="Times New Roman" w:hAnsi="Times New Roman"/>
          <w:i/>
          <w:sz w:val="20"/>
          <w:szCs w:val="20"/>
          <w:vertAlign w:val="subscript"/>
        </w:rPr>
        <w:t>t</w:t>
      </w:r>
      <w:r w:rsidRPr="003128B6">
        <w:rPr>
          <w:rFonts w:ascii="Times New Roman" w:hAnsi="Times New Roman"/>
          <w:sz w:val="20"/>
          <w:szCs w:val="20"/>
        </w:rPr>
        <w:t xml:space="preserve"> approach 0 is expressed as equation 9 below:</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iCs/>
          <w:sz w:val="20"/>
          <w:szCs w:val="20"/>
        </w:rPr>
      </w:pPr>
      <m:oMath>
        <m:r>
          <m:rPr>
            <m:nor/>
          </m:rPr>
          <w:rPr>
            <w:rFonts w:ascii="Times New Roman" w:hAnsi="Times New Roman"/>
            <w:i/>
            <w:sz w:val="20"/>
            <w:szCs w:val="20"/>
          </w:rPr>
          <m:t xml:space="preserve">            h = </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2</m:t>
            </m:r>
          </m:sub>
        </m:sSub>
        <m:sSubSup>
          <m:sSubSupPr>
            <m:ctrlPr>
              <w:rPr>
                <w:rFonts w:ascii="Cambria Math" w:hAnsi="Cambria Math"/>
                <w:i/>
                <w:sz w:val="20"/>
                <w:szCs w:val="20"/>
              </w:rPr>
            </m:ctrlPr>
          </m:sSubSupPr>
          <m:e>
            <m:r>
              <m:rPr>
                <m:nor/>
              </m:rPr>
              <w:rPr>
                <w:rFonts w:ascii="Times New Roman" w:hAnsi="Times New Roman"/>
                <w:i/>
                <w:sz w:val="20"/>
                <w:szCs w:val="20"/>
              </w:rPr>
              <m:t>C</m:t>
            </m:r>
          </m:e>
          <m:sub>
            <m:r>
              <m:rPr>
                <m:nor/>
              </m:rPr>
              <w:rPr>
                <w:rFonts w:ascii="Times New Roman" w:hAnsi="Times New Roman"/>
                <w:i/>
                <w:sz w:val="20"/>
                <w:szCs w:val="20"/>
              </w:rPr>
              <m:t>eq</m:t>
            </m:r>
          </m:sub>
          <m:sup>
            <m:r>
              <m:rPr>
                <m:nor/>
              </m:rPr>
              <w:rPr>
                <w:rFonts w:ascii="Times New Roman" w:hAnsi="Times New Roman"/>
                <w:i/>
                <w:sz w:val="20"/>
                <w:szCs w:val="20"/>
              </w:rPr>
              <m:t>2</m:t>
            </m:r>
          </m:sup>
        </m:sSubSup>
        <m:r>
          <m:rPr>
            <m:nor/>
          </m:rPr>
          <w:rPr>
            <w:rFonts w:ascii="Times New Roman" w:hAnsi="Times New Roman"/>
            <w:i/>
            <w:sz w:val="20"/>
            <w:szCs w:val="20"/>
          </w:rPr>
          <m:t xml:space="preserve">                                                                               </m:t>
        </m:r>
      </m:oMath>
      <w:r w:rsidRPr="003128B6">
        <w:rPr>
          <w:rFonts w:ascii="Times New Roman" w:hAnsi="Times New Roman"/>
          <w:iCs/>
          <w:sz w:val="20"/>
          <w:szCs w:val="20"/>
        </w:rPr>
        <w:tab/>
      </w:r>
      <w:r w:rsidRPr="003128B6">
        <w:rPr>
          <w:rFonts w:ascii="Times New Roman" w:hAnsi="Times New Roman"/>
          <w:iCs/>
          <w:sz w:val="20"/>
          <w:szCs w:val="20"/>
        </w:rPr>
        <w:tab/>
      </w:r>
      <w:r w:rsidRPr="003128B6">
        <w:rPr>
          <w:rFonts w:ascii="Times New Roman" w:hAnsi="Times New Roman"/>
          <w:iCs/>
          <w:sz w:val="20"/>
          <w:szCs w:val="20"/>
        </w:rPr>
        <w:tab/>
      </w:r>
      <w:r w:rsidRPr="003128B6">
        <w:rPr>
          <w:rFonts w:ascii="Times New Roman" w:hAnsi="Times New Roman"/>
          <w:iCs/>
          <w:sz w:val="20"/>
          <w:szCs w:val="20"/>
        </w:rPr>
        <w:tab/>
      </w:r>
      <w:r w:rsidRPr="003128B6">
        <w:rPr>
          <w:rFonts w:ascii="Times New Roman" w:hAnsi="Times New Roman"/>
          <w:iCs/>
          <w:sz w:val="20"/>
          <w:szCs w:val="20"/>
        </w:rPr>
        <w:tab/>
        <w:t xml:space="preserve">   </w:t>
      </w:r>
      <w:r>
        <w:rPr>
          <w:rFonts w:ascii="Times New Roman" w:hAnsi="Times New Roman"/>
          <w:iCs/>
          <w:sz w:val="20"/>
          <w:szCs w:val="20"/>
        </w:rPr>
        <w:t xml:space="preserve">      </w:t>
      </w:r>
      <w:r w:rsidRPr="003128B6">
        <w:rPr>
          <w:rFonts w:ascii="Times New Roman" w:hAnsi="Times New Roman"/>
          <w:iCs/>
          <w:sz w:val="20"/>
          <w:szCs w:val="20"/>
        </w:rPr>
        <w:t>(9)</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sz w:val="20"/>
          <w:szCs w:val="20"/>
        </w:rPr>
        <w:t>Rearranging equations (8) and (9), resulted in equation (10) as below:</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sz w:val="20"/>
          <w:szCs w:val="20"/>
        </w:rPr>
      </w:pPr>
      <m:oMath>
        <m:r>
          <w:rPr>
            <w:rFonts w:ascii="Cambria Math" w:hAnsi="Cambria Math"/>
            <w:sz w:val="20"/>
            <w:szCs w:val="20"/>
          </w:rPr>
          <m:t xml:space="preserve">            </m:t>
        </m:r>
        <m:f>
          <m:fPr>
            <m:ctrlPr>
              <w:rPr>
                <w:rFonts w:ascii="Cambria Math" w:hAnsi="Cambria Math"/>
                <w:i/>
                <w:sz w:val="20"/>
                <w:szCs w:val="20"/>
              </w:rPr>
            </m:ctrlPr>
          </m:fPr>
          <m:num>
            <m:r>
              <m:rPr>
                <m:nor/>
              </m:rPr>
              <w:rPr>
                <w:rFonts w:ascii="Times New Roman" w:hAnsi="Times New Roman"/>
                <w:i/>
                <w:sz w:val="20"/>
                <w:szCs w:val="20"/>
              </w:rPr>
              <m:t>t</m:t>
            </m:r>
          </m:num>
          <m:den>
            <m:sSub>
              <m:sSubPr>
                <m:ctrlPr>
                  <w:rPr>
                    <w:rFonts w:ascii="Cambria Math" w:hAnsi="Cambria Math"/>
                    <w:i/>
                    <w:sz w:val="20"/>
                    <w:szCs w:val="20"/>
                  </w:rPr>
                </m:ctrlPr>
              </m:sSubPr>
              <m:e>
                <m:r>
                  <m:rPr>
                    <m:nor/>
                  </m:rPr>
                  <w:rPr>
                    <w:rFonts w:ascii="Times New Roman" w:hAnsi="Times New Roman"/>
                    <w:i/>
                    <w:sz w:val="20"/>
                    <w:szCs w:val="20"/>
                  </w:rPr>
                  <m:t>C</m:t>
                </m:r>
              </m:e>
              <m:sub>
                <m:r>
                  <m:rPr>
                    <m:nor/>
                  </m:rPr>
                  <w:rPr>
                    <w:rFonts w:ascii="Times New Roman" w:hAnsi="Times New Roman"/>
                    <w:i/>
                    <w:sz w:val="20"/>
                    <w:szCs w:val="20"/>
                  </w:rPr>
                  <m:t>t</m:t>
                </m:r>
              </m:sub>
            </m:sSub>
          </m:den>
        </m:f>
        <m:r>
          <m:rPr>
            <m:nor/>
          </m:rPr>
          <w:rPr>
            <w:rFonts w:ascii="Times New Roman" w:hAnsi="Times New Roman"/>
            <w:i/>
            <w:sz w:val="20"/>
            <w:szCs w:val="20"/>
          </w:rPr>
          <m:t xml:space="preserve">= </m:t>
        </m:r>
        <m:f>
          <m:fPr>
            <m:ctrlPr>
              <w:rPr>
                <w:rFonts w:ascii="Cambria Math" w:hAnsi="Cambria Math"/>
                <w:i/>
                <w:sz w:val="20"/>
                <w:szCs w:val="20"/>
              </w:rPr>
            </m:ctrlPr>
          </m:fPr>
          <m:num>
            <m:r>
              <m:rPr>
                <m:nor/>
              </m:rPr>
              <w:rPr>
                <w:rFonts w:ascii="Times New Roman" w:hAnsi="Times New Roman"/>
                <w:sz w:val="20"/>
                <w:szCs w:val="20"/>
              </w:rPr>
              <m:t>1</m:t>
            </m:r>
          </m:num>
          <m:den>
            <m:r>
              <m:rPr>
                <m:nor/>
              </m:rPr>
              <w:rPr>
                <w:rFonts w:ascii="Times New Roman" w:hAnsi="Times New Roman"/>
                <w:i/>
                <w:sz w:val="20"/>
                <w:szCs w:val="20"/>
              </w:rPr>
              <m:t>h</m:t>
            </m:r>
          </m:den>
        </m:f>
        <m:r>
          <m:rPr>
            <m:nor/>
          </m:rPr>
          <w:rPr>
            <w:rFonts w:ascii="Times New Roman" w:hAnsi="Times New Roman"/>
            <w:i/>
            <w:sz w:val="20"/>
            <w:szCs w:val="20"/>
          </w:rPr>
          <m:t xml:space="preserve">+ </m:t>
        </m:r>
        <m:f>
          <m:fPr>
            <m:ctrlPr>
              <w:rPr>
                <w:rFonts w:ascii="Cambria Math" w:hAnsi="Cambria Math"/>
                <w:i/>
                <w:sz w:val="20"/>
                <w:szCs w:val="20"/>
              </w:rPr>
            </m:ctrlPr>
          </m:fPr>
          <m:num>
            <m:r>
              <m:rPr>
                <m:nor/>
              </m:rPr>
              <w:rPr>
                <w:rFonts w:ascii="Times New Roman" w:hAnsi="Times New Roman"/>
                <w:i/>
                <w:sz w:val="20"/>
                <w:szCs w:val="20"/>
              </w:rPr>
              <m:t>t</m:t>
            </m:r>
          </m:num>
          <m:den>
            <m:sSub>
              <m:sSubPr>
                <m:ctrlPr>
                  <w:rPr>
                    <w:rFonts w:ascii="Cambria Math" w:hAnsi="Cambria Math"/>
                    <w:i/>
                    <w:sz w:val="20"/>
                    <w:szCs w:val="20"/>
                  </w:rPr>
                </m:ctrlPr>
              </m:sSubPr>
              <m:e>
                <m:r>
                  <m:rPr>
                    <m:nor/>
                  </m:rPr>
                  <w:rPr>
                    <w:rFonts w:ascii="Times New Roman" w:hAnsi="Times New Roman"/>
                    <w:i/>
                    <w:sz w:val="20"/>
                    <w:szCs w:val="20"/>
                  </w:rPr>
                  <m:t>C</m:t>
                </m:r>
              </m:e>
              <m:sub>
                <m:r>
                  <m:rPr>
                    <m:nor/>
                  </m:rPr>
                  <w:rPr>
                    <w:rFonts w:ascii="Times New Roman" w:hAnsi="Times New Roman"/>
                    <w:i/>
                    <w:sz w:val="20"/>
                    <w:szCs w:val="20"/>
                  </w:rPr>
                  <m:t>eq</m:t>
                </m:r>
              </m:sub>
            </m:sSub>
          </m:den>
        </m:f>
        <m:r>
          <m:rPr>
            <m:nor/>
          </m:rPr>
          <w:rPr>
            <w:rFonts w:ascii="Times New Roman" w:hAnsi="Times New Roman"/>
            <w:i/>
            <w:sz w:val="20"/>
            <w:szCs w:val="20"/>
          </w:rPr>
          <m:t xml:space="preserve"> </m:t>
        </m:r>
        <m:r>
          <m:rPr>
            <m:nor/>
          </m:rPr>
          <w:rPr>
            <w:rFonts w:ascii="Times New Roman" w:hAnsi="Times New Roman"/>
            <w:sz w:val="20"/>
            <w:szCs w:val="20"/>
          </w:rPr>
          <m:t xml:space="preserve">                                                                     </m:t>
        </m:r>
      </m:oMath>
      <w:r w:rsidRPr="003128B6">
        <w:rPr>
          <w:rFonts w:ascii="Times New Roman" w:hAnsi="Times New Roman"/>
          <w:sz w:val="20"/>
          <w:szCs w:val="20"/>
        </w:rPr>
        <w:tab/>
      </w:r>
      <w:r w:rsidRPr="003128B6">
        <w:rPr>
          <w:rFonts w:ascii="Times New Roman" w:hAnsi="Times New Roman"/>
          <w:sz w:val="20"/>
          <w:szCs w:val="20"/>
        </w:rPr>
        <w:tab/>
      </w:r>
      <w:r w:rsidRPr="003128B6">
        <w:rPr>
          <w:rFonts w:ascii="Times New Roman" w:hAnsi="Times New Roman"/>
          <w:sz w:val="20"/>
          <w:szCs w:val="20"/>
        </w:rPr>
        <w:tab/>
      </w:r>
      <w:r w:rsidRPr="003128B6">
        <w:rPr>
          <w:rFonts w:ascii="Times New Roman" w:hAnsi="Times New Roman"/>
          <w:sz w:val="20"/>
          <w:szCs w:val="20"/>
        </w:rPr>
        <w:tab/>
      </w:r>
      <w:r w:rsidRPr="003128B6">
        <w:rPr>
          <w:rFonts w:ascii="Times New Roman" w:hAnsi="Times New Roman"/>
          <w:sz w:val="20"/>
          <w:szCs w:val="20"/>
        </w:rPr>
        <w:tab/>
      </w:r>
      <w:r w:rsidRPr="003128B6">
        <w:rPr>
          <w:rFonts w:ascii="Times New Roman" w:hAnsi="Times New Roman"/>
          <w:sz w:val="20"/>
          <w:szCs w:val="20"/>
        </w:rPr>
        <w:tab/>
      </w:r>
      <w:r>
        <w:rPr>
          <w:rFonts w:ascii="Times New Roman" w:hAnsi="Times New Roman"/>
          <w:sz w:val="20"/>
          <w:szCs w:val="20"/>
        </w:rPr>
        <w:t xml:space="preserve">      </w:t>
      </w:r>
      <w:r w:rsidRPr="003128B6">
        <w:rPr>
          <w:rFonts w:ascii="Times New Roman" w:hAnsi="Times New Roman"/>
          <w:sz w:val="20"/>
          <w:szCs w:val="20"/>
        </w:rPr>
        <w:t xml:space="preserve"> (10)</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sz w:val="20"/>
          <w:szCs w:val="20"/>
        </w:rPr>
        <w:t xml:space="preserve">The value of </w:t>
      </w:r>
      <w:r w:rsidRPr="003128B6">
        <w:rPr>
          <w:rFonts w:ascii="Times New Roman" w:hAnsi="Times New Roman"/>
          <w:i/>
          <w:sz w:val="20"/>
          <w:szCs w:val="20"/>
        </w:rPr>
        <w:t>h, C</w:t>
      </w:r>
      <w:r w:rsidRPr="003128B6">
        <w:rPr>
          <w:rFonts w:ascii="Times New Roman" w:hAnsi="Times New Roman"/>
          <w:i/>
          <w:sz w:val="20"/>
          <w:szCs w:val="20"/>
          <w:vertAlign w:val="subscript"/>
        </w:rPr>
        <w:t>eq</w:t>
      </w:r>
      <w:r w:rsidRPr="003128B6">
        <w:rPr>
          <w:rFonts w:ascii="Times New Roman" w:hAnsi="Times New Roman"/>
          <w:sz w:val="20"/>
          <w:szCs w:val="20"/>
        </w:rPr>
        <w:t xml:space="preserve"> and </w:t>
      </w:r>
      <w:r w:rsidRPr="003128B6">
        <w:rPr>
          <w:rFonts w:ascii="Times New Roman" w:hAnsi="Times New Roman"/>
          <w:i/>
          <w:sz w:val="20"/>
          <w:szCs w:val="20"/>
        </w:rPr>
        <w:t>k</w:t>
      </w:r>
      <w:r w:rsidRPr="003128B6">
        <w:rPr>
          <w:rFonts w:ascii="Times New Roman" w:hAnsi="Times New Roman"/>
          <w:i/>
          <w:sz w:val="20"/>
          <w:szCs w:val="20"/>
          <w:vertAlign w:val="subscript"/>
        </w:rPr>
        <w:t>2</w:t>
      </w:r>
      <w:r w:rsidRPr="003128B6">
        <w:rPr>
          <w:rFonts w:ascii="Times New Roman" w:hAnsi="Times New Roman"/>
          <w:i/>
          <w:sz w:val="20"/>
          <w:szCs w:val="20"/>
        </w:rPr>
        <w:t xml:space="preserve"> </w:t>
      </w:r>
      <w:r w:rsidRPr="003128B6">
        <w:rPr>
          <w:rFonts w:ascii="Times New Roman" w:hAnsi="Times New Roman"/>
          <w:sz w:val="20"/>
          <w:szCs w:val="20"/>
        </w:rPr>
        <w:t xml:space="preserve">were determined from y intercept and slope of </w:t>
      </w:r>
      <m:oMath>
        <m:f>
          <m:fPr>
            <m:ctrlPr>
              <w:rPr>
                <w:rFonts w:ascii="Cambria Math" w:hAnsi="Cambria Math"/>
                <w:i/>
                <w:sz w:val="20"/>
                <w:szCs w:val="20"/>
              </w:rPr>
            </m:ctrlPr>
          </m:fPr>
          <m:num>
            <m:r>
              <m:rPr>
                <m:nor/>
              </m:rPr>
              <w:rPr>
                <w:rFonts w:ascii="Times New Roman" w:hAnsi="Times New Roman"/>
                <w:i/>
                <w:sz w:val="20"/>
                <w:szCs w:val="20"/>
              </w:rPr>
              <m:t>t</m:t>
            </m:r>
          </m:num>
          <m:den>
            <m:sSub>
              <m:sSubPr>
                <m:ctrlPr>
                  <w:rPr>
                    <w:rFonts w:ascii="Cambria Math" w:hAnsi="Cambria Math"/>
                    <w:i/>
                    <w:sz w:val="20"/>
                    <w:szCs w:val="20"/>
                  </w:rPr>
                </m:ctrlPr>
              </m:sSubPr>
              <m:e>
                <m:r>
                  <m:rPr>
                    <m:nor/>
                  </m:rPr>
                  <w:rPr>
                    <w:rFonts w:ascii="Times New Roman" w:hAnsi="Times New Roman"/>
                    <w:i/>
                    <w:sz w:val="20"/>
                    <w:szCs w:val="20"/>
                  </w:rPr>
                  <m:t>C</m:t>
                </m:r>
              </m:e>
              <m:sub>
                <m:r>
                  <m:rPr>
                    <m:nor/>
                  </m:rPr>
                  <w:rPr>
                    <w:rFonts w:ascii="Times New Roman" w:hAnsi="Times New Roman"/>
                    <w:i/>
                    <w:sz w:val="20"/>
                    <w:szCs w:val="20"/>
                  </w:rPr>
                  <m:t>t</m:t>
                </m:r>
              </m:sub>
            </m:sSub>
          </m:den>
        </m:f>
      </m:oMath>
      <w:r w:rsidRPr="003128B6">
        <w:rPr>
          <w:rFonts w:ascii="Times New Roman" w:eastAsiaTheme="minorEastAsia" w:hAnsi="Times New Roman"/>
          <w:sz w:val="20"/>
          <w:szCs w:val="20"/>
        </w:rPr>
        <w:t xml:space="preserve"> against </w:t>
      </w:r>
      <w:r w:rsidRPr="003128B6">
        <w:rPr>
          <w:rFonts w:ascii="Times New Roman" w:eastAsiaTheme="minorEastAsia" w:hAnsi="Times New Roman"/>
          <w:i/>
          <w:sz w:val="20"/>
          <w:szCs w:val="20"/>
        </w:rPr>
        <w:t>t</w:t>
      </w:r>
      <w:r w:rsidRPr="003128B6">
        <w:rPr>
          <w:rFonts w:ascii="Times New Roman" w:eastAsiaTheme="minorEastAsia" w:hAnsi="Times New Roman"/>
          <w:sz w:val="20"/>
          <w:szCs w:val="20"/>
        </w:rPr>
        <w:t xml:space="preserve">. </w:t>
      </w:r>
      <w:r w:rsidRPr="003128B6">
        <w:rPr>
          <w:rFonts w:ascii="Times New Roman" w:hAnsi="Times New Roman"/>
          <w:sz w:val="20"/>
          <w:szCs w:val="20"/>
        </w:rPr>
        <w:t xml:space="preserve">The first and second order models were solved using Matlab R2015b (Math Works, Inc, USA).  The predictive capability between experimental and predicted concentration were evaluated based on the, AARD (%) using equation (11): </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sz w:val="20"/>
          <w:szCs w:val="20"/>
        </w:rPr>
      </w:pPr>
      <m:oMath>
        <m:r>
          <m:rPr>
            <m:nor/>
          </m:rPr>
          <w:rPr>
            <w:rFonts w:ascii="Times New Roman" w:hAnsi="Times New Roman"/>
            <w:sz w:val="20"/>
            <w:szCs w:val="20"/>
          </w:rPr>
          <m:t xml:space="preserve">           AARD (%)= </m:t>
        </m:r>
        <m:eqArr>
          <m:eqArrPr>
            <m:ctrlPr>
              <w:rPr>
                <w:rFonts w:ascii="Cambria Math" w:hAnsi="Cambria Math"/>
                <w:i/>
                <w:sz w:val="20"/>
                <w:szCs w:val="20"/>
              </w:rPr>
            </m:ctrlPr>
          </m:eqArrPr>
          <m:e>
            <m:r>
              <w:rPr>
                <w:rFonts w:ascii="Cambria Math" w:hAnsi="Cambria Math"/>
                <w:sz w:val="20"/>
                <w:szCs w:val="20"/>
              </w:rPr>
              <m:t xml:space="preserve">  </m:t>
            </m:r>
          </m:e>
          <m:e>
            <m:nary>
              <m:naryPr>
                <m:chr m:val="∑"/>
                <m:limLoc m:val="undOvr"/>
                <m:subHide m:val="1"/>
                <m:supHide m:val="1"/>
                <m:ctrlPr>
                  <w:rPr>
                    <w:rFonts w:ascii="Cambria Math" w:hAnsi="Cambria Math"/>
                    <w:i/>
                    <w:sz w:val="20"/>
                    <w:szCs w:val="20"/>
                  </w:rPr>
                </m:ctrlPr>
              </m:naryPr>
              <m:sub/>
              <m:sup/>
              <m:e>
                <m:r>
                  <w:rPr>
                    <w:rFonts w:ascii="Cambria Math" w:hAnsi="Cambria Math"/>
                    <w:sz w:val="20"/>
                    <w:szCs w:val="20"/>
                  </w:rPr>
                  <m:t xml:space="preserve"> </m:t>
                </m:r>
                <m:f>
                  <m:fPr>
                    <m:ctrlPr>
                      <w:rPr>
                        <w:rFonts w:ascii="Cambria Math" w:hAnsi="Cambria Math"/>
                        <w:sz w:val="20"/>
                        <w:szCs w:val="20"/>
                      </w:rPr>
                    </m:ctrlPr>
                  </m:fPr>
                  <m:num>
                    <m:r>
                      <m:rPr>
                        <m:nor/>
                      </m:rPr>
                      <w:rPr>
                        <w:rFonts w:ascii="Times New Roman" w:hAnsi="Times New Roman"/>
                        <w:sz w:val="20"/>
                        <w:szCs w:val="20"/>
                      </w:rPr>
                      <m:t>1</m:t>
                    </m:r>
                  </m:num>
                  <m:den>
                    <m:r>
                      <m:rPr>
                        <m:nor/>
                      </m:rPr>
                      <w:rPr>
                        <w:rFonts w:ascii="Times New Roman" w:hAnsi="Times New Roman"/>
                        <w:i/>
                        <w:sz w:val="20"/>
                        <w:szCs w:val="20"/>
                      </w:rPr>
                      <m:t>N</m:t>
                    </m:r>
                  </m:den>
                </m:f>
                <m:d>
                  <m:dPr>
                    <m:begChr m:val="|"/>
                    <m:endChr m:val="|"/>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m:rPr>
                                <m:nor/>
                              </m:rPr>
                              <w:rPr>
                                <w:rFonts w:ascii="Times New Roman" w:hAnsi="Times New Roman"/>
                                <w:i/>
                                <w:sz w:val="20"/>
                                <w:szCs w:val="20"/>
                              </w:rPr>
                              <m:t>x</m:t>
                            </m:r>
                          </m:e>
                          <m:sub>
                            <m:r>
                              <w:rPr>
                                <w:rFonts w:ascii="Cambria Math" w:hAnsi="Cambria Math"/>
                                <w:sz w:val="20"/>
                                <w:szCs w:val="20"/>
                              </w:rPr>
                              <m:t>exp</m:t>
                            </m:r>
                          </m:sub>
                        </m:sSub>
                        <m:r>
                          <m:rPr>
                            <m:nor/>
                          </m:rPr>
                          <w:rPr>
                            <w:rFonts w:ascii="Times New Roman" w:hAnsi="Times New Roman"/>
                            <w:i/>
                            <w:sz w:val="20"/>
                            <w:szCs w:val="20"/>
                          </w:rPr>
                          <m:t xml:space="preserve">- </m:t>
                        </m:r>
                        <m:sSub>
                          <m:sSubPr>
                            <m:ctrlPr>
                              <w:rPr>
                                <w:rFonts w:ascii="Cambria Math" w:hAnsi="Cambria Math"/>
                                <w:i/>
                                <w:sz w:val="20"/>
                                <w:szCs w:val="20"/>
                              </w:rPr>
                            </m:ctrlPr>
                          </m:sSubPr>
                          <m:e>
                            <m:r>
                              <m:rPr>
                                <m:nor/>
                              </m:rPr>
                              <w:rPr>
                                <w:rFonts w:ascii="Times New Roman" w:hAnsi="Times New Roman"/>
                                <w:i/>
                                <w:sz w:val="20"/>
                                <w:szCs w:val="20"/>
                              </w:rPr>
                              <m:t>x</m:t>
                            </m:r>
                          </m:e>
                          <m:sub>
                            <m:r>
                              <m:rPr>
                                <m:nor/>
                              </m:rPr>
                              <w:rPr>
                                <w:rFonts w:ascii="Times New Roman" w:hAnsi="Times New Roman"/>
                                <w:i/>
                                <w:sz w:val="20"/>
                                <w:szCs w:val="20"/>
                              </w:rPr>
                              <m:t>predicted</m:t>
                            </m:r>
                          </m:sub>
                        </m:sSub>
                      </m:num>
                      <m:den>
                        <m:sSub>
                          <m:sSubPr>
                            <m:ctrlPr>
                              <w:rPr>
                                <w:rFonts w:ascii="Cambria Math" w:hAnsi="Cambria Math"/>
                                <w:i/>
                                <w:sz w:val="20"/>
                                <w:szCs w:val="20"/>
                              </w:rPr>
                            </m:ctrlPr>
                          </m:sSubPr>
                          <m:e>
                            <m:r>
                              <m:rPr>
                                <m:nor/>
                              </m:rPr>
                              <w:rPr>
                                <w:rFonts w:ascii="Times New Roman" w:hAnsi="Times New Roman"/>
                                <w:i/>
                                <w:sz w:val="20"/>
                                <w:szCs w:val="20"/>
                              </w:rPr>
                              <m:t>x</m:t>
                            </m:r>
                          </m:e>
                          <m:sub>
                            <m:r>
                              <m:rPr>
                                <m:nor/>
                              </m:rPr>
                              <w:rPr>
                                <w:rFonts w:ascii="Times New Roman" w:hAnsi="Times New Roman"/>
                                <w:i/>
                                <w:sz w:val="20"/>
                                <w:szCs w:val="20"/>
                              </w:rPr>
                              <m:t>i</m:t>
                            </m:r>
                          </m:sub>
                        </m:sSub>
                      </m:den>
                    </m:f>
                  </m:e>
                </m:d>
                <m:r>
                  <m:rPr>
                    <m:nor/>
                  </m:rPr>
                  <w:rPr>
                    <w:rFonts w:ascii="Times New Roman" w:hAnsi="Times New Roman"/>
                    <w:sz w:val="20"/>
                    <w:szCs w:val="20"/>
                  </w:rPr>
                  <m:t>x 100</m:t>
                </m:r>
              </m:e>
            </m:nary>
            <m:r>
              <w:rPr>
                <w:rFonts w:ascii="Cambria Math" w:hAnsi="Cambria Math"/>
                <w:sz w:val="20"/>
                <w:szCs w:val="20"/>
              </w:rPr>
              <m:t xml:space="preserve"> </m:t>
            </m:r>
          </m:e>
        </m:eqArr>
        <m:r>
          <m:rPr>
            <m:nor/>
          </m:rPr>
          <w:rPr>
            <w:rFonts w:ascii="Times New Roman" w:hAnsi="Times New Roman"/>
            <w:sz w:val="20"/>
            <w:szCs w:val="20"/>
          </w:rPr>
          <m:t xml:space="preserve">  </m:t>
        </m:r>
        <m:r>
          <m:rPr>
            <m:nor/>
          </m:rPr>
          <w:rPr>
            <w:rFonts w:ascii="Times New Roman" w:eastAsiaTheme="minorEastAsia" w:hAnsi="Times New Roman"/>
            <w:sz w:val="20"/>
            <w:szCs w:val="20"/>
          </w:rPr>
          <m:t xml:space="preserve">                                      </m:t>
        </m:r>
      </m:oMath>
      <w:r w:rsidRPr="003128B6">
        <w:rPr>
          <w:rFonts w:ascii="Times New Roman" w:hAnsi="Times New Roman"/>
          <w:sz w:val="20"/>
          <w:szCs w:val="20"/>
        </w:rPr>
        <w:tab/>
      </w:r>
      <w:r w:rsidRPr="003128B6">
        <w:rPr>
          <w:rFonts w:ascii="Times New Roman" w:hAnsi="Times New Roman"/>
          <w:sz w:val="20"/>
          <w:szCs w:val="20"/>
        </w:rPr>
        <w:tab/>
      </w:r>
      <w:r w:rsidRPr="003128B6">
        <w:rPr>
          <w:rFonts w:ascii="Times New Roman" w:hAnsi="Times New Roman"/>
          <w:sz w:val="20"/>
          <w:szCs w:val="20"/>
        </w:rPr>
        <w:tab/>
      </w:r>
      <w:r w:rsidRPr="003128B6">
        <w:rPr>
          <w:rFonts w:ascii="Times New Roman" w:hAnsi="Times New Roman"/>
          <w:sz w:val="20"/>
          <w:szCs w:val="20"/>
        </w:rPr>
        <w:tab/>
      </w:r>
      <w:r w:rsidRPr="003128B6">
        <w:rPr>
          <w:rFonts w:ascii="Times New Roman" w:hAnsi="Times New Roman"/>
          <w:sz w:val="20"/>
          <w:szCs w:val="20"/>
        </w:rPr>
        <w:tab/>
      </w:r>
      <w:r>
        <w:rPr>
          <w:rFonts w:ascii="Times New Roman" w:hAnsi="Times New Roman"/>
          <w:sz w:val="20"/>
          <w:szCs w:val="20"/>
        </w:rPr>
        <w:t xml:space="preserve">       </w:t>
      </w:r>
      <w:r w:rsidRPr="003128B6">
        <w:rPr>
          <w:rFonts w:ascii="Times New Roman" w:hAnsi="Times New Roman"/>
          <w:sz w:val="20"/>
          <w:szCs w:val="20"/>
        </w:rPr>
        <w:t>(11)</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sz w:val="20"/>
          <w:szCs w:val="20"/>
        </w:rPr>
        <w:t xml:space="preserve">where </w:t>
      </w:r>
      <w:r w:rsidRPr="003128B6">
        <w:rPr>
          <w:rFonts w:ascii="Times New Roman" w:hAnsi="Times New Roman"/>
          <w:i/>
          <w:sz w:val="20"/>
          <w:szCs w:val="20"/>
        </w:rPr>
        <w:t>N</w:t>
      </w:r>
      <w:r w:rsidRPr="003128B6">
        <w:rPr>
          <w:rFonts w:ascii="Times New Roman" w:hAnsi="Times New Roman"/>
          <w:sz w:val="20"/>
          <w:szCs w:val="20"/>
        </w:rPr>
        <w:t xml:space="preserve"> is the number of runs for one experimental condition, </w:t>
      </w:r>
      <w:r w:rsidRPr="003128B6">
        <w:rPr>
          <w:rFonts w:ascii="Times New Roman" w:hAnsi="Times New Roman"/>
          <w:i/>
          <w:sz w:val="20"/>
          <w:szCs w:val="20"/>
        </w:rPr>
        <w:t>x</w:t>
      </w:r>
      <w:r w:rsidRPr="003128B6">
        <w:rPr>
          <w:rFonts w:ascii="Times New Roman" w:hAnsi="Times New Roman"/>
          <w:i/>
          <w:sz w:val="20"/>
          <w:szCs w:val="20"/>
          <w:vertAlign w:val="subscript"/>
        </w:rPr>
        <w:t>exp</w:t>
      </w:r>
      <w:r w:rsidRPr="003128B6">
        <w:rPr>
          <w:rFonts w:ascii="Times New Roman" w:hAnsi="Times New Roman"/>
          <w:sz w:val="20"/>
          <w:szCs w:val="20"/>
        </w:rPr>
        <w:t xml:space="preserve"> and </w:t>
      </w:r>
      <w:r w:rsidRPr="003128B6">
        <w:rPr>
          <w:rFonts w:ascii="Times New Roman" w:hAnsi="Times New Roman"/>
          <w:i/>
          <w:sz w:val="20"/>
          <w:szCs w:val="20"/>
        </w:rPr>
        <w:t>x</w:t>
      </w:r>
      <w:r w:rsidRPr="003128B6">
        <w:rPr>
          <w:rFonts w:ascii="Times New Roman" w:hAnsi="Times New Roman"/>
          <w:i/>
          <w:sz w:val="20"/>
          <w:szCs w:val="20"/>
          <w:vertAlign w:val="subscript"/>
        </w:rPr>
        <w:t>predicted</w:t>
      </w:r>
      <w:r w:rsidRPr="003128B6">
        <w:rPr>
          <w:rFonts w:ascii="Times New Roman" w:hAnsi="Times New Roman"/>
          <w:sz w:val="20"/>
          <w:szCs w:val="20"/>
        </w:rPr>
        <w:t xml:space="preserve"> are the experimental and predicted data respectively.  The lower value of AARD (%) shows better predictive capability of the model.</w:t>
      </w:r>
    </w:p>
    <w:p w:rsidR="006768E9" w:rsidRPr="00F447A7" w:rsidRDefault="006768E9" w:rsidP="003128B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3128B6" w:rsidRPr="003128B6" w:rsidRDefault="003128B6" w:rsidP="003128B6">
      <w:pPr>
        <w:spacing w:after="0" w:line="240" w:lineRule="auto"/>
        <w:jc w:val="both"/>
        <w:rPr>
          <w:rFonts w:ascii="Times New Roman" w:hAnsi="Times New Roman"/>
          <w:b/>
          <w:sz w:val="20"/>
          <w:szCs w:val="20"/>
        </w:rPr>
      </w:pPr>
      <w:r w:rsidRPr="003128B6">
        <w:rPr>
          <w:rFonts w:ascii="Times New Roman" w:hAnsi="Times New Roman"/>
          <w:b/>
          <w:sz w:val="20"/>
          <w:szCs w:val="20"/>
        </w:rPr>
        <w:t>HCW extraction mechanism</w:t>
      </w: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sz w:val="20"/>
          <w:szCs w:val="20"/>
        </w:rPr>
        <w:t xml:space="preserve">The cumulative extraction trend of minor components in semi–batch mode for 30 minutes extraction time with 10 minutes interval can be clearly seen through the graph of concentration versus time.  Teo et al. [26] stated that, a semi batch process enhances the extraction mechanism compared to batch process. Figure 2 shows the cumulative curve for extraction mechanism of </w:t>
      </w:r>
      <w:r w:rsidRPr="003128B6">
        <w:rPr>
          <w:rFonts w:ascii="Times New Roman" w:hAnsi="Times New Roman"/>
          <w:i/>
          <w:sz w:val="20"/>
          <w:szCs w:val="20"/>
        </w:rPr>
        <w:t>α</w:t>
      </w:r>
      <w:r w:rsidRPr="003128B6">
        <w:rPr>
          <w:rFonts w:ascii="Times New Roman" w:hAnsi="Times New Roman"/>
          <w:sz w:val="20"/>
          <w:szCs w:val="20"/>
        </w:rPr>
        <w:t xml:space="preserve">-tocopherol, </w:t>
      </w:r>
      <w:r w:rsidRPr="003128B6">
        <w:rPr>
          <w:rFonts w:ascii="Times New Roman" w:hAnsi="Times New Roman"/>
          <w:i/>
          <w:sz w:val="20"/>
          <w:szCs w:val="20"/>
        </w:rPr>
        <w:t>α</w:t>
      </w:r>
      <w:r w:rsidRPr="003128B6">
        <w:rPr>
          <w:rFonts w:ascii="Times New Roman" w:hAnsi="Times New Roman"/>
          <w:sz w:val="20"/>
          <w:szCs w:val="20"/>
        </w:rPr>
        <w:t xml:space="preserve">-tocotrienol and </w:t>
      </w:r>
      <w:r w:rsidRPr="003128B6">
        <w:rPr>
          <w:rFonts w:ascii="Times New Roman" w:hAnsi="Times New Roman"/>
          <w:i/>
          <w:sz w:val="20"/>
          <w:szCs w:val="20"/>
        </w:rPr>
        <w:t>β</w:t>
      </w:r>
      <w:r w:rsidRPr="003128B6">
        <w:rPr>
          <w:rFonts w:ascii="Times New Roman" w:hAnsi="Times New Roman"/>
          <w:sz w:val="20"/>
          <w:szCs w:val="20"/>
        </w:rPr>
        <w:t>-carotene against time at the experimental temperature range from 100 °C to 160 °C.</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noProof/>
          <w:sz w:val="20"/>
          <w:szCs w:val="20"/>
        </w:rPr>
        <w:drawing>
          <wp:inline distT="0" distB="0" distL="0" distR="0" wp14:anchorId="3BBF8A8F" wp14:editId="3E3375B4">
            <wp:extent cx="2886501" cy="1603612"/>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3128B6">
        <w:rPr>
          <w:rFonts w:ascii="Times New Roman" w:hAnsi="Times New Roman"/>
          <w:noProof/>
          <w:sz w:val="20"/>
          <w:szCs w:val="20"/>
        </w:rPr>
        <w:drawing>
          <wp:inline distT="0" distB="0" distL="0" distR="0" wp14:anchorId="5737477E" wp14:editId="7EBE8316">
            <wp:extent cx="2845559" cy="1603612"/>
            <wp:effectExtent l="0" t="0" r="0" b="0"/>
            <wp:docPr id="1024" name="Chart 10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128B6" w:rsidRPr="003128B6" w:rsidRDefault="003128B6" w:rsidP="003128B6">
      <w:pPr>
        <w:pStyle w:val="ListParagraph"/>
        <w:widowControl w:val="0"/>
        <w:numPr>
          <w:ilvl w:val="0"/>
          <w:numId w:val="2"/>
        </w:numPr>
        <w:autoSpaceDE w:val="0"/>
        <w:autoSpaceDN w:val="0"/>
        <w:spacing w:after="0" w:line="240" w:lineRule="auto"/>
        <w:contextualSpacing w:val="0"/>
        <w:jc w:val="both"/>
        <w:rPr>
          <w:rFonts w:ascii="Times New Roman" w:hAnsi="Times New Roman"/>
          <w:sz w:val="20"/>
          <w:szCs w:val="20"/>
        </w:rPr>
      </w:pPr>
      <w:r w:rsidRPr="003128B6">
        <w:rPr>
          <w:rFonts w:ascii="Times New Roman" w:hAnsi="Times New Roman"/>
          <w:sz w:val="20"/>
          <w:szCs w:val="20"/>
        </w:rPr>
        <w:t xml:space="preserve">             </w:t>
      </w:r>
      <w:r w:rsidRPr="003128B6">
        <w:rPr>
          <w:rFonts w:ascii="Times New Roman" w:hAnsi="Times New Roman"/>
          <w:sz w:val="20"/>
          <w:szCs w:val="20"/>
        </w:rPr>
        <w:tab/>
      </w:r>
      <w:r w:rsidRPr="003128B6">
        <w:rPr>
          <w:rFonts w:ascii="Times New Roman" w:hAnsi="Times New Roman"/>
          <w:sz w:val="20"/>
          <w:szCs w:val="20"/>
        </w:rPr>
        <w:tab/>
      </w:r>
      <w:r w:rsidRPr="003128B6">
        <w:rPr>
          <w:rFonts w:ascii="Times New Roman" w:hAnsi="Times New Roman"/>
          <w:sz w:val="20"/>
          <w:szCs w:val="20"/>
        </w:rPr>
        <w:tab/>
      </w:r>
      <w:r w:rsidRPr="003128B6">
        <w:rPr>
          <w:rFonts w:ascii="Times New Roman" w:hAnsi="Times New Roman"/>
          <w:sz w:val="20"/>
          <w:szCs w:val="20"/>
        </w:rPr>
        <w:tab/>
      </w:r>
      <w:r w:rsidRPr="003128B6">
        <w:rPr>
          <w:rFonts w:ascii="Times New Roman" w:hAnsi="Times New Roman"/>
          <w:sz w:val="20"/>
          <w:szCs w:val="20"/>
        </w:rPr>
        <w:tab/>
      </w:r>
      <w:r w:rsidRPr="003128B6">
        <w:rPr>
          <w:rFonts w:ascii="Times New Roman" w:hAnsi="Times New Roman"/>
          <w:sz w:val="20"/>
          <w:szCs w:val="20"/>
        </w:rPr>
        <w:tab/>
        <w:t>(b)</w:t>
      </w:r>
    </w:p>
    <w:p w:rsidR="003128B6" w:rsidRPr="003128B6" w:rsidRDefault="003128B6" w:rsidP="003128B6">
      <w:pPr>
        <w:pStyle w:val="ListParagraph"/>
        <w:spacing w:after="0" w:line="240" w:lineRule="auto"/>
        <w:ind w:left="2820"/>
        <w:contextualSpacing w:val="0"/>
        <w:jc w:val="both"/>
        <w:rPr>
          <w:rFonts w:ascii="Times New Roman" w:hAnsi="Times New Roman"/>
          <w:sz w:val="20"/>
          <w:szCs w:val="20"/>
        </w:rPr>
      </w:pPr>
    </w:p>
    <w:p w:rsidR="003128B6" w:rsidRPr="003128B6" w:rsidRDefault="003128B6" w:rsidP="003128B6">
      <w:pPr>
        <w:spacing w:after="0" w:line="240" w:lineRule="auto"/>
        <w:jc w:val="center"/>
        <w:rPr>
          <w:rFonts w:ascii="Times New Roman" w:hAnsi="Times New Roman"/>
          <w:sz w:val="20"/>
          <w:szCs w:val="20"/>
        </w:rPr>
      </w:pPr>
      <w:r w:rsidRPr="003128B6">
        <w:rPr>
          <w:rFonts w:ascii="Times New Roman" w:hAnsi="Times New Roman"/>
          <w:noProof/>
          <w:sz w:val="20"/>
          <w:szCs w:val="20"/>
        </w:rPr>
        <w:lastRenderedPageBreak/>
        <w:drawing>
          <wp:inline distT="0" distB="0" distL="0" distR="0" wp14:anchorId="6DB7ECC8" wp14:editId="4403B65B">
            <wp:extent cx="3219450" cy="1457325"/>
            <wp:effectExtent l="0" t="0" r="0" b="0"/>
            <wp:docPr id="2079" name="Chart 20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128B6" w:rsidRPr="003128B6" w:rsidRDefault="003128B6" w:rsidP="003128B6">
      <w:pPr>
        <w:spacing w:after="0" w:line="240" w:lineRule="auto"/>
        <w:jc w:val="center"/>
        <w:rPr>
          <w:rFonts w:ascii="Times New Roman" w:hAnsi="Times New Roman"/>
          <w:sz w:val="20"/>
          <w:szCs w:val="20"/>
        </w:rPr>
      </w:pPr>
      <w:r w:rsidRPr="003128B6">
        <w:rPr>
          <w:rFonts w:ascii="Times New Roman" w:hAnsi="Times New Roman"/>
          <w:sz w:val="20"/>
          <w:szCs w:val="20"/>
        </w:rPr>
        <w:t>(c)</w:t>
      </w:r>
    </w:p>
    <w:p w:rsidR="003128B6" w:rsidRPr="003128B6" w:rsidRDefault="003128B6" w:rsidP="003128B6">
      <w:pPr>
        <w:spacing w:before="120" w:after="0" w:line="240" w:lineRule="auto"/>
        <w:ind w:left="850" w:hanging="850"/>
        <w:jc w:val="both"/>
        <w:rPr>
          <w:rFonts w:ascii="Times New Roman" w:hAnsi="Times New Roman"/>
          <w:sz w:val="20"/>
          <w:szCs w:val="20"/>
        </w:rPr>
      </w:pPr>
      <w:r w:rsidRPr="003128B6">
        <w:rPr>
          <w:rFonts w:ascii="Times New Roman" w:hAnsi="Times New Roman"/>
          <w:sz w:val="20"/>
          <w:szCs w:val="20"/>
        </w:rPr>
        <w:t>Figure 2</w:t>
      </w:r>
      <w:r w:rsidRPr="003128B6">
        <w:rPr>
          <w:rFonts w:ascii="Times New Roman" w:hAnsi="Times New Roman"/>
          <w:b/>
          <w:sz w:val="20"/>
          <w:szCs w:val="20"/>
        </w:rPr>
        <w:t xml:space="preserve">. </w:t>
      </w:r>
      <w:r w:rsidRPr="003128B6">
        <w:rPr>
          <w:rFonts w:ascii="Times New Roman" w:hAnsi="Times New Roman"/>
          <w:sz w:val="20"/>
          <w:szCs w:val="20"/>
        </w:rPr>
        <w:t xml:space="preserve">The cumulative extraction curve of (a) </w:t>
      </w:r>
      <w:r w:rsidRPr="003128B6">
        <w:rPr>
          <w:rFonts w:ascii="Times New Roman" w:hAnsi="Times New Roman"/>
          <w:i/>
          <w:sz w:val="20"/>
          <w:szCs w:val="20"/>
        </w:rPr>
        <w:t>α</w:t>
      </w:r>
      <w:r w:rsidRPr="003128B6">
        <w:rPr>
          <w:rFonts w:ascii="Times New Roman" w:hAnsi="Times New Roman"/>
          <w:sz w:val="20"/>
          <w:szCs w:val="20"/>
        </w:rPr>
        <w:t xml:space="preserve">-tocopherol (b) </w:t>
      </w:r>
      <w:r w:rsidRPr="003128B6">
        <w:rPr>
          <w:rFonts w:ascii="Times New Roman" w:hAnsi="Times New Roman"/>
          <w:i/>
          <w:sz w:val="20"/>
          <w:szCs w:val="20"/>
        </w:rPr>
        <w:t>α</w:t>
      </w:r>
      <w:r w:rsidRPr="003128B6">
        <w:rPr>
          <w:rFonts w:ascii="Times New Roman" w:hAnsi="Times New Roman"/>
          <w:sz w:val="20"/>
          <w:szCs w:val="20"/>
        </w:rPr>
        <w:t xml:space="preserve">-tocotrienol and (c) </w:t>
      </w:r>
      <w:r w:rsidRPr="003128B6">
        <w:rPr>
          <w:rFonts w:ascii="Times New Roman" w:hAnsi="Times New Roman"/>
          <w:i/>
          <w:sz w:val="20"/>
          <w:szCs w:val="20"/>
        </w:rPr>
        <w:t>β</w:t>
      </w:r>
      <w:r w:rsidRPr="003128B6">
        <w:rPr>
          <w:rFonts w:ascii="Times New Roman" w:hAnsi="Times New Roman"/>
          <w:sz w:val="20"/>
          <w:szCs w:val="20"/>
        </w:rPr>
        <w:t>-carotene with time at various temperatures</w:t>
      </w:r>
    </w:p>
    <w:p w:rsidR="003128B6" w:rsidRPr="003128B6" w:rsidRDefault="003128B6" w:rsidP="003128B6">
      <w:pPr>
        <w:spacing w:after="12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sz w:val="20"/>
          <w:szCs w:val="20"/>
        </w:rPr>
        <w:t xml:space="preserve">In general, extraction temperature affects the rate of extraction which is the change in concentration with respect to time. The optimum temperature was 110 °C for all the compounds studied </w:t>
      </w:r>
      <w:r w:rsidRPr="003128B6">
        <w:rPr>
          <w:rFonts w:ascii="Times New Roman" w:hAnsi="Times New Roman"/>
          <w:i/>
          <w:sz w:val="20"/>
          <w:szCs w:val="20"/>
        </w:rPr>
        <w:t>α</w:t>
      </w:r>
      <w:r w:rsidRPr="003128B6">
        <w:rPr>
          <w:rFonts w:ascii="Times New Roman" w:hAnsi="Times New Roman"/>
          <w:sz w:val="20"/>
          <w:szCs w:val="20"/>
        </w:rPr>
        <w:t xml:space="preserve">-tocopherol, </w:t>
      </w:r>
      <w:r w:rsidRPr="003128B6">
        <w:rPr>
          <w:rFonts w:ascii="Times New Roman" w:hAnsi="Times New Roman"/>
          <w:i/>
          <w:sz w:val="20"/>
          <w:szCs w:val="20"/>
        </w:rPr>
        <w:t>α</w:t>
      </w:r>
      <w:r w:rsidRPr="003128B6">
        <w:rPr>
          <w:rFonts w:ascii="Times New Roman" w:hAnsi="Times New Roman"/>
          <w:sz w:val="20"/>
          <w:szCs w:val="20"/>
        </w:rPr>
        <w:t xml:space="preserve">-tocotrienol and </w:t>
      </w:r>
      <w:r w:rsidRPr="003128B6">
        <w:rPr>
          <w:rFonts w:ascii="Times New Roman" w:hAnsi="Times New Roman"/>
          <w:sz w:val="20"/>
          <w:szCs w:val="20"/>
        </w:rPr>
        <w:br/>
      </w:r>
      <w:r w:rsidRPr="003128B6">
        <w:rPr>
          <w:rFonts w:ascii="Times New Roman" w:hAnsi="Times New Roman"/>
          <w:i/>
          <w:sz w:val="20"/>
          <w:szCs w:val="20"/>
        </w:rPr>
        <w:t>β</w:t>
      </w:r>
      <w:r w:rsidRPr="003128B6">
        <w:rPr>
          <w:rFonts w:ascii="Times New Roman" w:hAnsi="Times New Roman"/>
          <w:sz w:val="20"/>
          <w:szCs w:val="20"/>
        </w:rPr>
        <w:t xml:space="preserve">-carotene. The highest cumulative concentration for 30 min extraction achieved at this condition were 11059.02 ± 0.02 μg/g oil, 80.37 ± 0.02 μg/g oil and 3866.53 ± 0.03 μg/g oil for α-tocopherol, α- tocotrienol and </w:t>
      </w:r>
      <w:r w:rsidRPr="003128B6">
        <w:rPr>
          <w:rFonts w:ascii="Times New Roman" w:hAnsi="Times New Roman"/>
          <w:i/>
          <w:sz w:val="20"/>
          <w:szCs w:val="20"/>
        </w:rPr>
        <w:t>β</w:t>
      </w:r>
      <w:r w:rsidRPr="003128B6">
        <w:rPr>
          <w:rFonts w:ascii="Times New Roman" w:hAnsi="Times New Roman"/>
          <w:sz w:val="20"/>
          <w:szCs w:val="20"/>
        </w:rPr>
        <w:t xml:space="preserve">-carotene respectively.  Mazaheri </w:t>
      </w:r>
      <w:r w:rsidRPr="003128B6">
        <w:rPr>
          <w:rFonts w:ascii="Times New Roman" w:hAnsi="Times New Roman"/>
          <w:iCs/>
          <w:sz w:val="20"/>
          <w:szCs w:val="20"/>
        </w:rPr>
        <w:t>et al.</w:t>
      </w:r>
      <w:r w:rsidRPr="003128B6">
        <w:rPr>
          <w:rFonts w:ascii="Times New Roman" w:hAnsi="Times New Roman"/>
          <w:sz w:val="20"/>
          <w:szCs w:val="20"/>
        </w:rPr>
        <w:t xml:space="preserve"> stated that, at higher temperatures, the tendency of degradation to the extract increase and some of molecule starts to undergo hydrolysis, oxidation, methylation, isomerization and other chemical reactions depending on the structure of molecule and operating condition. This phenomenon is observed in this study where at higher temperature, the concentration of minor components decreases. Apart from the possible degradation of extracted oil, it was also due to re-absorption of the oil into the disintegrated fibre structure at higher temperature as explained earlier </w:t>
      </w:r>
      <w:r w:rsidRPr="003128B6">
        <w:rPr>
          <w:rFonts w:ascii="Times New Roman" w:hAnsi="Times New Roman"/>
          <w:sz w:val="20"/>
          <w:szCs w:val="20"/>
        </w:rPr>
        <w:fldChar w:fldCharType="begin" w:fldLock="1"/>
      </w:r>
      <w:r w:rsidRPr="003128B6">
        <w:rPr>
          <w:rFonts w:ascii="Times New Roman" w:hAnsi="Times New Roman"/>
          <w:sz w:val="20"/>
          <w:szCs w:val="20"/>
        </w:rPr>
        <w:instrText>ADDIN CSL_CITATION { "citationItems" : [ { "id" : "ITEM-1", "itemData" : { "DOI" : "10.1016/j.biortech.2010.07.004", "ISSN" : "1873-2976", "PMID" : "20656481", "abstract" : "Thermal decomposition of oil palm fruit press fiber (FPF) into a liquid product (LP) was achieved using subcritical water treatment in the presence of sodium hydroxide in a high pressure batch reactor. This study uses experimental design and process optimisation tools to maximise the LP yield using response surface methodology (RSM) with central composite rotatable design (CCRD). The independent variables were temperature, residence time, particle size, specimen loading, and additive loading. The mathematical model that was developed fit the experimental results well for all of the response variables that were studied. The optimal conditions were found to be a temperature of 551 K, a residence time of 40 min, a particle size of 710-1000 microm, a specimen loading of 5 g, and a additive loading of 9 wt.% to achieve a LP yield of 76.16%.", "author" : [ { "dropping-particle" : "", "family" : "Mazaheri", "given" : "Hossein", "non-dropping-particle" : "", "parse-names" : false, "suffix" : "" }, { "dropping-particle" : "", "family" : "Lee", "given" : "Keat Teong", "non-dropping-particle" : "", "parse-names" : false, "suffix" : "" }, { "dropping-particle" : "", "family" : "Bhatia", "given" : "Subhash", "non-dropping-particle" : "", "parse-names" : false, "suffix" : "" }, { "dropping-particle" : "", "family" : "Mohamed", "given" : "Abdul Rahman", "non-dropping-particle" : "", "parse-names" : false, "suffix" : "" } ], "container-title" : "Bioresource technology", "id" : "ITEM-1", "issue" : "23", "issued" : { "date-parts" : [ [ "2010", "12" ] ] }, "page" : "9335-41", "publisher" : "Elsevier Ltd", "title" : "Subcritical water liquefaction of oil palm fruit press fiber in the presence of sodium hydroxide: an optimisation study using response surface methodology.", "type" : "article-journal", "volume" : "101" }, "uris" : [ "http://www.mendeley.com/documents/?uuid=c9675cc3-628b-4ea8-80ed-92fcac672564" ] } ], "mendeley" : { "formattedCitation" : "[27]", "plainTextFormattedCitation" : "[27]", "previouslyFormattedCitation" : "[27]" }, "properties" : { "noteIndex" : 0 }, "schema" : "https://github.com/citation-style-language/schema/raw/master/csl-citation.json" }</w:instrText>
      </w:r>
      <w:r w:rsidRPr="003128B6">
        <w:rPr>
          <w:rFonts w:ascii="Times New Roman" w:hAnsi="Times New Roman"/>
          <w:sz w:val="20"/>
          <w:szCs w:val="20"/>
        </w:rPr>
        <w:fldChar w:fldCharType="separate"/>
      </w:r>
      <w:r w:rsidRPr="003128B6">
        <w:rPr>
          <w:rFonts w:ascii="Times New Roman" w:hAnsi="Times New Roman"/>
          <w:noProof/>
          <w:sz w:val="20"/>
          <w:szCs w:val="20"/>
        </w:rPr>
        <w:t>[27]</w:t>
      </w:r>
      <w:r w:rsidRPr="003128B6">
        <w:rPr>
          <w:rFonts w:ascii="Times New Roman" w:hAnsi="Times New Roman"/>
          <w:sz w:val="20"/>
          <w:szCs w:val="20"/>
        </w:rPr>
        <w:fldChar w:fldCharType="end"/>
      </w:r>
      <w:r w:rsidRPr="003128B6">
        <w:rPr>
          <w:rFonts w:ascii="Times New Roman" w:hAnsi="Times New Roman"/>
          <w:sz w:val="20"/>
          <w:szCs w:val="20"/>
        </w:rPr>
        <w:t>.</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sz w:val="20"/>
          <w:szCs w:val="20"/>
        </w:rPr>
        <w:t xml:space="preserve">The extraction rates for the minor components </w:t>
      </w:r>
      <w:r w:rsidRPr="003128B6">
        <w:rPr>
          <w:rFonts w:ascii="Times New Roman" w:hAnsi="Times New Roman"/>
          <w:i/>
          <w:sz w:val="20"/>
          <w:szCs w:val="20"/>
        </w:rPr>
        <w:t>α</w:t>
      </w:r>
      <w:r w:rsidRPr="003128B6">
        <w:rPr>
          <w:rFonts w:ascii="Times New Roman" w:hAnsi="Times New Roman"/>
          <w:sz w:val="20"/>
          <w:szCs w:val="20"/>
        </w:rPr>
        <w:t xml:space="preserve">-tocopherol, </w:t>
      </w:r>
      <w:r w:rsidRPr="003128B6">
        <w:rPr>
          <w:rFonts w:ascii="Times New Roman" w:hAnsi="Times New Roman"/>
          <w:i/>
          <w:sz w:val="20"/>
          <w:szCs w:val="20"/>
        </w:rPr>
        <w:t>α</w:t>
      </w:r>
      <w:r w:rsidRPr="003128B6">
        <w:rPr>
          <w:rFonts w:ascii="Times New Roman" w:hAnsi="Times New Roman"/>
          <w:sz w:val="20"/>
          <w:szCs w:val="20"/>
        </w:rPr>
        <w:t xml:space="preserve">-tocotrienol and </w:t>
      </w:r>
      <w:r w:rsidRPr="003128B6">
        <w:rPr>
          <w:rFonts w:ascii="Times New Roman" w:hAnsi="Times New Roman"/>
          <w:i/>
          <w:sz w:val="20"/>
          <w:szCs w:val="20"/>
        </w:rPr>
        <w:t>β</w:t>
      </w:r>
      <w:r w:rsidRPr="003128B6">
        <w:rPr>
          <w:rFonts w:ascii="Times New Roman" w:hAnsi="Times New Roman"/>
          <w:sz w:val="20"/>
          <w:szCs w:val="20"/>
        </w:rPr>
        <w:t xml:space="preserve">-carotene from 100 until 160 °C have similar trend which could be divided into two different regions.  The first region indicated in the early 20 minutes of extraction, shows the higher extraction rate for all the compounds studied </w:t>
      </w:r>
      <w:r w:rsidRPr="003128B6">
        <w:rPr>
          <w:rFonts w:ascii="Times New Roman" w:hAnsi="Times New Roman"/>
          <w:i/>
          <w:sz w:val="20"/>
          <w:szCs w:val="20"/>
        </w:rPr>
        <w:t>α</w:t>
      </w:r>
      <w:r w:rsidRPr="003128B6">
        <w:rPr>
          <w:rFonts w:ascii="Times New Roman" w:hAnsi="Times New Roman"/>
          <w:sz w:val="20"/>
          <w:szCs w:val="20"/>
        </w:rPr>
        <w:t xml:space="preserve">-tocopherol, </w:t>
      </w:r>
      <w:r w:rsidRPr="003128B6">
        <w:rPr>
          <w:rFonts w:ascii="Times New Roman" w:hAnsi="Times New Roman"/>
          <w:sz w:val="20"/>
          <w:szCs w:val="20"/>
        </w:rPr>
        <w:br/>
      </w:r>
      <w:r w:rsidRPr="003128B6">
        <w:rPr>
          <w:rFonts w:ascii="Times New Roman" w:hAnsi="Times New Roman"/>
          <w:i/>
          <w:sz w:val="20"/>
          <w:szCs w:val="20"/>
        </w:rPr>
        <w:t>α</w:t>
      </w:r>
      <w:r w:rsidRPr="003128B6">
        <w:rPr>
          <w:rFonts w:ascii="Times New Roman" w:hAnsi="Times New Roman"/>
          <w:sz w:val="20"/>
          <w:szCs w:val="20"/>
        </w:rPr>
        <w:t xml:space="preserve">-tocotrienol and </w:t>
      </w:r>
      <w:r w:rsidRPr="003128B6">
        <w:rPr>
          <w:rFonts w:ascii="Times New Roman" w:hAnsi="Times New Roman"/>
          <w:i/>
          <w:sz w:val="20"/>
          <w:szCs w:val="20"/>
        </w:rPr>
        <w:t>β</w:t>
      </w:r>
      <w:r w:rsidRPr="003128B6">
        <w:rPr>
          <w:rFonts w:ascii="Times New Roman" w:hAnsi="Times New Roman"/>
          <w:sz w:val="20"/>
          <w:szCs w:val="20"/>
        </w:rPr>
        <w:t>-carotene indicating a rapid and gradual mild extraction rate.  Meanwhile, the second region shows a constant concentration is approached due to lacking extracted compounds under those conditions.</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b/>
          <w:sz w:val="20"/>
          <w:szCs w:val="20"/>
        </w:rPr>
        <w:t>Overall mass transfer coefficient of minor components in HCW extraction</w:t>
      </w: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sz w:val="20"/>
          <w:szCs w:val="20"/>
        </w:rPr>
        <w:t xml:space="preserve">To describe the mechanism of HCW extraction, mass transfer coefficient, </w:t>
      </w:r>
      <w:r w:rsidRPr="003128B6">
        <w:rPr>
          <w:rFonts w:ascii="Times New Roman" w:hAnsi="Times New Roman"/>
          <w:i/>
          <w:sz w:val="20"/>
          <w:szCs w:val="20"/>
        </w:rPr>
        <w:t>k</w:t>
      </w:r>
      <w:r w:rsidRPr="003128B6">
        <w:rPr>
          <w:rFonts w:ascii="Times New Roman" w:hAnsi="Times New Roman"/>
          <w:sz w:val="20"/>
          <w:szCs w:val="20"/>
        </w:rPr>
        <w:t xml:space="preserve"> was calculated using first and second order mass transfer models to explain the extraction curve for vitamin E (</w:t>
      </w:r>
      <w:r w:rsidRPr="003128B6">
        <w:rPr>
          <w:rFonts w:ascii="Times New Roman" w:hAnsi="Times New Roman"/>
          <w:i/>
          <w:sz w:val="20"/>
          <w:szCs w:val="20"/>
        </w:rPr>
        <w:t>α</w:t>
      </w:r>
      <w:r w:rsidRPr="003128B6">
        <w:rPr>
          <w:rFonts w:ascii="Times New Roman" w:hAnsi="Times New Roman"/>
          <w:sz w:val="20"/>
          <w:szCs w:val="20"/>
        </w:rPr>
        <w:t xml:space="preserve">-tocopherol and </w:t>
      </w:r>
      <w:r w:rsidRPr="003128B6">
        <w:rPr>
          <w:rFonts w:ascii="Times New Roman" w:hAnsi="Times New Roman"/>
          <w:sz w:val="20"/>
          <w:szCs w:val="20"/>
        </w:rPr>
        <w:br/>
      </w:r>
      <w:r w:rsidRPr="003128B6">
        <w:rPr>
          <w:rFonts w:ascii="Times New Roman" w:hAnsi="Times New Roman"/>
          <w:i/>
          <w:sz w:val="20"/>
          <w:szCs w:val="20"/>
        </w:rPr>
        <w:t>α</w:t>
      </w:r>
      <w:r w:rsidRPr="003128B6">
        <w:rPr>
          <w:rFonts w:ascii="Times New Roman" w:hAnsi="Times New Roman"/>
          <w:sz w:val="20"/>
          <w:szCs w:val="20"/>
        </w:rPr>
        <w:t xml:space="preserve">-tocotrienol) and </w:t>
      </w:r>
      <w:r w:rsidRPr="003128B6">
        <w:rPr>
          <w:rFonts w:ascii="Times New Roman" w:hAnsi="Times New Roman"/>
          <w:i/>
          <w:sz w:val="20"/>
          <w:szCs w:val="20"/>
        </w:rPr>
        <w:t>β</w:t>
      </w:r>
      <w:r w:rsidRPr="003128B6">
        <w:rPr>
          <w:rFonts w:ascii="Times New Roman" w:hAnsi="Times New Roman"/>
          <w:sz w:val="20"/>
          <w:szCs w:val="20"/>
        </w:rPr>
        <w:t>-carotene using HCW extraction.  The predictive mass transfer coefficient for both models was determined at 110 °C which is the optimum temperature for the three compounds studied. The cumulative curves of the minor components concentration predicted using first and second order mass transfer models are compared with the experimental data as shown in Figure 3.</w:t>
      </w:r>
    </w:p>
    <w:p w:rsidR="003128B6" w:rsidRPr="003128B6" w:rsidRDefault="003128B6" w:rsidP="003128B6">
      <w:pPr>
        <w:spacing w:after="120" w:line="240" w:lineRule="auto"/>
        <w:jc w:val="both"/>
        <w:rPr>
          <w:rFonts w:ascii="Times New Roman" w:hAnsi="Times New Roman"/>
          <w:sz w:val="20"/>
          <w:szCs w:val="20"/>
        </w:rPr>
      </w:pPr>
    </w:p>
    <w:p w:rsidR="003128B6" w:rsidRPr="003128B6" w:rsidRDefault="003128B6" w:rsidP="003128B6">
      <w:pPr>
        <w:spacing w:after="0" w:line="240" w:lineRule="auto"/>
        <w:ind w:left="720"/>
        <w:jc w:val="both"/>
        <w:rPr>
          <w:rFonts w:ascii="Times New Roman" w:hAnsi="Times New Roman"/>
          <w:noProof/>
          <w:sz w:val="20"/>
          <w:szCs w:val="20"/>
          <w:lang w:val="en-MY" w:eastAsia="en-MY"/>
        </w:rPr>
      </w:pPr>
      <w:r w:rsidRPr="003128B6">
        <w:rPr>
          <w:rFonts w:ascii="Times New Roman" w:hAnsi="Times New Roman"/>
          <w:noProof/>
          <w:sz w:val="20"/>
          <w:szCs w:val="20"/>
        </w:rPr>
        <w:drawing>
          <wp:inline distT="0" distB="0" distL="0" distR="0" wp14:anchorId="5D77AB15" wp14:editId="52EB1F4B">
            <wp:extent cx="2671638" cy="1439186"/>
            <wp:effectExtent l="0" t="0" r="0" b="8890"/>
            <wp:docPr id="4" name="Chart 204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3128B6">
        <w:rPr>
          <w:rFonts w:ascii="Times New Roman" w:hAnsi="Times New Roman"/>
          <w:noProof/>
          <w:sz w:val="20"/>
          <w:szCs w:val="20"/>
        </w:rPr>
        <w:drawing>
          <wp:inline distT="0" distB="0" distL="0" distR="0" wp14:anchorId="211C51D8" wp14:editId="567C9DE4">
            <wp:extent cx="2512612" cy="1486894"/>
            <wp:effectExtent l="0" t="0" r="2540" b="0"/>
            <wp:docPr id="5" name="Chart 204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128B6" w:rsidRPr="003128B6" w:rsidRDefault="003128B6" w:rsidP="003128B6">
      <w:pPr>
        <w:pStyle w:val="ListParagraph"/>
        <w:widowControl w:val="0"/>
        <w:numPr>
          <w:ilvl w:val="0"/>
          <w:numId w:val="3"/>
        </w:numPr>
        <w:autoSpaceDE w:val="0"/>
        <w:autoSpaceDN w:val="0"/>
        <w:spacing w:after="0" w:line="240" w:lineRule="auto"/>
        <w:contextualSpacing w:val="0"/>
        <w:jc w:val="both"/>
        <w:rPr>
          <w:rFonts w:ascii="Times New Roman" w:hAnsi="Times New Roman"/>
          <w:noProof/>
          <w:sz w:val="20"/>
          <w:szCs w:val="20"/>
          <w:lang w:val="en-MY" w:eastAsia="en-MY"/>
        </w:rPr>
      </w:pPr>
      <w:r w:rsidRPr="003128B6">
        <w:rPr>
          <w:rFonts w:ascii="Times New Roman" w:hAnsi="Times New Roman"/>
          <w:noProof/>
          <w:sz w:val="20"/>
          <w:szCs w:val="20"/>
          <w:lang w:val="en-MY" w:eastAsia="en-MY"/>
        </w:rPr>
        <w:t>(b)</w:t>
      </w:r>
    </w:p>
    <w:p w:rsidR="003128B6" w:rsidRPr="003128B6" w:rsidRDefault="003128B6" w:rsidP="003128B6">
      <w:pPr>
        <w:pStyle w:val="ListParagraph"/>
        <w:spacing w:after="0" w:line="240" w:lineRule="auto"/>
        <w:ind w:left="6810"/>
        <w:contextualSpacing w:val="0"/>
        <w:jc w:val="both"/>
        <w:rPr>
          <w:rFonts w:ascii="Times New Roman" w:hAnsi="Times New Roman"/>
          <w:sz w:val="20"/>
          <w:szCs w:val="20"/>
        </w:rPr>
      </w:pPr>
    </w:p>
    <w:p w:rsidR="003128B6" w:rsidRPr="003128B6" w:rsidRDefault="003128B6" w:rsidP="003128B6">
      <w:pPr>
        <w:spacing w:after="0" w:line="240" w:lineRule="auto"/>
        <w:ind w:left="2160" w:firstLine="720"/>
        <w:jc w:val="both"/>
        <w:rPr>
          <w:rFonts w:ascii="Times New Roman" w:hAnsi="Times New Roman"/>
          <w:noProof/>
          <w:sz w:val="20"/>
          <w:szCs w:val="20"/>
          <w:lang w:val="en-MY" w:eastAsia="en-MY"/>
        </w:rPr>
      </w:pPr>
      <w:r w:rsidRPr="003128B6">
        <w:rPr>
          <w:rFonts w:ascii="Times New Roman" w:hAnsi="Times New Roman"/>
          <w:noProof/>
          <w:sz w:val="20"/>
          <w:szCs w:val="20"/>
        </w:rPr>
        <w:lastRenderedPageBreak/>
        <w:drawing>
          <wp:inline distT="0" distB="0" distL="0" distR="0" wp14:anchorId="05C2062E" wp14:editId="7F73B7B9">
            <wp:extent cx="2703195" cy="1495425"/>
            <wp:effectExtent l="0" t="0" r="1905" b="0"/>
            <wp:docPr id="6" name="Chart 205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128B6" w:rsidRPr="003128B6" w:rsidRDefault="003128B6" w:rsidP="003128B6">
      <w:pPr>
        <w:spacing w:after="0" w:line="240" w:lineRule="auto"/>
        <w:ind w:left="4320" w:firstLine="720"/>
        <w:jc w:val="both"/>
        <w:rPr>
          <w:rFonts w:ascii="Times New Roman" w:hAnsi="Times New Roman"/>
          <w:noProof/>
          <w:sz w:val="20"/>
          <w:szCs w:val="20"/>
          <w:lang w:val="en-MY" w:eastAsia="en-MY"/>
        </w:rPr>
      </w:pPr>
      <w:r w:rsidRPr="003128B6">
        <w:rPr>
          <w:rFonts w:ascii="Times New Roman" w:hAnsi="Times New Roman"/>
          <w:noProof/>
          <w:sz w:val="20"/>
          <w:szCs w:val="20"/>
          <w:lang w:val="en-MY" w:eastAsia="en-MY"/>
        </w:rPr>
        <w:t>(c)</w:t>
      </w:r>
    </w:p>
    <w:p w:rsidR="003128B6" w:rsidRPr="003128B6" w:rsidRDefault="003128B6" w:rsidP="003128B6">
      <w:pPr>
        <w:spacing w:after="0" w:line="240" w:lineRule="auto"/>
        <w:ind w:left="4320" w:firstLine="720"/>
        <w:jc w:val="both"/>
        <w:rPr>
          <w:rFonts w:ascii="Times New Roman" w:hAnsi="Times New Roman"/>
          <w:noProof/>
          <w:sz w:val="20"/>
          <w:szCs w:val="20"/>
          <w:lang w:val="en-MY" w:eastAsia="en-MY"/>
        </w:rPr>
      </w:pPr>
    </w:p>
    <w:p w:rsidR="003128B6" w:rsidRPr="003128B6" w:rsidRDefault="003128B6" w:rsidP="003128B6">
      <w:pPr>
        <w:spacing w:after="0" w:line="240" w:lineRule="auto"/>
        <w:ind w:left="810" w:hanging="810"/>
        <w:jc w:val="both"/>
        <w:rPr>
          <w:rFonts w:ascii="Times New Roman" w:hAnsi="Times New Roman"/>
          <w:sz w:val="20"/>
          <w:szCs w:val="20"/>
        </w:rPr>
      </w:pPr>
      <w:r w:rsidRPr="003128B6">
        <w:rPr>
          <w:rFonts w:ascii="Times New Roman" w:hAnsi="Times New Roman"/>
          <w:sz w:val="20"/>
          <w:szCs w:val="20"/>
        </w:rPr>
        <w:t xml:space="preserve">Figure 3. </w:t>
      </w:r>
      <w:r>
        <w:rPr>
          <w:rFonts w:ascii="Times New Roman" w:hAnsi="Times New Roman"/>
          <w:sz w:val="20"/>
          <w:szCs w:val="20"/>
        </w:rPr>
        <w:tab/>
      </w:r>
      <w:r w:rsidRPr="003128B6">
        <w:rPr>
          <w:rFonts w:ascii="Times New Roman" w:hAnsi="Times New Roman"/>
          <w:sz w:val="20"/>
          <w:szCs w:val="20"/>
        </w:rPr>
        <w:t xml:space="preserve">Experimental and predicted data for extraction mechanism of (a) </w:t>
      </w:r>
      <w:r w:rsidRPr="003128B6">
        <w:rPr>
          <w:rFonts w:ascii="Times New Roman" w:hAnsi="Times New Roman"/>
          <w:i/>
          <w:sz w:val="20"/>
          <w:szCs w:val="20"/>
        </w:rPr>
        <w:t>α</w:t>
      </w:r>
      <w:r w:rsidRPr="003128B6">
        <w:rPr>
          <w:rFonts w:ascii="Times New Roman" w:hAnsi="Times New Roman"/>
          <w:sz w:val="20"/>
          <w:szCs w:val="20"/>
        </w:rPr>
        <w:t xml:space="preserve">-tocopherol, (b) </w:t>
      </w:r>
      <w:r w:rsidRPr="003128B6">
        <w:rPr>
          <w:rFonts w:ascii="Times New Roman" w:hAnsi="Times New Roman"/>
          <w:i/>
          <w:sz w:val="20"/>
          <w:szCs w:val="20"/>
        </w:rPr>
        <w:t>α</w:t>
      </w:r>
      <w:r w:rsidRPr="003128B6">
        <w:rPr>
          <w:rFonts w:ascii="Times New Roman" w:hAnsi="Times New Roman"/>
          <w:sz w:val="20"/>
          <w:szCs w:val="20"/>
        </w:rPr>
        <w:t xml:space="preserve">-tocotrienol and (c) </w:t>
      </w:r>
      <w:r w:rsidRPr="003128B6">
        <w:rPr>
          <w:rFonts w:ascii="Times New Roman" w:hAnsi="Times New Roman"/>
          <w:i/>
          <w:sz w:val="20"/>
          <w:szCs w:val="20"/>
        </w:rPr>
        <w:t>β</w:t>
      </w:r>
      <w:r w:rsidRPr="003128B6">
        <w:rPr>
          <w:rFonts w:ascii="Times New Roman" w:hAnsi="Times New Roman"/>
          <w:sz w:val="20"/>
          <w:szCs w:val="20"/>
        </w:rPr>
        <w:t>-carotene at 110 °C</w:t>
      </w:r>
    </w:p>
    <w:p w:rsidR="003128B6" w:rsidRPr="003128B6" w:rsidRDefault="003128B6" w:rsidP="003128B6">
      <w:pPr>
        <w:spacing w:after="12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color w:val="FF0000"/>
          <w:sz w:val="20"/>
          <w:szCs w:val="20"/>
        </w:rPr>
      </w:pPr>
      <w:r w:rsidRPr="003128B6">
        <w:rPr>
          <w:rFonts w:ascii="Times New Roman" w:hAnsi="Times New Roman"/>
          <w:sz w:val="20"/>
          <w:szCs w:val="20"/>
        </w:rPr>
        <w:t xml:space="preserve">From Figure 3, the mechanism of HCW extraction of minor components can be divided into 2 phases. The first phase is in the first 20 mins where the entrainment of the PPF oil into the bulk of HCW.  Oil is practically insoluble in water; therefore, the dissolution process does not occur. During the HCW extraction, with the support of agitation, a slight dissolution process slightly occurred to form heterogeneous mixture of HCW and PPF oil. At this phase, the hydrolyses reaction of hemicellulose into glucose also occurred simultaneously. According to Phaiboonsilpa et al., hemicellulose start to hydrolyzed at 20 °C </w:t>
      </w:r>
      <w:r w:rsidRPr="003128B6">
        <w:rPr>
          <w:rFonts w:ascii="Times New Roman" w:hAnsi="Times New Roman"/>
          <w:sz w:val="20"/>
          <w:szCs w:val="20"/>
        </w:rPr>
        <w:fldChar w:fldCharType="begin" w:fldLock="1"/>
      </w:r>
      <w:r w:rsidRPr="003128B6">
        <w:rPr>
          <w:rFonts w:ascii="Times New Roman" w:hAnsi="Times New Roman"/>
          <w:sz w:val="20"/>
          <w:szCs w:val="20"/>
        </w:rPr>
        <w:instrText>ADDIN CSL_CITATION { "citationItems" : [ { "id" : "ITEM-1", "itemData" : { "DOI" : "10.1515/HF.2011.046", "author" : [ { "dropping-particle" : "", "family" : "Phaiboonsilpa", "given" : "Natthanon", "non-dropping-particle" : "", "parse-names" : false, "suffix" : "" }, { "dropping-particle" : "", "family" : "Tamunaidu", "given" : "Pramila", "non-dropping-particle" : "", "parse-names" : false, "suffix" : "" }, { "dropping-particle" : "", "family" : "Saka", "given" : "Shiro", "non-dropping-particle" : "", "parse-names" : false, "suffix" : "" } ], "id" : "ITEM-1", "issued" : { "date-parts" : [ [ "2011" ] ] }, "page" : "659-666", "title" : "Two-step hydrolysis of nipa ( Nypa fruticans ) frond as treated by semi-flow hot-compressed water", "type" : "article-journal", "volume" : "65" }, "uris" : [ "http://www.mendeley.com/documents/?uuid=cd1e3cf4-26df-4826-b673-6bf40aeb22f5" ] } ], "mendeley" : { "formattedCitation" : "[28]", "plainTextFormattedCitation" : "[28]", "previouslyFormattedCitation" : "[28]" }, "properties" : { "noteIndex" : 0 }, "schema" : "https://github.com/citation-style-language/schema/raw/master/csl-citation.json" }</w:instrText>
      </w:r>
      <w:r w:rsidRPr="003128B6">
        <w:rPr>
          <w:rFonts w:ascii="Times New Roman" w:hAnsi="Times New Roman"/>
          <w:sz w:val="20"/>
          <w:szCs w:val="20"/>
        </w:rPr>
        <w:fldChar w:fldCharType="separate"/>
      </w:r>
      <w:r w:rsidRPr="003128B6">
        <w:rPr>
          <w:rFonts w:ascii="Times New Roman" w:hAnsi="Times New Roman"/>
          <w:noProof/>
          <w:sz w:val="20"/>
          <w:szCs w:val="20"/>
        </w:rPr>
        <w:t>[28]</w:t>
      </w:r>
      <w:r w:rsidRPr="003128B6">
        <w:rPr>
          <w:rFonts w:ascii="Times New Roman" w:hAnsi="Times New Roman"/>
          <w:sz w:val="20"/>
          <w:szCs w:val="20"/>
        </w:rPr>
        <w:fldChar w:fldCharType="end"/>
      </w:r>
      <w:r w:rsidRPr="003128B6">
        <w:rPr>
          <w:rFonts w:ascii="Times New Roman" w:hAnsi="Times New Roman"/>
          <w:sz w:val="20"/>
          <w:szCs w:val="20"/>
        </w:rPr>
        <w:t>. The second phase is the last 10 minutes where the process is stagnant indication the limit concentration of minor components.</w:t>
      </w:r>
    </w:p>
    <w:p w:rsidR="003128B6" w:rsidRPr="003128B6" w:rsidRDefault="003128B6" w:rsidP="003128B6">
      <w:pPr>
        <w:spacing w:after="0" w:line="240" w:lineRule="auto"/>
        <w:jc w:val="both"/>
        <w:rPr>
          <w:rFonts w:ascii="Times New Roman" w:hAnsi="Times New Roman"/>
          <w:color w:val="FF0000"/>
          <w:sz w:val="20"/>
          <w:szCs w:val="20"/>
        </w:rPr>
      </w:pPr>
    </w:p>
    <w:p w:rsidR="003128B6" w:rsidRPr="003128B6" w:rsidRDefault="003128B6" w:rsidP="003128B6">
      <w:pPr>
        <w:spacing w:after="0" w:line="240" w:lineRule="auto"/>
        <w:jc w:val="both"/>
        <w:rPr>
          <w:rFonts w:ascii="Times New Roman" w:hAnsi="Times New Roman"/>
          <w:color w:val="FF0000"/>
          <w:sz w:val="20"/>
          <w:szCs w:val="20"/>
        </w:rPr>
      </w:pPr>
      <w:r w:rsidRPr="003128B6">
        <w:rPr>
          <w:rFonts w:ascii="Times New Roman" w:hAnsi="Times New Roman"/>
          <w:sz w:val="20"/>
          <w:szCs w:val="20"/>
        </w:rPr>
        <w:t xml:space="preserve">To verify the overall mass transfer coefficient, a predicted concentration of </w:t>
      </w:r>
      <w:r w:rsidRPr="003128B6">
        <w:rPr>
          <w:rFonts w:ascii="Times New Roman" w:hAnsi="Times New Roman"/>
          <w:i/>
          <w:sz w:val="20"/>
          <w:szCs w:val="20"/>
        </w:rPr>
        <w:t>α</w:t>
      </w:r>
      <w:r w:rsidRPr="003128B6">
        <w:rPr>
          <w:rFonts w:ascii="Times New Roman" w:hAnsi="Times New Roman"/>
          <w:sz w:val="20"/>
          <w:szCs w:val="20"/>
        </w:rPr>
        <w:t xml:space="preserve">-tocopherol, </w:t>
      </w:r>
      <w:r w:rsidRPr="003128B6">
        <w:rPr>
          <w:rFonts w:ascii="Times New Roman" w:hAnsi="Times New Roman"/>
          <w:i/>
          <w:sz w:val="20"/>
          <w:szCs w:val="20"/>
        </w:rPr>
        <w:t>α</w:t>
      </w:r>
      <w:r w:rsidRPr="003128B6">
        <w:rPr>
          <w:rFonts w:ascii="Times New Roman" w:hAnsi="Times New Roman"/>
          <w:sz w:val="20"/>
          <w:szCs w:val="20"/>
        </w:rPr>
        <w:t xml:space="preserve">-tocotrienol and </w:t>
      </w:r>
      <w:r w:rsidRPr="003128B6">
        <w:rPr>
          <w:rFonts w:ascii="Times New Roman" w:hAnsi="Times New Roman"/>
          <w:i/>
          <w:sz w:val="20"/>
          <w:szCs w:val="20"/>
        </w:rPr>
        <w:t>β</w:t>
      </w:r>
      <w:r w:rsidRPr="003128B6">
        <w:rPr>
          <w:rFonts w:ascii="Times New Roman" w:hAnsi="Times New Roman"/>
          <w:sz w:val="20"/>
          <w:szCs w:val="20"/>
        </w:rPr>
        <w:t xml:space="preserve">-carotene has been calculated.  The percentage error between experimental and predicted data concentration of minor components was identified using AARD.  The AARD of first and second mass transfer models is shown in Table 1. </w:t>
      </w:r>
    </w:p>
    <w:p w:rsidR="003128B6" w:rsidRPr="003128B6" w:rsidRDefault="003128B6" w:rsidP="003128B6">
      <w:pPr>
        <w:spacing w:after="120" w:line="240" w:lineRule="auto"/>
        <w:jc w:val="both"/>
        <w:rPr>
          <w:rFonts w:ascii="Times New Roman" w:hAnsi="Times New Roman"/>
          <w:sz w:val="20"/>
          <w:szCs w:val="20"/>
        </w:rPr>
      </w:pPr>
    </w:p>
    <w:p w:rsidR="003128B6" w:rsidRPr="003128B6" w:rsidRDefault="000A51A7" w:rsidP="003128B6">
      <w:pPr>
        <w:spacing w:after="120" w:line="240" w:lineRule="auto"/>
        <w:jc w:val="center"/>
        <w:rPr>
          <w:rFonts w:ascii="Times New Roman" w:hAnsi="Times New Roman"/>
          <w:sz w:val="20"/>
          <w:szCs w:val="20"/>
        </w:rPr>
      </w:pPr>
      <w:r>
        <w:rPr>
          <w:rFonts w:ascii="Times New Roman" w:hAnsi="Times New Roman"/>
          <w:sz w:val="20"/>
          <w:szCs w:val="20"/>
        </w:rPr>
        <w:t xml:space="preserve">Table 1.  </w:t>
      </w:r>
      <w:r w:rsidR="003128B6" w:rsidRPr="003128B6">
        <w:rPr>
          <w:rFonts w:ascii="Times New Roman" w:hAnsi="Times New Roman"/>
          <w:sz w:val="20"/>
          <w:szCs w:val="20"/>
        </w:rPr>
        <w:t>Comparison of first and second mass transfer models on minor components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1117"/>
        <w:gridCol w:w="791"/>
        <w:gridCol w:w="794"/>
        <w:gridCol w:w="1066"/>
        <w:gridCol w:w="721"/>
        <w:gridCol w:w="866"/>
        <w:gridCol w:w="794"/>
      </w:tblGrid>
      <w:tr w:rsidR="003128B6" w:rsidRPr="003128B6" w:rsidTr="00AF1CE9">
        <w:trPr>
          <w:trHeight w:val="253"/>
          <w:jc w:val="center"/>
        </w:trPr>
        <w:tc>
          <w:tcPr>
            <w:tcW w:w="0" w:type="auto"/>
            <w:vMerge w:val="restart"/>
            <w:tcBorders>
              <w:top w:val="single" w:sz="4" w:space="0" w:color="auto"/>
            </w:tcBorders>
            <w:vAlign w:val="center"/>
          </w:tcPr>
          <w:p w:rsidR="003128B6" w:rsidRPr="003128B6" w:rsidRDefault="003128B6" w:rsidP="000A51A7">
            <w:pPr>
              <w:spacing w:after="0" w:line="240" w:lineRule="auto"/>
              <w:rPr>
                <w:rFonts w:ascii="Times New Roman" w:hAnsi="Times New Roman" w:cs="Times New Roman"/>
                <w:b/>
                <w:sz w:val="20"/>
                <w:szCs w:val="20"/>
              </w:rPr>
            </w:pPr>
            <w:r w:rsidRPr="003128B6">
              <w:rPr>
                <w:rFonts w:ascii="Times New Roman" w:hAnsi="Times New Roman" w:cs="Times New Roman"/>
                <w:b/>
                <w:sz w:val="20"/>
                <w:szCs w:val="20"/>
              </w:rPr>
              <w:t>Mass Transfer</w:t>
            </w:r>
          </w:p>
        </w:tc>
        <w:tc>
          <w:tcPr>
            <w:tcW w:w="0" w:type="auto"/>
            <w:tcBorders>
              <w:top w:val="single" w:sz="4" w:space="0" w:color="auto"/>
              <w:bottom w:val="single" w:sz="4" w:space="0" w:color="auto"/>
            </w:tcBorders>
          </w:tcPr>
          <w:p w:rsidR="003128B6" w:rsidRPr="003128B6" w:rsidRDefault="003128B6" w:rsidP="000A51A7">
            <w:pPr>
              <w:spacing w:before="60" w:after="0" w:line="240" w:lineRule="auto"/>
              <w:jc w:val="center"/>
              <w:rPr>
                <w:rFonts w:ascii="Times New Roman" w:hAnsi="Times New Roman" w:cs="Times New Roman"/>
                <w:b/>
                <w:color w:val="000000"/>
                <w:sz w:val="20"/>
                <w:szCs w:val="20"/>
                <w:lang w:eastAsia="en-MY"/>
              </w:rPr>
            </w:pPr>
            <w:r w:rsidRPr="003128B6">
              <w:rPr>
                <w:rFonts w:ascii="Times New Roman" w:hAnsi="Times New Roman" w:cs="Times New Roman"/>
                <w:b/>
                <w:color w:val="000000"/>
                <w:sz w:val="20"/>
                <w:szCs w:val="20"/>
                <w:lang w:eastAsia="en-MY"/>
              </w:rPr>
              <w:t>Validation</w:t>
            </w:r>
          </w:p>
        </w:tc>
        <w:tc>
          <w:tcPr>
            <w:tcW w:w="0" w:type="auto"/>
            <w:gridSpan w:val="2"/>
            <w:tcBorders>
              <w:top w:val="single" w:sz="4" w:space="0" w:color="auto"/>
              <w:bottom w:val="single" w:sz="4" w:space="0" w:color="auto"/>
            </w:tcBorders>
            <w:vAlign w:val="center"/>
          </w:tcPr>
          <w:p w:rsidR="003128B6" w:rsidRPr="003128B6" w:rsidRDefault="003128B6" w:rsidP="000A51A7">
            <w:pPr>
              <w:spacing w:before="60" w:after="0" w:line="240" w:lineRule="auto"/>
              <w:jc w:val="center"/>
              <w:rPr>
                <w:rFonts w:ascii="Times New Roman" w:hAnsi="Times New Roman" w:cs="Times New Roman"/>
                <w:b/>
                <w:color w:val="000000"/>
                <w:sz w:val="20"/>
                <w:szCs w:val="20"/>
                <w:lang w:eastAsia="en-MY"/>
              </w:rPr>
            </w:pPr>
            <w:r w:rsidRPr="003128B6">
              <w:rPr>
                <w:rFonts w:ascii="Times New Roman" w:hAnsi="Times New Roman" w:cs="Times New Roman"/>
                <w:b/>
                <w:color w:val="000000"/>
                <w:sz w:val="20"/>
                <w:szCs w:val="20"/>
                <w:lang w:eastAsia="en-MY"/>
              </w:rPr>
              <w:t>1</w:t>
            </w:r>
            <w:r w:rsidRPr="003128B6">
              <w:rPr>
                <w:rFonts w:ascii="Times New Roman" w:hAnsi="Times New Roman" w:cs="Times New Roman"/>
                <w:b/>
                <w:color w:val="000000"/>
                <w:sz w:val="20"/>
                <w:szCs w:val="20"/>
                <w:vertAlign w:val="superscript"/>
                <w:lang w:eastAsia="en-MY"/>
              </w:rPr>
              <w:t>st</w:t>
            </w:r>
            <w:r w:rsidRPr="003128B6">
              <w:rPr>
                <w:rFonts w:ascii="Times New Roman" w:hAnsi="Times New Roman" w:cs="Times New Roman"/>
                <w:b/>
                <w:color w:val="000000"/>
                <w:sz w:val="20"/>
                <w:szCs w:val="20"/>
                <w:lang w:eastAsia="en-MY"/>
              </w:rPr>
              <w:t xml:space="preserve"> Order</w:t>
            </w:r>
          </w:p>
        </w:tc>
        <w:tc>
          <w:tcPr>
            <w:tcW w:w="0" w:type="auto"/>
            <w:gridSpan w:val="4"/>
            <w:tcBorders>
              <w:top w:val="single" w:sz="4" w:space="0" w:color="auto"/>
              <w:bottom w:val="single" w:sz="4" w:space="0" w:color="auto"/>
            </w:tcBorders>
            <w:vAlign w:val="center"/>
          </w:tcPr>
          <w:p w:rsidR="003128B6" w:rsidRPr="003128B6" w:rsidRDefault="003128B6" w:rsidP="000A51A7">
            <w:pPr>
              <w:spacing w:before="60" w:after="0" w:line="240" w:lineRule="auto"/>
              <w:jc w:val="center"/>
              <w:rPr>
                <w:rFonts w:ascii="Times New Roman" w:hAnsi="Times New Roman" w:cs="Times New Roman"/>
                <w:b/>
                <w:color w:val="000000"/>
                <w:sz w:val="20"/>
                <w:szCs w:val="20"/>
                <w:lang w:eastAsia="en-MY"/>
              </w:rPr>
            </w:pPr>
            <w:r w:rsidRPr="003128B6">
              <w:rPr>
                <w:rFonts w:ascii="Times New Roman" w:hAnsi="Times New Roman" w:cs="Times New Roman"/>
                <w:b/>
                <w:color w:val="000000"/>
                <w:sz w:val="20"/>
                <w:szCs w:val="20"/>
                <w:lang w:eastAsia="en-MY"/>
              </w:rPr>
              <w:t>2</w:t>
            </w:r>
            <w:r w:rsidRPr="003128B6">
              <w:rPr>
                <w:rFonts w:ascii="Times New Roman" w:hAnsi="Times New Roman" w:cs="Times New Roman"/>
                <w:b/>
                <w:color w:val="000000"/>
                <w:sz w:val="20"/>
                <w:szCs w:val="20"/>
                <w:vertAlign w:val="superscript"/>
                <w:lang w:eastAsia="en-MY"/>
              </w:rPr>
              <w:t>nd</w:t>
            </w:r>
            <w:r w:rsidRPr="003128B6">
              <w:rPr>
                <w:rFonts w:ascii="Times New Roman" w:hAnsi="Times New Roman" w:cs="Times New Roman"/>
                <w:b/>
                <w:color w:val="000000"/>
                <w:sz w:val="20"/>
                <w:szCs w:val="20"/>
                <w:lang w:eastAsia="en-MY"/>
              </w:rPr>
              <w:t xml:space="preserve"> Order</w:t>
            </w:r>
          </w:p>
        </w:tc>
      </w:tr>
      <w:tr w:rsidR="003128B6" w:rsidRPr="003128B6" w:rsidTr="00AF1CE9">
        <w:trPr>
          <w:trHeight w:val="161"/>
          <w:jc w:val="center"/>
        </w:trPr>
        <w:tc>
          <w:tcPr>
            <w:tcW w:w="0" w:type="auto"/>
            <w:vMerge/>
            <w:tcBorders>
              <w:bottom w:val="single" w:sz="4" w:space="0" w:color="auto"/>
            </w:tcBorders>
            <w:vAlign w:val="center"/>
          </w:tcPr>
          <w:p w:rsidR="003128B6" w:rsidRPr="003128B6" w:rsidRDefault="003128B6" w:rsidP="000A51A7">
            <w:pPr>
              <w:spacing w:after="0" w:line="240" w:lineRule="auto"/>
              <w:rPr>
                <w:rFonts w:ascii="Times New Roman" w:hAnsi="Times New Roman" w:cs="Times New Roman"/>
                <w:b/>
                <w:i/>
                <w:color w:val="000000"/>
                <w:sz w:val="20"/>
                <w:szCs w:val="20"/>
                <w:lang w:eastAsia="en-MY"/>
                <w:rPrChange w:id="0" w:author="HP" w:date="2016-08-23T09:12:00Z">
                  <w:rPr>
                    <w:rFonts w:cs="Times New Roman"/>
                    <w:i/>
                    <w:color w:val="000000"/>
                    <w:sz w:val="20"/>
                    <w:szCs w:val="20"/>
                    <w:lang w:eastAsia="en-MY"/>
                  </w:rPr>
                </w:rPrChange>
              </w:rPr>
            </w:pPr>
          </w:p>
        </w:tc>
        <w:tc>
          <w:tcPr>
            <w:tcW w:w="0" w:type="auto"/>
            <w:tcBorders>
              <w:top w:val="single" w:sz="4" w:space="0" w:color="auto"/>
              <w:bottom w:val="single" w:sz="4" w:space="0" w:color="auto"/>
            </w:tcBorders>
          </w:tcPr>
          <w:p w:rsidR="003128B6" w:rsidRPr="003128B6" w:rsidRDefault="003128B6" w:rsidP="000A51A7">
            <w:pPr>
              <w:spacing w:after="0" w:line="240" w:lineRule="auto"/>
              <w:jc w:val="center"/>
              <w:rPr>
                <w:rFonts w:ascii="Times New Roman" w:hAnsi="Times New Roman" w:cs="Times New Roman"/>
                <w:b/>
                <w:color w:val="000000"/>
                <w:sz w:val="20"/>
                <w:szCs w:val="20"/>
                <w:lang w:eastAsia="en-MY"/>
              </w:rPr>
            </w:pPr>
            <w:r w:rsidRPr="003128B6">
              <w:rPr>
                <w:rFonts w:ascii="Times New Roman" w:hAnsi="Times New Roman" w:cs="Times New Roman"/>
                <w:b/>
                <w:color w:val="000000"/>
                <w:sz w:val="20"/>
                <w:szCs w:val="20"/>
                <w:lang w:eastAsia="en-MY"/>
              </w:rPr>
              <w:t>R</w:t>
            </w:r>
            <w:r w:rsidRPr="003128B6">
              <w:rPr>
                <w:rFonts w:ascii="Times New Roman" w:hAnsi="Times New Roman" w:cs="Times New Roman"/>
                <w:b/>
                <w:color w:val="000000"/>
                <w:sz w:val="20"/>
                <w:szCs w:val="20"/>
                <w:vertAlign w:val="superscript"/>
                <w:lang w:eastAsia="en-MY"/>
              </w:rPr>
              <w:t>2</w:t>
            </w:r>
          </w:p>
        </w:tc>
        <w:tc>
          <w:tcPr>
            <w:tcW w:w="0" w:type="auto"/>
            <w:tcBorders>
              <w:top w:val="single" w:sz="4" w:space="0" w:color="auto"/>
              <w:bottom w:val="single" w:sz="4" w:space="0" w:color="auto"/>
            </w:tcBorders>
            <w:vAlign w:val="center"/>
          </w:tcPr>
          <w:p w:rsidR="003128B6" w:rsidRPr="003128B6" w:rsidRDefault="003128B6" w:rsidP="000A51A7">
            <w:pPr>
              <w:spacing w:after="0" w:line="240" w:lineRule="auto"/>
              <w:jc w:val="center"/>
              <w:rPr>
                <w:rFonts w:ascii="Times New Roman" w:hAnsi="Times New Roman" w:cs="Times New Roman"/>
                <w:b/>
                <w:color w:val="000000"/>
                <w:sz w:val="20"/>
                <w:szCs w:val="20"/>
                <w:lang w:eastAsia="en-MY"/>
              </w:rPr>
            </w:pPr>
            <w:r w:rsidRPr="003128B6">
              <w:rPr>
                <w:rFonts w:ascii="Times New Roman" w:hAnsi="Times New Roman" w:cs="Times New Roman"/>
                <w:b/>
                <w:i/>
                <w:color w:val="000000"/>
                <w:sz w:val="20"/>
                <w:szCs w:val="20"/>
                <w:lang w:eastAsia="en-MY"/>
              </w:rPr>
              <w:t>k</w:t>
            </w:r>
            <w:r w:rsidRPr="003128B6">
              <w:rPr>
                <w:rFonts w:ascii="Times New Roman" w:hAnsi="Times New Roman" w:cs="Times New Roman"/>
                <w:b/>
                <w:color w:val="000000"/>
                <w:sz w:val="20"/>
                <w:szCs w:val="20"/>
                <w:vertAlign w:val="subscript"/>
                <w:lang w:eastAsia="en-MY"/>
              </w:rPr>
              <w:t>1</w:t>
            </w:r>
          </w:p>
          <w:p w:rsidR="003128B6" w:rsidRPr="003128B6" w:rsidRDefault="003128B6" w:rsidP="000A51A7">
            <w:pPr>
              <w:spacing w:after="60" w:line="240" w:lineRule="auto"/>
              <w:jc w:val="center"/>
              <w:rPr>
                <w:rFonts w:ascii="Times New Roman" w:hAnsi="Times New Roman" w:cs="Times New Roman"/>
                <w:b/>
                <w:color w:val="000000"/>
                <w:sz w:val="20"/>
                <w:szCs w:val="20"/>
                <w:lang w:eastAsia="en-MY"/>
              </w:rPr>
            </w:pPr>
            <w:r w:rsidRPr="003128B6">
              <w:rPr>
                <w:rFonts w:ascii="Times New Roman" w:hAnsi="Times New Roman" w:cs="Times New Roman"/>
                <w:b/>
                <w:color w:val="000000"/>
                <w:sz w:val="20"/>
                <w:szCs w:val="20"/>
                <w:lang w:eastAsia="en-MY"/>
              </w:rPr>
              <w:t>(min</w:t>
            </w:r>
            <w:r w:rsidRPr="003128B6">
              <w:rPr>
                <w:rFonts w:ascii="Times New Roman" w:hAnsi="Times New Roman" w:cs="Times New Roman"/>
                <w:b/>
                <w:color w:val="000000"/>
                <w:sz w:val="20"/>
                <w:szCs w:val="20"/>
                <w:vertAlign w:val="superscript"/>
                <w:lang w:eastAsia="en-MY"/>
              </w:rPr>
              <w:t>-1</w:t>
            </w:r>
            <w:r w:rsidRPr="003128B6">
              <w:rPr>
                <w:rFonts w:ascii="Times New Roman" w:hAnsi="Times New Roman" w:cs="Times New Roman"/>
                <w:b/>
                <w:color w:val="000000"/>
                <w:sz w:val="20"/>
                <w:szCs w:val="20"/>
                <w:lang w:eastAsia="en-MY"/>
              </w:rPr>
              <w:t>)</w:t>
            </w:r>
          </w:p>
        </w:tc>
        <w:tc>
          <w:tcPr>
            <w:tcW w:w="0" w:type="auto"/>
            <w:tcBorders>
              <w:top w:val="single" w:sz="4" w:space="0" w:color="auto"/>
              <w:bottom w:val="single" w:sz="4" w:space="0" w:color="auto"/>
            </w:tcBorders>
            <w:vAlign w:val="center"/>
          </w:tcPr>
          <w:p w:rsidR="003128B6" w:rsidRPr="003128B6" w:rsidRDefault="003128B6" w:rsidP="000A51A7">
            <w:pPr>
              <w:spacing w:after="0" w:line="240" w:lineRule="auto"/>
              <w:jc w:val="center"/>
              <w:rPr>
                <w:rFonts w:ascii="Times New Roman" w:hAnsi="Times New Roman" w:cs="Times New Roman"/>
                <w:b/>
                <w:color w:val="000000"/>
                <w:sz w:val="20"/>
                <w:szCs w:val="20"/>
                <w:lang w:eastAsia="en-MY"/>
              </w:rPr>
            </w:pPr>
            <w:r w:rsidRPr="003128B6">
              <w:rPr>
                <w:rFonts w:ascii="Times New Roman" w:hAnsi="Times New Roman" w:cs="Times New Roman"/>
                <w:b/>
                <w:color w:val="000000"/>
                <w:sz w:val="20"/>
                <w:szCs w:val="20"/>
                <w:lang w:eastAsia="en-MY"/>
              </w:rPr>
              <w:t>AARD</w:t>
            </w:r>
          </w:p>
          <w:p w:rsidR="003128B6" w:rsidRPr="003128B6" w:rsidRDefault="003128B6" w:rsidP="000A51A7">
            <w:pPr>
              <w:spacing w:after="60" w:line="240" w:lineRule="auto"/>
              <w:jc w:val="center"/>
              <w:rPr>
                <w:rFonts w:ascii="Times New Roman" w:hAnsi="Times New Roman" w:cs="Times New Roman"/>
                <w:b/>
                <w:color w:val="000000"/>
                <w:sz w:val="20"/>
                <w:szCs w:val="20"/>
                <w:lang w:eastAsia="en-MY"/>
              </w:rPr>
            </w:pPr>
            <w:r w:rsidRPr="003128B6">
              <w:rPr>
                <w:rFonts w:ascii="Times New Roman" w:hAnsi="Times New Roman" w:cs="Times New Roman"/>
                <w:b/>
                <w:color w:val="000000"/>
                <w:sz w:val="20"/>
                <w:szCs w:val="20"/>
                <w:lang w:eastAsia="en-MY"/>
              </w:rPr>
              <w:t>(%)</w:t>
            </w:r>
          </w:p>
        </w:tc>
        <w:tc>
          <w:tcPr>
            <w:tcW w:w="0" w:type="auto"/>
            <w:tcBorders>
              <w:top w:val="single" w:sz="4" w:space="0" w:color="auto"/>
              <w:bottom w:val="single" w:sz="4" w:space="0" w:color="auto"/>
            </w:tcBorders>
            <w:vAlign w:val="center"/>
          </w:tcPr>
          <w:p w:rsidR="003128B6" w:rsidRPr="003128B6" w:rsidRDefault="003128B6" w:rsidP="000A51A7">
            <w:pPr>
              <w:spacing w:after="0" w:line="240" w:lineRule="auto"/>
              <w:jc w:val="center"/>
              <w:rPr>
                <w:rFonts w:ascii="Times New Roman" w:hAnsi="Times New Roman" w:cs="Times New Roman"/>
                <w:b/>
                <w:color w:val="000000"/>
                <w:sz w:val="20"/>
                <w:szCs w:val="20"/>
                <w:lang w:eastAsia="en-MY"/>
              </w:rPr>
            </w:pPr>
            <w:r w:rsidRPr="003128B6">
              <w:rPr>
                <w:rFonts w:ascii="Times New Roman" w:hAnsi="Times New Roman" w:cs="Times New Roman"/>
                <w:b/>
                <w:i/>
                <w:color w:val="000000"/>
                <w:sz w:val="20"/>
                <w:szCs w:val="20"/>
                <w:lang w:eastAsia="en-MY"/>
              </w:rPr>
              <w:t>k</w:t>
            </w:r>
            <w:r w:rsidRPr="003128B6">
              <w:rPr>
                <w:rFonts w:ascii="Times New Roman" w:hAnsi="Times New Roman" w:cs="Times New Roman"/>
                <w:b/>
                <w:color w:val="000000"/>
                <w:sz w:val="20"/>
                <w:szCs w:val="20"/>
                <w:vertAlign w:val="subscript"/>
                <w:lang w:eastAsia="en-MY"/>
              </w:rPr>
              <w:t>2</w:t>
            </w:r>
          </w:p>
          <w:p w:rsidR="003128B6" w:rsidRPr="003128B6" w:rsidRDefault="003128B6" w:rsidP="000A51A7">
            <w:pPr>
              <w:spacing w:after="60" w:line="240" w:lineRule="auto"/>
              <w:jc w:val="center"/>
              <w:rPr>
                <w:rFonts w:ascii="Times New Roman" w:hAnsi="Times New Roman" w:cs="Times New Roman"/>
                <w:b/>
                <w:color w:val="000000"/>
                <w:sz w:val="20"/>
                <w:szCs w:val="20"/>
                <w:lang w:eastAsia="en-MY"/>
              </w:rPr>
            </w:pPr>
            <w:r w:rsidRPr="003128B6">
              <w:rPr>
                <w:rFonts w:ascii="Times New Roman" w:hAnsi="Times New Roman" w:cs="Times New Roman"/>
                <w:b/>
                <w:color w:val="000000"/>
                <w:sz w:val="20"/>
                <w:szCs w:val="20"/>
                <w:lang w:eastAsia="en-MY"/>
              </w:rPr>
              <w:t>(g/g)</w:t>
            </w:r>
          </w:p>
        </w:tc>
        <w:tc>
          <w:tcPr>
            <w:tcW w:w="0" w:type="auto"/>
            <w:tcBorders>
              <w:top w:val="single" w:sz="4" w:space="0" w:color="auto"/>
              <w:bottom w:val="single" w:sz="4" w:space="0" w:color="auto"/>
            </w:tcBorders>
            <w:vAlign w:val="center"/>
          </w:tcPr>
          <w:p w:rsidR="003128B6" w:rsidRPr="003128B6" w:rsidRDefault="003128B6" w:rsidP="000A51A7">
            <w:pPr>
              <w:spacing w:after="60" w:line="240" w:lineRule="auto"/>
              <w:jc w:val="center"/>
              <w:rPr>
                <w:rFonts w:ascii="Times New Roman" w:hAnsi="Times New Roman" w:cs="Times New Roman"/>
                <w:b/>
                <w:color w:val="000000"/>
                <w:sz w:val="20"/>
                <w:szCs w:val="20"/>
                <w:lang w:eastAsia="en-MY"/>
              </w:rPr>
            </w:pPr>
            <w:r w:rsidRPr="003128B6">
              <w:rPr>
                <w:rFonts w:ascii="Times New Roman" w:hAnsi="Times New Roman" w:cs="Times New Roman"/>
                <w:b/>
                <w:color w:val="000000"/>
                <w:sz w:val="20"/>
                <w:szCs w:val="20"/>
                <w:lang w:eastAsia="en-MY"/>
              </w:rPr>
              <w:t xml:space="preserve">Ceq </w:t>
            </w:r>
            <w:r w:rsidRPr="003128B6">
              <w:rPr>
                <w:rFonts w:ascii="Times New Roman" w:hAnsi="Times New Roman" w:cs="Times New Roman"/>
                <w:b/>
                <w:color w:val="000000"/>
                <w:sz w:val="20"/>
                <w:szCs w:val="20"/>
                <w:lang w:eastAsia="en-MY"/>
              </w:rPr>
              <w:br/>
              <w:t>(µg/g)</w:t>
            </w:r>
          </w:p>
        </w:tc>
        <w:tc>
          <w:tcPr>
            <w:tcW w:w="0" w:type="auto"/>
            <w:tcBorders>
              <w:top w:val="single" w:sz="4" w:space="0" w:color="auto"/>
              <w:bottom w:val="single" w:sz="4" w:space="0" w:color="auto"/>
            </w:tcBorders>
            <w:vAlign w:val="center"/>
          </w:tcPr>
          <w:p w:rsidR="003128B6" w:rsidRPr="003128B6" w:rsidRDefault="003128B6" w:rsidP="000A51A7">
            <w:pPr>
              <w:spacing w:after="0" w:line="240" w:lineRule="auto"/>
              <w:jc w:val="center"/>
              <w:rPr>
                <w:rFonts w:ascii="Times New Roman" w:hAnsi="Times New Roman" w:cs="Times New Roman"/>
                <w:b/>
                <w:color w:val="000000"/>
                <w:sz w:val="20"/>
                <w:szCs w:val="20"/>
                <w:lang w:eastAsia="en-MY"/>
              </w:rPr>
            </w:pPr>
            <w:r w:rsidRPr="003128B6">
              <w:rPr>
                <w:rFonts w:ascii="Times New Roman" w:hAnsi="Times New Roman" w:cs="Times New Roman"/>
                <w:b/>
                <w:color w:val="000000"/>
                <w:sz w:val="20"/>
                <w:szCs w:val="20"/>
                <w:lang w:eastAsia="en-MY"/>
              </w:rPr>
              <w:t>h</w:t>
            </w:r>
          </w:p>
        </w:tc>
        <w:tc>
          <w:tcPr>
            <w:tcW w:w="0" w:type="auto"/>
            <w:tcBorders>
              <w:top w:val="single" w:sz="4" w:space="0" w:color="auto"/>
              <w:bottom w:val="single" w:sz="4" w:space="0" w:color="auto"/>
            </w:tcBorders>
            <w:vAlign w:val="center"/>
          </w:tcPr>
          <w:p w:rsidR="003128B6" w:rsidRPr="003128B6" w:rsidRDefault="003128B6" w:rsidP="000A51A7">
            <w:pPr>
              <w:spacing w:after="0" w:line="240" w:lineRule="auto"/>
              <w:jc w:val="center"/>
              <w:rPr>
                <w:rFonts w:ascii="Times New Roman" w:hAnsi="Times New Roman" w:cs="Times New Roman"/>
                <w:b/>
                <w:color w:val="000000"/>
                <w:sz w:val="20"/>
                <w:szCs w:val="20"/>
                <w:lang w:eastAsia="en-MY"/>
              </w:rPr>
            </w:pPr>
            <w:r w:rsidRPr="003128B6">
              <w:rPr>
                <w:rFonts w:ascii="Times New Roman" w:hAnsi="Times New Roman" w:cs="Times New Roman"/>
                <w:b/>
                <w:color w:val="000000"/>
                <w:sz w:val="20"/>
                <w:szCs w:val="20"/>
                <w:lang w:eastAsia="en-MY"/>
              </w:rPr>
              <w:t>AARD</w:t>
            </w:r>
          </w:p>
          <w:p w:rsidR="003128B6" w:rsidRPr="003128B6" w:rsidRDefault="003128B6" w:rsidP="000A51A7">
            <w:pPr>
              <w:spacing w:after="60" w:line="240" w:lineRule="auto"/>
              <w:jc w:val="center"/>
              <w:rPr>
                <w:rFonts w:ascii="Times New Roman" w:hAnsi="Times New Roman" w:cs="Times New Roman"/>
                <w:b/>
                <w:color w:val="000000"/>
                <w:sz w:val="20"/>
                <w:szCs w:val="20"/>
                <w:lang w:eastAsia="en-MY"/>
              </w:rPr>
            </w:pPr>
            <w:r w:rsidRPr="003128B6">
              <w:rPr>
                <w:rFonts w:ascii="Times New Roman" w:hAnsi="Times New Roman" w:cs="Times New Roman"/>
                <w:b/>
                <w:color w:val="000000"/>
                <w:sz w:val="20"/>
                <w:szCs w:val="20"/>
                <w:lang w:eastAsia="en-MY"/>
              </w:rPr>
              <w:t>(%)</w:t>
            </w:r>
          </w:p>
        </w:tc>
      </w:tr>
      <w:tr w:rsidR="003128B6" w:rsidRPr="003128B6" w:rsidTr="00AF1CE9">
        <w:trPr>
          <w:trHeight w:val="253"/>
          <w:jc w:val="center"/>
        </w:trPr>
        <w:tc>
          <w:tcPr>
            <w:tcW w:w="0" w:type="auto"/>
            <w:tcBorders>
              <w:top w:val="single" w:sz="4" w:space="0" w:color="auto"/>
            </w:tcBorders>
            <w:vAlign w:val="center"/>
          </w:tcPr>
          <w:p w:rsidR="003128B6" w:rsidRPr="003128B6" w:rsidRDefault="003128B6" w:rsidP="000A51A7">
            <w:pPr>
              <w:spacing w:before="60" w:after="0" w:line="240" w:lineRule="auto"/>
              <w:rPr>
                <w:rFonts w:ascii="Times New Roman" w:hAnsi="Times New Roman" w:cs="Times New Roman"/>
                <w:color w:val="000000"/>
                <w:sz w:val="20"/>
                <w:szCs w:val="20"/>
                <w:lang w:eastAsia="en-MY"/>
              </w:rPr>
            </w:pPr>
            <w:r w:rsidRPr="003128B6">
              <w:rPr>
                <w:rFonts w:ascii="Times New Roman" w:hAnsi="Times New Roman" w:cs="Times New Roman"/>
                <w:i/>
                <w:color w:val="000000"/>
                <w:sz w:val="20"/>
                <w:szCs w:val="20"/>
                <w:lang w:eastAsia="en-MY"/>
              </w:rPr>
              <w:t>α</w:t>
            </w:r>
            <w:r w:rsidRPr="003128B6">
              <w:rPr>
                <w:rFonts w:ascii="Times New Roman" w:hAnsi="Times New Roman" w:cs="Times New Roman"/>
                <w:color w:val="000000"/>
                <w:sz w:val="20"/>
                <w:szCs w:val="20"/>
                <w:lang w:eastAsia="en-MY"/>
              </w:rPr>
              <w:t>-tocopherol</w:t>
            </w:r>
          </w:p>
        </w:tc>
        <w:tc>
          <w:tcPr>
            <w:tcW w:w="0" w:type="auto"/>
            <w:tcBorders>
              <w:top w:val="single" w:sz="4" w:space="0" w:color="auto"/>
            </w:tcBorders>
          </w:tcPr>
          <w:p w:rsidR="003128B6" w:rsidRPr="003128B6" w:rsidRDefault="003128B6" w:rsidP="000A51A7">
            <w:pPr>
              <w:spacing w:before="60" w:after="0" w:line="240" w:lineRule="auto"/>
              <w:jc w:val="center"/>
              <w:rPr>
                <w:rFonts w:ascii="Times New Roman" w:hAnsi="Times New Roman" w:cs="Times New Roman"/>
                <w:color w:val="000000"/>
                <w:sz w:val="20"/>
                <w:szCs w:val="20"/>
              </w:rPr>
            </w:pPr>
            <w:r w:rsidRPr="003128B6">
              <w:rPr>
                <w:rFonts w:ascii="Times New Roman" w:hAnsi="Times New Roman" w:cs="Times New Roman"/>
                <w:color w:val="000000"/>
                <w:sz w:val="20"/>
                <w:szCs w:val="20"/>
              </w:rPr>
              <w:t>0.9696</w:t>
            </w:r>
          </w:p>
        </w:tc>
        <w:tc>
          <w:tcPr>
            <w:tcW w:w="0" w:type="auto"/>
            <w:tcBorders>
              <w:top w:val="single" w:sz="4" w:space="0" w:color="auto"/>
            </w:tcBorders>
            <w:vAlign w:val="center"/>
          </w:tcPr>
          <w:p w:rsidR="003128B6" w:rsidRPr="003128B6" w:rsidRDefault="003128B6" w:rsidP="000A51A7">
            <w:pPr>
              <w:spacing w:before="60" w:after="0" w:line="240" w:lineRule="auto"/>
              <w:jc w:val="center"/>
              <w:rPr>
                <w:rFonts w:ascii="Times New Roman" w:hAnsi="Times New Roman" w:cs="Times New Roman"/>
                <w:color w:val="000000"/>
                <w:sz w:val="20"/>
                <w:szCs w:val="20"/>
              </w:rPr>
            </w:pPr>
            <w:r w:rsidRPr="003128B6">
              <w:rPr>
                <w:rFonts w:ascii="Times New Roman" w:hAnsi="Times New Roman" w:cs="Times New Roman"/>
                <w:color w:val="000000"/>
                <w:sz w:val="20"/>
                <w:szCs w:val="20"/>
              </w:rPr>
              <w:t>0.177</w:t>
            </w:r>
          </w:p>
        </w:tc>
        <w:tc>
          <w:tcPr>
            <w:tcW w:w="0" w:type="auto"/>
            <w:tcBorders>
              <w:top w:val="single" w:sz="4" w:space="0" w:color="auto"/>
            </w:tcBorders>
            <w:vAlign w:val="center"/>
          </w:tcPr>
          <w:p w:rsidR="003128B6" w:rsidRPr="003128B6" w:rsidRDefault="003128B6" w:rsidP="000A51A7">
            <w:pPr>
              <w:spacing w:before="60" w:after="0" w:line="240" w:lineRule="auto"/>
              <w:jc w:val="center"/>
              <w:rPr>
                <w:rFonts w:ascii="Times New Roman" w:hAnsi="Times New Roman" w:cs="Times New Roman"/>
                <w:color w:val="000000"/>
                <w:sz w:val="20"/>
                <w:szCs w:val="20"/>
                <w:lang w:eastAsia="en-MY"/>
              </w:rPr>
            </w:pPr>
            <w:r w:rsidRPr="003128B6">
              <w:rPr>
                <w:rFonts w:ascii="Times New Roman" w:hAnsi="Times New Roman" w:cs="Times New Roman"/>
                <w:color w:val="000000"/>
                <w:sz w:val="20"/>
                <w:szCs w:val="20"/>
                <w:lang w:eastAsia="en-MY"/>
              </w:rPr>
              <w:t>6.24</w:t>
            </w:r>
          </w:p>
        </w:tc>
        <w:tc>
          <w:tcPr>
            <w:tcW w:w="0" w:type="auto"/>
            <w:tcBorders>
              <w:top w:val="single" w:sz="4" w:space="0" w:color="auto"/>
            </w:tcBorders>
            <w:vAlign w:val="center"/>
          </w:tcPr>
          <w:p w:rsidR="003128B6" w:rsidRPr="003128B6" w:rsidRDefault="003128B6" w:rsidP="000A51A7">
            <w:pPr>
              <w:spacing w:before="60" w:after="0" w:line="240" w:lineRule="auto"/>
              <w:jc w:val="center"/>
              <w:rPr>
                <w:rFonts w:ascii="Times New Roman" w:hAnsi="Times New Roman" w:cs="Times New Roman"/>
                <w:color w:val="000000"/>
                <w:sz w:val="20"/>
                <w:szCs w:val="20"/>
                <w:lang w:eastAsia="en-MY"/>
              </w:rPr>
            </w:pPr>
            <w:r w:rsidRPr="003128B6">
              <w:rPr>
                <w:rFonts w:ascii="Times New Roman" w:hAnsi="Times New Roman" w:cs="Times New Roman"/>
                <w:color w:val="000000"/>
                <w:sz w:val="20"/>
                <w:szCs w:val="20"/>
                <w:lang w:eastAsia="en-MY"/>
              </w:rPr>
              <w:t>0.0000810</w:t>
            </w:r>
          </w:p>
        </w:tc>
        <w:tc>
          <w:tcPr>
            <w:tcW w:w="0" w:type="auto"/>
            <w:tcBorders>
              <w:top w:val="single" w:sz="4" w:space="0" w:color="auto"/>
            </w:tcBorders>
            <w:vAlign w:val="center"/>
          </w:tcPr>
          <w:p w:rsidR="003128B6" w:rsidRPr="003128B6" w:rsidRDefault="003128B6" w:rsidP="000A51A7">
            <w:pPr>
              <w:spacing w:before="60" w:after="0" w:line="240" w:lineRule="auto"/>
              <w:jc w:val="center"/>
              <w:rPr>
                <w:rFonts w:ascii="Times New Roman" w:hAnsi="Times New Roman" w:cs="Times New Roman"/>
                <w:color w:val="000000"/>
                <w:sz w:val="20"/>
                <w:szCs w:val="20"/>
                <w:lang w:eastAsia="en-MY"/>
              </w:rPr>
            </w:pPr>
            <w:r w:rsidRPr="003128B6">
              <w:rPr>
                <w:rFonts w:ascii="Times New Roman" w:hAnsi="Times New Roman" w:cs="Times New Roman"/>
                <w:color w:val="000000"/>
                <w:sz w:val="20"/>
                <w:szCs w:val="20"/>
                <w:lang w:eastAsia="en-MY"/>
              </w:rPr>
              <w:t>11111</w:t>
            </w:r>
          </w:p>
        </w:tc>
        <w:tc>
          <w:tcPr>
            <w:tcW w:w="0" w:type="auto"/>
            <w:tcBorders>
              <w:top w:val="single" w:sz="4" w:space="0" w:color="auto"/>
            </w:tcBorders>
            <w:vAlign w:val="center"/>
          </w:tcPr>
          <w:p w:rsidR="003128B6" w:rsidRPr="003128B6" w:rsidRDefault="003128B6" w:rsidP="000A51A7">
            <w:pPr>
              <w:spacing w:before="60" w:after="0" w:line="240" w:lineRule="auto"/>
              <w:jc w:val="center"/>
              <w:rPr>
                <w:rFonts w:ascii="Times New Roman" w:hAnsi="Times New Roman" w:cs="Times New Roman"/>
                <w:color w:val="000000"/>
                <w:sz w:val="20"/>
                <w:szCs w:val="20"/>
                <w:lang w:eastAsia="en-MY"/>
              </w:rPr>
            </w:pPr>
            <w:r w:rsidRPr="003128B6">
              <w:rPr>
                <w:rFonts w:ascii="Times New Roman" w:hAnsi="Times New Roman" w:cs="Times New Roman"/>
                <w:color w:val="000000"/>
                <w:sz w:val="20"/>
                <w:szCs w:val="20"/>
                <w:lang w:eastAsia="en-MY"/>
              </w:rPr>
              <w:t>10000</w:t>
            </w:r>
          </w:p>
        </w:tc>
        <w:tc>
          <w:tcPr>
            <w:tcW w:w="0" w:type="auto"/>
            <w:tcBorders>
              <w:top w:val="single" w:sz="4" w:space="0" w:color="auto"/>
            </w:tcBorders>
            <w:vAlign w:val="center"/>
          </w:tcPr>
          <w:p w:rsidR="003128B6" w:rsidRPr="003128B6" w:rsidRDefault="003128B6" w:rsidP="000A51A7">
            <w:pPr>
              <w:spacing w:before="60" w:after="0" w:line="240" w:lineRule="auto"/>
              <w:jc w:val="center"/>
              <w:rPr>
                <w:rFonts w:ascii="Times New Roman" w:hAnsi="Times New Roman" w:cs="Times New Roman"/>
                <w:color w:val="000000"/>
                <w:sz w:val="20"/>
                <w:szCs w:val="20"/>
                <w:lang w:eastAsia="en-MY"/>
              </w:rPr>
            </w:pPr>
            <w:r w:rsidRPr="003128B6">
              <w:rPr>
                <w:rFonts w:ascii="Times New Roman" w:hAnsi="Times New Roman" w:cs="Times New Roman"/>
                <w:color w:val="000000"/>
                <w:sz w:val="20"/>
                <w:szCs w:val="20"/>
                <w:lang w:eastAsia="en-MY"/>
              </w:rPr>
              <w:t>12.62</w:t>
            </w:r>
          </w:p>
        </w:tc>
      </w:tr>
      <w:tr w:rsidR="003128B6" w:rsidRPr="003128B6" w:rsidTr="00AF1CE9">
        <w:trPr>
          <w:trHeight w:val="253"/>
          <w:jc w:val="center"/>
        </w:trPr>
        <w:tc>
          <w:tcPr>
            <w:tcW w:w="0" w:type="auto"/>
          </w:tcPr>
          <w:p w:rsidR="003128B6" w:rsidRPr="003128B6" w:rsidRDefault="003128B6" w:rsidP="000A51A7">
            <w:pPr>
              <w:spacing w:before="60" w:after="0" w:line="240" w:lineRule="auto"/>
              <w:rPr>
                <w:rFonts w:ascii="Times New Roman" w:hAnsi="Times New Roman" w:cs="Times New Roman"/>
                <w:sz w:val="20"/>
                <w:szCs w:val="20"/>
              </w:rPr>
            </w:pPr>
            <w:r w:rsidRPr="003128B6">
              <w:rPr>
                <w:rFonts w:ascii="Times New Roman" w:hAnsi="Times New Roman" w:cs="Times New Roman"/>
                <w:i/>
                <w:color w:val="000000"/>
                <w:sz w:val="20"/>
                <w:szCs w:val="20"/>
                <w:lang w:eastAsia="en-MY"/>
              </w:rPr>
              <w:t>α</w:t>
            </w:r>
            <w:r w:rsidRPr="003128B6">
              <w:rPr>
                <w:rFonts w:ascii="Times New Roman" w:hAnsi="Times New Roman" w:cs="Times New Roman"/>
                <w:color w:val="000000"/>
                <w:sz w:val="20"/>
                <w:szCs w:val="20"/>
                <w:lang w:eastAsia="en-MY"/>
              </w:rPr>
              <w:t>-tocotrienol</w:t>
            </w:r>
          </w:p>
        </w:tc>
        <w:tc>
          <w:tcPr>
            <w:tcW w:w="0" w:type="auto"/>
          </w:tcPr>
          <w:p w:rsidR="003128B6" w:rsidRPr="003128B6" w:rsidRDefault="003128B6" w:rsidP="000A51A7">
            <w:pPr>
              <w:spacing w:before="60" w:after="0" w:line="240" w:lineRule="auto"/>
              <w:jc w:val="center"/>
              <w:rPr>
                <w:rFonts w:ascii="Times New Roman" w:hAnsi="Times New Roman" w:cs="Times New Roman"/>
                <w:color w:val="000000"/>
                <w:sz w:val="20"/>
                <w:szCs w:val="20"/>
                <w:lang w:eastAsia="en-MY"/>
              </w:rPr>
            </w:pPr>
            <w:r w:rsidRPr="003128B6">
              <w:rPr>
                <w:rFonts w:ascii="Times New Roman" w:hAnsi="Times New Roman" w:cs="Times New Roman"/>
                <w:color w:val="000000"/>
                <w:sz w:val="20"/>
                <w:szCs w:val="20"/>
                <w:lang w:eastAsia="en-MY"/>
              </w:rPr>
              <w:t>0.9715</w:t>
            </w:r>
          </w:p>
        </w:tc>
        <w:tc>
          <w:tcPr>
            <w:tcW w:w="0" w:type="auto"/>
            <w:vAlign w:val="center"/>
          </w:tcPr>
          <w:p w:rsidR="003128B6" w:rsidRPr="003128B6" w:rsidRDefault="003128B6" w:rsidP="000A51A7">
            <w:pPr>
              <w:spacing w:before="60" w:after="0" w:line="240" w:lineRule="auto"/>
              <w:jc w:val="center"/>
              <w:rPr>
                <w:rFonts w:ascii="Times New Roman" w:hAnsi="Times New Roman" w:cs="Times New Roman"/>
                <w:color w:val="000000"/>
                <w:sz w:val="20"/>
                <w:szCs w:val="20"/>
                <w:lang w:eastAsia="en-MY"/>
              </w:rPr>
            </w:pPr>
            <w:r w:rsidRPr="003128B6">
              <w:rPr>
                <w:rFonts w:ascii="Times New Roman" w:hAnsi="Times New Roman" w:cs="Times New Roman"/>
                <w:color w:val="000000"/>
                <w:sz w:val="20"/>
                <w:szCs w:val="20"/>
                <w:lang w:eastAsia="en-MY"/>
              </w:rPr>
              <w:t>0.160</w:t>
            </w:r>
          </w:p>
        </w:tc>
        <w:tc>
          <w:tcPr>
            <w:tcW w:w="0" w:type="auto"/>
            <w:vAlign w:val="center"/>
          </w:tcPr>
          <w:p w:rsidR="003128B6" w:rsidRPr="003128B6" w:rsidRDefault="003128B6" w:rsidP="000A51A7">
            <w:pPr>
              <w:spacing w:before="60" w:after="0" w:line="240" w:lineRule="auto"/>
              <w:jc w:val="center"/>
              <w:rPr>
                <w:rFonts w:ascii="Times New Roman" w:hAnsi="Times New Roman" w:cs="Times New Roman"/>
                <w:color w:val="000000"/>
                <w:sz w:val="20"/>
                <w:szCs w:val="20"/>
                <w:lang w:eastAsia="en-MY"/>
              </w:rPr>
            </w:pPr>
            <w:r w:rsidRPr="003128B6">
              <w:rPr>
                <w:rFonts w:ascii="Times New Roman" w:hAnsi="Times New Roman" w:cs="Times New Roman"/>
                <w:color w:val="000000"/>
                <w:sz w:val="20"/>
                <w:szCs w:val="20"/>
                <w:lang w:eastAsia="en-MY"/>
              </w:rPr>
              <w:t>6.69</w:t>
            </w:r>
          </w:p>
        </w:tc>
        <w:tc>
          <w:tcPr>
            <w:tcW w:w="0" w:type="auto"/>
            <w:vAlign w:val="center"/>
          </w:tcPr>
          <w:p w:rsidR="003128B6" w:rsidRPr="003128B6" w:rsidRDefault="003128B6" w:rsidP="000A51A7">
            <w:pPr>
              <w:spacing w:before="60" w:after="0" w:line="240" w:lineRule="auto"/>
              <w:jc w:val="center"/>
              <w:rPr>
                <w:rFonts w:ascii="Times New Roman" w:hAnsi="Times New Roman" w:cs="Times New Roman"/>
                <w:color w:val="000000"/>
                <w:sz w:val="20"/>
                <w:szCs w:val="20"/>
                <w:lang w:eastAsia="en-MY"/>
              </w:rPr>
            </w:pPr>
            <w:r w:rsidRPr="003128B6">
              <w:rPr>
                <w:rFonts w:ascii="Times New Roman" w:hAnsi="Times New Roman" w:cs="Times New Roman"/>
                <w:color w:val="000000"/>
                <w:sz w:val="20"/>
                <w:szCs w:val="20"/>
                <w:lang w:eastAsia="en-MY"/>
              </w:rPr>
              <w:t>0.0068</w:t>
            </w:r>
          </w:p>
        </w:tc>
        <w:tc>
          <w:tcPr>
            <w:tcW w:w="0" w:type="auto"/>
            <w:vAlign w:val="center"/>
          </w:tcPr>
          <w:p w:rsidR="003128B6" w:rsidRPr="003128B6" w:rsidRDefault="003128B6" w:rsidP="000A51A7">
            <w:pPr>
              <w:spacing w:before="60" w:after="0" w:line="240" w:lineRule="auto"/>
              <w:jc w:val="center"/>
              <w:rPr>
                <w:rFonts w:ascii="Times New Roman" w:hAnsi="Times New Roman" w:cs="Times New Roman"/>
                <w:color w:val="000000"/>
                <w:sz w:val="20"/>
                <w:szCs w:val="20"/>
                <w:lang w:eastAsia="en-MY"/>
              </w:rPr>
            </w:pPr>
            <w:r w:rsidRPr="003128B6">
              <w:rPr>
                <w:rFonts w:ascii="Times New Roman" w:hAnsi="Times New Roman" w:cs="Times New Roman"/>
                <w:color w:val="000000"/>
                <w:sz w:val="20"/>
                <w:szCs w:val="20"/>
                <w:lang w:eastAsia="en-MY"/>
              </w:rPr>
              <w:t>83.33</w:t>
            </w:r>
          </w:p>
        </w:tc>
        <w:tc>
          <w:tcPr>
            <w:tcW w:w="0" w:type="auto"/>
            <w:vAlign w:val="bottom"/>
          </w:tcPr>
          <w:p w:rsidR="003128B6" w:rsidRPr="003128B6" w:rsidRDefault="003128B6" w:rsidP="000A51A7">
            <w:pPr>
              <w:spacing w:before="60" w:after="0" w:line="240" w:lineRule="auto"/>
              <w:jc w:val="center"/>
              <w:rPr>
                <w:rFonts w:ascii="Times New Roman" w:hAnsi="Times New Roman" w:cs="Times New Roman"/>
                <w:color w:val="000000"/>
                <w:sz w:val="20"/>
                <w:szCs w:val="20"/>
                <w:lang w:eastAsia="en-MY"/>
              </w:rPr>
            </w:pPr>
            <w:r w:rsidRPr="003128B6">
              <w:rPr>
                <w:rFonts w:ascii="Times New Roman" w:hAnsi="Times New Roman" w:cs="Times New Roman"/>
                <w:color w:val="000000"/>
                <w:sz w:val="20"/>
                <w:szCs w:val="20"/>
                <w:lang w:eastAsia="en-MY"/>
              </w:rPr>
              <w:t>46.95</w:t>
            </w:r>
          </w:p>
        </w:tc>
        <w:tc>
          <w:tcPr>
            <w:tcW w:w="0" w:type="auto"/>
            <w:vAlign w:val="bottom"/>
          </w:tcPr>
          <w:p w:rsidR="003128B6" w:rsidRPr="003128B6" w:rsidRDefault="003128B6" w:rsidP="000A51A7">
            <w:pPr>
              <w:spacing w:before="60" w:after="0" w:line="240" w:lineRule="auto"/>
              <w:jc w:val="center"/>
              <w:rPr>
                <w:rFonts w:ascii="Times New Roman" w:hAnsi="Times New Roman" w:cs="Times New Roman"/>
                <w:color w:val="000000"/>
                <w:sz w:val="20"/>
                <w:szCs w:val="20"/>
                <w:lang w:eastAsia="en-MY"/>
              </w:rPr>
            </w:pPr>
            <w:r w:rsidRPr="003128B6">
              <w:rPr>
                <w:rFonts w:ascii="Times New Roman" w:hAnsi="Times New Roman" w:cs="Times New Roman"/>
                <w:color w:val="000000"/>
                <w:sz w:val="20"/>
                <w:szCs w:val="20"/>
                <w:lang w:eastAsia="en-MY"/>
              </w:rPr>
              <w:t>13.16</w:t>
            </w:r>
          </w:p>
        </w:tc>
      </w:tr>
      <w:tr w:rsidR="003128B6" w:rsidRPr="003128B6" w:rsidTr="00AF1CE9">
        <w:trPr>
          <w:trHeight w:val="203"/>
          <w:jc w:val="center"/>
        </w:trPr>
        <w:tc>
          <w:tcPr>
            <w:tcW w:w="0" w:type="auto"/>
            <w:tcBorders>
              <w:bottom w:val="single" w:sz="4" w:space="0" w:color="auto"/>
            </w:tcBorders>
          </w:tcPr>
          <w:p w:rsidR="003128B6" w:rsidRPr="003128B6" w:rsidRDefault="003128B6" w:rsidP="000A51A7">
            <w:pPr>
              <w:spacing w:before="60" w:after="60" w:line="240" w:lineRule="auto"/>
              <w:rPr>
                <w:rFonts w:ascii="Times New Roman" w:hAnsi="Times New Roman" w:cs="Times New Roman"/>
                <w:sz w:val="20"/>
                <w:szCs w:val="20"/>
              </w:rPr>
            </w:pPr>
            <w:r w:rsidRPr="003128B6">
              <w:rPr>
                <w:rFonts w:ascii="Times New Roman" w:hAnsi="Times New Roman" w:cs="Times New Roman"/>
                <w:i/>
                <w:color w:val="000000"/>
                <w:sz w:val="20"/>
                <w:szCs w:val="20"/>
                <w:lang w:eastAsia="en-MY"/>
              </w:rPr>
              <w:t>β</w:t>
            </w:r>
            <w:r w:rsidRPr="003128B6">
              <w:rPr>
                <w:rFonts w:ascii="Times New Roman" w:hAnsi="Times New Roman" w:cs="Times New Roman"/>
                <w:color w:val="000000"/>
                <w:sz w:val="20"/>
                <w:szCs w:val="20"/>
                <w:lang w:eastAsia="en-MY"/>
              </w:rPr>
              <w:t>-carotene</w:t>
            </w:r>
          </w:p>
        </w:tc>
        <w:tc>
          <w:tcPr>
            <w:tcW w:w="0" w:type="auto"/>
            <w:tcBorders>
              <w:bottom w:val="single" w:sz="4" w:space="0" w:color="auto"/>
            </w:tcBorders>
          </w:tcPr>
          <w:p w:rsidR="003128B6" w:rsidRPr="003128B6" w:rsidRDefault="003128B6" w:rsidP="000A51A7">
            <w:pPr>
              <w:spacing w:before="60" w:after="60" w:line="240" w:lineRule="auto"/>
              <w:jc w:val="center"/>
              <w:rPr>
                <w:rFonts w:ascii="Times New Roman" w:hAnsi="Times New Roman" w:cs="Times New Roman"/>
                <w:color w:val="000000"/>
                <w:sz w:val="20"/>
                <w:szCs w:val="20"/>
                <w:lang w:eastAsia="en-MY"/>
              </w:rPr>
            </w:pPr>
            <w:r w:rsidRPr="003128B6">
              <w:rPr>
                <w:rFonts w:ascii="Times New Roman" w:hAnsi="Times New Roman" w:cs="Times New Roman"/>
                <w:color w:val="000000"/>
                <w:sz w:val="20"/>
                <w:szCs w:val="20"/>
                <w:lang w:eastAsia="en-MY"/>
              </w:rPr>
              <w:t>0.9618</w:t>
            </w:r>
          </w:p>
        </w:tc>
        <w:tc>
          <w:tcPr>
            <w:tcW w:w="0" w:type="auto"/>
            <w:tcBorders>
              <w:bottom w:val="single" w:sz="4" w:space="0" w:color="auto"/>
            </w:tcBorders>
          </w:tcPr>
          <w:p w:rsidR="003128B6" w:rsidRPr="003128B6" w:rsidRDefault="003128B6" w:rsidP="000A51A7">
            <w:pPr>
              <w:spacing w:before="60" w:after="60" w:line="240" w:lineRule="auto"/>
              <w:jc w:val="center"/>
              <w:rPr>
                <w:rFonts w:ascii="Times New Roman" w:hAnsi="Times New Roman" w:cs="Times New Roman"/>
                <w:color w:val="000000"/>
                <w:sz w:val="20"/>
                <w:szCs w:val="20"/>
                <w:lang w:eastAsia="en-MY"/>
              </w:rPr>
            </w:pPr>
            <w:r w:rsidRPr="003128B6">
              <w:rPr>
                <w:rFonts w:ascii="Times New Roman" w:hAnsi="Times New Roman" w:cs="Times New Roman"/>
                <w:color w:val="000000"/>
                <w:sz w:val="20"/>
                <w:szCs w:val="20"/>
                <w:lang w:eastAsia="en-MY"/>
              </w:rPr>
              <w:t>0.106</w:t>
            </w:r>
          </w:p>
        </w:tc>
        <w:tc>
          <w:tcPr>
            <w:tcW w:w="0" w:type="auto"/>
            <w:tcBorders>
              <w:bottom w:val="single" w:sz="4" w:space="0" w:color="auto"/>
            </w:tcBorders>
          </w:tcPr>
          <w:p w:rsidR="003128B6" w:rsidRPr="003128B6" w:rsidRDefault="003128B6" w:rsidP="000A51A7">
            <w:pPr>
              <w:spacing w:before="60" w:after="60" w:line="240" w:lineRule="auto"/>
              <w:jc w:val="center"/>
              <w:rPr>
                <w:rFonts w:ascii="Times New Roman" w:hAnsi="Times New Roman" w:cs="Times New Roman"/>
                <w:color w:val="000000"/>
                <w:sz w:val="20"/>
                <w:szCs w:val="20"/>
                <w:lang w:eastAsia="en-MY"/>
              </w:rPr>
            </w:pPr>
            <w:r w:rsidRPr="003128B6">
              <w:rPr>
                <w:rFonts w:ascii="Times New Roman" w:hAnsi="Times New Roman" w:cs="Times New Roman"/>
                <w:color w:val="000000"/>
                <w:sz w:val="20"/>
                <w:szCs w:val="20"/>
                <w:lang w:eastAsia="en-MY"/>
              </w:rPr>
              <w:t>12.65</w:t>
            </w:r>
          </w:p>
        </w:tc>
        <w:tc>
          <w:tcPr>
            <w:tcW w:w="0" w:type="auto"/>
            <w:tcBorders>
              <w:bottom w:val="single" w:sz="4" w:space="0" w:color="auto"/>
            </w:tcBorders>
          </w:tcPr>
          <w:p w:rsidR="003128B6" w:rsidRPr="003128B6" w:rsidRDefault="003128B6" w:rsidP="000A51A7">
            <w:pPr>
              <w:spacing w:before="60" w:after="60" w:line="240" w:lineRule="auto"/>
              <w:jc w:val="center"/>
              <w:rPr>
                <w:rFonts w:ascii="Times New Roman" w:hAnsi="Times New Roman" w:cs="Times New Roman"/>
                <w:color w:val="000000"/>
                <w:sz w:val="20"/>
                <w:szCs w:val="20"/>
                <w:lang w:eastAsia="en-MY"/>
              </w:rPr>
            </w:pPr>
            <w:r w:rsidRPr="003128B6">
              <w:rPr>
                <w:rFonts w:ascii="Times New Roman" w:hAnsi="Times New Roman" w:cs="Times New Roman"/>
                <w:color w:val="000000"/>
                <w:sz w:val="20"/>
                <w:szCs w:val="20"/>
                <w:lang w:eastAsia="en-MY"/>
              </w:rPr>
              <w:t>4.44E-05</w:t>
            </w:r>
          </w:p>
        </w:tc>
        <w:tc>
          <w:tcPr>
            <w:tcW w:w="0" w:type="auto"/>
            <w:tcBorders>
              <w:bottom w:val="single" w:sz="4" w:space="0" w:color="auto"/>
            </w:tcBorders>
          </w:tcPr>
          <w:p w:rsidR="003128B6" w:rsidRPr="003128B6" w:rsidRDefault="003128B6" w:rsidP="000A51A7">
            <w:pPr>
              <w:spacing w:before="60" w:after="60" w:line="240" w:lineRule="auto"/>
              <w:jc w:val="center"/>
              <w:rPr>
                <w:rFonts w:ascii="Times New Roman" w:hAnsi="Times New Roman" w:cs="Times New Roman"/>
                <w:color w:val="000000"/>
                <w:sz w:val="20"/>
                <w:szCs w:val="20"/>
                <w:lang w:eastAsia="en-MY"/>
              </w:rPr>
            </w:pPr>
            <w:r w:rsidRPr="003128B6">
              <w:rPr>
                <w:rFonts w:ascii="Times New Roman" w:hAnsi="Times New Roman" w:cs="Times New Roman"/>
                <w:color w:val="000000"/>
                <w:sz w:val="20"/>
                <w:szCs w:val="20"/>
                <w:lang w:eastAsia="en-MY"/>
              </w:rPr>
              <w:t>5000</w:t>
            </w:r>
          </w:p>
        </w:tc>
        <w:tc>
          <w:tcPr>
            <w:tcW w:w="0" w:type="auto"/>
            <w:tcBorders>
              <w:bottom w:val="single" w:sz="4" w:space="0" w:color="auto"/>
            </w:tcBorders>
            <w:vAlign w:val="bottom"/>
          </w:tcPr>
          <w:p w:rsidR="003128B6" w:rsidRPr="003128B6" w:rsidRDefault="003128B6" w:rsidP="000A51A7">
            <w:pPr>
              <w:spacing w:before="60" w:after="60" w:line="240" w:lineRule="auto"/>
              <w:jc w:val="center"/>
              <w:rPr>
                <w:rFonts w:ascii="Times New Roman" w:hAnsi="Times New Roman" w:cs="Times New Roman"/>
                <w:color w:val="000000"/>
                <w:sz w:val="20"/>
                <w:szCs w:val="20"/>
                <w:lang w:eastAsia="en-MY"/>
              </w:rPr>
            </w:pPr>
            <w:r w:rsidRPr="003128B6">
              <w:rPr>
                <w:rFonts w:ascii="Times New Roman" w:hAnsi="Times New Roman" w:cs="Times New Roman"/>
                <w:color w:val="000000"/>
                <w:sz w:val="20"/>
                <w:szCs w:val="20"/>
                <w:lang w:eastAsia="en-MY"/>
              </w:rPr>
              <w:t>1111.11</w:t>
            </w:r>
          </w:p>
        </w:tc>
        <w:tc>
          <w:tcPr>
            <w:tcW w:w="0" w:type="auto"/>
            <w:tcBorders>
              <w:bottom w:val="single" w:sz="4" w:space="0" w:color="auto"/>
            </w:tcBorders>
          </w:tcPr>
          <w:p w:rsidR="003128B6" w:rsidRPr="003128B6" w:rsidRDefault="003128B6" w:rsidP="000A51A7">
            <w:pPr>
              <w:spacing w:before="60" w:after="60" w:line="240" w:lineRule="auto"/>
              <w:jc w:val="center"/>
              <w:rPr>
                <w:rFonts w:ascii="Times New Roman" w:hAnsi="Times New Roman" w:cs="Times New Roman"/>
                <w:color w:val="000000"/>
                <w:sz w:val="20"/>
                <w:szCs w:val="20"/>
                <w:lang w:eastAsia="en-MY"/>
              </w:rPr>
            </w:pPr>
            <w:r w:rsidRPr="003128B6">
              <w:rPr>
                <w:rFonts w:ascii="Times New Roman" w:hAnsi="Times New Roman" w:cs="Times New Roman"/>
                <w:color w:val="000000"/>
                <w:sz w:val="20"/>
                <w:szCs w:val="20"/>
                <w:lang w:eastAsia="en-MY"/>
              </w:rPr>
              <w:t>35.38</w:t>
            </w:r>
          </w:p>
        </w:tc>
      </w:tr>
    </w:tbl>
    <w:p w:rsidR="003128B6" w:rsidRPr="003128B6" w:rsidRDefault="003128B6" w:rsidP="000A51A7">
      <w:pPr>
        <w:spacing w:after="12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sz w:val="20"/>
          <w:szCs w:val="20"/>
        </w:rPr>
        <w:t xml:space="preserve">The values of AARD are used to evaluate the goodness of model for a given experimental and predicted data set. The first order mass transfer model shows good prediction with AARD values of 6.24 for </w:t>
      </w:r>
      <w:r w:rsidRPr="003128B6">
        <w:rPr>
          <w:rFonts w:ascii="Times New Roman" w:hAnsi="Times New Roman"/>
          <w:i/>
          <w:sz w:val="20"/>
          <w:szCs w:val="20"/>
        </w:rPr>
        <w:t>α</w:t>
      </w:r>
      <w:r w:rsidRPr="003128B6">
        <w:rPr>
          <w:rFonts w:ascii="Times New Roman" w:hAnsi="Times New Roman"/>
          <w:sz w:val="20"/>
          <w:szCs w:val="20"/>
        </w:rPr>
        <w:t xml:space="preserve">-tocopherol, 6.69 for </w:t>
      </w:r>
      <w:r w:rsidRPr="003128B6">
        <w:rPr>
          <w:rFonts w:ascii="Times New Roman" w:hAnsi="Times New Roman"/>
          <w:i/>
          <w:sz w:val="20"/>
          <w:szCs w:val="20"/>
        </w:rPr>
        <w:t>α</w:t>
      </w:r>
      <w:r w:rsidRPr="003128B6">
        <w:rPr>
          <w:rFonts w:ascii="Times New Roman" w:hAnsi="Times New Roman"/>
          <w:sz w:val="20"/>
          <w:szCs w:val="20"/>
        </w:rPr>
        <w:t xml:space="preserve">-tocotrienol and 12.65 for </w:t>
      </w:r>
      <w:r w:rsidRPr="003128B6">
        <w:rPr>
          <w:rFonts w:ascii="Times New Roman" w:hAnsi="Times New Roman"/>
          <w:i/>
          <w:sz w:val="20"/>
          <w:szCs w:val="20"/>
        </w:rPr>
        <w:t>β</w:t>
      </w:r>
      <w:r w:rsidRPr="003128B6">
        <w:rPr>
          <w:rFonts w:ascii="Times New Roman" w:hAnsi="Times New Roman"/>
          <w:sz w:val="20"/>
          <w:szCs w:val="20"/>
        </w:rPr>
        <w:t xml:space="preserve">-carotene respectively. However the values of AARD is a greater than 5% but lower than acceptable deviation values which is 20% </w:t>
      </w:r>
      <w:r w:rsidRPr="003128B6">
        <w:rPr>
          <w:rFonts w:ascii="Times New Roman" w:hAnsi="Times New Roman"/>
          <w:sz w:val="20"/>
          <w:szCs w:val="20"/>
        </w:rPr>
        <w:fldChar w:fldCharType="begin" w:fldLock="1"/>
      </w:r>
      <w:r w:rsidRPr="003128B6">
        <w:rPr>
          <w:rFonts w:ascii="Times New Roman" w:hAnsi="Times New Roman"/>
          <w:sz w:val="20"/>
          <w:szCs w:val="20"/>
        </w:rPr>
        <w:instrText>ADDIN CSL_CITATION { "citationItems" : [ { "id" : "ITEM-1", "itemData" : { "DOI" : "10.1016/j.seppur.2011.09.043", "ISSN" : "13835866", "author" : [ { "dropping-particle" : "", "family" : "Al-Darmaki", "given" : "N.", "non-dropping-particle" : "", "parse-names" : false, "suffix" : "" }, { "dropping-particle" : "", "family" : "Lu", "given" : "T.", "non-dropping-particle" : "", "parse-names" : false, "suffix" : "" }, { "dropping-particle" : "", "family" : "Al-Duri", "given" : "B.", "non-dropping-particle" : "", "parse-names" : false, "suffix" : "" }, { "dropping-particle" : "", "family" : "Harris", "given" : "J.B.", "non-dropping-particle" : "", "parse-names" : false, "suffix" : "" }, { "dropping-particle" : "", "family" : "Favre", "given" : "T.L.F.", "non-dropping-particle" : "", "parse-names" : false, "suffix" : "" }, { "dropping-particle" : "", "family" : "Bhaggan", "given" : "K.", "non-dropping-particle" : "", "parse-names" : false, "suffix" : "" }, { "dropping-particle" : "", "family" : "Santos", "given" : "R.C.D.", "non-dropping-particle" : "", "parse-names" : false, "suffix" : "" } ], "container-title" : "Separation and Purification Technology", "id" : "ITEM-1", "issued" : { "date-parts" : [ [ "2011", "11" ] ] }, "page" : "189-195", "title" : "Solubility measurements and analysis of binary, ternary and quaternary systems of palm olein, squalene and oleic acid in supercritical carbon dioxide", "type" : "article-journal", "volume" : "83" }, "uris" : [ "http://www.mendeley.com/documents/?uuid=7fa85e74-84b7-4c44-bf87-11c6ffcb5986" ] } ], "mendeley" : { "formattedCitation" : "[29]", "plainTextFormattedCitation" : "[29]", "previouslyFormattedCitation" : "[29]" }, "properties" : { "noteIndex" : 0 }, "schema" : "https://github.com/citation-style-language/schema/raw/master/csl-citation.json" }</w:instrText>
      </w:r>
      <w:r w:rsidRPr="003128B6">
        <w:rPr>
          <w:rFonts w:ascii="Times New Roman" w:hAnsi="Times New Roman"/>
          <w:sz w:val="20"/>
          <w:szCs w:val="20"/>
        </w:rPr>
        <w:fldChar w:fldCharType="separate"/>
      </w:r>
      <w:r w:rsidRPr="003128B6">
        <w:rPr>
          <w:rFonts w:ascii="Times New Roman" w:hAnsi="Times New Roman"/>
          <w:noProof/>
          <w:sz w:val="20"/>
          <w:szCs w:val="20"/>
        </w:rPr>
        <w:t>[29]</w:t>
      </w:r>
      <w:r w:rsidRPr="003128B6">
        <w:rPr>
          <w:rFonts w:ascii="Times New Roman" w:hAnsi="Times New Roman"/>
          <w:sz w:val="20"/>
          <w:szCs w:val="20"/>
        </w:rPr>
        <w:fldChar w:fldCharType="end"/>
      </w:r>
      <w:r w:rsidRPr="003128B6">
        <w:rPr>
          <w:rFonts w:ascii="Times New Roman" w:hAnsi="Times New Roman"/>
          <w:sz w:val="20"/>
          <w:szCs w:val="20"/>
        </w:rPr>
        <w:t xml:space="preserve">. Meanwhile, the second order mass transfer model shows poor performance of AARD values which 12.62 for </w:t>
      </w:r>
      <w:r w:rsidRPr="003128B6">
        <w:rPr>
          <w:rFonts w:ascii="Times New Roman" w:hAnsi="Times New Roman"/>
          <w:i/>
          <w:sz w:val="20"/>
          <w:szCs w:val="20"/>
        </w:rPr>
        <w:t>α</w:t>
      </w:r>
      <w:r w:rsidRPr="003128B6">
        <w:rPr>
          <w:rFonts w:ascii="Times New Roman" w:hAnsi="Times New Roman"/>
          <w:sz w:val="20"/>
          <w:szCs w:val="20"/>
        </w:rPr>
        <w:t xml:space="preserve">-tocopherol, 13.16 for </w:t>
      </w:r>
      <w:r w:rsidRPr="003128B6">
        <w:rPr>
          <w:rFonts w:ascii="Times New Roman" w:hAnsi="Times New Roman"/>
          <w:i/>
          <w:sz w:val="20"/>
          <w:szCs w:val="20"/>
        </w:rPr>
        <w:t>α</w:t>
      </w:r>
      <w:r w:rsidRPr="003128B6">
        <w:rPr>
          <w:rFonts w:ascii="Times New Roman" w:hAnsi="Times New Roman"/>
          <w:sz w:val="20"/>
          <w:szCs w:val="20"/>
        </w:rPr>
        <w:t xml:space="preserve">-tocotrienol and 35.38 for </w:t>
      </w:r>
      <w:r w:rsidRPr="003128B6">
        <w:rPr>
          <w:rFonts w:ascii="Times New Roman" w:hAnsi="Times New Roman"/>
          <w:sz w:val="20"/>
          <w:szCs w:val="20"/>
        </w:rPr>
        <w:br/>
      </w:r>
      <w:r w:rsidRPr="003128B6">
        <w:rPr>
          <w:rFonts w:ascii="Times New Roman" w:hAnsi="Times New Roman"/>
          <w:i/>
          <w:sz w:val="20"/>
          <w:szCs w:val="20"/>
        </w:rPr>
        <w:t>β</w:t>
      </w:r>
      <w:r w:rsidRPr="003128B6">
        <w:rPr>
          <w:rFonts w:ascii="Times New Roman" w:hAnsi="Times New Roman"/>
          <w:sz w:val="20"/>
          <w:szCs w:val="20"/>
        </w:rPr>
        <w:t>-carotene, respectively. The second order mass transfer model give high AARD and not suitable to be used to explain the HCW extraction mechanism. Therefore, minor components extraction using HCW extraction followed the first order mass transfer model.</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sz w:val="20"/>
          <w:szCs w:val="20"/>
        </w:rPr>
        <w:t xml:space="preserve">Residual oil is located at the fibrous material which is different compared to CPO extraction </w:t>
      </w:r>
      <w:r w:rsidRPr="003128B6">
        <w:rPr>
          <w:rFonts w:ascii="Times New Roman" w:hAnsi="Times New Roman"/>
          <w:sz w:val="20"/>
          <w:szCs w:val="20"/>
        </w:rPr>
        <w:fldChar w:fldCharType="begin" w:fldLock="1"/>
      </w:r>
      <w:r w:rsidRPr="003128B6">
        <w:rPr>
          <w:rFonts w:ascii="Times New Roman" w:hAnsi="Times New Roman"/>
          <w:sz w:val="20"/>
          <w:szCs w:val="20"/>
        </w:rPr>
        <w:instrText>ADDIN CSL_CITATION { "citationItems" : [ { "id" : "ITEM-1", "itemData" : { "DOI" : "10.1016/j.seppur.2016.06.001", "ISSN" : "13835866", "author" : [ { "dropping-particle" : "", "family" : "Sarip", "given" : "Mohd Sharizan Md", "non-dropping-particle" : "", "parse-names" : false, "suffix" : "" }, { "dropping-particle" : "", "family" : "Morad", "given" : "Noor Azian", "non-dropping-particle" : "", "parse-names" : false, "suffix" : "" }, { "dropping-particle" : "", "family" : "Yamashita", "given" : "Yoshiyuki", "non-dropping-particle" : "", "parse-names" : false, "suffix" : "" }, { "dropping-particle" : "", "family" : "Tsuji", "given" : "Tomoya", "non-dropping-particle" : "", "parse-names" : false, "suffix" : "" }, { "dropping-particle" : "", "family" : "Yunus", "given" : "Mohd Azizi Che", "non-dropping-particle" : "", "parse-names" : false, "suffix" : "" }, { "dropping-particle" : "", "family" : "Aziz", "given" : "Mustafa Kamal Abd", "non-dropping-particle" : "", "parse-names" : false, "suffix" : "" }, { "dropping-particle" : "", "family" : "Lam", "given" : "Hon Loong", "non-dropping-particle" : "", "parse-names" : false, "suffix" : "" } ], "container-title" : "Separation and Purification Technology", "id" : "ITEM-1", "issued" : { "date-parts" : [ [ "2016" ] ] }, "title" : "Crude palm oil (CPO) extraction using hot compressed water (HCW)", "type" : "article-journal" }, "uris" : [ "http://www.mendeley.com/documents/?uuid=09bb0f26-5327-448d-952b-2c61657e041d" ] } ], "mendeley" : { "formattedCitation" : "[20]", "plainTextFormattedCitation" : "[20]", "previouslyFormattedCitation" : "[20]" }, "properties" : { "noteIndex" : 0 }, "schema" : "https://github.com/citation-style-language/schema/raw/master/csl-citation.json" }</w:instrText>
      </w:r>
      <w:r w:rsidRPr="003128B6">
        <w:rPr>
          <w:rFonts w:ascii="Times New Roman" w:hAnsi="Times New Roman"/>
          <w:sz w:val="20"/>
          <w:szCs w:val="20"/>
        </w:rPr>
        <w:fldChar w:fldCharType="separate"/>
      </w:r>
      <w:r w:rsidRPr="003128B6">
        <w:rPr>
          <w:rFonts w:ascii="Times New Roman" w:hAnsi="Times New Roman"/>
          <w:noProof/>
          <w:sz w:val="20"/>
          <w:szCs w:val="20"/>
        </w:rPr>
        <w:t>[20]</w:t>
      </w:r>
      <w:r w:rsidRPr="003128B6">
        <w:rPr>
          <w:rFonts w:ascii="Times New Roman" w:hAnsi="Times New Roman"/>
          <w:sz w:val="20"/>
          <w:szCs w:val="20"/>
        </w:rPr>
        <w:fldChar w:fldCharType="end"/>
      </w:r>
      <w:r w:rsidRPr="003128B6">
        <w:rPr>
          <w:rFonts w:ascii="Times New Roman" w:hAnsi="Times New Roman"/>
          <w:sz w:val="20"/>
          <w:szCs w:val="20"/>
        </w:rPr>
        <w:t xml:space="preserve">, where the palm mesocarp contain abundance of oil. In palm oil mill, palm mesocarp undergoes sterilization, digestion and screw pressed to obtain the CPO and by-product, PPF. There is residual oil in the PPF and no longer in the cell wall of palm fibrous. The extraction of oil from PPF is a direct process due to the location of oil which is attach to PPF. Therefore, the extraction mechanism can be explained using first order model. Meanwhile, the extraction of oil from </w:t>
      </w:r>
      <w:r w:rsidRPr="003128B6">
        <w:rPr>
          <w:rFonts w:ascii="Times New Roman" w:hAnsi="Times New Roman"/>
          <w:sz w:val="20"/>
          <w:szCs w:val="20"/>
        </w:rPr>
        <w:lastRenderedPageBreak/>
        <w:t>mesocarp with abundance of oil inside the mesocarp is complex and required advance model such as second order mass transfer model to explained the extraction process.</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i/>
          <w:sz w:val="20"/>
          <w:szCs w:val="20"/>
        </w:rPr>
        <w:t xml:space="preserve">k </w:t>
      </w:r>
      <w:r w:rsidRPr="003128B6">
        <w:rPr>
          <w:rFonts w:ascii="Times New Roman" w:hAnsi="Times New Roman"/>
          <w:sz w:val="20"/>
          <w:szCs w:val="20"/>
        </w:rPr>
        <w:t xml:space="preserve">value represents the efficiency of extraction process. The higher </w:t>
      </w:r>
      <w:r w:rsidRPr="003128B6">
        <w:rPr>
          <w:rFonts w:ascii="Times New Roman" w:hAnsi="Times New Roman"/>
          <w:i/>
          <w:sz w:val="20"/>
          <w:szCs w:val="20"/>
        </w:rPr>
        <w:t xml:space="preserve">k </w:t>
      </w:r>
      <w:r w:rsidRPr="003128B6">
        <w:rPr>
          <w:rFonts w:ascii="Times New Roman" w:hAnsi="Times New Roman"/>
          <w:sz w:val="20"/>
          <w:szCs w:val="20"/>
        </w:rPr>
        <w:t xml:space="preserve">value shows higher rate of solute movement from the solid matrix into a solvent. Comparison were made between </w:t>
      </w:r>
      <w:r w:rsidRPr="003128B6">
        <w:rPr>
          <w:rFonts w:ascii="Times New Roman" w:hAnsi="Times New Roman"/>
          <w:i/>
          <w:sz w:val="20"/>
          <w:szCs w:val="20"/>
        </w:rPr>
        <w:t xml:space="preserve">k </w:t>
      </w:r>
      <w:r w:rsidRPr="003128B6">
        <w:rPr>
          <w:rFonts w:ascii="Times New Roman" w:hAnsi="Times New Roman"/>
          <w:sz w:val="20"/>
          <w:szCs w:val="20"/>
        </w:rPr>
        <w:t xml:space="preserve">value of </w:t>
      </w:r>
      <w:r w:rsidRPr="003128B6">
        <w:rPr>
          <w:rFonts w:ascii="Times New Roman" w:hAnsi="Times New Roman"/>
          <w:i/>
          <w:sz w:val="20"/>
          <w:szCs w:val="20"/>
        </w:rPr>
        <w:t>β</w:t>
      </w:r>
      <w:r w:rsidRPr="003128B6">
        <w:rPr>
          <w:rFonts w:ascii="Times New Roman" w:hAnsi="Times New Roman"/>
          <w:sz w:val="20"/>
          <w:szCs w:val="20"/>
        </w:rPr>
        <w:t>-carotene using SFE-CO</w:t>
      </w:r>
      <w:r w:rsidRPr="003128B6">
        <w:rPr>
          <w:rFonts w:ascii="Times New Roman" w:hAnsi="Times New Roman"/>
          <w:sz w:val="20"/>
          <w:szCs w:val="20"/>
          <w:vertAlign w:val="subscript"/>
        </w:rPr>
        <w:t>2</w:t>
      </w:r>
      <w:r w:rsidRPr="003128B6">
        <w:rPr>
          <w:rFonts w:ascii="Times New Roman" w:hAnsi="Times New Roman"/>
          <w:sz w:val="20"/>
          <w:szCs w:val="20"/>
        </w:rPr>
        <w:t xml:space="preserve"> is 0.003 per min </w:t>
      </w:r>
      <w:r w:rsidRPr="003128B6">
        <w:rPr>
          <w:rFonts w:ascii="Times New Roman" w:hAnsi="Times New Roman"/>
          <w:sz w:val="20"/>
          <w:szCs w:val="20"/>
        </w:rPr>
        <w:fldChar w:fldCharType="begin" w:fldLock="1"/>
      </w:r>
      <w:r w:rsidRPr="003128B6">
        <w:rPr>
          <w:rFonts w:ascii="Times New Roman" w:hAnsi="Times New Roman"/>
          <w:sz w:val="20"/>
          <w:szCs w:val="20"/>
        </w:rPr>
        <w:instrText>ADDIN CSL_CITATION { "citationItems" : [ { "id" : "ITEM-1", "itemData" : { "author" : [ { "dropping-particle" : "", "family" : "Subra", "given" : "Pascale", "non-dropping-particle" : "", "parse-names" : false, "suffix" : "" }, { "dropping-particle" : "", "family" : "Castellani", "given" : "Sandrine", "non-dropping-particle" : "", "parse-names" : false, "suffix" : "" }, { "dropping-particle" : "", "family" : "Jestin", "given" : "Patrick", "non-dropping-particle" : "", "parse-names" : false, "suffix" : "" }, { "dropping-particle" : "", "family" : "Aoufi", "given" : "Asdin", "non-dropping-particle" : "", "parse-names" : false, "suffix" : "" } ], "id" : "ITEM-1", "issued" : { "date-parts" : [ [ "1998" ] ] }, "page" : "261-269", "title" : "Extraction of b -carotene with supercritical fluids Experiments and modelling", "type" : "article-journal", "volume" : "12" }, "uris" : [ "http://www.mendeley.com/documents/?uuid=89d5a7cb-91b9-453b-ad63-7c2034713e9c" ] } ], "mendeley" : { "formattedCitation" : "[30]", "plainTextFormattedCitation" : "[30]", "previouslyFormattedCitation" : "[30]" }, "properties" : { "noteIndex" : 0 }, "schema" : "https://github.com/citation-style-language/schema/raw/master/csl-citation.json" }</w:instrText>
      </w:r>
      <w:r w:rsidRPr="003128B6">
        <w:rPr>
          <w:rFonts w:ascii="Times New Roman" w:hAnsi="Times New Roman"/>
          <w:sz w:val="20"/>
          <w:szCs w:val="20"/>
        </w:rPr>
        <w:fldChar w:fldCharType="separate"/>
      </w:r>
      <w:r w:rsidRPr="003128B6">
        <w:rPr>
          <w:rFonts w:ascii="Times New Roman" w:hAnsi="Times New Roman"/>
          <w:noProof/>
          <w:sz w:val="20"/>
          <w:szCs w:val="20"/>
        </w:rPr>
        <w:t>[30]</w:t>
      </w:r>
      <w:r w:rsidRPr="003128B6">
        <w:rPr>
          <w:rFonts w:ascii="Times New Roman" w:hAnsi="Times New Roman"/>
          <w:sz w:val="20"/>
          <w:szCs w:val="20"/>
        </w:rPr>
        <w:fldChar w:fldCharType="end"/>
      </w:r>
      <w:r w:rsidRPr="003128B6">
        <w:rPr>
          <w:rFonts w:ascii="Times New Roman" w:hAnsi="Times New Roman"/>
          <w:sz w:val="20"/>
          <w:szCs w:val="20"/>
        </w:rPr>
        <w:t xml:space="preserve"> which is lower compared to extraction of </w:t>
      </w:r>
      <w:r w:rsidRPr="003128B6">
        <w:rPr>
          <w:rFonts w:ascii="Times New Roman" w:hAnsi="Times New Roman"/>
          <w:i/>
          <w:sz w:val="20"/>
          <w:szCs w:val="20"/>
        </w:rPr>
        <w:t>β</w:t>
      </w:r>
      <w:r w:rsidRPr="003128B6">
        <w:rPr>
          <w:rFonts w:ascii="Times New Roman" w:hAnsi="Times New Roman"/>
          <w:sz w:val="20"/>
          <w:szCs w:val="20"/>
        </w:rPr>
        <w:t xml:space="preserve">-carotene using HCW extraction. the </w:t>
      </w:r>
      <w:r w:rsidRPr="003128B6">
        <w:rPr>
          <w:rFonts w:ascii="Times New Roman" w:hAnsi="Times New Roman"/>
          <w:i/>
          <w:sz w:val="20"/>
          <w:szCs w:val="20"/>
        </w:rPr>
        <w:t xml:space="preserve">k </w:t>
      </w:r>
      <w:r w:rsidRPr="003128B6">
        <w:rPr>
          <w:rFonts w:ascii="Times New Roman" w:hAnsi="Times New Roman"/>
          <w:sz w:val="20"/>
          <w:szCs w:val="20"/>
        </w:rPr>
        <w:t xml:space="preserve">value is basically depending on the initial concentration of compound. The initial concentration can be low or high is basically depends on the origin of the sample and also the sample preparation </w:t>
      </w:r>
      <w:r w:rsidRPr="003128B6">
        <w:rPr>
          <w:rFonts w:ascii="Times New Roman" w:hAnsi="Times New Roman"/>
          <w:sz w:val="20"/>
          <w:szCs w:val="20"/>
        </w:rPr>
        <w:fldChar w:fldCharType="begin" w:fldLock="1"/>
      </w:r>
      <w:r w:rsidRPr="003128B6">
        <w:rPr>
          <w:rFonts w:ascii="Times New Roman" w:hAnsi="Times New Roman"/>
          <w:sz w:val="20"/>
          <w:szCs w:val="20"/>
        </w:rPr>
        <w:instrText>ADDIN CSL_CITATION { "citationItems" : [ { "id" : "ITEM-1", "itemData" : { "DOI" : "10.1016/j.seppur.2014.01.008", "ISSN" : "13835866", "author" : [ { "dropping-particle" : "", "family" : "Md Sarip", "given" : "Mohd Sharizan", "non-dropping-particle" : "", "parse-names" : false, "suffix" : "" }, { "dropping-particle" : "", "family" : "Morad", "given" : "Noor Azian", "non-dropping-particle" : "", "parse-names" : false, "suffix" : "" }, { "dropping-particle" : "", "family" : "Mohamad Ali", "given" : "Nor Azah", "non-dropping-particle" : "", "parse-names" : false, "suffix" : "" }, { "dropping-particle" : "", "family" : "Mohd Yusof", "given" : "Yasmin Anum", "non-dropping-particle" : "", "parse-names" : false, "suffix" : "" }, { "dropping-particle" : "", "family" : "Che Yunus", "given" : "Mohd Azizi", "non-dropping-particle" : "", "parse-names" : false, "suffix" : "" } ], "container-title" : "Separation and Purification Technology", "id" : "ITEM-1", "issued" : { "date-parts" : [ [ "2014", "3" ] ] }, "page" : "141-147", "publisher" : "Elsevier B.V.", "title" : "The kinetics of extraction of the medicinal ginger bioactive compounds using hot compressed water", "type" : "article-journal", "volume" : "124" }, "uris" : [ "http://www.mendeley.com/documents/?uuid=761c08c7-bfed-4fd1-8ff7-5e79f1d3de38" ] } ], "mendeley" : { "formattedCitation" : "[31]", "manualFormatting" : "[12]", "plainTextFormattedCitation" : "[31]", "previouslyFormattedCitation" : "[31]" }, "properties" : { "noteIndex" : 0 }, "schema" : "https://github.com/citation-style-language/schema/raw/master/csl-citation.json" }</w:instrText>
      </w:r>
      <w:r w:rsidRPr="003128B6">
        <w:rPr>
          <w:rFonts w:ascii="Times New Roman" w:hAnsi="Times New Roman"/>
          <w:sz w:val="20"/>
          <w:szCs w:val="20"/>
        </w:rPr>
        <w:fldChar w:fldCharType="separate"/>
      </w:r>
      <w:r w:rsidRPr="003128B6">
        <w:rPr>
          <w:rFonts w:ascii="Times New Roman" w:hAnsi="Times New Roman"/>
          <w:noProof/>
          <w:sz w:val="20"/>
          <w:szCs w:val="20"/>
        </w:rPr>
        <w:t>[12]</w:t>
      </w:r>
      <w:r w:rsidRPr="003128B6">
        <w:rPr>
          <w:rFonts w:ascii="Times New Roman" w:hAnsi="Times New Roman"/>
          <w:sz w:val="20"/>
          <w:szCs w:val="20"/>
        </w:rPr>
        <w:fldChar w:fldCharType="end"/>
      </w:r>
      <w:r w:rsidRPr="003128B6">
        <w:rPr>
          <w:rFonts w:ascii="Times New Roman" w:hAnsi="Times New Roman"/>
          <w:sz w:val="20"/>
          <w:szCs w:val="20"/>
        </w:rPr>
        <w:t xml:space="preserve">. Different origin of fresh palm oil fruit, the oil content also different hence give different concentration of minor components. Therefore, the </w:t>
      </w:r>
      <w:r w:rsidRPr="003128B6">
        <w:rPr>
          <w:rFonts w:ascii="Times New Roman" w:hAnsi="Times New Roman"/>
          <w:i/>
          <w:sz w:val="20"/>
          <w:szCs w:val="20"/>
        </w:rPr>
        <w:t>k</w:t>
      </w:r>
      <w:r w:rsidRPr="003128B6">
        <w:rPr>
          <w:rFonts w:ascii="Times New Roman" w:hAnsi="Times New Roman"/>
          <w:sz w:val="20"/>
          <w:szCs w:val="20"/>
        </w:rPr>
        <w:t xml:space="preserve"> value obtain from HCW extraction and SFE-CO</w:t>
      </w:r>
      <w:r w:rsidRPr="003128B6">
        <w:rPr>
          <w:rFonts w:ascii="Times New Roman" w:hAnsi="Times New Roman"/>
          <w:sz w:val="20"/>
          <w:szCs w:val="20"/>
          <w:vertAlign w:val="subscript"/>
        </w:rPr>
        <w:t xml:space="preserve">2 </w:t>
      </w:r>
      <w:r w:rsidRPr="003128B6">
        <w:rPr>
          <w:rFonts w:ascii="Times New Roman" w:hAnsi="Times New Roman"/>
          <w:sz w:val="20"/>
          <w:szCs w:val="20"/>
        </w:rPr>
        <w:t xml:space="preserve">is not comparable except if the determination of </w:t>
      </w:r>
      <w:r w:rsidRPr="003128B6">
        <w:rPr>
          <w:rFonts w:ascii="Times New Roman" w:hAnsi="Times New Roman"/>
          <w:i/>
          <w:sz w:val="20"/>
          <w:szCs w:val="20"/>
        </w:rPr>
        <w:t xml:space="preserve">k </w:t>
      </w:r>
      <w:r w:rsidRPr="003128B6">
        <w:rPr>
          <w:rFonts w:ascii="Times New Roman" w:hAnsi="Times New Roman"/>
          <w:sz w:val="20"/>
          <w:szCs w:val="20"/>
        </w:rPr>
        <w:t>value using the same sample.</w:t>
      </w:r>
    </w:p>
    <w:p w:rsidR="003128B6" w:rsidRPr="003128B6" w:rsidRDefault="003128B6" w:rsidP="003128B6">
      <w:pPr>
        <w:spacing w:after="0" w:line="240" w:lineRule="auto"/>
        <w:jc w:val="both"/>
        <w:rPr>
          <w:rFonts w:ascii="Times New Roman" w:hAnsi="Times New Roman"/>
          <w:sz w:val="20"/>
          <w:szCs w:val="20"/>
        </w:rPr>
      </w:pPr>
    </w:p>
    <w:p w:rsidR="003128B6" w:rsidRPr="003128B6" w:rsidRDefault="003128B6" w:rsidP="003128B6">
      <w:pPr>
        <w:spacing w:after="0" w:line="240" w:lineRule="auto"/>
        <w:jc w:val="both"/>
        <w:rPr>
          <w:rFonts w:ascii="Times New Roman" w:hAnsi="Times New Roman"/>
          <w:sz w:val="20"/>
          <w:szCs w:val="20"/>
        </w:rPr>
      </w:pPr>
      <w:r w:rsidRPr="003128B6">
        <w:rPr>
          <w:rFonts w:ascii="Times New Roman" w:hAnsi="Times New Roman"/>
          <w:sz w:val="20"/>
          <w:szCs w:val="20"/>
        </w:rPr>
        <w:t xml:space="preserve">The overall mass transfer coefficient model is efficient at optimum condition. In this study, the optimum temperature for extraction of </w:t>
      </w:r>
      <w:r w:rsidRPr="003128B6">
        <w:rPr>
          <w:rFonts w:ascii="Times New Roman" w:hAnsi="Times New Roman"/>
          <w:i/>
          <w:sz w:val="20"/>
          <w:szCs w:val="20"/>
        </w:rPr>
        <w:t>α</w:t>
      </w:r>
      <w:r w:rsidRPr="003128B6">
        <w:rPr>
          <w:rFonts w:ascii="Times New Roman" w:hAnsi="Times New Roman"/>
          <w:sz w:val="20"/>
          <w:szCs w:val="20"/>
        </w:rPr>
        <w:t xml:space="preserve">-tocopherol, </w:t>
      </w:r>
      <w:r w:rsidRPr="003128B6">
        <w:rPr>
          <w:rFonts w:ascii="Times New Roman" w:hAnsi="Times New Roman"/>
          <w:i/>
          <w:sz w:val="20"/>
          <w:szCs w:val="20"/>
        </w:rPr>
        <w:t>α</w:t>
      </w:r>
      <w:r w:rsidRPr="003128B6">
        <w:rPr>
          <w:rFonts w:ascii="Times New Roman" w:hAnsi="Times New Roman"/>
          <w:sz w:val="20"/>
          <w:szCs w:val="20"/>
        </w:rPr>
        <w:t xml:space="preserve">-tocotrienol and </w:t>
      </w:r>
      <w:r w:rsidRPr="003128B6">
        <w:rPr>
          <w:rFonts w:ascii="Times New Roman" w:hAnsi="Times New Roman"/>
          <w:i/>
          <w:sz w:val="20"/>
          <w:szCs w:val="20"/>
        </w:rPr>
        <w:t>β</w:t>
      </w:r>
      <w:r w:rsidRPr="003128B6">
        <w:rPr>
          <w:rFonts w:ascii="Times New Roman" w:hAnsi="Times New Roman"/>
          <w:sz w:val="20"/>
          <w:szCs w:val="20"/>
        </w:rPr>
        <w:t xml:space="preserve">-carotene is at 110 °C. Furthermore, the model effectively represents each compound and each compound has a unique </w:t>
      </w:r>
      <w:r w:rsidRPr="003128B6">
        <w:rPr>
          <w:rFonts w:ascii="Times New Roman" w:hAnsi="Times New Roman"/>
          <w:i/>
          <w:sz w:val="20"/>
          <w:szCs w:val="20"/>
        </w:rPr>
        <w:t xml:space="preserve">k </w:t>
      </w:r>
      <w:r w:rsidRPr="003128B6">
        <w:rPr>
          <w:rFonts w:ascii="Times New Roman" w:hAnsi="Times New Roman"/>
          <w:sz w:val="20"/>
          <w:szCs w:val="20"/>
        </w:rPr>
        <w:t xml:space="preserve">value. The mechanism of </w:t>
      </w:r>
      <w:r w:rsidRPr="003128B6">
        <w:rPr>
          <w:rFonts w:ascii="Times New Roman" w:hAnsi="Times New Roman"/>
          <w:sz w:val="20"/>
          <w:szCs w:val="20"/>
        </w:rPr>
        <w:br/>
      </w:r>
      <w:r w:rsidRPr="003128B6">
        <w:rPr>
          <w:rFonts w:ascii="Times New Roman" w:hAnsi="Times New Roman"/>
          <w:i/>
          <w:sz w:val="20"/>
          <w:szCs w:val="20"/>
        </w:rPr>
        <w:t>α</w:t>
      </w:r>
      <w:r w:rsidRPr="003128B6">
        <w:rPr>
          <w:rFonts w:ascii="Times New Roman" w:hAnsi="Times New Roman"/>
          <w:sz w:val="20"/>
          <w:szCs w:val="20"/>
        </w:rPr>
        <w:t xml:space="preserve">-tocopherol, </w:t>
      </w:r>
      <w:r w:rsidRPr="003128B6">
        <w:rPr>
          <w:rFonts w:ascii="Times New Roman" w:hAnsi="Times New Roman"/>
          <w:i/>
          <w:sz w:val="20"/>
          <w:szCs w:val="20"/>
        </w:rPr>
        <w:t>α</w:t>
      </w:r>
      <w:r w:rsidRPr="003128B6">
        <w:rPr>
          <w:rFonts w:ascii="Times New Roman" w:hAnsi="Times New Roman"/>
          <w:sz w:val="20"/>
          <w:szCs w:val="20"/>
        </w:rPr>
        <w:t xml:space="preserve">-tocotrienol and </w:t>
      </w:r>
      <w:r w:rsidRPr="003128B6">
        <w:rPr>
          <w:rFonts w:ascii="Times New Roman" w:hAnsi="Times New Roman"/>
          <w:i/>
          <w:sz w:val="20"/>
          <w:szCs w:val="20"/>
        </w:rPr>
        <w:t>β</w:t>
      </w:r>
      <w:r w:rsidRPr="003128B6">
        <w:rPr>
          <w:rFonts w:ascii="Times New Roman" w:hAnsi="Times New Roman"/>
          <w:sz w:val="20"/>
          <w:szCs w:val="20"/>
        </w:rPr>
        <w:t>-carotene is successfully modelled by the mass transfer coefficient with the linear correlation based on r</w:t>
      </w:r>
      <w:r w:rsidRPr="003128B6">
        <w:rPr>
          <w:rFonts w:ascii="Times New Roman" w:hAnsi="Times New Roman"/>
          <w:sz w:val="20"/>
          <w:szCs w:val="20"/>
          <w:vertAlign w:val="superscript"/>
        </w:rPr>
        <w:t>2</w:t>
      </w:r>
      <w:r w:rsidRPr="003128B6">
        <w:rPr>
          <w:rFonts w:ascii="Times New Roman" w:hAnsi="Times New Roman"/>
          <w:sz w:val="20"/>
          <w:szCs w:val="20"/>
        </w:rPr>
        <w:t xml:space="preserve"> value is 0.9696, 0.9715 and 0.9618, respectively. Therefore, the overall mass transfer coefficient for </w:t>
      </w:r>
      <w:r w:rsidRPr="003128B6">
        <w:rPr>
          <w:rFonts w:ascii="Times New Roman" w:hAnsi="Times New Roman"/>
          <w:i/>
          <w:sz w:val="20"/>
          <w:szCs w:val="20"/>
        </w:rPr>
        <w:t>α</w:t>
      </w:r>
      <w:r w:rsidRPr="003128B6">
        <w:rPr>
          <w:rFonts w:ascii="Times New Roman" w:hAnsi="Times New Roman"/>
          <w:sz w:val="20"/>
          <w:szCs w:val="20"/>
        </w:rPr>
        <w:t xml:space="preserve">-tocopherol, </w:t>
      </w:r>
      <w:r w:rsidRPr="003128B6">
        <w:rPr>
          <w:rFonts w:ascii="Times New Roman" w:hAnsi="Times New Roman"/>
          <w:i/>
          <w:sz w:val="20"/>
          <w:szCs w:val="20"/>
        </w:rPr>
        <w:t>α</w:t>
      </w:r>
      <w:r w:rsidRPr="003128B6">
        <w:rPr>
          <w:rFonts w:ascii="Times New Roman" w:hAnsi="Times New Roman"/>
          <w:sz w:val="20"/>
          <w:szCs w:val="20"/>
        </w:rPr>
        <w:t xml:space="preserve">-tocotrienol and </w:t>
      </w:r>
      <w:r w:rsidRPr="003128B6">
        <w:rPr>
          <w:rFonts w:ascii="Times New Roman" w:hAnsi="Times New Roman"/>
          <w:i/>
          <w:sz w:val="20"/>
          <w:szCs w:val="20"/>
        </w:rPr>
        <w:t>β</w:t>
      </w:r>
      <w:r w:rsidRPr="003128B6">
        <w:rPr>
          <w:rFonts w:ascii="Times New Roman" w:hAnsi="Times New Roman"/>
          <w:sz w:val="20"/>
          <w:szCs w:val="20"/>
        </w:rPr>
        <w:t>-carotene at 110°C by using HCW extraction are 0.177 min</w:t>
      </w:r>
      <w:r w:rsidRPr="003128B6">
        <w:rPr>
          <w:rFonts w:ascii="Times New Roman" w:hAnsi="Times New Roman"/>
          <w:sz w:val="20"/>
          <w:szCs w:val="20"/>
          <w:vertAlign w:val="superscript"/>
        </w:rPr>
        <w:t>-1</w:t>
      </w:r>
      <w:r w:rsidRPr="003128B6">
        <w:rPr>
          <w:rFonts w:ascii="Times New Roman" w:hAnsi="Times New Roman"/>
          <w:sz w:val="20"/>
          <w:szCs w:val="20"/>
        </w:rPr>
        <w:t>, 0.160 min</w:t>
      </w:r>
      <w:r w:rsidRPr="003128B6">
        <w:rPr>
          <w:rFonts w:ascii="Times New Roman" w:hAnsi="Times New Roman"/>
          <w:sz w:val="20"/>
          <w:szCs w:val="20"/>
          <w:vertAlign w:val="superscript"/>
        </w:rPr>
        <w:t>-1</w:t>
      </w:r>
      <w:r w:rsidRPr="003128B6">
        <w:rPr>
          <w:rFonts w:ascii="Times New Roman" w:hAnsi="Times New Roman"/>
          <w:sz w:val="20"/>
          <w:szCs w:val="20"/>
        </w:rPr>
        <w:t xml:space="preserve"> and 0.106 min</w:t>
      </w:r>
      <w:r w:rsidRPr="003128B6">
        <w:rPr>
          <w:rFonts w:ascii="Times New Roman" w:hAnsi="Times New Roman"/>
          <w:sz w:val="20"/>
          <w:szCs w:val="20"/>
          <w:vertAlign w:val="superscript"/>
        </w:rPr>
        <w:t>-1</w:t>
      </w:r>
      <w:r w:rsidRPr="003128B6">
        <w:rPr>
          <w:rFonts w:ascii="Times New Roman" w:hAnsi="Times New Roman"/>
          <w:sz w:val="20"/>
          <w:szCs w:val="20"/>
        </w:rPr>
        <w:t xml:space="preserve">.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4B4084" w:rsidRPr="004B4084" w:rsidRDefault="004B4084" w:rsidP="004B4084">
      <w:pPr>
        <w:pStyle w:val="Default"/>
        <w:jc w:val="both"/>
        <w:rPr>
          <w:sz w:val="20"/>
          <w:szCs w:val="20"/>
        </w:rPr>
      </w:pPr>
      <w:r w:rsidRPr="004B4084">
        <w:rPr>
          <w:sz w:val="20"/>
          <w:szCs w:val="20"/>
        </w:rPr>
        <w:t xml:space="preserve">The extraction mechanism of minor components using HCW extraction can be explained through first order mass transfer model.  At optimum condition which is at temperature of 110°C, the overall mass transfer coefficient, </w:t>
      </w:r>
      <w:r w:rsidRPr="004B4084">
        <w:rPr>
          <w:i/>
          <w:sz w:val="20"/>
          <w:szCs w:val="20"/>
        </w:rPr>
        <w:t>k</w:t>
      </w:r>
      <w:r w:rsidRPr="004B4084">
        <w:rPr>
          <w:sz w:val="20"/>
          <w:szCs w:val="20"/>
        </w:rPr>
        <w:t xml:space="preserve"> of extraction </w:t>
      </w:r>
      <w:r w:rsidRPr="004B4084">
        <w:rPr>
          <w:i/>
          <w:sz w:val="20"/>
          <w:szCs w:val="20"/>
        </w:rPr>
        <w:t>α</w:t>
      </w:r>
      <w:r w:rsidRPr="004B4084">
        <w:rPr>
          <w:sz w:val="20"/>
          <w:szCs w:val="20"/>
        </w:rPr>
        <w:t xml:space="preserve">-tocopherol, </w:t>
      </w:r>
      <w:r w:rsidRPr="004B4084">
        <w:rPr>
          <w:i/>
          <w:sz w:val="20"/>
          <w:szCs w:val="20"/>
        </w:rPr>
        <w:t>α</w:t>
      </w:r>
      <w:r w:rsidRPr="004B4084">
        <w:rPr>
          <w:sz w:val="20"/>
          <w:szCs w:val="20"/>
        </w:rPr>
        <w:t xml:space="preserve">-tocotrienol and </w:t>
      </w:r>
      <w:r w:rsidRPr="004B4084">
        <w:rPr>
          <w:i/>
          <w:sz w:val="20"/>
          <w:szCs w:val="20"/>
        </w:rPr>
        <w:t>β</w:t>
      </w:r>
      <w:r w:rsidRPr="004B4084">
        <w:rPr>
          <w:sz w:val="20"/>
          <w:szCs w:val="20"/>
        </w:rPr>
        <w:t>-carotene were 0.177 min</w:t>
      </w:r>
      <w:r w:rsidRPr="004B4084">
        <w:rPr>
          <w:sz w:val="20"/>
          <w:szCs w:val="20"/>
          <w:vertAlign w:val="superscript"/>
        </w:rPr>
        <w:t>-1</w:t>
      </w:r>
      <w:r w:rsidRPr="004B4084">
        <w:rPr>
          <w:sz w:val="20"/>
          <w:szCs w:val="20"/>
        </w:rPr>
        <w:t>, 0.160 min</w:t>
      </w:r>
      <w:r w:rsidRPr="004B4084">
        <w:rPr>
          <w:sz w:val="20"/>
          <w:szCs w:val="20"/>
          <w:vertAlign w:val="superscript"/>
        </w:rPr>
        <w:t>-1</w:t>
      </w:r>
      <w:r w:rsidRPr="004B4084">
        <w:rPr>
          <w:sz w:val="20"/>
          <w:szCs w:val="20"/>
        </w:rPr>
        <w:t xml:space="preserve"> and 0.106 min</w:t>
      </w:r>
      <w:r w:rsidRPr="004B4084">
        <w:rPr>
          <w:sz w:val="20"/>
          <w:szCs w:val="20"/>
          <w:vertAlign w:val="superscript"/>
        </w:rPr>
        <w:t>-1</w:t>
      </w:r>
      <w:r w:rsidRPr="004B4084">
        <w:rPr>
          <w:sz w:val="20"/>
          <w:szCs w:val="20"/>
        </w:rPr>
        <w:t xml:space="preserve">. However, the exploration of advance mass transfer model like power law equation and two-site kinetic equation can improve the AARD values. </w:t>
      </w:r>
    </w:p>
    <w:p w:rsidR="004B4084" w:rsidRPr="004B4084" w:rsidRDefault="004B4084" w:rsidP="004B4084">
      <w:pPr>
        <w:pStyle w:val="Default"/>
        <w:jc w:val="center"/>
        <w:rPr>
          <w:sz w:val="20"/>
          <w:szCs w:val="20"/>
        </w:rPr>
      </w:pPr>
    </w:p>
    <w:p w:rsidR="004B4084" w:rsidRPr="004B4084" w:rsidRDefault="004B4084" w:rsidP="004B4084">
      <w:pPr>
        <w:pStyle w:val="Heading1"/>
        <w:spacing w:before="0" w:line="240" w:lineRule="auto"/>
        <w:contextualSpacing w:val="0"/>
        <w:jc w:val="center"/>
        <w:rPr>
          <w:rFonts w:ascii="Times New Roman" w:hAnsi="Times New Roman"/>
          <w:b/>
          <w:smallCaps w:val="0"/>
          <w:sz w:val="20"/>
          <w:szCs w:val="20"/>
        </w:rPr>
      </w:pPr>
      <w:r w:rsidRPr="004B4084">
        <w:rPr>
          <w:rFonts w:ascii="Times New Roman" w:hAnsi="Times New Roman"/>
          <w:b/>
          <w:smallCaps w:val="0"/>
          <w:sz w:val="20"/>
          <w:szCs w:val="20"/>
        </w:rPr>
        <w:t>Acknowledgement</w:t>
      </w:r>
    </w:p>
    <w:p w:rsidR="006768E9" w:rsidRPr="00F447A7" w:rsidRDefault="004B4084" w:rsidP="004B4084">
      <w:pPr>
        <w:spacing w:after="0" w:line="240" w:lineRule="auto"/>
        <w:jc w:val="both"/>
        <w:rPr>
          <w:rFonts w:ascii="Times New Roman" w:hAnsi="Times New Roman"/>
          <w:sz w:val="20"/>
          <w:szCs w:val="20"/>
        </w:rPr>
      </w:pPr>
      <w:r w:rsidRPr="004B4084">
        <w:rPr>
          <w:rFonts w:ascii="Times New Roman" w:hAnsi="Times New Roman"/>
          <w:sz w:val="20"/>
          <w:szCs w:val="20"/>
        </w:rPr>
        <w:t xml:space="preserve">This research is fully funded by Universiti Teknologi Malaysia (UTM) under University Grant (GUP) grant Q.K130000.2543.10H47. The financial support from Malaysian Ministry of Higher Education (MoHE) and Malaysia-Japan Institute of Technology (MJIIT) are greatly appreciated. The research infrastructure provided by Universiti Teknologi Malaysia is greatly appreciated. The authors would like to thank Seri Ulu Langat Palm Oil Mill,Dengkil, Selangor, Malaysia for supplying the fresh palm pressed fibre in this study. Other individuals who have contributed to this research are also acknowledged.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bookmarkStart w:id="1" w:name="_GoBack"/>
      <w:r w:rsidRPr="00F447A7">
        <w:rPr>
          <w:rFonts w:ascii="Times New Roman" w:hAnsi="Times New Roman"/>
          <w:b/>
          <w:noProof/>
          <w:sz w:val="20"/>
          <w:szCs w:val="20"/>
          <w:lang w:bidi="ar-SA"/>
        </w:rPr>
        <w:t>References</w:t>
      </w:r>
    </w:p>
    <w:p w:rsidR="004B4084" w:rsidRPr="004B4084" w:rsidRDefault="004B4084" w:rsidP="00CD23FD">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4B4084">
        <w:rPr>
          <w:rFonts w:ascii="Times New Roman" w:hAnsi="Times New Roman"/>
          <w:noProof/>
          <w:sz w:val="20"/>
          <w:szCs w:val="20"/>
        </w:rPr>
        <w:t xml:space="preserve">Neoh, B. K., Thang, Y. M., Zain, M. Z. M. and Junaidi, A. (2011). Palm pressed fibre oil: A new opportunity for premium hardstock? </w:t>
      </w:r>
      <w:r w:rsidRPr="004B4084">
        <w:rPr>
          <w:rFonts w:ascii="Times New Roman" w:hAnsi="Times New Roman"/>
          <w:i/>
          <w:noProof/>
          <w:sz w:val="20"/>
          <w:szCs w:val="20"/>
        </w:rPr>
        <w:t>International Food Research Journal,</w:t>
      </w:r>
      <w:r w:rsidRPr="004B4084">
        <w:rPr>
          <w:rFonts w:ascii="Times New Roman" w:hAnsi="Times New Roman"/>
          <w:noProof/>
          <w:sz w:val="20"/>
          <w:szCs w:val="20"/>
        </w:rPr>
        <w:t xml:space="preserve"> </w:t>
      </w:r>
      <w:r w:rsidRPr="004B4084">
        <w:rPr>
          <w:rFonts w:ascii="Times New Roman" w:hAnsi="Times New Roman"/>
          <w:iCs/>
          <w:noProof/>
          <w:sz w:val="20"/>
          <w:szCs w:val="20"/>
        </w:rPr>
        <w:t>773</w:t>
      </w:r>
      <w:r w:rsidRPr="004B4084">
        <w:rPr>
          <w:rFonts w:ascii="Times New Roman" w:hAnsi="Times New Roman"/>
          <w:noProof/>
          <w:sz w:val="20"/>
          <w:szCs w:val="20"/>
        </w:rPr>
        <w:t>: 769 – 773.</w:t>
      </w:r>
    </w:p>
    <w:p w:rsidR="004B4084" w:rsidRPr="004B4084" w:rsidRDefault="004B4084" w:rsidP="00CD23FD">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4B4084">
        <w:rPr>
          <w:rFonts w:ascii="Times New Roman" w:hAnsi="Times New Roman"/>
          <w:noProof/>
          <w:sz w:val="20"/>
          <w:szCs w:val="20"/>
        </w:rPr>
        <w:t xml:space="preserve">Abdullah, N. and Sulaiman, F. (2013). The oil palm wastes in Malaysia. Editor Miodrag, D. M. Biomass now - sustainable growth and use. </w:t>
      </w:r>
      <w:r w:rsidRPr="004B4084">
        <w:rPr>
          <w:rFonts w:ascii="Times New Roman" w:hAnsi="Times New Roman"/>
          <w:i/>
          <w:noProof/>
          <w:sz w:val="20"/>
          <w:szCs w:val="20"/>
        </w:rPr>
        <w:t>InTech</w:t>
      </w:r>
      <w:r w:rsidRPr="004B4084">
        <w:rPr>
          <w:rFonts w:ascii="Times New Roman" w:hAnsi="Times New Roman"/>
          <w:noProof/>
          <w:sz w:val="20"/>
          <w:szCs w:val="20"/>
        </w:rPr>
        <w:t>, Rijeka, Croatia: pp. 75 – 100.</w:t>
      </w:r>
    </w:p>
    <w:p w:rsidR="004B4084" w:rsidRPr="004B4084" w:rsidRDefault="004B4084" w:rsidP="00CD23FD">
      <w:pPr>
        <w:pStyle w:val="ListParagraph"/>
        <w:widowControl w:val="0"/>
        <w:numPr>
          <w:ilvl w:val="0"/>
          <w:numId w:val="4"/>
        </w:numPr>
        <w:autoSpaceDE w:val="0"/>
        <w:autoSpaceDN w:val="0"/>
        <w:spacing w:after="0" w:line="240" w:lineRule="auto"/>
        <w:ind w:left="360"/>
        <w:contextualSpacing w:val="0"/>
        <w:jc w:val="both"/>
        <w:rPr>
          <w:rFonts w:ascii="Times New Roman" w:hAnsi="Times New Roman"/>
          <w:sz w:val="20"/>
          <w:szCs w:val="20"/>
        </w:rPr>
      </w:pPr>
      <w:r w:rsidRPr="004B4084">
        <w:rPr>
          <w:rFonts w:ascii="Times New Roman" w:hAnsi="Times New Roman"/>
          <w:noProof/>
          <w:sz w:val="20"/>
          <w:szCs w:val="20"/>
        </w:rPr>
        <w:t xml:space="preserve">Abdullah, N. and Sulaiman, F. (2013). The properties of the washed empty fruit bunches of oil palm. </w:t>
      </w:r>
      <w:r w:rsidRPr="004B4084">
        <w:rPr>
          <w:rFonts w:ascii="Times New Roman" w:hAnsi="Times New Roman"/>
          <w:i/>
          <w:noProof/>
          <w:sz w:val="20"/>
          <w:szCs w:val="20"/>
        </w:rPr>
        <w:t>Journal of Physical Science,</w:t>
      </w:r>
      <w:r w:rsidRPr="004B4084">
        <w:rPr>
          <w:rFonts w:ascii="Times New Roman" w:hAnsi="Times New Roman"/>
          <w:noProof/>
          <w:sz w:val="20"/>
          <w:szCs w:val="20"/>
        </w:rPr>
        <w:t xml:space="preserve"> 24(2): 117 – 137.</w:t>
      </w:r>
    </w:p>
    <w:p w:rsidR="004B4084" w:rsidRPr="004B4084" w:rsidRDefault="004B4084" w:rsidP="00CD23FD">
      <w:pPr>
        <w:pStyle w:val="ListParagraph"/>
        <w:widowControl w:val="0"/>
        <w:numPr>
          <w:ilvl w:val="0"/>
          <w:numId w:val="4"/>
        </w:numPr>
        <w:autoSpaceDE w:val="0"/>
        <w:autoSpaceDN w:val="0"/>
        <w:spacing w:after="0" w:line="240" w:lineRule="auto"/>
        <w:ind w:left="360"/>
        <w:contextualSpacing w:val="0"/>
        <w:jc w:val="both"/>
        <w:rPr>
          <w:rFonts w:ascii="Times New Roman" w:hAnsi="Times New Roman"/>
          <w:sz w:val="20"/>
          <w:szCs w:val="20"/>
        </w:rPr>
      </w:pPr>
      <w:r w:rsidRPr="004B4084">
        <w:rPr>
          <w:rFonts w:ascii="Times New Roman" w:hAnsi="Times New Roman"/>
          <w:noProof/>
          <w:sz w:val="20"/>
          <w:szCs w:val="20"/>
        </w:rPr>
        <w:t xml:space="preserve">Choo, Y. M., Yap, S. C., Ooi, C. K., Ma, A. N., Goh, S. H. and Ong, A. S. H. (1996). Recovered oil from palm-pressed fiber: A good source of natural carotenoids, vitamin E, and sterols. </w:t>
      </w:r>
      <w:r w:rsidRPr="004B4084">
        <w:rPr>
          <w:rFonts w:ascii="Times New Roman" w:hAnsi="Times New Roman"/>
          <w:i/>
          <w:iCs/>
          <w:noProof/>
          <w:sz w:val="20"/>
          <w:szCs w:val="20"/>
        </w:rPr>
        <w:t>Journal of the American Oil Chemists’ Society</w:t>
      </w:r>
      <w:r w:rsidRPr="004B4084">
        <w:rPr>
          <w:rFonts w:ascii="Times New Roman" w:hAnsi="Times New Roman"/>
          <w:noProof/>
          <w:sz w:val="20"/>
          <w:szCs w:val="20"/>
        </w:rPr>
        <w:t xml:space="preserve">, </w:t>
      </w:r>
      <w:r w:rsidRPr="004B4084">
        <w:rPr>
          <w:rFonts w:ascii="Times New Roman" w:hAnsi="Times New Roman"/>
          <w:iCs/>
          <w:noProof/>
          <w:sz w:val="20"/>
          <w:szCs w:val="20"/>
        </w:rPr>
        <w:t>73</w:t>
      </w:r>
      <w:r w:rsidRPr="004B4084">
        <w:rPr>
          <w:rFonts w:ascii="Times New Roman" w:hAnsi="Times New Roman"/>
          <w:noProof/>
          <w:sz w:val="20"/>
          <w:szCs w:val="20"/>
        </w:rPr>
        <w:t>(5): 599 – 602.</w:t>
      </w:r>
    </w:p>
    <w:p w:rsidR="004B4084" w:rsidRPr="004B4084" w:rsidRDefault="004B4084" w:rsidP="00CD23FD">
      <w:pPr>
        <w:pStyle w:val="ListParagraph"/>
        <w:widowControl w:val="0"/>
        <w:numPr>
          <w:ilvl w:val="0"/>
          <w:numId w:val="4"/>
        </w:numPr>
        <w:autoSpaceDE w:val="0"/>
        <w:autoSpaceDN w:val="0"/>
        <w:spacing w:after="0" w:line="240" w:lineRule="auto"/>
        <w:ind w:left="360"/>
        <w:contextualSpacing w:val="0"/>
        <w:jc w:val="both"/>
        <w:rPr>
          <w:rFonts w:ascii="Times New Roman" w:hAnsi="Times New Roman"/>
          <w:sz w:val="20"/>
          <w:szCs w:val="20"/>
        </w:rPr>
      </w:pPr>
      <w:r w:rsidRPr="004B4084">
        <w:rPr>
          <w:rFonts w:ascii="Times New Roman" w:hAnsi="Times New Roman"/>
          <w:noProof/>
          <w:sz w:val="20"/>
          <w:szCs w:val="20"/>
        </w:rPr>
        <w:t xml:space="preserve">Loganathan, R., Nesaretnam S. Kr, K. R. and Radhakrishnan, A. K. (2010). Health promoting effects of phytonutrients found in palm oil. </w:t>
      </w:r>
      <w:r w:rsidRPr="004B4084">
        <w:rPr>
          <w:rFonts w:ascii="Times New Roman" w:hAnsi="Times New Roman"/>
          <w:i/>
          <w:noProof/>
          <w:sz w:val="20"/>
          <w:szCs w:val="20"/>
        </w:rPr>
        <w:t>Malaysian Journal of Nutrition,</w:t>
      </w:r>
      <w:r w:rsidRPr="004B4084">
        <w:rPr>
          <w:rFonts w:ascii="Times New Roman" w:hAnsi="Times New Roman"/>
          <w:noProof/>
          <w:sz w:val="20"/>
          <w:szCs w:val="20"/>
        </w:rPr>
        <w:t xml:space="preserve"> 16(2): 309 – 322.</w:t>
      </w:r>
    </w:p>
    <w:p w:rsidR="004B4084" w:rsidRPr="004B4084" w:rsidRDefault="004B4084" w:rsidP="00CD23FD">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4B4084">
        <w:rPr>
          <w:rFonts w:ascii="Times New Roman" w:hAnsi="Times New Roman"/>
          <w:noProof/>
          <w:sz w:val="20"/>
          <w:szCs w:val="20"/>
        </w:rPr>
        <w:t xml:space="preserve">Chandrasekaram, K., Han, N. G. M. E. I., May, C. Y. and Hock, C. C. (2009). Concentration and isolation of individual vitamin E components in palm phytonutrients concentrate using high performance liquid chromatography with fluorescence detection. </w:t>
      </w:r>
      <w:r w:rsidRPr="004B4084">
        <w:rPr>
          <w:rFonts w:ascii="Times New Roman" w:hAnsi="Times New Roman"/>
          <w:i/>
          <w:noProof/>
          <w:sz w:val="20"/>
          <w:szCs w:val="20"/>
        </w:rPr>
        <w:t>Journal of Palm Oil Research,</w:t>
      </w:r>
      <w:r w:rsidRPr="004B4084">
        <w:rPr>
          <w:rFonts w:ascii="Times New Roman" w:hAnsi="Times New Roman"/>
          <w:noProof/>
          <w:sz w:val="20"/>
          <w:szCs w:val="20"/>
        </w:rPr>
        <w:t xml:space="preserve"> </w:t>
      </w:r>
      <w:r w:rsidRPr="004B4084">
        <w:rPr>
          <w:rFonts w:ascii="Times New Roman" w:hAnsi="Times New Roman"/>
          <w:iCs/>
          <w:noProof/>
          <w:sz w:val="20"/>
          <w:szCs w:val="20"/>
        </w:rPr>
        <w:t xml:space="preserve">21(6): </w:t>
      </w:r>
      <w:r w:rsidRPr="004B4084">
        <w:rPr>
          <w:rFonts w:ascii="Times New Roman" w:hAnsi="Times New Roman"/>
          <w:noProof/>
          <w:sz w:val="20"/>
          <w:szCs w:val="20"/>
        </w:rPr>
        <w:t>621 – 626.</w:t>
      </w:r>
    </w:p>
    <w:p w:rsidR="004B4084" w:rsidRPr="004B4084" w:rsidRDefault="004B4084" w:rsidP="00CD23FD">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i/>
          <w:noProof/>
          <w:sz w:val="20"/>
          <w:szCs w:val="20"/>
        </w:rPr>
      </w:pPr>
      <w:r w:rsidRPr="004B4084">
        <w:rPr>
          <w:rFonts w:ascii="Times New Roman" w:hAnsi="Times New Roman"/>
          <w:noProof/>
          <w:sz w:val="20"/>
          <w:szCs w:val="20"/>
        </w:rPr>
        <w:t xml:space="preserve">Kamal-Eldin, A. (2005). Minor components of fats and oils. </w:t>
      </w:r>
      <w:r w:rsidRPr="004B4084">
        <w:rPr>
          <w:rFonts w:ascii="Times New Roman" w:hAnsi="Times New Roman"/>
          <w:iCs/>
          <w:noProof/>
          <w:sz w:val="20"/>
          <w:szCs w:val="20"/>
        </w:rPr>
        <w:t>Bailey’s industrial oil and fat products.</w:t>
      </w:r>
      <w:r w:rsidRPr="004B4084">
        <w:rPr>
          <w:rFonts w:ascii="Times New Roman" w:hAnsi="Times New Roman"/>
          <w:i/>
          <w:iCs/>
          <w:noProof/>
          <w:sz w:val="20"/>
          <w:szCs w:val="20"/>
        </w:rPr>
        <w:t xml:space="preserve"> </w:t>
      </w:r>
      <w:r w:rsidRPr="004B4084">
        <w:rPr>
          <w:rFonts w:ascii="Times New Roman" w:hAnsi="Times New Roman"/>
          <w:noProof/>
          <w:sz w:val="20"/>
          <w:szCs w:val="20"/>
        </w:rPr>
        <w:t xml:space="preserve">John Wiley &amp; Sons, Inc. 6: 319 – 358. </w:t>
      </w:r>
    </w:p>
    <w:p w:rsidR="004B4084" w:rsidRPr="004B4084" w:rsidRDefault="004B4084" w:rsidP="00CD23FD">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4B4084">
        <w:rPr>
          <w:rFonts w:ascii="Times New Roman" w:hAnsi="Times New Roman"/>
          <w:noProof/>
          <w:sz w:val="20"/>
          <w:szCs w:val="20"/>
        </w:rPr>
        <w:t xml:space="preserve">Zeb, A. and Mehmood, S. (2004). Carotenoids contents from various sources and their potential health applications. </w:t>
      </w:r>
      <w:r w:rsidRPr="004B4084">
        <w:rPr>
          <w:rFonts w:ascii="Times New Roman" w:hAnsi="Times New Roman"/>
          <w:i/>
          <w:iCs/>
          <w:noProof/>
          <w:sz w:val="20"/>
          <w:szCs w:val="20"/>
        </w:rPr>
        <w:t>Pakistan Journal of Nutrition</w:t>
      </w:r>
      <w:r w:rsidRPr="004B4084">
        <w:rPr>
          <w:rFonts w:ascii="Times New Roman" w:hAnsi="Times New Roman"/>
          <w:noProof/>
          <w:sz w:val="20"/>
          <w:szCs w:val="20"/>
        </w:rPr>
        <w:t xml:space="preserve">, </w:t>
      </w:r>
      <w:r w:rsidRPr="004B4084">
        <w:rPr>
          <w:rFonts w:ascii="Times New Roman" w:hAnsi="Times New Roman"/>
          <w:iCs/>
          <w:noProof/>
          <w:sz w:val="20"/>
          <w:szCs w:val="20"/>
        </w:rPr>
        <w:t>3</w:t>
      </w:r>
      <w:r w:rsidRPr="004B4084">
        <w:rPr>
          <w:rFonts w:ascii="Times New Roman" w:hAnsi="Times New Roman"/>
          <w:noProof/>
          <w:sz w:val="20"/>
          <w:szCs w:val="20"/>
        </w:rPr>
        <w:t xml:space="preserve">(3): 199 – 204. </w:t>
      </w:r>
    </w:p>
    <w:p w:rsidR="004B4084" w:rsidRPr="004B4084" w:rsidRDefault="004B4084" w:rsidP="00CD23FD">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4B4084">
        <w:rPr>
          <w:rFonts w:ascii="Times New Roman" w:hAnsi="Times New Roman"/>
          <w:noProof/>
          <w:sz w:val="20"/>
          <w:szCs w:val="20"/>
        </w:rPr>
        <w:lastRenderedPageBreak/>
        <w:t xml:space="preserve">Loganathan, R., Selvaduray, K. R., Radhakrishnan, A. and Nesaretnam, K. (2009). Palm Oil : Rich in Health Promoting Phytonutrients. </w:t>
      </w:r>
      <w:r w:rsidRPr="004B4084">
        <w:rPr>
          <w:rFonts w:ascii="Times New Roman" w:hAnsi="Times New Roman"/>
          <w:i/>
          <w:noProof/>
          <w:sz w:val="20"/>
          <w:szCs w:val="20"/>
        </w:rPr>
        <w:t>Palm Oil Develop</w:t>
      </w:r>
      <w:r w:rsidRPr="004B4084">
        <w:rPr>
          <w:rFonts w:ascii="Times New Roman" w:hAnsi="Times New Roman"/>
          <w:noProof/>
          <w:sz w:val="20"/>
          <w:szCs w:val="20"/>
        </w:rPr>
        <w:t>, 50: 16 – 25.</w:t>
      </w:r>
    </w:p>
    <w:p w:rsidR="004B4084" w:rsidRPr="004B4084" w:rsidRDefault="004B4084" w:rsidP="00CD23FD">
      <w:pPr>
        <w:pStyle w:val="ListParagraph"/>
        <w:widowControl w:val="0"/>
        <w:numPr>
          <w:ilvl w:val="0"/>
          <w:numId w:val="4"/>
        </w:numPr>
        <w:autoSpaceDE w:val="0"/>
        <w:autoSpaceDN w:val="0"/>
        <w:spacing w:after="0" w:line="240" w:lineRule="auto"/>
        <w:ind w:left="360"/>
        <w:contextualSpacing w:val="0"/>
        <w:jc w:val="both"/>
        <w:rPr>
          <w:rFonts w:ascii="Times New Roman" w:hAnsi="Times New Roman"/>
          <w:sz w:val="20"/>
          <w:szCs w:val="20"/>
        </w:rPr>
      </w:pPr>
      <w:r w:rsidRPr="004B4084">
        <w:rPr>
          <w:rFonts w:ascii="Times New Roman" w:hAnsi="Times New Roman"/>
          <w:noProof/>
          <w:sz w:val="20"/>
          <w:szCs w:val="20"/>
        </w:rPr>
        <w:t xml:space="preserve">Niki, E. (2014). Role of vitamin E as a lipid-soluble peroxyl radical scavenger: In vitro and in vivo evidence. </w:t>
      </w:r>
      <w:r w:rsidRPr="004B4084">
        <w:rPr>
          <w:rFonts w:ascii="Times New Roman" w:hAnsi="Times New Roman"/>
          <w:i/>
          <w:iCs/>
          <w:noProof/>
          <w:sz w:val="20"/>
          <w:szCs w:val="20"/>
        </w:rPr>
        <w:t>Free Radical Biology and Medicine</w:t>
      </w:r>
      <w:r w:rsidRPr="004B4084">
        <w:rPr>
          <w:rFonts w:ascii="Times New Roman" w:hAnsi="Times New Roman"/>
          <w:noProof/>
          <w:sz w:val="20"/>
          <w:szCs w:val="20"/>
        </w:rPr>
        <w:t>,  66: 3 – 12.</w:t>
      </w:r>
    </w:p>
    <w:p w:rsidR="004B4084" w:rsidRPr="004B4084" w:rsidRDefault="004B4084" w:rsidP="00CD23FD">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4B4084">
        <w:rPr>
          <w:rFonts w:ascii="Times New Roman" w:hAnsi="Times New Roman"/>
          <w:noProof/>
          <w:sz w:val="20"/>
          <w:szCs w:val="20"/>
        </w:rPr>
        <w:t xml:space="preserve">Galkin, A. A. and Lunin, V. V. (2005). Subcritical and supercritical water: a universal medium for chemical reactions. </w:t>
      </w:r>
      <w:r w:rsidRPr="004B4084">
        <w:rPr>
          <w:rFonts w:ascii="Times New Roman" w:hAnsi="Times New Roman"/>
          <w:i/>
          <w:iCs/>
          <w:noProof/>
          <w:sz w:val="20"/>
          <w:szCs w:val="20"/>
        </w:rPr>
        <w:t>Russian Chemical Reviews</w:t>
      </w:r>
      <w:r w:rsidRPr="004B4084">
        <w:rPr>
          <w:rFonts w:ascii="Times New Roman" w:hAnsi="Times New Roman"/>
          <w:noProof/>
          <w:sz w:val="20"/>
          <w:szCs w:val="20"/>
        </w:rPr>
        <w:t xml:space="preserve">, </w:t>
      </w:r>
      <w:r w:rsidRPr="004B4084">
        <w:rPr>
          <w:rFonts w:ascii="Times New Roman" w:hAnsi="Times New Roman"/>
          <w:iCs/>
          <w:noProof/>
          <w:sz w:val="20"/>
          <w:szCs w:val="20"/>
        </w:rPr>
        <w:t>74</w:t>
      </w:r>
      <w:r w:rsidRPr="004B4084">
        <w:rPr>
          <w:rFonts w:ascii="Times New Roman" w:hAnsi="Times New Roman"/>
          <w:noProof/>
          <w:sz w:val="20"/>
          <w:szCs w:val="20"/>
        </w:rPr>
        <w:t xml:space="preserve">(1): 21 – 35. </w:t>
      </w:r>
    </w:p>
    <w:p w:rsidR="004B4084" w:rsidRPr="004B4084" w:rsidRDefault="004B4084" w:rsidP="00CD23FD">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4B4084">
        <w:rPr>
          <w:rFonts w:ascii="Times New Roman" w:hAnsi="Times New Roman"/>
          <w:noProof/>
          <w:sz w:val="20"/>
          <w:szCs w:val="20"/>
        </w:rPr>
        <w:t xml:space="preserve">Sarip, M. S. M., Morad, N. A.,  Mohamad Ali, N. A.,  Mohd Yusof, Y. A. and Che Yunus, M. A. (2014). The kinetics of extraction of the medicinal ginger bioactive compounds using hot compressed water. </w:t>
      </w:r>
      <w:r w:rsidRPr="004B4084">
        <w:rPr>
          <w:rFonts w:ascii="Times New Roman" w:hAnsi="Times New Roman"/>
          <w:i/>
          <w:iCs/>
          <w:noProof/>
          <w:sz w:val="20"/>
          <w:szCs w:val="20"/>
        </w:rPr>
        <w:t>Separation and Purification Technology</w:t>
      </w:r>
      <w:r w:rsidRPr="004B4084">
        <w:rPr>
          <w:rFonts w:ascii="Times New Roman" w:hAnsi="Times New Roman"/>
          <w:noProof/>
          <w:sz w:val="20"/>
          <w:szCs w:val="20"/>
        </w:rPr>
        <w:t>, 124: 141 – 147.</w:t>
      </w:r>
    </w:p>
    <w:p w:rsidR="004B4084" w:rsidRPr="004B4084" w:rsidRDefault="004B4084" w:rsidP="00CD23FD">
      <w:pPr>
        <w:pStyle w:val="ListParagraph"/>
        <w:widowControl w:val="0"/>
        <w:numPr>
          <w:ilvl w:val="0"/>
          <w:numId w:val="4"/>
        </w:numPr>
        <w:autoSpaceDE w:val="0"/>
        <w:autoSpaceDN w:val="0"/>
        <w:spacing w:after="0" w:line="240" w:lineRule="auto"/>
        <w:ind w:left="360"/>
        <w:contextualSpacing w:val="0"/>
        <w:jc w:val="both"/>
        <w:rPr>
          <w:rFonts w:ascii="Times New Roman" w:hAnsi="Times New Roman"/>
          <w:sz w:val="20"/>
          <w:szCs w:val="20"/>
        </w:rPr>
      </w:pPr>
      <w:r w:rsidRPr="004B4084">
        <w:rPr>
          <w:rFonts w:ascii="Times New Roman" w:hAnsi="Times New Roman"/>
          <w:noProof/>
          <w:sz w:val="20"/>
          <w:szCs w:val="20"/>
        </w:rPr>
        <w:t xml:space="preserve">Plaza, M. and Turner, C. (2015). Pressurized hot water extraction of bioactives. </w:t>
      </w:r>
      <w:r w:rsidRPr="004B4084">
        <w:rPr>
          <w:rFonts w:ascii="Times New Roman" w:hAnsi="Times New Roman"/>
          <w:i/>
          <w:iCs/>
          <w:noProof/>
          <w:sz w:val="20"/>
          <w:szCs w:val="20"/>
        </w:rPr>
        <w:t>TrAC Trends Analytical Chemistry</w:t>
      </w:r>
      <w:r w:rsidRPr="004B4084">
        <w:rPr>
          <w:rFonts w:ascii="Times New Roman" w:hAnsi="Times New Roman"/>
          <w:noProof/>
          <w:sz w:val="20"/>
          <w:szCs w:val="20"/>
        </w:rPr>
        <w:t>, 71: 39 – 54.</w:t>
      </w:r>
    </w:p>
    <w:p w:rsidR="004B4084" w:rsidRPr="004B4084" w:rsidRDefault="004B4084" w:rsidP="00CD23FD">
      <w:pPr>
        <w:pStyle w:val="ListParagraph"/>
        <w:widowControl w:val="0"/>
        <w:numPr>
          <w:ilvl w:val="0"/>
          <w:numId w:val="4"/>
        </w:numPr>
        <w:autoSpaceDE w:val="0"/>
        <w:autoSpaceDN w:val="0"/>
        <w:spacing w:after="0" w:line="240" w:lineRule="auto"/>
        <w:ind w:left="360"/>
        <w:contextualSpacing w:val="0"/>
        <w:jc w:val="both"/>
        <w:rPr>
          <w:rFonts w:ascii="Times New Roman" w:hAnsi="Times New Roman"/>
          <w:sz w:val="20"/>
          <w:szCs w:val="20"/>
        </w:rPr>
      </w:pPr>
      <w:r w:rsidRPr="004B4084">
        <w:rPr>
          <w:rFonts w:ascii="Times New Roman" w:hAnsi="Times New Roman"/>
          <w:noProof/>
          <w:sz w:val="20"/>
          <w:szCs w:val="20"/>
        </w:rPr>
        <w:t xml:space="preserve">Möller, M., Nilges, P., Harnisch, F. and Schröder, U. (2011). Subcritical water as reaction environment: fundamentals of hydrothermal biomass transformation. </w:t>
      </w:r>
      <w:r w:rsidRPr="004B4084">
        <w:rPr>
          <w:rFonts w:ascii="Times New Roman" w:hAnsi="Times New Roman"/>
          <w:i/>
          <w:iCs/>
          <w:noProof/>
          <w:sz w:val="20"/>
          <w:szCs w:val="20"/>
        </w:rPr>
        <w:t>ChemSusChem</w:t>
      </w:r>
      <w:r w:rsidRPr="004B4084">
        <w:rPr>
          <w:rFonts w:ascii="Times New Roman" w:hAnsi="Times New Roman"/>
          <w:noProof/>
          <w:sz w:val="20"/>
          <w:szCs w:val="20"/>
        </w:rPr>
        <w:t>, 4(5): 566 – 579.</w:t>
      </w:r>
    </w:p>
    <w:p w:rsidR="004B4084" w:rsidRPr="004B4084" w:rsidRDefault="004B4084" w:rsidP="00CD23FD">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4B4084">
        <w:rPr>
          <w:rFonts w:ascii="Times New Roman" w:hAnsi="Times New Roman"/>
          <w:noProof/>
          <w:sz w:val="20"/>
          <w:szCs w:val="20"/>
        </w:rPr>
        <w:t xml:space="preserve">Kim, W. J.,  Kim, J. Veriansyah, B., Kim, J.-D., Lee, Y.-W., Oh, S.G. and Tjandrawinata, R. R. (2009).  Extraction of bioactive components from Centella asiatica using subcritical water. </w:t>
      </w:r>
      <w:r w:rsidRPr="004B4084">
        <w:rPr>
          <w:rFonts w:ascii="Times New Roman" w:hAnsi="Times New Roman"/>
          <w:i/>
          <w:iCs/>
          <w:noProof/>
          <w:sz w:val="20"/>
          <w:szCs w:val="20"/>
        </w:rPr>
        <w:t>Journal of Supercritical Fluids</w:t>
      </w:r>
      <w:r w:rsidRPr="004B4084">
        <w:rPr>
          <w:rFonts w:ascii="Times New Roman" w:hAnsi="Times New Roman"/>
          <w:noProof/>
          <w:sz w:val="20"/>
          <w:szCs w:val="20"/>
        </w:rPr>
        <w:t>, 48 (3): 211 – 216.</w:t>
      </w:r>
    </w:p>
    <w:p w:rsidR="004B4084" w:rsidRPr="004B4084" w:rsidRDefault="004B4084" w:rsidP="00CD23FD">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4B4084">
        <w:rPr>
          <w:rFonts w:ascii="Times New Roman" w:hAnsi="Times New Roman"/>
          <w:noProof/>
          <w:sz w:val="20"/>
          <w:szCs w:val="20"/>
        </w:rPr>
        <w:t xml:space="preserve">Sanagi, M. M., See, H. H., Ibrahim, W. A. W. and Naim, A. A. (2005). Determination of carotene, tocopherols and tocotrienols in residue oil from palm pressed fiber using pressurized liquid extraction-normal phase liquid chromatography. </w:t>
      </w:r>
      <w:r w:rsidRPr="004B4084">
        <w:rPr>
          <w:rFonts w:ascii="Times New Roman" w:hAnsi="Times New Roman"/>
          <w:i/>
          <w:iCs/>
          <w:noProof/>
          <w:sz w:val="20"/>
          <w:szCs w:val="20"/>
        </w:rPr>
        <w:t>Analytica Chimica Acta</w:t>
      </w:r>
      <w:r w:rsidRPr="004B4084">
        <w:rPr>
          <w:rFonts w:ascii="Times New Roman" w:hAnsi="Times New Roman"/>
          <w:noProof/>
          <w:sz w:val="20"/>
          <w:szCs w:val="20"/>
        </w:rPr>
        <w:t xml:space="preserve">, </w:t>
      </w:r>
      <w:r w:rsidRPr="004B4084">
        <w:rPr>
          <w:rFonts w:ascii="Times New Roman" w:hAnsi="Times New Roman"/>
          <w:i/>
          <w:iCs/>
          <w:noProof/>
          <w:sz w:val="20"/>
          <w:szCs w:val="20"/>
        </w:rPr>
        <w:t>538</w:t>
      </w:r>
      <w:r w:rsidRPr="004B4084">
        <w:rPr>
          <w:rFonts w:ascii="Times New Roman" w:hAnsi="Times New Roman"/>
          <w:noProof/>
          <w:sz w:val="20"/>
          <w:szCs w:val="20"/>
        </w:rPr>
        <w:t xml:space="preserve">(1-2): 71 – 76. </w:t>
      </w:r>
    </w:p>
    <w:p w:rsidR="004B4084" w:rsidRPr="004B4084" w:rsidRDefault="004B4084" w:rsidP="00CD23FD">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4B4084">
        <w:rPr>
          <w:rFonts w:ascii="Times New Roman" w:hAnsi="Times New Roman"/>
          <w:noProof/>
          <w:sz w:val="20"/>
          <w:szCs w:val="20"/>
        </w:rPr>
        <w:t xml:space="preserve">Majid, N. and Cheirsilp, B. (2012). Optimal conditions for the production of monoacylglycerol from crude palm oil by an enzymatic glycerolysis reaction and recovery of carotenoids from the reaction product. </w:t>
      </w:r>
      <w:r w:rsidRPr="004B4084">
        <w:rPr>
          <w:rFonts w:ascii="Times New Roman" w:hAnsi="Times New Roman"/>
          <w:i/>
          <w:iCs/>
          <w:noProof/>
          <w:sz w:val="20"/>
          <w:szCs w:val="20"/>
        </w:rPr>
        <w:t>International  Journal of Food Science and Technology</w:t>
      </w:r>
      <w:r w:rsidRPr="004B4084">
        <w:rPr>
          <w:rFonts w:ascii="Times New Roman" w:hAnsi="Times New Roman"/>
          <w:noProof/>
          <w:sz w:val="20"/>
          <w:szCs w:val="20"/>
        </w:rPr>
        <w:t>, 47(4): 793 – 800.</w:t>
      </w:r>
    </w:p>
    <w:p w:rsidR="004B4084" w:rsidRPr="004B4084" w:rsidRDefault="004B4084" w:rsidP="00CD23FD">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4B4084">
        <w:rPr>
          <w:rFonts w:ascii="Times New Roman" w:hAnsi="Times New Roman"/>
          <w:noProof/>
          <w:sz w:val="20"/>
          <w:szCs w:val="20"/>
          <w:lang w:val="es-ES"/>
        </w:rPr>
        <w:t xml:space="preserve">Cardenas-Toro, F. P., Forster-Carneiro, T., Rostagno, M. A., Petenate, A. J., Maugeri Filho, F. and Meireles, M. A. A. (2014).  </w:t>
      </w:r>
      <w:r w:rsidRPr="004B4084">
        <w:rPr>
          <w:rFonts w:ascii="Times New Roman" w:hAnsi="Times New Roman"/>
          <w:noProof/>
          <w:sz w:val="20"/>
          <w:szCs w:val="20"/>
        </w:rPr>
        <w:t xml:space="preserve">Integrated supercritical fluid extraction and subcritical water hydrolysis for the recovery of bioactive compounds from pressed palm fiber. </w:t>
      </w:r>
      <w:r w:rsidRPr="004B4084">
        <w:rPr>
          <w:rFonts w:ascii="Times New Roman" w:hAnsi="Times New Roman"/>
          <w:i/>
          <w:iCs/>
          <w:noProof/>
          <w:sz w:val="20"/>
          <w:szCs w:val="20"/>
        </w:rPr>
        <w:t>The Journal of Supercritical Fluids</w:t>
      </w:r>
      <w:r w:rsidRPr="004B4084">
        <w:rPr>
          <w:rFonts w:ascii="Times New Roman" w:hAnsi="Times New Roman"/>
          <w:noProof/>
          <w:sz w:val="20"/>
          <w:szCs w:val="20"/>
        </w:rPr>
        <w:t xml:space="preserve">, </w:t>
      </w:r>
      <w:r w:rsidRPr="004B4084">
        <w:rPr>
          <w:rFonts w:ascii="Times New Roman" w:hAnsi="Times New Roman"/>
          <w:iCs/>
          <w:noProof/>
          <w:sz w:val="20"/>
          <w:szCs w:val="20"/>
        </w:rPr>
        <w:t>93</w:t>
      </w:r>
      <w:r w:rsidRPr="004B4084">
        <w:rPr>
          <w:rFonts w:ascii="Times New Roman" w:hAnsi="Times New Roman"/>
          <w:noProof/>
          <w:sz w:val="20"/>
          <w:szCs w:val="20"/>
        </w:rPr>
        <w:t xml:space="preserve">: 42 – 48. </w:t>
      </w:r>
    </w:p>
    <w:p w:rsidR="004B4084" w:rsidRPr="004B4084" w:rsidRDefault="004B4084" w:rsidP="00CD23FD">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4B4084">
        <w:rPr>
          <w:rFonts w:ascii="Times New Roman" w:hAnsi="Times New Roman"/>
          <w:noProof/>
          <w:sz w:val="20"/>
          <w:szCs w:val="20"/>
        </w:rPr>
        <w:t xml:space="preserve">Cussler, E. L. (1985). Mass transfer. In </w:t>
      </w:r>
      <w:r w:rsidRPr="004B4084">
        <w:rPr>
          <w:rFonts w:ascii="Times New Roman" w:hAnsi="Times New Roman"/>
          <w:i/>
          <w:iCs/>
          <w:noProof/>
          <w:sz w:val="20"/>
          <w:szCs w:val="20"/>
        </w:rPr>
        <w:t>Diffusion Mass Transfer in Fluid System</w:t>
      </w:r>
      <w:r w:rsidRPr="004B4084">
        <w:rPr>
          <w:rFonts w:ascii="Times New Roman" w:hAnsi="Times New Roman"/>
          <w:noProof/>
          <w:sz w:val="20"/>
          <w:szCs w:val="20"/>
        </w:rPr>
        <w:t>: pp. 215 – 248.</w:t>
      </w:r>
    </w:p>
    <w:p w:rsidR="004B4084" w:rsidRPr="004B4084" w:rsidRDefault="004B4084" w:rsidP="00CD23FD">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4B4084">
        <w:rPr>
          <w:rFonts w:ascii="Times New Roman" w:hAnsi="Times New Roman"/>
          <w:noProof/>
          <w:sz w:val="20"/>
          <w:szCs w:val="20"/>
          <w:lang w:val="es-ES"/>
        </w:rPr>
        <w:t xml:space="preserve">Sarip, M. S. M., Morad, N. A., Yamashita, Y., Tsuji, T., Yunus, M. A. C., Aziz, M. K. A. and Lam, H. L. (2016). </w:t>
      </w:r>
      <w:r w:rsidRPr="004B4084">
        <w:rPr>
          <w:rFonts w:ascii="Times New Roman" w:hAnsi="Times New Roman"/>
          <w:noProof/>
          <w:sz w:val="20"/>
          <w:szCs w:val="20"/>
        </w:rPr>
        <w:t xml:space="preserve">Crude palm oil (CPO) extraction using hot compressed water (HCW). </w:t>
      </w:r>
      <w:r w:rsidRPr="004B4084">
        <w:rPr>
          <w:rFonts w:ascii="Times New Roman" w:hAnsi="Times New Roman"/>
          <w:i/>
          <w:iCs/>
          <w:noProof/>
          <w:sz w:val="20"/>
          <w:szCs w:val="20"/>
        </w:rPr>
        <w:t>Separation and Purification Technology</w:t>
      </w:r>
      <w:r w:rsidRPr="004B4084">
        <w:rPr>
          <w:rFonts w:ascii="Times New Roman" w:hAnsi="Times New Roman"/>
          <w:noProof/>
          <w:sz w:val="20"/>
          <w:szCs w:val="20"/>
        </w:rPr>
        <w:t>, 169: 103 – 112.</w:t>
      </w:r>
    </w:p>
    <w:p w:rsidR="004B4084" w:rsidRPr="004B4084" w:rsidRDefault="004B4084" w:rsidP="00CD23FD">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4B4084">
        <w:rPr>
          <w:rFonts w:ascii="Times New Roman" w:hAnsi="Times New Roman"/>
          <w:noProof/>
          <w:sz w:val="20"/>
          <w:szCs w:val="20"/>
        </w:rPr>
        <w:t xml:space="preserve">Ahmad, A. L., Chan, C. Y., Shukor, S. R. A., Mashitah, M. D. and Sunarti, A. R. (2009). Isolation of carotenes from palm oil mill effluentand its use as a source of carotenes. </w:t>
      </w:r>
      <w:r w:rsidRPr="004B4084">
        <w:rPr>
          <w:rFonts w:ascii="Times New Roman" w:hAnsi="Times New Roman"/>
          <w:i/>
          <w:noProof/>
          <w:sz w:val="20"/>
          <w:szCs w:val="20"/>
        </w:rPr>
        <w:t>Desalination and Water Treatment,</w:t>
      </w:r>
      <w:r w:rsidRPr="004B4084">
        <w:rPr>
          <w:rFonts w:ascii="Times New Roman" w:hAnsi="Times New Roman"/>
          <w:noProof/>
          <w:sz w:val="20"/>
          <w:szCs w:val="20"/>
        </w:rPr>
        <w:t xml:space="preserve"> </w:t>
      </w:r>
      <w:r w:rsidRPr="004B4084">
        <w:rPr>
          <w:rFonts w:ascii="Times New Roman" w:hAnsi="Times New Roman"/>
          <w:iCs/>
          <w:noProof/>
          <w:sz w:val="20"/>
          <w:szCs w:val="20"/>
        </w:rPr>
        <w:t>7:</w:t>
      </w:r>
      <w:r w:rsidRPr="004B4084">
        <w:rPr>
          <w:rFonts w:ascii="Times New Roman" w:hAnsi="Times New Roman"/>
          <w:noProof/>
          <w:sz w:val="20"/>
          <w:szCs w:val="20"/>
        </w:rPr>
        <w:t xml:space="preserve"> 251 – 256.</w:t>
      </w:r>
    </w:p>
    <w:p w:rsidR="004B4084" w:rsidRPr="004B4084" w:rsidRDefault="004B4084" w:rsidP="00CD23FD">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4B4084">
        <w:rPr>
          <w:rFonts w:ascii="Times New Roman" w:hAnsi="Times New Roman"/>
          <w:noProof/>
          <w:sz w:val="20"/>
          <w:szCs w:val="20"/>
          <w:lang w:val="es-ES"/>
        </w:rPr>
        <w:t xml:space="preserve">Mustapa,  A. N., Manan, Z. A., Mohd Azizi, C. Y., Setianto, W. B. and Mohd Omar,  A. K. (2011). </w:t>
      </w:r>
      <w:r w:rsidRPr="004B4084">
        <w:rPr>
          <w:rFonts w:ascii="Times New Roman" w:hAnsi="Times New Roman"/>
          <w:noProof/>
          <w:sz w:val="20"/>
          <w:szCs w:val="20"/>
        </w:rPr>
        <w:t xml:space="preserve">Extraction of B-carotenes from palm oil mesocarp using sub-critical R134a. </w:t>
      </w:r>
      <w:r w:rsidRPr="004B4084">
        <w:rPr>
          <w:rFonts w:ascii="Times New Roman" w:hAnsi="Times New Roman"/>
          <w:i/>
          <w:iCs/>
          <w:noProof/>
          <w:sz w:val="20"/>
          <w:szCs w:val="20"/>
        </w:rPr>
        <w:t>Food Chemistry</w:t>
      </w:r>
      <w:r w:rsidRPr="004B4084">
        <w:rPr>
          <w:rFonts w:ascii="Times New Roman" w:hAnsi="Times New Roman"/>
          <w:noProof/>
          <w:sz w:val="20"/>
          <w:szCs w:val="20"/>
        </w:rPr>
        <w:t xml:space="preserve">, </w:t>
      </w:r>
      <w:r w:rsidRPr="004B4084">
        <w:rPr>
          <w:rFonts w:ascii="Times New Roman" w:hAnsi="Times New Roman"/>
          <w:iCs/>
          <w:noProof/>
          <w:sz w:val="20"/>
          <w:szCs w:val="20"/>
        </w:rPr>
        <w:t>125</w:t>
      </w:r>
      <w:r w:rsidRPr="004B4084">
        <w:rPr>
          <w:rFonts w:ascii="Times New Roman" w:hAnsi="Times New Roman"/>
          <w:noProof/>
          <w:sz w:val="20"/>
          <w:szCs w:val="20"/>
        </w:rPr>
        <w:t>(1): 262 – 267.</w:t>
      </w:r>
    </w:p>
    <w:p w:rsidR="004B4084" w:rsidRPr="004B4084" w:rsidRDefault="004B4084" w:rsidP="00CD23FD">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4B4084">
        <w:rPr>
          <w:rFonts w:ascii="Times New Roman" w:hAnsi="Times New Roman"/>
          <w:noProof/>
          <w:sz w:val="20"/>
          <w:szCs w:val="20"/>
        </w:rPr>
        <w:t xml:space="preserve">Kuntom, A., Lin, S. W., Ai, T. Y., Idris, N. A., Yusof, M., Sue, T. T. and Ibrahim, N. A. (2005). Palm Oil: P Series. </w:t>
      </w:r>
      <w:r w:rsidRPr="004B4084">
        <w:rPr>
          <w:rFonts w:ascii="Times New Roman" w:hAnsi="Times New Roman"/>
          <w:iCs/>
          <w:noProof/>
          <w:sz w:val="20"/>
          <w:szCs w:val="20"/>
        </w:rPr>
        <w:t>MPOB Test Methods</w:t>
      </w:r>
      <w:r w:rsidRPr="004B4084">
        <w:rPr>
          <w:rFonts w:ascii="Times New Roman" w:hAnsi="Times New Roman"/>
          <w:noProof/>
          <w:sz w:val="20"/>
          <w:szCs w:val="20"/>
        </w:rPr>
        <w:t xml:space="preserve">, Bangi. </w:t>
      </w:r>
    </w:p>
    <w:p w:rsidR="004B4084" w:rsidRPr="004B4084" w:rsidRDefault="004B4084" w:rsidP="00CD23FD">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4B4084">
        <w:rPr>
          <w:rFonts w:ascii="Times New Roman" w:hAnsi="Times New Roman"/>
          <w:noProof/>
          <w:sz w:val="20"/>
          <w:szCs w:val="20"/>
        </w:rPr>
        <w:t xml:space="preserve">Xi, J. and Luo, S. (2015). Pressure-enhanced solid-liquid extraction of rutin from Chinese scholar-tree flower: Kinetic modeling of influential factors. </w:t>
      </w:r>
      <w:r w:rsidRPr="004B4084">
        <w:rPr>
          <w:rFonts w:ascii="Times New Roman" w:hAnsi="Times New Roman"/>
          <w:i/>
          <w:iCs/>
          <w:noProof/>
          <w:sz w:val="20"/>
          <w:szCs w:val="20"/>
        </w:rPr>
        <w:t>Separation and Purification Technology</w:t>
      </w:r>
      <w:r w:rsidRPr="004B4084">
        <w:rPr>
          <w:rFonts w:ascii="Times New Roman" w:hAnsi="Times New Roman"/>
          <w:noProof/>
          <w:sz w:val="20"/>
          <w:szCs w:val="20"/>
        </w:rPr>
        <w:t xml:space="preserve">, </w:t>
      </w:r>
      <w:r w:rsidRPr="004B4084">
        <w:rPr>
          <w:rFonts w:ascii="Times New Roman" w:hAnsi="Times New Roman"/>
          <w:iCs/>
          <w:noProof/>
          <w:sz w:val="20"/>
          <w:szCs w:val="20"/>
        </w:rPr>
        <w:t>156</w:t>
      </w:r>
      <w:r w:rsidRPr="004B4084">
        <w:rPr>
          <w:rFonts w:ascii="Times New Roman" w:hAnsi="Times New Roman"/>
          <w:noProof/>
          <w:sz w:val="20"/>
          <w:szCs w:val="20"/>
        </w:rPr>
        <w:t xml:space="preserve">: 809 – 816. </w:t>
      </w:r>
    </w:p>
    <w:p w:rsidR="004B4084" w:rsidRPr="004B4084" w:rsidRDefault="004B4084" w:rsidP="00CD23FD">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4B4084">
        <w:rPr>
          <w:rFonts w:ascii="Times New Roman" w:hAnsi="Times New Roman"/>
          <w:noProof/>
          <w:sz w:val="20"/>
          <w:szCs w:val="20"/>
          <w:lang w:val="es-ES"/>
        </w:rPr>
        <w:t xml:space="preserve">Qu, W., Pan, Z. and Ma, H. (2010). </w:t>
      </w:r>
      <w:r w:rsidRPr="004B4084">
        <w:rPr>
          <w:rFonts w:ascii="Times New Roman" w:hAnsi="Times New Roman"/>
          <w:noProof/>
          <w:sz w:val="20"/>
          <w:szCs w:val="20"/>
        </w:rPr>
        <w:t xml:space="preserve">Extraction modeling and activities of antioxidants from pomegranate marc. </w:t>
      </w:r>
      <w:r w:rsidRPr="004B4084">
        <w:rPr>
          <w:rFonts w:ascii="Times New Roman" w:hAnsi="Times New Roman"/>
          <w:i/>
          <w:iCs/>
          <w:noProof/>
          <w:sz w:val="20"/>
          <w:szCs w:val="20"/>
        </w:rPr>
        <w:t>Journal of Food Engineering</w:t>
      </w:r>
      <w:r w:rsidRPr="004B4084">
        <w:rPr>
          <w:rFonts w:ascii="Times New Roman" w:hAnsi="Times New Roman"/>
          <w:noProof/>
          <w:sz w:val="20"/>
          <w:szCs w:val="20"/>
        </w:rPr>
        <w:t xml:space="preserve">, </w:t>
      </w:r>
      <w:r w:rsidRPr="004B4084">
        <w:rPr>
          <w:rFonts w:ascii="Times New Roman" w:hAnsi="Times New Roman"/>
          <w:iCs/>
          <w:noProof/>
          <w:sz w:val="20"/>
          <w:szCs w:val="20"/>
        </w:rPr>
        <w:t>99</w:t>
      </w:r>
      <w:r w:rsidRPr="004B4084">
        <w:rPr>
          <w:rFonts w:ascii="Times New Roman" w:hAnsi="Times New Roman"/>
          <w:noProof/>
          <w:sz w:val="20"/>
          <w:szCs w:val="20"/>
        </w:rPr>
        <w:t xml:space="preserve">(1): 16 – 23. </w:t>
      </w:r>
    </w:p>
    <w:p w:rsidR="004B4084" w:rsidRPr="004B4084" w:rsidRDefault="004B4084" w:rsidP="00CD23FD">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4B4084">
        <w:rPr>
          <w:rFonts w:ascii="Times New Roman" w:hAnsi="Times New Roman"/>
          <w:noProof/>
          <w:sz w:val="20"/>
          <w:szCs w:val="20"/>
        </w:rPr>
        <w:t xml:space="preserve">Teo, C. C., Tan, S. N., Yong, J. W. H., Hew, C. S. and Ong, E. S. (2010). Pressurized hot water extraction (PHWE). </w:t>
      </w:r>
      <w:r w:rsidRPr="004B4084">
        <w:rPr>
          <w:rFonts w:ascii="Times New Roman" w:hAnsi="Times New Roman"/>
          <w:i/>
          <w:iCs/>
          <w:noProof/>
          <w:sz w:val="20"/>
          <w:szCs w:val="20"/>
        </w:rPr>
        <w:t>Journal of Chromatography. A</w:t>
      </w:r>
      <w:r w:rsidRPr="004B4084">
        <w:rPr>
          <w:rFonts w:ascii="Times New Roman" w:hAnsi="Times New Roman"/>
          <w:noProof/>
          <w:sz w:val="20"/>
          <w:szCs w:val="20"/>
        </w:rPr>
        <w:t xml:space="preserve">, </w:t>
      </w:r>
      <w:r w:rsidRPr="004B4084">
        <w:rPr>
          <w:rFonts w:ascii="Times New Roman" w:hAnsi="Times New Roman"/>
          <w:iCs/>
          <w:noProof/>
          <w:sz w:val="20"/>
          <w:szCs w:val="20"/>
        </w:rPr>
        <w:t>1217</w:t>
      </w:r>
      <w:r w:rsidRPr="004B4084">
        <w:rPr>
          <w:rFonts w:ascii="Times New Roman" w:hAnsi="Times New Roman"/>
          <w:noProof/>
          <w:sz w:val="20"/>
          <w:szCs w:val="20"/>
        </w:rPr>
        <w:t xml:space="preserve">(16): 2484 – 2494. </w:t>
      </w:r>
    </w:p>
    <w:p w:rsidR="004B4084" w:rsidRPr="004B4084" w:rsidRDefault="004B4084" w:rsidP="00CD23FD">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4B4084">
        <w:rPr>
          <w:rFonts w:ascii="Times New Roman" w:hAnsi="Times New Roman"/>
          <w:noProof/>
          <w:sz w:val="20"/>
          <w:szCs w:val="20"/>
        </w:rPr>
        <w:t xml:space="preserve">Mazaheri, H., Lee, K. T.,  Bhatia, S. and Mohamed, A. R. (2010). Subcritical water liquefaction of oil palm fruit press fiber in the presence of sodium hydroxide: an optimisation study using response surface methodology. </w:t>
      </w:r>
      <w:r w:rsidRPr="004B4084">
        <w:rPr>
          <w:rFonts w:ascii="Times New Roman" w:hAnsi="Times New Roman"/>
          <w:i/>
          <w:iCs/>
          <w:noProof/>
          <w:sz w:val="20"/>
          <w:szCs w:val="20"/>
        </w:rPr>
        <w:t>Bioresource Technology</w:t>
      </w:r>
      <w:r w:rsidRPr="004B4084">
        <w:rPr>
          <w:rFonts w:ascii="Times New Roman" w:hAnsi="Times New Roman"/>
          <w:noProof/>
          <w:sz w:val="20"/>
          <w:szCs w:val="20"/>
        </w:rPr>
        <w:t>, 101(23): 9335 – 9341.</w:t>
      </w:r>
    </w:p>
    <w:p w:rsidR="004B4084" w:rsidRPr="004B4084" w:rsidRDefault="004B4084" w:rsidP="00CD23FD">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4B4084">
        <w:rPr>
          <w:rFonts w:ascii="Times New Roman" w:hAnsi="Times New Roman"/>
          <w:noProof/>
          <w:sz w:val="20"/>
          <w:szCs w:val="20"/>
        </w:rPr>
        <w:t>Phaiboonsilpa, N., Tamunaidu, P. and Saka, S. (2011). Two-step hydrolysis of nipa (</w:t>
      </w:r>
      <w:r w:rsidRPr="004B4084">
        <w:rPr>
          <w:rFonts w:ascii="Times New Roman" w:hAnsi="Times New Roman"/>
          <w:i/>
          <w:noProof/>
          <w:sz w:val="20"/>
          <w:szCs w:val="20"/>
        </w:rPr>
        <w:t>Nypa fruticans</w:t>
      </w:r>
      <w:r w:rsidRPr="004B4084">
        <w:rPr>
          <w:rFonts w:ascii="Times New Roman" w:hAnsi="Times New Roman"/>
          <w:noProof/>
          <w:sz w:val="20"/>
          <w:szCs w:val="20"/>
        </w:rPr>
        <w:t xml:space="preserve">) frond as treated by semi-flow hot-compressed water. </w:t>
      </w:r>
      <w:r w:rsidRPr="004B4084">
        <w:rPr>
          <w:rFonts w:ascii="Times New Roman" w:hAnsi="Times New Roman"/>
          <w:i/>
          <w:noProof/>
          <w:sz w:val="20"/>
          <w:szCs w:val="20"/>
        </w:rPr>
        <w:t>Holzforschung</w:t>
      </w:r>
      <w:r w:rsidRPr="004B4084">
        <w:rPr>
          <w:rFonts w:ascii="Times New Roman" w:hAnsi="Times New Roman"/>
          <w:noProof/>
          <w:sz w:val="20"/>
          <w:szCs w:val="20"/>
        </w:rPr>
        <w:t xml:space="preserve">, </w:t>
      </w:r>
      <w:r w:rsidRPr="004B4084">
        <w:rPr>
          <w:rFonts w:ascii="Times New Roman" w:hAnsi="Times New Roman"/>
          <w:iCs/>
          <w:noProof/>
          <w:sz w:val="20"/>
          <w:szCs w:val="20"/>
        </w:rPr>
        <w:t>65</w:t>
      </w:r>
      <w:r w:rsidRPr="004B4084">
        <w:rPr>
          <w:rFonts w:ascii="Times New Roman" w:hAnsi="Times New Roman"/>
          <w:noProof/>
          <w:sz w:val="20"/>
          <w:szCs w:val="20"/>
        </w:rPr>
        <w:t xml:space="preserve">: 659 – 666. </w:t>
      </w:r>
    </w:p>
    <w:p w:rsidR="004B4084" w:rsidRPr="00913EB9" w:rsidRDefault="004B4084" w:rsidP="00913EB9">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4B4084">
        <w:rPr>
          <w:rFonts w:ascii="Times New Roman" w:hAnsi="Times New Roman"/>
          <w:noProof/>
          <w:sz w:val="20"/>
          <w:szCs w:val="20"/>
          <w:lang w:val="es-ES"/>
        </w:rPr>
        <w:t xml:space="preserve">Al-Darmaki, N., Lu, T., Al-Duri, B., Harris, J. B., Favre, T. L. F., Bhaggan, K. and Santos, R. C. D. (2011). </w:t>
      </w:r>
      <w:r w:rsidRPr="004B4084">
        <w:rPr>
          <w:rFonts w:ascii="Times New Roman" w:hAnsi="Times New Roman"/>
          <w:noProof/>
          <w:sz w:val="20"/>
          <w:szCs w:val="20"/>
        </w:rPr>
        <w:t xml:space="preserve">Solubility measurements and analysis of binary, ternary and quaternary systems of palm olein, squalene and oleic acid in supercritical carbon dioxide. </w:t>
      </w:r>
      <w:r w:rsidRPr="004B4084">
        <w:rPr>
          <w:rFonts w:ascii="Times New Roman" w:hAnsi="Times New Roman"/>
          <w:i/>
          <w:iCs/>
          <w:noProof/>
          <w:sz w:val="20"/>
          <w:szCs w:val="20"/>
        </w:rPr>
        <w:t>Separation and Purification Technology</w:t>
      </w:r>
      <w:r w:rsidRPr="004B4084">
        <w:rPr>
          <w:rFonts w:ascii="Times New Roman" w:hAnsi="Times New Roman"/>
          <w:noProof/>
          <w:sz w:val="20"/>
          <w:szCs w:val="20"/>
        </w:rPr>
        <w:t xml:space="preserve">, </w:t>
      </w:r>
      <w:r w:rsidRPr="004B4084">
        <w:rPr>
          <w:rFonts w:ascii="Times New Roman" w:hAnsi="Times New Roman"/>
          <w:iCs/>
          <w:noProof/>
          <w:sz w:val="20"/>
          <w:szCs w:val="20"/>
        </w:rPr>
        <w:t>83</w:t>
      </w:r>
      <w:r w:rsidRPr="004B4084">
        <w:rPr>
          <w:rFonts w:ascii="Times New Roman" w:hAnsi="Times New Roman"/>
          <w:noProof/>
          <w:sz w:val="20"/>
          <w:szCs w:val="20"/>
        </w:rPr>
        <w:t xml:space="preserve">: 189 – 195. </w:t>
      </w:r>
    </w:p>
    <w:p w:rsidR="00A74A7E" w:rsidRPr="00CD23FD" w:rsidRDefault="004B4084" w:rsidP="00CD23FD">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4B4084">
        <w:rPr>
          <w:rFonts w:ascii="Times New Roman" w:hAnsi="Times New Roman"/>
          <w:noProof/>
          <w:sz w:val="20"/>
          <w:szCs w:val="20"/>
        </w:rPr>
        <w:t xml:space="preserve">Subra, P., Castellani, S., Jestin, P. and Aoufi, A. (1998). Extraction of β-carotene with supercritical fluids: experiments and modelling. </w:t>
      </w:r>
      <w:r w:rsidRPr="004B4084">
        <w:rPr>
          <w:rFonts w:ascii="Times New Roman" w:hAnsi="Times New Roman"/>
          <w:i/>
          <w:noProof/>
          <w:sz w:val="20"/>
          <w:szCs w:val="20"/>
        </w:rPr>
        <w:t>The Journal of Supercritical Fluids</w:t>
      </w:r>
      <w:r w:rsidRPr="004B4084">
        <w:rPr>
          <w:rFonts w:ascii="Times New Roman" w:hAnsi="Times New Roman"/>
          <w:noProof/>
          <w:sz w:val="20"/>
          <w:szCs w:val="20"/>
        </w:rPr>
        <w:t>, 12(3):</w:t>
      </w:r>
      <w:r>
        <w:rPr>
          <w:rFonts w:ascii="Times New Roman" w:hAnsi="Times New Roman"/>
          <w:noProof/>
          <w:sz w:val="20"/>
          <w:szCs w:val="20"/>
        </w:rPr>
        <w:t xml:space="preserve"> </w:t>
      </w:r>
      <w:r w:rsidRPr="004B4084">
        <w:rPr>
          <w:rFonts w:ascii="Times New Roman" w:hAnsi="Times New Roman"/>
          <w:noProof/>
          <w:sz w:val="20"/>
          <w:szCs w:val="20"/>
        </w:rPr>
        <w:t>261 – 269.</w:t>
      </w:r>
      <w:bookmarkEnd w:id="1"/>
    </w:p>
    <w:sectPr w:rsidR="00A74A7E" w:rsidRPr="00CD23FD" w:rsidSect="006E52BD">
      <w:headerReference w:type="even" r:id="rId18"/>
      <w:headerReference w:type="default" r:id="rId19"/>
      <w:footerReference w:type="even" r:id="rId20"/>
      <w:footerReference w:type="default" r:id="rId21"/>
      <w:pgSz w:w="12240" w:h="15840" w:code="1"/>
      <w:pgMar w:top="1800" w:right="1469" w:bottom="1699" w:left="1440" w:header="706" w:footer="706" w:gutter="0"/>
      <w:pgNumType w:start="98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CE9" w:rsidRDefault="00AF1CE9" w:rsidP="00FB4C59">
      <w:pPr>
        <w:spacing w:after="0" w:line="240" w:lineRule="auto"/>
      </w:pPr>
      <w:r>
        <w:separator/>
      </w:r>
    </w:p>
  </w:endnote>
  <w:endnote w:type="continuationSeparator" w:id="0">
    <w:p w:rsidR="00AF1CE9" w:rsidRDefault="00AF1CE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AF1CE9" w:rsidRPr="00C0756D" w:rsidRDefault="00AF1CE9">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13EB9">
          <w:rPr>
            <w:rFonts w:ascii="Times New Roman" w:hAnsi="Times New Roman"/>
            <w:noProof/>
          </w:rPr>
          <w:t>994</w:t>
        </w:r>
        <w:r w:rsidRPr="00C0756D">
          <w:rPr>
            <w:rFonts w:ascii="Times New Roman" w:hAnsi="Times New Roman"/>
            <w:noProof/>
          </w:rPr>
          <w:fldChar w:fldCharType="end"/>
        </w:r>
      </w:p>
    </w:sdtContent>
  </w:sdt>
  <w:p w:rsidR="00AF1CE9" w:rsidRDefault="00AF1C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AF1CE9" w:rsidRPr="00C0756D" w:rsidRDefault="00AF1CE9">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13EB9">
          <w:rPr>
            <w:rFonts w:ascii="Times New Roman" w:hAnsi="Times New Roman"/>
            <w:noProof/>
          </w:rPr>
          <w:t>993</w:t>
        </w:r>
        <w:r w:rsidRPr="00C0756D">
          <w:rPr>
            <w:rFonts w:ascii="Times New Roman" w:hAnsi="Times New Roman"/>
            <w:noProof/>
          </w:rPr>
          <w:fldChar w:fldCharType="end"/>
        </w:r>
      </w:p>
    </w:sdtContent>
  </w:sdt>
  <w:p w:rsidR="00AF1CE9" w:rsidRPr="004B43FF" w:rsidRDefault="00AF1CE9">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CE9" w:rsidRDefault="00AF1CE9" w:rsidP="00FB4C59">
      <w:pPr>
        <w:spacing w:after="0" w:line="240" w:lineRule="auto"/>
      </w:pPr>
      <w:r>
        <w:separator/>
      </w:r>
    </w:p>
  </w:footnote>
  <w:footnote w:type="continuationSeparator" w:id="0">
    <w:p w:rsidR="00AF1CE9" w:rsidRDefault="00AF1CE9"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CE9" w:rsidRDefault="00AF1CE9"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21</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(201</w:t>
    </w:r>
    <w:r>
      <w:rPr>
        <w:rFonts w:ascii="Times New Roman" w:hAnsi="Times New Roman"/>
        <w:i/>
        <w:lang w:val="en-US"/>
      </w:rPr>
      <w:t>7</w:t>
    </w:r>
    <w:r w:rsidRPr="00D75B35">
      <w:rPr>
        <w:rFonts w:ascii="Times New Roman" w:hAnsi="Times New Roman"/>
        <w:i/>
      </w:rPr>
      <w:t xml:space="preserve">): </w:t>
    </w:r>
    <w:r>
      <w:rPr>
        <w:rFonts w:ascii="Times New Roman" w:hAnsi="Times New Roman"/>
        <w:i/>
        <w:lang w:val="en-US"/>
      </w:rPr>
      <w:t>986 - 994</w:t>
    </w:r>
  </w:p>
  <w:p w:rsidR="00AF1CE9" w:rsidRPr="004B43FF" w:rsidRDefault="00AF1CE9" w:rsidP="006A3A0F">
    <w:pPr>
      <w:pStyle w:val="Header"/>
      <w:jc w:val="right"/>
      <w:rPr>
        <w:rFonts w:ascii="Times New Roman" w:hAnsi="Times New Roman"/>
        <w:i/>
        <w:lang w:val="en-US"/>
      </w:rPr>
    </w:pPr>
    <w:r>
      <w:rPr>
        <w:rFonts w:ascii="Times New Roman" w:hAnsi="Times New Roman"/>
        <w:i/>
        <w:lang w:val="en-US"/>
      </w:rPr>
      <w:t>DOI: https://doi.org/10.17576/mjas-2017-2104-26</w:t>
    </w:r>
  </w:p>
  <w:p w:rsidR="00AF1CE9" w:rsidRDefault="00AF1C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CE9" w:rsidRPr="000A51A7" w:rsidRDefault="00AF1CE9" w:rsidP="000A51A7">
    <w:pPr>
      <w:pStyle w:val="Title"/>
      <w:ind w:left="1080" w:hanging="1080"/>
      <w:contextualSpacing w:val="0"/>
      <w:jc w:val="left"/>
      <w:rPr>
        <w:sz w:val="20"/>
        <w:szCs w:val="20"/>
      </w:rPr>
    </w:pPr>
    <w:r w:rsidRPr="000A51A7">
      <w:rPr>
        <w:caps w:val="0"/>
        <w:sz w:val="20"/>
        <w:szCs w:val="20"/>
        <w:lang w:val="en-US"/>
      </w:rPr>
      <w:t>Muna et al</w:t>
    </w:r>
    <w:r w:rsidRPr="000A51A7">
      <w:rPr>
        <w:sz w:val="20"/>
        <w:szCs w:val="20"/>
        <w:lang w:val="en-US"/>
      </w:rPr>
      <w:t xml:space="preserve">:   </w:t>
    </w:r>
    <w:r>
      <w:rPr>
        <w:sz w:val="20"/>
        <w:szCs w:val="20"/>
        <w:lang w:val="en-US"/>
      </w:rPr>
      <w:tab/>
    </w:r>
    <w:r w:rsidRPr="000A51A7">
      <w:rPr>
        <w:sz w:val="20"/>
        <w:szCs w:val="20"/>
      </w:rPr>
      <w:t xml:space="preserve">OVERALL MASS TRANSFER COEFFICIENT FOR VITAMIN E AND CAROTENOID EXTRACTION FROM PALM PRESSED FIBER USING HOT COMPRESSED WATER </w:t>
    </w:r>
  </w:p>
  <w:p w:rsidR="00AF1CE9" w:rsidRPr="00B75BF6" w:rsidRDefault="00AF1CE9"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561D7"/>
    <w:multiLevelType w:val="hybridMultilevel"/>
    <w:tmpl w:val="107E09E2"/>
    <w:lvl w:ilvl="0" w:tplc="D7903CC8">
      <w:start w:val="1"/>
      <w:numFmt w:val="lowerLetter"/>
      <w:lvlText w:val="(%1)"/>
      <w:lvlJc w:val="left"/>
      <w:pPr>
        <w:ind w:left="2820" w:hanging="360"/>
      </w:pPr>
      <w:rPr>
        <w:rFonts w:hint="default"/>
      </w:rPr>
    </w:lvl>
    <w:lvl w:ilvl="1" w:tplc="44090019" w:tentative="1">
      <w:start w:val="1"/>
      <w:numFmt w:val="lowerLetter"/>
      <w:lvlText w:val="%2."/>
      <w:lvlJc w:val="left"/>
      <w:pPr>
        <w:ind w:left="3540" w:hanging="360"/>
      </w:pPr>
    </w:lvl>
    <w:lvl w:ilvl="2" w:tplc="4409001B" w:tentative="1">
      <w:start w:val="1"/>
      <w:numFmt w:val="lowerRoman"/>
      <w:lvlText w:val="%3."/>
      <w:lvlJc w:val="right"/>
      <w:pPr>
        <w:ind w:left="4260" w:hanging="180"/>
      </w:pPr>
    </w:lvl>
    <w:lvl w:ilvl="3" w:tplc="4409000F" w:tentative="1">
      <w:start w:val="1"/>
      <w:numFmt w:val="decimal"/>
      <w:lvlText w:val="%4."/>
      <w:lvlJc w:val="left"/>
      <w:pPr>
        <w:ind w:left="4980" w:hanging="360"/>
      </w:pPr>
    </w:lvl>
    <w:lvl w:ilvl="4" w:tplc="44090019" w:tentative="1">
      <w:start w:val="1"/>
      <w:numFmt w:val="lowerLetter"/>
      <w:lvlText w:val="%5."/>
      <w:lvlJc w:val="left"/>
      <w:pPr>
        <w:ind w:left="5700" w:hanging="360"/>
      </w:pPr>
    </w:lvl>
    <w:lvl w:ilvl="5" w:tplc="4409001B" w:tentative="1">
      <w:start w:val="1"/>
      <w:numFmt w:val="lowerRoman"/>
      <w:lvlText w:val="%6."/>
      <w:lvlJc w:val="right"/>
      <w:pPr>
        <w:ind w:left="6420" w:hanging="180"/>
      </w:pPr>
    </w:lvl>
    <w:lvl w:ilvl="6" w:tplc="4409000F" w:tentative="1">
      <w:start w:val="1"/>
      <w:numFmt w:val="decimal"/>
      <w:lvlText w:val="%7."/>
      <w:lvlJc w:val="left"/>
      <w:pPr>
        <w:ind w:left="7140" w:hanging="360"/>
      </w:pPr>
    </w:lvl>
    <w:lvl w:ilvl="7" w:tplc="44090019" w:tentative="1">
      <w:start w:val="1"/>
      <w:numFmt w:val="lowerLetter"/>
      <w:lvlText w:val="%8."/>
      <w:lvlJc w:val="left"/>
      <w:pPr>
        <w:ind w:left="7860" w:hanging="360"/>
      </w:pPr>
    </w:lvl>
    <w:lvl w:ilvl="8" w:tplc="4409001B" w:tentative="1">
      <w:start w:val="1"/>
      <w:numFmt w:val="lowerRoman"/>
      <w:lvlText w:val="%9."/>
      <w:lvlJc w:val="right"/>
      <w:pPr>
        <w:ind w:left="8580" w:hanging="180"/>
      </w:pPr>
    </w:lvl>
  </w:abstractNum>
  <w:abstractNum w:abstractNumId="1">
    <w:nsid w:val="332D0666"/>
    <w:multiLevelType w:val="hybridMultilevel"/>
    <w:tmpl w:val="9ED4A14E"/>
    <w:lvl w:ilvl="0" w:tplc="2938C8BE">
      <w:start w:val="1"/>
      <w:numFmt w:val="lowerLetter"/>
      <w:lvlText w:val="(%1)"/>
      <w:lvlJc w:val="left"/>
      <w:pPr>
        <w:ind w:left="6810" w:hanging="3930"/>
      </w:pPr>
      <w:rPr>
        <w:rFonts w:hint="default"/>
      </w:rPr>
    </w:lvl>
    <w:lvl w:ilvl="1" w:tplc="043E0019" w:tentative="1">
      <w:start w:val="1"/>
      <w:numFmt w:val="lowerLetter"/>
      <w:lvlText w:val="%2."/>
      <w:lvlJc w:val="left"/>
      <w:pPr>
        <w:ind w:left="3960" w:hanging="360"/>
      </w:pPr>
    </w:lvl>
    <w:lvl w:ilvl="2" w:tplc="043E001B" w:tentative="1">
      <w:start w:val="1"/>
      <w:numFmt w:val="lowerRoman"/>
      <w:lvlText w:val="%3."/>
      <w:lvlJc w:val="right"/>
      <w:pPr>
        <w:ind w:left="4680" w:hanging="180"/>
      </w:pPr>
    </w:lvl>
    <w:lvl w:ilvl="3" w:tplc="043E000F" w:tentative="1">
      <w:start w:val="1"/>
      <w:numFmt w:val="decimal"/>
      <w:lvlText w:val="%4."/>
      <w:lvlJc w:val="left"/>
      <w:pPr>
        <w:ind w:left="5400" w:hanging="360"/>
      </w:pPr>
    </w:lvl>
    <w:lvl w:ilvl="4" w:tplc="043E0019" w:tentative="1">
      <w:start w:val="1"/>
      <w:numFmt w:val="lowerLetter"/>
      <w:lvlText w:val="%5."/>
      <w:lvlJc w:val="left"/>
      <w:pPr>
        <w:ind w:left="6120" w:hanging="360"/>
      </w:pPr>
    </w:lvl>
    <w:lvl w:ilvl="5" w:tplc="043E001B" w:tentative="1">
      <w:start w:val="1"/>
      <w:numFmt w:val="lowerRoman"/>
      <w:lvlText w:val="%6."/>
      <w:lvlJc w:val="right"/>
      <w:pPr>
        <w:ind w:left="6840" w:hanging="180"/>
      </w:pPr>
    </w:lvl>
    <w:lvl w:ilvl="6" w:tplc="043E000F" w:tentative="1">
      <w:start w:val="1"/>
      <w:numFmt w:val="decimal"/>
      <w:lvlText w:val="%7."/>
      <w:lvlJc w:val="left"/>
      <w:pPr>
        <w:ind w:left="7560" w:hanging="360"/>
      </w:pPr>
    </w:lvl>
    <w:lvl w:ilvl="7" w:tplc="043E0019" w:tentative="1">
      <w:start w:val="1"/>
      <w:numFmt w:val="lowerLetter"/>
      <w:lvlText w:val="%8."/>
      <w:lvlJc w:val="left"/>
      <w:pPr>
        <w:ind w:left="8280" w:hanging="360"/>
      </w:pPr>
    </w:lvl>
    <w:lvl w:ilvl="8" w:tplc="043E001B" w:tentative="1">
      <w:start w:val="1"/>
      <w:numFmt w:val="lowerRoman"/>
      <w:lvlText w:val="%9."/>
      <w:lvlJc w:val="right"/>
      <w:pPr>
        <w:ind w:left="900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E7722DF"/>
    <w:multiLevelType w:val="hybridMultilevel"/>
    <w:tmpl w:val="1F462434"/>
    <w:lvl w:ilvl="0" w:tplc="5C26BAF8">
      <w:start w:val="1"/>
      <w:numFmt w:val="decimal"/>
      <w:lvlText w:val="%1."/>
      <w:lvlJc w:val="left"/>
      <w:pPr>
        <w:ind w:left="1353" w:hanging="360"/>
      </w:pPr>
      <w:rPr>
        <w:rFonts w:hint="default"/>
        <w:i w:val="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A51A7"/>
    <w:rsid w:val="000C49FF"/>
    <w:rsid w:val="000C5261"/>
    <w:rsid w:val="000D0C8B"/>
    <w:rsid w:val="000E5AF1"/>
    <w:rsid w:val="000F77DA"/>
    <w:rsid w:val="001068E8"/>
    <w:rsid w:val="00117BCD"/>
    <w:rsid w:val="001D035A"/>
    <w:rsid w:val="001D3855"/>
    <w:rsid w:val="001D6F2C"/>
    <w:rsid w:val="00221D39"/>
    <w:rsid w:val="00230F43"/>
    <w:rsid w:val="002B188F"/>
    <w:rsid w:val="002B3BD8"/>
    <w:rsid w:val="002F3F91"/>
    <w:rsid w:val="00304767"/>
    <w:rsid w:val="00304B34"/>
    <w:rsid w:val="003128B6"/>
    <w:rsid w:val="00361BAF"/>
    <w:rsid w:val="00367D1F"/>
    <w:rsid w:val="00373A9B"/>
    <w:rsid w:val="00383F26"/>
    <w:rsid w:val="00397C42"/>
    <w:rsid w:val="003D585B"/>
    <w:rsid w:val="003E7DA6"/>
    <w:rsid w:val="003F12FF"/>
    <w:rsid w:val="004760D4"/>
    <w:rsid w:val="00494C46"/>
    <w:rsid w:val="004B4084"/>
    <w:rsid w:val="004B43FF"/>
    <w:rsid w:val="004E163E"/>
    <w:rsid w:val="00502641"/>
    <w:rsid w:val="00545363"/>
    <w:rsid w:val="00583C85"/>
    <w:rsid w:val="00584156"/>
    <w:rsid w:val="005C6768"/>
    <w:rsid w:val="00634C25"/>
    <w:rsid w:val="006416AB"/>
    <w:rsid w:val="006768E9"/>
    <w:rsid w:val="00687982"/>
    <w:rsid w:val="00695D0E"/>
    <w:rsid w:val="006A3A0F"/>
    <w:rsid w:val="006B3EC8"/>
    <w:rsid w:val="006D695E"/>
    <w:rsid w:val="006E52BD"/>
    <w:rsid w:val="00725A6A"/>
    <w:rsid w:val="00730CB3"/>
    <w:rsid w:val="00792A39"/>
    <w:rsid w:val="007943F3"/>
    <w:rsid w:val="007A738C"/>
    <w:rsid w:val="007B1349"/>
    <w:rsid w:val="007E25BD"/>
    <w:rsid w:val="007F4ECC"/>
    <w:rsid w:val="00801E18"/>
    <w:rsid w:val="00802C35"/>
    <w:rsid w:val="0082181A"/>
    <w:rsid w:val="008B470E"/>
    <w:rsid w:val="008C14D6"/>
    <w:rsid w:val="008E1211"/>
    <w:rsid w:val="008E5BBF"/>
    <w:rsid w:val="008E6968"/>
    <w:rsid w:val="00913EB9"/>
    <w:rsid w:val="009A5FED"/>
    <w:rsid w:val="00A14DB9"/>
    <w:rsid w:val="00A4762A"/>
    <w:rsid w:val="00A74A7E"/>
    <w:rsid w:val="00A87399"/>
    <w:rsid w:val="00AD1B8A"/>
    <w:rsid w:val="00AE713F"/>
    <w:rsid w:val="00AF1CE9"/>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D23FD"/>
    <w:rsid w:val="00CF05FF"/>
    <w:rsid w:val="00D340BB"/>
    <w:rsid w:val="00D505D5"/>
    <w:rsid w:val="00D63C28"/>
    <w:rsid w:val="00D75B35"/>
    <w:rsid w:val="00D76E09"/>
    <w:rsid w:val="00D9736F"/>
    <w:rsid w:val="00D9792A"/>
    <w:rsid w:val="00DD377F"/>
    <w:rsid w:val="00E25547"/>
    <w:rsid w:val="00E2773B"/>
    <w:rsid w:val="00E3287E"/>
    <w:rsid w:val="00E66197"/>
    <w:rsid w:val="00EF4195"/>
    <w:rsid w:val="00F202C3"/>
    <w:rsid w:val="00F23D94"/>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72"/>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9A5FED"/>
    <w:rPr>
      <w:color w:val="0000FF"/>
      <w:u w:val="single"/>
    </w:rPr>
  </w:style>
  <w:style w:type="paragraph" w:styleId="CommentText">
    <w:name w:val="annotation text"/>
    <w:basedOn w:val="Normal"/>
    <w:link w:val="CommentTextChar"/>
    <w:uiPriority w:val="99"/>
    <w:unhideWhenUsed/>
    <w:rsid w:val="009A5FED"/>
    <w:pPr>
      <w:widowControl w:val="0"/>
      <w:wordWrap w:val="0"/>
      <w:autoSpaceDE w:val="0"/>
      <w:autoSpaceDN w:val="0"/>
      <w:spacing w:after="0" w:line="240" w:lineRule="auto"/>
      <w:jc w:val="both"/>
    </w:pPr>
    <w:rPr>
      <w:rFonts w:ascii="Times New Roman" w:eastAsia="SimSun" w:hAnsi="Times New Roman" w:cs="Arial"/>
      <w:kern w:val="2"/>
      <w:sz w:val="20"/>
      <w:szCs w:val="20"/>
      <w:lang w:eastAsia="ko-KR" w:bidi="ar-SA"/>
    </w:rPr>
  </w:style>
  <w:style w:type="character" w:customStyle="1" w:styleId="CommentTextChar">
    <w:name w:val="Comment Text Char"/>
    <w:basedOn w:val="DefaultParagraphFont"/>
    <w:link w:val="CommentText"/>
    <w:uiPriority w:val="99"/>
    <w:rsid w:val="009A5FED"/>
    <w:rPr>
      <w:rFonts w:ascii="Times New Roman" w:eastAsia="SimSun" w:hAnsi="Times New Roman" w:cs="Arial"/>
      <w:kern w:val="2"/>
      <w:lang w:eastAsia="ko-KR"/>
    </w:rPr>
  </w:style>
  <w:style w:type="character" w:customStyle="1" w:styleId="mceitemhidden">
    <w:name w:val="mceitemhidden"/>
    <w:rsid w:val="003128B6"/>
  </w:style>
  <w:style w:type="character" w:customStyle="1" w:styleId="apple-converted-space">
    <w:name w:val="apple-converted-space"/>
    <w:rsid w:val="003128B6"/>
  </w:style>
  <w:style w:type="character" w:customStyle="1" w:styleId="hiddenspellerror">
    <w:name w:val="hiddenspellerror"/>
    <w:rsid w:val="003128B6"/>
  </w:style>
  <w:style w:type="table" w:styleId="TableGrid">
    <w:name w:val="Table Grid"/>
    <w:basedOn w:val="TableNormal"/>
    <w:uiPriority w:val="59"/>
    <w:rsid w:val="003128B6"/>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4084"/>
    <w:pPr>
      <w:autoSpaceDE w:val="0"/>
      <w:autoSpaceDN w:val="0"/>
      <w:adjustRightInd w:val="0"/>
    </w:pPr>
    <w:rPr>
      <w:rFonts w:ascii="Times New Roman" w:eastAsiaTheme="minorHAnsi" w:hAnsi="Times New Roman"/>
      <w:color w:val="000000"/>
      <w:sz w:val="24"/>
      <w:szCs w:val="24"/>
      <w:lang w:val="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72"/>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9A5FED"/>
    <w:rPr>
      <w:color w:val="0000FF"/>
      <w:u w:val="single"/>
    </w:rPr>
  </w:style>
  <w:style w:type="paragraph" w:styleId="CommentText">
    <w:name w:val="annotation text"/>
    <w:basedOn w:val="Normal"/>
    <w:link w:val="CommentTextChar"/>
    <w:uiPriority w:val="99"/>
    <w:unhideWhenUsed/>
    <w:rsid w:val="009A5FED"/>
    <w:pPr>
      <w:widowControl w:val="0"/>
      <w:wordWrap w:val="0"/>
      <w:autoSpaceDE w:val="0"/>
      <w:autoSpaceDN w:val="0"/>
      <w:spacing w:after="0" w:line="240" w:lineRule="auto"/>
      <w:jc w:val="both"/>
    </w:pPr>
    <w:rPr>
      <w:rFonts w:ascii="Times New Roman" w:eastAsia="SimSun" w:hAnsi="Times New Roman" w:cs="Arial"/>
      <w:kern w:val="2"/>
      <w:sz w:val="20"/>
      <w:szCs w:val="20"/>
      <w:lang w:eastAsia="ko-KR" w:bidi="ar-SA"/>
    </w:rPr>
  </w:style>
  <w:style w:type="character" w:customStyle="1" w:styleId="CommentTextChar">
    <w:name w:val="Comment Text Char"/>
    <w:basedOn w:val="DefaultParagraphFont"/>
    <w:link w:val="CommentText"/>
    <w:uiPriority w:val="99"/>
    <w:rsid w:val="009A5FED"/>
    <w:rPr>
      <w:rFonts w:ascii="Times New Roman" w:eastAsia="SimSun" w:hAnsi="Times New Roman" w:cs="Arial"/>
      <w:kern w:val="2"/>
      <w:lang w:eastAsia="ko-KR"/>
    </w:rPr>
  </w:style>
  <w:style w:type="character" w:customStyle="1" w:styleId="mceitemhidden">
    <w:name w:val="mceitemhidden"/>
    <w:rsid w:val="003128B6"/>
  </w:style>
  <w:style w:type="character" w:customStyle="1" w:styleId="apple-converted-space">
    <w:name w:val="apple-converted-space"/>
    <w:rsid w:val="003128B6"/>
  </w:style>
  <w:style w:type="character" w:customStyle="1" w:styleId="hiddenspellerror">
    <w:name w:val="hiddenspellerror"/>
    <w:rsid w:val="003128B6"/>
  </w:style>
  <w:style w:type="table" w:styleId="TableGrid">
    <w:name w:val="Table Grid"/>
    <w:basedOn w:val="TableNormal"/>
    <w:uiPriority w:val="59"/>
    <w:rsid w:val="003128B6"/>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4084"/>
    <w:pPr>
      <w:autoSpaceDE w:val="0"/>
      <w:autoSpaceDN w:val="0"/>
      <w:adjustRightInd w:val="0"/>
    </w:pPr>
    <w:rPr>
      <w:rFonts w:ascii="Times New Roman" w:eastAsiaTheme="minorHAnsi" w:hAnsi="Times New Roman"/>
      <w:color w:val="000000"/>
      <w:sz w:val="24"/>
      <w:szCs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master\Result\Concentration%20(weigh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master\Result\Concentration%20(weigh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master\Result\Concentration%20(weight).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59195342040364"/>
          <c:y val="5.1559278670607812E-2"/>
          <c:w val="0.68087731607806445"/>
          <c:h val="0.768058529503587"/>
        </c:manualLayout>
      </c:layout>
      <c:scatterChart>
        <c:scatterStyle val="smoothMarker"/>
        <c:varyColors val="0"/>
        <c:ser>
          <c:idx val="0"/>
          <c:order val="0"/>
          <c:xVal>
            <c:numRef>
              <c:f>'[Concentration (weight).xlsx]Mechanism (overall)'!$B$9:$C$39</c:f>
            </c:numRef>
          </c:xVal>
          <c:yVal>
            <c:numRef>
              <c:f>'Mechanism (overall)'!$D$9:$D$39</c:f>
            </c:numRef>
          </c:yVal>
          <c:smooth val="1"/>
          <c:extLst xmlns:c16r2="http://schemas.microsoft.com/office/drawing/2015/06/chart">
            <c:ext xmlns:c16="http://schemas.microsoft.com/office/drawing/2014/chart" uri="{C3380CC4-5D6E-409C-BE32-E72D297353CC}">
              <c16:uniqueId val="{00000000-1C4C-4504-BBB6-7EA551251AD5}"/>
            </c:ext>
          </c:extLst>
        </c:ser>
        <c:ser>
          <c:idx val="1"/>
          <c:order val="1"/>
          <c:xVal>
            <c:numRef>
              <c:f>'[Concentration (weight).xlsx]Mechanism (overall)'!$B$9:$C$39</c:f>
            </c:numRef>
          </c:xVal>
          <c:yVal>
            <c:numRef>
              <c:f>'Mechanism (overall)'!$E$9:$E$39</c:f>
            </c:numRef>
          </c:yVal>
          <c:smooth val="1"/>
          <c:extLst xmlns:c16r2="http://schemas.microsoft.com/office/drawing/2015/06/chart">
            <c:ext xmlns:c16="http://schemas.microsoft.com/office/drawing/2014/chart" uri="{C3380CC4-5D6E-409C-BE32-E72D297353CC}">
              <c16:uniqueId val="{00000001-1C4C-4504-BBB6-7EA551251AD5}"/>
            </c:ext>
          </c:extLst>
        </c:ser>
        <c:ser>
          <c:idx val="2"/>
          <c:order val="2"/>
          <c:xVal>
            <c:numRef>
              <c:f>'[Concentration (weight).xlsx]Mechanism (overall)'!$B$9:$C$39</c:f>
            </c:numRef>
          </c:xVal>
          <c:yVal>
            <c:numRef>
              <c:f>'Mechanism (overall)'!$F$9:$F$39</c:f>
            </c:numRef>
          </c:yVal>
          <c:smooth val="1"/>
          <c:extLst xmlns:c16r2="http://schemas.microsoft.com/office/drawing/2015/06/chart">
            <c:ext xmlns:c16="http://schemas.microsoft.com/office/drawing/2014/chart" uri="{C3380CC4-5D6E-409C-BE32-E72D297353CC}">
              <c16:uniqueId val="{00000002-1C4C-4504-BBB6-7EA551251AD5}"/>
            </c:ext>
          </c:extLst>
        </c:ser>
        <c:ser>
          <c:idx val="3"/>
          <c:order val="3"/>
          <c:xVal>
            <c:numRef>
              <c:f>'[Concentration (weight).xlsx]Mechanism (overall)'!$B$9:$C$39</c:f>
            </c:numRef>
          </c:xVal>
          <c:yVal>
            <c:numRef>
              <c:f>'Mechanism (overall)'!$G$9:$G$39</c:f>
            </c:numRef>
          </c:yVal>
          <c:smooth val="1"/>
          <c:extLst xmlns:c16r2="http://schemas.microsoft.com/office/drawing/2015/06/chart">
            <c:ext xmlns:c16="http://schemas.microsoft.com/office/drawing/2014/chart" uri="{C3380CC4-5D6E-409C-BE32-E72D297353CC}">
              <c16:uniqueId val="{00000003-1C4C-4504-BBB6-7EA551251AD5}"/>
            </c:ext>
          </c:extLst>
        </c:ser>
        <c:ser>
          <c:idx val="4"/>
          <c:order val="4"/>
          <c:xVal>
            <c:numRef>
              <c:f>'[Concentration (weight).xlsx]Mechanism (overall)'!$B$9:$C$39</c:f>
            </c:numRef>
          </c:xVal>
          <c:yVal>
            <c:numRef>
              <c:f>'Mechanism (overall)'!$H$9:$H$39</c:f>
            </c:numRef>
          </c:yVal>
          <c:smooth val="1"/>
          <c:extLst xmlns:c16r2="http://schemas.microsoft.com/office/drawing/2015/06/chart">
            <c:ext xmlns:c16="http://schemas.microsoft.com/office/drawing/2014/chart" uri="{C3380CC4-5D6E-409C-BE32-E72D297353CC}">
              <c16:uniqueId val="{00000004-1C4C-4504-BBB6-7EA551251AD5}"/>
            </c:ext>
          </c:extLst>
        </c:ser>
        <c:ser>
          <c:idx val="5"/>
          <c:order val="5"/>
          <c:xVal>
            <c:numRef>
              <c:f>'[Concentration (weight).xlsx]Mechanism (overall)'!$B$9:$C$39</c:f>
            </c:numRef>
          </c:xVal>
          <c:yVal>
            <c:numRef>
              <c:f>'Mechanism (overall)'!$I$9:$I$39</c:f>
            </c:numRef>
          </c:yVal>
          <c:smooth val="1"/>
          <c:extLst xmlns:c16r2="http://schemas.microsoft.com/office/drawing/2015/06/chart">
            <c:ext xmlns:c16="http://schemas.microsoft.com/office/drawing/2014/chart" uri="{C3380CC4-5D6E-409C-BE32-E72D297353CC}">
              <c16:uniqueId val="{00000005-1C4C-4504-BBB6-7EA551251AD5}"/>
            </c:ext>
          </c:extLst>
        </c:ser>
        <c:ser>
          <c:idx val="6"/>
          <c:order val="6"/>
          <c:tx>
            <c:v>100°C</c:v>
          </c:tx>
          <c:spPr>
            <a:ln w="12700">
              <a:solidFill>
                <a:schemeClr val="tx1"/>
              </a:solidFill>
            </a:ln>
          </c:spPr>
          <c:marker>
            <c:symbol val="circle"/>
            <c:size val="7"/>
            <c:spPr>
              <a:solidFill>
                <a:schemeClr val="tx1"/>
              </a:solidFill>
              <a:ln w="19050">
                <a:solidFill>
                  <a:schemeClr val="tx1"/>
                </a:solidFill>
              </a:ln>
            </c:spPr>
          </c:marker>
          <c:xVal>
            <c:numRef>
              <c:f>'Mechanism (overall)'!$K$4:$K$7</c:f>
              <c:numCache>
                <c:formatCode>General</c:formatCode>
                <c:ptCount val="4"/>
                <c:pt idx="0">
                  <c:v>0</c:v>
                </c:pt>
                <c:pt idx="1">
                  <c:v>10</c:v>
                </c:pt>
                <c:pt idx="2">
                  <c:v>20</c:v>
                </c:pt>
                <c:pt idx="3">
                  <c:v>30</c:v>
                </c:pt>
              </c:numCache>
            </c:numRef>
          </c:xVal>
          <c:yVal>
            <c:numRef>
              <c:f>'Mechanism (overall)'!$S$4:$S$7</c:f>
              <c:numCache>
                <c:formatCode>General</c:formatCode>
                <c:ptCount val="4"/>
                <c:pt idx="0">
                  <c:v>0</c:v>
                </c:pt>
                <c:pt idx="1">
                  <c:v>5301.1113528221376</c:v>
                </c:pt>
                <c:pt idx="2">
                  <c:v>9158.1560303168371</c:v>
                </c:pt>
                <c:pt idx="3">
                  <c:v>10059.288024685418</c:v>
                </c:pt>
              </c:numCache>
            </c:numRef>
          </c:yVal>
          <c:smooth val="1"/>
          <c:extLst xmlns:c16r2="http://schemas.microsoft.com/office/drawing/2015/06/chart">
            <c:ext xmlns:c16="http://schemas.microsoft.com/office/drawing/2014/chart" uri="{C3380CC4-5D6E-409C-BE32-E72D297353CC}">
              <c16:uniqueId val="{00000006-1C4C-4504-BBB6-7EA551251AD5}"/>
            </c:ext>
          </c:extLst>
        </c:ser>
        <c:ser>
          <c:idx val="7"/>
          <c:order val="7"/>
          <c:tx>
            <c:v>110°C</c:v>
          </c:tx>
          <c:spPr>
            <a:ln w="12700">
              <a:solidFill>
                <a:schemeClr val="tx1"/>
              </a:solidFill>
            </a:ln>
          </c:spPr>
          <c:marker>
            <c:symbol val="triangle"/>
            <c:size val="7"/>
            <c:spPr>
              <a:noFill/>
              <a:ln>
                <a:solidFill>
                  <a:schemeClr val="tx1"/>
                </a:solidFill>
              </a:ln>
            </c:spPr>
          </c:marker>
          <c:trendline>
            <c:trendlineType val="log"/>
            <c:dispRSqr val="0"/>
            <c:dispEq val="0"/>
          </c:trendline>
          <c:xVal>
            <c:numRef>
              <c:f>'Mechanism (overall)'!$K$11:$K$14</c:f>
              <c:numCache>
                <c:formatCode>General</c:formatCode>
                <c:ptCount val="4"/>
                <c:pt idx="0">
                  <c:v>0</c:v>
                </c:pt>
                <c:pt idx="1">
                  <c:v>10</c:v>
                </c:pt>
                <c:pt idx="2">
                  <c:v>20</c:v>
                </c:pt>
                <c:pt idx="3">
                  <c:v>30</c:v>
                </c:pt>
              </c:numCache>
            </c:numRef>
          </c:xVal>
          <c:yVal>
            <c:numRef>
              <c:f>'Mechanism (overall)'!$S$11:$S$14</c:f>
              <c:numCache>
                <c:formatCode>General</c:formatCode>
                <c:ptCount val="4"/>
                <c:pt idx="0">
                  <c:v>0</c:v>
                </c:pt>
                <c:pt idx="1">
                  <c:v>8188.5430413137419</c:v>
                </c:pt>
                <c:pt idx="2">
                  <c:v>10797.238125571148</c:v>
                </c:pt>
                <c:pt idx="3">
                  <c:v>11059.019489239552</c:v>
                </c:pt>
              </c:numCache>
            </c:numRef>
          </c:yVal>
          <c:smooth val="1"/>
          <c:extLst xmlns:c16r2="http://schemas.microsoft.com/office/drawing/2015/06/chart">
            <c:ext xmlns:c16="http://schemas.microsoft.com/office/drawing/2014/chart" uri="{C3380CC4-5D6E-409C-BE32-E72D297353CC}">
              <c16:uniqueId val="{00000007-1C4C-4504-BBB6-7EA551251AD5}"/>
            </c:ext>
          </c:extLst>
        </c:ser>
        <c:ser>
          <c:idx val="8"/>
          <c:order val="8"/>
          <c:tx>
            <c:v>120°C</c:v>
          </c:tx>
          <c:spPr>
            <a:ln w="12700">
              <a:solidFill>
                <a:schemeClr val="tx1"/>
              </a:solidFill>
            </a:ln>
          </c:spPr>
          <c:marker>
            <c:symbol val="triangle"/>
            <c:size val="7"/>
            <c:spPr>
              <a:solidFill>
                <a:schemeClr val="tx1"/>
              </a:solidFill>
              <a:ln>
                <a:solidFill>
                  <a:schemeClr val="tx1"/>
                </a:solidFill>
              </a:ln>
            </c:spPr>
          </c:marker>
          <c:xVal>
            <c:numRef>
              <c:f>'Mechanism (overall)'!$K$16:$K$19</c:f>
              <c:numCache>
                <c:formatCode>General</c:formatCode>
                <c:ptCount val="4"/>
                <c:pt idx="0">
                  <c:v>0</c:v>
                </c:pt>
                <c:pt idx="1">
                  <c:v>10</c:v>
                </c:pt>
                <c:pt idx="2">
                  <c:v>20</c:v>
                </c:pt>
                <c:pt idx="3">
                  <c:v>30</c:v>
                </c:pt>
              </c:numCache>
            </c:numRef>
          </c:xVal>
          <c:yVal>
            <c:numRef>
              <c:f>'Mechanism (overall)'!$S$16:$S$19</c:f>
              <c:numCache>
                <c:formatCode>General</c:formatCode>
                <c:ptCount val="4"/>
                <c:pt idx="0">
                  <c:v>0</c:v>
                </c:pt>
                <c:pt idx="1">
                  <c:v>4421.7964133865007</c:v>
                </c:pt>
                <c:pt idx="2">
                  <c:v>5451.337717822581</c:v>
                </c:pt>
                <c:pt idx="3">
                  <c:v>5541.5357444899737</c:v>
                </c:pt>
              </c:numCache>
            </c:numRef>
          </c:yVal>
          <c:smooth val="1"/>
          <c:extLst xmlns:c16r2="http://schemas.microsoft.com/office/drawing/2015/06/chart">
            <c:ext xmlns:c16="http://schemas.microsoft.com/office/drawing/2014/chart" uri="{C3380CC4-5D6E-409C-BE32-E72D297353CC}">
              <c16:uniqueId val="{00000008-1C4C-4504-BBB6-7EA551251AD5}"/>
            </c:ext>
          </c:extLst>
        </c:ser>
        <c:ser>
          <c:idx val="9"/>
          <c:order val="9"/>
          <c:tx>
            <c:v>130°C</c:v>
          </c:tx>
          <c:spPr>
            <a:ln w="12700">
              <a:solidFill>
                <a:schemeClr val="tx1"/>
              </a:solidFill>
            </a:ln>
          </c:spPr>
          <c:marker>
            <c:symbol val="diamond"/>
            <c:size val="7"/>
            <c:spPr>
              <a:noFill/>
              <a:ln>
                <a:solidFill>
                  <a:schemeClr val="tx1"/>
                </a:solidFill>
              </a:ln>
            </c:spPr>
          </c:marker>
          <c:xVal>
            <c:numRef>
              <c:f>'Mechanism (overall)'!$K$21:$K$24</c:f>
              <c:numCache>
                <c:formatCode>General</c:formatCode>
                <c:ptCount val="4"/>
                <c:pt idx="0">
                  <c:v>0</c:v>
                </c:pt>
                <c:pt idx="1">
                  <c:v>10</c:v>
                </c:pt>
                <c:pt idx="2">
                  <c:v>20</c:v>
                </c:pt>
                <c:pt idx="3">
                  <c:v>30</c:v>
                </c:pt>
              </c:numCache>
            </c:numRef>
          </c:xVal>
          <c:yVal>
            <c:numRef>
              <c:f>'Mechanism (overall)'!$S$21:$S$24</c:f>
              <c:numCache>
                <c:formatCode>General</c:formatCode>
                <c:ptCount val="4"/>
                <c:pt idx="0">
                  <c:v>0</c:v>
                </c:pt>
                <c:pt idx="1">
                  <c:v>3052.2140724961537</c:v>
                </c:pt>
                <c:pt idx="2">
                  <c:v>4690.9575335301342</c:v>
                </c:pt>
                <c:pt idx="3">
                  <c:v>4870.0551545777216</c:v>
                </c:pt>
              </c:numCache>
            </c:numRef>
          </c:yVal>
          <c:smooth val="1"/>
          <c:extLst xmlns:c16r2="http://schemas.microsoft.com/office/drawing/2015/06/chart">
            <c:ext xmlns:c16="http://schemas.microsoft.com/office/drawing/2014/chart" uri="{C3380CC4-5D6E-409C-BE32-E72D297353CC}">
              <c16:uniqueId val="{00000009-1C4C-4504-BBB6-7EA551251AD5}"/>
            </c:ext>
          </c:extLst>
        </c:ser>
        <c:ser>
          <c:idx val="10"/>
          <c:order val="10"/>
          <c:tx>
            <c:v>140°C</c:v>
          </c:tx>
          <c:spPr>
            <a:ln w="12700">
              <a:solidFill>
                <a:schemeClr val="tx1"/>
              </a:solidFill>
            </a:ln>
          </c:spPr>
          <c:marker>
            <c:symbol val="diamond"/>
            <c:size val="7"/>
            <c:spPr>
              <a:solidFill>
                <a:schemeClr val="tx1"/>
              </a:solidFill>
              <a:ln>
                <a:solidFill>
                  <a:schemeClr val="tx1"/>
                </a:solidFill>
              </a:ln>
            </c:spPr>
          </c:marker>
          <c:xVal>
            <c:numRef>
              <c:f>'Mechanism (overall)'!$K$26:$K$29</c:f>
              <c:numCache>
                <c:formatCode>General</c:formatCode>
                <c:ptCount val="4"/>
                <c:pt idx="0">
                  <c:v>0</c:v>
                </c:pt>
                <c:pt idx="1">
                  <c:v>10</c:v>
                </c:pt>
                <c:pt idx="2">
                  <c:v>20</c:v>
                </c:pt>
                <c:pt idx="3">
                  <c:v>30</c:v>
                </c:pt>
              </c:numCache>
            </c:numRef>
          </c:xVal>
          <c:yVal>
            <c:numRef>
              <c:f>'Mechanism (overall)'!$S$26:$S$29</c:f>
              <c:numCache>
                <c:formatCode>General</c:formatCode>
                <c:ptCount val="4"/>
                <c:pt idx="0">
                  <c:v>0</c:v>
                </c:pt>
                <c:pt idx="1">
                  <c:v>3078.4723860486688</c:v>
                </c:pt>
                <c:pt idx="2">
                  <c:v>4055.8344266073082</c:v>
                </c:pt>
                <c:pt idx="3">
                  <c:v>5301.5513569642935</c:v>
                </c:pt>
              </c:numCache>
            </c:numRef>
          </c:yVal>
          <c:smooth val="1"/>
          <c:extLst xmlns:c16r2="http://schemas.microsoft.com/office/drawing/2015/06/chart">
            <c:ext xmlns:c16="http://schemas.microsoft.com/office/drawing/2014/chart" uri="{C3380CC4-5D6E-409C-BE32-E72D297353CC}">
              <c16:uniqueId val="{0000000A-1C4C-4504-BBB6-7EA551251AD5}"/>
            </c:ext>
          </c:extLst>
        </c:ser>
        <c:ser>
          <c:idx val="11"/>
          <c:order val="11"/>
          <c:tx>
            <c:v>150°C</c:v>
          </c:tx>
          <c:spPr>
            <a:ln w="12700">
              <a:solidFill>
                <a:schemeClr val="tx1"/>
              </a:solidFill>
            </a:ln>
          </c:spPr>
          <c:marker>
            <c:symbol val="square"/>
            <c:size val="7"/>
            <c:spPr>
              <a:noFill/>
              <a:ln>
                <a:solidFill>
                  <a:schemeClr val="tx1"/>
                </a:solidFill>
              </a:ln>
            </c:spPr>
          </c:marker>
          <c:xVal>
            <c:numRef>
              <c:f>'Mechanism (overall)'!$K$31:$K$34</c:f>
              <c:numCache>
                <c:formatCode>General</c:formatCode>
                <c:ptCount val="4"/>
                <c:pt idx="0">
                  <c:v>0</c:v>
                </c:pt>
                <c:pt idx="1">
                  <c:v>10</c:v>
                </c:pt>
                <c:pt idx="2">
                  <c:v>20</c:v>
                </c:pt>
                <c:pt idx="3">
                  <c:v>30</c:v>
                </c:pt>
              </c:numCache>
            </c:numRef>
          </c:xVal>
          <c:yVal>
            <c:numRef>
              <c:f>'Mechanism (overall)'!$S$31:$S$34</c:f>
              <c:numCache>
                <c:formatCode>General</c:formatCode>
                <c:ptCount val="4"/>
                <c:pt idx="0">
                  <c:v>0</c:v>
                </c:pt>
                <c:pt idx="1">
                  <c:v>1941.9504849607274</c:v>
                </c:pt>
                <c:pt idx="2">
                  <c:v>2882.362325774071</c:v>
                </c:pt>
                <c:pt idx="3">
                  <c:v>3308.1294435677141</c:v>
                </c:pt>
              </c:numCache>
            </c:numRef>
          </c:yVal>
          <c:smooth val="1"/>
          <c:extLst xmlns:c16r2="http://schemas.microsoft.com/office/drawing/2015/06/chart">
            <c:ext xmlns:c16="http://schemas.microsoft.com/office/drawing/2014/chart" uri="{C3380CC4-5D6E-409C-BE32-E72D297353CC}">
              <c16:uniqueId val="{0000000B-1C4C-4504-BBB6-7EA551251AD5}"/>
            </c:ext>
          </c:extLst>
        </c:ser>
        <c:ser>
          <c:idx val="12"/>
          <c:order val="12"/>
          <c:tx>
            <c:v>160°C</c:v>
          </c:tx>
          <c:spPr>
            <a:ln w="12700">
              <a:solidFill>
                <a:schemeClr val="tx1"/>
              </a:solidFill>
            </a:ln>
          </c:spPr>
          <c:marker>
            <c:symbol val="square"/>
            <c:size val="7"/>
            <c:spPr>
              <a:solidFill>
                <a:schemeClr val="tx1"/>
              </a:solidFill>
              <a:ln w="19050">
                <a:noFill/>
              </a:ln>
            </c:spPr>
          </c:marker>
          <c:xVal>
            <c:numRef>
              <c:f>'Mechanism (overall)'!$K$36:$K$39</c:f>
              <c:numCache>
                <c:formatCode>General</c:formatCode>
                <c:ptCount val="4"/>
                <c:pt idx="0">
                  <c:v>0</c:v>
                </c:pt>
                <c:pt idx="1">
                  <c:v>10</c:v>
                </c:pt>
                <c:pt idx="2">
                  <c:v>20</c:v>
                </c:pt>
                <c:pt idx="3">
                  <c:v>30</c:v>
                </c:pt>
              </c:numCache>
            </c:numRef>
          </c:xVal>
          <c:yVal>
            <c:numRef>
              <c:f>'Mechanism (overall)'!$S$36:$S$39</c:f>
              <c:numCache>
                <c:formatCode>General</c:formatCode>
                <c:ptCount val="4"/>
                <c:pt idx="0">
                  <c:v>0</c:v>
                </c:pt>
                <c:pt idx="1">
                  <c:v>1614.2752999577058</c:v>
                </c:pt>
                <c:pt idx="2">
                  <c:v>2233.4568686117418</c:v>
                </c:pt>
                <c:pt idx="3">
                  <c:v>2310.4419414561098</c:v>
                </c:pt>
              </c:numCache>
            </c:numRef>
          </c:yVal>
          <c:smooth val="1"/>
          <c:extLst xmlns:c16r2="http://schemas.microsoft.com/office/drawing/2015/06/chart">
            <c:ext xmlns:c16="http://schemas.microsoft.com/office/drawing/2014/chart" uri="{C3380CC4-5D6E-409C-BE32-E72D297353CC}">
              <c16:uniqueId val="{0000000C-1C4C-4504-BBB6-7EA551251AD5}"/>
            </c:ext>
          </c:extLst>
        </c:ser>
        <c:dLbls>
          <c:showLegendKey val="0"/>
          <c:showVal val="0"/>
          <c:showCatName val="0"/>
          <c:showSerName val="0"/>
          <c:showPercent val="0"/>
          <c:showBubbleSize val="0"/>
        </c:dLbls>
        <c:axId val="146512128"/>
        <c:axId val="146531072"/>
      </c:scatterChart>
      <c:valAx>
        <c:axId val="146512128"/>
        <c:scaling>
          <c:orientation val="minMax"/>
          <c:max val="30.5"/>
          <c:min val="0"/>
        </c:scaling>
        <c:delete val="0"/>
        <c:axPos val="b"/>
        <c:title>
          <c:tx>
            <c:rich>
              <a:bodyPr/>
              <a:lstStyle/>
              <a:p>
                <a:pPr>
                  <a:defRPr sz="800" b="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Extraction Time (min)</a:t>
                </a:r>
              </a:p>
            </c:rich>
          </c:tx>
          <c:layout>
            <c:manualLayout>
              <c:xMode val="edge"/>
              <c:yMode val="edge"/>
              <c:x val="0.39486204644197487"/>
              <c:y val="0.91320072332730562"/>
            </c:manualLayout>
          </c:layout>
          <c:overlay val="0"/>
        </c:title>
        <c:numFmt formatCode="General" sourceLinked="1"/>
        <c:majorTickMark val="in"/>
        <c:minorTickMark val="none"/>
        <c:tickLblPos val="nextTo"/>
        <c:spPr>
          <a:ln>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46531072"/>
        <c:crosses val="autoZero"/>
        <c:crossBetween val="midCat"/>
      </c:valAx>
      <c:valAx>
        <c:axId val="146531072"/>
        <c:scaling>
          <c:orientation val="minMax"/>
          <c:max val="12100"/>
          <c:min val="0"/>
        </c:scaling>
        <c:delete val="0"/>
        <c:axPos val="l"/>
        <c:title>
          <c:tx>
            <c:rich>
              <a:bodyPr rot="-5400000" vert="horz"/>
              <a:lstStyle/>
              <a:p>
                <a:pPr>
                  <a:defRPr sz="800" b="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Concentration </a:t>
                </a:r>
                <a:br>
                  <a:rPr lang="en-US" sz="800" b="0">
                    <a:latin typeface="Times New Roman" panose="02020603050405020304" pitchFamily="18" charset="0"/>
                    <a:cs typeface="Times New Roman" panose="02020603050405020304" pitchFamily="18" charset="0"/>
                  </a:rPr>
                </a:br>
                <a:r>
                  <a:rPr lang="en-US" sz="800" b="0">
                    <a:latin typeface="Times New Roman" panose="02020603050405020304" pitchFamily="18" charset="0"/>
                    <a:cs typeface="Times New Roman" panose="02020603050405020304" pitchFamily="18" charset="0"/>
                  </a:rPr>
                  <a:t>(</a:t>
                </a:r>
                <a:r>
                  <a:rPr lang="el-GR" sz="800" b="0">
                    <a:latin typeface="Times New Roman" panose="02020603050405020304" pitchFamily="18" charset="0"/>
                    <a:cs typeface="Times New Roman" panose="02020603050405020304" pitchFamily="18" charset="0"/>
                  </a:rPr>
                  <a:t>μ</a:t>
                </a:r>
                <a:r>
                  <a:rPr lang="en-US" sz="800" b="0">
                    <a:latin typeface="Times New Roman" panose="02020603050405020304" pitchFamily="18" charset="0"/>
                    <a:cs typeface="Times New Roman" panose="02020603050405020304" pitchFamily="18" charset="0"/>
                  </a:rPr>
                  <a:t>g </a:t>
                </a:r>
                <a:r>
                  <a:rPr lang="el-GR" sz="800" b="0" i="1">
                    <a:latin typeface="Times New Roman"/>
                    <a:cs typeface="Times New Roman"/>
                  </a:rPr>
                  <a:t>α</a:t>
                </a:r>
                <a:r>
                  <a:rPr lang="en-MY" sz="800" b="0">
                    <a:latin typeface="Times New Roman"/>
                    <a:cs typeface="Times New Roman"/>
                  </a:rPr>
                  <a:t>-tocopherol</a:t>
                </a:r>
                <a:r>
                  <a:rPr lang="en-US" sz="800" b="0">
                    <a:latin typeface="Times New Roman" panose="02020603050405020304" pitchFamily="18" charset="0"/>
                    <a:cs typeface="Times New Roman" panose="02020603050405020304" pitchFamily="18" charset="0"/>
                  </a:rPr>
                  <a:t>/g oil) </a:t>
                </a:r>
              </a:p>
            </c:rich>
          </c:tx>
          <c:layout>
            <c:manualLayout>
              <c:xMode val="edge"/>
              <c:yMode val="edge"/>
              <c:x val="2.5948371401915333E-3"/>
              <c:y val="8.3671630155141494E-2"/>
            </c:manualLayout>
          </c:layout>
          <c:overlay val="0"/>
        </c:title>
        <c:numFmt formatCode="#,##0.00" sourceLinked="0"/>
        <c:majorTickMark val="in"/>
        <c:minorTickMark val="none"/>
        <c:tickLblPos val="nextTo"/>
        <c:spPr>
          <a:ln>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46512128"/>
        <c:crosses val="autoZero"/>
        <c:crossBetween val="midCat"/>
      </c:valAx>
      <c:spPr>
        <a:ln>
          <a:solidFill>
            <a:schemeClr val="tx1"/>
          </a:solidFill>
        </a:ln>
      </c:spPr>
    </c:plotArea>
    <c:legend>
      <c:legendPos val="r"/>
      <c:legendEntry>
        <c:idx val="7"/>
        <c:delete val="1"/>
      </c:legendEntry>
      <c:layout>
        <c:manualLayout>
          <c:xMode val="edge"/>
          <c:yMode val="edge"/>
          <c:x val="0.25588914853336625"/>
          <c:y val="6.2060965151633271E-2"/>
          <c:w val="0.19238081046941244"/>
          <c:h val="0.33604005374941942"/>
        </c:manualLayout>
      </c:layout>
      <c:overlay val="0"/>
      <c:txPr>
        <a:bodyPr/>
        <a:lstStyle/>
        <a:p>
          <a:pPr>
            <a:defRPr sz="6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006629917745442"/>
          <c:y val="4.9345873243485522E-2"/>
          <c:w val="0.72627240431697282"/>
          <c:h val="0.75401596967866702"/>
        </c:manualLayout>
      </c:layout>
      <c:scatterChart>
        <c:scatterStyle val="smoothMarker"/>
        <c:varyColors val="0"/>
        <c:ser>
          <c:idx val="0"/>
          <c:order val="0"/>
          <c:xVal>
            <c:numRef>
              <c:f>'[Concentration (weight).xlsx]Mechanism (overall)'!$B$9:$C$39</c:f>
            </c:numRef>
          </c:xVal>
          <c:yVal>
            <c:numRef>
              <c:f>'Mechanism (overall)'!$D$9:$D$39</c:f>
            </c:numRef>
          </c:yVal>
          <c:smooth val="1"/>
          <c:extLst xmlns:c16r2="http://schemas.microsoft.com/office/drawing/2015/06/chart">
            <c:ext xmlns:c16="http://schemas.microsoft.com/office/drawing/2014/chart" uri="{C3380CC4-5D6E-409C-BE32-E72D297353CC}">
              <c16:uniqueId val="{00000000-E05E-4547-B91C-A5545425CA5D}"/>
            </c:ext>
          </c:extLst>
        </c:ser>
        <c:ser>
          <c:idx val="1"/>
          <c:order val="1"/>
          <c:xVal>
            <c:numRef>
              <c:f>'[Concentration (weight).xlsx]Mechanism (overall)'!$B$9:$C$39</c:f>
            </c:numRef>
          </c:xVal>
          <c:yVal>
            <c:numRef>
              <c:f>'Mechanism (overall)'!$E$9:$E$39</c:f>
            </c:numRef>
          </c:yVal>
          <c:smooth val="1"/>
          <c:extLst xmlns:c16r2="http://schemas.microsoft.com/office/drawing/2015/06/chart">
            <c:ext xmlns:c16="http://schemas.microsoft.com/office/drawing/2014/chart" uri="{C3380CC4-5D6E-409C-BE32-E72D297353CC}">
              <c16:uniqueId val="{00000001-E05E-4547-B91C-A5545425CA5D}"/>
            </c:ext>
          </c:extLst>
        </c:ser>
        <c:ser>
          <c:idx val="2"/>
          <c:order val="2"/>
          <c:xVal>
            <c:numRef>
              <c:f>'[Concentration (weight).xlsx]Mechanism (overall)'!$B$9:$C$39</c:f>
            </c:numRef>
          </c:xVal>
          <c:yVal>
            <c:numRef>
              <c:f>'Mechanism (overall)'!$F$9:$F$39</c:f>
            </c:numRef>
          </c:yVal>
          <c:smooth val="1"/>
          <c:extLst xmlns:c16r2="http://schemas.microsoft.com/office/drawing/2015/06/chart">
            <c:ext xmlns:c16="http://schemas.microsoft.com/office/drawing/2014/chart" uri="{C3380CC4-5D6E-409C-BE32-E72D297353CC}">
              <c16:uniqueId val="{00000002-E05E-4547-B91C-A5545425CA5D}"/>
            </c:ext>
          </c:extLst>
        </c:ser>
        <c:ser>
          <c:idx val="3"/>
          <c:order val="3"/>
          <c:xVal>
            <c:numRef>
              <c:f>'[Concentration (weight).xlsx]Mechanism (overall)'!$B$9:$C$39</c:f>
            </c:numRef>
          </c:xVal>
          <c:yVal>
            <c:numRef>
              <c:f>'Mechanism (overall)'!$G$9:$G$39</c:f>
            </c:numRef>
          </c:yVal>
          <c:smooth val="1"/>
          <c:extLst xmlns:c16r2="http://schemas.microsoft.com/office/drawing/2015/06/chart">
            <c:ext xmlns:c16="http://schemas.microsoft.com/office/drawing/2014/chart" uri="{C3380CC4-5D6E-409C-BE32-E72D297353CC}">
              <c16:uniqueId val="{00000003-E05E-4547-B91C-A5545425CA5D}"/>
            </c:ext>
          </c:extLst>
        </c:ser>
        <c:ser>
          <c:idx val="4"/>
          <c:order val="4"/>
          <c:xVal>
            <c:numRef>
              <c:f>'[Concentration (weight).xlsx]Mechanism (overall)'!$B$9:$C$39</c:f>
            </c:numRef>
          </c:xVal>
          <c:yVal>
            <c:numRef>
              <c:f>'Mechanism (overall)'!$H$9:$H$39</c:f>
            </c:numRef>
          </c:yVal>
          <c:smooth val="1"/>
          <c:extLst xmlns:c16r2="http://schemas.microsoft.com/office/drawing/2015/06/chart">
            <c:ext xmlns:c16="http://schemas.microsoft.com/office/drawing/2014/chart" uri="{C3380CC4-5D6E-409C-BE32-E72D297353CC}">
              <c16:uniqueId val="{00000004-E05E-4547-B91C-A5545425CA5D}"/>
            </c:ext>
          </c:extLst>
        </c:ser>
        <c:ser>
          <c:idx val="5"/>
          <c:order val="5"/>
          <c:xVal>
            <c:numRef>
              <c:f>'[Concentration (weight).xlsx]Mechanism (overall)'!$B$9:$C$39</c:f>
            </c:numRef>
          </c:xVal>
          <c:yVal>
            <c:numRef>
              <c:f>'Mechanism (overall)'!$I$9:$I$39</c:f>
            </c:numRef>
          </c:yVal>
          <c:smooth val="1"/>
          <c:extLst xmlns:c16r2="http://schemas.microsoft.com/office/drawing/2015/06/chart">
            <c:ext xmlns:c16="http://schemas.microsoft.com/office/drawing/2014/chart" uri="{C3380CC4-5D6E-409C-BE32-E72D297353CC}">
              <c16:uniqueId val="{00000005-E05E-4547-B91C-A5545425CA5D}"/>
            </c:ext>
          </c:extLst>
        </c:ser>
        <c:ser>
          <c:idx val="6"/>
          <c:order val="6"/>
          <c:tx>
            <c:v>100°C</c:v>
          </c:tx>
          <c:spPr>
            <a:ln w="12700">
              <a:solidFill>
                <a:schemeClr val="tx1"/>
              </a:solidFill>
            </a:ln>
          </c:spPr>
          <c:marker>
            <c:symbol val="circle"/>
            <c:size val="7"/>
            <c:spPr>
              <a:solidFill>
                <a:schemeClr val="tx1"/>
              </a:solidFill>
              <a:ln w="19050">
                <a:solidFill>
                  <a:schemeClr val="tx1"/>
                </a:solidFill>
              </a:ln>
            </c:spPr>
          </c:marker>
          <c:xVal>
            <c:numRef>
              <c:f>'Mechanism (overall)'!$K$4:$K$7</c:f>
              <c:numCache>
                <c:formatCode>General</c:formatCode>
                <c:ptCount val="4"/>
                <c:pt idx="0">
                  <c:v>0</c:v>
                </c:pt>
                <c:pt idx="1">
                  <c:v>10</c:v>
                </c:pt>
                <c:pt idx="2">
                  <c:v>20</c:v>
                </c:pt>
                <c:pt idx="3">
                  <c:v>30</c:v>
                </c:pt>
              </c:numCache>
            </c:numRef>
          </c:xVal>
          <c:yVal>
            <c:numRef>
              <c:f>'Mechanism (overall)'!$V$4:$V$7</c:f>
              <c:numCache>
                <c:formatCode>General</c:formatCode>
                <c:ptCount val="4"/>
                <c:pt idx="0">
                  <c:v>0</c:v>
                </c:pt>
                <c:pt idx="1">
                  <c:v>40.651308802836326</c:v>
                </c:pt>
                <c:pt idx="2">
                  <c:v>73.036584257402666</c:v>
                </c:pt>
                <c:pt idx="3">
                  <c:v>74.480066160016847</c:v>
                </c:pt>
              </c:numCache>
            </c:numRef>
          </c:yVal>
          <c:smooth val="1"/>
          <c:extLst xmlns:c16r2="http://schemas.microsoft.com/office/drawing/2015/06/chart">
            <c:ext xmlns:c16="http://schemas.microsoft.com/office/drawing/2014/chart" uri="{C3380CC4-5D6E-409C-BE32-E72D297353CC}">
              <c16:uniqueId val="{00000006-E05E-4547-B91C-A5545425CA5D}"/>
            </c:ext>
          </c:extLst>
        </c:ser>
        <c:ser>
          <c:idx val="7"/>
          <c:order val="7"/>
          <c:tx>
            <c:v>110°C</c:v>
          </c:tx>
          <c:spPr>
            <a:ln w="12700">
              <a:solidFill>
                <a:schemeClr val="tx1"/>
              </a:solidFill>
            </a:ln>
          </c:spPr>
          <c:marker>
            <c:symbol val="triangle"/>
            <c:size val="7"/>
            <c:spPr>
              <a:noFill/>
              <a:ln>
                <a:solidFill>
                  <a:schemeClr val="tx1"/>
                </a:solidFill>
              </a:ln>
            </c:spPr>
          </c:marker>
          <c:trendline>
            <c:trendlineType val="log"/>
            <c:dispRSqr val="0"/>
            <c:dispEq val="0"/>
          </c:trendline>
          <c:xVal>
            <c:numRef>
              <c:f>'Mechanism (overall)'!$K$11:$K$14</c:f>
              <c:numCache>
                <c:formatCode>General</c:formatCode>
                <c:ptCount val="4"/>
                <c:pt idx="0">
                  <c:v>0</c:v>
                </c:pt>
                <c:pt idx="1">
                  <c:v>10</c:v>
                </c:pt>
                <c:pt idx="2">
                  <c:v>20</c:v>
                </c:pt>
                <c:pt idx="3">
                  <c:v>30</c:v>
                </c:pt>
              </c:numCache>
            </c:numRef>
          </c:xVal>
          <c:yVal>
            <c:numRef>
              <c:f>'Mechanism (overall)'!$V$11:$V$14</c:f>
              <c:numCache>
                <c:formatCode>General</c:formatCode>
                <c:ptCount val="4"/>
                <c:pt idx="0">
                  <c:v>0</c:v>
                </c:pt>
                <c:pt idx="1">
                  <c:v>57.013958500841227</c:v>
                </c:pt>
                <c:pt idx="2">
                  <c:v>77.651305722688363</c:v>
                </c:pt>
                <c:pt idx="3">
                  <c:v>80.373335165654083</c:v>
                </c:pt>
              </c:numCache>
            </c:numRef>
          </c:yVal>
          <c:smooth val="1"/>
          <c:extLst xmlns:c16r2="http://schemas.microsoft.com/office/drawing/2015/06/chart">
            <c:ext xmlns:c16="http://schemas.microsoft.com/office/drawing/2014/chart" uri="{C3380CC4-5D6E-409C-BE32-E72D297353CC}">
              <c16:uniqueId val="{00000007-E05E-4547-B91C-A5545425CA5D}"/>
            </c:ext>
          </c:extLst>
        </c:ser>
        <c:ser>
          <c:idx val="8"/>
          <c:order val="8"/>
          <c:tx>
            <c:v>120°C</c:v>
          </c:tx>
          <c:spPr>
            <a:ln w="12700">
              <a:solidFill>
                <a:schemeClr val="tx1"/>
              </a:solidFill>
            </a:ln>
          </c:spPr>
          <c:marker>
            <c:symbol val="triangle"/>
            <c:size val="7"/>
            <c:spPr>
              <a:solidFill>
                <a:schemeClr val="tx1"/>
              </a:solidFill>
              <a:ln>
                <a:solidFill>
                  <a:schemeClr val="tx1"/>
                </a:solidFill>
              </a:ln>
            </c:spPr>
          </c:marker>
          <c:xVal>
            <c:numRef>
              <c:f>'Mechanism (overall)'!$K$16:$K$19</c:f>
              <c:numCache>
                <c:formatCode>General</c:formatCode>
                <c:ptCount val="4"/>
                <c:pt idx="0">
                  <c:v>0</c:v>
                </c:pt>
                <c:pt idx="1">
                  <c:v>10</c:v>
                </c:pt>
                <c:pt idx="2">
                  <c:v>20</c:v>
                </c:pt>
                <c:pt idx="3">
                  <c:v>30</c:v>
                </c:pt>
              </c:numCache>
            </c:numRef>
          </c:xVal>
          <c:yVal>
            <c:numRef>
              <c:f>'Mechanism (overall)'!$V$16:$V$19</c:f>
              <c:numCache>
                <c:formatCode>General</c:formatCode>
                <c:ptCount val="4"/>
                <c:pt idx="0">
                  <c:v>0</c:v>
                </c:pt>
                <c:pt idx="1">
                  <c:v>48.171067445225624</c:v>
                </c:pt>
                <c:pt idx="2">
                  <c:v>63.175915809968963</c:v>
                </c:pt>
                <c:pt idx="3">
                  <c:v>65.749297247290741</c:v>
                </c:pt>
              </c:numCache>
            </c:numRef>
          </c:yVal>
          <c:smooth val="1"/>
          <c:extLst xmlns:c16r2="http://schemas.microsoft.com/office/drawing/2015/06/chart">
            <c:ext xmlns:c16="http://schemas.microsoft.com/office/drawing/2014/chart" uri="{C3380CC4-5D6E-409C-BE32-E72D297353CC}">
              <c16:uniqueId val="{00000008-E05E-4547-B91C-A5545425CA5D}"/>
            </c:ext>
          </c:extLst>
        </c:ser>
        <c:ser>
          <c:idx val="9"/>
          <c:order val="9"/>
          <c:tx>
            <c:v>130°C</c:v>
          </c:tx>
          <c:spPr>
            <a:ln w="12700">
              <a:solidFill>
                <a:schemeClr val="tx1"/>
              </a:solidFill>
            </a:ln>
          </c:spPr>
          <c:marker>
            <c:symbol val="diamond"/>
            <c:size val="7"/>
            <c:spPr>
              <a:noFill/>
              <a:ln>
                <a:solidFill>
                  <a:schemeClr val="tx1"/>
                </a:solidFill>
              </a:ln>
            </c:spPr>
          </c:marker>
          <c:xVal>
            <c:numRef>
              <c:f>'Mechanism (overall)'!$K$21:$K$24</c:f>
              <c:numCache>
                <c:formatCode>General</c:formatCode>
                <c:ptCount val="4"/>
                <c:pt idx="0">
                  <c:v>0</c:v>
                </c:pt>
                <c:pt idx="1">
                  <c:v>10</c:v>
                </c:pt>
                <c:pt idx="2">
                  <c:v>20</c:v>
                </c:pt>
                <c:pt idx="3">
                  <c:v>30</c:v>
                </c:pt>
              </c:numCache>
            </c:numRef>
          </c:xVal>
          <c:yVal>
            <c:numRef>
              <c:f>'Mechanism (overall)'!$V$21:$V$24</c:f>
              <c:numCache>
                <c:formatCode>General</c:formatCode>
                <c:ptCount val="4"/>
                <c:pt idx="0">
                  <c:v>0</c:v>
                </c:pt>
                <c:pt idx="1">
                  <c:v>29.188563639059801</c:v>
                </c:pt>
                <c:pt idx="2">
                  <c:v>44.3633136922125</c:v>
                </c:pt>
                <c:pt idx="3">
                  <c:v>46.411269893758188</c:v>
                </c:pt>
              </c:numCache>
            </c:numRef>
          </c:yVal>
          <c:smooth val="1"/>
          <c:extLst xmlns:c16r2="http://schemas.microsoft.com/office/drawing/2015/06/chart">
            <c:ext xmlns:c16="http://schemas.microsoft.com/office/drawing/2014/chart" uri="{C3380CC4-5D6E-409C-BE32-E72D297353CC}">
              <c16:uniqueId val="{00000009-E05E-4547-B91C-A5545425CA5D}"/>
            </c:ext>
          </c:extLst>
        </c:ser>
        <c:ser>
          <c:idx val="10"/>
          <c:order val="10"/>
          <c:tx>
            <c:v>140°C</c:v>
          </c:tx>
          <c:spPr>
            <a:ln w="12700">
              <a:solidFill>
                <a:schemeClr val="tx1"/>
              </a:solidFill>
            </a:ln>
          </c:spPr>
          <c:marker>
            <c:symbol val="diamond"/>
            <c:size val="7"/>
            <c:spPr>
              <a:solidFill>
                <a:schemeClr val="tx1"/>
              </a:solidFill>
              <a:ln>
                <a:solidFill>
                  <a:schemeClr val="tx1"/>
                </a:solidFill>
              </a:ln>
            </c:spPr>
          </c:marker>
          <c:xVal>
            <c:numRef>
              <c:f>'Mechanism (overall)'!$K$26:$K$29</c:f>
              <c:numCache>
                <c:formatCode>General</c:formatCode>
                <c:ptCount val="4"/>
                <c:pt idx="0">
                  <c:v>0</c:v>
                </c:pt>
                <c:pt idx="1">
                  <c:v>10</c:v>
                </c:pt>
                <c:pt idx="2">
                  <c:v>20</c:v>
                </c:pt>
                <c:pt idx="3">
                  <c:v>30</c:v>
                </c:pt>
              </c:numCache>
            </c:numRef>
          </c:xVal>
          <c:yVal>
            <c:numRef>
              <c:f>'Mechanism (overall)'!$V$26:$V$29</c:f>
              <c:numCache>
                <c:formatCode>General</c:formatCode>
                <c:ptCount val="4"/>
                <c:pt idx="0">
                  <c:v>0</c:v>
                </c:pt>
                <c:pt idx="1">
                  <c:v>21.353018220530629</c:v>
                </c:pt>
                <c:pt idx="2">
                  <c:v>32.99023331716333</c:v>
                </c:pt>
                <c:pt idx="3">
                  <c:v>40.317190484294173</c:v>
                </c:pt>
              </c:numCache>
            </c:numRef>
          </c:yVal>
          <c:smooth val="1"/>
          <c:extLst xmlns:c16r2="http://schemas.microsoft.com/office/drawing/2015/06/chart">
            <c:ext xmlns:c16="http://schemas.microsoft.com/office/drawing/2014/chart" uri="{C3380CC4-5D6E-409C-BE32-E72D297353CC}">
              <c16:uniqueId val="{0000000A-E05E-4547-B91C-A5545425CA5D}"/>
            </c:ext>
          </c:extLst>
        </c:ser>
        <c:ser>
          <c:idx val="11"/>
          <c:order val="11"/>
          <c:tx>
            <c:v>150°C</c:v>
          </c:tx>
          <c:spPr>
            <a:ln w="12700">
              <a:solidFill>
                <a:schemeClr val="tx1"/>
              </a:solidFill>
            </a:ln>
          </c:spPr>
          <c:marker>
            <c:symbol val="square"/>
            <c:size val="7"/>
            <c:spPr>
              <a:noFill/>
              <a:ln>
                <a:solidFill>
                  <a:schemeClr val="tx1"/>
                </a:solidFill>
              </a:ln>
            </c:spPr>
          </c:marker>
          <c:xVal>
            <c:numRef>
              <c:f>'Mechanism (overall)'!$K$31:$K$34</c:f>
              <c:numCache>
                <c:formatCode>General</c:formatCode>
                <c:ptCount val="4"/>
                <c:pt idx="0">
                  <c:v>0</c:v>
                </c:pt>
                <c:pt idx="1">
                  <c:v>10</c:v>
                </c:pt>
                <c:pt idx="2">
                  <c:v>20</c:v>
                </c:pt>
                <c:pt idx="3">
                  <c:v>30</c:v>
                </c:pt>
              </c:numCache>
            </c:numRef>
          </c:xVal>
          <c:yVal>
            <c:numRef>
              <c:f>'Mechanism (overall)'!$V$31:$V$34</c:f>
              <c:numCache>
                <c:formatCode>General</c:formatCode>
                <c:ptCount val="4"/>
                <c:pt idx="0">
                  <c:v>0</c:v>
                </c:pt>
                <c:pt idx="1">
                  <c:v>25.839633892971548</c:v>
                </c:pt>
                <c:pt idx="2">
                  <c:v>33.11805035341937</c:v>
                </c:pt>
                <c:pt idx="3">
                  <c:v>34.15383388613138</c:v>
                </c:pt>
              </c:numCache>
            </c:numRef>
          </c:yVal>
          <c:smooth val="1"/>
          <c:extLst xmlns:c16r2="http://schemas.microsoft.com/office/drawing/2015/06/chart">
            <c:ext xmlns:c16="http://schemas.microsoft.com/office/drawing/2014/chart" uri="{C3380CC4-5D6E-409C-BE32-E72D297353CC}">
              <c16:uniqueId val="{0000000B-E05E-4547-B91C-A5545425CA5D}"/>
            </c:ext>
          </c:extLst>
        </c:ser>
        <c:ser>
          <c:idx val="12"/>
          <c:order val="12"/>
          <c:tx>
            <c:v>160°C</c:v>
          </c:tx>
          <c:spPr>
            <a:ln w="12700">
              <a:solidFill>
                <a:schemeClr val="tx1"/>
              </a:solidFill>
            </a:ln>
          </c:spPr>
          <c:marker>
            <c:symbol val="square"/>
            <c:size val="7"/>
            <c:spPr>
              <a:solidFill>
                <a:schemeClr val="tx1"/>
              </a:solidFill>
              <a:ln>
                <a:noFill/>
              </a:ln>
            </c:spPr>
          </c:marker>
          <c:xVal>
            <c:numRef>
              <c:f>'Mechanism (overall)'!$K$36:$K$39</c:f>
              <c:numCache>
                <c:formatCode>General</c:formatCode>
                <c:ptCount val="4"/>
                <c:pt idx="0">
                  <c:v>0</c:v>
                </c:pt>
                <c:pt idx="1">
                  <c:v>10</c:v>
                </c:pt>
                <c:pt idx="2">
                  <c:v>20</c:v>
                </c:pt>
                <c:pt idx="3">
                  <c:v>30</c:v>
                </c:pt>
              </c:numCache>
            </c:numRef>
          </c:xVal>
          <c:yVal>
            <c:numRef>
              <c:f>'Mechanism (overall)'!$V$36:$V$39</c:f>
              <c:numCache>
                <c:formatCode>General</c:formatCode>
                <c:ptCount val="4"/>
                <c:pt idx="0">
                  <c:v>0</c:v>
                </c:pt>
                <c:pt idx="1">
                  <c:v>15.66349840650868</c:v>
                </c:pt>
                <c:pt idx="2">
                  <c:v>25.725893170217681</c:v>
                </c:pt>
                <c:pt idx="3">
                  <c:v>28.299693126602612</c:v>
                </c:pt>
              </c:numCache>
            </c:numRef>
          </c:yVal>
          <c:smooth val="1"/>
          <c:extLst xmlns:c16r2="http://schemas.microsoft.com/office/drawing/2015/06/chart">
            <c:ext xmlns:c16="http://schemas.microsoft.com/office/drawing/2014/chart" uri="{C3380CC4-5D6E-409C-BE32-E72D297353CC}">
              <c16:uniqueId val="{0000000C-E05E-4547-B91C-A5545425CA5D}"/>
            </c:ext>
          </c:extLst>
        </c:ser>
        <c:dLbls>
          <c:showLegendKey val="0"/>
          <c:showVal val="0"/>
          <c:showCatName val="0"/>
          <c:showSerName val="0"/>
          <c:showPercent val="0"/>
          <c:showBubbleSize val="0"/>
        </c:dLbls>
        <c:axId val="146735488"/>
        <c:axId val="146737792"/>
      </c:scatterChart>
      <c:valAx>
        <c:axId val="146735488"/>
        <c:scaling>
          <c:orientation val="minMax"/>
          <c:max val="30.5"/>
          <c:min val="0"/>
        </c:scaling>
        <c:delete val="0"/>
        <c:axPos val="b"/>
        <c:title>
          <c:tx>
            <c:rich>
              <a:bodyPr/>
              <a:lstStyle/>
              <a:p>
                <a:pPr algn="ctr">
                  <a:defRPr sz="800" b="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Extraction Time (min)</a:t>
                </a:r>
              </a:p>
            </c:rich>
          </c:tx>
          <c:layout>
            <c:manualLayout>
              <c:xMode val="edge"/>
              <c:yMode val="edge"/>
              <c:x val="0.39094547268849866"/>
              <c:y val="0.91292306602604212"/>
            </c:manualLayout>
          </c:layout>
          <c:overlay val="0"/>
        </c:title>
        <c:numFmt formatCode="General" sourceLinked="1"/>
        <c:majorTickMark val="in"/>
        <c:minorTickMark val="none"/>
        <c:tickLblPos val="nextTo"/>
        <c:spPr>
          <a:noFill/>
          <a:ln>
            <a:solidFill>
              <a:schemeClr val="tx2">
                <a:lumMod val="75000"/>
              </a:schemeClr>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46737792"/>
        <c:crosses val="autoZero"/>
        <c:crossBetween val="midCat"/>
      </c:valAx>
      <c:valAx>
        <c:axId val="146737792"/>
        <c:scaling>
          <c:orientation val="minMax"/>
          <c:max val="90.5"/>
          <c:min val="0"/>
        </c:scaling>
        <c:delete val="0"/>
        <c:axPos val="l"/>
        <c:title>
          <c:tx>
            <c:rich>
              <a:bodyPr rot="-5400000" vert="horz"/>
              <a:lstStyle/>
              <a:p>
                <a:pPr>
                  <a:defRPr sz="800" b="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Concentration </a:t>
                </a:r>
                <a:br>
                  <a:rPr lang="en-US" sz="800" b="0">
                    <a:latin typeface="Times New Roman" panose="02020603050405020304" pitchFamily="18" charset="0"/>
                    <a:cs typeface="Times New Roman" panose="02020603050405020304" pitchFamily="18" charset="0"/>
                  </a:rPr>
                </a:br>
                <a:r>
                  <a:rPr lang="en-US" sz="800" b="0">
                    <a:latin typeface="Times New Roman" panose="02020603050405020304" pitchFamily="18" charset="0"/>
                    <a:cs typeface="Times New Roman" panose="02020603050405020304" pitchFamily="18" charset="0"/>
                  </a:rPr>
                  <a:t>(</a:t>
                </a:r>
                <a:r>
                  <a:rPr lang="el-GR" sz="800" b="0">
                    <a:latin typeface="Times New Roman" panose="02020603050405020304" pitchFamily="18" charset="0"/>
                    <a:cs typeface="Times New Roman" panose="02020603050405020304" pitchFamily="18" charset="0"/>
                  </a:rPr>
                  <a:t>μ</a:t>
                </a:r>
                <a:r>
                  <a:rPr lang="en-US" sz="800" b="0">
                    <a:latin typeface="Times New Roman" panose="02020603050405020304" pitchFamily="18" charset="0"/>
                    <a:cs typeface="Times New Roman" panose="02020603050405020304" pitchFamily="18" charset="0"/>
                  </a:rPr>
                  <a:t>g </a:t>
                </a:r>
                <a:r>
                  <a:rPr lang="el-GR" sz="800" b="0" i="1">
                    <a:latin typeface="Times New Roman"/>
                    <a:cs typeface="Times New Roman"/>
                  </a:rPr>
                  <a:t>α</a:t>
                </a:r>
                <a:r>
                  <a:rPr lang="en-MY" sz="800" b="0">
                    <a:latin typeface="Times New Roman"/>
                    <a:cs typeface="Times New Roman"/>
                  </a:rPr>
                  <a:t>-tocotrienol</a:t>
                </a:r>
                <a:r>
                  <a:rPr lang="en-US" sz="800" b="0">
                    <a:latin typeface="Times New Roman" panose="02020603050405020304" pitchFamily="18" charset="0"/>
                    <a:cs typeface="Times New Roman" panose="02020603050405020304" pitchFamily="18" charset="0"/>
                  </a:rPr>
                  <a:t>/g oil)</a:t>
                </a:r>
              </a:p>
            </c:rich>
          </c:tx>
          <c:layout>
            <c:manualLayout>
              <c:xMode val="edge"/>
              <c:yMode val="edge"/>
              <c:x val="8.9261898980130087E-3"/>
              <c:y val="0.11031792313089576"/>
            </c:manualLayout>
          </c:layout>
          <c:overlay val="0"/>
        </c:title>
        <c:numFmt formatCode="#,##0.00" sourceLinked="0"/>
        <c:majorTickMark val="in"/>
        <c:minorTickMark val="none"/>
        <c:tickLblPos val="nextTo"/>
        <c:spPr>
          <a:ln>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46735488"/>
        <c:crosses val="autoZero"/>
        <c:crossBetween val="midCat"/>
      </c:valAx>
      <c:spPr>
        <a:ln>
          <a:solidFill>
            <a:schemeClr val="tx1"/>
          </a:solidFill>
        </a:ln>
      </c:spPr>
    </c:plotArea>
    <c:legend>
      <c:legendPos val="r"/>
      <c:legendEntry>
        <c:idx val="7"/>
        <c:delete val="1"/>
      </c:legendEntry>
      <c:layout>
        <c:manualLayout>
          <c:xMode val="edge"/>
          <c:yMode val="edge"/>
          <c:x val="0.21093456075893741"/>
          <c:y val="6.2110236220472438E-2"/>
          <c:w val="0.19813174630491598"/>
          <c:h val="0.36269667862197852"/>
        </c:manualLayout>
      </c:layout>
      <c:overlay val="0"/>
      <c:txPr>
        <a:bodyPr/>
        <a:lstStyle/>
        <a:p>
          <a:pPr>
            <a:defRPr sz="6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510525470030531"/>
          <c:y val="3.8538494997825141E-2"/>
          <c:w val="0.69781088558752735"/>
          <c:h val="0.75676808348912217"/>
        </c:manualLayout>
      </c:layout>
      <c:scatterChart>
        <c:scatterStyle val="smoothMarker"/>
        <c:varyColors val="0"/>
        <c:ser>
          <c:idx val="0"/>
          <c:order val="0"/>
          <c:xVal>
            <c:numRef>
              <c:f>'[Concentration (weight).xlsx]Mechanism (overall)'!$B$9:$C$39</c:f>
            </c:numRef>
          </c:xVal>
          <c:yVal>
            <c:numRef>
              <c:f>'Mechanism (overall)'!$D$9:$D$39</c:f>
            </c:numRef>
          </c:yVal>
          <c:smooth val="1"/>
          <c:extLst xmlns:c16r2="http://schemas.microsoft.com/office/drawing/2015/06/chart">
            <c:ext xmlns:c16="http://schemas.microsoft.com/office/drawing/2014/chart" uri="{C3380CC4-5D6E-409C-BE32-E72D297353CC}">
              <c16:uniqueId val="{00000000-BB1B-4CE1-9FB4-28FB02C589B6}"/>
            </c:ext>
          </c:extLst>
        </c:ser>
        <c:ser>
          <c:idx val="1"/>
          <c:order val="1"/>
          <c:xVal>
            <c:numRef>
              <c:f>'[Concentration (weight).xlsx]Mechanism (overall)'!$B$9:$C$39</c:f>
            </c:numRef>
          </c:xVal>
          <c:yVal>
            <c:numRef>
              <c:f>'Mechanism (overall)'!$E$9:$E$39</c:f>
            </c:numRef>
          </c:yVal>
          <c:smooth val="1"/>
          <c:extLst xmlns:c16r2="http://schemas.microsoft.com/office/drawing/2015/06/chart">
            <c:ext xmlns:c16="http://schemas.microsoft.com/office/drawing/2014/chart" uri="{C3380CC4-5D6E-409C-BE32-E72D297353CC}">
              <c16:uniqueId val="{00000001-BB1B-4CE1-9FB4-28FB02C589B6}"/>
            </c:ext>
          </c:extLst>
        </c:ser>
        <c:ser>
          <c:idx val="2"/>
          <c:order val="2"/>
          <c:xVal>
            <c:numRef>
              <c:f>'[Concentration (weight).xlsx]Mechanism (overall)'!$B$9:$C$39</c:f>
            </c:numRef>
          </c:xVal>
          <c:yVal>
            <c:numRef>
              <c:f>'Mechanism (overall)'!$F$9:$F$39</c:f>
            </c:numRef>
          </c:yVal>
          <c:smooth val="1"/>
          <c:extLst xmlns:c16r2="http://schemas.microsoft.com/office/drawing/2015/06/chart">
            <c:ext xmlns:c16="http://schemas.microsoft.com/office/drawing/2014/chart" uri="{C3380CC4-5D6E-409C-BE32-E72D297353CC}">
              <c16:uniqueId val="{00000002-BB1B-4CE1-9FB4-28FB02C589B6}"/>
            </c:ext>
          </c:extLst>
        </c:ser>
        <c:ser>
          <c:idx val="3"/>
          <c:order val="3"/>
          <c:xVal>
            <c:numRef>
              <c:f>'[Concentration (weight).xlsx]Mechanism (overall)'!$B$9:$C$39</c:f>
            </c:numRef>
          </c:xVal>
          <c:yVal>
            <c:numRef>
              <c:f>'Mechanism (overall)'!$G$9:$G$39</c:f>
            </c:numRef>
          </c:yVal>
          <c:smooth val="1"/>
          <c:extLst xmlns:c16r2="http://schemas.microsoft.com/office/drawing/2015/06/chart">
            <c:ext xmlns:c16="http://schemas.microsoft.com/office/drawing/2014/chart" uri="{C3380CC4-5D6E-409C-BE32-E72D297353CC}">
              <c16:uniqueId val="{00000003-BB1B-4CE1-9FB4-28FB02C589B6}"/>
            </c:ext>
          </c:extLst>
        </c:ser>
        <c:ser>
          <c:idx val="4"/>
          <c:order val="4"/>
          <c:xVal>
            <c:numRef>
              <c:f>'[Concentration (weight).xlsx]Mechanism (overall)'!$B$9:$C$39</c:f>
            </c:numRef>
          </c:xVal>
          <c:yVal>
            <c:numRef>
              <c:f>'Mechanism (overall)'!$H$9:$H$39</c:f>
            </c:numRef>
          </c:yVal>
          <c:smooth val="1"/>
          <c:extLst xmlns:c16r2="http://schemas.microsoft.com/office/drawing/2015/06/chart">
            <c:ext xmlns:c16="http://schemas.microsoft.com/office/drawing/2014/chart" uri="{C3380CC4-5D6E-409C-BE32-E72D297353CC}">
              <c16:uniqueId val="{00000004-BB1B-4CE1-9FB4-28FB02C589B6}"/>
            </c:ext>
          </c:extLst>
        </c:ser>
        <c:ser>
          <c:idx val="5"/>
          <c:order val="5"/>
          <c:xVal>
            <c:numRef>
              <c:f>'[Concentration (weight).xlsx]Mechanism (overall)'!$B$9:$C$39</c:f>
            </c:numRef>
          </c:xVal>
          <c:yVal>
            <c:numRef>
              <c:f>'Mechanism (overall)'!$I$9:$I$39</c:f>
            </c:numRef>
          </c:yVal>
          <c:smooth val="1"/>
          <c:extLst xmlns:c16r2="http://schemas.microsoft.com/office/drawing/2015/06/chart">
            <c:ext xmlns:c16="http://schemas.microsoft.com/office/drawing/2014/chart" uri="{C3380CC4-5D6E-409C-BE32-E72D297353CC}">
              <c16:uniqueId val="{00000005-BB1B-4CE1-9FB4-28FB02C589B6}"/>
            </c:ext>
          </c:extLst>
        </c:ser>
        <c:ser>
          <c:idx val="6"/>
          <c:order val="6"/>
          <c:tx>
            <c:v>100°C</c:v>
          </c:tx>
          <c:spPr>
            <a:ln w="12700">
              <a:solidFill>
                <a:schemeClr val="tx1"/>
              </a:solidFill>
            </a:ln>
          </c:spPr>
          <c:marker>
            <c:symbol val="circle"/>
            <c:size val="7"/>
            <c:spPr>
              <a:solidFill>
                <a:schemeClr val="tx1"/>
              </a:solidFill>
              <a:ln w="19050">
                <a:solidFill>
                  <a:schemeClr val="tx1"/>
                </a:solidFill>
              </a:ln>
            </c:spPr>
          </c:marker>
          <c:xVal>
            <c:numRef>
              <c:f>'Mechanism (overall)'!$K$4:$K$7</c:f>
              <c:numCache>
                <c:formatCode>General</c:formatCode>
                <c:ptCount val="4"/>
                <c:pt idx="0">
                  <c:v>0</c:v>
                </c:pt>
                <c:pt idx="1">
                  <c:v>10</c:v>
                </c:pt>
                <c:pt idx="2">
                  <c:v>20</c:v>
                </c:pt>
                <c:pt idx="3">
                  <c:v>30</c:v>
                </c:pt>
              </c:numCache>
            </c:numRef>
          </c:xVal>
          <c:yVal>
            <c:numRef>
              <c:f>'Mechanism (overall)'!$P$4:$P$7</c:f>
              <c:numCache>
                <c:formatCode>General</c:formatCode>
                <c:ptCount val="4"/>
                <c:pt idx="0">
                  <c:v>0</c:v>
                </c:pt>
                <c:pt idx="1">
                  <c:v>1517.3119500000334</c:v>
                </c:pt>
                <c:pt idx="2">
                  <c:v>3013.3899170330233</c:v>
                </c:pt>
                <c:pt idx="3">
                  <c:v>3052.1916470330289</c:v>
                </c:pt>
              </c:numCache>
            </c:numRef>
          </c:yVal>
          <c:smooth val="1"/>
          <c:extLst xmlns:c16r2="http://schemas.microsoft.com/office/drawing/2015/06/chart">
            <c:ext xmlns:c16="http://schemas.microsoft.com/office/drawing/2014/chart" uri="{C3380CC4-5D6E-409C-BE32-E72D297353CC}">
              <c16:uniqueId val="{00000006-BB1B-4CE1-9FB4-28FB02C589B6}"/>
            </c:ext>
          </c:extLst>
        </c:ser>
        <c:ser>
          <c:idx val="7"/>
          <c:order val="7"/>
          <c:tx>
            <c:v>110°C</c:v>
          </c:tx>
          <c:spPr>
            <a:ln w="12700">
              <a:solidFill>
                <a:schemeClr val="tx1"/>
              </a:solidFill>
            </a:ln>
          </c:spPr>
          <c:marker>
            <c:symbol val="triangle"/>
            <c:size val="7"/>
            <c:spPr>
              <a:noFill/>
              <a:ln>
                <a:solidFill>
                  <a:schemeClr val="tx1"/>
                </a:solidFill>
              </a:ln>
            </c:spPr>
          </c:marker>
          <c:trendline>
            <c:trendlineType val="log"/>
            <c:dispRSqr val="0"/>
            <c:dispEq val="0"/>
          </c:trendline>
          <c:xVal>
            <c:numRef>
              <c:f>'Mechanism (overall)'!$K$11:$K$14</c:f>
              <c:numCache>
                <c:formatCode>General</c:formatCode>
                <c:ptCount val="4"/>
                <c:pt idx="0">
                  <c:v>0</c:v>
                </c:pt>
                <c:pt idx="1">
                  <c:v>10</c:v>
                </c:pt>
                <c:pt idx="2">
                  <c:v>20</c:v>
                </c:pt>
                <c:pt idx="3">
                  <c:v>30</c:v>
                </c:pt>
              </c:numCache>
            </c:numRef>
          </c:xVal>
          <c:yVal>
            <c:numRef>
              <c:f>'Mechanism (overall)'!$P$11:$P$14</c:f>
              <c:numCache>
                <c:formatCode>General</c:formatCode>
                <c:ptCount val="4"/>
                <c:pt idx="0">
                  <c:v>0</c:v>
                </c:pt>
                <c:pt idx="1">
                  <c:v>2084.3179166665877</c:v>
                </c:pt>
                <c:pt idx="2">
                  <c:v>3462.0769423076076</c:v>
                </c:pt>
                <c:pt idx="3">
                  <c:v>3866.5249423077457</c:v>
                </c:pt>
              </c:numCache>
            </c:numRef>
          </c:yVal>
          <c:smooth val="1"/>
          <c:extLst xmlns:c16r2="http://schemas.microsoft.com/office/drawing/2015/06/chart">
            <c:ext xmlns:c16="http://schemas.microsoft.com/office/drawing/2014/chart" uri="{C3380CC4-5D6E-409C-BE32-E72D297353CC}">
              <c16:uniqueId val="{00000007-BB1B-4CE1-9FB4-28FB02C589B6}"/>
            </c:ext>
          </c:extLst>
        </c:ser>
        <c:ser>
          <c:idx val="8"/>
          <c:order val="8"/>
          <c:tx>
            <c:v>120°C</c:v>
          </c:tx>
          <c:spPr>
            <a:ln w="12700">
              <a:solidFill>
                <a:schemeClr val="tx1"/>
              </a:solidFill>
            </a:ln>
          </c:spPr>
          <c:marker>
            <c:symbol val="triangle"/>
            <c:size val="7"/>
            <c:spPr>
              <a:solidFill>
                <a:schemeClr val="tx1"/>
              </a:solidFill>
              <a:ln>
                <a:solidFill>
                  <a:schemeClr val="tx1"/>
                </a:solidFill>
              </a:ln>
            </c:spPr>
          </c:marker>
          <c:xVal>
            <c:numRef>
              <c:f>'Mechanism (overall)'!$K$16:$K$19</c:f>
              <c:numCache>
                <c:formatCode>General</c:formatCode>
                <c:ptCount val="4"/>
                <c:pt idx="0">
                  <c:v>0</c:v>
                </c:pt>
                <c:pt idx="1">
                  <c:v>10</c:v>
                </c:pt>
                <c:pt idx="2">
                  <c:v>20</c:v>
                </c:pt>
                <c:pt idx="3">
                  <c:v>30</c:v>
                </c:pt>
              </c:numCache>
            </c:numRef>
          </c:xVal>
          <c:yVal>
            <c:numRef>
              <c:f>'Mechanism (overall)'!$P$16:$P$19</c:f>
              <c:numCache>
                <c:formatCode>General</c:formatCode>
                <c:ptCount val="4"/>
                <c:pt idx="0">
                  <c:v>0</c:v>
                </c:pt>
                <c:pt idx="1">
                  <c:v>1322.0247642679824</c:v>
                </c:pt>
                <c:pt idx="2">
                  <c:v>2014.2440698235464</c:v>
                </c:pt>
                <c:pt idx="3">
                  <c:v>2474.5143198239648</c:v>
                </c:pt>
              </c:numCache>
            </c:numRef>
          </c:yVal>
          <c:smooth val="1"/>
          <c:extLst xmlns:c16r2="http://schemas.microsoft.com/office/drawing/2015/06/chart">
            <c:ext xmlns:c16="http://schemas.microsoft.com/office/drawing/2014/chart" uri="{C3380CC4-5D6E-409C-BE32-E72D297353CC}">
              <c16:uniqueId val="{00000008-BB1B-4CE1-9FB4-28FB02C589B6}"/>
            </c:ext>
          </c:extLst>
        </c:ser>
        <c:ser>
          <c:idx val="9"/>
          <c:order val="9"/>
          <c:tx>
            <c:v>130°C</c:v>
          </c:tx>
          <c:spPr>
            <a:ln w="12700">
              <a:solidFill>
                <a:schemeClr val="tx1"/>
              </a:solidFill>
            </a:ln>
          </c:spPr>
          <c:marker>
            <c:symbol val="diamond"/>
            <c:size val="7"/>
            <c:spPr>
              <a:noFill/>
              <a:ln>
                <a:solidFill>
                  <a:schemeClr val="tx1"/>
                </a:solidFill>
              </a:ln>
            </c:spPr>
          </c:marker>
          <c:xVal>
            <c:numRef>
              <c:f>'Mechanism (overall)'!$K$21:$K$24</c:f>
              <c:numCache>
                <c:formatCode>General</c:formatCode>
                <c:ptCount val="4"/>
                <c:pt idx="0">
                  <c:v>0</c:v>
                </c:pt>
                <c:pt idx="1">
                  <c:v>10</c:v>
                </c:pt>
                <c:pt idx="2">
                  <c:v>20</c:v>
                </c:pt>
                <c:pt idx="3">
                  <c:v>30</c:v>
                </c:pt>
              </c:numCache>
            </c:numRef>
          </c:xVal>
          <c:yVal>
            <c:numRef>
              <c:f>'Mechanism (overall)'!$P$21:$P$24</c:f>
              <c:numCache>
                <c:formatCode>General</c:formatCode>
                <c:ptCount val="4"/>
                <c:pt idx="0">
                  <c:v>0</c:v>
                </c:pt>
                <c:pt idx="1">
                  <c:v>633.65797297296353</c:v>
                </c:pt>
                <c:pt idx="2">
                  <c:v>1802.4114393596199</c:v>
                </c:pt>
                <c:pt idx="3">
                  <c:v>2331.1429393595999</c:v>
                </c:pt>
              </c:numCache>
            </c:numRef>
          </c:yVal>
          <c:smooth val="1"/>
          <c:extLst xmlns:c16r2="http://schemas.microsoft.com/office/drawing/2015/06/chart">
            <c:ext xmlns:c16="http://schemas.microsoft.com/office/drawing/2014/chart" uri="{C3380CC4-5D6E-409C-BE32-E72D297353CC}">
              <c16:uniqueId val="{00000009-BB1B-4CE1-9FB4-28FB02C589B6}"/>
            </c:ext>
          </c:extLst>
        </c:ser>
        <c:ser>
          <c:idx val="10"/>
          <c:order val="10"/>
          <c:tx>
            <c:v>140°C</c:v>
          </c:tx>
          <c:spPr>
            <a:ln w="12700">
              <a:solidFill>
                <a:schemeClr val="tx1"/>
              </a:solidFill>
            </a:ln>
          </c:spPr>
          <c:marker>
            <c:symbol val="diamond"/>
            <c:size val="7"/>
            <c:spPr>
              <a:solidFill>
                <a:schemeClr val="tx1"/>
              </a:solidFill>
              <a:ln>
                <a:solidFill>
                  <a:schemeClr val="tx1"/>
                </a:solidFill>
              </a:ln>
            </c:spPr>
          </c:marker>
          <c:xVal>
            <c:numRef>
              <c:f>'Mechanism (overall)'!$K$26:$K$29</c:f>
              <c:numCache>
                <c:formatCode>General</c:formatCode>
                <c:ptCount val="4"/>
                <c:pt idx="0">
                  <c:v>0</c:v>
                </c:pt>
                <c:pt idx="1">
                  <c:v>10</c:v>
                </c:pt>
                <c:pt idx="2">
                  <c:v>20</c:v>
                </c:pt>
                <c:pt idx="3">
                  <c:v>30</c:v>
                </c:pt>
              </c:numCache>
            </c:numRef>
          </c:xVal>
          <c:yVal>
            <c:numRef>
              <c:f>'Mechanism (overall)'!$P$26:$P$29</c:f>
              <c:numCache>
                <c:formatCode>General</c:formatCode>
                <c:ptCount val="4"/>
                <c:pt idx="0">
                  <c:v>0</c:v>
                </c:pt>
                <c:pt idx="1">
                  <c:v>809.68425606639642</c:v>
                </c:pt>
                <c:pt idx="2">
                  <c:v>1657.4306239526959</c:v>
                </c:pt>
                <c:pt idx="3">
                  <c:v>1753.3573931834476</c:v>
                </c:pt>
              </c:numCache>
            </c:numRef>
          </c:yVal>
          <c:smooth val="1"/>
          <c:extLst xmlns:c16r2="http://schemas.microsoft.com/office/drawing/2015/06/chart">
            <c:ext xmlns:c16="http://schemas.microsoft.com/office/drawing/2014/chart" uri="{C3380CC4-5D6E-409C-BE32-E72D297353CC}">
              <c16:uniqueId val="{0000000A-BB1B-4CE1-9FB4-28FB02C589B6}"/>
            </c:ext>
          </c:extLst>
        </c:ser>
        <c:ser>
          <c:idx val="11"/>
          <c:order val="11"/>
          <c:tx>
            <c:v>150°C</c:v>
          </c:tx>
          <c:spPr>
            <a:ln w="12700">
              <a:solidFill>
                <a:schemeClr val="tx1"/>
              </a:solidFill>
            </a:ln>
          </c:spPr>
          <c:marker>
            <c:symbol val="square"/>
            <c:size val="7"/>
            <c:spPr>
              <a:noFill/>
              <a:ln>
                <a:solidFill>
                  <a:schemeClr val="tx1"/>
                </a:solidFill>
              </a:ln>
            </c:spPr>
          </c:marker>
          <c:xVal>
            <c:numRef>
              <c:f>'Mechanism (overall)'!$K$31:$K$34</c:f>
              <c:numCache>
                <c:formatCode>General</c:formatCode>
                <c:ptCount val="4"/>
                <c:pt idx="0">
                  <c:v>0</c:v>
                </c:pt>
                <c:pt idx="1">
                  <c:v>10</c:v>
                </c:pt>
                <c:pt idx="2">
                  <c:v>20</c:v>
                </c:pt>
                <c:pt idx="3">
                  <c:v>30</c:v>
                </c:pt>
              </c:numCache>
            </c:numRef>
          </c:xVal>
          <c:yVal>
            <c:numRef>
              <c:f>'Mechanism (overall)'!$P$31:$P$34</c:f>
              <c:numCache>
                <c:formatCode>General</c:formatCode>
                <c:ptCount val="4"/>
                <c:pt idx="0">
                  <c:v>0</c:v>
                </c:pt>
                <c:pt idx="1">
                  <c:v>440.65456241952012</c:v>
                </c:pt>
                <c:pt idx="2">
                  <c:v>737.58583439746008</c:v>
                </c:pt>
                <c:pt idx="3">
                  <c:v>894.96401621562268</c:v>
                </c:pt>
              </c:numCache>
            </c:numRef>
          </c:yVal>
          <c:smooth val="1"/>
          <c:extLst xmlns:c16r2="http://schemas.microsoft.com/office/drawing/2015/06/chart">
            <c:ext xmlns:c16="http://schemas.microsoft.com/office/drawing/2014/chart" uri="{C3380CC4-5D6E-409C-BE32-E72D297353CC}">
              <c16:uniqueId val="{0000000B-BB1B-4CE1-9FB4-28FB02C589B6}"/>
            </c:ext>
          </c:extLst>
        </c:ser>
        <c:ser>
          <c:idx val="12"/>
          <c:order val="12"/>
          <c:tx>
            <c:v>160°C</c:v>
          </c:tx>
          <c:spPr>
            <a:ln w="12700">
              <a:solidFill>
                <a:schemeClr val="tx1"/>
              </a:solidFill>
            </a:ln>
          </c:spPr>
          <c:marker>
            <c:symbol val="square"/>
            <c:size val="7"/>
            <c:spPr>
              <a:solidFill>
                <a:schemeClr val="tx1"/>
              </a:solidFill>
              <a:ln w="19050">
                <a:noFill/>
              </a:ln>
            </c:spPr>
          </c:marker>
          <c:xVal>
            <c:numRef>
              <c:f>'Mechanism (overall)'!$K$36:$K$39</c:f>
              <c:numCache>
                <c:formatCode>General</c:formatCode>
                <c:ptCount val="4"/>
                <c:pt idx="0">
                  <c:v>0</c:v>
                </c:pt>
                <c:pt idx="1">
                  <c:v>10</c:v>
                </c:pt>
                <c:pt idx="2">
                  <c:v>20</c:v>
                </c:pt>
                <c:pt idx="3">
                  <c:v>30</c:v>
                </c:pt>
              </c:numCache>
            </c:numRef>
          </c:xVal>
          <c:yVal>
            <c:numRef>
              <c:f>'Mechanism (overall)'!$P$36:$P$39</c:f>
              <c:numCache>
                <c:formatCode>General</c:formatCode>
                <c:ptCount val="4"/>
                <c:pt idx="0">
                  <c:v>0</c:v>
                </c:pt>
                <c:pt idx="1">
                  <c:v>355.95647398185292</c:v>
                </c:pt>
                <c:pt idx="2">
                  <c:v>650.94973485142987</c:v>
                </c:pt>
                <c:pt idx="3">
                  <c:v>796.10673485139682</c:v>
                </c:pt>
              </c:numCache>
            </c:numRef>
          </c:yVal>
          <c:smooth val="1"/>
          <c:extLst xmlns:c16r2="http://schemas.microsoft.com/office/drawing/2015/06/chart">
            <c:ext xmlns:c16="http://schemas.microsoft.com/office/drawing/2014/chart" uri="{C3380CC4-5D6E-409C-BE32-E72D297353CC}">
              <c16:uniqueId val="{0000000C-BB1B-4CE1-9FB4-28FB02C589B6}"/>
            </c:ext>
          </c:extLst>
        </c:ser>
        <c:dLbls>
          <c:showLegendKey val="0"/>
          <c:showVal val="0"/>
          <c:showCatName val="0"/>
          <c:showSerName val="0"/>
          <c:showPercent val="0"/>
          <c:showBubbleSize val="0"/>
        </c:dLbls>
        <c:axId val="146745600"/>
        <c:axId val="146764544"/>
      </c:scatterChart>
      <c:valAx>
        <c:axId val="146745600"/>
        <c:scaling>
          <c:orientation val="minMax"/>
          <c:max val="30.5"/>
          <c:min val="0"/>
        </c:scaling>
        <c:delete val="0"/>
        <c:axPos val="b"/>
        <c:title>
          <c:tx>
            <c:rich>
              <a:bodyPr/>
              <a:lstStyle/>
              <a:p>
                <a:pPr>
                  <a:defRPr sz="800" b="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Extraction Time (min)</a:t>
                </a:r>
              </a:p>
            </c:rich>
          </c:tx>
          <c:layout>
            <c:manualLayout>
              <c:xMode val="edge"/>
              <c:yMode val="edge"/>
              <c:x val="0.39175482852813787"/>
              <c:y val="0.88528528409226348"/>
            </c:manualLayout>
          </c:layout>
          <c:overlay val="0"/>
        </c:title>
        <c:numFmt formatCode="General" sourceLinked="1"/>
        <c:majorTickMark val="in"/>
        <c:minorTickMark val="none"/>
        <c:tickLblPos val="nextTo"/>
        <c:spPr>
          <a:ln>
            <a:solidFill>
              <a:schemeClr val="tx2">
                <a:lumMod val="75000"/>
              </a:schemeClr>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46764544"/>
        <c:crosses val="autoZero"/>
        <c:crossBetween val="midCat"/>
        <c:majorUnit val="10"/>
      </c:valAx>
      <c:valAx>
        <c:axId val="146764544"/>
        <c:scaling>
          <c:orientation val="minMax"/>
          <c:max val="4600"/>
          <c:min val="0"/>
        </c:scaling>
        <c:delete val="0"/>
        <c:axPos val="l"/>
        <c:title>
          <c:tx>
            <c:rich>
              <a:bodyPr rot="-5400000" vert="horz"/>
              <a:lstStyle/>
              <a:p>
                <a:pPr>
                  <a:defRPr sz="800" b="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Concentration </a:t>
                </a:r>
                <a:br>
                  <a:rPr lang="en-US" sz="800" b="0">
                    <a:latin typeface="Times New Roman" panose="02020603050405020304" pitchFamily="18" charset="0"/>
                    <a:cs typeface="Times New Roman" panose="02020603050405020304" pitchFamily="18" charset="0"/>
                  </a:rPr>
                </a:br>
                <a:r>
                  <a:rPr lang="en-US" sz="800" b="0">
                    <a:latin typeface="Times New Roman" panose="02020603050405020304" pitchFamily="18" charset="0"/>
                    <a:cs typeface="Times New Roman" panose="02020603050405020304" pitchFamily="18" charset="0"/>
                  </a:rPr>
                  <a:t>(</a:t>
                </a:r>
                <a:r>
                  <a:rPr lang="el-GR" sz="800" b="0">
                    <a:latin typeface="Times New Roman" panose="02020603050405020304" pitchFamily="18" charset="0"/>
                    <a:cs typeface="Times New Roman" panose="02020603050405020304" pitchFamily="18" charset="0"/>
                  </a:rPr>
                  <a:t>μ</a:t>
                </a:r>
                <a:r>
                  <a:rPr lang="en-US" sz="800" b="0">
                    <a:latin typeface="Times New Roman" panose="02020603050405020304" pitchFamily="18" charset="0"/>
                    <a:cs typeface="Times New Roman" panose="02020603050405020304" pitchFamily="18" charset="0"/>
                  </a:rPr>
                  <a:t>g </a:t>
                </a:r>
                <a:r>
                  <a:rPr lang="el-GR" sz="800" b="0" i="1">
                    <a:latin typeface="Times New Roman"/>
                    <a:cs typeface="Times New Roman"/>
                  </a:rPr>
                  <a:t>β</a:t>
                </a:r>
                <a:r>
                  <a:rPr lang="en-MY" sz="800" b="0">
                    <a:latin typeface="Times New Roman"/>
                    <a:cs typeface="Times New Roman"/>
                  </a:rPr>
                  <a:t>-carotene</a:t>
                </a:r>
                <a:r>
                  <a:rPr lang="en-US" sz="800" b="0">
                    <a:latin typeface="Times New Roman" panose="02020603050405020304" pitchFamily="18" charset="0"/>
                    <a:cs typeface="Times New Roman" panose="02020603050405020304" pitchFamily="18" charset="0"/>
                  </a:rPr>
                  <a:t>/g oil)</a:t>
                </a:r>
              </a:p>
            </c:rich>
          </c:tx>
          <c:layout/>
          <c:overlay val="0"/>
        </c:title>
        <c:numFmt formatCode="#,##0.00" sourceLinked="0"/>
        <c:majorTickMark val="in"/>
        <c:minorTickMark val="none"/>
        <c:tickLblPos val="nextTo"/>
        <c:spPr>
          <a:ln>
            <a:solidFill>
              <a:schemeClr val="tx2">
                <a:lumMod val="75000"/>
              </a:schemeClr>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46745600"/>
        <c:crosses val="autoZero"/>
        <c:crossBetween val="midCat"/>
      </c:valAx>
      <c:spPr>
        <a:ln>
          <a:solidFill>
            <a:schemeClr val="tx1"/>
          </a:solidFill>
        </a:ln>
      </c:spPr>
    </c:plotArea>
    <c:legend>
      <c:legendPos val="r"/>
      <c:legendEntry>
        <c:idx val="7"/>
        <c:delete val="1"/>
      </c:legendEntry>
      <c:layout>
        <c:manualLayout>
          <c:xMode val="edge"/>
          <c:yMode val="edge"/>
          <c:x val="0.24554675839462375"/>
          <c:y val="4.3086860771372693E-2"/>
          <c:w val="0.2122961699851213"/>
          <c:h val="0.38979658792650923"/>
        </c:manualLayout>
      </c:layout>
      <c:overlay val="0"/>
      <c:txPr>
        <a:bodyPr/>
        <a:lstStyle/>
        <a:p>
          <a:pPr>
            <a:defRPr sz="6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261662813981302"/>
          <c:y val="3.3881453154875715E-2"/>
          <c:w val="0.73193198923441705"/>
          <c:h val="0.7597952616911412"/>
        </c:manualLayout>
      </c:layout>
      <c:scatterChart>
        <c:scatterStyle val="smoothMarker"/>
        <c:varyColors val="0"/>
        <c:ser>
          <c:idx val="0"/>
          <c:order val="0"/>
          <c:tx>
            <c:v>Experimental</c:v>
          </c:tx>
          <c:spPr>
            <a:ln>
              <a:noFill/>
            </a:ln>
          </c:spPr>
          <c:marker>
            <c:spPr>
              <a:noFill/>
              <a:ln>
                <a:solidFill>
                  <a:schemeClr val="tx1"/>
                </a:solidFill>
              </a:ln>
            </c:spPr>
          </c:marker>
          <c:xVal>
            <c:numRef>
              <c:f>'Predicted Concentration aTP'!$R$12:$R$15</c:f>
              <c:numCache>
                <c:formatCode>General</c:formatCode>
                <c:ptCount val="4"/>
                <c:pt idx="0">
                  <c:v>0</c:v>
                </c:pt>
                <c:pt idx="1">
                  <c:v>10</c:v>
                </c:pt>
                <c:pt idx="2">
                  <c:v>20</c:v>
                </c:pt>
                <c:pt idx="3">
                  <c:v>30</c:v>
                </c:pt>
              </c:numCache>
            </c:numRef>
          </c:xVal>
          <c:yVal>
            <c:numRef>
              <c:f>'Predicted Concentration aTP'!$S$16:$S$19</c:f>
              <c:numCache>
                <c:formatCode>General</c:formatCode>
                <c:ptCount val="4"/>
                <c:pt idx="0">
                  <c:v>0</c:v>
                </c:pt>
                <c:pt idx="1">
                  <c:v>8188.5430413137419</c:v>
                </c:pt>
                <c:pt idx="2">
                  <c:v>10797.238125571148</c:v>
                </c:pt>
                <c:pt idx="3">
                  <c:v>11059.019489239552</c:v>
                </c:pt>
              </c:numCache>
            </c:numRef>
          </c:yVal>
          <c:smooth val="1"/>
          <c:extLst xmlns:c16r2="http://schemas.microsoft.com/office/drawing/2015/06/chart">
            <c:ext xmlns:c16="http://schemas.microsoft.com/office/drawing/2014/chart" uri="{C3380CC4-5D6E-409C-BE32-E72D297353CC}">
              <c16:uniqueId val="{00000000-9AEB-4C48-94A6-6BF3D8DC9B1C}"/>
            </c:ext>
          </c:extLst>
        </c:ser>
        <c:ser>
          <c:idx val="1"/>
          <c:order val="1"/>
          <c:tx>
            <c:v>1st Order</c:v>
          </c:tx>
          <c:spPr>
            <a:ln w="28575">
              <a:solidFill>
                <a:schemeClr val="tx1"/>
              </a:solidFill>
              <a:prstDash val="dash"/>
            </a:ln>
          </c:spPr>
          <c:marker>
            <c:symbol val="none"/>
          </c:marker>
          <c:xVal>
            <c:numRef>
              <c:f>'Predicted Concentration aTP'!$R$12:$R$15</c:f>
              <c:numCache>
                <c:formatCode>General</c:formatCode>
                <c:ptCount val="4"/>
                <c:pt idx="0">
                  <c:v>0</c:v>
                </c:pt>
                <c:pt idx="1">
                  <c:v>10</c:v>
                </c:pt>
                <c:pt idx="2">
                  <c:v>20</c:v>
                </c:pt>
                <c:pt idx="3">
                  <c:v>30</c:v>
                </c:pt>
              </c:numCache>
            </c:numRef>
          </c:xVal>
          <c:yVal>
            <c:numRef>
              <c:f>'Predicted Concentration aTP'!$G$16:$G$19</c:f>
              <c:numCache>
                <c:formatCode>General</c:formatCode>
                <c:ptCount val="4"/>
                <c:pt idx="0">
                  <c:v>0</c:v>
                </c:pt>
                <c:pt idx="1">
                  <c:v>9169.6278538201132</c:v>
                </c:pt>
                <c:pt idx="2">
                  <c:v>10736.210678473606</c:v>
                </c:pt>
                <c:pt idx="3">
                  <c:v>11003.853137428676</c:v>
                </c:pt>
              </c:numCache>
            </c:numRef>
          </c:yVal>
          <c:smooth val="1"/>
          <c:extLst xmlns:c16r2="http://schemas.microsoft.com/office/drawing/2015/06/chart">
            <c:ext xmlns:c16="http://schemas.microsoft.com/office/drawing/2014/chart" uri="{C3380CC4-5D6E-409C-BE32-E72D297353CC}">
              <c16:uniqueId val="{00000001-9AEB-4C48-94A6-6BF3D8DC9B1C}"/>
            </c:ext>
          </c:extLst>
        </c:ser>
        <c:ser>
          <c:idx val="2"/>
          <c:order val="2"/>
          <c:tx>
            <c:v>2nd Order</c:v>
          </c:tx>
          <c:spPr>
            <a:ln w="28575">
              <a:solidFill>
                <a:schemeClr val="tx1"/>
              </a:solidFill>
              <a:prstDash val="sysDot"/>
            </a:ln>
          </c:spPr>
          <c:marker>
            <c:symbol val="none"/>
          </c:marker>
          <c:trendline>
            <c:trendlineType val="log"/>
            <c:dispRSqr val="0"/>
            <c:dispEq val="0"/>
          </c:trendline>
          <c:xVal>
            <c:numRef>
              <c:f>'Predicted Concentration aTP'!$R$12:$R$15</c:f>
              <c:numCache>
                <c:formatCode>General</c:formatCode>
                <c:ptCount val="4"/>
                <c:pt idx="0">
                  <c:v>0</c:v>
                </c:pt>
                <c:pt idx="1">
                  <c:v>10</c:v>
                </c:pt>
                <c:pt idx="2">
                  <c:v>20</c:v>
                </c:pt>
                <c:pt idx="3">
                  <c:v>30</c:v>
                </c:pt>
              </c:numCache>
            </c:numRef>
          </c:xVal>
          <c:yVal>
            <c:numRef>
              <c:f>'Predicted Concentration aTP'!$L$16:$L$19</c:f>
              <c:numCache>
                <c:formatCode>General</c:formatCode>
                <c:ptCount val="4"/>
                <c:pt idx="0">
                  <c:v>0</c:v>
                </c:pt>
                <c:pt idx="1">
                  <c:v>9999.9890000000996</c:v>
                </c:pt>
                <c:pt idx="2">
                  <c:v>10526.304709141305</c:v>
                </c:pt>
                <c:pt idx="3">
                  <c:v>10714.274617346953</c:v>
                </c:pt>
              </c:numCache>
            </c:numRef>
          </c:yVal>
          <c:smooth val="1"/>
          <c:extLst xmlns:c16r2="http://schemas.microsoft.com/office/drawing/2015/06/chart">
            <c:ext xmlns:c16="http://schemas.microsoft.com/office/drawing/2014/chart" uri="{C3380CC4-5D6E-409C-BE32-E72D297353CC}">
              <c16:uniqueId val="{00000002-9AEB-4C48-94A6-6BF3D8DC9B1C}"/>
            </c:ext>
          </c:extLst>
        </c:ser>
        <c:dLbls>
          <c:showLegendKey val="0"/>
          <c:showVal val="0"/>
          <c:showCatName val="0"/>
          <c:showSerName val="0"/>
          <c:showPercent val="0"/>
          <c:showBubbleSize val="0"/>
        </c:dLbls>
        <c:axId val="145380096"/>
        <c:axId val="145382016"/>
      </c:scatterChart>
      <c:valAx>
        <c:axId val="145380096"/>
        <c:scaling>
          <c:orientation val="minMax"/>
          <c:max val="30.5"/>
          <c:min val="0"/>
        </c:scaling>
        <c:delete val="0"/>
        <c:axPos val="b"/>
        <c:title>
          <c:tx>
            <c:rich>
              <a:bodyPr/>
              <a:lstStyle/>
              <a:p>
                <a:pPr>
                  <a:defRPr sz="800" b="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Extraction Time (min)</a:t>
                </a:r>
              </a:p>
            </c:rich>
          </c:tx>
          <c:layout/>
          <c:overlay val="0"/>
        </c:title>
        <c:numFmt formatCode="General" sourceLinked="1"/>
        <c:majorTickMark val="in"/>
        <c:minorTickMark val="none"/>
        <c:tickLblPos val="nextTo"/>
        <c:spPr>
          <a:ln>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45382016"/>
        <c:crosses val="autoZero"/>
        <c:crossBetween val="midCat"/>
        <c:majorUnit val="10"/>
      </c:valAx>
      <c:valAx>
        <c:axId val="145382016"/>
        <c:scaling>
          <c:orientation val="minMax"/>
          <c:min val="0"/>
        </c:scaling>
        <c:delete val="0"/>
        <c:axPos val="l"/>
        <c:title>
          <c:tx>
            <c:rich>
              <a:bodyPr rot="-5400000" vert="horz"/>
              <a:lstStyle/>
              <a:p>
                <a:pPr>
                  <a:defRPr sz="800" b="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Concentration </a:t>
                </a:r>
                <a:br>
                  <a:rPr lang="en-US" sz="800" b="0">
                    <a:latin typeface="Times New Roman" panose="02020603050405020304" pitchFamily="18" charset="0"/>
                    <a:cs typeface="Times New Roman" panose="02020603050405020304" pitchFamily="18" charset="0"/>
                  </a:rPr>
                </a:br>
                <a:r>
                  <a:rPr lang="en-US" sz="800" b="0">
                    <a:latin typeface="Times New Roman" panose="02020603050405020304" pitchFamily="18" charset="0"/>
                    <a:cs typeface="Times New Roman" panose="02020603050405020304" pitchFamily="18" charset="0"/>
                  </a:rPr>
                  <a:t>(ug </a:t>
                </a:r>
                <a:r>
                  <a:rPr lang="el-GR" sz="800" b="0" i="1" u="none" strike="noStrike" baseline="0">
                    <a:effectLst/>
                  </a:rPr>
                  <a:t>α</a:t>
                </a:r>
                <a:r>
                  <a:rPr lang="en-MY" sz="800" b="0" i="0" u="none" strike="noStrike" baseline="0">
                    <a:effectLst/>
                  </a:rPr>
                  <a:t>-tocopherol</a:t>
                </a:r>
                <a:r>
                  <a:rPr lang="en-US" sz="800" b="0">
                    <a:latin typeface="Times New Roman" panose="02020603050405020304" pitchFamily="18" charset="0"/>
                    <a:cs typeface="Times New Roman" panose="02020603050405020304" pitchFamily="18" charset="0"/>
                  </a:rPr>
                  <a:t>/g </a:t>
                </a:r>
                <a:r>
                  <a:rPr lang="en-US" sz="800" b="0" i="0" u="none" strike="noStrike" baseline="0">
                    <a:effectLst/>
                  </a:rPr>
                  <a:t>oil</a:t>
                </a:r>
                <a:r>
                  <a:rPr lang="en-US" sz="800" b="0">
                    <a:latin typeface="Times New Roman" panose="02020603050405020304" pitchFamily="18" charset="0"/>
                    <a:cs typeface="Times New Roman" panose="02020603050405020304" pitchFamily="18" charset="0"/>
                  </a:rPr>
                  <a:t>)</a:t>
                </a:r>
              </a:p>
            </c:rich>
          </c:tx>
          <c:layout/>
          <c:overlay val="0"/>
        </c:title>
        <c:numFmt formatCode="General" sourceLinked="1"/>
        <c:majorTickMark val="in"/>
        <c:minorTickMark val="none"/>
        <c:tickLblPos val="nextTo"/>
        <c:spPr>
          <a:ln>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45380096"/>
        <c:crosses val="autoZero"/>
        <c:crossBetween val="midCat"/>
      </c:valAx>
      <c:spPr>
        <a:ln>
          <a:solidFill>
            <a:sysClr val="windowText" lastClr="000000"/>
          </a:solidFill>
        </a:ln>
      </c:spPr>
    </c:plotArea>
    <c:legend>
      <c:legendPos val="r"/>
      <c:layout>
        <c:manualLayout>
          <c:xMode val="edge"/>
          <c:yMode val="edge"/>
          <c:x val="0.52992745639911154"/>
          <c:y val="0.57083633188298877"/>
          <c:w val="0.44234502784754098"/>
          <c:h val="0.1933896632381949"/>
        </c:manualLayout>
      </c:layout>
      <c:overlay val="0"/>
      <c:txPr>
        <a:bodyPr/>
        <a:lstStyle/>
        <a:p>
          <a:pPr>
            <a:defRPr sz="7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2639228362379879"/>
          <c:y val="5.7661724213507702E-2"/>
          <c:w val="0.70590031316590551"/>
          <c:h val="0.75047677989418349"/>
        </c:manualLayout>
      </c:layout>
      <c:scatterChart>
        <c:scatterStyle val="smoothMarker"/>
        <c:varyColors val="0"/>
        <c:ser>
          <c:idx val="0"/>
          <c:order val="0"/>
          <c:tx>
            <c:v>Experimental</c:v>
          </c:tx>
          <c:spPr>
            <a:ln>
              <a:noFill/>
            </a:ln>
          </c:spPr>
          <c:marker>
            <c:spPr>
              <a:noFill/>
              <a:ln>
                <a:solidFill>
                  <a:schemeClr val="tx1"/>
                </a:solidFill>
              </a:ln>
            </c:spPr>
          </c:marker>
          <c:xVal>
            <c:numRef>
              <c:f>'Predicted Concentration aTP'!$R$12:$R$15</c:f>
              <c:numCache>
                <c:formatCode>General</c:formatCode>
                <c:ptCount val="4"/>
                <c:pt idx="0">
                  <c:v>0</c:v>
                </c:pt>
                <c:pt idx="1">
                  <c:v>10</c:v>
                </c:pt>
                <c:pt idx="2">
                  <c:v>20</c:v>
                </c:pt>
                <c:pt idx="3">
                  <c:v>30</c:v>
                </c:pt>
              </c:numCache>
            </c:numRef>
          </c:xVal>
          <c:yVal>
            <c:numRef>
              <c:f>'Predicted Concentration aTT'!$S$16:$S$19</c:f>
              <c:numCache>
                <c:formatCode>General</c:formatCode>
                <c:ptCount val="4"/>
                <c:pt idx="0">
                  <c:v>0</c:v>
                </c:pt>
                <c:pt idx="1">
                  <c:v>57.013958500841227</c:v>
                </c:pt>
                <c:pt idx="2">
                  <c:v>77.651305722688363</c:v>
                </c:pt>
                <c:pt idx="3">
                  <c:v>80.373335165654083</c:v>
                </c:pt>
              </c:numCache>
            </c:numRef>
          </c:yVal>
          <c:smooth val="1"/>
          <c:extLst xmlns:c16r2="http://schemas.microsoft.com/office/drawing/2015/06/chart">
            <c:ext xmlns:c16="http://schemas.microsoft.com/office/drawing/2014/chart" uri="{C3380CC4-5D6E-409C-BE32-E72D297353CC}">
              <c16:uniqueId val="{00000000-E2FE-4540-9849-CC0733C04DB1}"/>
            </c:ext>
          </c:extLst>
        </c:ser>
        <c:ser>
          <c:idx val="1"/>
          <c:order val="1"/>
          <c:tx>
            <c:v>1st Order</c:v>
          </c:tx>
          <c:spPr>
            <a:ln w="28575">
              <a:solidFill>
                <a:schemeClr val="tx1"/>
              </a:solidFill>
              <a:prstDash val="dash"/>
            </a:ln>
          </c:spPr>
          <c:marker>
            <c:symbol val="none"/>
          </c:marker>
          <c:xVal>
            <c:numRef>
              <c:f>'Predicted Concentration aTP'!$R$12:$R$15</c:f>
              <c:numCache>
                <c:formatCode>General</c:formatCode>
                <c:ptCount val="4"/>
                <c:pt idx="0">
                  <c:v>0</c:v>
                </c:pt>
                <c:pt idx="1">
                  <c:v>10</c:v>
                </c:pt>
                <c:pt idx="2">
                  <c:v>20</c:v>
                </c:pt>
                <c:pt idx="3">
                  <c:v>30</c:v>
                </c:pt>
              </c:numCache>
            </c:numRef>
          </c:xVal>
          <c:yVal>
            <c:numRef>
              <c:f>'Predicted Concentration aTT'!$F$16:$F$19</c:f>
              <c:numCache>
                <c:formatCode>General</c:formatCode>
                <c:ptCount val="4"/>
                <c:pt idx="0">
                  <c:v>0</c:v>
                </c:pt>
                <c:pt idx="1">
                  <c:v>64.178392784464677</c:v>
                </c:pt>
                <c:pt idx="2">
                  <c:v>77.109897927594233</c:v>
                </c:pt>
                <c:pt idx="3">
                  <c:v>79.71550735487277</c:v>
                </c:pt>
              </c:numCache>
            </c:numRef>
          </c:yVal>
          <c:smooth val="1"/>
          <c:extLst xmlns:c16r2="http://schemas.microsoft.com/office/drawing/2015/06/chart">
            <c:ext xmlns:c16="http://schemas.microsoft.com/office/drawing/2014/chart" uri="{C3380CC4-5D6E-409C-BE32-E72D297353CC}">
              <c16:uniqueId val="{00000001-E2FE-4540-9849-CC0733C04DB1}"/>
            </c:ext>
          </c:extLst>
        </c:ser>
        <c:ser>
          <c:idx val="2"/>
          <c:order val="2"/>
          <c:tx>
            <c:v>2nd Order</c:v>
          </c:tx>
          <c:spPr>
            <a:ln w="28575">
              <a:solidFill>
                <a:schemeClr val="tx1"/>
              </a:solidFill>
              <a:prstDash val="sysDot"/>
            </a:ln>
          </c:spPr>
          <c:marker>
            <c:symbol val="none"/>
          </c:marker>
          <c:xVal>
            <c:numRef>
              <c:f>'Predicted Concentration aTP'!$R$12:$R$15</c:f>
              <c:numCache>
                <c:formatCode>General</c:formatCode>
                <c:ptCount val="4"/>
                <c:pt idx="0">
                  <c:v>0</c:v>
                </c:pt>
                <c:pt idx="1">
                  <c:v>10</c:v>
                </c:pt>
                <c:pt idx="2">
                  <c:v>20</c:v>
                </c:pt>
                <c:pt idx="3">
                  <c:v>30</c:v>
                </c:pt>
              </c:numCache>
            </c:numRef>
          </c:xVal>
          <c:yVal>
            <c:numRef>
              <c:f>'Predicted Concentration aTT'!$K$16:$K$19</c:f>
              <c:numCache>
                <c:formatCode>General</c:formatCode>
                <c:ptCount val="4"/>
                <c:pt idx="0">
                  <c:v>0</c:v>
                </c:pt>
                <c:pt idx="1">
                  <c:v>70.833007500025502</c:v>
                </c:pt>
                <c:pt idx="2">
                  <c:v>76.576245434631872</c:v>
                </c:pt>
                <c:pt idx="3">
                  <c:v>78.703371399180838</c:v>
                </c:pt>
              </c:numCache>
            </c:numRef>
          </c:yVal>
          <c:smooth val="1"/>
          <c:extLst xmlns:c16r2="http://schemas.microsoft.com/office/drawing/2015/06/chart">
            <c:ext xmlns:c16="http://schemas.microsoft.com/office/drawing/2014/chart" uri="{C3380CC4-5D6E-409C-BE32-E72D297353CC}">
              <c16:uniqueId val="{00000002-E2FE-4540-9849-CC0733C04DB1}"/>
            </c:ext>
          </c:extLst>
        </c:ser>
        <c:dLbls>
          <c:showLegendKey val="0"/>
          <c:showVal val="0"/>
          <c:showCatName val="0"/>
          <c:showSerName val="0"/>
          <c:showPercent val="0"/>
          <c:showBubbleSize val="0"/>
        </c:dLbls>
        <c:axId val="146777600"/>
        <c:axId val="146779520"/>
      </c:scatterChart>
      <c:valAx>
        <c:axId val="146777600"/>
        <c:scaling>
          <c:orientation val="minMax"/>
          <c:max val="30.5"/>
          <c:min val="0"/>
        </c:scaling>
        <c:delete val="0"/>
        <c:axPos val="b"/>
        <c:title>
          <c:tx>
            <c:rich>
              <a:bodyPr/>
              <a:lstStyle/>
              <a:p>
                <a:pPr>
                  <a:defRPr sz="800" b="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Extraction Time (min)</a:t>
                </a:r>
              </a:p>
            </c:rich>
          </c:tx>
          <c:layout>
            <c:manualLayout>
              <c:xMode val="edge"/>
              <c:yMode val="edge"/>
              <c:x val="0.34607482291145231"/>
              <c:y val="0.91009579955784814"/>
            </c:manualLayout>
          </c:layout>
          <c:overlay val="0"/>
        </c:title>
        <c:numFmt formatCode="General" sourceLinked="1"/>
        <c:majorTickMark val="in"/>
        <c:minorTickMark val="none"/>
        <c:tickLblPos val="nextTo"/>
        <c:spPr>
          <a:ln>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46779520"/>
        <c:crosses val="autoZero"/>
        <c:crossBetween val="midCat"/>
      </c:valAx>
      <c:valAx>
        <c:axId val="146779520"/>
        <c:scaling>
          <c:orientation val="minMax"/>
          <c:min val="0"/>
        </c:scaling>
        <c:delete val="0"/>
        <c:axPos val="l"/>
        <c:title>
          <c:tx>
            <c:rich>
              <a:bodyPr rot="-5400000" vert="horz"/>
              <a:lstStyle/>
              <a:p>
                <a:pPr>
                  <a:defRPr sz="800" b="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Concentration </a:t>
                </a:r>
              </a:p>
              <a:p>
                <a:pPr>
                  <a:defRPr sz="800" b="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(ug </a:t>
                </a:r>
                <a:r>
                  <a:rPr lang="el-GR" sz="800" b="0" i="1" u="none" strike="noStrike" baseline="0">
                    <a:effectLst/>
                  </a:rPr>
                  <a:t>α</a:t>
                </a:r>
                <a:r>
                  <a:rPr lang="en-MY" sz="800" b="0" i="0" u="none" strike="noStrike" baseline="0">
                    <a:effectLst/>
                  </a:rPr>
                  <a:t>-tocotrienol</a:t>
                </a:r>
                <a:r>
                  <a:rPr lang="en-US" sz="800" b="0">
                    <a:latin typeface="Times New Roman" panose="02020603050405020304" pitchFamily="18" charset="0"/>
                    <a:cs typeface="Times New Roman" panose="02020603050405020304" pitchFamily="18" charset="0"/>
                  </a:rPr>
                  <a:t>/g oil)</a:t>
                </a:r>
              </a:p>
            </c:rich>
          </c:tx>
          <c:layout/>
          <c:overlay val="0"/>
        </c:title>
        <c:numFmt formatCode="#,##0.00" sourceLinked="0"/>
        <c:majorTickMark val="in"/>
        <c:minorTickMark val="none"/>
        <c:tickLblPos val="nextTo"/>
        <c:spPr>
          <a:ln>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46777600"/>
        <c:crosses val="autoZero"/>
        <c:crossBetween val="midCat"/>
      </c:valAx>
      <c:spPr>
        <a:ln>
          <a:solidFill>
            <a:sysClr val="windowText" lastClr="000000"/>
          </a:solidFill>
        </a:ln>
      </c:spPr>
    </c:plotArea>
    <c:legend>
      <c:legendPos val="r"/>
      <c:layout>
        <c:manualLayout>
          <c:xMode val="edge"/>
          <c:yMode val="edge"/>
          <c:x val="0.5193553727341913"/>
          <c:y val="0.55194596830885256"/>
          <c:w val="0.43130960698502785"/>
          <c:h val="0.1933896632381949"/>
        </c:manualLayout>
      </c:layout>
      <c:overlay val="0"/>
      <c:txPr>
        <a:bodyPr/>
        <a:lstStyle/>
        <a:p>
          <a:pPr>
            <a:defRPr sz="7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5798397821836755"/>
          <c:y val="5.3178323971888201E-2"/>
          <c:w val="0.67430310021394702"/>
          <c:h val="0.75166988393058753"/>
        </c:manualLayout>
      </c:layout>
      <c:scatterChart>
        <c:scatterStyle val="smoothMarker"/>
        <c:varyColors val="0"/>
        <c:ser>
          <c:idx val="0"/>
          <c:order val="0"/>
          <c:tx>
            <c:v>Experimental</c:v>
          </c:tx>
          <c:spPr>
            <a:ln>
              <a:noFill/>
            </a:ln>
          </c:spPr>
          <c:marker>
            <c:spPr>
              <a:noFill/>
              <a:ln>
                <a:solidFill>
                  <a:schemeClr val="tx1"/>
                </a:solidFill>
              </a:ln>
            </c:spPr>
          </c:marker>
          <c:xVal>
            <c:numRef>
              <c:f>'Predicted Concentration aTP'!$R$12:$R$15</c:f>
              <c:numCache>
                <c:formatCode>General</c:formatCode>
                <c:ptCount val="4"/>
                <c:pt idx="0">
                  <c:v>0</c:v>
                </c:pt>
                <c:pt idx="1">
                  <c:v>10</c:v>
                </c:pt>
                <c:pt idx="2">
                  <c:v>20</c:v>
                </c:pt>
                <c:pt idx="3">
                  <c:v>30</c:v>
                </c:pt>
              </c:numCache>
            </c:numRef>
          </c:xVal>
          <c:yVal>
            <c:numRef>
              <c:f>'Predicted Concentration Bcaro'!$S$18:$S$21</c:f>
              <c:numCache>
                <c:formatCode>General</c:formatCode>
                <c:ptCount val="4"/>
                <c:pt idx="0">
                  <c:v>0</c:v>
                </c:pt>
                <c:pt idx="1">
                  <c:v>2084.3179166665877</c:v>
                </c:pt>
                <c:pt idx="2">
                  <c:v>3462.0769423076076</c:v>
                </c:pt>
                <c:pt idx="3">
                  <c:v>3866.5249423077457</c:v>
                </c:pt>
              </c:numCache>
            </c:numRef>
          </c:yVal>
          <c:smooth val="1"/>
          <c:extLst xmlns:c16r2="http://schemas.microsoft.com/office/drawing/2015/06/chart">
            <c:ext xmlns:c16="http://schemas.microsoft.com/office/drawing/2014/chart" uri="{C3380CC4-5D6E-409C-BE32-E72D297353CC}">
              <c16:uniqueId val="{00000000-94C4-4107-8F7A-C0080495BE9E}"/>
            </c:ext>
          </c:extLst>
        </c:ser>
        <c:ser>
          <c:idx val="1"/>
          <c:order val="1"/>
          <c:tx>
            <c:v>1st Order</c:v>
          </c:tx>
          <c:spPr>
            <a:ln w="28575">
              <a:solidFill>
                <a:schemeClr val="tx1"/>
              </a:solidFill>
              <a:prstDash val="dash"/>
            </a:ln>
          </c:spPr>
          <c:marker>
            <c:symbol val="none"/>
          </c:marker>
          <c:xVal>
            <c:numRef>
              <c:f>'Predicted Concentration aTP'!$R$12:$R$15</c:f>
              <c:numCache>
                <c:formatCode>General</c:formatCode>
                <c:ptCount val="4"/>
                <c:pt idx="0">
                  <c:v>0</c:v>
                </c:pt>
                <c:pt idx="1">
                  <c:v>10</c:v>
                </c:pt>
                <c:pt idx="2">
                  <c:v>20</c:v>
                </c:pt>
                <c:pt idx="3">
                  <c:v>30</c:v>
                </c:pt>
              </c:numCache>
            </c:numRef>
          </c:xVal>
          <c:yVal>
            <c:numRef>
              <c:f>'Predicted Concentration Bcaro'!$G$18:$G$21</c:f>
              <c:numCache>
                <c:formatCode>General</c:formatCode>
                <c:ptCount val="4"/>
                <c:pt idx="0">
                  <c:v>0</c:v>
                </c:pt>
                <c:pt idx="1">
                  <c:v>2524.2467856477806</c:v>
                </c:pt>
                <c:pt idx="2">
                  <c:v>3400.5375814201825</c:v>
                </c:pt>
                <c:pt idx="3">
                  <c:v>3704.7414188268217</c:v>
                </c:pt>
              </c:numCache>
            </c:numRef>
          </c:yVal>
          <c:smooth val="1"/>
          <c:extLst xmlns:c16r2="http://schemas.microsoft.com/office/drawing/2015/06/chart">
            <c:ext xmlns:c16="http://schemas.microsoft.com/office/drawing/2014/chart" uri="{C3380CC4-5D6E-409C-BE32-E72D297353CC}">
              <c16:uniqueId val="{00000001-94C4-4107-8F7A-C0080495BE9E}"/>
            </c:ext>
          </c:extLst>
        </c:ser>
        <c:ser>
          <c:idx val="2"/>
          <c:order val="2"/>
          <c:tx>
            <c:v>2nd Order</c:v>
          </c:tx>
          <c:spPr>
            <a:ln w="28575">
              <a:solidFill>
                <a:schemeClr val="tx1"/>
              </a:solidFill>
              <a:prstDash val="sysDot"/>
            </a:ln>
          </c:spPr>
          <c:marker>
            <c:symbol val="none"/>
          </c:marker>
          <c:xVal>
            <c:numRef>
              <c:f>'Predicted Concentration aTP'!$R$12:$R$15</c:f>
              <c:numCache>
                <c:formatCode>General</c:formatCode>
                <c:ptCount val="4"/>
                <c:pt idx="0">
                  <c:v>0</c:v>
                </c:pt>
                <c:pt idx="1">
                  <c:v>10</c:v>
                </c:pt>
                <c:pt idx="2">
                  <c:v>20</c:v>
                </c:pt>
                <c:pt idx="3">
                  <c:v>30</c:v>
                </c:pt>
              </c:numCache>
            </c:numRef>
          </c:xVal>
          <c:yVal>
            <c:numRef>
              <c:f>'Predicted Concentration Bcaro'!$L$18:$L$21</c:f>
              <c:numCache>
                <c:formatCode>General</c:formatCode>
                <c:ptCount val="4"/>
                <c:pt idx="0">
                  <c:v>0</c:v>
                </c:pt>
                <c:pt idx="1">
                  <c:v>3333.3333333333335</c:v>
                </c:pt>
                <c:pt idx="2">
                  <c:v>4000</c:v>
                </c:pt>
                <c:pt idx="3">
                  <c:v>4285.7142857142853</c:v>
                </c:pt>
              </c:numCache>
            </c:numRef>
          </c:yVal>
          <c:smooth val="1"/>
          <c:extLst xmlns:c16r2="http://schemas.microsoft.com/office/drawing/2015/06/chart">
            <c:ext xmlns:c16="http://schemas.microsoft.com/office/drawing/2014/chart" uri="{C3380CC4-5D6E-409C-BE32-E72D297353CC}">
              <c16:uniqueId val="{00000002-94C4-4107-8F7A-C0080495BE9E}"/>
            </c:ext>
          </c:extLst>
        </c:ser>
        <c:dLbls>
          <c:showLegendKey val="0"/>
          <c:showVal val="0"/>
          <c:showCatName val="0"/>
          <c:showSerName val="0"/>
          <c:showPercent val="0"/>
          <c:showBubbleSize val="0"/>
        </c:dLbls>
        <c:axId val="146966784"/>
        <c:axId val="146997632"/>
      </c:scatterChart>
      <c:valAx>
        <c:axId val="146966784"/>
        <c:scaling>
          <c:orientation val="minMax"/>
          <c:max val="30.5"/>
          <c:min val="0"/>
        </c:scaling>
        <c:delete val="0"/>
        <c:axPos val="b"/>
        <c:title>
          <c:tx>
            <c:rich>
              <a:bodyPr/>
              <a:lstStyle/>
              <a:p>
                <a:pPr>
                  <a:defRPr sz="800" b="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Extraction Time (min)</a:t>
                </a:r>
              </a:p>
            </c:rich>
          </c:tx>
          <c:layout>
            <c:manualLayout>
              <c:xMode val="edge"/>
              <c:yMode val="edge"/>
              <c:x val="0.3554999179790026"/>
              <c:y val="0.89617021276595743"/>
            </c:manualLayout>
          </c:layout>
          <c:overlay val="0"/>
        </c:title>
        <c:numFmt formatCode="General" sourceLinked="1"/>
        <c:majorTickMark val="in"/>
        <c:minorTickMark val="none"/>
        <c:tickLblPos val="nextTo"/>
        <c:spPr>
          <a:ln>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46997632"/>
        <c:crosses val="autoZero"/>
        <c:crossBetween val="midCat"/>
      </c:valAx>
      <c:valAx>
        <c:axId val="146997632"/>
        <c:scaling>
          <c:orientation val="minMax"/>
          <c:max val="5100"/>
          <c:min val="0"/>
        </c:scaling>
        <c:delete val="0"/>
        <c:axPos val="l"/>
        <c:title>
          <c:tx>
            <c:rich>
              <a:bodyPr rot="-5400000" vert="horz"/>
              <a:lstStyle/>
              <a:p>
                <a:pPr>
                  <a:defRPr sz="800" b="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Concentration </a:t>
                </a:r>
              </a:p>
              <a:p>
                <a:pPr>
                  <a:defRPr sz="800" b="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(ug </a:t>
                </a:r>
                <a:r>
                  <a:rPr lang="el-GR" sz="800" b="0" i="1" u="none" strike="noStrike" baseline="0">
                    <a:effectLst/>
                  </a:rPr>
                  <a:t>β</a:t>
                </a:r>
                <a:r>
                  <a:rPr lang="en-MY" sz="800" b="0" i="0" u="none" strike="noStrike" baseline="0">
                    <a:effectLst/>
                  </a:rPr>
                  <a:t>-carotene</a:t>
                </a:r>
                <a:r>
                  <a:rPr lang="en-US" sz="800" b="0">
                    <a:latin typeface="Times New Roman" panose="02020603050405020304" pitchFamily="18" charset="0"/>
                    <a:cs typeface="Times New Roman" panose="02020603050405020304" pitchFamily="18" charset="0"/>
                  </a:rPr>
                  <a:t>/g oil)</a:t>
                </a:r>
              </a:p>
            </c:rich>
          </c:tx>
          <c:layout/>
          <c:overlay val="0"/>
        </c:title>
        <c:numFmt formatCode="#,##0.00" sourceLinked="0"/>
        <c:majorTickMark val="in"/>
        <c:minorTickMark val="none"/>
        <c:tickLblPos val="nextTo"/>
        <c:spPr>
          <a:ln>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46966784"/>
        <c:crosses val="autoZero"/>
        <c:crossBetween val="midCat"/>
        <c:majorUnit val="1000"/>
        <c:minorUnit val="200"/>
      </c:valAx>
      <c:spPr>
        <a:ln>
          <a:solidFill>
            <a:sysClr val="windowText" lastClr="000000"/>
          </a:solidFill>
        </a:ln>
      </c:spPr>
    </c:plotArea>
    <c:legend>
      <c:legendPos val="r"/>
      <c:layout>
        <c:manualLayout>
          <c:xMode val="edge"/>
          <c:yMode val="edge"/>
          <c:x val="0.5630141576765636"/>
          <c:y val="0.54907354665773156"/>
          <c:w val="0.37008325131233599"/>
          <c:h val="0.20113526789553388"/>
        </c:manualLayout>
      </c:layout>
      <c:overlay val="0"/>
      <c:txPr>
        <a:bodyPr/>
        <a:lstStyle/>
        <a:p>
          <a:pPr>
            <a:defRPr sz="7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8537F-AE4A-4F65-8E56-7034F4233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13838</Words>
  <Characters>75284</Characters>
  <Application>Microsoft Office Word</Application>
  <DocSecurity>0</DocSecurity>
  <Lines>1368</Lines>
  <Paragraphs>564</Paragraphs>
  <ScaleCrop>false</ScaleCrop>
  <HeadingPairs>
    <vt:vector size="2" baseType="variant">
      <vt:variant>
        <vt:lpstr>Title</vt:lpstr>
      </vt:variant>
      <vt:variant>
        <vt:i4>1</vt:i4>
      </vt:variant>
    </vt:vector>
  </HeadingPairs>
  <TitlesOfParts>
    <vt:vector size="1" baseType="lpstr">
      <vt:lpstr>MJAS Vol 21 No 4 (2017)</vt:lpstr>
    </vt:vector>
  </TitlesOfParts>
  <Company>UKM</Company>
  <LinksUpToDate>false</LinksUpToDate>
  <CharactersWithSpaces>88558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4 (2017)</dc:title>
  <dc:creator>Harun Hj Hamzah</dc:creator>
  <cp:lastModifiedBy>Harun Hamzah</cp:lastModifiedBy>
  <cp:revision>10</cp:revision>
  <cp:lastPrinted>2017-08-16T15:11:00Z</cp:lastPrinted>
  <dcterms:created xsi:type="dcterms:W3CDTF">2017-08-16T14:36:00Z</dcterms:created>
  <dcterms:modified xsi:type="dcterms:W3CDTF">2017-08-16T15:20:00Z</dcterms:modified>
</cp:coreProperties>
</file>