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B94F6B" w:rsidRDefault="00B94F6B" w:rsidP="00B94F6B">
      <w:pPr>
        <w:pStyle w:val="Normal1"/>
        <w:spacing w:after="0" w:line="240" w:lineRule="auto"/>
        <w:jc w:val="center"/>
        <w:rPr>
          <w:rFonts w:ascii="Times New Roman" w:eastAsia="Times New Roman" w:hAnsi="Times New Roman" w:cs="Times New Roman"/>
          <w:color w:val="auto"/>
          <w:sz w:val="28"/>
          <w:szCs w:val="28"/>
        </w:rPr>
      </w:pPr>
      <w:r w:rsidRPr="00A86F9C">
        <w:rPr>
          <w:rFonts w:ascii="Times New Roman" w:eastAsia="Times New Roman" w:hAnsi="Times New Roman" w:cs="Times New Roman"/>
          <w:color w:val="auto"/>
          <w:sz w:val="28"/>
          <w:szCs w:val="28"/>
        </w:rPr>
        <w:t>OPTICAL CHEMICAL SENSOR OF Cd(II) IN WATER BASED</w:t>
      </w:r>
    </w:p>
    <w:p w:rsidR="00B94F6B" w:rsidRDefault="00B94F6B" w:rsidP="00B94F6B">
      <w:pPr>
        <w:pStyle w:val="Normal1"/>
        <w:spacing w:after="0" w:line="240" w:lineRule="auto"/>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ON 1</w:t>
      </w:r>
      <w:r w:rsidRPr="00A86F9C">
        <w:rPr>
          <w:rFonts w:ascii="Times New Roman" w:eastAsia="Times New Roman" w:hAnsi="Times New Roman" w:cs="Times New Roman"/>
          <w:color w:val="auto"/>
          <w:sz w:val="28"/>
          <w:szCs w:val="28"/>
        </w:rPr>
        <w:t>-(2-PYRIDYLAZO)-2-NAPHTOL IMMOBILIZED ON</w:t>
      </w:r>
    </w:p>
    <w:p w:rsidR="00B94F6B" w:rsidRPr="00A86F9C" w:rsidRDefault="00B94F6B" w:rsidP="00B94F6B">
      <w:pPr>
        <w:pStyle w:val="Normal1"/>
        <w:spacing w:after="0" w:line="240" w:lineRule="auto"/>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POLY(</w:t>
      </w:r>
      <w:r w:rsidRPr="00A86F9C">
        <w:rPr>
          <w:rFonts w:ascii="Times New Roman" w:eastAsia="Times New Roman" w:hAnsi="Times New Roman" w:cs="Times New Roman"/>
          <w:color w:val="auto"/>
          <w:sz w:val="28"/>
          <w:szCs w:val="28"/>
        </w:rPr>
        <w:t>METHYL METHACRYLATE</w:t>
      </w:r>
      <w:r>
        <w:rPr>
          <w:rFonts w:ascii="Times New Roman" w:eastAsia="Times New Roman" w:hAnsi="Times New Roman" w:cs="Times New Roman"/>
          <w:color w:val="auto"/>
          <w:sz w:val="28"/>
          <w:szCs w:val="28"/>
        </w:rPr>
        <w:t>)</w:t>
      </w:r>
      <w:r w:rsidRPr="00A86F9C">
        <w:rPr>
          <w:rFonts w:ascii="Times New Roman" w:eastAsia="Times New Roman" w:hAnsi="Times New Roman" w:cs="Times New Roman"/>
          <w:color w:val="auto"/>
          <w:sz w:val="28"/>
          <w:szCs w:val="28"/>
        </w:rPr>
        <w:t xml:space="preserve"> AND</w:t>
      </w:r>
      <w:r>
        <w:rPr>
          <w:rFonts w:ascii="Times New Roman" w:eastAsia="Times New Roman" w:hAnsi="Times New Roman" w:cs="Times New Roman"/>
          <w:color w:val="auto"/>
          <w:sz w:val="28"/>
          <w:szCs w:val="28"/>
        </w:rPr>
        <w:t xml:space="preserve"> </w:t>
      </w:r>
      <w:r w:rsidRPr="00A86F9C">
        <w:rPr>
          <w:rFonts w:ascii="Times New Roman" w:eastAsia="Times New Roman" w:hAnsi="Times New Roman" w:cs="Times New Roman"/>
          <w:color w:val="auto"/>
          <w:sz w:val="28"/>
          <w:szCs w:val="28"/>
        </w:rPr>
        <w:t>2-NITROPHENYL OCTYL ETHER MATRIX</w:t>
      </w:r>
    </w:p>
    <w:p w:rsidR="00B94F6B" w:rsidRPr="00A86F9C" w:rsidRDefault="00B94F6B" w:rsidP="00B94F6B">
      <w:pPr>
        <w:pStyle w:val="Normal1"/>
        <w:spacing w:after="0" w:line="240" w:lineRule="auto"/>
        <w:jc w:val="center"/>
        <w:rPr>
          <w:rFonts w:ascii="Times New Roman" w:eastAsia="Times New Roman" w:hAnsi="Times New Roman" w:cs="Times New Roman"/>
          <w:color w:val="auto"/>
          <w:sz w:val="24"/>
          <w:szCs w:val="24"/>
        </w:rPr>
      </w:pPr>
    </w:p>
    <w:p w:rsidR="00B94F6B" w:rsidRPr="00B94F6B" w:rsidRDefault="00B94F6B" w:rsidP="00B94F6B">
      <w:pPr>
        <w:pStyle w:val="Normal1"/>
        <w:spacing w:after="0" w:line="240" w:lineRule="auto"/>
        <w:jc w:val="center"/>
        <w:rPr>
          <w:rFonts w:ascii="Times New Roman" w:eastAsia="Times New Roman" w:hAnsi="Times New Roman" w:cs="Times New Roman"/>
          <w:noProof/>
          <w:color w:val="auto"/>
          <w:sz w:val="24"/>
          <w:szCs w:val="24"/>
          <w:lang w:val="ms-MY"/>
        </w:rPr>
      </w:pPr>
      <w:r w:rsidRPr="00B94F6B">
        <w:rPr>
          <w:rFonts w:ascii="Times New Roman" w:eastAsia="Times New Roman" w:hAnsi="Times New Roman" w:cs="Times New Roman"/>
          <w:noProof/>
          <w:color w:val="auto"/>
          <w:sz w:val="24"/>
          <w:szCs w:val="24"/>
          <w:lang w:val="ms-MY"/>
        </w:rPr>
        <w:t>(Sensor Kimia Optik untuk Penentuan Cd(II) dalam Air Berasaskan</w:t>
      </w:r>
    </w:p>
    <w:p w:rsidR="00B94F6B" w:rsidRDefault="00B94F6B" w:rsidP="00B94F6B">
      <w:pPr>
        <w:pStyle w:val="Normal1"/>
        <w:spacing w:after="0" w:line="240" w:lineRule="auto"/>
        <w:jc w:val="center"/>
        <w:rPr>
          <w:rFonts w:ascii="Times New Roman" w:eastAsia="Times New Roman" w:hAnsi="Times New Roman" w:cs="Times New Roman"/>
          <w:noProof/>
          <w:color w:val="auto"/>
          <w:sz w:val="24"/>
          <w:szCs w:val="24"/>
          <w:lang w:val="ms-MY"/>
        </w:rPr>
      </w:pPr>
      <w:r w:rsidRPr="00B94F6B">
        <w:rPr>
          <w:rFonts w:ascii="Times New Roman" w:eastAsia="Times New Roman" w:hAnsi="Times New Roman" w:cs="Times New Roman"/>
          <w:noProof/>
          <w:color w:val="auto"/>
          <w:sz w:val="24"/>
          <w:szCs w:val="24"/>
          <w:lang w:val="ms-MY"/>
        </w:rPr>
        <w:t>1-(2-Piridilazo)-2-Naftol yang Dipegun dalam Matriks</w:t>
      </w:r>
      <w:r>
        <w:rPr>
          <w:rFonts w:ascii="Times New Roman" w:eastAsia="Times New Roman" w:hAnsi="Times New Roman" w:cs="Times New Roman"/>
          <w:noProof/>
          <w:color w:val="auto"/>
          <w:sz w:val="24"/>
          <w:szCs w:val="24"/>
          <w:lang w:val="ms-MY"/>
        </w:rPr>
        <w:t xml:space="preserve"> Poli</w:t>
      </w:r>
      <w:r w:rsidR="00162509">
        <w:rPr>
          <w:rFonts w:ascii="Times New Roman" w:eastAsia="Times New Roman" w:hAnsi="Times New Roman" w:cs="Times New Roman"/>
          <w:noProof/>
          <w:color w:val="auto"/>
          <w:sz w:val="24"/>
          <w:szCs w:val="24"/>
          <w:lang w:val="ms-MY"/>
        </w:rPr>
        <w:t>(</w:t>
      </w:r>
      <w:r>
        <w:rPr>
          <w:rFonts w:ascii="Times New Roman" w:eastAsia="Times New Roman" w:hAnsi="Times New Roman" w:cs="Times New Roman"/>
          <w:noProof/>
          <w:color w:val="auto"/>
          <w:sz w:val="24"/>
          <w:szCs w:val="24"/>
          <w:lang w:val="ms-MY"/>
        </w:rPr>
        <w:t>m</w:t>
      </w:r>
      <w:r w:rsidR="00162509">
        <w:rPr>
          <w:rFonts w:ascii="Times New Roman" w:eastAsia="Times New Roman" w:hAnsi="Times New Roman" w:cs="Times New Roman"/>
          <w:noProof/>
          <w:color w:val="auto"/>
          <w:sz w:val="24"/>
          <w:szCs w:val="24"/>
          <w:lang w:val="ms-MY"/>
        </w:rPr>
        <w:t>etil m</w:t>
      </w:r>
      <w:r>
        <w:rPr>
          <w:rFonts w:ascii="Times New Roman" w:eastAsia="Times New Roman" w:hAnsi="Times New Roman" w:cs="Times New Roman"/>
          <w:noProof/>
          <w:color w:val="auto"/>
          <w:sz w:val="24"/>
          <w:szCs w:val="24"/>
          <w:lang w:val="ms-MY"/>
        </w:rPr>
        <w:t>eta</w:t>
      </w:r>
      <w:r w:rsidR="00162509">
        <w:rPr>
          <w:rFonts w:ascii="Times New Roman" w:eastAsia="Times New Roman" w:hAnsi="Times New Roman" w:cs="Times New Roman"/>
          <w:noProof/>
          <w:color w:val="auto"/>
          <w:sz w:val="24"/>
          <w:szCs w:val="24"/>
          <w:lang w:val="ms-MY"/>
        </w:rPr>
        <w:t>a</w:t>
      </w:r>
      <w:r w:rsidRPr="00B94F6B">
        <w:rPr>
          <w:rFonts w:ascii="Times New Roman" w:eastAsia="Times New Roman" w:hAnsi="Times New Roman" w:cs="Times New Roman"/>
          <w:noProof/>
          <w:color w:val="auto"/>
          <w:sz w:val="24"/>
          <w:szCs w:val="24"/>
          <w:lang w:val="ms-MY"/>
        </w:rPr>
        <w:t>krilat</w:t>
      </w:r>
      <w:r w:rsidR="00162509">
        <w:rPr>
          <w:rFonts w:ascii="Times New Roman" w:eastAsia="Times New Roman" w:hAnsi="Times New Roman" w:cs="Times New Roman"/>
          <w:noProof/>
          <w:color w:val="auto"/>
          <w:sz w:val="24"/>
          <w:szCs w:val="24"/>
          <w:lang w:val="ms-MY"/>
        </w:rPr>
        <w:t>)</w:t>
      </w:r>
      <w:r w:rsidRPr="00B94F6B">
        <w:rPr>
          <w:rFonts w:ascii="Times New Roman" w:eastAsia="Times New Roman" w:hAnsi="Times New Roman" w:cs="Times New Roman"/>
          <w:noProof/>
          <w:color w:val="auto"/>
          <w:sz w:val="24"/>
          <w:szCs w:val="24"/>
          <w:lang w:val="ms-MY"/>
        </w:rPr>
        <w:t xml:space="preserve"> dan</w:t>
      </w:r>
    </w:p>
    <w:p w:rsidR="00B94F6B" w:rsidRPr="00B94F6B" w:rsidRDefault="00B94F6B" w:rsidP="00B94F6B">
      <w:pPr>
        <w:pStyle w:val="Normal1"/>
        <w:spacing w:after="0" w:line="240" w:lineRule="auto"/>
        <w:jc w:val="center"/>
        <w:rPr>
          <w:rFonts w:ascii="Times New Roman" w:eastAsia="Times New Roman" w:hAnsi="Times New Roman" w:cs="Times New Roman"/>
          <w:noProof/>
          <w:color w:val="auto"/>
          <w:sz w:val="24"/>
          <w:szCs w:val="24"/>
          <w:lang w:val="ms-MY"/>
        </w:rPr>
      </w:pPr>
      <w:r w:rsidRPr="00B94F6B">
        <w:rPr>
          <w:rFonts w:ascii="Times New Roman" w:eastAsia="Times New Roman" w:hAnsi="Times New Roman" w:cs="Times New Roman"/>
          <w:noProof/>
          <w:color w:val="auto"/>
          <w:sz w:val="24"/>
          <w:szCs w:val="24"/>
          <w:lang w:val="ms-MY"/>
        </w:rPr>
        <w:t>2-Nitrofenil Oktil Eter)</w:t>
      </w:r>
    </w:p>
    <w:p w:rsidR="00B94F6B" w:rsidRPr="007D05B7" w:rsidRDefault="00B94F6B" w:rsidP="00B94F6B">
      <w:pPr>
        <w:pStyle w:val="Normal1"/>
        <w:spacing w:after="0" w:line="240" w:lineRule="auto"/>
        <w:jc w:val="center"/>
        <w:rPr>
          <w:rFonts w:ascii="Times New Roman" w:eastAsia="Times New Roman" w:hAnsi="Times New Roman" w:cs="Times New Roman"/>
          <w:b/>
          <w:color w:val="auto"/>
          <w:sz w:val="20"/>
          <w:szCs w:val="20"/>
          <w:lang w:val="fr-FR"/>
        </w:rPr>
      </w:pPr>
    </w:p>
    <w:p w:rsidR="00B94F6B" w:rsidRPr="00A86F9C" w:rsidRDefault="00B94F6B" w:rsidP="00B94F6B">
      <w:pPr>
        <w:pStyle w:val="Normal1"/>
        <w:spacing w:after="0" w:line="240" w:lineRule="auto"/>
        <w:jc w:val="center"/>
        <w:rPr>
          <w:rFonts w:ascii="Times New Roman" w:eastAsia="Times New Roman" w:hAnsi="Times New Roman" w:cs="Times New Roman"/>
          <w:color w:val="auto"/>
          <w:sz w:val="24"/>
          <w:szCs w:val="24"/>
        </w:rPr>
      </w:pPr>
      <w:r w:rsidRPr="00A86F9C">
        <w:rPr>
          <w:rFonts w:ascii="Times New Roman" w:eastAsia="Times New Roman" w:hAnsi="Times New Roman" w:cs="Times New Roman"/>
          <w:color w:val="auto"/>
          <w:sz w:val="20"/>
          <w:szCs w:val="20"/>
        </w:rPr>
        <w:t>Moersilah</w:t>
      </w:r>
      <w:r w:rsidRPr="00A86F9C">
        <w:rPr>
          <w:rFonts w:ascii="Times New Roman" w:eastAsia="Times New Roman" w:hAnsi="Times New Roman" w:cs="Times New Roman"/>
          <w:color w:val="auto"/>
          <w:sz w:val="20"/>
          <w:szCs w:val="20"/>
          <w:vertAlign w:val="superscript"/>
        </w:rPr>
        <w:t>1,2</w:t>
      </w:r>
      <w:r w:rsidRPr="00A86F9C">
        <w:rPr>
          <w:rFonts w:ascii="Times New Roman" w:eastAsia="Times New Roman" w:hAnsi="Times New Roman" w:cs="Times New Roman"/>
          <w:color w:val="auto"/>
          <w:sz w:val="20"/>
          <w:szCs w:val="20"/>
        </w:rPr>
        <w:t>, Dwi Siswanta</w:t>
      </w:r>
      <w:r w:rsidRPr="00A86F9C">
        <w:rPr>
          <w:rFonts w:ascii="Times New Roman" w:eastAsia="Times New Roman" w:hAnsi="Times New Roman" w:cs="Times New Roman"/>
          <w:color w:val="auto"/>
          <w:sz w:val="20"/>
          <w:szCs w:val="20"/>
          <w:vertAlign w:val="superscript"/>
        </w:rPr>
        <w:t>1</w:t>
      </w:r>
      <w:r w:rsidRPr="00A86F9C">
        <w:rPr>
          <w:rFonts w:ascii="Times New Roman" w:eastAsia="Times New Roman" w:hAnsi="Times New Roman" w:cs="Times New Roman"/>
          <w:color w:val="auto"/>
          <w:sz w:val="20"/>
          <w:szCs w:val="20"/>
        </w:rPr>
        <w:t>, Roto Roto</w:t>
      </w:r>
      <w:r w:rsidRPr="00A86F9C">
        <w:rPr>
          <w:rFonts w:ascii="Times New Roman" w:eastAsia="Times New Roman" w:hAnsi="Times New Roman" w:cs="Times New Roman"/>
          <w:color w:val="auto"/>
          <w:sz w:val="20"/>
          <w:szCs w:val="20"/>
          <w:vertAlign w:val="superscript"/>
        </w:rPr>
        <w:t>1</w:t>
      </w:r>
      <w:r>
        <w:rPr>
          <w:rFonts w:ascii="Times New Roman" w:eastAsia="Times New Roman" w:hAnsi="Times New Roman" w:cs="Times New Roman"/>
          <w:color w:val="auto"/>
          <w:sz w:val="20"/>
          <w:szCs w:val="20"/>
        </w:rPr>
        <w:t xml:space="preserve">, </w:t>
      </w:r>
      <w:r w:rsidRPr="00A86F9C">
        <w:rPr>
          <w:rFonts w:ascii="Times New Roman" w:eastAsia="Times New Roman" w:hAnsi="Times New Roman" w:cs="Times New Roman"/>
          <w:color w:val="auto"/>
          <w:sz w:val="20"/>
          <w:szCs w:val="20"/>
        </w:rPr>
        <w:t>Mudasir Mudasir</w:t>
      </w:r>
      <w:r w:rsidRPr="00A86F9C">
        <w:rPr>
          <w:rFonts w:ascii="Times New Roman" w:eastAsia="Times New Roman" w:hAnsi="Times New Roman" w:cs="Times New Roman"/>
          <w:color w:val="auto"/>
          <w:sz w:val="20"/>
          <w:szCs w:val="20"/>
          <w:vertAlign w:val="superscript"/>
        </w:rPr>
        <w:t>1</w:t>
      </w:r>
      <w:r w:rsidRPr="00B94F6B">
        <w:rPr>
          <w:rFonts w:ascii="Times New Roman" w:eastAsia="Times New Roman" w:hAnsi="Times New Roman" w:cs="Times New Roman"/>
          <w:color w:val="auto"/>
          <w:sz w:val="24"/>
          <w:szCs w:val="24"/>
        </w:rPr>
        <w:t>*</w:t>
      </w:r>
    </w:p>
    <w:p w:rsidR="006768E9" w:rsidRPr="00F447A7" w:rsidRDefault="006768E9" w:rsidP="00F447A7">
      <w:pPr>
        <w:spacing w:after="0" w:line="240" w:lineRule="auto"/>
        <w:jc w:val="center"/>
        <w:rPr>
          <w:rFonts w:ascii="Times New Roman" w:hAnsi="Times New Roman"/>
          <w:noProof/>
          <w:sz w:val="18"/>
          <w:szCs w:val="18"/>
          <w:lang w:bidi="ar-SA"/>
        </w:rPr>
      </w:pPr>
    </w:p>
    <w:p w:rsidR="00B94F6B" w:rsidRPr="00A86F9C" w:rsidRDefault="00B94F6B" w:rsidP="00B94F6B">
      <w:pPr>
        <w:pStyle w:val="Normal1"/>
        <w:spacing w:after="0" w:line="240" w:lineRule="auto"/>
        <w:jc w:val="center"/>
        <w:rPr>
          <w:rFonts w:ascii="Times New Roman" w:eastAsia="Times New Roman" w:hAnsi="Times New Roman" w:cs="Times New Roman"/>
          <w:i/>
          <w:color w:val="auto"/>
          <w:sz w:val="18"/>
          <w:szCs w:val="18"/>
        </w:rPr>
      </w:pPr>
      <w:r w:rsidRPr="00A86F9C">
        <w:rPr>
          <w:rFonts w:ascii="Times New Roman" w:eastAsia="Times New Roman" w:hAnsi="Times New Roman" w:cs="Times New Roman"/>
          <w:i/>
          <w:color w:val="auto"/>
          <w:sz w:val="18"/>
          <w:szCs w:val="18"/>
          <w:vertAlign w:val="superscript"/>
        </w:rPr>
        <w:t>1</w:t>
      </w:r>
      <w:r w:rsidRPr="00A86F9C">
        <w:rPr>
          <w:rFonts w:ascii="Times New Roman" w:eastAsia="Times New Roman" w:hAnsi="Times New Roman" w:cs="Times New Roman"/>
          <w:i/>
          <w:color w:val="auto"/>
          <w:sz w:val="18"/>
          <w:szCs w:val="18"/>
        </w:rPr>
        <w:t xml:space="preserve">Department of Chemistry, Faculty of </w:t>
      </w:r>
      <w:r>
        <w:rPr>
          <w:rFonts w:ascii="Times New Roman" w:eastAsia="Times New Roman" w:hAnsi="Times New Roman" w:cs="Times New Roman"/>
          <w:i/>
          <w:color w:val="auto"/>
          <w:sz w:val="18"/>
          <w:szCs w:val="18"/>
        </w:rPr>
        <w:t>Mathematics and Natural Science</w:t>
      </w:r>
      <w:r w:rsidR="008E54A2">
        <w:rPr>
          <w:rFonts w:ascii="Times New Roman" w:eastAsia="Times New Roman" w:hAnsi="Times New Roman" w:cs="Times New Roman"/>
          <w:i/>
          <w:color w:val="auto"/>
          <w:sz w:val="18"/>
          <w:szCs w:val="18"/>
        </w:rPr>
        <w:t>s</w:t>
      </w:r>
      <w:r>
        <w:rPr>
          <w:rFonts w:ascii="Times New Roman" w:eastAsia="Times New Roman" w:hAnsi="Times New Roman" w:cs="Times New Roman"/>
          <w:i/>
          <w:color w:val="auto"/>
          <w:sz w:val="18"/>
          <w:szCs w:val="18"/>
        </w:rPr>
        <w:t>,</w:t>
      </w:r>
    </w:p>
    <w:p w:rsidR="00B94F6B" w:rsidRPr="00A86F9C" w:rsidRDefault="00B94F6B" w:rsidP="00B94F6B">
      <w:pPr>
        <w:pStyle w:val="Normal1"/>
        <w:spacing w:after="0" w:line="240" w:lineRule="auto"/>
        <w:jc w:val="center"/>
        <w:rPr>
          <w:rFonts w:ascii="Times New Roman" w:eastAsia="Times New Roman" w:hAnsi="Times New Roman" w:cs="Times New Roman"/>
          <w:i/>
          <w:color w:val="auto"/>
          <w:sz w:val="18"/>
          <w:szCs w:val="18"/>
        </w:rPr>
      </w:pPr>
      <w:r w:rsidRPr="00A86F9C">
        <w:rPr>
          <w:rFonts w:ascii="Times New Roman" w:eastAsia="Times New Roman" w:hAnsi="Times New Roman" w:cs="Times New Roman"/>
          <w:i/>
          <w:color w:val="auto"/>
          <w:sz w:val="18"/>
          <w:szCs w:val="18"/>
        </w:rPr>
        <w:t>Universitas Gadjah Mada, Sekip Utara, Yogyakarta, 55281</w:t>
      </w:r>
      <w:r w:rsidRPr="007D05B7">
        <w:rPr>
          <w:rFonts w:ascii="Times New Roman" w:eastAsia="Times New Roman" w:hAnsi="Times New Roman" w:cs="Times New Roman"/>
          <w:i/>
          <w:color w:val="auto"/>
          <w:sz w:val="18"/>
          <w:szCs w:val="18"/>
        </w:rPr>
        <w:t xml:space="preserve"> </w:t>
      </w:r>
      <w:r w:rsidRPr="00A86F9C">
        <w:rPr>
          <w:rFonts w:ascii="Times New Roman" w:eastAsia="Times New Roman" w:hAnsi="Times New Roman" w:cs="Times New Roman"/>
          <w:i/>
          <w:color w:val="auto"/>
          <w:sz w:val="18"/>
          <w:szCs w:val="18"/>
        </w:rPr>
        <w:t>Indonesia</w:t>
      </w:r>
    </w:p>
    <w:p w:rsidR="00B94F6B" w:rsidRPr="00A86F9C" w:rsidRDefault="00B94F6B" w:rsidP="00B94F6B">
      <w:pPr>
        <w:pStyle w:val="Normal1"/>
        <w:spacing w:after="0" w:line="240" w:lineRule="auto"/>
        <w:jc w:val="center"/>
        <w:rPr>
          <w:rFonts w:ascii="Times New Roman" w:eastAsia="Times New Roman" w:hAnsi="Times New Roman" w:cs="Times New Roman"/>
          <w:i/>
          <w:color w:val="auto"/>
          <w:sz w:val="18"/>
          <w:szCs w:val="18"/>
        </w:rPr>
      </w:pPr>
      <w:r w:rsidRPr="00A86F9C">
        <w:rPr>
          <w:rFonts w:ascii="Times New Roman" w:eastAsia="Times New Roman" w:hAnsi="Times New Roman" w:cs="Times New Roman"/>
          <w:b/>
          <w:i/>
          <w:color w:val="auto"/>
          <w:sz w:val="18"/>
          <w:szCs w:val="18"/>
          <w:vertAlign w:val="superscript"/>
        </w:rPr>
        <w:t>2</w:t>
      </w:r>
      <w:r w:rsidRPr="00A86F9C">
        <w:rPr>
          <w:rFonts w:ascii="Times New Roman" w:eastAsia="Times New Roman" w:hAnsi="Times New Roman" w:cs="Times New Roman"/>
          <w:i/>
          <w:color w:val="auto"/>
          <w:sz w:val="18"/>
          <w:szCs w:val="18"/>
        </w:rPr>
        <w:t xml:space="preserve">Department of Chemistry, Faculty of Mathematics and Science, </w:t>
      </w:r>
    </w:p>
    <w:p w:rsidR="00B94F6B" w:rsidRPr="00A86F9C" w:rsidRDefault="00B94F6B" w:rsidP="00B94F6B">
      <w:pPr>
        <w:pStyle w:val="Normal1"/>
        <w:spacing w:after="0" w:line="240" w:lineRule="auto"/>
        <w:jc w:val="center"/>
        <w:rPr>
          <w:rFonts w:ascii="Times New Roman" w:eastAsia="Times New Roman" w:hAnsi="Times New Roman" w:cs="Times New Roman"/>
          <w:i/>
          <w:color w:val="auto"/>
          <w:sz w:val="18"/>
          <w:szCs w:val="18"/>
        </w:rPr>
      </w:pPr>
      <w:r w:rsidRPr="00A86F9C">
        <w:rPr>
          <w:rFonts w:ascii="Times New Roman" w:eastAsia="Times New Roman" w:hAnsi="Times New Roman" w:cs="Times New Roman"/>
          <w:i/>
          <w:color w:val="auto"/>
          <w:sz w:val="18"/>
          <w:szCs w:val="18"/>
        </w:rPr>
        <w:t>State University of Jakarta, Jl. Pemuda No. 10 Jakarta Timur, Jakarta, Indonesia</w:t>
      </w:r>
    </w:p>
    <w:p w:rsidR="006768E9" w:rsidRPr="00F447A7" w:rsidRDefault="006768E9" w:rsidP="00F447A7">
      <w:pPr>
        <w:spacing w:after="0" w:line="240" w:lineRule="auto"/>
        <w:jc w:val="center"/>
        <w:rPr>
          <w:rFonts w:ascii="Times New Roman" w:hAnsi="Times New Roman"/>
          <w:noProof/>
          <w:sz w:val="18"/>
          <w:szCs w:val="18"/>
          <w:lang w:bidi="ar-SA"/>
        </w:rPr>
      </w:pPr>
    </w:p>
    <w:p w:rsidR="00B94F6B" w:rsidRPr="00B94F6B" w:rsidRDefault="006768E9" w:rsidP="00B94F6B">
      <w:pPr>
        <w:pStyle w:val="Normal1"/>
        <w:spacing w:after="0" w:line="240" w:lineRule="auto"/>
        <w:jc w:val="center"/>
        <w:rPr>
          <w:rFonts w:ascii="Times New Roman" w:eastAsia="Times New Roman" w:hAnsi="Times New Roman" w:cs="Times New Roman"/>
          <w:i/>
          <w:color w:val="auto"/>
          <w:sz w:val="18"/>
          <w:szCs w:val="18"/>
        </w:rPr>
      </w:pPr>
      <w:r w:rsidRPr="00B94F6B">
        <w:rPr>
          <w:rFonts w:ascii="Times New Roman" w:hAnsi="Times New Roman"/>
          <w:i/>
          <w:noProof/>
          <w:sz w:val="18"/>
          <w:szCs w:val="18"/>
        </w:rPr>
        <w:t>*Corresponding author:</w:t>
      </w:r>
      <w:r w:rsidR="00BE7C30" w:rsidRPr="00B94F6B">
        <w:rPr>
          <w:rFonts w:ascii="Times New Roman" w:hAnsi="Times New Roman"/>
          <w:i/>
          <w:noProof/>
          <w:sz w:val="18"/>
          <w:szCs w:val="18"/>
        </w:rPr>
        <w:t xml:space="preserve"> </w:t>
      </w:r>
      <w:r w:rsidR="00B94F6B" w:rsidRPr="00B94F6B">
        <w:rPr>
          <w:rFonts w:ascii="Times New Roman" w:hAnsi="Times New Roman"/>
          <w:i/>
          <w:sz w:val="18"/>
          <w:szCs w:val="18"/>
        </w:rPr>
        <w:t>mudasir@ugm.ac.id</w:t>
      </w:r>
    </w:p>
    <w:p w:rsidR="006768E9" w:rsidRPr="00F447A7" w:rsidRDefault="006768E9" w:rsidP="00B94F6B">
      <w:pPr>
        <w:spacing w:after="0" w:line="240" w:lineRule="auto"/>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442120">
        <w:rPr>
          <w:rFonts w:ascii="Times New Roman" w:hAnsi="Times New Roman"/>
          <w:noProof/>
          <w:sz w:val="18"/>
          <w:szCs w:val="18"/>
          <w:lang w:bidi="ar-SA"/>
        </w:rPr>
        <w:t>18 January 2017</w:t>
      </w:r>
      <w:r>
        <w:rPr>
          <w:rFonts w:ascii="Times New Roman" w:hAnsi="Times New Roman"/>
          <w:noProof/>
          <w:sz w:val="18"/>
          <w:szCs w:val="18"/>
          <w:lang w:bidi="ar-SA"/>
        </w:rPr>
        <w:t xml:space="preserve">; Accepted: </w:t>
      </w:r>
      <w:r w:rsidR="00442120">
        <w:rPr>
          <w:rFonts w:ascii="Times New Roman" w:hAnsi="Times New Roman"/>
          <w:noProof/>
          <w:sz w:val="18"/>
          <w:szCs w:val="18"/>
          <w:lang w:bidi="ar-SA"/>
        </w:rPr>
        <w:t>22 May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94F6B" w:rsidRPr="007D05B7" w:rsidRDefault="00B94F6B" w:rsidP="00B94F6B">
      <w:pPr>
        <w:pStyle w:val="Normal1"/>
        <w:spacing w:after="0" w:line="240" w:lineRule="auto"/>
        <w:jc w:val="both"/>
        <w:rPr>
          <w:rFonts w:ascii="Times New Roman" w:eastAsia="Times New Roman" w:hAnsi="Times New Roman" w:cs="Times New Roman"/>
          <w:color w:val="auto"/>
          <w:sz w:val="18"/>
          <w:szCs w:val="18"/>
        </w:rPr>
      </w:pPr>
      <w:r w:rsidRPr="007D05B7">
        <w:rPr>
          <w:rFonts w:ascii="Times New Roman" w:eastAsia="Times New Roman" w:hAnsi="Times New Roman" w:cs="Times New Roman"/>
          <w:color w:val="auto"/>
          <w:sz w:val="18"/>
          <w:szCs w:val="18"/>
        </w:rPr>
        <w:t>An optical chemical sensor for determination of Cd(II) in aqueous solution has been developed by immobilizing 1-(2-pyri</w:t>
      </w:r>
      <w:r w:rsidR="00162509">
        <w:rPr>
          <w:rFonts w:ascii="Times New Roman" w:eastAsia="Times New Roman" w:hAnsi="Times New Roman" w:cs="Times New Roman"/>
          <w:color w:val="auto"/>
          <w:sz w:val="18"/>
          <w:szCs w:val="18"/>
        </w:rPr>
        <w:t>dylazo)-2-naphtol (PAN) in poly(</w:t>
      </w:r>
      <w:r w:rsidRPr="007D05B7">
        <w:rPr>
          <w:rFonts w:ascii="Times New Roman" w:eastAsia="Times New Roman" w:hAnsi="Times New Roman" w:cs="Times New Roman"/>
          <w:color w:val="auto"/>
          <w:sz w:val="18"/>
          <w:szCs w:val="18"/>
        </w:rPr>
        <w:t>methyl methacrylate</w:t>
      </w:r>
      <w:r w:rsidR="00162509">
        <w:rPr>
          <w:rFonts w:ascii="Times New Roman" w:eastAsia="Times New Roman" w:hAnsi="Times New Roman" w:cs="Times New Roman"/>
          <w:color w:val="auto"/>
          <w:sz w:val="18"/>
          <w:szCs w:val="18"/>
        </w:rPr>
        <w:t>)</w:t>
      </w:r>
      <w:r w:rsidRPr="007D05B7">
        <w:rPr>
          <w:rFonts w:ascii="Times New Roman" w:eastAsia="Times New Roman" w:hAnsi="Times New Roman" w:cs="Times New Roman"/>
          <w:color w:val="auto"/>
          <w:sz w:val="18"/>
          <w:szCs w:val="18"/>
        </w:rPr>
        <w:t xml:space="preserve"> (PMMA) as a matrix and 2-nitrophenyl octyl ether (NPOE) as a plasticizer. The adsorption of Cd(II) causes the color of the membrane to change from yellow to red-orange with the maximum absorbance (λ</w:t>
      </w:r>
      <w:r w:rsidRPr="007D05B7">
        <w:rPr>
          <w:rFonts w:ascii="Times New Roman" w:eastAsia="Times New Roman" w:hAnsi="Times New Roman" w:cs="Times New Roman"/>
          <w:color w:val="auto"/>
          <w:sz w:val="18"/>
          <w:szCs w:val="18"/>
          <w:vertAlign w:val="subscript"/>
        </w:rPr>
        <w:t>max</w:t>
      </w:r>
      <w:r w:rsidRPr="007D05B7">
        <w:rPr>
          <w:rFonts w:ascii="Times New Roman" w:eastAsia="Times New Roman" w:hAnsi="Times New Roman" w:cs="Times New Roman"/>
          <w:color w:val="auto"/>
          <w:sz w:val="18"/>
          <w:szCs w:val="18"/>
        </w:rPr>
        <w:t>) at 556 nm. The sensor membrane gives the best response towards Cd(II) ion at pH 8.5,  after 120 minutes of contact time, at 2 ppm Cd(II), and 2 mL solution. A linear Cd(II) calibration curve can be developed in the concentration range of 0.8</w:t>
      </w:r>
      <w:r w:rsidR="00162509">
        <w:rPr>
          <w:rFonts w:ascii="Times New Roman" w:eastAsia="Times New Roman" w:hAnsi="Times New Roman" w:cs="Times New Roman"/>
          <w:color w:val="auto"/>
          <w:sz w:val="18"/>
          <w:szCs w:val="18"/>
        </w:rPr>
        <w:t xml:space="preserve"> - </w:t>
      </w:r>
      <w:r w:rsidRPr="007D05B7">
        <w:rPr>
          <w:rFonts w:ascii="Times New Roman" w:eastAsia="Times New Roman" w:hAnsi="Times New Roman" w:cs="Times New Roman"/>
          <w:color w:val="auto"/>
          <w:sz w:val="18"/>
          <w:szCs w:val="18"/>
        </w:rPr>
        <w:t>1.8 ppm with R</w:t>
      </w:r>
      <w:r w:rsidRPr="007D05B7">
        <w:rPr>
          <w:rFonts w:ascii="Times New Roman" w:eastAsia="Times New Roman" w:hAnsi="Times New Roman" w:cs="Times New Roman"/>
          <w:color w:val="auto"/>
          <w:sz w:val="18"/>
          <w:szCs w:val="18"/>
          <w:vertAlign w:val="superscript"/>
        </w:rPr>
        <w:t>2</w:t>
      </w:r>
      <w:r w:rsidRPr="007D05B7">
        <w:rPr>
          <w:rFonts w:ascii="Times New Roman" w:eastAsia="Times New Roman" w:hAnsi="Times New Roman" w:cs="Times New Roman"/>
          <w:color w:val="auto"/>
          <w:sz w:val="18"/>
          <w:szCs w:val="18"/>
        </w:rPr>
        <w:t xml:space="preserve"> = 0.960. The limit of the detection and limit of quantification are 0.041 ppm and 0.126 ppm, respectively. The molar absorptivity is found to be 2.3</w:t>
      </w:r>
      <w:r>
        <w:rPr>
          <w:rFonts w:ascii="Times New Roman" w:eastAsia="Times New Roman" w:hAnsi="Times New Roman" w:cs="Times New Roman"/>
          <w:color w:val="auto"/>
          <w:sz w:val="18"/>
          <w:szCs w:val="18"/>
        </w:rPr>
        <w:t xml:space="preserve"> </w:t>
      </w:r>
      <w:r w:rsidRPr="007D05B7">
        <w:rPr>
          <w:rFonts w:ascii="Times New Roman" w:eastAsia="Times New Roman" w:hAnsi="Times New Roman" w:cs="Times New Roman"/>
          <w:color w:val="auto"/>
          <w:sz w:val="18"/>
          <w:szCs w:val="18"/>
        </w:rPr>
        <w:t>x</w:t>
      </w:r>
      <w:r>
        <w:rPr>
          <w:rFonts w:ascii="Times New Roman" w:eastAsia="Times New Roman" w:hAnsi="Times New Roman" w:cs="Times New Roman"/>
          <w:color w:val="auto"/>
          <w:sz w:val="18"/>
          <w:szCs w:val="18"/>
        </w:rPr>
        <w:t xml:space="preserve"> </w:t>
      </w:r>
      <w:r w:rsidRPr="007D05B7">
        <w:rPr>
          <w:rFonts w:ascii="Times New Roman" w:eastAsia="Times New Roman" w:hAnsi="Times New Roman" w:cs="Times New Roman"/>
          <w:color w:val="auto"/>
          <w:sz w:val="18"/>
          <w:szCs w:val="18"/>
        </w:rPr>
        <w:t>10</w:t>
      </w:r>
      <w:r w:rsidRPr="007D05B7">
        <w:rPr>
          <w:rFonts w:ascii="Times New Roman" w:eastAsia="Times New Roman" w:hAnsi="Times New Roman" w:cs="Times New Roman"/>
          <w:color w:val="auto"/>
          <w:sz w:val="18"/>
          <w:szCs w:val="18"/>
          <w:vertAlign w:val="superscript"/>
        </w:rPr>
        <w:t>5</w:t>
      </w:r>
      <w:r w:rsidRPr="007D05B7">
        <w:rPr>
          <w:rFonts w:ascii="Times New Roman" w:eastAsia="Times New Roman" w:hAnsi="Times New Roman" w:cs="Times New Roman"/>
          <w:color w:val="auto"/>
          <w:sz w:val="18"/>
          <w:szCs w:val="18"/>
        </w:rPr>
        <w:t xml:space="preserve"> L mol</w:t>
      </w:r>
      <w:r w:rsidRPr="007D05B7">
        <w:rPr>
          <w:rFonts w:ascii="Times New Roman" w:eastAsia="Times New Roman" w:hAnsi="Times New Roman" w:cs="Times New Roman"/>
          <w:color w:val="auto"/>
          <w:sz w:val="18"/>
          <w:szCs w:val="18"/>
          <w:vertAlign w:val="superscript"/>
        </w:rPr>
        <w:t>-1</w:t>
      </w:r>
      <w:r w:rsidRPr="007D05B7">
        <w:rPr>
          <w:rFonts w:ascii="Times New Roman" w:eastAsia="Times New Roman" w:hAnsi="Times New Roman" w:cs="Times New Roman"/>
          <w:color w:val="auto"/>
          <w:sz w:val="18"/>
          <w:szCs w:val="18"/>
        </w:rPr>
        <w:t xml:space="preserve"> cm</w:t>
      </w:r>
      <w:r w:rsidRPr="007D05B7">
        <w:rPr>
          <w:rFonts w:ascii="Times New Roman" w:eastAsia="Times New Roman" w:hAnsi="Times New Roman" w:cs="Times New Roman"/>
          <w:color w:val="auto"/>
          <w:sz w:val="18"/>
          <w:szCs w:val="18"/>
          <w:vertAlign w:val="superscript"/>
        </w:rPr>
        <w:t>-1</w:t>
      </w:r>
      <w:r w:rsidRPr="007D05B7">
        <w:rPr>
          <w:rFonts w:ascii="Times New Roman" w:eastAsia="Times New Roman" w:hAnsi="Times New Roman" w:cs="Times New Roman"/>
          <w:color w:val="auto"/>
          <w:sz w:val="18"/>
          <w:szCs w:val="18"/>
        </w:rPr>
        <w:t>.  The proposed sensor membrane has been applied to the determination of Cd(II) in the river water with internal standard addition method. The observed percent recovery is in the range of 100.24</w:t>
      </w:r>
      <w:r>
        <w:rPr>
          <w:rFonts w:ascii="Times New Roman" w:eastAsia="Times New Roman" w:hAnsi="Times New Roman" w:cs="Times New Roman"/>
          <w:color w:val="auto"/>
          <w:sz w:val="18"/>
          <w:szCs w:val="18"/>
        </w:rPr>
        <w:t xml:space="preserve"> </w:t>
      </w:r>
      <w:r w:rsidRPr="007D05B7">
        <w:rPr>
          <w:rFonts w:ascii="Times New Roman" w:eastAsia="Times New Roman" w:hAnsi="Times New Roman" w:cs="Times New Roman"/>
          <w:color w:val="auto"/>
          <w:sz w:val="18"/>
          <w:szCs w:val="18"/>
        </w:rPr>
        <w:t>–</w:t>
      </w:r>
      <w:r>
        <w:rPr>
          <w:rFonts w:ascii="Times New Roman" w:eastAsia="Times New Roman" w:hAnsi="Times New Roman" w:cs="Times New Roman"/>
          <w:color w:val="auto"/>
          <w:sz w:val="18"/>
          <w:szCs w:val="18"/>
        </w:rPr>
        <w:t xml:space="preserve"> </w:t>
      </w:r>
      <w:r w:rsidRPr="007D05B7">
        <w:rPr>
          <w:rFonts w:ascii="Times New Roman" w:eastAsia="Times New Roman" w:hAnsi="Times New Roman" w:cs="Times New Roman"/>
          <w:color w:val="auto"/>
          <w:sz w:val="18"/>
          <w:szCs w:val="18"/>
        </w:rPr>
        <w:t>107.52%.</w:t>
      </w:r>
    </w:p>
    <w:p w:rsidR="00B94F6B" w:rsidRPr="007D05B7" w:rsidRDefault="00B94F6B" w:rsidP="00B94F6B">
      <w:pPr>
        <w:pStyle w:val="Normal1"/>
        <w:spacing w:after="0" w:line="240" w:lineRule="auto"/>
        <w:jc w:val="both"/>
        <w:rPr>
          <w:rFonts w:ascii="Times New Roman" w:eastAsia="Times New Roman" w:hAnsi="Times New Roman" w:cs="Times New Roman"/>
          <w:color w:val="auto"/>
          <w:sz w:val="18"/>
          <w:szCs w:val="18"/>
        </w:rPr>
      </w:pPr>
    </w:p>
    <w:p w:rsidR="00B94F6B" w:rsidRPr="007D05B7" w:rsidRDefault="00B94F6B" w:rsidP="00B94F6B">
      <w:pPr>
        <w:pStyle w:val="Normal1"/>
        <w:spacing w:after="0" w:line="240" w:lineRule="auto"/>
        <w:ind w:left="1260" w:hanging="1260"/>
        <w:jc w:val="both"/>
        <w:rPr>
          <w:rFonts w:ascii="Times New Roman" w:eastAsia="Times New Roman" w:hAnsi="Times New Roman" w:cs="Times New Roman"/>
          <w:color w:val="auto"/>
          <w:sz w:val="18"/>
          <w:szCs w:val="18"/>
        </w:rPr>
      </w:pPr>
      <w:r w:rsidRPr="007D05B7">
        <w:rPr>
          <w:rFonts w:ascii="Times New Roman" w:eastAsia="Times New Roman" w:hAnsi="Times New Roman" w:cs="Times New Roman"/>
          <w:b/>
          <w:color w:val="auto"/>
          <w:sz w:val="18"/>
          <w:szCs w:val="18"/>
        </w:rPr>
        <w:t>Keywords</w:t>
      </w:r>
      <w:r>
        <w:rPr>
          <w:rFonts w:ascii="Times New Roman" w:eastAsia="Times New Roman" w:hAnsi="Times New Roman" w:cs="Times New Roman"/>
          <w:color w:val="auto"/>
          <w:sz w:val="18"/>
          <w:szCs w:val="18"/>
        </w:rPr>
        <w:t>:  o</w:t>
      </w:r>
      <w:r w:rsidRPr="007D05B7">
        <w:rPr>
          <w:rFonts w:ascii="Times New Roman" w:eastAsia="Times New Roman" w:hAnsi="Times New Roman" w:cs="Times New Roman"/>
          <w:color w:val="auto"/>
          <w:sz w:val="18"/>
          <w:szCs w:val="18"/>
        </w:rPr>
        <w:t>ptical chemical sensor, 1-(2-pyridylazo)-2-</w:t>
      </w:r>
      <w:r w:rsidR="00162509">
        <w:rPr>
          <w:rFonts w:ascii="Times New Roman" w:eastAsia="Times New Roman" w:hAnsi="Times New Roman" w:cs="Times New Roman"/>
          <w:color w:val="auto"/>
          <w:sz w:val="18"/>
          <w:szCs w:val="18"/>
        </w:rPr>
        <w:t>naphtol, Cd(II) analysis,  poly(</w:t>
      </w:r>
      <w:r w:rsidRPr="007D05B7">
        <w:rPr>
          <w:rFonts w:ascii="Times New Roman" w:eastAsia="Times New Roman" w:hAnsi="Times New Roman" w:cs="Times New Roman"/>
          <w:color w:val="auto"/>
          <w:sz w:val="18"/>
          <w:szCs w:val="18"/>
        </w:rPr>
        <w:t>methyl methacrylate</w:t>
      </w:r>
      <w:r w:rsidR="00162509">
        <w:rPr>
          <w:rFonts w:ascii="Times New Roman" w:eastAsia="Times New Roman" w:hAnsi="Times New Roman" w:cs="Times New Roman"/>
          <w:color w:val="auto"/>
          <w:sz w:val="18"/>
          <w:szCs w:val="18"/>
        </w:rPr>
        <w:t>)</w:t>
      </w:r>
    </w:p>
    <w:p w:rsidR="00B94F6B" w:rsidRPr="00A86F9C" w:rsidRDefault="00B94F6B" w:rsidP="00162509">
      <w:pPr>
        <w:pStyle w:val="Normal1"/>
        <w:spacing w:after="0" w:line="240" w:lineRule="auto"/>
        <w:jc w:val="center"/>
        <w:rPr>
          <w:rFonts w:ascii="Times New Roman" w:eastAsia="Times New Roman" w:hAnsi="Times New Roman" w:cs="Times New Roman"/>
          <w:color w:val="auto"/>
          <w:sz w:val="18"/>
          <w:szCs w:val="18"/>
        </w:rPr>
      </w:pPr>
    </w:p>
    <w:p w:rsidR="00B94F6B" w:rsidRPr="007D05B7" w:rsidRDefault="00B94F6B" w:rsidP="00162509">
      <w:pPr>
        <w:pStyle w:val="Normal1"/>
        <w:spacing w:after="0" w:line="240" w:lineRule="auto"/>
        <w:jc w:val="center"/>
        <w:rPr>
          <w:rFonts w:ascii="Times New Roman" w:eastAsia="Times New Roman" w:hAnsi="Times New Roman" w:cs="Times New Roman"/>
          <w:b/>
          <w:noProof/>
          <w:color w:val="auto"/>
          <w:sz w:val="18"/>
          <w:szCs w:val="18"/>
          <w:lang w:val="ms-MY"/>
        </w:rPr>
      </w:pPr>
      <w:r w:rsidRPr="007D05B7">
        <w:rPr>
          <w:rFonts w:ascii="Times New Roman" w:eastAsia="Times New Roman" w:hAnsi="Times New Roman" w:cs="Times New Roman"/>
          <w:b/>
          <w:noProof/>
          <w:color w:val="auto"/>
          <w:sz w:val="18"/>
          <w:szCs w:val="18"/>
          <w:lang w:val="ms-MY"/>
        </w:rPr>
        <w:t>Abstrak</w:t>
      </w:r>
    </w:p>
    <w:p w:rsidR="00B94F6B" w:rsidRPr="007D05B7" w:rsidRDefault="00B94F6B" w:rsidP="00B94F6B">
      <w:pPr>
        <w:pStyle w:val="Normal1"/>
        <w:spacing w:after="0" w:line="240" w:lineRule="auto"/>
        <w:jc w:val="both"/>
        <w:rPr>
          <w:rFonts w:ascii="Times New Roman" w:eastAsia="Times New Roman" w:hAnsi="Times New Roman" w:cs="Times New Roman"/>
          <w:noProof/>
          <w:color w:val="auto"/>
          <w:sz w:val="18"/>
          <w:szCs w:val="18"/>
          <w:lang w:val="ms-MY"/>
        </w:rPr>
      </w:pPr>
      <w:r w:rsidRPr="007D05B7">
        <w:rPr>
          <w:rFonts w:ascii="Times New Roman" w:eastAsia="Times New Roman" w:hAnsi="Times New Roman" w:cs="Times New Roman"/>
          <w:noProof/>
          <w:color w:val="auto"/>
          <w:sz w:val="18"/>
          <w:szCs w:val="18"/>
          <w:lang w:val="ms-MY"/>
        </w:rPr>
        <w:t>Reagen</w:t>
      </w:r>
      <w:r>
        <w:rPr>
          <w:rFonts w:ascii="Times New Roman" w:eastAsia="Times New Roman" w:hAnsi="Times New Roman" w:cs="Times New Roman"/>
          <w:noProof/>
          <w:color w:val="auto"/>
          <w:sz w:val="18"/>
          <w:szCs w:val="18"/>
          <w:lang w:val="ms-MY"/>
        </w:rPr>
        <w:t xml:space="preserve"> 1-(2-piridilazo)2-naft</w:t>
      </w:r>
      <w:r w:rsidRPr="007D05B7">
        <w:rPr>
          <w:rFonts w:ascii="Times New Roman" w:eastAsia="Times New Roman" w:hAnsi="Times New Roman" w:cs="Times New Roman"/>
          <w:noProof/>
          <w:color w:val="auto"/>
          <w:sz w:val="18"/>
          <w:szCs w:val="18"/>
          <w:lang w:val="ms-MY"/>
        </w:rPr>
        <w:t xml:space="preserve">ol </w:t>
      </w:r>
      <w:r>
        <w:rPr>
          <w:rFonts w:ascii="Times New Roman" w:eastAsia="Times New Roman" w:hAnsi="Times New Roman" w:cs="Times New Roman"/>
          <w:noProof/>
          <w:color w:val="auto"/>
          <w:sz w:val="18"/>
          <w:szCs w:val="18"/>
          <w:lang w:val="ms-MY"/>
        </w:rPr>
        <w:t>(PAN) yang di</w:t>
      </w:r>
      <w:r w:rsidRPr="007D05B7">
        <w:rPr>
          <w:rFonts w:ascii="Times New Roman" w:eastAsia="Times New Roman" w:hAnsi="Times New Roman" w:cs="Times New Roman"/>
          <w:noProof/>
          <w:color w:val="auto"/>
          <w:sz w:val="18"/>
          <w:szCs w:val="18"/>
          <w:lang w:val="ms-MY"/>
        </w:rPr>
        <w:t xml:space="preserve">pegun dalam </w:t>
      </w:r>
      <w:r w:rsidR="00162509">
        <w:rPr>
          <w:rFonts w:ascii="Times New Roman" w:eastAsia="Times New Roman" w:hAnsi="Times New Roman" w:cs="Times New Roman"/>
          <w:noProof/>
          <w:color w:val="auto"/>
          <w:sz w:val="18"/>
          <w:szCs w:val="18"/>
          <w:lang w:val="ms-MY"/>
        </w:rPr>
        <w:t>poli(</w:t>
      </w:r>
      <w:r>
        <w:rPr>
          <w:rFonts w:ascii="Times New Roman" w:eastAsia="Times New Roman" w:hAnsi="Times New Roman" w:cs="Times New Roman"/>
          <w:noProof/>
          <w:color w:val="auto"/>
          <w:sz w:val="18"/>
          <w:szCs w:val="18"/>
          <w:lang w:val="ms-MY"/>
        </w:rPr>
        <w:t>metil metaakrilat</w:t>
      </w:r>
      <w:r w:rsidR="00162509">
        <w:rPr>
          <w:rFonts w:ascii="Times New Roman" w:eastAsia="Times New Roman" w:hAnsi="Times New Roman" w:cs="Times New Roman"/>
          <w:noProof/>
          <w:color w:val="auto"/>
          <w:sz w:val="18"/>
          <w:szCs w:val="18"/>
          <w:lang w:val="ms-MY"/>
        </w:rPr>
        <w:t>)</w:t>
      </w:r>
      <w:r w:rsidRPr="007D05B7">
        <w:rPr>
          <w:rFonts w:ascii="Times New Roman" w:eastAsia="Times New Roman" w:hAnsi="Times New Roman" w:cs="Times New Roman"/>
          <w:noProof/>
          <w:color w:val="auto"/>
          <w:sz w:val="18"/>
          <w:szCs w:val="18"/>
          <w:lang w:val="ms-MY"/>
        </w:rPr>
        <w:t xml:space="preserve"> (PMMA)</w:t>
      </w:r>
      <w:r>
        <w:rPr>
          <w:rFonts w:ascii="Times New Roman" w:eastAsia="Times New Roman" w:hAnsi="Times New Roman" w:cs="Times New Roman"/>
          <w:noProof/>
          <w:color w:val="auto"/>
          <w:sz w:val="18"/>
          <w:szCs w:val="18"/>
          <w:lang w:val="ms-MY"/>
        </w:rPr>
        <w:t xml:space="preserve"> dengan 2-nitrofenil oktil et</w:t>
      </w:r>
      <w:r w:rsidRPr="007D05B7">
        <w:rPr>
          <w:rFonts w:ascii="Times New Roman" w:eastAsia="Times New Roman" w:hAnsi="Times New Roman" w:cs="Times New Roman"/>
          <w:noProof/>
          <w:color w:val="auto"/>
          <w:sz w:val="18"/>
          <w:szCs w:val="18"/>
          <w:lang w:val="ms-MY"/>
        </w:rPr>
        <w:t>er (NPOE)</w:t>
      </w:r>
      <w:r>
        <w:rPr>
          <w:rFonts w:ascii="Times New Roman" w:eastAsia="Times New Roman" w:hAnsi="Times New Roman" w:cs="Times New Roman"/>
          <w:noProof/>
          <w:color w:val="auto"/>
          <w:sz w:val="18"/>
          <w:szCs w:val="18"/>
          <w:lang w:val="ms-MY"/>
        </w:rPr>
        <w:t xml:space="preserve"> sebagai pemplastik untuk sensor kimia optik bagi penentuan ion Cd(II) dalam larutan akue</w:t>
      </w:r>
      <w:r w:rsidRPr="007D05B7">
        <w:rPr>
          <w:rFonts w:ascii="Times New Roman" w:eastAsia="Times New Roman" w:hAnsi="Times New Roman" w:cs="Times New Roman"/>
          <w:noProof/>
          <w:color w:val="auto"/>
          <w:sz w:val="18"/>
          <w:szCs w:val="18"/>
          <w:lang w:val="ms-MY"/>
        </w:rPr>
        <w:t>s</w:t>
      </w:r>
      <w:r>
        <w:rPr>
          <w:rFonts w:ascii="Times New Roman" w:eastAsia="Times New Roman" w:hAnsi="Times New Roman" w:cs="Times New Roman"/>
          <w:noProof/>
          <w:color w:val="auto"/>
          <w:sz w:val="18"/>
          <w:szCs w:val="18"/>
          <w:lang w:val="ms-MY"/>
        </w:rPr>
        <w:t xml:space="preserve"> telah dibangunkan. Jerapan ion Cd(II) telah menyebabkan penukaran warna dari kuning menjadi merah-oren dengan serapan maksimum pada </w:t>
      </w:r>
      <w:r w:rsidRPr="00622D0D">
        <w:rPr>
          <w:rFonts w:ascii="Times New Roman" w:eastAsia="Times New Roman" w:hAnsi="Times New Roman" w:cs="Times New Roman"/>
          <w:color w:val="auto"/>
          <w:sz w:val="18"/>
          <w:szCs w:val="18"/>
          <w:lang w:val="ms-MY"/>
        </w:rPr>
        <w:t>(</w:t>
      </w:r>
      <w:r w:rsidRPr="007D05B7">
        <w:rPr>
          <w:rFonts w:ascii="Times New Roman" w:eastAsia="Times New Roman" w:hAnsi="Times New Roman" w:cs="Times New Roman"/>
          <w:color w:val="auto"/>
          <w:sz w:val="18"/>
          <w:szCs w:val="18"/>
        </w:rPr>
        <w:t>λ</w:t>
      </w:r>
      <w:r w:rsidRPr="00622D0D">
        <w:rPr>
          <w:rFonts w:ascii="Times New Roman" w:eastAsia="Times New Roman" w:hAnsi="Times New Roman" w:cs="Times New Roman"/>
          <w:color w:val="auto"/>
          <w:sz w:val="18"/>
          <w:szCs w:val="18"/>
          <w:vertAlign w:val="subscript"/>
          <w:lang w:val="ms-MY"/>
        </w:rPr>
        <w:t>max</w:t>
      </w:r>
      <w:r w:rsidRPr="00622D0D">
        <w:rPr>
          <w:rFonts w:ascii="Times New Roman" w:eastAsia="Times New Roman" w:hAnsi="Times New Roman" w:cs="Times New Roman"/>
          <w:color w:val="auto"/>
          <w:sz w:val="18"/>
          <w:szCs w:val="18"/>
          <w:lang w:val="ms-MY"/>
        </w:rPr>
        <w:t xml:space="preserve">) </w:t>
      </w:r>
      <w:r>
        <w:rPr>
          <w:rFonts w:ascii="Times New Roman" w:eastAsia="Times New Roman" w:hAnsi="Times New Roman" w:cs="Times New Roman"/>
          <w:color w:val="auto"/>
          <w:sz w:val="18"/>
          <w:szCs w:val="18"/>
          <w:lang w:val="ms-MY"/>
        </w:rPr>
        <w:t xml:space="preserve">iaitu </w:t>
      </w:r>
      <w:r w:rsidRPr="00622D0D">
        <w:rPr>
          <w:rFonts w:ascii="Times New Roman" w:eastAsia="Times New Roman" w:hAnsi="Times New Roman" w:cs="Times New Roman"/>
          <w:color w:val="auto"/>
          <w:sz w:val="18"/>
          <w:szCs w:val="18"/>
          <w:lang w:val="ms-MY"/>
        </w:rPr>
        <w:t>556 nm</w:t>
      </w:r>
      <w:r>
        <w:rPr>
          <w:rFonts w:ascii="Times New Roman" w:eastAsia="Times New Roman" w:hAnsi="Times New Roman" w:cs="Times New Roman"/>
          <w:noProof/>
          <w:color w:val="auto"/>
          <w:sz w:val="18"/>
          <w:szCs w:val="18"/>
          <w:lang w:val="ms-MY"/>
        </w:rPr>
        <w:t xml:space="preserve">. Membran sensor memberikan tindak balas maksimum </w:t>
      </w:r>
      <w:r w:rsidRPr="007D05B7">
        <w:rPr>
          <w:rFonts w:ascii="Times New Roman" w:eastAsia="Times New Roman" w:hAnsi="Times New Roman" w:cs="Times New Roman"/>
          <w:noProof/>
          <w:color w:val="auto"/>
          <w:sz w:val="18"/>
          <w:szCs w:val="18"/>
          <w:lang w:val="ms-MY"/>
        </w:rPr>
        <w:t>apabila dicelupkan dalam larutan Cd(II)</w:t>
      </w:r>
      <w:r w:rsidRPr="007D05B7">
        <w:rPr>
          <w:rFonts w:ascii="Times New Roman" w:eastAsia="Times New Roman" w:hAnsi="Times New Roman" w:cs="Times New Roman"/>
          <w:noProof/>
          <w:color w:val="auto"/>
          <w:sz w:val="18"/>
          <w:szCs w:val="18"/>
          <w:vertAlign w:val="superscript"/>
          <w:lang w:val="ms-MY"/>
        </w:rPr>
        <w:t xml:space="preserve"> </w:t>
      </w:r>
      <w:r w:rsidRPr="007D05B7">
        <w:rPr>
          <w:rFonts w:ascii="Times New Roman" w:eastAsia="Times New Roman" w:hAnsi="Times New Roman" w:cs="Times New Roman"/>
          <w:noProof/>
          <w:color w:val="auto"/>
          <w:sz w:val="18"/>
          <w:szCs w:val="18"/>
          <w:lang w:val="ms-MY"/>
        </w:rPr>
        <w:t>pada pH</w:t>
      </w:r>
      <w:r>
        <w:rPr>
          <w:rFonts w:ascii="Times New Roman" w:eastAsia="Times New Roman" w:hAnsi="Times New Roman" w:cs="Times New Roman"/>
          <w:noProof/>
          <w:color w:val="auto"/>
          <w:sz w:val="18"/>
          <w:szCs w:val="18"/>
          <w:lang w:val="ms-MY"/>
        </w:rPr>
        <w:t xml:space="preserve"> 8.5, selepas </w:t>
      </w:r>
      <w:r w:rsidRPr="007D05B7">
        <w:rPr>
          <w:rFonts w:ascii="Times New Roman" w:eastAsia="Times New Roman" w:hAnsi="Times New Roman" w:cs="Times New Roman"/>
          <w:noProof/>
          <w:color w:val="auto"/>
          <w:sz w:val="18"/>
          <w:szCs w:val="18"/>
          <w:lang w:val="ms-MY"/>
        </w:rPr>
        <w:t>120 minit</w:t>
      </w:r>
      <w:r>
        <w:rPr>
          <w:rFonts w:ascii="Times New Roman" w:eastAsia="Times New Roman" w:hAnsi="Times New Roman" w:cs="Times New Roman"/>
          <w:noProof/>
          <w:color w:val="auto"/>
          <w:sz w:val="18"/>
          <w:szCs w:val="18"/>
          <w:lang w:val="ms-MY"/>
        </w:rPr>
        <w:t xml:space="preserve"> masa sentuhan pada kepekatan 2 ppm Cd(II) dan 2 ml isipadu larutan</w:t>
      </w:r>
      <w:r w:rsidRPr="007D05B7">
        <w:rPr>
          <w:rFonts w:ascii="Times New Roman" w:eastAsia="Times New Roman" w:hAnsi="Times New Roman" w:cs="Times New Roman"/>
          <w:noProof/>
          <w:color w:val="auto"/>
          <w:sz w:val="18"/>
          <w:szCs w:val="18"/>
          <w:lang w:val="ms-MY"/>
        </w:rPr>
        <w:t>. Berdasarkan kajian yang dijal</w:t>
      </w:r>
      <w:r>
        <w:rPr>
          <w:rFonts w:ascii="Times New Roman" w:eastAsia="Times New Roman" w:hAnsi="Times New Roman" w:cs="Times New Roman"/>
          <w:noProof/>
          <w:color w:val="auto"/>
          <w:sz w:val="18"/>
          <w:szCs w:val="18"/>
          <w:lang w:val="ms-MY"/>
        </w:rPr>
        <w:t xml:space="preserve">ankan, julat linear lengkung kalibrasi kepekatan ion Cd(II) ialah </w:t>
      </w:r>
      <w:r w:rsidRPr="007D05B7">
        <w:rPr>
          <w:rFonts w:ascii="Times New Roman" w:eastAsia="Times New Roman" w:hAnsi="Times New Roman" w:cs="Times New Roman"/>
          <w:noProof/>
          <w:color w:val="auto"/>
          <w:sz w:val="18"/>
          <w:szCs w:val="18"/>
          <w:lang w:val="ms-MY"/>
        </w:rPr>
        <w:t>0.8</w:t>
      </w:r>
      <w:r w:rsidR="00162509">
        <w:rPr>
          <w:rFonts w:ascii="Times New Roman" w:eastAsia="Times New Roman" w:hAnsi="Times New Roman" w:cs="Times New Roman"/>
          <w:noProof/>
          <w:color w:val="auto"/>
          <w:sz w:val="18"/>
          <w:szCs w:val="18"/>
          <w:lang w:val="ms-MY"/>
        </w:rPr>
        <w:t xml:space="preserve"> -</w:t>
      </w:r>
      <w:r>
        <w:rPr>
          <w:rFonts w:ascii="Times New Roman" w:eastAsia="Times New Roman" w:hAnsi="Times New Roman" w:cs="Times New Roman"/>
          <w:noProof/>
          <w:color w:val="auto"/>
          <w:sz w:val="18"/>
          <w:szCs w:val="18"/>
          <w:lang w:val="ms-MY"/>
        </w:rPr>
        <w:t xml:space="preserve"> </w:t>
      </w:r>
      <w:r w:rsidRPr="007D05B7">
        <w:rPr>
          <w:rFonts w:ascii="Times New Roman" w:eastAsia="Times New Roman" w:hAnsi="Times New Roman" w:cs="Times New Roman"/>
          <w:noProof/>
          <w:color w:val="auto"/>
          <w:sz w:val="18"/>
          <w:szCs w:val="18"/>
          <w:lang w:val="ms-MY"/>
        </w:rPr>
        <w:t xml:space="preserve">1.8 ppm dan </w:t>
      </w:r>
      <w:r>
        <w:rPr>
          <w:rFonts w:ascii="Times New Roman" w:eastAsia="Times New Roman" w:hAnsi="Times New Roman" w:cs="Times New Roman"/>
          <w:noProof/>
          <w:color w:val="auto"/>
          <w:sz w:val="18"/>
          <w:szCs w:val="18"/>
          <w:lang w:val="ms-MY"/>
        </w:rPr>
        <w:t xml:space="preserve">nilai </w:t>
      </w:r>
      <w:r w:rsidRPr="007D05B7">
        <w:rPr>
          <w:rFonts w:ascii="Times New Roman" w:eastAsia="Times New Roman" w:hAnsi="Times New Roman" w:cs="Times New Roman"/>
          <w:noProof/>
          <w:color w:val="auto"/>
          <w:sz w:val="18"/>
          <w:szCs w:val="18"/>
          <w:lang w:val="ms-MY"/>
        </w:rPr>
        <w:t>R</w:t>
      </w:r>
      <w:r w:rsidRPr="007D05B7">
        <w:rPr>
          <w:rFonts w:ascii="Times New Roman" w:eastAsia="Times New Roman" w:hAnsi="Times New Roman" w:cs="Times New Roman"/>
          <w:noProof/>
          <w:color w:val="auto"/>
          <w:sz w:val="18"/>
          <w:szCs w:val="18"/>
          <w:vertAlign w:val="superscript"/>
          <w:lang w:val="ms-MY"/>
        </w:rPr>
        <w:t>2</w:t>
      </w:r>
      <w:r w:rsidRPr="007D05B7">
        <w:rPr>
          <w:rFonts w:ascii="Times New Roman" w:eastAsia="Times New Roman" w:hAnsi="Times New Roman" w:cs="Times New Roman"/>
          <w:noProof/>
          <w:color w:val="auto"/>
          <w:sz w:val="18"/>
          <w:szCs w:val="18"/>
          <w:lang w:val="ms-MY"/>
        </w:rPr>
        <w:t xml:space="preserve"> = 0.960</w:t>
      </w:r>
      <w:r>
        <w:rPr>
          <w:rFonts w:ascii="Times New Roman" w:eastAsia="Times New Roman" w:hAnsi="Times New Roman" w:cs="Times New Roman"/>
          <w:noProof/>
          <w:color w:val="auto"/>
          <w:sz w:val="18"/>
          <w:szCs w:val="18"/>
          <w:lang w:val="ms-MY"/>
        </w:rPr>
        <w:t xml:space="preserve">. Had </w:t>
      </w:r>
      <w:r w:rsidRPr="007D05B7">
        <w:rPr>
          <w:rFonts w:ascii="Times New Roman" w:eastAsia="Times New Roman" w:hAnsi="Times New Roman" w:cs="Times New Roman"/>
          <w:noProof/>
          <w:color w:val="auto"/>
          <w:sz w:val="18"/>
          <w:szCs w:val="18"/>
          <w:lang w:val="ms-MY"/>
        </w:rPr>
        <w:t xml:space="preserve">pengesanan </w:t>
      </w:r>
      <w:r>
        <w:rPr>
          <w:rFonts w:ascii="Times New Roman" w:eastAsia="Times New Roman" w:hAnsi="Times New Roman" w:cs="Times New Roman"/>
          <w:noProof/>
          <w:color w:val="auto"/>
          <w:sz w:val="18"/>
          <w:szCs w:val="18"/>
          <w:lang w:val="ms-MY"/>
        </w:rPr>
        <w:t xml:space="preserve">dan pengkuantitian </w:t>
      </w:r>
      <w:r w:rsidRPr="007D05B7">
        <w:rPr>
          <w:rFonts w:ascii="Times New Roman" w:eastAsia="Times New Roman" w:hAnsi="Times New Roman" w:cs="Times New Roman"/>
          <w:noProof/>
          <w:color w:val="auto"/>
          <w:sz w:val="18"/>
          <w:szCs w:val="18"/>
          <w:lang w:val="ms-MY"/>
        </w:rPr>
        <w:t>yang diperoleh</w:t>
      </w:r>
      <w:r>
        <w:rPr>
          <w:rFonts w:ascii="Times New Roman" w:eastAsia="Times New Roman" w:hAnsi="Times New Roman" w:cs="Times New Roman"/>
          <w:noProof/>
          <w:color w:val="auto"/>
          <w:sz w:val="18"/>
          <w:szCs w:val="18"/>
          <w:lang w:val="ms-MY"/>
        </w:rPr>
        <w:t xml:space="preserve">i masing – masing ialah 0.041 ppm dan 0.126 ppm. Daya penyerapan </w:t>
      </w:r>
      <w:r w:rsidRPr="007D05B7">
        <w:rPr>
          <w:rFonts w:ascii="Times New Roman" w:eastAsia="Times New Roman" w:hAnsi="Times New Roman" w:cs="Times New Roman"/>
          <w:noProof/>
          <w:color w:val="auto"/>
          <w:sz w:val="18"/>
          <w:szCs w:val="18"/>
          <w:lang w:val="ms-MY"/>
        </w:rPr>
        <w:t xml:space="preserve">molar </w:t>
      </w:r>
      <w:r>
        <w:rPr>
          <w:rFonts w:ascii="Times New Roman" w:eastAsia="Times New Roman" w:hAnsi="Times New Roman" w:cs="Times New Roman"/>
          <w:noProof/>
          <w:color w:val="auto"/>
          <w:sz w:val="18"/>
          <w:szCs w:val="18"/>
          <w:lang w:val="ms-MY"/>
        </w:rPr>
        <w:t xml:space="preserve">dikira pada </w:t>
      </w:r>
      <w:r w:rsidRPr="007D05B7">
        <w:rPr>
          <w:rFonts w:ascii="Times New Roman" w:eastAsia="Times New Roman" w:hAnsi="Times New Roman" w:cs="Times New Roman"/>
          <w:noProof/>
          <w:color w:val="auto"/>
          <w:sz w:val="18"/>
          <w:szCs w:val="18"/>
          <w:lang w:val="ms-MY"/>
        </w:rPr>
        <w:t>2.3</w:t>
      </w:r>
      <w:r>
        <w:rPr>
          <w:rFonts w:ascii="Times New Roman" w:eastAsia="Times New Roman" w:hAnsi="Times New Roman" w:cs="Times New Roman"/>
          <w:noProof/>
          <w:color w:val="auto"/>
          <w:sz w:val="18"/>
          <w:szCs w:val="18"/>
          <w:lang w:val="ms-MY"/>
        </w:rPr>
        <w:t xml:space="preserve"> </w:t>
      </w:r>
      <w:r w:rsidRPr="007D05B7">
        <w:rPr>
          <w:rFonts w:ascii="Times New Roman" w:eastAsia="Times New Roman" w:hAnsi="Times New Roman" w:cs="Times New Roman"/>
          <w:noProof/>
          <w:color w:val="auto"/>
          <w:sz w:val="18"/>
          <w:szCs w:val="18"/>
          <w:lang w:val="ms-MY"/>
        </w:rPr>
        <w:t>x</w:t>
      </w:r>
      <w:r>
        <w:rPr>
          <w:rFonts w:ascii="Times New Roman" w:eastAsia="Times New Roman" w:hAnsi="Times New Roman" w:cs="Times New Roman"/>
          <w:noProof/>
          <w:color w:val="auto"/>
          <w:sz w:val="18"/>
          <w:szCs w:val="18"/>
          <w:lang w:val="ms-MY"/>
        </w:rPr>
        <w:t xml:space="preserve"> </w:t>
      </w:r>
      <w:r w:rsidRPr="007D05B7">
        <w:rPr>
          <w:rFonts w:ascii="Times New Roman" w:eastAsia="Times New Roman" w:hAnsi="Times New Roman" w:cs="Times New Roman"/>
          <w:noProof/>
          <w:color w:val="auto"/>
          <w:sz w:val="18"/>
          <w:szCs w:val="18"/>
          <w:lang w:val="ms-MY"/>
        </w:rPr>
        <w:t>10</w:t>
      </w:r>
      <w:r w:rsidRPr="007D05B7">
        <w:rPr>
          <w:rFonts w:ascii="Times New Roman" w:eastAsia="Times New Roman" w:hAnsi="Times New Roman" w:cs="Times New Roman"/>
          <w:noProof/>
          <w:color w:val="auto"/>
          <w:sz w:val="18"/>
          <w:szCs w:val="18"/>
          <w:vertAlign w:val="superscript"/>
          <w:lang w:val="ms-MY"/>
        </w:rPr>
        <w:t>5</w:t>
      </w:r>
      <w:r w:rsidRPr="007D05B7">
        <w:rPr>
          <w:rFonts w:ascii="Times New Roman" w:eastAsia="Times New Roman" w:hAnsi="Times New Roman" w:cs="Times New Roman"/>
          <w:noProof/>
          <w:color w:val="auto"/>
          <w:sz w:val="18"/>
          <w:szCs w:val="18"/>
          <w:lang w:val="ms-MY"/>
        </w:rPr>
        <w:t xml:space="preserve"> L mol</w:t>
      </w:r>
      <w:r w:rsidRPr="007D05B7">
        <w:rPr>
          <w:rFonts w:ascii="Times New Roman" w:eastAsia="Times New Roman" w:hAnsi="Times New Roman" w:cs="Times New Roman"/>
          <w:noProof/>
          <w:color w:val="auto"/>
          <w:sz w:val="18"/>
          <w:szCs w:val="18"/>
          <w:vertAlign w:val="superscript"/>
          <w:lang w:val="ms-MY"/>
        </w:rPr>
        <w:t>-1</w:t>
      </w:r>
      <w:r>
        <w:rPr>
          <w:rFonts w:ascii="Times New Roman" w:eastAsia="Times New Roman" w:hAnsi="Times New Roman" w:cs="Times New Roman"/>
          <w:noProof/>
          <w:color w:val="auto"/>
          <w:sz w:val="18"/>
          <w:szCs w:val="18"/>
          <w:vertAlign w:val="superscript"/>
          <w:lang w:val="ms-MY"/>
        </w:rPr>
        <w:t xml:space="preserve"> </w:t>
      </w:r>
      <w:r w:rsidRPr="007D05B7">
        <w:rPr>
          <w:rFonts w:ascii="Times New Roman" w:eastAsia="Times New Roman" w:hAnsi="Times New Roman" w:cs="Times New Roman"/>
          <w:noProof/>
          <w:color w:val="auto"/>
          <w:sz w:val="18"/>
          <w:szCs w:val="18"/>
          <w:lang w:val="ms-MY"/>
        </w:rPr>
        <w:t>cm</w:t>
      </w:r>
      <w:r w:rsidRPr="007D05B7">
        <w:rPr>
          <w:rFonts w:ascii="Times New Roman" w:eastAsia="Times New Roman" w:hAnsi="Times New Roman" w:cs="Times New Roman"/>
          <w:noProof/>
          <w:color w:val="auto"/>
          <w:sz w:val="18"/>
          <w:szCs w:val="18"/>
          <w:vertAlign w:val="superscript"/>
          <w:lang w:val="ms-MY"/>
        </w:rPr>
        <w:t>-1</w:t>
      </w:r>
      <w:r>
        <w:rPr>
          <w:rFonts w:ascii="Times New Roman" w:eastAsia="Times New Roman" w:hAnsi="Times New Roman" w:cs="Times New Roman"/>
          <w:noProof/>
          <w:color w:val="auto"/>
          <w:sz w:val="18"/>
          <w:szCs w:val="18"/>
          <w:lang w:val="ms-MY"/>
        </w:rPr>
        <w:t xml:space="preserve">. Membran sensor </w:t>
      </w:r>
      <w:r w:rsidRPr="007D05B7">
        <w:rPr>
          <w:rFonts w:ascii="Times New Roman" w:eastAsia="Times New Roman" w:hAnsi="Times New Roman" w:cs="Times New Roman"/>
          <w:noProof/>
          <w:color w:val="auto"/>
          <w:sz w:val="18"/>
          <w:szCs w:val="18"/>
          <w:lang w:val="ms-MY"/>
        </w:rPr>
        <w:t>ini telah dikaji untuk menentukan kepekatan Cd(II</w:t>
      </w:r>
      <w:r>
        <w:rPr>
          <w:rFonts w:ascii="Times New Roman" w:eastAsia="Times New Roman" w:hAnsi="Times New Roman" w:cs="Times New Roman"/>
          <w:noProof/>
          <w:color w:val="auto"/>
          <w:sz w:val="18"/>
          <w:szCs w:val="18"/>
          <w:lang w:val="ms-MY"/>
        </w:rPr>
        <w:t>) dalam air sungai yang dipaku kaesah larutan piawai dalam. Ia telah menghasilkan pemulihan semula</w:t>
      </w:r>
      <w:r w:rsidRPr="007D05B7">
        <w:rPr>
          <w:rFonts w:ascii="Times New Roman" w:eastAsia="Times New Roman" w:hAnsi="Times New Roman" w:cs="Times New Roman"/>
          <w:noProof/>
          <w:color w:val="auto"/>
          <w:sz w:val="18"/>
          <w:szCs w:val="18"/>
          <w:lang w:val="ms-MY"/>
        </w:rPr>
        <w:t xml:space="preserve"> pada nilai 100.24</w:t>
      </w:r>
      <w:r>
        <w:rPr>
          <w:rFonts w:ascii="Times New Roman" w:eastAsia="Times New Roman" w:hAnsi="Times New Roman" w:cs="Times New Roman"/>
          <w:noProof/>
          <w:color w:val="auto"/>
          <w:sz w:val="18"/>
          <w:szCs w:val="18"/>
          <w:lang w:val="ms-MY"/>
        </w:rPr>
        <w:t xml:space="preserve"> – </w:t>
      </w:r>
      <w:r w:rsidRPr="007D05B7">
        <w:rPr>
          <w:rFonts w:ascii="Times New Roman" w:eastAsia="Times New Roman" w:hAnsi="Times New Roman" w:cs="Times New Roman"/>
          <w:noProof/>
          <w:color w:val="auto"/>
          <w:sz w:val="18"/>
          <w:szCs w:val="18"/>
          <w:lang w:val="ms-MY"/>
        </w:rPr>
        <w:t>107.52%.</w:t>
      </w:r>
    </w:p>
    <w:p w:rsidR="00B94F6B" w:rsidRPr="007D05B7" w:rsidRDefault="00B94F6B" w:rsidP="00B94F6B">
      <w:pPr>
        <w:pStyle w:val="Normal1"/>
        <w:spacing w:after="0" w:line="240" w:lineRule="auto"/>
        <w:jc w:val="both"/>
        <w:rPr>
          <w:rFonts w:ascii="Times New Roman" w:eastAsia="Times New Roman" w:hAnsi="Times New Roman" w:cs="Times New Roman"/>
          <w:noProof/>
          <w:color w:val="auto"/>
          <w:sz w:val="18"/>
          <w:szCs w:val="18"/>
          <w:lang w:val="ms-MY"/>
        </w:rPr>
      </w:pPr>
    </w:p>
    <w:p w:rsidR="00B94F6B" w:rsidRPr="007D05B7" w:rsidRDefault="00B94F6B" w:rsidP="00B94F6B">
      <w:pPr>
        <w:pStyle w:val="Normal1"/>
        <w:spacing w:after="0" w:line="240" w:lineRule="auto"/>
        <w:jc w:val="both"/>
        <w:rPr>
          <w:rFonts w:ascii="Times New Roman" w:eastAsia="Times New Roman" w:hAnsi="Times New Roman" w:cs="Times New Roman"/>
          <w:noProof/>
          <w:color w:val="auto"/>
          <w:sz w:val="18"/>
          <w:szCs w:val="18"/>
          <w:lang w:val="ms-MY"/>
        </w:rPr>
      </w:pPr>
      <w:r w:rsidRPr="007D05B7">
        <w:rPr>
          <w:rFonts w:ascii="Times New Roman" w:eastAsia="Times New Roman" w:hAnsi="Times New Roman" w:cs="Times New Roman"/>
          <w:b/>
          <w:noProof/>
          <w:color w:val="auto"/>
          <w:sz w:val="18"/>
          <w:szCs w:val="18"/>
          <w:lang w:val="ms-MY"/>
        </w:rPr>
        <w:t>Kata kunci</w:t>
      </w:r>
      <w:r w:rsidRPr="007D05B7">
        <w:rPr>
          <w:rFonts w:ascii="Times New Roman" w:eastAsia="Times New Roman" w:hAnsi="Times New Roman" w:cs="Times New Roman"/>
          <w:noProof/>
          <w:color w:val="auto"/>
          <w:sz w:val="18"/>
          <w:szCs w:val="18"/>
          <w:lang w:val="ms-MY"/>
        </w:rPr>
        <w:t>: Sensor kimia optik, 1-(2-piridilazo)2</w:t>
      </w:r>
      <w:r w:rsidR="00162509">
        <w:rPr>
          <w:rFonts w:ascii="Times New Roman" w:eastAsia="Times New Roman" w:hAnsi="Times New Roman" w:cs="Times New Roman"/>
          <w:noProof/>
          <w:color w:val="auto"/>
          <w:sz w:val="18"/>
          <w:szCs w:val="18"/>
          <w:lang w:val="ms-MY"/>
        </w:rPr>
        <w:t>-naftol, analisis Cd(II), poli(</w:t>
      </w:r>
      <w:r w:rsidRPr="007D05B7">
        <w:rPr>
          <w:rFonts w:ascii="Times New Roman" w:eastAsia="Times New Roman" w:hAnsi="Times New Roman" w:cs="Times New Roman"/>
          <w:noProof/>
          <w:color w:val="auto"/>
          <w:sz w:val="18"/>
          <w:szCs w:val="18"/>
          <w:lang w:val="ms-MY"/>
        </w:rPr>
        <w:t>metil meta</w:t>
      </w:r>
      <w:r>
        <w:rPr>
          <w:rFonts w:ascii="Times New Roman" w:eastAsia="Times New Roman" w:hAnsi="Times New Roman" w:cs="Times New Roman"/>
          <w:noProof/>
          <w:color w:val="auto"/>
          <w:sz w:val="18"/>
          <w:szCs w:val="18"/>
          <w:lang w:val="ms-MY"/>
        </w:rPr>
        <w:t>akrilat</w:t>
      </w:r>
      <w:r w:rsidR="00162509">
        <w:rPr>
          <w:rFonts w:ascii="Times New Roman" w:eastAsia="Times New Roman" w:hAnsi="Times New Roman" w:cs="Times New Roman"/>
          <w:noProof/>
          <w:color w:val="auto"/>
          <w:sz w:val="18"/>
          <w:szCs w:val="18"/>
          <w:lang w:val="ms-MY"/>
        </w:rPr>
        <w:t>)</w:t>
      </w:r>
    </w:p>
    <w:p w:rsidR="00494C46" w:rsidRPr="00BE7C30" w:rsidRDefault="00494C46" w:rsidP="00162509">
      <w:pPr>
        <w:spacing w:after="0" w:line="240" w:lineRule="auto"/>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162509" w:rsidRDefault="00162509" w:rsidP="00162509">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Cadmium (Cd) is one of the heavy metals that can pollute the environment even in a trace amount. Cd(II) ion in water also has a significant influence towards water quality and public health. The maximum permitted contents of Cd in waste and drinking water are 0.1 and 0.05 ppm, respectively [1]. Cd is harmful to health since it is both toxic and carcinogenic [2-4]. Therefore, a simple, rapid, sensitive and low-cost method of analysis is required for monitoring Cd(II) content in the environment.</w:t>
      </w:r>
      <w:r>
        <w:rPr>
          <w:rFonts w:ascii="Times New Roman" w:eastAsia="Times New Roman" w:hAnsi="Times New Roman" w:cs="Times New Roman"/>
          <w:color w:val="auto"/>
          <w:sz w:val="20"/>
          <w:szCs w:val="20"/>
        </w:rPr>
        <w:t xml:space="preserve"> </w:t>
      </w:r>
    </w:p>
    <w:p w:rsidR="00162509" w:rsidRDefault="00162509" w:rsidP="00162509">
      <w:pPr>
        <w:pStyle w:val="Normal1"/>
        <w:spacing w:after="0" w:line="240" w:lineRule="auto"/>
        <w:jc w:val="both"/>
        <w:rPr>
          <w:rFonts w:ascii="Times New Roman" w:eastAsia="Times New Roman" w:hAnsi="Times New Roman" w:cs="Times New Roman"/>
          <w:color w:val="auto"/>
          <w:sz w:val="20"/>
          <w:szCs w:val="20"/>
        </w:rPr>
      </w:pPr>
    </w:p>
    <w:p w:rsidR="00162509" w:rsidRDefault="00162509" w:rsidP="00162509">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The conventional standard methods for metal determination are atomic absorption spectrophotometer (AAS) and Flame-AAS [5,</w:t>
      </w:r>
      <w:r>
        <w:rPr>
          <w:rFonts w:ascii="Times New Roman" w:eastAsia="Times New Roman" w:hAnsi="Times New Roman" w:cs="Times New Roman"/>
          <w:color w:val="auto"/>
          <w:sz w:val="20"/>
          <w:szCs w:val="20"/>
        </w:rPr>
        <w:t xml:space="preserve"> </w:t>
      </w:r>
      <w:r w:rsidRPr="00A86F9C">
        <w:rPr>
          <w:rFonts w:ascii="Times New Roman" w:eastAsia="Times New Roman" w:hAnsi="Times New Roman" w:cs="Times New Roman"/>
          <w:color w:val="auto"/>
          <w:sz w:val="20"/>
          <w:szCs w:val="20"/>
        </w:rPr>
        <w:t xml:space="preserve">6]. These methods are sensitive and selective. However, it is relatively expensive and requires a skilled person to do the job. The chemo-optic sensor is an alternative method for metal analysis. It is part of the green analytical methods since it can significantly reduce energy consumption, organic solvents, and gas emission. Therefore, it is much more environmentally friendly [7-10]. </w:t>
      </w:r>
    </w:p>
    <w:p w:rsidR="00162509" w:rsidRDefault="00162509" w:rsidP="00162509">
      <w:pPr>
        <w:pStyle w:val="Normal1"/>
        <w:spacing w:after="0" w:line="240" w:lineRule="auto"/>
        <w:jc w:val="both"/>
        <w:rPr>
          <w:rFonts w:ascii="Times New Roman" w:eastAsia="Times New Roman" w:hAnsi="Times New Roman" w:cs="Times New Roman"/>
          <w:color w:val="auto"/>
          <w:sz w:val="20"/>
          <w:szCs w:val="20"/>
        </w:rPr>
      </w:pPr>
    </w:p>
    <w:p w:rsidR="00162509" w:rsidRPr="00942FAB" w:rsidRDefault="00162509" w:rsidP="00162509">
      <w:pPr>
        <w:pStyle w:val="Normal1"/>
        <w:spacing w:after="0" w:line="240" w:lineRule="auto"/>
        <w:jc w:val="both"/>
        <w:rPr>
          <w:rFonts w:ascii="Times New Roman" w:eastAsia="Times New Roman" w:hAnsi="Times New Roman" w:cs="Times New Roman"/>
          <w:color w:val="auto"/>
          <w:sz w:val="20"/>
          <w:szCs w:val="20"/>
        </w:rPr>
      </w:pPr>
      <w:r w:rsidRPr="00942FAB">
        <w:rPr>
          <w:rFonts w:ascii="Times New Roman" w:eastAsia="Times New Roman" w:hAnsi="Times New Roman" w:cs="Times New Roman"/>
          <w:color w:val="auto"/>
          <w:sz w:val="20"/>
          <w:szCs w:val="20"/>
        </w:rPr>
        <w:t>Several studies on optical chemical sensors have been carried out based on the immobilization of colored complexing reagents in an appropriate polymer membrane. For example, an optical chemical sensor for Cd(II) determination has been developed using various techniques such as in cellulose acetate membrane by immobilization of 1-(2-piridilazo)-2-naftol (PAN) [11], 2-amino-cyclopentene-1-dithiocarboxylic acid (ACDA) [12], and dithizone [13]. Immobilization of PAN in the poly-methyl methacrylate membrane has been applied in the determination of Cd(II), Ni(II), Cu(II), Zn(II), Pb(II), and Co(II) [14, 15]. Also, polyvinyl chloride (PVC) based chemo-optic sensor as a matrix for pyridylazo resorcinol (PAR) using tributhyl phosphate (TBP) as a plasticizer for Th(III) det</w:t>
      </w:r>
      <w:r>
        <w:rPr>
          <w:rFonts w:ascii="Times New Roman" w:eastAsia="Times New Roman" w:hAnsi="Times New Roman" w:cs="Times New Roman"/>
          <w:color w:val="auto"/>
          <w:sz w:val="20"/>
          <w:szCs w:val="20"/>
        </w:rPr>
        <w:t>ermination has also been described</w:t>
      </w:r>
      <w:r w:rsidRPr="00942FAB">
        <w:rPr>
          <w:rFonts w:ascii="Times New Roman" w:eastAsia="Times New Roman" w:hAnsi="Times New Roman" w:cs="Times New Roman"/>
          <w:color w:val="auto"/>
          <w:sz w:val="20"/>
          <w:szCs w:val="20"/>
        </w:rPr>
        <w:t xml:space="preserve"> by Ensafi and Fouldagar [16].</w:t>
      </w:r>
    </w:p>
    <w:p w:rsidR="00162509" w:rsidRDefault="00162509" w:rsidP="00162509">
      <w:pPr>
        <w:pStyle w:val="Normal1"/>
        <w:spacing w:after="0" w:line="240" w:lineRule="auto"/>
        <w:jc w:val="both"/>
        <w:rPr>
          <w:rFonts w:ascii="Times New Roman" w:eastAsia="Times New Roman" w:hAnsi="Times New Roman" w:cs="Times New Roman"/>
          <w:color w:val="auto"/>
          <w:sz w:val="20"/>
          <w:szCs w:val="20"/>
        </w:rPr>
      </w:pPr>
    </w:p>
    <w:p w:rsidR="00162509" w:rsidRDefault="00162509" w:rsidP="00162509">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1-(2-piridilazo)-2-naftol (PAN) possesses azo-nitrogen and OH groups</w:t>
      </w:r>
      <w:r>
        <w:rPr>
          <w:rFonts w:ascii="Times New Roman" w:eastAsia="Times New Roman" w:hAnsi="Times New Roman" w:cs="Times New Roman"/>
          <w:color w:val="auto"/>
          <w:sz w:val="20"/>
          <w:szCs w:val="20"/>
        </w:rPr>
        <w:t xml:space="preserve"> (Figure</w:t>
      </w:r>
      <w:r w:rsidRPr="00A86F9C">
        <w:rPr>
          <w:rFonts w:ascii="Times New Roman" w:eastAsia="Times New Roman" w:hAnsi="Times New Roman" w:cs="Times New Roman"/>
          <w:color w:val="auto"/>
          <w:sz w:val="20"/>
          <w:szCs w:val="20"/>
        </w:rPr>
        <w:t xml:space="preserve"> 1). It reacts with transition metals to form a colorful complex. PAN is an unselective coloring reagent. However, its selectivity over other metal ions can be enhanced by adjusting the pH of the solution in accordance with the targeted metal ions [17]. Cd(II) in alkaline media forms a stable color complex with PAN, which can be extracted into organic solvents [17,</w:t>
      </w:r>
      <w:r>
        <w:rPr>
          <w:rFonts w:ascii="Times New Roman" w:eastAsia="Times New Roman" w:hAnsi="Times New Roman" w:cs="Times New Roman"/>
          <w:color w:val="auto"/>
          <w:sz w:val="20"/>
          <w:szCs w:val="20"/>
        </w:rPr>
        <w:t xml:space="preserve"> </w:t>
      </w:r>
      <w:r w:rsidRPr="00A86F9C">
        <w:rPr>
          <w:rFonts w:ascii="Times New Roman" w:eastAsia="Times New Roman" w:hAnsi="Times New Roman" w:cs="Times New Roman"/>
          <w:color w:val="auto"/>
          <w:sz w:val="20"/>
          <w:szCs w:val="20"/>
        </w:rPr>
        <w:t>18].</w:t>
      </w:r>
    </w:p>
    <w:p w:rsidR="00162509" w:rsidRPr="00A86F9C" w:rsidRDefault="00162509" w:rsidP="00162509">
      <w:pPr>
        <w:pStyle w:val="Normal1"/>
        <w:spacing w:after="120" w:line="240" w:lineRule="auto"/>
        <w:jc w:val="both"/>
        <w:rPr>
          <w:rFonts w:ascii="Times New Roman" w:eastAsia="Times New Roman" w:hAnsi="Times New Roman" w:cs="Times New Roman"/>
          <w:color w:val="auto"/>
          <w:sz w:val="20"/>
          <w:szCs w:val="20"/>
        </w:rPr>
      </w:pPr>
    </w:p>
    <w:p w:rsidR="00162509" w:rsidRPr="00A86F9C" w:rsidRDefault="00162509" w:rsidP="00162509">
      <w:pPr>
        <w:pStyle w:val="Normal1"/>
        <w:spacing w:after="0" w:line="240" w:lineRule="auto"/>
        <w:jc w:val="center"/>
        <w:rPr>
          <w:rFonts w:ascii="Times New Roman" w:eastAsia="Times New Roman" w:hAnsi="Times New Roman" w:cs="Times New Roman"/>
          <w:color w:val="auto"/>
          <w:sz w:val="24"/>
          <w:szCs w:val="24"/>
        </w:rPr>
      </w:pPr>
      <w:r w:rsidRPr="00A86F9C">
        <w:rPr>
          <w:noProof/>
          <w:color w:val="auto"/>
        </w:rPr>
        <w:drawing>
          <wp:inline distT="0" distB="0" distL="0" distR="0" wp14:anchorId="3F76D514" wp14:editId="4CD92E57">
            <wp:extent cx="1318260" cy="728980"/>
            <wp:effectExtent l="0" t="0" r="0" b="0"/>
            <wp:docPr id="2"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8260" cy="728980"/>
                    </a:xfrm>
                    <a:prstGeom prst="rect">
                      <a:avLst/>
                    </a:prstGeom>
                    <a:noFill/>
                    <a:ln>
                      <a:noFill/>
                    </a:ln>
                  </pic:spPr>
                </pic:pic>
              </a:graphicData>
            </a:graphic>
          </wp:inline>
        </w:drawing>
      </w:r>
    </w:p>
    <w:p w:rsidR="00162509" w:rsidRPr="00A86F9C" w:rsidRDefault="00162509" w:rsidP="00162509">
      <w:pPr>
        <w:pStyle w:val="Normal1"/>
        <w:spacing w:before="120" w:after="0" w:line="240" w:lineRule="auto"/>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 xml:space="preserve">Figure 1. </w:t>
      </w:r>
      <w:r>
        <w:rPr>
          <w:rFonts w:ascii="Times New Roman" w:eastAsia="Times New Roman" w:hAnsi="Times New Roman" w:cs="Times New Roman"/>
          <w:color w:val="auto"/>
          <w:sz w:val="20"/>
          <w:szCs w:val="20"/>
        </w:rPr>
        <w:t xml:space="preserve"> </w:t>
      </w:r>
      <w:r w:rsidRPr="00A86F9C">
        <w:rPr>
          <w:rFonts w:ascii="Times New Roman" w:eastAsia="Times New Roman" w:hAnsi="Times New Roman" w:cs="Times New Roman"/>
          <w:color w:val="auto"/>
          <w:sz w:val="20"/>
          <w:szCs w:val="20"/>
        </w:rPr>
        <w:t>Molecular structure of PAN</w:t>
      </w:r>
    </w:p>
    <w:p w:rsidR="00162509" w:rsidRDefault="00162509" w:rsidP="00162509">
      <w:pPr>
        <w:pStyle w:val="Normal1"/>
        <w:shd w:val="clear" w:color="auto" w:fill="FFFFFF"/>
        <w:spacing w:after="120" w:line="240" w:lineRule="auto"/>
        <w:jc w:val="both"/>
        <w:rPr>
          <w:rFonts w:ascii="Times New Roman" w:eastAsia="Times New Roman" w:hAnsi="Times New Roman" w:cs="Times New Roman"/>
          <w:color w:val="auto"/>
          <w:sz w:val="20"/>
          <w:szCs w:val="20"/>
        </w:rPr>
      </w:pPr>
    </w:p>
    <w:p w:rsidR="00162509" w:rsidRPr="00A86F9C" w:rsidRDefault="00162509" w:rsidP="00162509">
      <w:pPr>
        <w:pStyle w:val="Normal1"/>
        <w:shd w:val="clear" w:color="auto" w:fill="FFFFFF"/>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In this study, we have developed a chemo-optic Cd(II) sensing method, which is simple, safe, inexpensive, environmentally friendly and oriented to green analytical chemistry. The sensing membrane is developed based on immobilization of PAN in poly-methyl methacrylate (PMMA) membrane</w:t>
      </w:r>
      <w:r>
        <w:rPr>
          <w:rFonts w:ascii="Times New Roman" w:eastAsia="Times New Roman" w:hAnsi="Times New Roman" w:cs="Times New Roman"/>
          <w:color w:val="auto"/>
          <w:sz w:val="20"/>
          <w:szCs w:val="20"/>
        </w:rPr>
        <w:t xml:space="preserve"> using </w:t>
      </w:r>
      <w:r w:rsidRPr="00B73E21">
        <w:rPr>
          <w:rFonts w:ascii="Times New Roman" w:eastAsia="Times New Roman" w:hAnsi="Times New Roman" w:cs="Times New Roman"/>
          <w:color w:val="auto"/>
          <w:sz w:val="20"/>
          <w:szCs w:val="20"/>
        </w:rPr>
        <w:t>2-nitrophenyl octyl ether (NPOE)</w:t>
      </w:r>
      <w:r>
        <w:rPr>
          <w:rFonts w:ascii="Times New Roman" w:eastAsia="Times New Roman" w:hAnsi="Times New Roman" w:cs="Times New Roman"/>
          <w:color w:val="auto"/>
          <w:sz w:val="20"/>
          <w:szCs w:val="20"/>
        </w:rPr>
        <w:t xml:space="preserve"> as plasticizer</w:t>
      </w:r>
      <w:r w:rsidRPr="00A86F9C">
        <w:rPr>
          <w:rFonts w:ascii="Times New Roman" w:eastAsia="Times New Roman" w:hAnsi="Times New Roman" w:cs="Times New Roman"/>
          <w:color w:val="auto"/>
          <w:sz w:val="20"/>
          <w:szCs w:val="20"/>
        </w:rPr>
        <w:t>.</w:t>
      </w:r>
      <w:r w:rsidRPr="00A86F9C">
        <w:rPr>
          <w:rFonts w:ascii="Times New Roman" w:eastAsia="Times New Roman" w:hAnsi="Times New Roman" w:cs="Times New Roman"/>
          <w:color w:val="auto"/>
          <w:sz w:val="20"/>
          <w:szCs w:val="20"/>
          <w:shd w:val="clear" w:color="auto" w:fill="00B0F0"/>
        </w:rPr>
        <w:t xml:space="preserve"> </w:t>
      </w:r>
      <w:r w:rsidRPr="00A86F9C">
        <w:rPr>
          <w:rFonts w:ascii="Times New Roman" w:eastAsia="Times New Roman" w:hAnsi="Times New Roman" w:cs="Times New Roman"/>
          <w:color w:val="auto"/>
          <w:sz w:val="20"/>
          <w:szCs w:val="20"/>
          <w:highlight w:val="white"/>
        </w:rPr>
        <w:t xml:space="preserve"> </w:t>
      </w:r>
    </w:p>
    <w:p w:rsidR="00162509" w:rsidRPr="00A86F9C" w:rsidRDefault="00162509" w:rsidP="00162509">
      <w:pPr>
        <w:pStyle w:val="Normal1"/>
        <w:spacing w:after="0" w:line="240" w:lineRule="auto"/>
        <w:jc w:val="center"/>
        <w:rPr>
          <w:rFonts w:ascii="Times New Roman" w:eastAsia="Times New Roman" w:hAnsi="Times New Roman" w:cs="Times New Roman"/>
          <w:b/>
          <w:color w:val="auto"/>
          <w:sz w:val="20"/>
          <w:szCs w:val="20"/>
        </w:rPr>
      </w:pPr>
    </w:p>
    <w:p w:rsidR="00162509" w:rsidRPr="00A86F9C" w:rsidRDefault="00162509" w:rsidP="00162509">
      <w:pPr>
        <w:pStyle w:val="Normal1"/>
        <w:spacing w:after="0" w:line="240" w:lineRule="auto"/>
        <w:jc w:val="center"/>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t>Materials and Methods</w:t>
      </w:r>
    </w:p>
    <w:p w:rsidR="00162509" w:rsidRPr="00A86F9C" w:rsidRDefault="00162509" w:rsidP="00162509">
      <w:pPr>
        <w:pStyle w:val="Normal1"/>
        <w:spacing w:after="0" w:line="240" w:lineRule="auto"/>
        <w:jc w:val="both"/>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t>Chemicals and instruments</w:t>
      </w:r>
    </w:p>
    <w:p w:rsidR="00162509" w:rsidRPr="00A86F9C" w:rsidRDefault="00162509" w:rsidP="00162509">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Cadmium(II) nitrate [Cd(NO</w:t>
      </w:r>
      <w:r w:rsidRPr="00A86F9C">
        <w:rPr>
          <w:rFonts w:ascii="Times New Roman" w:eastAsia="Times New Roman" w:hAnsi="Times New Roman" w:cs="Times New Roman"/>
          <w:color w:val="auto"/>
          <w:sz w:val="20"/>
          <w:szCs w:val="20"/>
          <w:vertAlign w:val="subscript"/>
        </w:rPr>
        <w:t>3</w:t>
      </w:r>
      <w:r w:rsidRPr="00A86F9C">
        <w:rPr>
          <w:rFonts w:ascii="Times New Roman" w:eastAsia="Times New Roman" w:hAnsi="Times New Roman" w:cs="Times New Roman"/>
          <w:color w:val="auto"/>
          <w:sz w:val="20"/>
          <w:szCs w:val="20"/>
        </w:rPr>
        <w:t>)</w:t>
      </w:r>
      <w:r w:rsidRPr="00A86F9C">
        <w:rPr>
          <w:rFonts w:ascii="Times New Roman" w:eastAsia="Times New Roman" w:hAnsi="Times New Roman" w:cs="Times New Roman"/>
          <w:color w:val="auto"/>
          <w:sz w:val="20"/>
          <w:szCs w:val="20"/>
          <w:vertAlign w:val="subscript"/>
        </w:rPr>
        <w:t>2</w:t>
      </w:r>
      <w:r w:rsidRPr="00A86F9C">
        <w:rPr>
          <w:rFonts w:ascii="Times New Roman" w:eastAsia="Times New Roman" w:hAnsi="Times New Roman" w:cs="Times New Roman"/>
          <w:color w:val="auto"/>
          <w:sz w:val="20"/>
          <w:szCs w:val="20"/>
        </w:rPr>
        <w:t>], sodium hydroxide (NaOH), hydrochloric acid (HCl), copper(II) chloride (CuCl</w:t>
      </w:r>
      <w:r w:rsidRPr="00A86F9C">
        <w:rPr>
          <w:rFonts w:ascii="Times New Roman" w:eastAsia="Times New Roman" w:hAnsi="Times New Roman" w:cs="Times New Roman"/>
          <w:color w:val="auto"/>
          <w:sz w:val="20"/>
          <w:szCs w:val="20"/>
          <w:vertAlign w:val="subscript"/>
        </w:rPr>
        <w:t>2</w:t>
      </w:r>
      <w:r w:rsidRPr="00A86F9C">
        <w:rPr>
          <w:rFonts w:ascii="Times New Roman" w:eastAsia="Times New Roman" w:hAnsi="Times New Roman" w:cs="Times New Roman"/>
          <w:color w:val="auto"/>
          <w:sz w:val="20"/>
          <w:szCs w:val="20"/>
        </w:rPr>
        <w:t>), zinc(II) nitrate [Zn(NO</w:t>
      </w:r>
      <w:r w:rsidRPr="00A86F9C">
        <w:rPr>
          <w:rFonts w:ascii="Times New Roman" w:eastAsia="Times New Roman" w:hAnsi="Times New Roman" w:cs="Times New Roman"/>
          <w:color w:val="auto"/>
          <w:sz w:val="20"/>
          <w:szCs w:val="20"/>
          <w:vertAlign w:val="subscript"/>
        </w:rPr>
        <w:t>3</w:t>
      </w:r>
      <w:r w:rsidRPr="00A86F9C">
        <w:rPr>
          <w:rFonts w:ascii="Times New Roman" w:eastAsia="Times New Roman" w:hAnsi="Times New Roman" w:cs="Times New Roman"/>
          <w:color w:val="auto"/>
          <w:sz w:val="20"/>
          <w:szCs w:val="20"/>
        </w:rPr>
        <w:t>)</w:t>
      </w:r>
      <w:r w:rsidRPr="00A86F9C">
        <w:rPr>
          <w:rFonts w:ascii="Times New Roman" w:eastAsia="Times New Roman" w:hAnsi="Times New Roman" w:cs="Times New Roman"/>
          <w:color w:val="auto"/>
          <w:sz w:val="20"/>
          <w:szCs w:val="20"/>
          <w:vertAlign w:val="subscript"/>
        </w:rPr>
        <w:t>2</w:t>
      </w:r>
      <w:r w:rsidRPr="00A86F9C">
        <w:rPr>
          <w:rFonts w:ascii="Times New Roman" w:eastAsia="Times New Roman" w:hAnsi="Times New Roman" w:cs="Times New Roman"/>
          <w:color w:val="auto"/>
          <w:sz w:val="20"/>
          <w:szCs w:val="20"/>
        </w:rPr>
        <w:t>], nickel(II) nitrate [Ni(NO</w:t>
      </w:r>
      <w:r w:rsidRPr="00A86F9C">
        <w:rPr>
          <w:rFonts w:ascii="Times New Roman" w:eastAsia="Times New Roman" w:hAnsi="Times New Roman" w:cs="Times New Roman"/>
          <w:color w:val="auto"/>
          <w:sz w:val="20"/>
          <w:szCs w:val="20"/>
          <w:vertAlign w:val="subscript"/>
        </w:rPr>
        <w:t>3</w:t>
      </w:r>
      <w:r w:rsidRPr="00A86F9C">
        <w:rPr>
          <w:rFonts w:ascii="Times New Roman" w:eastAsia="Times New Roman" w:hAnsi="Times New Roman" w:cs="Times New Roman"/>
          <w:color w:val="auto"/>
          <w:sz w:val="20"/>
          <w:szCs w:val="20"/>
        </w:rPr>
        <w:t>)</w:t>
      </w:r>
      <w:r w:rsidRPr="00A86F9C">
        <w:rPr>
          <w:rFonts w:ascii="Times New Roman" w:eastAsia="Times New Roman" w:hAnsi="Times New Roman" w:cs="Times New Roman"/>
          <w:color w:val="auto"/>
          <w:sz w:val="20"/>
          <w:szCs w:val="20"/>
          <w:vertAlign w:val="subscript"/>
        </w:rPr>
        <w:t>2</w:t>
      </w:r>
      <w:r w:rsidRPr="00A86F9C">
        <w:rPr>
          <w:rFonts w:ascii="Times New Roman" w:eastAsia="Times New Roman" w:hAnsi="Times New Roman" w:cs="Times New Roman"/>
          <w:color w:val="auto"/>
          <w:sz w:val="20"/>
          <w:szCs w:val="20"/>
        </w:rPr>
        <w:t>], iron(III) chloride (FeCl</w:t>
      </w:r>
      <w:r w:rsidRPr="00A86F9C">
        <w:rPr>
          <w:rFonts w:ascii="Times New Roman" w:eastAsia="Times New Roman" w:hAnsi="Times New Roman" w:cs="Times New Roman"/>
          <w:color w:val="auto"/>
          <w:sz w:val="20"/>
          <w:szCs w:val="20"/>
          <w:vertAlign w:val="subscript"/>
        </w:rPr>
        <w:t>3</w:t>
      </w:r>
      <w:r w:rsidRPr="00A86F9C">
        <w:rPr>
          <w:rFonts w:ascii="Times New Roman" w:eastAsia="Times New Roman" w:hAnsi="Times New Roman" w:cs="Times New Roman"/>
          <w:color w:val="auto"/>
          <w:sz w:val="20"/>
          <w:szCs w:val="20"/>
        </w:rPr>
        <w:t xml:space="preserve">) and tetrahydrofuran (THF) were obtained from Merck.  1-(2-pyridylazo)-2-naphtol (PAN) and 2-nitrophenyl octyl ether (NPOE) were analytical grades and purchased from Sigma-Aldrich. Poly-methyl methacrylate (PMMA) was obtained by synthesis with an average molecular weight of about 220,000. The double distilled water was used as a solvent throughout the UV-Visible spectrophotometric </w:t>
      </w:r>
      <w:r w:rsidR="008E54A2">
        <w:rPr>
          <w:rFonts w:ascii="Times New Roman" w:eastAsia="Times New Roman" w:hAnsi="Times New Roman" w:cs="Times New Roman"/>
          <w:color w:val="auto"/>
          <w:sz w:val="20"/>
          <w:szCs w:val="20"/>
        </w:rPr>
        <w:t xml:space="preserve"> </w:t>
      </w:r>
      <w:r w:rsidRPr="00A86F9C">
        <w:rPr>
          <w:rFonts w:ascii="Times New Roman" w:eastAsia="Times New Roman" w:hAnsi="Times New Roman" w:cs="Times New Roman"/>
          <w:color w:val="auto"/>
          <w:sz w:val="20"/>
          <w:szCs w:val="20"/>
        </w:rPr>
        <w:t xml:space="preserve">measurements. </w:t>
      </w:r>
      <w:r w:rsidR="008E54A2">
        <w:rPr>
          <w:rFonts w:ascii="Times New Roman" w:eastAsia="Times New Roman" w:hAnsi="Times New Roman" w:cs="Times New Roman"/>
          <w:color w:val="auto"/>
          <w:sz w:val="20"/>
          <w:szCs w:val="20"/>
        </w:rPr>
        <w:t xml:space="preserve"> </w:t>
      </w:r>
      <w:r w:rsidRPr="00A86F9C">
        <w:rPr>
          <w:rFonts w:ascii="Times New Roman" w:eastAsia="Times New Roman" w:hAnsi="Times New Roman" w:cs="Times New Roman"/>
          <w:color w:val="auto"/>
          <w:sz w:val="20"/>
          <w:szCs w:val="20"/>
        </w:rPr>
        <w:t xml:space="preserve">The </w:t>
      </w:r>
      <w:r w:rsidR="008E54A2">
        <w:rPr>
          <w:rFonts w:ascii="Times New Roman" w:eastAsia="Times New Roman" w:hAnsi="Times New Roman" w:cs="Times New Roman"/>
          <w:color w:val="auto"/>
          <w:sz w:val="20"/>
          <w:szCs w:val="20"/>
        </w:rPr>
        <w:t xml:space="preserve"> </w:t>
      </w:r>
      <w:r w:rsidRPr="00A86F9C">
        <w:rPr>
          <w:rFonts w:ascii="Times New Roman" w:eastAsia="Times New Roman" w:hAnsi="Times New Roman" w:cs="Times New Roman"/>
          <w:color w:val="auto"/>
          <w:sz w:val="20"/>
          <w:szCs w:val="20"/>
        </w:rPr>
        <w:t>pH</w:t>
      </w:r>
      <w:r w:rsidR="008E54A2">
        <w:rPr>
          <w:rFonts w:ascii="Times New Roman" w:eastAsia="Times New Roman" w:hAnsi="Times New Roman" w:cs="Times New Roman"/>
          <w:color w:val="auto"/>
          <w:sz w:val="20"/>
          <w:szCs w:val="20"/>
        </w:rPr>
        <w:t xml:space="preserve"> </w:t>
      </w:r>
      <w:r w:rsidRPr="00A86F9C">
        <w:rPr>
          <w:rFonts w:ascii="Times New Roman" w:eastAsia="Times New Roman" w:hAnsi="Times New Roman" w:cs="Times New Roman"/>
          <w:color w:val="auto"/>
          <w:sz w:val="20"/>
          <w:szCs w:val="20"/>
        </w:rPr>
        <w:t xml:space="preserve">of </w:t>
      </w:r>
      <w:r w:rsidR="008E54A2">
        <w:rPr>
          <w:rFonts w:ascii="Times New Roman" w:eastAsia="Times New Roman" w:hAnsi="Times New Roman" w:cs="Times New Roman"/>
          <w:color w:val="auto"/>
          <w:sz w:val="20"/>
          <w:szCs w:val="20"/>
        </w:rPr>
        <w:t xml:space="preserve"> </w:t>
      </w:r>
      <w:r w:rsidRPr="00A86F9C">
        <w:rPr>
          <w:rFonts w:ascii="Times New Roman" w:eastAsia="Times New Roman" w:hAnsi="Times New Roman" w:cs="Times New Roman"/>
          <w:color w:val="auto"/>
          <w:sz w:val="20"/>
          <w:szCs w:val="20"/>
        </w:rPr>
        <w:t>the solution was adjusted by drop wise addition of either 0.1</w:t>
      </w:r>
      <w:r w:rsidR="008E54A2">
        <w:rPr>
          <w:rFonts w:ascii="Times New Roman" w:eastAsia="Times New Roman" w:hAnsi="Times New Roman" w:cs="Times New Roman"/>
          <w:color w:val="auto"/>
          <w:sz w:val="20"/>
          <w:szCs w:val="20"/>
        </w:rPr>
        <w:t>0</w:t>
      </w:r>
      <w:r w:rsidRPr="00A86F9C">
        <w:rPr>
          <w:rFonts w:ascii="Times New Roman" w:eastAsia="Times New Roman" w:hAnsi="Times New Roman" w:cs="Times New Roman"/>
          <w:color w:val="auto"/>
          <w:sz w:val="20"/>
          <w:szCs w:val="20"/>
        </w:rPr>
        <w:t xml:space="preserve"> M NaOH or 0.10 M HCl and monitored by using Thermo Scientific (ORION 4 STAR, pH-ISE Portable)</w:t>
      </w:r>
      <w:r>
        <w:rPr>
          <w:rFonts w:ascii="Times New Roman" w:eastAsia="Times New Roman" w:hAnsi="Times New Roman" w:cs="Times New Roman"/>
          <w:color w:val="auto"/>
          <w:sz w:val="20"/>
          <w:szCs w:val="20"/>
        </w:rPr>
        <w:t xml:space="preserve"> pH-meter</w:t>
      </w:r>
      <w:r w:rsidRPr="00A86F9C">
        <w:rPr>
          <w:rFonts w:ascii="Times New Roman" w:eastAsia="Times New Roman" w:hAnsi="Times New Roman" w:cs="Times New Roman"/>
          <w:color w:val="auto"/>
          <w:sz w:val="20"/>
          <w:szCs w:val="20"/>
        </w:rPr>
        <w:t xml:space="preserve">. A Shimadzu UV-Visible spectrophotometer UV-2450 model and A Shimadzu FTIR spectrophotometer, Prestige-21 type model, were used to measure the UV-Visible and FTIR spectra. </w:t>
      </w:r>
    </w:p>
    <w:p w:rsidR="00162509" w:rsidRPr="00A86F9C" w:rsidRDefault="00162509" w:rsidP="00162509">
      <w:pPr>
        <w:pStyle w:val="Normal1"/>
        <w:spacing w:after="0" w:line="240" w:lineRule="auto"/>
        <w:jc w:val="both"/>
        <w:rPr>
          <w:rFonts w:ascii="Times New Roman" w:eastAsia="Times New Roman" w:hAnsi="Times New Roman" w:cs="Times New Roman"/>
          <w:color w:val="auto"/>
          <w:sz w:val="24"/>
          <w:szCs w:val="24"/>
        </w:rPr>
      </w:pPr>
    </w:p>
    <w:p w:rsidR="00162509" w:rsidRPr="00A86F9C" w:rsidRDefault="00162509" w:rsidP="00162509">
      <w:pPr>
        <w:pStyle w:val="Normal1"/>
        <w:spacing w:after="0" w:line="240" w:lineRule="auto"/>
        <w:jc w:val="both"/>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lastRenderedPageBreak/>
        <w:t>Preparation of sensor membrane</w:t>
      </w:r>
    </w:p>
    <w:p w:rsidR="00162509" w:rsidRPr="00A86F9C" w:rsidRDefault="00162509" w:rsidP="00162509">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The sensor membrane was prepared by dissolving 0.4000 g PMMA, 0.0100 g PAN, and 120 μL NPOE in 10 mL THF, and stirring the mixture at a constant speed for 5 hours at room temperature. Subsequently, the reaction mixture was poured into a casting glass (5 cm × 12 cm) and kept at room temperature for 10</w:t>
      </w:r>
      <w:r>
        <w:rPr>
          <w:rFonts w:ascii="Times New Roman" w:eastAsia="Times New Roman" w:hAnsi="Times New Roman" w:cs="Times New Roman"/>
          <w:color w:val="auto"/>
          <w:sz w:val="20"/>
          <w:szCs w:val="20"/>
        </w:rPr>
        <w:t xml:space="preserve"> – </w:t>
      </w:r>
      <w:r w:rsidRPr="00A86F9C">
        <w:rPr>
          <w:rFonts w:ascii="Times New Roman" w:eastAsia="Times New Roman" w:hAnsi="Times New Roman" w:cs="Times New Roman"/>
          <w:color w:val="auto"/>
          <w:sz w:val="20"/>
          <w:szCs w:val="20"/>
        </w:rPr>
        <w:t>12 h</w:t>
      </w:r>
      <w:r>
        <w:rPr>
          <w:rFonts w:ascii="Times New Roman" w:eastAsia="Times New Roman" w:hAnsi="Times New Roman" w:cs="Times New Roman"/>
          <w:color w:val="auto"/>
          <w:sz w:val="20"/>
          <w:szCs w:val="20"/>
        </w:rPr>
        <w:t>ours</w:t>
      </w:r>
      <w:r w:rsidRPr="00A86F9C">
        <w:rPr>
          <w:rFonts w:ascii="Times New Roman" w:eastAsia="Times New Roman" w:hAnsi="Times New Roman" w:cs="Times New Roman"/>
          <w:color w:val="auto"/>
          <w:sz w:val="20"/>
          <w:szCs w:val="20"/>
        </w:rPr>
        <w:t>, until all the solvent evaporated. The membranes were released from the cast, washed with distilled water, dried at room temperature, and cut into rectangle shape (0.8 cm × 2 cm). The membrane thickness was c.a. 0.05 mm.</w:t>
      </w:r>
    </w:p>
    <w:p w:rsidR="00162509" w:rsidRPr="00A86F9C" w:rsidRDefault="00162509" w:rsidP="00162509">
      <w:pPr>
        <w:pStyle w:val="Normal1"/>
        <w:spacing w:after="0" w:line="240" w:lineRule="auto"/>
        <w:jc w:val="both"/>
        <w:rPr>
          <w:rFonts w:ascii="Times New Roman" w:eastAsia="Times New Roman" w:hAnsi="Times New Roman" w:cs="Times New Roman"/>
          <w:b/>
          <w:color w:val="auto"/>
          <w:sz w:val="20"/>
          <w:szCs w:val="20"/>
        </w:rPr>
      </w:pPr>
    </w:p>
    <w:p w:rsidR="00162509" w:rsidRPr="00A86F9C" w:rsidRDefault="00162509" w:rsidP="00162509">
      <w:pPr>
        <w:pStyle w:val="Normal1"/>
        <w:spacing w:after="0" w:line="240" w:lineRule="auto"/>
        <w:jc w:val="both"/>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t xml:space="preserve">Characterization of sensor membrane </w:t>
      </w:r>
    </w:p>
    <w:p w:rsidR="00162509" w:rsidRPr="00A86F9C" w:rsidRDefault="00162509" w:rsidP="00162509">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The FTIR spectra of PAN, NPOE, PMMA and PMMA-PAN membrane were recorded using A Shimadzu FTIR spectrophotometer.</w:t>
      </w:r>
    </w:p>
    <w:p w:rsidR="00162509" w:rsidRPr="00A86F9C" w:rsidRDefault="00162509" w:rsidP="00162509">
      <w:pPr>
        <w:pStyle w:val="Normal1"/>
        <w:spacing w:after="0" w:line="240" w:lineRule="auto"/>
        <w:jc w:val="both"/>
        <w:rPr>
          <w:rFonts w:ascii="Times New Roman" w:eastAsia="Times New Roman" w:hAnsi="Times New Roman" w:cs="Times New Roman"/>
          <w:color w:val="auto"/>
          <w:sz w:val="20"/>
          <w:szCs w:val="20"/>
        </w:rPr>
      </w:pPr>
    </w:p>
    <w:p w:rsidR="00162509" w:rsidRPr="00A86F9C" w:rsidRDefault="00162509" w:rsidP="00162509">
      <w:pPr>
        <w:pStyle w:val="Normal1"/>
        <w:spacing w:after="0" w:line="240" w:lineRule="auto"/>
        <w:jc w:val="both"/>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t>Determination of optimum pH</w:t>
      </w:r>
    </w:p>
    <w:p w:rsidR="00162509" w:rsidRPr="00A86F9C" w:rsidRDefault="00162509" w:rsidP="00162509">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The optimum pH was determined by measuring the absorbance of membranes that we</w:t>
      </w:r>
      <w:r>
        <w:rPr>
          <w:rFonts w:ascii="Times New Roman" w:eastAsia="Times New Roman" w:hAnsi="Times New Roman" w:cs="Times New Roman"/>
          <w:color w:val="auto"/>
          <w:sz w:val="20"/>
          <w:szCs w:val="20"/>
        </w:rPr>
        <w:t>re</w:t>
      </w:r>
      <w:r w:rsidRPr="00A86F9C">
        <w:rPr>
          <w:rFonts w:ascii="Times New Roman" w:eastAsia="Times New Roman" w:hAnsi="Times New Roman" w:cs="Times New Roman"/>
          <w:color w:val="auto"/>
          <w:sz w:val="20"/>
          <w:szCs w:val="20"/>
        </w:rPr>
        <w:t xml:space="preserve"> previously soaked in 2 mL solution containing 2 ppm of the Cd(II) ion in the pH range of 7.0 – 9.0 for a defined time. The optimum pH was </w:t>
      </w:r>
      <w:r>
        <w:rPr>
          <w:rFonts w:ascii="Times New Roman" w:eastAsia="Times New Roman" w:hAnsi="Times New Roman" w:cs="Times New Roman"/>
          <w:color w:val="auto"/>
          <w:sz w:val="20"/>
          <w:szCs w:val="20"/>
        </w:rPr>
        <w:t>indicated by maximum absorbance</w:t>
      </w:r>
      <w:r w:rsidRPr="00A86F9C">
        <w:rPr>
          <w:rFonts w:ascii="Times New Roman" w:eastAsia="Times New Roman" w:hAnsi="Times New Roman" w:cs="Times New Roman"/>
          <w:color w:val="auto"/>
          <w:sz w:val="20"/>
          <w:szCs w:val="20"/>
        </w:rPr>
        <w:t xml:space="preserve"> at 556 nm. </w:t>
      </w:r>
    </w:p>
    <w:p w:rsidR="00162509" w:rsidRPr="00A86F9C" w:rsidRDefault="00162509" w:rsidP="00162509">
      <w:pPr>
        <w:pStyle w:val="Normal1"/>
        <w:spacing w:after="0" w:line="240" w:lineRule="auto"/>
        <w:jc w:val="both"/>
        <w:rPr>
          <w:rFonts w:ascii="Times New Roman" w:eastAsia="Times New Roman" w:hAnsi="Times New Roman" w:cs="Times New Roman"/>
          <w:color w:val="auto"/>
          <w:sz w:val="20"/>
          <w:szCs w:val="20"/>
        </w:rPr>
      </w:pPr>
    </w:p>
    <w:p w:rsidR="00162509" w:rsidRPr="00A86F9C" w:rsidRDefault="00162509" w:rsidP="00162509">
      <w:pPr>
        <w:pStyle w:val="Normal1"/>
        <w:spacing w:after="0" w:line="240" w:lineRule="auto"/>
        <w:jc w:val="both"/>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t xml:space="preserve">Range of linearity </w:t>
      </w:r>
    </w:p>
    <w:p w:rsidR="00162509" w:rsidRPr="00A86F9C" w:rsidRDefault="00162509" w:rsidP="00162509">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 xml:space="preserve">The linear range of absorbance of Cd(II)-PAN complex was studied at Cd(II) concentration of 0.2 – 2.0 ppm. </w:t>
      </w:r>
    </w:p>
    <w:p w:rsidR="00162509" w:rsidRPr="00A86F9C" w:rsidRDefault="00162509" w:rsidP="00162509">
      <w:pPr>
        <w:pStyle w:val="Normal1"/>
        <w:spacing w:after="0" w:line="240" w:lineRule="auto"/>
        <w:jc w:val="both"/>
        <w:rPr>
          <w:rFonts w:ascii="Times New Roman" w:eastAsia="Times New Roman" w:hAnsi="Times New Roman" w:cs="Times New Roman"/>
          <w:color w:val="auto"/>
          <w:sz w:val="20"/>
          <w:szCs w:val="20"/>
        </w:rPr>
      </w:pPr>
    </w:p>
    <w:p w:rsidR="00162509" w:rsidRPr="00A86F9C" w:rsidRDefault="00162509" w:rsidP="00162509">
      <w:pPr>
        <w:pStyle w:val="Normal1"/>
        <w:spacing w:after="0" w:line="240" w:lineRule="auto"/>
        <w:jc w:val="both"/>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t>Interfering ions</w:t>
      </w:r>
    </w:p>
    <w:p w:rsidR="00162509" w:rsidRPr="00A86F9C" w:rsidRDefault="00162509" w:rsidP="00162509">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The interfering ions including Cu(II), Zn(II), Ni(II), and Fe(III) were studied by measuring the absorbance of the solution in the presence of the interfering cations and Cd(II) in the concentration ratio of 1:1 at 556 nm and pH 8.5.</w:t>
      </w:r>
    </w:p>
    <w:p w:rsidR="00162509" w:rsidRPr="00A86F9C" w:rsidRDefault="00162509" w:rsidP="00162509">
      <w:pPr>
        <w:pStyle w:val="Normal1"/>
        <w:spacing w:after="0" w:line="240" w:lineRule="auto"/>
        <w:jc w:val="both"/>
        <w:rPr>
          <w:rFonts w:ascii="Times New Roman" w:eastAsia="Times New Roman" w:hAnsi="Times New Roman" w:cs="Times New Roman"/>
          <w:color w:val="auto"/>
          <w:sz w:val="20"/>
          <w:szCs w:val="20"/>
        </w:rPr>
      </w:pPr>
    </w:p>
    <w:p w:rsidR="00162509" w:rsidRPr="00A86F9C" w:rsidRDefault="00162509" w:rsidP="00162509">
      <w:pPr>
        <w:pStyle w:val="Normal1"/>
        <w:spacing w:after="0" w:line="240" w:lineRule="auto"/>
        <w:jc w:val="both"/>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t>Application in water sample</w:t>
      </w:r>
    </w:p>
    <w:p w:rsidR="006768E9" w:rsidRPr="00F447A7" w:rsidRDefault="00162509" w:rsidP="00162509">
      <w:pPr>
        <w:spacing w:after="0" w:line="240" w:lineRule="auto"/>
        <w:jc w:val="both"/>
        <w:rPr>
          <w:rFonts w:ascii="Times New Roman" w:hAnsi="Times New Roman"/>
          <w:noProof/>
          <w:sz w:val="20"/>
          <w:szCs w:val="20"/>
          <w:lang w:bidi="ar-SA"/>
        </w:rPr>
      </w:pPr>
      <w:r w:rsidRPr="00A86F9C">
        <w:rPr>
          <w:rFonts w:ascii="Times New Roman" w:hAnsi="Times New Roman"/>
          <w:sz w:val="20"/>
          <w:szCs w:val="20"/>
        </w:rPr>
        <w:t>The membrane was applied for analysis of Cd(II) in the stream water of “Kali Code” flowing across the City of Yogyakarta, Indonesia. A measured 100 mL of river water sample was acidified using HNO</w:t>
      </w:r>
      <w:r w:rsidRPr="00A86F9C">
        <w:rPr>
          <w:rFonts w:ascii="Times New Roman" w:hAnsi="Times New Roman"/>
          <w:sz w:val="20"/>
          <w:szCs w:val="20"/>
          <w:vertAlign w:val="subscript"/>
        </w:rPr>
        <w:t>3</w:t>
      </w:r>
      <w:r w:rsidRPr="00A86F9C">
        <w:rPr>
          <w:rFonts w:ascii="Times New Roman" w:hAnsi="Times New Roman"/>
          <w:sz w:val="20"/>
          <w:szCs w:val="20"/>
        </w:rPr>
        <w:t xml:space="preserve"> 1.0 M until pH about 3, filtered off and stored in a propylene bottle at room temperature. For Cd(II) determination, the pH of the sample solution was adjusted to pH 8.5 by adding NaOH 0.1 M solution.  Note: “Kali Code” is the name of the river that flows across City of Yogyakarta, Indonesia, starting from</w:t>
      </w:r>
      <w:r>
        <w:rPr>
          <w:rFonts w:ascii="Times New Roman" w:hAnsi="Times New Roman"/>
          <w:sz w:val="20"/>
          <w:szCs w:val="20"/>
        </w:rPr>
        <w:t xml:space="preserve"> Merapi M</w:t>
      </w:r>
      <w:r w:rsidRPr="00A86F9C">
        <w:rPr>
          <w:rFonts w:ascii="Times New Roman" w:hAnsi="Times New Roman"/>
          <w:sz w:val="20"/>
          <w:szCs w:val="20"/>
        </w:rPr>
        <w:t xml:space="preserve">ountain in the north to the Indian Ocean in the south.  </w:t>
      </w:r>
    </w:p>
    <w:p w:rsidR="00162509" w:rsidRDefault="00162509"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162509" w:rsidRPr="00E53DA6" w:rsidRDefault="00162509" w:rsidP="00E53DA6">
      <w:pPr>
        <w:pStyle w:val="Normal1"/>
        <w:spacing w:after="0" w:line="240" w:lineRule="auto"/>
        <w:jc w:val="both"/>
        <w:rPr>
          <w:rFonts w:ascii="Times New Roman" w:eastAsia="Times New Roman" w:hAnsi="Times New Roman" w:cs="Times New Roman"/>
          <w:b/>
          <w:color w:val="auto"/>
          <w:sz w:val="20"/>
          <w:szCs w:val="20"/>
        </w:rPr>
      </w:pPr>
      <w:r w:rsidRPr="00E53DA6">
        <w:rPr>
          <w:rFonts w:ascii="Times New Roman" w:eastAsia="Times New Roman" w:hAnsi="Times New Roman" w:cs="Times New Roman"/>
          <w:b/>
          <w:color w:val="auto"/>
          <w:sz w:val="20"/>
          <w:szCs w:val="20"/>
        </w:rPr>
        <w:t>Supporting matrix stability and sensor membrane response toward Cd(II)</w:t>
      </w:r>
    </w:p>
    <w:p w:rsidR="00162509" w:rsidRPr="00E53DA6" w:rsidRDefault="00162509" w:rsidP="00E53DA6">
      <w:pPr>
        <w:pStyle w:val="Normal1"/>
        <w:spacing w:after="120" w:line="240" w:lineRule="auto"/>
        <w:jc w:val="both"/>
        <w:rPr>
          <w:rFonts w:ascii="Times New Roman" w:eastAsia="Times New Roman" w:hAnsi="Times New Roman" w:cs="Times New Roman"/>
          <w:b/>
          <w:color w:val="auto"/>
          <w:sz w:val="20"/>
          <w:szCs w:val="20"/>
        </w:rPr>
      </w:pPr>
      <w:r w:rsidRPr="00E53DA6">
        <w:rPr>
          <w:rFonts w:ascii="Times New Roman" w:eastAsia="Times New Roman" w:hAnsi="Times New Roman" w:cs="Times New Roman"/>
          <w:color w:val="auto"/>
          <w:sz w:val="20"/>
          <w:szCs w:val="20"/>
        </w:rPr>
        <w:t>PMMA was chosen as a supporting matrix for PAN due to its hydrophobicity, transparency, resistance to acid, base and salt solutions [19], and low absorbance in the UV-Vis range [20]. These will keep the sensor membrane stable during analysis of Cd(II) in water and allow quantitative analysis by UV-Vis spectrophotometry.</w:t>
      </w:r>
    </w:p>
    <w:p w:rsidR="00E53DA6" w:rsidRPr="00E53DA6" w:rsidRDefault="00162509" w:rsidP="00E53DA6">
      <w:pPr>
        <w:pStyle w:val="Normal1"/>
        <w:spacing w:after="240" w:line="240" w:lineRule="auto"/>
        <w:jc w:val="both"/>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As a ligand, PAN can form a colorful complex ion with a number of cations, that are Cd(II) [11, 14], Co(II) [15], Cr(III) [21]. The complex ions of PAN with those cations are formed through the coordination bond between -OH and azo-nitrogen groups of the phenolic ring with the cations. Based on known stoichiometry, the Cd(II)/PAN molar ratio is 1:2 [17, 22]. The reaction of metal complex formation is displayed in Figure 2.</w:t>
      </w:r>
    </w:p>
    <w:p w:rsidR="00E53DA6" w:rsidRDefault="00162509" w:rsidP="00E53DA6">
      <w:pPr>
        <w:pStyle w:val="Normal1"/>
        <w:spacing w:after="0" w:line="360" w:lineRule="auto"/>
        <w:jc w:val="center"/>
        <w:rPr>
          <w:rFonts w:ascii="Times New Roman" w:eastAsia="Times New Roman" w:hAnsi="Times New Roman" w:cs="Times New Roman"/>
          <w:color w:val="auto"/>
          <w:sz w:val="20"/>
          <w:szCs w:val="20"/>
        </w:rPr>
      </w:pPr>
      <w:r w:rsidRPr="00E53DA6">
        <w:rPr>
          <w:rFonts w:ascii="Times New Roman" w:hAnsi="Times New Roman" w:cs="Times New Roman"/>
          <w:noProof/>
          <w:color w:val="auto"/>
          <w:sz w:val="20"/>
          <w:szCs w:val="20"/>
        </w:rPr>
        <w:drawing>
          <wp:inline distT="0" distB="0" distL="0" distR="0" wp14:anchorId="030AB44D" wp14:editId="4CB39A1B">
            <wp:extent cx="4544060" cy="1289602"/>
            <wp:effectExtent l="0" t="0" r="0" b="0"/>
            <wp:docPr id="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53402" cy="1292253"/>
                    </a:xfrm>
                    <a:prstGeom prst="rect">
                      <a:avLst/>
                    </a:prstGeom>
                    <a:noFill/>
                    <a:ln>
                      <a:noFill/>
                    </a:ln>
                  </pic:spPr>
                </pic:pic>
              </a:graphicData>
            </a:graphic>
          </wp:inline>
        </w:drawing>
      </w:r>
    </w:p>
    <w:p w:rsidR="00162509" w:rsidRPr="00E53DA6" w:rsidRDefault="00162509" w:rsidP="00E53DA6">
      <w:pPr>
        <w:pStyle w:val="Normal1"/>
        <w:spacing w:after="0" w:line="360" w:lineRule="auto"/>
        <w:jc w:val="center"/>
        <w:rPr>
          <w:rFonts w:ascii="Times New Roman" w:hAnsi="Times New Roman" w:cs="Times New Roman"/>
          <w:color w:val="auto"/>
          <w:sz w:val="20"/>
          <w:szCs w:val="20"/>
        </w:rPr>
      </w:pPr>
      <w:r w:rsidRPr="00E53DA6">
        <w:rPr>
          <w:rFonts w:ascii="Times New Roman" w:eastAsia="Times New Roman" w:hAnsi="Times New Roman" w:cs="Times New Roman"/>
          <w:color w:val="auto"/>
          <w:sz w:val="20"/>
          <w:szCs w:val="20"/>
        </w:rPr>
        <w:t xml:space="preserve">Figure 2. </w:t>
      </w:r>
      <w:r w:rsidR="00E53DA6">
        <w:rPr>
          <w:rFonts w:ascii="Times New Roman" w:eastAsia="Times New Roman" w:hAnsi="Times New Roman" w:cs="Times New Roman"/>
          <w:color w:val="auto"/>
          <w:sz w:val="20"/>
          <w:szCs w:val="20"/>
        </w:rPr>
        <w:t xml:space="preserve"> </w:t>
      </w:r>
      <w:r w:rsidRPr="00E53DA6">
        <w:rPr>
          <w:rFonts w:ascii="Times New Roman" w:eastAsia="Times New Roman" w:hAnsi="Times New Roman" w:cs="Times New Roman"/>
          <w:color w:val="auto"/>
          <w:sz w:val="20"/>
          <w:szCs w:val="20"/>
        </w:rPr>
        <w:t>Reaction scheme for the complex formation of Cd(II) – PAN</w:t>
      </w:r>
    </w:p>
    <w:p w:rsidR="00560C9D" w:rsidRPr="00560C9D" w:rsidRDefault="00560C9D" w:rsidP="00E53DA6">
      <w:pPr>
        <w:pStyle w:val="Normal1"/>
        <w:spacing w:after="0"/>
        <w:jc w:val="both"/>
        <w:rPr>
          <w:rFonts w:ascii="Times New Roman" w:eastAsia="Times New Roman" w:hAnsi="Times New Roman" w:cs="Times New Roman"/>
          <w:color w:val="auto"/>
          <w:sz w:val="20"/>
          <w:szCs w:val="20"/>
        </w:rPr>
      </w:pPr>
    </w:p>
    <w:p w:rsidR="00162509" w:rsidRPr="00E53DA6" w:rsidRDefault="00162509" w:rsidP="00E53DA6">
      <w:pPr>
        <w:pStyle w:val="Normal1"/>
        <w:spacing w:after="0"/>
        <w:jc w:val="both"/>
        <w:rPr>
          <w:rFonts w:ascii="Times New Roman" w:eastAsia="Times New Roman" w:hAnsi="Times New Roman" w:cs="Times New Roman"/>
          <w:color w:val="auto"/>
          <w:sz w:val="20"/>
          <w:szCs w:val="20"/>
        </w:rPr>
      </w:pPr>
      <w:r w:rsidRPr="00E53DA6">
        <w:rPr>
          <w:rFonts w:ascii="Times New Roman" w:eastAsia="Times New Roman" w:hAnsi="Times New Roman" w:cs="Times New Roman"/>
          <w:b/>
          <w:color w:val="auto"/>
          <w:sz w:val="20"/>
          <w:szCs w:val="20"/>
        </w:rPr>
        <w:lastRenderedPageBreak/>
        <w:t xml:space="preserve">Membrane characterization </w:t>
      </w:r>
      <w:r w:rsidRPr="00E53DA6">
        <w:rPr>
          <w:rFonts w:ascii="Times New Roman" w:eastAsia="Times New Roman" w:hAnsi="Times New Roman" w:cs="Times New Roman"/>
          <w:b/>
          <w:color w:val="auto"/>
          <w:sz w:val="20"/>
          <w:szCs w:val="20"/>
          <w:shd w:val="clear" w:color="auto" w:fill="0099FF"/>
        </w:rPr>
        <w:t xml:space="preserve">    </w:t>
      </w:r>
      <w:r w:rsidRPr="00E53DA6">
        <w:rPr>
          <w:rFonts w:ascii="Times New Roman" w:eastAsia="Times New Roman" w:hAnsi="Times New Roman" w:cs="Times New Roman"/>
          <w:b/>
          <w:color w:val="auto"/>
          <w:sz w:val="20"/>
          <w:szCs w:val="20"/>
        </w:rPr>
        <w:t xml:space="preserve"> </w:t>
      </w:r>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The FTIR spectra of PAN immobilized in the membrane matrix are shown in Figure 3. It is clearly shown in the Fig. 3d that PAN has been successfully incorporated into the membrane. The peak at 3441 cm</w:t>
      </w:r>
      <w:r w:rsidRPr="00E53DA6">
        <w:rPr>
          <w:rFonts w:ascii="Times New Roman" w:eastAsia="Times New Roman" w:hAnsi="Times New Roman" w:cs="Times New Roman"/>
          <w:color w:val="auto"/>
          <w:sz w:val="20"/>
          <w:szCs w:val="20"/>
          <w:vertAlign w:val="superscript"/>
        </w:rPr>
        <w:t>-1</w:t>
      </w:r>
      <w:r w:rsidRPr="00E53DA6">
        <w:rPr>
          <w:rFonts w:ascii="Times New Roman" w:eastAsia="Times New Roman" w:hAnsi="Times New Roman" w:cs="Times New Roman"/>
          <w:color w:val="auto"/>
          <w:sz w:val="20"/>
          <w:szCs w:val="20"/>
        </w:rPr>
        <w:t xml:space="preserve"> indicates a stretching vibration of –OH group of naphtol, whereas the peak at 2338 cm</w:t>
      </w:r>
      <w:r w:rsidRPr="00E53DA6">
        <w:rPr>
          <w:rFonts w:ascii="Times New Roman" w:eastAsia="Times New Roman" w:hAnsi="Times New Roman" w:cs="Times New Roman"/>
          <w:color w:val="auto"/>
          <w:sz w:val="20"/>
          <w:szCs w:val="20"/>
          <w:vertAlign w:val="superscript"/>
        </w:rPr>
        <w:t>-1</w:t>
      </w:r>
      <w:r w:rsidRPr="00E53DA6">
        <w:rPr>
          <w:rFonts w:ascii="Times New Roman" w:eastAsia="Times New Roman" w:hAnsi="Times New Roman" w:cs="Times New Roman"/>
          <w:color w:val="auto"/>
          <w:sz w:val="20"/>
          <w:szCs w:val="20"/>
        </w:rPr>
        <w:t xml:space="preserve"> is due to the N=N group. The medium peak at 1605 cm</w:t>
      </w:r>
      <w:r w:rsidRPr="00E53DA6">
        <w:rPr>
          <w:rFonts w:ascii="Times New Roman" w:eastAsia="Times New Roman" w:hAnsi="Times New Roman" w:cs="Times New Roman"/>
          <w:color w:val="auto"/>
          <w:sz w:val="20"/>
          <w:szCs w:val="20"/>
          <w:vertAlign w:val="superscript"/>
        </w:rPr>
        <w:t>-1</w:t>
      </w:r>
      <w:r w:rsidRPr="00E53DA6">
        <w:rPr>
          <w:rFonts w:ascii="Times New Roman" w:eastAsia="Times New Roman" w:hAnsi="Times New Roman" w:cs="Times New Roman"/>
          <w:color w:val="auto"/>
          <w:sz w:val="20"/>
          <w:szCs w:val="20"/>
        </w:rPr>
        <w:t xml:space="preserve"> is attributed to the N=O bond. Further, the peak at 1250 cm</w:t>
      </w:r>
      <w:r w:rsidRPr="00E53DA6">
        <w:rPr>
          <w:rFonts w:ascii="Times New Roman" w:eastAsia="Times New Roman" w:hAnsi="Times New Roman" w:cs="Times New Roman"/>
          <w:color w:val="auto"/>
          <w:sz w:val="20"/>
          <w:szCs w:val="20"/>
          <w:vertAlign w:val="superscript"/>
        </w:rPr>
        <w:t>-1</w:t>
      </w:r>
      <w:r w:rsidRPr="00E53DA6">
        <w:rPr>
          <w:rFonts w:ascii="Times New Roman" w:eastAsia="Times New Roman" w:hAnsi="Times New Roman" w:cs="Times New Roman"/>
          <w:color w:val="auto"/>
          <w:sz w:val="20"/>
          <w:szCs w:val="20"/>
        </w:rPr>
        <w:t xml:space="preserve"> suggests the presence of C</w:t>
      </w:r>
      <w:r w:rsidRPr="00E53DA6">
        <w:rPr>
          <w:rFonts w:ascii="Times New Roman" w:eastAsia="Times New Roman" w:hAnsi="Times New Roman" w:cs="Times New Roman"/>
          <w:color w:val="auto"/>
          <w:sz w:val="20"/>
          <w:szCs w:val="20"/>
          <w:vertAlign w:val="subscript"/>
        </w:rPr>
        <w:t>aryl</w:t>
      </w:r>
      <w:r w:rsidRPr="00E53DA6">
        <w:rPr>
          <w:rFonts w:ascii="Times New Roman" w:eastAsia="Times New Roman" w:hAnsi="Times New Roman" w:cs="Times New Roman"/>
          <w:color w:val="auto"/>
          <w:sz w:val="20"/>
          <w:szCs w:val="20"/>
        </w:rPr>
        <w:t>-O-C</w:t>
      </w:r>
      <w:r w:rsidRPr="00E53DA6">
        <w:rPr>
          <w:rFonts w:ascii="Times New Roman" w:eastAsia="Times New Roman" w:hAnsi="Times New Roman" w:cs="Times New Roman"/>
          <w:color w:val="auto"/>
          <w:sz w:val="20"/>
          <w:szCs w:val="20"/>
          <w:vertAlign w:val="subscript"/>
        </w:rPr>
        <w:t>alkyl</w:t>
      </w:r>
      <w:r w:rsidRPr="00E53DA6">
        <w:rPr>
          <w:rFonts w:ascii="Times New Roman" w:eastAsia="Times New Roman" w:hAnsi="Times New Roman" w:cs="Times New Roman"/>
          <w:color w:val="auto"/>
          <w:sz w:val="20"/>
          <w:szCs w:val="20"/>
        </w:rPr>
        <w:t xml:space="preserve"> group. Both peaks reveal the existence of NPOE as a plasticizer in the membrane. </w:t>
      </w:r>
    </w:p>
    <w:p w:rsidR="00162509" w:rsidRPr="00E53DA6" w:rsidRDefault="00162509" w:rsidP="00E53DA6">
      <w:pPr>
        <w:pStyle w:val="Normal1"/>
        <w:spacing w:after="120" w:line="240" w:lineRule="auto"/>
        <w:jc w:val="both"/>
        <w:rPr>
          <w:rFonts w:ascii="Times New Roman" w:eastAsia="Times New Roman" w:hAnsi="Times New Roman" w:cs="Times New Roman"/>
          <w:color w:val="auto"/>
          <w:sz w:val="20"/>
          <w:szCs w:val="20"/>
        </w:rPr>
      </w:pPr>
    </w:p>
    <w:p w:rsidR="00162509" w:rsidRPr="00E53DA6" w:rsidRDefault="00162509" w:rsidP="00E53DA6">
      <w:pPr>
        <w:pStyle w:val="Normal1"/>
        <w:spacing w:after="0"/>
        <w:jc w:val="center"/>
        <w:rPr>
          <w:rFonts w:ascii="Times New Roman" w:eastAsia="Times New Roman" w:hAnsi="Times New Roman" w:cs="Times New Roman"/>
          <w:color w:val="auto"/>
          <w:sz w:val="20"/>
          <w:szCs w:val="20"/>
        </w:rPr>
      </w:pPr>
      <w:r w:rsidRPr="00E53DA6">
        <w:rPr>
          <w:rFonts w:ascii="Times New Roman" w:hAnsi="Times New Roman" w:cs="Times New Roman"/>
          <w:noProof/>
          <w:color w:val="auto"/>
          <w:sz w:val="20"/>
          <w:szCs w:val="20"/>
        </w:rPr>
        <w:drawing>
          <wp:inline distT="0" distB="0" distL="0" distR="0" wp14:anchorId="321B04D6" wp14:editId="51955371">
            <wp:extent cx="3352800" cy="2373050"/>
            <wp:effectExtent l="19050" t="19050" r="0" b="8255"/>
            <wp:docPr id="4"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55240" cy="2374777"/>
                    </a:xfrm>
                    <a:prstGeom prst="rect">
                      <a:avLst/>
                    </a:prstGeom>
                    <a:noFill/>
                    <a:ln>
                      <a:solidFill>
                        <a:schemeClr val="tx1"/>
                      </a:solidFill>
                    </a:ln>
                  </pic:spPr>
                </pic:pic>
              </a:graphicData>
            </a:graphic>
          </wp:inline>
        </w:drawing>
      </w:r>
    </w:p>
    <w:p w:rsidR="00162509" w:rsidRPr="00E53DA6" w:rsidRDefault="00162509" w:rsidP="00E53DA6">
      <w:pPr>
        <w:pStyle w:val="Normal1"/>
        <w:spacing w:after="0"/>
        <w:jc w:val="both"/>
        <w:rPr>
          <w:rFonts w:ascii="Times New Roman" w:eastAsia="Times New Roman" w:hAnsi="Times New Roman" w:cs="Times New Roman"/>
          <w:color w:val="auto"/>
          <w:sz w:val="20"/>
          <w:szCs w:val="20"/>
        </w:rPr>
      </w:pPr>
    </w:p>
    <w:p w:rsidR="00162509" w:rsidRPr="00E53DA6" w:rsidRDefault="00162509" w:rsidP="00E53DA6">
      <w:pPr>
        <w:pStyle w:val="Normal1"/>
        <w:spacing w:after="0" w:line="240" w:lineRule="auto"/>
        <w:ind w:left="900" w:hanging="900"/>
        <w:jc w:val="both"/>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 xml:space="preserve">Figure 3. </w:t>
      </w:r>
      <w:r w:rsidR="00E53DA6">
        <w:rPr>
          <w:rFonts w:ascii="Times New Roman" w:eastAsia="Times New Roman" w:hAnsi="Times New Roman" w:cs="Times New Roman"/>
          <w:color w:val="auto"/>
          <w:sz w:val="20"/>
          <w:szCs w:val="20"/>
        </w:rPr>
        <w:t xml:space="preserve"> </w:t>
      </w:r>
      <w:r w:rsidRPr="00E53DA6">
        <w:rPr>
          <w:rFonts w:ascii="Times New Roman" w:eastAsia="Times New Roman" w:hAnsi="Times New Roman" w:cs="Times New Roman"/>
          <w:color w:val="auto"/>
          <w:sz w:val="20"/>
          <w:szCs w:val="20"/>
        </w:rPr>
        <w:t>Infrared spectra of the membrane components (a) PAN, (b) NPOE, (c) PMMA and (d) PMMA-PAN membrane</w:t>
      </w:r>
    </w:p>
    <w:p w:rsidR="00162509" w:rsidRPr="00E53DA6" w:rsidRDefault="00162509" w:rsidP="00E53DA6">
      <w:pPr>
        <w:pStyle w:val="Normal1"/>
        <w:spacing w:after="120" w:line="240" w:lineRule="auto"/>
        <w:jc w:val="both"/>
        <w:rPr>
          <w:rFonts w:ascii="Times New Roman" w:eastAsia="Times New Roman" w:hAnsi="Times New Roman" w:cs="Times New Roman"/>
          <w:b/>
          <w:color w:val="auto"/>
          <w:sz w:val="20"/>
          <w:szCs w:val="20"/>
        </w:rPr>
      </w:pPr>
    </w:p>
    <w:p w:rsidR="00162509" w:rsidRPr="00E53DA6" w:rsidRDefault="00162509" w:rsidP="00E53DA6">
      <w:pPr>
        <w:pStyle w:val="Normal1"/>
        <w:spacing w:after="0" w:line="240" w:lineRule="auto"/>
        <w:jc w:val="both"/>
        <w:rPr>
          <w:rFonts w:ascii="Times New Roman" w:eastAsia="Times New Roman" w:hAnsi="Times New Roman" w:cs="Times New Roman"/>
          <w:b/>
          <w:color w:val="auto"/>
          <w:sz w:val="20"/>
          <w:szCs w:val="20"/>
        </w:rPr>
      </w:pPr>
      <w:r w:rsidRPr="00E53DA6">
        <w:rPr>
          <w:rFonts w:ascii="Times New Roman" w:eastAsia="Times New Roman" w:hAnsi="Times New Roman" w:cs="Times New Roman"/>
          <w:b/>
          <w:color w:val="auto"/>
          <w:sz w:val="20"/>
          <w:szCs w:val="20"/>
        </w:rPr>
        <w:t>The effect of pH on sensing performance</w:t>
      </w:r>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The pH of the test solutions plays an important role in obtaining a better membrane performance. The analyte solution has been subjected to pH variation, from 7.0 to 9.0. Figure 4 suggests that the solution pH of 8.5 gives the best response. It has been previously reported in many works that the best pH for Cd(II)-PAN complex formation is at pH 8.7 – 10 with λ</w:t>
      </w:r>
      <w:r w:rsidRPr="00E53DA6">
        <w:rPr>
          <w:rFonts w:ascii="Times New Roman" w:eastAsia="Times New Roman" w:hAnsi="Times New Roman" w:cs="Times New Roman"/>
          <w:color w:val="auto"/>
          <w:sz w:val="20"/>
          <w:szCs w:val="20"/>
          <w:vertAlign w:val="subscript"/>
        </w:rPr>
        <w:t>max</w:t>
      </w:r>
      <w:r w:rsidRPr="00E53DA6">
        <w:rPr>
          <w:rFonts w:ascii="Times New Roman" w:eastAsia="Times New Roman" w:hAnsi="Times New Roman" w:cs="Times New Roman"/>
          <w:color w:val="auto"/>
          <w:sz w:val="20"/>
          <w:szCs w:val="20"/>
        </w:rPr>
        <w:t xml:space="preserve"> of 540 – 570 nm [17,22] or  λ</w:t>
      </w:r>
      <w:r w:rsidRPr="00E53DA6">
        <w:rPr>
          <w:rFonts w:ascii="Times New Roman" w:eastAsia="Times New Roman" w:hAnsi="Times New Roman" w:cs="Times New Roman"/>
          <w:color w:val="auto"/>
          <w:sz w:val="20"/>
          <w:szCs w:val="20"/>
          <w:vertAlign w:val="subscript"/>
        </w:rPr>
        <w:t>max</w:t>
      </w:r>
      <w:r w:rsidRPr="00E53DA6">
        <w:rPr>
          <w:rFonts w:ascii="Times New Roman" w:eastAsia="Times New Roman" w:hAnsi="Times New Roman" w:cs="Times New Roman"/>
          <w:color w:val="auto"/>
          <w:sz w:val="20"/>
          <w:szCs w:val="20"/>
        </w:rPr>
        <w:t xml:space="preserve"> of 550 – 560 nm [18]. In case of optimum pH of Cd(II)-PAN complex formation in the membranes, it has also been reported that the optimum pH in the PVC membrane using NPOE as plasticizer is at pH 8.0 and λ</w:t>
      </w:r>
      <w:r w:rsidRPr="00E53DA6">
        <w:rPr>
          <w:rFonts w:ascii="Times New Roman" w:eastAsia="Times New Roman" w:hAnsi="Times New Roman" w:cs="Times New Roman"/>
          <w:color w:val="auto"/>
          <w:sz w:val="20"/>
          <w:szCs w:val="20"/>
          <w:vertAlign w:val="subscript"/>
        </w:rPr>
        <w:t>max</w:t>
      </w:r>
      <w:r w:rsidRPr="00E53DA6">
        <w:rPr>
          <w:rFonts w:ascii="Times New Roman" w:eastAsia="Times New Roman" w:hAnsi="Times New Roman" w:cs="Times New Roman"/>
          <w:color w:val="auto"/>
          <w:sz w:val="20"/>
          <w:szCs w:val="20"/>
        </w:rPr>
        <w:t xml:space="preserve"> of 558 nm [23]. Similarly, the optimum pH in the cellulose triacetate membrane using TEHP as a plasticizer is at pH 7.5 with λ</w:t>
      </w:r>
      <w:r w:rsidRPr="00E53DA6">
        <w:rPr>
          <w:rFonts w:ascii="Times New Roman" w:eastAsia="Times New Roman" w:hAnsi="Times New Roman" w:cs="Times New Roman"/>
          <w:color w:val="auto"/>
          <w:sz w:val="20"/>
          <w:szCs w:val="20"/>
          <w:vertAlign w:val="subscript"/>
        </w:rPr>
        <w:t>max</w:t>
      </w:r>
      <w:r w:rsidRPr="00E53DA6">
        <w:rPr>
          <w:rFonts w:ascii="Times New Roman" w:eastAsia="Times New Roman" w:hAnsi="Times New Roman" w:cs="Times New Roman"/>
          <w:color w:val="auto"/>
          <w:sz w:val="20"/>
          <w:szCs w:val="20"/>
        </w:rPr>
        <w:t xml:space="preserve"> of 553 nm [11]. Therefore, our result of optimum pH at 8.5, is in good agreement with previously reported works. For this study, the absorbance of the membrane was recorded after 105 – 125 min of reaction.</w:t>
      </w:r>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Furthermore, at optimum pH, the amount of OH</w:t>
      </w:r>
      <w:r w:rsidRPr="00E53DA6">
        <w:rPr>
          <w:rFonts w:ascii="Times New Roman" w:eastAsia="Times New Roman" w:hAnsi="Times New Roman" w:cs="Times New Roman"/>
          <w:color w:val="auto"/>
          <w:sz w:val="20"/>
          <w:szCs w:val="20"/>
          <w:vertAlign w:val="superscript"/>
        </w:rPr>
        <w:t>-</w:t>
      </w:r>
      <w:r w:rsidRPr="00E53DA6">
        <w:rPr>
          <w:rFonts w:ascii="Times New Roman" w:eastAsia="Times New Roman" w:hAnsi="Times New Roman" w:cs="Times New Roman"/>
          <w:color w:val="auto"/>
          <w:sz w:val="20"/>
          <w:szCs w:val="20"/>
        </w:rPr>
        <w:t xml:space="preserve"> ion in the solution is larger and the donor atom in the ligand tends to release H</w:t>
      </w:r>
      <w:r w:rsidRPr="00E53DA6">
        <w:rPr>
          <w:rFonts w:ascii="Times New Roman" w:eastAsia="Times New Roman" w:hAnsi="Times New Roman" w:cs="Times New Roman"/>
          <w:color w:val="auto"/>
          <w:sz w:val="20"/>
          <w:szCs w:val="20"/>
          <w:vertAlign w:val="superscript"/>
        </w:rPr>
        <w:t>+</w:t>
      </w:r>
      <w:r w:rsidRPr="00E53DA6">
        <w:rPr>
          <w:rFonts w:ascii="Times New Roman" w:eastAsia="Times New Roman" w:hAnsi="Times New Roman" w:cs="Times New Roman"/>
          <w:color w:val="auto"/>
          <w:sz w:val="20"/>
          <w:szCs w:val="20"/>
        </w:rPr>
        <w:t xml:space="preserve"> ion (deprotonated) and thus becomes partially negative-charged species (L</w:t>
      </w:r>
      <w:r w:rsidRPr="00E53DA6">
        <w:rPr>
          <w:rFonts w:ascii="Times New Roman" w:eastAsia="Times New Roman" w:hAnsi="Times New Roman" w:cs="Times New Roman"/>
          <w:color w:val="auto"/>
          <w:sz w:val="20"/>
          <w:szCs w:val="20"/>
          <w:vertAlign w:val="superscript"/>
        </w:rPr>
        <w:t>-</w:t>
      </w:r>
      <w:r w:rsidRPr="00E53DA6">
        <w:rPr>
          <w:rFonts w:ascii="Times New Roman" w:eastAsia="Times New Roman" w:hAnsi="Times New Roman" w:cs="Times New Roman"/>
          <w:color w:val="auto"/>
          <w:sz w:val="20"/>
          <w:szCs w:val="20"/>
        </w:rPr>
        <w:t>). This condition enhances the reaction between Cd</w:t>
      </w:r>
      <w:r w:rsidRPr="00E53DA6">
        <w:rPr>
          <w:rFonts w:ascii="Times New Roman" w:eastAsia="Times New Roman" w:hAnsi="Times New Roman" w:cs="Times New Roman"/>
          <w:color w:val="auto"/>
          <w:sz w:val="20"/>
          <w:szCs w:val="20"/>
          <w:vertAlign w:val="superscript"/>
        </w:rPr>
        <w:t>2+</w:t>
      </w:r>
      <w:r w:rsidRPr="00E53DA6">
        <w:rPr>
          <w:rFonts w:ascii="Times New Roman" w:eastAsia="Times New Roman" w:hAnsi="Times New Roman" w:cs="Times New Roman"/>
          <w:color w:val="auto"/>
          <w:sz w:val="20"/>
          <w:szCs w:val="20"/>
        </w:rPr>
        <w:t xml:space="preserve"> or [Cd(OH)]</w:t>
      </w:r>
      <w:r w:rsidRPr="00E53DA6">
        <w:rPr>
          <w:rFonts w:ascii="Times New Roman" w:eastAsia="Times New Roman" w:hAnsi="Times New Roman" w:cs="Times New Roman"/>
          <w:color w:val="auto"/>
          <w:sz w:val="20"/>
          <w:szCs w:val="20"/>
          <w:vertAlign w:val="superscript"/>
        </w:rPr>
        <w:t>+</w:t>
      </w:r>
      <w:r w:rsidR="00560C9D">
        <w:rPr>
          <w:rFonts w:ascii="Times New Roman" w:eastAsia="Times New Roman" w:hAnsi="Times New Roman" w:cs="Times New Roman"/>
          <w:color w:val="auto"/>
          <w:sz w:val="20"/>
          <w:szCs w:val="20"/>
        </w:rPr>
        <w:t xml:space="preserve"> in the solution and PAN </w:t>
      </w:r>
      <w:r w:rsidRPr="00E53DA6">
        <w:rPr>
          <w:rFonts w:ascii="Times New Roman" w:eastAsia="Times New Roman" w:hAnsi="Times New Roman" w:cs="Times New Roman"/>
          <w:color w:val="auto"/>
          <w:sz w:val="20"/>
          <w:szCs w:val="20"/>
        </w:rPr>
        <w:t>ligand in the matrix to form CdL</w:t>
      </w:r>
      <w:r w:rsidRPr="00E53DA6">
        <w:rPr>
          <w:rFonts w:ascii="Times New Roman" w:eastAsia="Times New Roman" w:hAnsi="Times New Roman" w:cs="Times New Roman"/>
          <w:color w:val="auto"/>
          <w:sz w:val="20"/>
          <w:szCs w:val="20"/>
          <w:vertAlign w:val="subscript"/>
        </w:rPr>
        <w:t>2</w:t>
      </w:r>
      <w:r w:rsidRPr="00E53DA6">
        <w:rPr>
          <w:rFonts w:ascii="Times New Roman" w:eastAsia="Times New Roman" w:hAnsi="Times New Roman" w:cs="Times New Roman"/>
          <w:color w:val="auto"/>
          <w:sz w:val="20"/>
          <w:szCs w:val="20"/>
        </w:rPr>
        <w:t>. On the other hand, at lower pH, large amount of H</w:t>
      </w:r>
      <w:r w:rsidRPr="00E53DA6">
        <w:rPr>
          <w:rFonts w:ascii="Times New Roman" w:eastAsia="Times New Roman" w:hAnsi="Times New Roman" w:cs="Times New Roman"/>
          <w:color w:val="auto"/>
          <w:sz w:val="20"/>
          <w:szCs w:val="20"/>
          <w:vertAlign w:val="superscript"/>
        </w:rPr>
        <w:t>+</w:t>
      </w:r>
      <w:r w:rsidRPr="00E53DA6">
        <w:rPr>
          <w:rFonts w:ascii="Times New Roman" w:eastAsia="Times New Roman" w:hAnsi="Times New Roman" w:cs="Times New Roman"/>
          <w:color w:val="auto"/>
          <w:sz w:val="20"/>
          <w:szCs w:val="20"/>
        </w:rPr>
        <w:t xml:space="preserve"> in the solution causes the formation of free metal ion (M</w:t>
      </w:r>
      <w:r w:rsidRPr="00E53DA6">
        <w:rPr>
          <w:rFonts w:ascii="Times New Roman" w:eastAsia="Times New Roman" w:hAnsi="Times New Roman" w:cs="Times New Roman"/>
          <w:color w:val="auto"/>
          <w:sz w:val="20"/>
          <w:szCs w:val="20"/>
          <w:vertAlign w:val="superscript"/>
        </w:rPr>
        <w:t>n+</w:t>
      </w:r>
      <w:r w:rsidRPr="00E53DA6">
        <w:rPr>
          <w:rFonts w:ascii="Times New Roman" w:eastAsia="Times New Roman" w:hAnsi="Times New Roman" w:cs="Times New Roman"/>
          <w:color w:val="auto"/>
          <w:sz w:val="20"/>
          <w:szCs w:val="20"/>
        </w:rPr>
        <w:t xml:space="preserve">) and the hydroxyl group in the ligand remains protonated. This situation causes the interaction between metal ion and ligand much more difficult to occur due to charge repulsion between positive metal ion and positively protonated ligand. At higher pH (&gt; 9.0), the absorbance is getting smaller possibly due to leaching process of PAN ligand from the membrane matrix as indicated by the red-color change of the solution. For all of the tested pH, the absorbance has been observed to reach its maximum value after 180 min of reaction. </w:t>
      </w:r>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r w:rsidRPr="00E53DA6">
        <w:rPr>
          <w:rFonts w:ascii="Times New Roman" w:hAnsi="Times New Roman" w:cs="Times New Roman"/>
          <w:noProof/>
          <w:color w:val="auto"/>
          <w:sz w:val="20"/>
          <w:szCs w:val="20"/>
        </w:rPr>
        <w:lastRenderedPageBreak/>
        <w:drawing>
          <wp:anchor distT="0" distB="0" distL="114300" distR="114300" simplePos="0" relativeHeight="251661824" behindDoc="0" locked="0" layoutInCell="1" allowOverlap="1" wp14:anchorId="68AEFDC0" wp14:editId="1C499794">
            <wp:simplePos x="0" y="0"/>
            <wp:positionH relativeFrom="column">
              <wp:posOffset>1334770</wp:posOffset>
            </wp:positionH>
            <wp:positionV relativeFrom="paragraph">
              <wp:posOffset>109220</wp:posOffset>
            </wp:positionV>
            <wp:extent cx="3351530" cy="2372360"/>
            <wp:effectExtent l="0" t="0" r="20320" b="27940"/>
            <wp:wrapSquare wrapText="bothSides"/>
            <wp:docPr id="8"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br/>
      </w:r>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p>
    <w:p w:rsidR="00162509" w:rsidRPr="00E53DA6" w:rsidRDefault="00E53DA6" w:rsidP="00E53DA6">
      <w:pPr>
        <w:pStyle w:val="Normal1"/>
        <w:spacing w:after="0" w:line="240" w:lineRule="auto"/>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p>
    <w:p w:rsidR="00162509" w:rsidRPr="00E53DA6" w:rsidRDefault="00162509" w:rsidP="00E53DA6">
      <w:pPr>
        <w:pStyle w:val="Normal1"/>
        <w:spacing w:after="0" w:line="240" w:lineRule="auto"/>
        <w:jc w:val="center"/>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 xml:space="preserve">Figure 4. </w:t>
      </w:r>
      <w:r w:rsidR="00E53DA6">
        <w:rPr>
          <w:rFonts w:ascii="Times New Roman" w:eastAsia="Times New Roman" w:hAnsi="Times New Roman" w:cs="Times New Roman"/>
          <w:color w:val="auto"/>
          <w:sz w:val="20"/>
          <w:szCs w:val="20"/>
        </w:rPr>
        <w:t xml:space="preserve"> </w:t>
      </w:r>
      <w:r w:rsidRPr="00E53DA6">
        <w:rPr>
          <w:rFonts w:ascii="Times New Roman" w:eastAsia="Times New Roman" w:hAnsi="Times New Roman" w:cs="Times New Roman"/>
          <w:color w:val="auto"/>
          <w:sz w:val="20"/>
          <w:szCs w:val="20"/>
        </w:rPr>
        <w:t>The response of sensor membrane at different pH with cadmium concentration of 2 ppm (n=3)</w:t>
      </w:r>
    </w:p>
    <w:p w:rsidR="00162509" w:rsidRPr="00E53DA6" w:rsidRDefault="00162509" w:rsidP="00E53DA6">
      <w:pPr>
        <w:pStyle w:val="Normal1"/>
        <w:spacing w:after="120" w:line="240" w:lineRule="auto"/>
        <w:jc w:val="both"/>
        <w:rPr>
          <w:rFonts w:ascii="Times New Roman" w:eastAsia="Times New Roman" w:hAnsi="Times New Roman" w:cs="Times New Roman"/>
          <w:color w:val="auto"/>
          <w:sz w:val="20"/>
          <w:szCs w:val="20"/>
        </w:rPr>
      </w:pPr>
    </w:p>
    <w:p w:rsidR="00162509" w:rsidRPr="00E53DA6" w:rsidRDefault="00162509" w:rsidP="00E53DA6">
      <w:pPr>
        <w:pStyle w:val="Normal1"/>
        <w:spacing w:after="0"/>
        <w:jc w:val="both"/>
        <w:rPr>
          <w:rFonts w:ascii="Times New Roman" w:eastAsia="Times New Roman" w:hAnsi="Times New Roman" w:cs="Times New Roman"/>
          <w:b/>
          <w:color w:val="auto"/>
          <w:sz w:val="20"/>
          <w:szCs w:val="20"/>
        </w:rPr>
      </w:pPr>
      <w:r w:rsidRPr="00E53DA6">
        <w:rPr>
          <w:rFonts w:ascii="Times New Roman" w:eastAsia="Times New Roman" w:hAnsi="Times New Roman" w:cs="Times New Roman"/>
          <w:b/>
          <w:color w:val="auto"/>
          <w:sz w:val="20"/>
          <w:szCs w:val="20"/>
        </w:rPr>
        <w:t>Range of linearity</w:t>
      </w:r>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The linear range of the sensor membrane for Cd(II) analysis was examined. The Cd(II) concentration was set at 0.2 – 2.0 ppm and the obtained data are shown in Figure 5. The absorbance linearly increases along with the increasing in the Cd(II) concentration, from 0.08 – 1.8 ppm. From the curve, it has been obtained that the detection limit of Cd(II) is 0.041 ppm with  R</w:t>
      </w:r>
      <w:r w:rsidRPr="00E53DA6">
        <w:rPr>
          <w:rFonts w:ascii="Times New Roman" w:eastAsia="Times New Roman" w:hAnsi="Times New Roman" w:cs="Times New Roman"/>
          <w:color w:val="auto"/>
          <w:sz w:val="20"/>
          <w:szCs w:val="20"/>
          <w:vertAlign w:val="superscript"/>
        </w:rPr>
        <w:t>2</w:t>
      </w:r>
      <w:r w:rsidRPr="00E53DA6">
        <w:rPr>
          <w:rFonts w:ascii="Times New Roman" w:eastAsia="Times New Roman" w:hAnsi="Times New Roman" w:cs="Times New Roman"/>
          <w:color w:val="auto"/>
          <w:sz w:val="20"/>
          <w:szCs w:val="20"/>
        </w:rPr>
        <w:t xml:space="preserve"> = 0.960. </w:t>
      </w:r>
    </w:p>
    <w:p w:rsidR="00162509" w:rsidRPr="00E53DA6" w:rsidRDefault="00162509" w:rsidP="00E53DA6">
      <w:pPr>
        <w:pStyle w:val="Normal1"/>
        <w:spacing w:after="120" w:line="240" w:lineRule="auto"/>
        <w:jc w:val="both"/>
        <w:rPr>
          <w:rFonts w:ascii="Times New Roman" w:eastAsia="Times New Roman" w:hAnsi="Times New Roman" w:cs="Times New Roman"/>
          <w:color w:val="auto"/>
          <w:sz w:val="20"/>
          <w:szCs w:val="20"/>
        </w:rPr>
      </w:pPr>
    </w:p>
    <w:p w:rsidR="00162509" w:rsidRPr="00E53DA6" w:rsidRDefault="00162509" w:rsidP="00E53DA6">
      <w:pPr>
        <w:pStyle w:val="Normal1"/>
        <w:spacing w:after="0" w:line="360" w:lineRule="auto"/>
        <w:jc w:val="center"/>
        <w:rPr>
          <w:rFonts w:ascii="Times New Roman" w:eastAsia="Times New Roman" w:hAnsi="Times New Roman" w:cs="Times New Roman"/>
          <w:color w:val="auto"/>
          <w:sz w:val="20"/>
          <w:szCs w:val="20"/>
        </w:rPr>
      </w:pPr>
      <w:r w:rsidRPr="00E53DA6">
        <w:rPr>
          <w:rFonts w:ascii="Times New Roman" w:hAnsi="Times New Roman" w:cs="Times New Roman"/>
          <w:noProof/>
          <w:color w:val="auto"/>
          <w:sz w:val="20"/>
          <w:szCs w:val="20"/>
        </w:rPr>
        <w:drawing>
          <wp:inline distT="0" distB="0" distL="0" distR="0" wp14:anchorId="1266871B" wp14:editId="0259D4C7">
            <wp:extent cx="3351600" cy="2251535"/>
            <wp:effectExtent l="19050" t="19050" r="1270" b="0"/>
            <wp:docPr id="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51600" cy="2251535"/>
                    </a:xfrm>
                    <a:prstGeom prst="rect">
                      <a:avLst/>
                    </a:prstGeom>
                    <a:noFill/>
                    <a:ln>
                      <a:solidFill>
                        <a:schemeClr val="tx1"/>
                      </a:solidFill>
                    </a:ln>
                  </pic:spPr>
                </pic:pic>
              </a:graphicData>
            </a:graphic>
          </wp:inline>
        </w:drawing>
      </w:r>
    </w:p>
    <w:p w:rsidR="00162509" w:rsidRPr="00E53DA6" w:rsidRDefault="00162509" w:rsidP="00E53DA6">
      <w:pPr>
        <w:pStyle w:val="Normal1"/>
        <w:spacing w:before="120" w:after="0" w:line="240" w:lineRule="auto"/>
        <w:jc w:val="center"/>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 xml:space="preserve">Figure 5. </w:t>
      </w:r>
      <w:r w:rsidR="00E53DA6">
        <w:rPr>
          <w:rFonts w:ascii="Times New Roman" w:eastAsia="Times New Roman" w:hAnsi="Times New Roman" w:cs="Times New Roman"/>
          <w:color w:val="auto"/>
          <w:sz w:val="20"/>
          <w:szCs w:val="20"/>
        </w:rPr>
        <w:t xml:space="preserve"> </w:t>
      </w:r>
      <w:r w:rsidRPr="00E53DA6">
        <w:rPr>
          <w:rFonts w:ascii="Times New Roman" w:eastAsia="Times New Roman" w:hAnsi="Times New Roman" w:cs="Times New Roman"/>
          <w:color w:val="auto"/>
          <w:sz w:val="20"/>
          <w:szCs w:val="20"/>
        </w:rPr>
        <w:t>Calibration curve of Cd(II) sensor membrane. The absorbance was recorded at λ 556 nm</w:t>
      </w:r>
    </w:p>
    <w:p w:rsidR="00162509" w:rsidRPr="00E53DA6" w:rsidRDefault="00162509" w:rsidP="00E53DA6">
      <w:pPr>
        <w:pStyle w:val="Normal1"/>
        <w:spacing w:after="120" w:line="240" w:lineRule="auto"/>
        <w:jc w:val="both"/>
        <w:rPr>
          <w:rFonts w:ascii="Times New Roman" w:eastAsia="Times New Roman" w:hAnsi="Times New Roman" w:cs="Times New Roman"/>
          <w:color w:val="auto"/>
          <w:sz w:val="20"/>
          <w:szCs w:val="20"/>
        </w:rPr>
      </w:pPr>
    </w:p>
    <w:p w:rsidR="00162509" w:rsidRPr="00E53DA6" w:rsidRDefault="00162509" w:rsidP="00E53DA6">
      <w:pPr>
        <w:pStyle w:val="Normal1"/>
        <w:spacing w:after="0" w:line="240" w:lineRule="auto"/>
        <w:jc w:val="both"/>
        <w:rPr>
          <w:rFonts w:ascii="Times New Roman" w:eastAsia="Times New Roman" w:hAnsi="Times New Roman" w:cs="Times New Roman"/>
          <w:b/>
          <w:color w:val="auto"/>
          <w:sz w:val="20"/>
          <w:szCs w:val="20"/>
        </w:rPr>
      </w:pPr>
      <w:r w:rsidRPr="00E53DA6">
        <w:rPr>
          <w:rFonts w:ascii="Times New Roman" w:eastAsia="Times New Roman" w:hAnsi="Times New Roman" w:cs="Times New Roman"/>
          <w:b/>
          <w:color w:val="auto"/>
          <w:sz w:val="20"/>
          <w:szCs w:val="20"/>
        </w:rPr>
        <w:t xml:space="preserve">Response of sensor membrane </w:t>
      </w:r>
    </w:p>
    <w:p w:rsidR="00162509" w:rsidRPr="00E53DA6" w:rsidRDefault="00162509" w:rsidP="009C593C">
      <w:pPr>
        <w:pStyle w:val="Normal1"/>
        <w:spacing w:after="0" w:line="240" w:lineRule="auto"/>
        <w:jc w:val="both"/>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The UV-Vis spectra of sensing membrane before and after contact with Cd(II) solution are displayed in Figure 6. Before contact with Cd(II) solution, the sensor me</w:t>
      </w:r>
      <w:r w:rsidR="009C593C">
        <w:rPr>
          <w:rFonts w:ascii="Times New Roman" w:eastAsia="Times New Roman" w:hAnsi="Times New Roman" w:cs="Times New Roman"/>
          <w:color w:val="auto"/>
          <w:sz w:val="20"/>
          <w:szCs w:val="20"/>
        </w:rPr>
        <w:t>mbrane has maximum absorbance (</w:t>
      </w:r>
      <w:r w:rsidR="009C593C" w:rsidRPr="009C593C">
        <w:rPr>
          <w:rFonts w:ascii="Times New Roman" w:eastAsia="Times New Roman" w:hAnsi="Times New Roman" w:cs="Times New Roman"/>
          <w:color w:val="auto"/>
          <w:sz w:val="20"/>
          <w:szCs w:val="20"/>
        </w:rPr>
        <w:t>λ</w:t>
      </w:r>
      <w:r w:rsidRPr="009C593C">
        <w:rPr>
          <w:rFonts w:ascii="Times New Roman" w:eastAsia="Times New Roman" w:hAnsi="Times New Roman" w:cs="Times New Roman"/>
          <w:color w:val="auto"/>
          <w:sz w:val="20"/>
          <w:szCs w:val="20"/>
          <w:vertAlign w:val="subscript"/>
        </w:rPr>
        <w:t>max)</w:t>
      </w:r>
      <w:r w:rsidRPr="00E53DA6">
        <w:rPr>
          <w:rFonts w:ascii="Times New Roman" w:eastAsia="Times New Roman" w:hAnsi="Times New Roman" w:cs="Times New Roman"/>
          <w:color w:val="auto"/>
          <w:sz w:val="20"/>
          <w:szCs w:val="20"/>
        </w:rPr>
        <w:t xml:space="preserve"> at 466 nm, and after contact with Cd(II) solution at pH 8.5, it shifts to 556 nm. The formation of complex Cd(II)-PAN in the sensor membrane exhibits significant bathochromic shift from 466 to 556 nm. It has been reported that the </w:t>
      </w:r>
      <w:r w:rsidR="009C593C" w:rsidRPr="009C593C">
        <w:rPr>
          <w:rFonts w:ascii="Times New Roman" w:eastAsia="Times New Roman" w:hAnsi="Times New Roman" w:cs="Times New Roman"/>
          <w:color w:val="auto"/>
        </w:rPr>
        <w:t>λ</w:t>
      </w:r>
      <w:r w:rsidR="009C593C" w:rsidRPr="009C593C">
        <w:rPr>
          <w:rFonts w:ascii="Times New Roman" w:eastAsia="Times New Roman" w:hAnsi="Times New Roman" w:cs="Times New Roman"/>
          <w:color w:val="auto"/>
          <w:vertAlign w:val="subscript"/>
        </w:rPr>
        <w:t>max</w:t>
      </w:r>
      <w:r w:rsidR="009C593C" w:rsidRPr="00E53DA6">
        <w:rPr>
          <w:rFonts w:ascii="Times New Roman" w:eastAsia="Times New Roman" w:hAnsi="Times New Roman" w:cs="Times New Roman"/>
          <w:color w:val="auto"/>
          <w:sz w:val="20"/>
          <w:szCs w:val="20"/>
        </w:rPr>
        <w:t xml:space="preserve"> </w:t>
      </w:r>
      <w:r w:rsidR="009C593C">
        <w:rPr>
          <w:rFonts w:ascii="Times New Roman" w:eastAsia="Times New Roman" w:hAnsi="Times New Roman" w:cs="Times New Roman"/>
          <w:color w:val="auto"/>
          <w:sz w:val="20"/>
          <w:szCs w:val="20"/>
        </w:rPr>
        <w:t xml:space="preserve">of PAN </w:t>
      </w:r>
      <w:r w:rsidRPr="00E53DA6">
        <w:rPr>
          <w:rFonts w:ascii="Times New Roman" w:eastAsia="Times New Roman" w:hAnsi="Times New Roman" w:cs="Times New Roman"/>
          <w:color w:val="auto"/>
          <w:sz w:val="20"/>
          <w:szCs w:val="20"/>
        </w:rPr>
        <w:t xml:space="preserve">and Cd(II)-PAN complex in chloroform is 470 nm and between 540 – 570 nm, respectively [22]. The slight difference in our results may be due to the sensitivity of PAN in different environments that lead to shift in </w:t>
      </w:r>
      <w:r w:rsidR="009C593C" w:rsidRPr="009C593C">
        <w:rPr>
          <w:rFonts w:ascii="Times New Roman" w:eastAsia="Times New Roman" w:hAnsi="Times New Roman" w:cs="Times New Roman"/>
          <w:color w:val="auto"/>
        </w:rPr>
        <w:t>λ</w:t>
      </w:r>
      <w:r w:rsidR="009C593C" w:rsidRPr="009C593C">
        <w:rPr>
          <w:rFonts w:ascii="Times New Roman" w:eastAsia="Times New Roman" w:hAnsi="Times New Roman" w:cs="Times New Roman"/>
          <w:color w:val="auto"/>
          <w:vertAlign w:val="subscript"/>
        </w:rPr>
        <w:t>max</w:t>
      </w:r>
      <w:r w:rsidRPr="009C593C">
        <w:rPr>
          <w:rFonts w:ascii="Times New Roman" w:eastAsia="Times New Roman" w:hAnsi="Times New Roman" w:cs="Times New Roman"/>
          <w:color w:val="auto"/>
        </w:rPr>
        <w:t xml:space="preserve"> </w:t>
      </w:r>
      <w:r w:rsidRPr="00E53DA6">
        <w:rPr>
          <w:rFonts w:ascii="Times New Roman" w:eastAsia="Times New Roman" w:hAnsi="Times New Roman" w:cs="Times New Roman"/>
          <w:color w:val="auto"/>
          <w:sz w:val="20"/>
          <w:szCs w:val="20"/>
        </w:rPr>
        <w:lastRenderedPageBreak/>
        <w:t xml:space="preserve">when it packs in the solid membrane matrices [24]. It is noteworthy to note that the cation permeability in the polymer matrix is lower than that in the solution.  This may also cause the shift of </w:t>
      </w:r>
      <w:r w:rsidR="009C593C" w:rsidRPr="009C593C">
        <w:rPr>
          <w:rFonts w:ascii="Times New Roman" w:eastAsia="Times New Roman" w:hAnsi="Times New Roman" w:cs="Times New Roman"/>
          <w:color w:val="auto"/>
        </w:rPr>
        <w:t>λ</w:t>
      </w:r>
      <w:r w:rsidR="009C593C" w:rsidRPr="009C593C">
        <w:rPr>
          <w:rFonts w:ascii="Times New Roman" w:eastAsia="Times New Roman" w:hAnsi="Times New Roman" w:cs="Times New Roman"/>
          <w:color w:val="auto"/>
          <w:vertAlign w:val="subscript"/>
        </w:rPr>
        <w:t>max</w:t>
      </w:r>
      <w:r w:rsidRPr="00E53DA6">
        <w:rPr>
          <w:rFonts w:ascii="Times New Roman" w:eastAsia="Times New Roman" w:hAnsi="Times New Roman" w:cs="Times New Roman"/>
          <w:color w:val="auto"/>
          <w:sz w:val="20"/>
          <w:szCs w:val="20"/>
        </w:rPr>
        <w:t>.</w:t>
      </w:r>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 xml:space="preserve">For comparison, it has been reported that the </w:t>
      </w:r>
      <w:r w:rsidR="009C593C" w:rsidRPr="009C593C">
        <w:rPr>
          <w:rFonts w:ascii="Times New Roman" w:eastAsia="Times New Roman" w:hAnsi="Times New Roman" w:cs="Times New Roman"/>
          <w:color w:val="auto"/>
        </w:rPr>
        <w:t>λ</w:t>
      </w:r>
      <w:r w:rsidR="009C593C" w:rsidRPr="009C593C">
        <w:rPr>
          <w:rFonts w:ascii="Times New Roman" w:eastAsia="Times New Roman" w:hAnsi="Times New Roman" w:cs="Times New Roman"/>
          <w:color w:val="auto"/>
          <w:vertAlign w:val="subscript"/>
        </w:rPr>
        <w:t>max</w:t>
      </w:r>
      <w:r w:rsidRPr="00E53DA6">
        <w:rPr>
          <w:rFonts w:ascii="Times New Roman" w:eastAsia="Times New Roman" w:hAnsi="Times New Roman" w:cs="Times New Roman"/>
          <w:color w:val="auto"/>
          <w:sz w:val="20"/>
          <w:szCs w:val="20"/>
        </w:rPr>
        <w:t xml:space="preserve"> of PAN and Cd(II)-PAN complex in the CTA membrane is observed at 466 and 553 nm, respectively. The membrane was prepared by solvent mixing of 10 mL dichloromethane and 10 mL chloroform, and dried for 48 hours. By using this reported membrane, it has been found that the linear range of Cd(II) calibration curve was in the range of 0.01 – 5.0 ppm and the equilibrium time for complex formation was achieved after 150 minutes of reaction at pH 7.5 [11]. It is, therefore, obvious that our results is superior than those previously reported, especially in term of response time (120 minutes), required sample size (2 mL only), less usage solvent and shorter evaporation time, meaning that the preparation of the sensing membrane in our study produces less waste, reduces gas emission and needs shorter analysis time.</w:t>
      </w:r>
    </w:p>
    <w:p w:rsidR="00162509" w:rsidRPr="00E53DA6" w:rsidRDefault="00162509" w:rsidP="00E53DA6">
      <w:pPr>
        <w:pStyle w:val="Normal1"/>
        <w:spacing w:after="120" w:line="240" w:lineRule="auto"/>
        <w:jc w:val="both"/>
        <w:rPr>
          <w:rFonts w:ascii="Times New Roman" w:eastAsia="Times New Roman" w:hAnsi="Times New Roman" w:cs="Times New Roman"/>
          <w:color w:val="auto"/>
          <w:sz w:val="20"/>
          <w:szCs w:val="20"/>
        </w:rPr>
      </w:pPr>
    </w:p>
    <w:p w:rsidR="00162509" w:rsidRPr="00E53DA6" w:rsidRDefault="00162509" w:rsidP="00E53DA6">
      <w:pPr>
        <w:pStyle w:val="Normal1"/>
        <w:spacing w:after="0" w:line="360" w:lineRule="auto"/>
        <w:jc w:val="center"/>
        <w:rPr>
          <w:rFonts w:ascii="Times New Roman" w:eastAsia="Times New Roman" w:hAnsi="Times New Roman" w:cs="Times New Roman"/>
          <w:color w:val="auto"/>
          <w:sz w:val="20"/>
          <w:szCs w:val="20"/>
        </w:rPr>
      </w:pPr>
      <w:r w:rsidRPr="00E53DA6">
        <w:rPr>
          <w:rFonts w:ascii="Times New Roman" w:hAnsi="Times New Roman" w:cs="Times New Roman"/>
          <w:noProof/>
          <w:color w:val="auto"/>
          <w:sz w:val="20"/>
          <w:szCs w:val="20"/>
        </w:rPr>
        <w:drawing>
          <wp:inline distT="0" distB="0" distL="0" distR="0" wp14:anchorId="4B449216" wp14:editId="20A52DE3">
            <wp:extent cx="3351600" cy="2232431"/>
            <wp:effectExtent l="19050" t="19050" r="1270" b="0"/>
            <wp:docPr id="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1600" cy="2232431"/>
                    </a:xfrm>
                    <a:prstGeom prst="rect">
                      <a:avLst/>
                    </a:prstGeom>
                    <a:noFill/>
                    <a:ln>
                      <a:solidFill>
                        <a:schemeClr val="tx1"/>
                      </a:solidFill>
                    </a:ln>
                  </pic:spPr>
                </pic:pic>
              </a:graphicData>
            </a:graphic>
          </wp:inline>
        </w:drawing>
      </w:r>
    </w:p>
    <w:p w:rsidR="00162509" w:rsidRPr="00E53DA6" w:rsidRDefault="00162509" w:rsidP="00E53DA6">
      <w:pPr>
        <w:pStyle w:val="Normal1"/>
        <w:spacing w:before="120" w:after="0" w:line="240" w:lineRule="auto"/>
        <w:ind w:left="806" w:hanging="806"/>
        <w:jc w:val="both"/>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 xml:space="preserve">Figure 6. </w:t>
      </w:r>
      <w:r w:rsidR="00E53DA6">
        <w:rPr>
          <w:rFonts w:ascii="Times New Roman" w:eastAsia="Times New Roman" w:hAnsi="Times New Roman" w:cs="Times New Roman"/>
          <w:color w:val="auto"/>
          <w:sz w:val="20"/>
          <w:szCs w:val="20"/>
        </w:rPr>
        <w:t xml:space="preserve"> </w:t>
      </w:r>
      <w:r w:rsidRPr="00E53DA6">
        <w:rPr>
          <w:rFonts w:ascii="Times New Roman" w:eastAsia="Times New Roman" w:hAnsi="Times New Roman" w:cs="Times New Roman"/>
          <w:color w:val="auto"/>
          <w:sz w:val="20"/>
          <w:szCs w:val="20"/>
        </w:rPr>
        <w:t>Absorption spectra of sensor membrane before (a) and after (b) contact with 2 ppm Cd(II) solution at pH 8.5</w:t>
      </w:r>
    </w:p>
    <w:p w:rsidR="00162509" w:rsidRPr="00E53DA6" w:rsidRDefault="00162509" w:rsidP="00E53DA6">
      <w:pPr>
        <w:pStyle w:val="Normal1"/>
        <w:spacing w:after="120" w:line="240" w:lineRule="auto"/>
        <w:ind w:left="994" w:hanging="994"/>
        <w:jc w:val="both"/>
        <w:rPr>
          <w:rFonts w:ascii="Times New Roman" w:eastAsia="Times New Roman" w:hAnsi="Times New Roman" w:cs="Times New Roman"/>
          <w:color w:val="auto"/>
          <w:sz w:val="20"/>
          <w:szCs w:val="20"/>
        </w:rPr>
      </w:pPr>
    </w:p>
    <w:p w:rsidR="00162509" w:rsidRDefault="00162509" w:rsidP="00E53DA6">
      <w:pPr>
        <w:pStyle w:val="Normal1"/>
        <w:spacing w:after="0" w:line="240" w:lineRule="auto"/>
        <w:jc w:val="both"/>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After contact with Cd(II) solution, the membrane color changes from yellow to red-orange as shown in Figure 7. The color intensity of the membrane increases along with the increase of the concentration of Cd(II) in the solution.</w:t>
      </w:r>
    </w:p>
    <w:p w:rsidR="00E53DA6" w:rsidRPr="00E53DA6" w:rsidRDefault="00E53DA6" w:rsidP="00E53DA6">
      <w:pPr>
        <w:pStyle w:val="Normal1"/>
        <w:spacing w:after="120" w:line="240" w:lineRule="auto"/>
        <w:jc w:val="both"/>
        <w:rPr>
          <w:rFonts w:ascii="Times New Roman" w:eastAsia="Times New Roman" w:hAnsi="Times New Roman" w:cs="Times New Roman"/>
          <w:color w:val="auto"/>
          <w:sz w:val="20"/>
          <w:szCs w:val="20"/>
        </w:rPr>
      </w:pPr>
    </w:p>
    <w:p w:rsidR="00162509" w:rsidRPr="00E53DA6" w:rsidRDefault="00162509" w:rsidP="00E53DA6">
      <w:pPr>
        <w:pStyle w:val="Normal1"/>
        <w:spacing w:after="0" w:line="360" w:lineRule="auto"/>
        <w:jc w:val="center"/>
        <w:rPr>
          <w:rFonts w:ascii="Times New Roman" w:eastAsia="Times New Roman" w:hAnsi="Times New Roman" w:cs="Times New Roman"/>
          <w:color w:val="auto"/>
          <w:sz w:val="20"/>
          <w:szCs w:val="20"/>
        </w:rPr>
      </w:pPr>
      <w:r w:rsidRPr="00E53DA6">
        <w:rPr>
          <w:rFonts w:ascii="Times New Roman" w:hAnsi="Times New Roman" w:cs="Times New Roman"/>
          <w:noProof/>
          <w:color w:val="auto"/>
          <w:sz w:val="20"/>
          <w:szCs w:val="20"/>
        </w:rPr>
        <w:drawing>
          <wp:inline distT="0" distB="0" distL="0" distR="0" wp14:anchorId="7BDE2A6A" wp14:editId="150E1341">
            <wp:extent cx="3550920" cy="1335819"/>
            <wp:effectExtent l="19050" t="1905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60080" cy="1339265"/>
                    </a:xfrm>
                    <a:prstGeom prst="rect">
                      <a:avLst/>
                    </a:prstGeom>
                    <a:noFill/>
                    <a:ln>
                      <a:solidFill>
                        <a:schemeClr val="tx1"/>
                      </a:solidFill>
                    </a:ln>
                  </pic:spPr>
                </pic:pic>
              </a:graphicData>
            </a:graphic>
          </wp:inline>
        </w:drawing>
      </w:r>
    </w:p>
    <w:p w:rsidR="00162509" w:rsidRPr="00E53DA6" w:rsidRDefault="00162509" w:rsidP="00E53DA6">
      <w:pPr>
        <w:pStyle w:val="Normal1"/>
        <w:spacing w:before="120" w:after="0" w:line="240" w:lineRule="auto"/>
        <w:jc w:val="center"/>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 xml:space="preserve">Figure 7. </w:t>
      </w:r>
      <w:r w:rsidR="00E53DA6">
        <w:rPr>
          <w:rFonts w:ascii="Times New Roman" w:eastAsia="Times New Roman" w:hAnsi="Times New Roman" w:cs="Times New Roman"/>
          <w:color w:val="auto"/>
          <w:sz w:val="20"/>
          <w:szCs w:val="20"/>
        </w:rPr>
        <w:t xml:space="preserve"> </w:t>
      </w:r>
      <w:r w:rsidRPr="00E53DA6">
        <w:rPr>
          <w:rFonts w:ascii="Times New Roman" w:eastAsia="Times New Roman" w:hAnsi="Times New Roman" w:cs="Times New Roman"/>
          <w:color w:val="auto"/>
          <w:sz w:val="20"/>
          <w:szCs w:val="20"/>
        </w:rPr>
        <w:t>Progress of sensor membrane color change along with increase in Cd(II) concentration</w:t>
      </w:r>
    </w:p>
    <w:p w:rsidR="00162509" w:rsidRPr="00E53DA6" w:rsidRDefault="00162509" w:rsidP="00E53DA6">
      <w:pPr>
        <w:pStyle w:val="Normal1"/>
        <w:spacing w:after="120"/>
        <w:jc w:val="both"/>
        <w:rPr>
          <w:rFonts w:ascii="Times New Roman" w:hAnsi="Times New Roman" w:cs="Times New Roman"/>
          <w:color w:val="auto"/>
          <w:sz w:val="20"/>
          <w:szCs w:val="20"/>
        </w:rPr>
      </w:pPr>
    </w:p>
    <w:p w:rsidR="00162509" w:rsidRPr="00E53DA6" w:rsidRDefault="00162509" w:rsidP="00E53DA6">
      <w:pPr>
        <w:pStyle w:val="Normal1"/>
        <w:tabs>
          <w:tab w:val="left" w:pos="3159"/>
        </w:tabs>
        <w:spacing w:after="0" w:line="240" w:lineRule="auto"/>
        <w:jc w:val="both"/>
        <w:rPr>
          <w:rFonts w:ascii="Times New Roman" w:eastAsia="Times New Roman" w:hAnsi="Times New Roman" w:cs="Times New Roman"/>
          <w:b/>
          <w:color w:val="auto"/>
          <w:sz w:val="20"/>
          <w:szCs w:val="20"/>
        </w:rPr>
      </w:pPr>
      <w:r w:rsidRPr="00E53DA6">
        <w:rPr>
          <w:rFonts w:ascii="Times New Roman" w:eastAsia="Times New Roman" w:hAnsi="Times New Roman" w:cs="Times New Roman"/>
          <w:b/>
          <w:color w:val="auto"/>
          <w:sz w:val="20"/>
          <w:szCs w:val="20"/>
        </w:rPr>
        <w:t>Effect of the other cations</w:t>
      </w:r>
      <w:r w:rsidRPr="00E53DA6">
        <w:rPr>
          <w:rFonts w:ascii="Times New Roman" w:eastAsia="Times New Roman" w:hAnsi="Times New Roman" w:cs="Times New Roman"/>
          <w:b/>
          <w:color w:val="auto"/>
          <w:sz w:val="20"/>
          <w:szCs w:val="20"/>
        </w:rPr>
        <w:tab/>
      </w:r>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 xml:space="preserve">The response of the membrane towards Cd(II) ion in the presence of other cations such as Cu(II), Zn(II), Ni(II) and Fe(III) was tested. The experiment was conducted at the optimized conditions of Cd(II) analysis. The membrane was immersed separately in each solution containing both the interfering cation and Cd(II) ion at pH 8.5 for 120 </w:t>
      </w:r>
      <w:r w:rsidRPr="00E53DA6">
        <w:rPr>
          <w:rFonts w:ascii="Times New Roman" w:eastAsia="Times New Roman" w:hAnsi="Times New Roman" w:cs="Times New Roman"/>
          <w:color w:val="auto"/>
          <w:sz w:val="20"/>
          <w:szCs w:val="20"/>
        </w:rPr>
        <w:lastRenderedPageBreak/>
        <w:t xml:space="preserve">min. The mole ratio of Cd(II)/interfering cation was set at 1:1, and the absorbance was measured at 556 nm. The results of the study are presented in Table 1. </w:t>
      </w:r>
    </w:p>
    <w:p w:rsidR="00162509" w:rsidRPr="00E53DA6" w:rsidRDefault="00162509" w:rsidP="00E53DA6">
      <w:pPr>
        <w:pStyle w:val="Normal1"/>
        <w:spacing w:after="120" w:line="240" w:lineRule="auto"/>
        <w:jc w:val="both"/>
        <w:rPr>
          <w:rFonts w:ascii="Times New Roman" w:eastAsia="Times New Roman" w:hAnsi="Times New Roman" w:cs="Times New Roman"/>
          <w:b/>
          <w:color w:val="auto"/>
          <w:sz w:val="20"/>
          <w:szCs w:val="20"/>
        </w:rPr>
      </w:pPr>
    </w:p>
    <w:p w:rsidR="00162509" w:rsidRPr="00E53DA6" w:rsidRDefault="002D6833" w:rsidP="003A1D00">
      <w:pPr>
        <w:pStyle w:val="Normal1"/>
        <w:spacing w:after="0" w:line="240" w:lineRule="auto"/>
        <w:ind w:left="1440" w:firstLine="720"/>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Table 1.  </w:t>
      </w:r>
      <w:r w:rsidR="00162509" w:rsidRPr="00E53DA6">
        <w:rPr>
          <w:rFonts w:ascii="Times New Roman" w:eastAsia="Times New Roman" w:hAnsi="Times New Roman" w:cs="Times New Roman"/>
          <w:color w:val="auto"/>
          <w:sz w:val="20"/>
          <w:szCs w:val="20"/>
        </w:rPr>
        <w:t xml:space="preserve">Effect of other cations on the sensing response </w:t>
      </w:r>
    </w:p>
    <w:tbl>
      <w:tblPr>
        <w:tblpPr w:leftFromText="180" w:rightFromText="180" w:vertAnchor="text" w:horzAnchor="margin" w:tblpXSpec="center" w:tblpY="82"/>
        <w:tblW w:w="6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224"/>
        <w:gridCol w:w="2935"/>
        <w:gridCol w:w="6"/>
        <w:gridCol w:w="2284"/>
      </w:tblGrid>
      <w:tr w:rsidR="002D6833" w:rsidRPr="00E53DA6" w:rsidTr="002D6833">
        <w:trPr>
          <w:trHeight w:val="225"/>
        </w:trPr>
        <w:tc>
          <w:tcPr>
            <w:tcW w:w="1224" w:type="dxa"/>
            <w:tcBorders>
              <w:top w:val="single" w:sz="4" w:space="0" w:color="000000"/>
              <w:left w:val="nil"/>
              <w:bottom w:val="single" w:sz="4" w:space="0" w:color="000000"/>
              <w:right w:val="nil"/>
            </w:tcBorders>
            <w:shd w:val="clear" w:color="auto" w:fill="auto"/>
          </w:tcPr>
          <w:p w:rsidR="002D6833" w:rsidRPr="00E53DA6" w:rsidRDefault="002D6833" w:rsidP="003A1D00">
            <w:pPr>
              <w:pStyle w:val="Normal1"/>
              <w:spacing w:before="60" w:after="60" w:line="240" w:lineRule="auto"/>
              <w:jc w:val="both"/>
              <w:rPr>
                <w:rFonts w:ascii="Times New Roman" w:eastAsia="Times New Roman" w:hAnsi="Times New Roman" w:cs="Times New Roman"/>
                <w:b/>
                <w:color w:val="auto"/>
                <w:sz w:val="20"/>
                <w:szCs w:val="20"/>
              </w:rPr>
            </w:pPr>
            <w:r w:rsidRPr="00E53DA6">
              <w:rPr>
                <w:rFonts w:ascii="Times New Roman" w:eastAsia="Times New Roman" w:hAnsi="Times New Roman" w:cs="Times New Roman"/>
                <w:b/>
                <w:color w:val="auto"/>
                <w:sz w:val="20"/>
                <w:szCs w:val="20"/>
              </w:rPr>
              <w:t>No.</w:t>
            </w:r>
          </w:p>
        </w:tc>
        <w:tc>
          <w:tcPr>
            <w:tcW w:w="2941" w:type="dxa"/>
            <w:gridSpan w:val="2"/>
            <w:tcBorders>
              <w:top w:val="single" w:sz="4" w:space="0" w:color="000000"/>
              <w:left w:val="nil"/>
              <w:bottom w:val="single" w:sz="4" w:space="0" w:color="000000"/>
              <w:right w:val="nil"/>
            </w:tcBorders>
            <w:shd w:val="clear" w:color="auto" w:fill="auto"/>
          </w:tcPr>
          <w:p w:rsidR="002D6833" w:rsidRPr="00E53DA6" w:rsidRDefault="002D6833" w:rsidP="003A1D00">
            <w:pPr>
              <w:pStyle w:val="Normal1"/>
              <w:spacing w:before="60" w:after="60" w:line="240" w:lineRule="auto"/>
              <w:jc w:val="both"/>
              <w:rPr>
                <w:rFonts w:ascii="Times New Roman" w:eastAsia="Times New Roman" w:hAnsi="Times New Roman" w:cs="Times New Roman"/>
                <w:b/>
                <w:color w:val="auto"/>
                <w:sz w:val="20"/>
                <w:szCs w:val="20"/>
              </w:rPr>
            </w:pPr>
            <w:r w:rsidRPr="00E53DA6">
              <w:rPr>
                <w:rFonts w:ascii="Times New Roman" w:eastAsia="Times New Roman" w:hAnsi="Times New Roman" w:cs="Times New Roman"/>
                <w:b/>
                <w:color w:val="auto"/>
                <w:sz w:val="20"/>
                <w:szCs w:val="20"/>
              </w:rPr>
              <w:t>Cation</w:t>
            </w:r>
          </w:p>
        </w:tc>
        <w:tc>
          <w:tcPr>
            <w:tcW w:w="2284" w:type="dxa"/>
            <w:tcBorders>
              <w:top w:val="single" w:sz="4" w:space="0" w:color="000000"/>
              <w:left w:val="nil"/>
              <w:bottom w:val="single" w:sz="4" w:space="0" w:color="000000"/>
              <w:right w:val="nil"/>
            </w:tcBorders>
            <w:shd w:val="clear" w:color="auto" w:fill="auto"/>
          </w:tcPr>
          <w:p w:rsidR="002D6833" w:rsidRPr="00E53DA6" w:rsidRDefault="002D6833" w:rsidP="003A1D00">
            <w:pPr>
              <w:pStyle w:val="Normal1"/>
              <w:tabs>
                <w:tab w:val="left" w:pos="860"/>
                <w:tab w:val="center" w:pos="1380"/>
              </w:tabs>
              <w:spacing w:before="60" w:after="60" w:line="240" w:lineRule="auto"/>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w:t>
            </w:r>
            <w:r w:rsidRPr="00E53DA6">
              <w:rPr>
                <w:rFonts w:ascii="Times New Roman" w:eastAsia="Times New Roman" w:hAnsi="Times New Roman" w:cs="Times New Roman"/>
                <w:b/>
                <w:color w:val="auto"/>
                <w:sz w:val="20"/>
                <w:szCs w:val="20"/>
              </w:rPr>
              <w:t>Error*</w:t>
            </w:r>
          </w:p>
        </w:tc>
      </w:tr>
      <w:tr w:rsidR="002D6833" w:rsidRPr="00E53DA6" w:rsidTr="002D6833">
        <w:trPr>
          <w:trHeight w:val="225"/>
        </w:trPr>
        <w:tc>
          <w:tcPr>
            <w:tcW w:w="1224" w:type="dxa"/>
            <w:tcBorders>
              <w:top w:val="single" w:sz="4" w:space="0" w:color="000000"/>
              <w:left w:val="nil"/>
              <w:bottom w:val="nil"/>
              <w:right w:val="nil"/>
            </w:tcBorders>
            <w:shd w:val="clear" w:color="auto" w:fill="auto"/>
          </w:tcPr>
          <w:p w:rsidR="002D6833" w:rsidRPr="00E53DA6" w:rsidRDefault="002D6833" w:rsidP="003A1D00">
            <w:pPr>
              <w:pStyle w:val="Normal1"/>
              <w:spacing w:before="60" w:after="0" w:line="240" w:lineRule="auto"/>
              <w:jc w:val="both"/>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1.</w:t>
            </w:r>
          </w:p>
        </w:tc>
        <w:tc>
          <w:tcPr>
            <w:tcW w:w="2935" w:type="dxa"/>
            <w:tcBorders>
              <w:top w:val="single" w:sz="4" w:space="0" w:color="000000"/>
              <w:left w:val="nil"/>
              <w:bottom w:val="nil"/>
              <w:right w:val="nil"/>
            </w:tcBorders>
            <w:shd w:val="clear" w:color="auto" w:fill="auto"/>
          </w:tcPr>
          <w:p w:rsidR="002D6833" w:rsidRPr="00E53DA6" w:rsidRDefault="002D6833" w:rsidP="003A1D00">
            <w:pPr>
              <w:pStyle w:val="Normal1"/>
              <w:spacing w:before="60" w:after="0" w:line="240" w:lineRule="auto"/>
              <w:jc w:val="both"/>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Cu(II)</w:t>
            </w:r>
          </w:p>
        </w:tc>
        <w:tc>
          <w:tcPr>
            <w:tcW w:w="2290" w:type="dxa"/>
            <w:gridSpan w:val="2"/>
            <w:tcBorders>
              <w:top w:val="single" w:sz="4" w:space="0" w:color="000000"/>
              <w:left w:val="nil"/>
              <w:bottom w:val="nil"/>
              <w:right w:val="nil"/>
            </w:tcBorders>
            <w:shd w:val="clear" w:color="auto" w:fill="auto"/>
          </w:tcPr>
          <w:p w:rsidR="002D6833" w:rsidRPr="00E53DA6" w:rsidRDefault="002D6833" w:rsidP="003A1D00">
            <w:pPr>
              <w:pStyle w:val="Normal1"/>
              <w:spacing w:before="60" w:after="0" w:line="240" w:lineRule="auto"/>
              <w:jc w:val="center"/>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-18.92</w:t>
            </w:r>
          </w:p>
        </w:tc>
      </w:tr>
      <w:tr w:rsidR="002D6833" w:rsidRPr="00E53DA6" w:rsidTr="002D6833">
        <w:trPr>
          <w:trHeight w:val="238"/>
        </w:trPr>
        <w:tc>
          <w:tcPr>
            <w:tcW w:w="1224" w:type="dxa"/>
            <w:tcBorders>
              <w:top w:val="nil"/>
              <w:left w:val="nil"/>
              <w:bottom w:val="nil"/>
              <w:right w:val="nil"/>
            </w:tcBorders>
            <w:shd w:val="clear" w:color="auto" w:fill="auto"/>
          </w:tcPr>
          <w:p w:rsidR="002D6833" w:rsidRPr="00E53DA6" w:rsidRDefault="002D6833" w:rsidP="003A1D00">
            <w:pPr>
              <w:pStyle w:val="Normal1"/>
              <w:spacing w:before="60" w:after="0" w:line="240" w:lineRule="auto"/>
              <w:jc w:val="both"/>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2.</w:t>
            </w:r>
          </w:p>
        </w:tc>
        <w:tc>
          <w:tcPr>
            <w:tcW w:w="2935" w:type="dxa"/>
            <w:tcBorders>
              <w:top w:val="nil"/>
              <w:left w:val="nil"/>
              <w:bottom w:val="nil"/>
              <w:right w:val="nil"/>
            </w:tcBorders>
            <w:shd w:val="clear" w:color="auto" w:fill="auto"/>
          </w:tcPr>
          <w:p w:rsidR="002D6833" w:rsidRPr="00E53DA6" w:rsidRDefault="002D6833" w:rsidP="003A1D00">
            <w:pPr>
              <w:pStyle w:val="Normal1"/>
              <w:spacing w:before="60" w:after="0" w:line="240" w:lineRule="auto"/>
              <w:jc w:val="both"/>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Zn(II)</w:t>
            </w:r>
          </w:p>
        </w:tc>
        <w:tc>
          <w:tcPr>
            <w:tcW w:w="2290" w:type="dxa"/>
            <w:gridSpan w:val="2"/>
            <w:tcBorders>
              <w:top w:val="nil"/>
              <w:left w:val="nil"/>
              <w:bottom w:val="nil"/>
              <w:right w:val="nil"/>
            </w:tcBorders>
            <w:shd w:val="clear" w:color="auto" w:fill="auto"/>
          </w:tcPr>
          <w:p w:rsidR="002D6833" w:rsidRPr="00E53DA6" w:rsidRDefault="002D6833" w:rsidP="003A1D00">
            <w:pPr>
              <w:pStyle w:val="Normal1"/>
              <w:spacing w:before="60" w:after="0" w:line="240" w:lineRule="auto"/>
              <w:jc w:val="center"/>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9.56</w:t>
            </w:r>
          </w:p>
        </w:tc>
      </w:tr>
      <w:tr w:rsidR="002D6833" w:rsidRPr="00E53DA6" w:rsidTr="002D6833">
        <w:trPr>
          <w:trHeight w:val="225"/>
        </w:trPr>
        <w:tc>
          <w:tcPr>
            <w:tcW w:w="1224" w:type="dxa"/>
            <w:tcBorders>
              <w:top w:val="nil"/>
              <w:left w:val="nil"/>
              <w:bottom w:val="nil"/>
              <w:right w:val="nil"/>
            </w:tcBorders>
            <w:shd w:val="clear" w:color="auto" w:fill="auto"/>
          </w:tcPr>
          <w:p w:rsidR="002D6833" w:rsidRPr="00E53DA6" w:rsidRDefault="002D6833" w:rsidP="003A1D00">
            <w:pPr>
              <w:pStyle w:val="Normal1"/>
              <w:spacing w:before="60" w:after="0" w:line="240" w:lineRule="auto"/>
              <w:jc w:val="both"/>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3.</w:t>
            </w:r>
          </w:p>
        </w:tc>
        <w:tc>
          <w:tcPr>
            <w:tcW w:w="2935" w:type="dxa"/>
            <w:tcBorders>
              <w:top w:val="nil"/>
              <w:left w:val="nil"/>
              <w:bottom w:val="nil"/>
              <w:right w:val="nil"/>
            </w:tcBorders>
            <w:shd w:val="clear" w:color="auto" w:fill="auto"/>
          </w:tcPr>
          <w:p w:rsidR="002D6833" w:rsidRPr="00E53DA6" w:rsidRDefault="002D6833" w:rsidP="003A1D00">
            <w:pPr>
              <w:pStyle w:val="Normal1"/>
              <w:spacing w:before="60" w:after="0" w:line="240" w:lineRule="auto"/>
              <w:jc w:val="both"/>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Ni(II)</w:t>
            </w:r>
          </w:p>
        </w:tc>
        <w:tc>
          <w:tcPr>
            <w:tcW w:w="2290" w:type="dxa"/>
            <w:gridSpan w:val="2"/>
            <w:tcBorders>
              <w:top w:val="nil"/>
              <w:left w:val="nil"/>
              <w:bottom w:val="nil"/>
              <w:right w:val="nil"/>
            </w:tcBorders>
            <w:shd w:val="clear" w:color="auto" w:fill="auto"/>
          </w:tcPr>
          <w:p w:rsidR="002D6833" w:rsidRPr="00E53DA6" w:rsidRDefault="002D6833" w:rsidP="003A1D00">
            <w:pPr>
              <w:pStyle w:val="Normal1"/>
              <w:spacing w:before="60" w:after="0" w:line="240" w:lineRule="auto"/>
              <w:jc w:val="center"/>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2.05</w:t>
            </w:r>
          </w:p>
        </w:tc>
      </w:tr>
      <w:tr w:rsidR="002D6833" w:rsidRPr="00E53DA6" w:rsidTr="002D6833">
        <w:trPr>
          <w:trHeight w:val="225"/>
        </w:trPr>
        <w:tc>
          <w:tcPr>
            <w:tcW w:w="1224" w:type="dxa"/>
            <w:tcBorders>
              <w:top w:val="nil"/>
              <w:left w:val="nil"/>
              <w:bottom w:val="nil"/>
              <w:right w:val="nil"/>
            </w:tcBorders>
            <w:shd w:val="clear" w:color="auto" w:fill="auto"/>
          </w:tcPr>
          <w:p w:rsidR="002D6833" w:rsidRPr="00E53DA6" w:rsidRDefault="002D6833" w:rsidP="003A1D00">
            <w:pPr>
              <w:pStyle w:val="Normal1"/>
              <w:spacing w:before="60" w:after="0" w:line="240" w:lineRule="auto"/>
              <w:jc w:val="both"/>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4.</w:t>
            </w:r>
          </w:p>
        </w:tc>
        <w:tc>
          <w:tcPr>
            <w:tcW w:w="2935" w:type="dxa"/>
            <w:tcBorders>
              <w:top w:val="nil"/>
              <w:left w:val="nil"/>
              <w:bottom w:val="nil"/>
              <w:right w:val="nil"/>
            </w:tcBorders>
            <w:shd w:val="clear" w:color="auto" w:fill="auto"/>
          </w:tcPr>
          <w:p w:rsidR="002D6833" w:rsidRPr="00E53DA6" w:rsidRDefault="002D6833" w:rsidP="003A1D00">
            <w:pPr>
              <w:pStyle w:val="Normal1"/>
              <w:spacing w:before="60" w:after="0" w:line="240" w:lineRule="auto"/>
              <w:jc w:val="both"/>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Fe(III)</w:t>
            </w:r>
          </w:p>
        </w:tc>
        <w:tc>
          <w:tcPr>
            <w:tcW w:w="2290" w:type="dxa"/>
            <w:gridSpan w:val="2"/>
            <w:tcBorders>
              <w:top w:val="nil"/>
              <w:left w:val="nil"/>
              <w:bottom w:val="nil"/>
              <w:right w:val="nil"/>
            </w:tcBorders>
            <w:shd w:val="clear" w:color="auto" w:fill="auto"/>
          </w:tcPr>
          <w:p w:rsidR="002D6833" w:rsidRPr="00E53DA6" w:rsidRDefault="002D6833" w:rsidP="003A1D00">
            <w:pPr>
              <w:pStyle w:val="Normal1"/>
              <w:spacing w:before="60" w:after="0" w:line="240" w:lineRule="auto"/>
              <w:jc w:val="center"/>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7.06</w:t>
            </w:r>
          </w:p>
        </w:tc>
      </w:tr>
      <w:tr w:rsidR="002D6833" w:rsidRPr="00E53DA6" w:rsidTr="002D6833">
        <w:trPr>
          <w:trHeight w:val="238"/>
        </w:trPr>
        <w:tc>
          <w:tcPr>
            <w:tcW w:w="1224" w:type="dxa"/>
            <w:tcBorders>
              <w:top w:val="nil"/>
              <w:left w:val="nil"/>
              <w:bottom w:val="single" w:sz="4" w:space="0" w:color="000000"/>
              <w:right w:val="nil"/>
            </w:tcBorders>
            <w:shd w:val="clear" w:color="auto" w:fill="auto"/>
          </w:tcPr>
          <w:p w:rsidR="002D6833" w:rsidRPr="00E53DA6" w:rsidRDefault="002D6833" w:rsidP="003A1D00">
            <w:pPr>
              <w:pStyle w:val="Normal1"/>
              <w:spacing w:before="60" w:after="60" w:line="240" w:lineRule="auto"/>
              <w:jc w:val="both"/>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5.</w:t>
            </w:r>
          </w:p>
        </w:tc>
        <w:tc>
          <w:tcPr>
            <w:tcW w:w="2935" w:type="dxa"/>
            <w:tcBorders>
              <w:top w:val="nil"/>
              <w:left w:val="nil"/>
              <w:bottom w:val="single" w:sz="4" w:space="0" w:color="000000"/>
              <w:right w:val="nil"/>
            </w:tcBorders>
            <w:shd w:val="clear" w:color="auto" w:fill="auto"/>
          </w:tcPr>
          <w:p w:rsidR="002D6833" w:rsidRPr="00E53DA6" w:rsidRDefault="002D6833" w:rsidP="003A1D00">
            <w:pPr>
              <w:pStyle w:val="Normal1"/>
              <w:spacing w:before="60" w:after="60" w:line="240" w:lineRule="auto"/>
              <w:jc w:val="both"/>
              <w:rPr>
                <w:rFonts w:ascii="Times New Roman" w:eastAsia="Times New Roman" w:hAnsi="Times New Roman" w:cs="Times New Roman"/>
                <w:color w:val="auto"/>
                <w:sz w:val="20"/>
                <w:szCs w:val="20"/>
                <w:lang w:val="fr-FR"/>
              </w:rPr>
            </w:pPr>
            <w:r w:rsidRPr="00E53DA6">
              <w:rPr>
                <w:rFonts w:ascii="Times New Roman" w:eastAsia="Times New Roman" w:hAnsi="Times New Roman" w:cs="Times New Roman"/>
                <w:color w:val="auto"/>
                <w:sz w:val="20"/>
                <w:szCs w:val="20"/>
                <w:lang w:val="fr-FR"/>
              </w:rPr>
              <w:t>Cu, Zn, Ni, Fe(III)</w:t>
            </w:r>
          </w:p>
        </w:tc>
        <w:tc>
          <w:tcPr>
            <w:tcW w:w="2290" w:type="dxa"/>
            <w:gridSpan w:val="2"/>
            <w:tcBorders>
              <w:top w:val="nil"/>
              <w:left w:val="nil"/>
              <w:bottom w:val="single" w:sz="4" w:space="0" w:color="000000"/>
              <w:right w:val="nil"/>
            </w:tcBorders>
            <w:shd w:val="clear" w:color="auto" w:fill="auto"/>
          </w:tcPr>
          <w:p w:rsidR="002D6833" w:rsidRPr="00E53DA6" w:rsidRDefault="002D6833" w:rsidP="003A1D00">
            <w:pPr>
              <w:pStyle w:val="Normal1"/>
              <w:spacing w:before="60" w:after="60" w:line="240" w:lineRule="auto"/>
              <w:jc w:val="center"/>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33.35</w:t>
            </w:r>
          </w:p>
        </w:tc>
      </w:tr>
      <w:tr w:rsidR="002D6833" w:rsidRPr="00E53DA6" w:rsidTr="002D6833">
        <w:trPr>
          <w:trHeight w:val="826"/>
        </w:trPr>
        <w:tc>
          <w:tcPr>
            <w:tcW w:w="6449" w:type="dxa"/>
            <w:gridSpan w:val="4"/>
            <w:tcBorders>
              <w:top w:val="single" w:sz="4" w:space="0" w:color="000000"/>
              <w:left w:val="nil"/>
              <w:bottom w:val="nil"/>
              <w:right w:val="nil"/>
            </w:tcBorders>
            <w:shd w:val="clear" w:color="auto" w:fill="auto"/>
          </w:tcPr>
          <w:p w:rsidR="002D6833" w:rsidRPr="00E53DA6" w:rsidRDefault="002D6833" w:rsidP="003A1D00">
            <w:pPr>
              <w:pStyle w:val="Normal1"/>
              <w:spacing w:before="60" w:after="0" w:line="240" w:lineRule="auto"/>
              <w:jc w:val="both"/>
              <w:rPr>
                <w:rFonts w:ascii="Times New Roman" w:eastAsia="Times New Roman" w:hAnsi="Times New Roman" w:cs="Times New Roman"/>
                <w:color w:val="auto"/>
                <w:sz w:val="18"/>
                <w:szCs w:val="18"/>
              </w:rPr>
            </w:pPr>
            <w:r w:rsidRPr="00E53DA6">
              <w:rPr>
                <w:rFonts w:ascii="Times New Roman" w:eastAsia="Times New Roman" w:hAnsi="Times New Roman" w:cs="Times New Roman"/>
                <w:color w:val="auto"/>
                <w:sz w:val="18"/>
                <w:szCs w:val="18"/>
              </w:rPr>
              <w:t>*% Error was calculated using equation, {(A</w:t>
            </w:r>
            <w:r w:rsidRPr="00E53DA6">
              <w:rPr>
                <w:rFonts w:ascii="Times New Roman" w:eastAsia="Times New Roman" w:hAnsi="Times New Roman" w:cs="Times New Roman"/>
                <w:color w:val="auto"/>
                <w:sz w:val="18"/>
                <w:szCs w:val="18"/>
                <w:vertAlign w:val="subscript"/>
              </w:rPr>
              <w:t xml:space="preserve">Cd(II)-cation </w:t>
            </w:r>
            <w:r w:rsidRPr="00E53DA6">
              <w:rPr>
                <w:rFonts w:ascii="Times New Roman" w:eastAsia="Times New Roman" w:hAnsi="Times New Roman" w:cs="Times New Roman"/>
                <w:color w:val="auto"/>
                <w:sz w:val="18"/>
                <w:szCs w:val="18"/>
              </w:rPr>
              <w:t>- A</w:t>
            </w:r>
            <w:r w:rsidRPr="00E53DA6">
              <w:rPr>
                <w:rFonts w:ascii="Times New Roman" w:eastAsia="Times New Roman" w:hAnsi="Times New Roman" w:cs="Times New Roman"/>
                <w:color w:val="auto"/>
                <w:sz w:val="18"/>
                <w:szCs w:val="18"/>
                <w:vertAlign w:val="subscript"/>
              </w:rPr>
              <w:t>Cd(II)</w:t>
            </w:r>
            <w:r w:rsidRPr="00E53DA6">
              <w:rPr>
                <w:rFonts w:ascii="Times New Roman" w:eastAsia="Times New Roman" w:hAnsi="Times New Roman" w:cs="Times New Roman"/>
                <w:color w:val="auto"/>
                <w:sz w:val="18"/>
                <w:szCs w:val="18"/>
              </w:rPr>
              <w:t xml:space="preserve">)/A </w:t>
            </w:r>
            <w:r w:rsidRPr="00E53DA6">
              <w:rPr>
                <w:rFonts w:ascii="Times New Roman" w:eastAsia="Times New Roman" w:hAnsi="Times New Roman" w:cs="Times New Roman"/>
                <w:color w:val="auto"/>
                <w:sz w:val="18"/>
                <w:szCs w:val="18"/>
                <w:vertAlign w:val="subscript"/>
              </w:rPr>
              <w:t>Cd(II)</w:t>
            </w:r>
            <w:r w:rsidRPr="00E53DA6">
              <w:rPr>
                <w:rFonts w:ascii="Times New Roman" w:eastAsia="Times New Roman" w:hAnsi="Times New Roman" w:cs="Times New Roman"/>
                <w:color w:val="auto"/>
                <w:sz w:val="18"/>
                <w:szCs w:val="18"/>
              </w:rPr>
              <w:t xml:space="preserve">} x 100 % [25] </w:t>
            </w:r>
          </w:p>
          <w:p w:rsidR="002D6833" w:rsidRPr="00E53DA6" w:rsidRDefault="002D6833" w:rsidP="002D6833">
            <w:pPr>
              <w:pStyle w:val="Normal1"/>
              <w:spacing w:after="0" w:line="240" w:lineRule="auto"/>
              <w:jc w:val="both"/>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18"/>
                <w:szCs w:val="18"/>
              </w:rPr>
              <w:t>A</w:t>
            </w:r>
            <w:r w:rsidRPr="00E53DA6">
              <w:rPr>
                <w:rFonts w:ascii="Times New Roman" w:eastAsia="Times New Roman" w:hAnsi="Times New Roman" w:cs="Times New Roman"/>
                <w:color w:val="auto"/>
                <w:sz w:val="18"/>
                <w:szCs w:val="18"/>
                <w:vertAlign w:val="subscript"/>
              </w:rPr>
              <w:t>Cd(II)-cation</w:t>
            </w:r>
            <w:r w:rsidRPr="00E53DA6">
              <w:rPr>
                <w:rFonts w:ascii="Times New Roman" w:eastAsia="Times New Roman" w:hAnsi="Times New Roman" w:cs="Times New Roman"/>
                <w:color w:val="auto"/>
                <w:sz w:val="18"/>
                <w:szCs w:val="18"/>
              </w:rPr>
              <w:t xml:space="preserve"> is the absorbance of sensor membrane in Cd(II) solution containing interference cation, and A </w:t>
            </w:r>
            <w:r w:rsidRPr="00E53DA6">
              <w:rPr>
                <w:rFonts w:ascii="Times New Roman" w:eastAsia="Times New Roman" w:hAnsi="Times New Roman" w:cs="Times New Roman"/>
                <w:color w:val="auto"/>
                <w:sz w:val="18"/>
                <w:szCs w:val="18"/>
                <w:vertAlign w:val="subscript"/>
              </w:rPr>
              <w:t>Cd(II)</w:t>
            </w:r>
            <w:r w:rsidRPr="00E53DA6">
              <w:rPr>
                <w:rFonts w:ascii="Times New Roman" w:eastAsia="Times New Roman" w:hAnsi="Times New Roman" w:cs="Times New Roman"/>
                <w:color w:val="auto"/>
                <w:sz w:val="18"/>
                <w:szCs w:val="18"/>
              </w:rPr>
              <w:t xml:space="preserve"> is the absorbance of sensor membrane in Cd(II) solution without interference cation.</w:t>
            </w:r>
          </w:p>
        </w:tc>
      </w:tr>
    </w:tbl>
    <w:p w:rsidR="002D6833" w:rsidRDefault="002D6833" w:rsidP="00E53DA6">
      <w:pPr>
        <w:pStyle w:val="Normal1"/>
        <w:spacing w:after="0" w:line="240" w:lineRule="auto"/>
        <w:jc w:val="both"/>
        <w:rPr>
          <w:rFonts w:ascii="Times New Roman" w:eastAsia="Times New Roman" w:hAnsi="Times New Roman" w:cs="Times New Roman"/>
          <w:color w:val="auto"/>
          <w:sz w:val="20"/>
          <w:szCs w:val="20"/>
        </w:rPr>
      </w:pPr>
    </w:p>
    <w:p w:rsidR="002D6833" w:rsidRDefault="002D6833" w:rsidP="00E53DA6">
      <w:pPr>
        <w:pStyle w:val="Normal1"/>
        <w:spacing w:after="0" w:line="240" w:lineRule="auto"/>
        <w:jc w:val="both"/>
        <w:rPr>
          <w:rFonts w:ascii="Times New Roman" w:eastAsia="Times New Roman" w:hAnsi="Times New Roman" w:cs="Times New Roman"/>
          <w:color w:val="auto"/>
          <w:sz w:val="20"/>
          <w:szCs w:val="20"/>
        </w:rPr>
      </w:pPr>
    </w:p>
    <w:p w:rsidR="002D6833" w:rsidRDefault="002D6833" w:rsidP="00E53DA6">
      <w:pPr>
        <w:pStyle w:val="Normal1"/>
        <w:spacing w:after="0" w:line="240" w:lineRule="auto"/>
        <w:jc w:val="both"/>
        <w:rPr>
          <w:rFonts w:ascii="Times New Roman" w:eastAsia="Times New Roman" w:hAnsi="Times New Roman" w:cs="Times New Roman"/>
          <w:color w:val="auto"/>
          <w:sz w:val="20"/>
          <w:szCs w:val="20"/>
        </w:rPr>
      </w:pPr>
    </w:p>
    <w:p w:rsidR="002D6833" w:rsidRDefault="002D6833" w:rsidP="00E53DA6">
      <w:pPr>
        <w:pStyle w:val="Normal1"/>
        <w:spacing w:after="0" w:line="240" w:lineRule="auto"/>
        <w:jc w:val="both"/>
        <w:rPr>
          <w:rFonts w:ascii="Times New Roman" w:eastAsia="Times New Roman" w:hAnsi="Times New Roman" w:cs="Times New Roman"/>
          <w:color w:val="auto"/>
          <w:sz w:val="20"/>
          <w:szCs w:val="20"/>
        </w:rPr>
      </w:pPr>
    </w:p>
    <w:p w:rsidR="002D6833" w:rsidRDefault="002D6833" w:rsidP="00E53DA6">
      <w:pPr>
        <w:pStyle w:val="Normal1"/>
        <w:spacing w:after="0" w:line="240" w:lineRule="auto"/>
        <w:jc w:val="both"/>
        <w:rPr>
          <w:rFonts w:ascii="Times New Roman" w:eastAsia="Times New Roman" w:hAnsi="Times New Roman" w:cs="Times New Roman"/>
          <w:color w:val="auto"/>
          <w:sz w:val="20"/>
          <w:szCs w:val="20"/>
        </w:rPr>
      </w:pPr>
    </w:p>
    <w:p w:rsidR="002D6833" w:rsidRDefault="002D6833" w:rsidP="00E53DA6">
      <w:pPr>
        <w:pStyle w:val="Normal1"/>
        <w:spacing w:after="0" w:line="240" w:lineRule="auto"/>
        <w:jc w:val="both"/>
        <w:rPr>
          <w:rFonts w:ascii="Times New Roman" w:eastAsia="Times New Roman" w:hAnsi="Times New Roman" w:cs="Times New Roman"/>
          <w:color w:val="auto"/>
          <w:sz w:val="20"/>
          <w:szCs w:val="20"/>
        </w:rPr>
      </w:pPr>
    </w:p>
    <w:p w:rsidR="002D6833" w:rsidRDefault="002D6833" w:rsidP="00E53DA6">
      <w:pPr>
        <w:pStyle w:val="Normal1"/>
        <w:spacing w:after="0" w:line="240" w:lineRule="auto"/>
        <w:jc w:val="both"/>
        <w:rPr>
          <w:rFonts w:ascii="Times New Roman" w:eastAsia="Times New Roman" w:hAnsi="Times New Roman" w:cs="Times New Roman"/>
          <w:color w:val="auto"/>
          <w:sz w:val="20"/>
          <w:szCs w:val="20"/>
        </w:rPr>
      </w:pPr>
    </w:p>
    <w:p w:rsidR="002D6833" w:rsidRDefault="002D6833" w:rsidP="00E53DA6">
      <w:pPr>
        <w:pStyle w:val="Normal1"/>
        <w:spacing w:after="0" w:line="240" w:lineRule="auto"/>
        <w:jc w:val="both"/>
        <w:rPr>
          <w:rFonts w:ascii="Times New Roman" w:eastAsia="Times New Roman" w:hAnsi="Times New Roman" w:cs="Times New Roman"/>
          <w:color w:val="auto"/>
          <w:sz w:val="20"/>
          <w:szCs w:val="20"/>
        </w:rPr>
      </w:pPr>
    </w:p>
    <w:p w:rsidR="002D6833" w:rsidRDefault="002D6833" w:rsidP="00E53DA6">
      <w:pPr>
        <w:pStyle w:val="Normal1"/>
        <w:spacing w:after="0" w:line="240" w:lineRule="auto"/>
        <w:jc w:val="both"/>
        <w:rPr>
          <w:rFonts w:ascii="Times New Roman" w:eastAsia="Times New Roman" w:hAnsi="Times New Roman" w:cs="Times New Roman"/>
          <w:color w:val="auto"/>
          <w:sz w:val="20"/>
          <w:szCs w:val="20"/>
        </w:rPr>
      </w:pPr>
    </w:p>
    <w:p w:rsidR="002D6833" w:rsidRDefault="002D6833" w:rsidP="00E53DA6">
      <w:pPr>
        <w:pStyle w:val="Normal1"/>
        <w:spacing w:after="0" w:line="240" w:lineRule="auto"/>
        <w:jc w:val="both"/>
        <w:rPr>
          <w:rFonts w:ascii="Times New Roman" w:eastAsia="Times New Roman" w:hAnsi="Times New Roman" w:cs="Times New Roman"/>
          <w:color w:val="auto"/>
          <w:sz w:val="20"/>
          <w:szCs w:val="20"/>
        </w:rPr>
      </w:pPr>
    </w:p>
    <w:p w:rsidR="002D6833" w:rsidRDefault="002D6833" w:rsidP="002D6833">
      <w:pPr>
        <w:pStyle w:val="Normal1"/>
        <w:spacing w:after="120" w:line="240" w:lineRule="auto"/>
        <w:jc w:val="both"/>
        <w:rPr>
          <w:rFonts w:ascii="Times New Roman" w:eastAsia="Times New Roman" w:hAnsi="Times New Roman" w:cs="Times New Roman"/>
          <w:color w:val="auto"/>
          <w:sz w:val="20"/>
          <w:szCs w:val="20"/>
        </w:rPr>
      </w:pPr>
    </w:p>
    <w:p w:rsidR="003A1D00" w:rsidRDefault="003A1D00" w:rsidP="00E53DA6">
      <w:pPr>
        <w:pStyle w:val="Normal1"/>
        <w:spacing w:after="0" w:line="240" w:lineRule="auto"/>
        <w:jc w:val="both"/>
        <w:rPr>
          <w:rFonts w:ascii="Times New Roman" w:eastAsia="Times New Roman" w:hAnsi="Times New Roman" w:cs="Times New Roman"/>
          <w:color w:val="auto"/>
          <w:sz w:val="20"/>
          <w:szCs w:val="20"/>
        </w:rPr>
      </w:pPr>
    </w:p>
    <w:p w:rsidR="003A1D00" w:rsidRDefault="003A1D00" w:rsidP="003A1D00">
      <w:pPr>
        <w:pStyle w:val="Normal1"/>
        <w:spacing w:after="120" w:line="240" w:lineRule="auto"/>
        <w:jc w:val="both"/>
        <w:rPr>
          <w:rFonts w:ascii="Times New Roman" w:eastAsia="Times New Roman" w:hAnsi="Times New Roman" w:cs="Times New Roman"/>
          <w:color w:val="auto"/>
          <w:sz w:val="20"/>
          <w:szCs w:val="20"/>
        </w:rPr>
      </w:pPr>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From Table 1, it is easily understood that the co-existence of Cu(II) in the solution causes the negative error (decrease in absorbance) of about 19% against the absorbance of single solution containing Cd(II)-PAN complex. It has been reported that Cu(II) ion can form stable complex, Cu(II)-PAN with PAN but the optimum condition of the complex formation is at pH 3.2 with λ</w:t>
      </w:r>
      <w:r w:rsidRPr="00E53DA6">
        <w:rPr>
          <w:rFonts w:ascii="Times New Roman" w:eastAsia="Times New Roman" w:hAnsi="Times New Roman" w:cs="Times New Roman"/>
          <w:color w:val="auto"/>
          <w:sz w:val="20"/>
          <w:szCs w:val="20"/>
          <w:vertAlign w:val="subscript"/>
        </w:rPr>
        <w:t>max</w:t>
      </w:r>
      <w:r w:rsidRPr="00E53DA6">
        <w:rPr>
          <w:rFonts w:ascii="Times New Roman" w:eastAsia="Times New Roman" w:hAnsi="Times New Roman" w:cs="Times New Roman"/>
          <w:color w:val="auto"/>
          <w:sz w:val="20"/>
          <w:szCs w:val="20"/>
        </w:rPr>
        <w:t xml:space="preserve"> of 550 nm [17], while the optimum complex formation for Cd(II)-PAN is at pH 8.5. Because of the large difference in the formation pH of Cu(II)-PAN and Cd(II)-PAN complexes, it is expected that the competition between the two cations to interact with PAN not occur in the solution.  The 19% decrease in absorbance of Cu(II)-PAN is most likely due to the decrease in the diffusion of the Cd(II) in the membrane sensor caused by the presence of Cu(II) ion.</w:t>
      </w:r>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 xml:space="preserve">Unlike Cu(II), the co-presence of Zn(II), Ni(II) and Fe(III) in the solution shows positive errors (increase in absorbance). From the literature, it is known that the best pH for the formation of Zn(II)-PAN and Ni(II)-PAN complexes is at pH 10 [22] and pH </w:t>
      </w:r>
      <w:r w:rsidR="002501F9">
        <w:rPr>
          <w:rFonts w:ascii="Times New Roman" w:eastAsia="Times New Roman" w:hAnsi="Times New Roman" w:cs="Times New Roman"/>
          <w:color w:val="auto"/>
          <w:sz w:val="20"/>
          <w:szCs w:val="20"/>
        </w:rPr>
        <w:t>4 – 10</w:t>
      </w:r>
      <w:bookmarkStart w:id="0" w:name="_GoBack"/>
      <w:bookmarkEnd w:id="0"/>
      <w:r w:rsidRPr="00E53DA6">
        <w:rPr>
          <w:rFonts w:ascii="Times New Roman" w:eastAsia="Times New Roman" w:hAnsi="Times New Roman" w:cs="Times New Roman"/>
          <w:color w:val="auto"/>
          <w:sz w:val="20"/>
          <w:szCs w:val="20"/>
        </w:rPr>
        <w:t xml:space="preserve"> [17], respectively. The Zn(II)-PAN in chloroform have λ</w:t>
      </w:r>
      <w:r w:rsidRPr="00E53DA6">
        <w:rPr>
          <w:rFonts w:ascii="Times New Roman" w:eastAsia="Times New Roman" w:hAnsi="Times New Roman" w:cs="Times New Roman"/>
          <w:color w:val="auto"/>
          <w:sz w:val="20"/>
          <w:szCs w:val="20"/>
          <w:vertAlign w:val="subscript"/>
        </w:rPr>
        <w:t>max</w:t>
      </w:r>
      <w:r w:rsidRPr="00E53DA6">
        <w:rPr>
          <w:rFonts w:ascii="Times New Roman" w:eastAsia="Times New Roman" w:hAnsi="Times New Roman" w:cs="Times New Roman"/>
          <w:color w:val="auto"/>
          <w:sz w:val="20"/>
          <w:szCs w:val="20"/>
        </w:rPr>
        <w:t xml:space="preserve"> at 550 – 570 nm, which is quite close to the λ</w:t>
      </w:r>
      <w:r w:rsidRPr="00E53DA6">
        <w:rPr>
          <w:rFonts w:ascii="Times New Roman" w:eastAsia="Times New Roman" w:hAnsi="Times New Roman" w:cs="Times New Roman"/>
          <w:color w:val="auto"/>
          <w:sz w:val="20"/>
          <w:szCs w:val="20"/>
          <w:vertAlign w:val="subscript"/>
        </w:rPr>
        <w:t>max</w:t>
      </w:r>
      <w:r w:rsidRPr="00E53DA6">
        <w:rPr>
          <w:rFonts w:ascii="Times New Roman" w:eastAsia="Times New Roman" w:hAnsi="Times New Roman" w:cs="Times New Roman"/>
          <w:color w:val="auto"/>
          <w:sz w:val="20"/>
          <w:szCs w:val="20"/>
        </w:rPr>
        <w:t xml:space="preserve"> of Cd(II)-PAN complex. Therefore, it is understandable that the co-existence of Zn(II) in the Cd(II) solution causes the absorbance of Cd(II)-PAN complex to increase.</w:t>
      </w:r>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Similarly, Fe(III)-PAN complex in chloroform can readily form at  pH 4 – 8, with λ</w:t>
      </w:r>
      <w:r w:rsidRPr="00E53DA6">
        <w:rPr>
          <w:rFonts w:ascii="Times New Roman" w:eastAsia="Times New Roman" w:hAnsi="Times New Roman" w:cs="Times New Roman"/>
          <w:color w:val="auto"/>
          <w:sz w:val="20"/>
          <w:szCs w:val="20"/>
          <w:vertAlign w:val="subscript"/>
        </w:rPr>
        <w:t>max</w:t>
      </w:r>
      <w:r w:rsidRPr="00E53DA6">
        <w:rPr>
          <w:rFonts w:ascii="Times New Roman" w:eastAsia="Times New Roman" w:hAnsi="Times New Roman" w:cs="Times New Roman"/>
          <w:color w:val="auto"/>
          <w:sz w:val="20"/>
          <w:szCs w:val="20"/>
        </w:rPr>
        <w:t xml:space="preserve"> at 775 nm [18, 22]. The closeness of the pH for the Fe(III) complexation with that of Cd(II) causes the competition between the two cations to form related complex with the ligand, hence the co-existence of Fe(III) in the solution contributes to the increase in the absorbance of the solution containing Cd(II)-PAN.</w:t>
      </w:r>
      <w:bookmarkStart w:id="1" w:name="_gjdgxs" w:colFirst="0" w:colLast="0"/>
      <w:bookmarkEnd w:id="1"/>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The co-addition of Cu(II), Zn(II), Ni(II), and Fe(III) altogether in the Cd(II) solution shows a large positive increase in absorbance of about 37%, which is much higher than the sum of individual effect. This may be explained from the point of view that the formation of Zn(II)-PAN, Ni(II)-PAN and Fe(III)-PAN is more dominant/favourable compared to the formation of Cu(II)-PAN when they are present altogether, as a result, the negative effect of Cu(II) vanishes and only positive effect is observed when the four cations exist together in the Cd(II) solutions.</w:t>
      </w:r>
    </w:p>
    <w:p w:rsidR="00162509" w:rsidRPr="00E53DA6" w:rsidRDefault="00162509" w:rsidP="00E53DA6">
      <w:pPr>
        <w:pStyle w:val="Normal1"/>
        <w:spacing w:after="0" w:line="240" w:lineRule="auto"/>
        <w:ind w:firstLine="709"/>
        <w:jc w:val="both"/>
        <w:rPr>
          <w:rFonts w:ascii="Times New Roman" w:eastAsia="Times New Roman" w:hAnsi="Times New Roman" w:cs="Times New Roman"/>
          <w:color w:val="auto"/>
          <w:sz w:val="20"/>
          <w:szCs w:val="20"/>
        </w:rPr>
      </w:pPr>
    </w:p>
    <w:p w:rsidR="00162509" w:rsidRPr="00E53DA6" w:rsidRDefault="00162509" w:rsidP="00E53DA6">
      <w:pPr>
        <w:pStyle w:val="Normal1"/>
        <w:spacing w:after="0" w:line="240" w:lineRule="auto"/>
        <w:jc w:val="both"/>
        <w:rPr>
          <w:rFonts w:ascii="Times New Roman" w:eastAsia="Times New Roman" w:hAnsi="Times New Roman" w:cs="Times New Roman"/>
          <w:b/>
          <w:color w:val="auto"/>
          <w:sz w:val="20"/>
          <w:szCs w:val="20"/>
        </w:rPr>
      </w:pPr>
      <w:r w:rsidRPr="00E53DA6">
        <w:rPr>
          <w:rFonts w:ascii="Times New Roman" w:eastAsia="Times New Roman" w:hAnsi="Times New Roman" w:cs="Times New Roman"/>
          <w:b/>
          <w:color w:val="auto"/>
          <w:sz w:val="20"/>
          <w:szCs w:val="20"/>
        </w:rPr>
        <w:t xml:space="preserve">Analytical application of real samples </w:t>
      </w:r>
    </w:p>
    <w:p w:rsidR="00162509" w:rsidRPr="00E53DA6" w:rsidRDefault="00162509" w:rsidP="00E53DA6">
      <w:pPr>
        <w:pStyle w:val="Normal1"/>
        <w:spacing w:after="0" w:line="240" w:lineRule="auto"/>
        <w:jc w:val="both"/>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 xml:space="preserve">The developed membrane has been applied to the analysis of Cd(II) in the river  water of “Kali Code”. Since most of the samples do not contain Cd(II) ion, for this purpose we have used internal addition standard method and the results are displayed in Table 2. From the table, it is clearly shown that the membrane produces a good percentage of recovery in the range of 100.25 – 107.52%. It is also observable from the table that Cd(II) content  in the sample taken from location 1 and 2 could not be detected and only river water taken from location 3 contains sub-ppm of Cd(II). This result can easily be understood by considering the position of sampling points. Location 3 is located in the point where the river of “Kali Code” starts leaving city of Yogyakarta, meaning that the river water taken from this sampling point has received many waste such as domestic and industrial activities available along the river side </w:t>
      </w:r>
      <w:r w:rsidRPr="00E53DA6">
        <w:rPr>
          <w:rFonts w:ascii="Times New Roman" w:eastAsia="Times New Roman" w:hAnsi="Times New Roman" w:cs="Times New Roman"/>
          <w:color w:val="auto"/>
          <w:sz w:val="20"/>
          <w:szCs w:val="20"/>
        </w:rPr>
        <w:lastRenderedPageBreak/>
        <w:t>across the city of Yogyakarta. Some of the waste may contain heavy metals including Cd(II), therefore we detected Cd(II) in this sample. On the other hand, sampling points of location 1 and 2 are in the remote area, which is far away from domestic and industrial activities, therefore it is relatively still free from any pollutants, and this is becoming the reason that we could not detect the presence of Cd(II) ion in these two samples.</w:t>
      </w:r>
    </w:p>
    <w:p w:rsidR="00162509" w:rsidRPr="00E53DA6" w:rsidRDefault="00162509" w:rsidP="00E53DA6">
      <w:pPr>
        <w:pStyle w:val="Normal1"/>
        <w:spacing w:after="120" w:line="240" w:lineRule="auto"/>
        <w:ind w:left="907" w:hanging="907"/>
        <w:jc w:val="both"/>
        <w:rPr>
          <w:rFonts w:ascii="Times New Roman" w:eastAsia="Times New Roman" w:hAnsi="Times New Roman" w:cs="Times New Roman"/>
          <w:color w:val="auto"/>
          <w:sz w:val="20"/>
          <w:szCs w:val="20"/>
        </w:rPr>
      </w:pPr>
    </w:p>
    <w:p w:rsidR="00162509" w:rsidRPr="00E53DA6" w:rsidRDefault="00162509" w:rsidP="00E53DA6">
      <w:pPr>
        <w:pStyle w:val="Normal1"/>
        <w:spacing w:after="0"/>
        <w:ind w:left="900" w:hanging="900"/>
        <w:jc w:val="center"/>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Table 2.</w:t>
      </w:r>
      <w:r w:rsidR="00E53DA6">
        <w:rPr>
          <w:rFonts w:ascii="Times New Roman" w:eastAsia="Times New Roman" w:hAnsi="Times New Roman" w:cs="Times New Roman"/>
          <w:color w:val="auto"/>
          <w:sz w:val="20"/>
          <w:szCs w:val="20"/>
        </w:rPr>
        <w:t xml:space="preserve"> </w:t>
      </w:r>
      <w:r w:rsidRPr="00E53DA6">
        <w:rPr>
          <w:rFonts w:ascii="Times New Roman" w:eastAsia="Times New Roman" w:hAnsi="Times New Roman" w:cs="Times New Roman"/>
          <w:color w:val="auto"/>
          <w:sz w:val="20"/>
          <w:szCs w:val="20"/>
        </w:rPr>
        <w:t xml:space="preserve"> Results of the Cd(II) analysis in the river water samples</w:t>
      </w:r>
    </w:p>
    <w:tbl>
      <w:tblPr>
        <w:tblpPr w:leftFromText="180" w:rightFromText="180" w:vertAnchor="text" w:horzAnchor="margin" w:tblpXSpec="center" w:tblpY="72"/>
        <w:tblW w:w="7779" w:type="dxa"/>
        <w:tblCellMar>
          <w:left w:w="115" w:type="dxa"/>
          <w:right w:w="115" w:type="dxa"/>
        </w:tblCellMar>
        <w:tblLook w:val="0400" w:firstRow="0" w:lastRow="0" w:firstColumn="0" w:lastColumn="0" w:noHBand="0" w:noVBand="1"/>
      </w:tblPr>
      <w:tblGrid>
        <w:gridCol w:w="526"/>
        <w:gridCol w:w="1454"/>
        <w:gridCol w:w="1852"/>
        <w:gridCol w:w="1370"/>
        <w:gridCol w:w="1359"/>
        <w:gridCol w:w="1218"/>
      </w:tblGrid>
      <w:tr w:rsidR="00162509" w:rsidRPr="00E53DA6" w:rsidTr="009D7F25">
        <w:trPr>
          <w:trHeight w:val="483"/>
        </w:trPr>
        <w:tc>
          <w:tcPr>
            <w:tcW w:w="0" w:type="auto"/>
            <w:tcBorders>
              <w:top w:val="single" w:sz="4" w:space="0" w:color="000000"/>
              <w:bottom w:val="single" w:sz="4" w:space="0" w:color="000000"/>
            </w:tcBorders>
            <w:shd w:val="clear" w:color="auto" w:fill="auto"/>
          </w:tcPr>
          <w:p w:rsidR="00162509" w:rsidRPr="00E53DA6" w:rsidRDefault="00162509" w:rsidP="00E53DA6">
            <w:pPr>
              <w:pStyle w:val="Normal1"/>
              <w:spacing w:before="60" w:after="0"/>
              <w:jc w:val="both"/>
              <w:rPr>
                <w:rFonts w:ascii="Times New Roman" w:eastAsia="Times New Roman" w:hAnsi="Times New Roman" w:cs="Times New Roman"/>
                <w:b/>
                <w:color w:val="auto"/>
                <w:sz w:val="20"/>
                <w:szCs w:val="20"/>
              </w:rPr>
            </w:pPr>
            <w:r w:rsidRPr="00E53DA6">
              <w:rPr>
                <w:rFonts w:ascii="Times New Roman" w:eastAsia="Times New Roman" w:hAnsi="Times New Roman" w:cs="Times New Roman"/>
                <w:b/>
                <w:color w:val="auto"/>
                <w:sz w:val="20"/>
                <w:szCs w:val="20"/>
              </w:rPr>
              <w:t>No.</w:t>
            </w:r>
          </w:p>
        </w:tc>
        <w:tc>
          <w:tcPr>
            <w:tcW w:w="0" w:type="auto"/>
            <w:tcBorders>
              <w:top w:val="single" w:sz="4" w:space="0" w:color="000000"/>
              <w:bottom w:val="single" w:sz="4" w:space="0" w:color="000000"/>
            </w:tcBorders>
            <w:shd w:val="clear" w:color="auto" w:fill="auto"/>
          </w:tcPr>
          <w:p w:rsidR="00162509" w:rsidRPr="00E53DA6" w:rsidRDefault="00162509" w:rsidP="00264777">
            <w:pPr>
              <w:pStyle w:val="Normal1"/>
              <w:spacing w:before="60" w:after="0" w:line="240" w:lineRule="auto"/>
              <w:rPr>
                <w:rFonts w:ascii="Times New Roman" w:eastAsia="Times New Roman" w:hAnsi="Times New Roman" w:cs="Times New Roman"/>
                <w:b/>
                <w:color w:val="auto"/>
                <w:sz w:val="20"/>
                <w:szCs w:val="20"/>
              </w:rPr>
            </w:pPr>
            <w:r w:rsidRPr="00E53DA6">
              <w:rPr>
                <w:rFonts w:ascii="Times New Roman" w:eastAsia="Times New Roman" w:hAnsi="Times New Roman" w:cs="Times New Roman"/>
                <w:b/>
                <w:color w:val="auto"/>
                <w:sz w:val="20"/>
                <w:szCs w:val="20"/>
              </w:rPr>
              <w:t>River Water Sample</w:t>
            </w:r>
          </w:p>
        </w:tc>
        <w:tc>
          <w:tcPr>
            <w:tcW w:w="0" w:type="auto"/>
            <w:tcBorders>
              <w:top w:val="single" w:sz="4" w:space="0" w:color="000000"/>
              <w:bottom w:val="single" w:sz="4" w:space="0" w:color="000000"/>
            </w:tcBorders>
            <w:shd w:val="clear" w:color="auto" w:fill="auto"/>
          </w:tcPr>
          <w:p w:rsidR="00162509" w:rsidRPr="00E53DA6" w:rsidRDefault="00162509" w:rsidP="00264777">
            <w:pPr>
              <w:pStyle w:val="Normal1"/>
              <w:spacing w:before="60" w:after="60"/>
              <w:jc w:val="center"/>
              <w:rPr>
                <w:rFonts w:ascii="Times New Roman" w:eastAsia="Times New Roman" w:hAnsi="Times New Roman" w:cs="Times New Roman"/>
                <w:b/>
                <w:color w:val="auto"/>
                <w:sz w:val="20"/>
                <w:szCs w:val="20"/>
              </w:rPr>
            </w:pPr>
            <w:r w:rsidRPr="00E53DA6">
              <w:rPr>
                <w:rFonts w:ascii="Times New Roman" w:eastAsia="Times New Roman" w:hAnsi="Times New Roman" w:cs="Times New Roman"/>
                <w:b/>
                <w:color w:val="auto"/>
                <w:sz w:val="20"/>
                <w:szCs w:val="20"/>
              </w:rPr>
              <w:t>Cd(II) in Water Sample (ppm)</w:t>
            </w:r>
          </w:p>
        </w:tc>
        <w:tc>
          <w:tcPr>
            <w:tcW w:w="0" w:type="auto"/>
            <w:tcBorders>
              <w:top w:val="single" w:sz="4" w:space="0" w:color="000000"/>
              <w:bottom w:val="single" w:sz="4" w:space="0" w:color="000000"/>
            </w:tcBorders>
            <w:shd w:val="clear" w:color="auto" w:fill="auto"/>
          </w:tcPr>
          <w:p w:rsidR="00162509" w:rsidRPr="00E53DA6" w:rsidRDefault="00162509" w:rsidP="00E53DA6">
            <w:pPr>
              <w:pStyle w:val="Normal1"/>
              <w:spacing w:before="60" w:after="0"/>
              <w:jc w:val="center"/>
              <w:rPr>
                <w:rFonts w:ascii="Times New Roman" w:eastAsia="Times New Roman" w:hAnsi="Times New Roman" w:cs="Times New Roman"/>
                <w:b/>
                <w:color w:val="auto"/>
                <w:sz w:val="20"/>
                <w:szCs w:val="20"/>
              </w:rPr>
            </w:pPr>
            <w:r w:rsidRPr="00E53DA6">
              <w:rPr>
                <w:rFonts w:ascii="Times New Roman" w:eastAsia="Times New Roman" w:hAnsi="Times New Roman" w:cs="Times New Roman"/>
                <w:b/>
                <w:color w:val="auto"/>
                <w:sz w:val="20"/>
                <w:szCs w:val="20"/>
              </w:rPr>
              <w:t>Added Cd(II) (ppm)</w:t>
            </w:r>
          </w:p>
        </w:tc>
        <w:tc>
          <w:tcPr>
            <w:tcW w:w="0" w:type="auto"/>
            <w:tcBorders>
              <w:top w:val="single" w:sz="4" w:space="0" w:color="000000"/>
              <w:bottom w:val="single" w:sz="4" w:space="0" w:color="000000"/>
            </w:tcBorders>
            <w:shd w:val="clear" w:color="auto" w:fill="auto"/>
          </w:tcPr>
          <w:p w:rsidR="00162509" w:rsidRPr="00E53DA6" w:rsidRDefault="00162509" w:rsidP="00E53DA6">
            <w:pPr>
              <w:pStyle w:val="Normal1"/>
              <w:spacing w:before="60" w:after="0"/>
              <w:jc w:val="center"/>
              <w:rPr>
                <w:rFonts w:ascii="Times New Roman" w:eastAsia="Times New Roman" w:hAnsi="Times New Roman" w:cs="Times New Roman"/>
                <w:b/>
                <w:color w:val="auto"/>
                <w:sz w:val="20"/>
                <w:szCs w:val="20"/>
              </w:rPr>
            </w:pPr>
            <w:r w:rsidRPr="00E53DA6">
              <w:rPr>
                <w:rFonts w:ascii="Times New Roman" w:eastAsia="Times New Roman" w:hAnsi="Times New Roman" w:cs="Times New Roman"/>
                <w:b/>
                <w:color w:val="auto"/>
                <w:sz w:val="20"/>
                <w:szCs w:val="20"/>
              </w:rPr>
              <w:t>Cd(II) Found (ppm)</w:t>
            </w:r>
          </w:p>
        </w:tc>
        <w:tc>
          <w:tcPr>
            <w:tcW w:w="0" w:type="auto"/>
            <w:tcBorders>
              <w:top w:val="single" w:sz="4" w:space="0" w:color="000000"/>
              <w:bottom w:val="single" w:sz="4" w:space="0" w:color="000000"/>
            </w:tcBorders>
            <w:shd w:val="clear" w:color="auto" w:fill="auto"/>
          </w:tcPr>
          <w:p w:rsidR="00162509" w:rsidRPr="00E53DA6" w:rsidRDefault="00162509" w:rsidP="00E53DA6">
            <w:pPr>
              <w:pStyle w:val="Normal1"/>
              <w:spacing w:before="60" w:after="0"/>
              <w:jc w:val="center"/>
              <w:rPr>
                <w:rFonts w:ascii="Times New Roman" w:eastAsia="Times New Roman" w:hAnsi="Times New Roman" w:cs="Times New Roman"/>
                <w:b/>
                <w:color w:val="auto"/>
                <w:sz w:val="20"/>
                <w:szCs w:val="20"/>
              </w:rPr>
            </w:pPr>
            <w:r w:rsidRPr="00E53DA6">
              <w:rPr>
                <w:rFonts w:ascii="Times New Roman" w:eastAsia="Times New Roman" w:hAnsi="Times New Roman" w:cs="Times New Roman"/>
                <w:b/>
                <w:color w:val="auto"/>
                <w:sz w:val="20"/>
                <w:szCs w:val="20"/>
              </w:rPr>
              <w:t>Recovery (%)</w:t>
            </w:r>
          </w:p>
        </w:tc>
      </w:tr>
      <w:tr w:rsidR="00162509" w:rsidRPr="00E53DA6" w:rsidTr="009D7F25">
        <w:trPr>
          <w:trHeight w:val="224"/>
        </w:trPr>
        <w:tc>
          <w:tcPr>
            <w:tcW w:w="0" w:type="auto"/>
            <w:tcBorders>
              <w:top w:val="single" w:sz="4" w:space="0" w:color="000000"/>
            </w:tcBorders>
            <w:shd w:val="clear" w:color="auto" w:fill="auto"/>
          </w:tcPr>
          <w:p w:rsidR="00162509" w:rsidRPr="00E53DA6" w:rsidRDefault="00162509" w:rsidP="00264777">
            <w:pPr>
              <w:pStyle w:val="Normal1"/>
              <w:spacing w:before="60" w:after="0"/>
              <w:jc w:val="both"/>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1.</w:t>
            </w:r>
          </w:p>
        </w:tc>
        <w:tc>
          <w:tcPr>
            <w:tcW w:w="0" w:type="auto"/>
            <w:tcBorders>
              <w:top w:val="single" w:sz="4" w:space="0" w:color="000000"/>
            </w:tcBorders>
            <w:shd w:val="clear" w:color="auto" w:fill="auto"/>
          </w:tcPr>
          <w:p w:rsidR="00162509" w:rsidRPr="00E53DA6" w:rsidRDefault="00162509" w:rsidP="00264777">
            <w:pPr>
              <w:pStyle w:val="Normal1"/>
              <w:spacing w:before="60" w:after="0"/>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Location 1</w:t>
            </w:r>
          </w:p>
        </w:tc>
        <w:tc>
          <w:tcPr>
            <w:tcW w:w="0" w:type="auto"/>
            <w:tcBorders>
              <w:top w:val="single" w:sz="4" w:space="0" w:color="000000"/>
            </w:tcBorders>
            <w:shd w:val="clear" w:color="auto" w:fill="auto"/>
          </w:tcPr>
          <w:p w:rsidR="00162509" w:rsidRPr="00E53DA6" w:rsidRDefault="00162509" w:rsidP="00264777">
            <w:pPr>
              <w:pStyle w:val="Normal1"/>
              <w:spacing w:before="60" w:after="0"/>
              <w:jc w:val="center"/>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Not detected</w:t>
            </w:r>
          </w:p>
        </w:tc>
        <w:tc>
          <w:tcPr>
            <w:tcW w:w="0" w:type="auto"/>
            <w:tcBorders>
              <w:top w:val="single" w:sz="4" w:space="0" w:color="000000"/>
            </w:tcBorders>
            <w:shd w:val="clear" w:color="auto" w:fill="auto"/>
          </w:tcPr>
          <w:p w:rsidR="00162509" w:rsidRPr="00E53DA6" w:rsidRDefault="00162509" w:rsidP="00264777">
            <w:pPr>
              <w:pStyle w:val="Normal1"/>
              <w:spacing w:before="60" w:after="0"/>
              <w:jc w:val="center"/>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1</w:t>
            </w:r>
          </w:p>
        </w:tc>
        <w:tc>
          <w:tcPr>
            <w:tcW w:w="0" w:type="auto"/>
            <w:tcBorders>
              <w:top w:val="single" w:sz="4" w:space="0" w:color="000000"/>
            </w:tcBorders>
            <w:shd w:val="clear" w:color="auto" w:fill="auto"/>
          </w:tcPr>
          <w:p w:rsidR="00162509" w:rsidRPr="00E53DA6" w:rsidRDefault="00162509" w:rsidP="00264777">
            <w:pPr>
              <w:pStyle w:val="Normal1"/>
              <w:spacing w:before="60" w:after="0"/>
              <w:jc w:val="center"/>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1.075 ± 0.041</w:t>
            </w:r>
          </w:p>
        </w:tc>
        <w:tc>
          <w:tcPr>
            <w:tcW w:w="0" w:type="auto"/>
            <w:tcBorders>
              <w:top w:val="single" w:sz="4" w:space="0" w:color="000000"/>
            </w:tcBorders>
            <w:shd w:val="clear" w:color="auto" w:fill="auto"/>
          </w:tcPr>
          <w:p w:rsidR="00162509" w:rsidRPr="00E53DA6" w:rsidRDefault="00162509" w:rsidP="00264777">
            <w:pPr>
              <w:pStyle w:val="Normal1"/>
              <w:spacing w:before="60" w:after="0"/>
              <w:jc w:val="center"/>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107.52</w:t>
            </w:r>
          </w:p>
        </w:tc>
      </w:tr>
      <w:tr w:rsidR="00162509" w:rsidRPr="00E53DA6" w:rsidTr="009D7F25">
        <w:trPr>
          <w:trHeight w:val="246"/>
        </w:trPr>
        <w:tc>
          <w:tcPr>
            <w:tcW w:w="0" w:type="auto"/>
            <w:shd w:val="clear" w:color="auto" w:fill="auto"/>
          </w:tcPr>
          <w:p w:rsidR="00162509" w:rsidRPr="00E53DA6" w:rsidRDefault="00162509" w:rsidP="00264777">
            <w:pPr>
              <w:pStyle w:val="Normal1"/>
              <w:spacing w:before="60" w:after="0"/>
              <w:jc w:val="both"/>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2.</w:t>
            </w:r>
          </w:p>
        </w:tc>
        <w:tc>
          <w:tcPr>
            <w:tcW w:w="0" w:type="auto"/>
            <w:shd w:val="clear" w:color="auto" w:fill="auto"/>
          </w:tcPr>
          <w:p w:rsidR="00162509" w:rsidRPr="00E53DA6" w:rsidRDefault="00162509" w:rsidP="00264777">
            <w:pPr>
              <w:pStyle w:val="Normal1"/>
              <w:spacing w:before="60" w:after="0"/>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Location 2</w:t>
            </w:r>
          </w:p>
        </w:tc>
        <w:tc>
          <w:tcPr>
            <w:tcW w:w="0" w:type="auto"/>
            <w:shd w:val="clear" w:color="auto" w:fill="auto"/>
          </w:tcPr>
          <w:p w:rsidR="00162509" w:rsidRPr="00E53DA6" w:rsidRDefault="00162509" w:rsidP="00264777">
            <w:pPr>
              <w:pStyle w:val="Normal1"/>
              <w:spacing w:before="60" w:after="0"/>
              <w:jc w:val="center"/>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Not detected</w:t>
            </w:r>
          </w:p>
        </w:tc>
        <w:tc>
          <w:tcPr>
            <w:tcW w:w="0" w:type="auto"/>
            <w:shd w:val="clear" w:color="auto" w:fill="auto"/>
          </w:tcPr>
          <w:p w:rsidR="00162509" w:rsidRPr="00E53DA6" w:rsidRDefault="00162509" w:rsidP="00264777">
            <w:pPr>
              <w:pStyle w:val="Normal1"/>
              <w:spacing w:before="60" w:after="0"/>
              <w:jc w:val="center"/>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1</w:t>
            </w:r>
          </w:p>
        </w:tc>
        <w:tc>
          <w:tcPr>
            <w:tcW w:w="0" w:type="auto"/>
            <w:shd w:val="clear" w:color="auto" w:fill="auto"/>
          </w:tcPr>
          <w:p w:rsidR="00162509" w:rsidRPr="00E53DA6" w:rsidRDefault="00162509" w:rsidP="00264777">
            <w:pPr>
              <w:pStyle w:val="Normal1"/>
              <w:spacing w:before="60" w:after="0"/>
              <w:jc w:val="center"/>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1.068 ± 0.008</w:t>
            </w:r>
          </w:p>
        </w:tc>
        <w:tc>
          <w:tcPr>
            <w:tcW w:w="0" w:type="auto"/>
            <w:shd w:val="clear" w:color="auto" w:fill="auto"/>
          </w:tcPr>
          <w:p w:rsidR="00162509" w:rsidRPr="00E53DA6" w:rsidRDefault="00162509" w:rsidP="00264777">
            <w:pPr>
              <w:pStyle w:val="Normal1"/>
              <w:spacing w:before="60" w:after="0"/>
              <w:jc w:val="center"/>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106.78</w:t>
            </w:r>
          </w:p>
        </w:tc>
      </w:tr>
      <w:tr w:rsidR="00162509" w:rsidRPr="00E53DA6" w:rsidTr="009D7F25">
        <w:trPr>
          <w:trHeight w:val="236"/>
        </w:trPr>
        <w:tc>
          <w:tcPr>
            <w:tcW w:w="0" w:type="auto"/>
            <w:tcBorders>
              <w:bottom w:val="single" w:sz="4" w:space="0" w:color="000000"/>
            </w:tcBorders>
            <w:shd w:val="clear" w:color="auto" w:fill="auto"/>
          </w:tcPr>
          <w:p w:rsidR="00162509" w:rsidRPr="00E53DA6" w:rsidRDefault="00162509" w:rsidP="00264777">
            <w:pPr>
              <w:pStyle w:val="Normal1"/>
              <w:spacing w:before="60" w:after="60"/>
              <w:jc w:val="both"/>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3.</w:t>
            </w:r>
          </w:p>
        </w:tc>
        <w:tc>
          <w:tcPr>
            <w:tcW w:w="0" w:type="auto"/>
            <w:tcBorders>
              <w:bottom w:val="single" w:sz="4" w:space="0" w:color="000000"/>
            </w:tcBorders>
            <w:shd w:val="clear" w:color="auto" w:fill="auto"/>
          </w:tcPr>
          <w:p w:rsidR="00162509" w:rsidRPr="00E53DA6" w:rsidRDefault="00162509" w:rsidP="00264777">
            <w:pPr>
              <w:pStyle w:val="Normal1"/>
              <w:spacing w:before="60" w:after="0"/>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Location 3</w:t>
            </w:r>
          </w:p>
        </w:tc>
        <w:tc>
          <w:tcPr>
            <w:tcW w:w="0" w:type="auto"/>
            <w:tcBorders>
              <w:bottom w:val="single" w:sz="4" w:space="0" w:color="000000"/>
            </w:tcBorders>
            <w:shd w:val="clear" w:color="auto" w:fill="auto"/>
          </w:tcPr>
          <w:p w:rsidR="00162509" w:rsidRPr="00E53DA6" w:rsidRDefault="00162509" w:rsidP="00264777">
            <w:pPr>
              <w:pStyle w:val="Normal1"/>
              <w:spacing w:before="60" w:after="0"/>
              <w:jc w:val="center"/>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0.046</w:t>
            </w:r>
          </w:p>
        </w:tc>
        <w:tc>
          <w:tcPr>
            <w:tcW w:w="0" w:type="auto"/>
            <w:tcBorders>
              <w:bottom w:val="single" w:sz="4" w:space="0" w:color="000000"/>
            </w:tcBorders>
            <w:shd w:val="clear" w:color="auto" w:fill="auto"/>
          </w:tcPr>
          <w:p w:rsidR="00162509" w:rsidRPr="00E53DA6" w:rsidRDefault="00162509" w:rsidP="00264777">
            <w:pPr>
              <w:pStyle w:val="Normal1"/>
              <w:spacing w:before="60" w:after="0"/>
              <w:jc w:val="center"/>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1</w:t>
            </w:r>
          </w:p>
        </w:tc>
        <w:tc>
          <w:tcPr>
            <w:tcW w:w="0" w:type="auto"/>
            <w:tcBorders>
              <w:bottom w:val="single" w:sz="4" w:space="0" w:color="000000"/>
            </w:tcBorders>
            <w:shd w:val="clear" w:color="auto" w:fill="auto"/>
          </w:tcPr>
          <w:p w:rsidR="00162509" w:rsidRPr="00E53DA6" w:rsidRDefault="00162509" w:rsidP="00264777">
            <w:pPr>
              <w:pStyle w:val="Normal1"/>
              <w:spacing w:before="60" w:after="0"/>
              <w:jc w:val="center"/>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1.002 ± 0.005</w:t>
            </w:r>
          </w:p>
        </w:tc>
        <w:tc>
          <w:tcPr>
            <w:tcW w:w="0" w:type="auto"/>
            <w:tcBorders>
              <w:bottom w:val="single" w:sz="4" w:space="0" w:color="000000"/>
            </w:tcBorders>
            <w:shd w:val="clear" w:color="auto" w:fill="auto"/>
          </w:tcPr>
          <w:p w:rsidR="00162509" w:rsidRPr="00E53DA6" w:rsidRDefault="00162509" w:rsidP="00264777">
            <w:pPr>
              <w:pStyle w:val="Normal1"/>
              <w:spacing w:before="60" w:after="0"/>
              <w:jc w:val="center"/>
              <w:rPr>
                <w:rFonts w:ascii="Times New Roman" w:eastAsia="Times New Roman" w:hAnsi="Times New Roman" w:cs="Times New Roman"/>
                <w:color w:val="auto"/>
                <w:sz w:val="20"/>
                <w:szCs w:val="20"/>
              </w:rPr>
            </w:pPr>
            <w:r w:rsidRPr="00E53DA6">
              <w:rPr>
                <w:rFonts w:ascii="Times New Roman" w:eastAsia="Times New Roman" w:hAnsi="Times New Roman" w:cs="Times New Roman"/>
                <w:color w:val="auto"/>
                <w:sz w:val="20"/>
                <w:szCs w:val="20"/>
              </w:rPr>
              <w:t>100.25</w:t>
            </w:r>
          </w:p>
        </w:tc>
      </w:tr>
    </w:tbl>
    <w:p w:rsidR="00162509" w:rsidRPr="00E53DA6" w:rsidRDefault="00162509" w:rsidP="00E53DA6">
      <w:pPr>
        <w:pStyle w:val="Normal1"/>
        <w:spacing w:after="0" w:line="240" w:lineRule="auto"/>
        <w:ind w:left="900" w:hanging="900"/>
        <w:jc w:val="both"/>
        <w:rPr>
          <w:rFonts w:ascii="Times New Roman" w:eastAsia="Times New Roman" w:hAnsi="Times New Roman" w:cs="Times New Roman"/>
          <w:color w:val="auto"/>
          <w:sz w:val="20"/>
          <w:szCs w:val="20"/>
        </w:rPr>
      </w:pPr>
    </w:p>
    <w:p w:rsidR="00E53DA6" w:rsidRDefault="00E53DA6" w:rsidP="00E53DA6">
      <w:pPr>
        <w:pStyle w:val="Normal1"/>
        <w:spacing w:after="0" w:line="240" w:lineRule="auto"/>
        <w:jc w:val="both"/>
        <w:rPr>
          <w:rFonts w:ascii="Times New Roman" w:eastAsia="Times New Roman" w:hAnsi="Times New Roman" w:cs="Times New Roman"/>
          <w:color w:val="auto"/>
          <w:sz w:val="20"/>
          <w:szCs w:val="20"/>
        </w:rPr>
      </w:pPr>
    </w:p>
    <w:p w:rsidR="00E53DA6" w:rsidRDefault="00E53DA6" w:rsidP="00E53DA6">
      <w:pPr>
        <w:pStyle w:val="Normal1"/>
        <w:spacing w:after="0" w:line="240" w:lineRule="auto"/>
        <w:jc w:val="both"/>
        <w:rPr>
          <w:rFonts w:ascii="Times New Roman" w:eastAsia="Times New Roman" w:hAnsi="Times New Roman" w:cs="Times New Roman"/>
          <w:color w:val="auto"/>
          <w:sz w:val="20"/>
          <w:szCs w:val="20"/>
        </w:rPr>
      </w:pPr>
    </w:p>
    <w:p w:rsidR="00E53DA6" w:rsidRDefault="00E53DA6" w:rsidP="00E53DA6">
      <w:pPr>
        <w:pStyle w:val="Normal1"/>
        <w:spacing w:after="0" w:line="240" w:lineRule="auto"/>
        <w:jc w:val="both"/>
        <w:rPr>
          <w:rFonts w:ascii="Times New Roman" w:eastAsia="Times New Roman" w:hAnsi="Times New Roman" w:cs="Times New Roman"/>
          <w:color w:val="auto"/>
          <w:sz w:val="20"/>
          <w:szCs w:val="20"/>
        </w:rPr>
      </w:pPr>
    </w:p>
    <w:p w:rsidR="00E53DA6" w:rsidRDefault="00E53DA6" w:rsidP="00E53DA6">
      <w:pPr>
        <w:pStyle w:val="Normal1"/>
        <w:spacing w:after="0" w:line="240" w:lineRule="auto"/>
        <w:jc w:val="both"/>
        <w:rPr>
          <w:rFonts w:ascii="Times New Roman" w:eastAsia="Times New Roman" w:hAnsi="Times New Roman" w:cs="Times New Roman"/>
          <w:color w:val="auto"/>
          <w:sz w:val="20"/>
          <w:szCs w:val="20"/>
        </w:rPr>
      </w:pPr>
    </w:p>
    <w:p w:rsidR="00E53DA6" w:rsidRDefault="00E53DA6" w:rsidP="00E53DA6">
      <w:pPr>
        <w:pStyle w:val="Normal1"/>
        <w:spacing w:after="0" w:line="240" w:lineRule="auto"/>
        <w:jc w:val="both"/>
        <w:rPr>
          <w:rFonts w:ascii="Times New Roman" w:eastAsia="Times New Roman" w:hAnsi="Times New Roman" w:cs="Times New Roman"/>
          <w:color w:val="auto"/>
          <w:sz w:val="20"/>
          <w:szCs w:val="20"/>
        </w:rPr>
      </w:pPr>
    </w:p>
    <w:p w:rsidR="00E53DA6" w:rsidRDefault="00E53DA6" w:rsidP="00E53DA6">
      <w:pPr>
        <w:pStyle w:val="Normal1"/>
        <w:spacing w:after="0" w:line="240" w:lineRule="auto"/>
        <w:jc w:val="both"/>
        <w:rPr>
          <w:rFonts w:ascii="Times New Roman" w:eastAsia="Times New Roman" w:hAnsi="Times New Roman" w:cs="Times New Roman"/>
          <w:color w:val="auto"/>
          <w:sz w:val="20"/>
          <w:szCs w:val="20"/>
        </w:rPr>
      </w:pPr>
    </w:p>
    <w:p w:rsidR="00264777" w:rsidRDefault="00264777" w:rsidP="00E53DA6">
      <w:pPr>
        <w:pStyle w:val="Normal1"/>
        <w:spacing w:after="0" w:line="240" w:lineRule="auto"/>
        <w:jc w:val="both"/>
        <w:rPr>
          <w:rFonts w:ascii="Times New Roman" w:eastAsia="Times New Roman" w:hAnsi="Times New Roman" w:cs="Times New Roman"/>
          <w:color w:val="auto"/>
          <w:sz w:val="20"/>
          <w:szCs w:val="20"/>
        </w:rPr>
      </w:pPr>
    </w:p>
    <w:p w:rsidR="00162509" w:rsidRPr="00264777" w:rsidRDefault="00162509" w:rsidP="00264777">
      <w:pPr>
        <w:pStyle w:val="Normal1"/>
        <w:spacing w:after="0" w:line="240" w:lineRule="auto"/>
        <w:ind w:left="810" w:right="781"/>
        <w:jc w:val="both"/>
        <w:rPr>
          <w:rFonts w:ascii="Times New Roman" w:eastAsia="Times New Roman" w:hAnsi="Times New Roman" w:cs="Times New Roman"/>
          <w:color w:val="auto"/>
          <w:sz w:val="18"/>
          <w:szCs w:val="18"/>
        </w:rPr>
      </w:pPr>
      <w:r w:rsidRPr="00264777">
        <w:rPr>
          <w:rFonts w:ascii="Times New Roman" w:eastAsia="Times New Roman" w:hAnsi="Times New Roman" w:cs="Times New Roman"/>
          <w:color w:val="auto"/>
          <w:sz w:val="18"/>
          <w:szCs w:val="18"/>
        </w:rPr>
        <w:t>Notes: “Kali Code” is the name of river that flows across the City of Yogyakarta, Indonesia, starting from Merapi Mountain in the north to the Indian Ocean in the south. Location 1: 15 km from Merapi Mountain (before entering Yogyakarta City). Location 2: 13.5 km from location 1 (start entering Yogyakarta City). Location 3: 6.7 km from location 2 (before leaving Yogyakarta City).</w:t>
      </w:r>
    </w:p>
    <w:p w:rsidR="006768E9" w:rsidRDefault="006768E9" w:rsidP="00F447A7">
      <w:pPr>
        <w:spacing w:after="0" w:line="240" w:lineRule="auto"/>
        <w:jc w:val="center"/>
        <w:rPr>
          <w:rFonts w:ascii="Times New Roman" w:hAnsi="Times New Roman"/>
          <w:noProof/>
          <w:sz w:val="20"/>
          <w:szCs w:val="20"/>
          <w:lang w:bidi="ar-SA"/>
        </w:rPr>
      </w:pPr>
    </w:p>
    <w:p w:rsidR="00264777" w:rsidRPr="00F447A7" w:rsidRDefault="00264777"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264777" w:rsidRPr="00264777" w:rsidRDefault="00264777" w:rsidP="00264777">
      <w:pPr>
        <w:pStyle w:val="Normal1"/>
        <w:spacing w:after="0" w:line="240" w:lineRule="auto"/>
        <w:jc w:val="both"/>
        <w:rPr>
          <w:rFonts w:ascii="Times New Roman" w:eastAsia="Times New Roman" w:hAnsi="Times New Roman" w:cs="Times New Roman"/>
          <w:color w:val="auto"/>
          <w:sz w:val="20"/>
          <w:szCs w:val="20"/>
        </w:rPr>
      </w:pPr>
      <w:r w:rsidRPr="00264777">
        <w:rPr>
          <w:rFonts w:ascii="Times New Roman" w:eastAsia="Times New Roman" w:hAnsi="Times New Roman" w:cs="Times New Roman"/>
          <w:color w:val="auto"/>
          <w:sz w:val="20"/>
          <w:szCs w:val="20"/>
        </w:rPr>
        <w:t>A chemo-optical sensing membrane for Cd(II) analysis has been developed by immobilization of PAN in a matrix of PMMA using NPOE as a plasticizer</w:t>
      </w:r>
      <w:r w:rsidRPr="00264777">
        <w:rPr>
          <w:rFonts w:ascii="Times New Roman" w:hAnsi="Times New Roman" w:cs="Times New Roman"/>
          <w:color w:val="auto"/>
          <w:sz w:val="20"/>
          <w:szCs w:val="20"/>
        </w:rPr>
        <w:t>. The obvious change in membrane color after contact with analyte suggests the possible application of the method for qualitative detection and the linear response of absorbance along with the change in the analyte concentration provides its application in quantitative analysis.</w:t>
      </w:r>
      <w:r w:rsidRPr="00264777">
        <w:rPr>
          <w:rFonts w:ascii="Times New Roman" w:eastAsia="Times New Roman" w:hAnsi="Times New Roman" w:cs="Times New Roman"/>
          <w:color w:val="auto"/>
          <w:sz w:val="20"/>
          <w:szCs w:val="20"/>
        </w:rPr>
        <w:t xml:space="preserve"> The membrane has been successfully applied to the analysis of Cd(II) in the natural water with satisfactory results as indicated by good percentage of recovery.</w:t>
      </w:r>
      <w:r w:rsidRPr="00264777">
        <w:rPr>
          <w:rFonts w:ascii="Times New Roman" w:hAnsi="Times New Roman" w:cs="Times New Roman"/>
          <w:color w:val="auto"/>
          <w:sz w:val="20"/>
          <w:szCs w:val="20"/>
        </w:rPr>
        <w:t xml:space="preserve"> The proposed optical chemical sensor membrane can be used as an alternative method for detection and determination of Cd(II) in ground water as well as in waste water, which offers simple, cheap, save and environmentally friendly technique.</w:t>
      </w:r>
      <w:r w:rsidRPr="00264777">
        <w:rPr>
          <w:rFonts w:ascii="Times New Roman" w:eastAsia="Times New Roman" w:hAnsi="Times New Roman" w:cs="Times New Roman"/>
          <w:color w:val="auto"/>
          <w:sz w:val="20"/>
          <w:szCs w:val="20"/>
        </w:rPr>
        <w:t xml:space="preserve"> In the future, the developed sensing membrane can also be applied in periodic monitoring of Cd(II) pollution in water and may be developed for </w:t>
      </w:r>
      <w:r w:rsidRPr="00264777">
        <w:rPr>
          <w:rFonts w:ascii="Times New Roman" w:eastAsia="Times New Roman" w:hAnsi="Times New Roman" w:cs="Times New Roman"/>
          <w:i/>
          <w:color w:val="auto"/>
          <w:sz w:val="20"/>
          <w:szCs w:val="20"/>
        </w:rPr>
        <w:t>in-situ</w:t>
      </w:r>
      <w:r w:rsidRPr="00264777">
        <w:rPr>
          <w:rFonts w:ascii="Times New Roman" w:eastAsia="Times New Roman" w:hAnsi="Times New Roman" w:cs="Times New Roman"/>
          <w:color w:val="auto"/>
          <w:sz w:val="20"/>
          <w:szCs w:val="20"/>
        </w:rPr>
        <w:t xml:space="preserve"> field analysis. Another possible prospective application is to develop membrane as “Cd(II) analytical kit”, which can be used for quick and real time assessment of Cd(II) in the polluted area.</w:t>
      </w:r>
    </w:p>
    <w:p w:rsidR="00264777" w:rsidRPr="00264777" w:rsidRDefault="00264777" w:rsidP="00264777">
      <w:pPr>
        <w:pStyle w:val="Normal1"/>
        <w:spacing w:after="0" w:line="240" w:lineRule="auto"/>
        <w:jc w:val="center"/>
        <w:rPr>
          <w:rFonts w:ascii="Times New Roman" w:eastAsia="Times New Roman" w:hAnsi="Times New Roman" w:cs="Times New Roman"/>
          <w:b/>
          <w:color w:val="auto"/>
          <w:sz w:val="20"/>
          <w:szCs w:val="20"/>
        </w:rPr>
      </w:pPr>
    </w:p>
    <w:p w:rsidR="00264777" w:rsidRPr="00264777" w:rsidRDefault="00264777" w:rsidP="00264777">
      <w:pPr>
        <w:pStyle w:val="Normal1"/>
        <w:spacing w:after="0" w:line="240" w:lineRule="auto"/>
        <w:jc w:val="center"/>
        <w:rPr>
          <w:rFonts w:ascii="Times New Roman" w:eastAsia="Times New Roman" w:hAnsi="Times New Roman" w:cs="Times New Roman"/>
          <w:b/>
          <w:color w:val="auto"/>
          <w:sz w:val="20"/>
          <w:szCs w:val="20"/>
        </w:rPr>
      </w:pPr>
      <w:r w:rsidRPr="00264777">
        <w:rPr>
          <w:rFonts w:ascii="Times New Roman" w:eastAsia="Times New Roman" w:hAnsi="Times New Roman" w:cs="Times New Roman"/>
          <w:b/>
          <w:color w:val="auto"/>
          <w:sz w:val="20"/>
          <w:szCs w:val="20"/>
        </w:rPr>
        <w:t>Acknowledgement</w:t>
      </w:r>
    </w:p>
    <w:p w:rsidR="006768E9" w:rsidRPr="00264777" w:rsidRDefault="00264777" w:rsidP="00264777">
      <w:pPr>
        <w:pStyle w:val="Normal1"/>
        <w:spacing w:after="0" w:line="240" w:lineRule="auto"/>
        <w:jc w:val="both"/>
        <w:rPr>
          <w:rFonts w:ascii="Times New Roman" w:eastAsia="Times New Roman" w:hAnsi="Times New Roman" w:cs="Times New Roman"/>
          <w:color w:val="auto"/>
          <w:sz w:val="20"/>
          <w:szCs w:val="20"/>
        </w:rPr>
      </w:pPr>
      <w:r w:rsidRPr="00264777">
        <w:rPr>
          <w:rFonts w:ascii="Times New Roman" w:eastAsia="Times New Roman" w:hAnsi="Times New Roman" w:cs="Times New Roman"/>
          <w:color w:val="auto"/>
          <w:sz w:val="20"/>
          <w:szCs w:val="20"/>
        </w:rPr>
        <w:t xml:space="preserve">The first author, Moersilah, would like to acknowledge the Ministry of Education and Culture, The Republic of Indonesia for providing doctoral scholarships. The authors thank Universitas Gadjah Mada Indonesia for the research support and facilities.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64777" w:rsidRDefault="00264777" w:rsidP="00264777">
      <w:pPr>
        <w:pStyle w:val="Normal1"/>
        <w:numPr>
          <w:ilvl w:val="0"/>
          <w:numId w:val="2"/>
        </w:numPr>
        <w:spacing w:after="0" w:line="240" w:lineRule="auto"/>
        <w:ind w:left="360"/>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 xml:space="preserve">Mirzaei, M. and Pili, H. B. (2015). Potentiometric determination of cadmium using coated platinum and PVC membrane sensors based on N, N′-bis (salicylaldehyde) phenylenediamine (salophen). </w:t>
      </w:r>
      <w:r w:rsidRPr="00A86F9C">
        <w:rPr>
          <w:rFonts w:ascii="Times New Roman" w:eastAsia="Times New Roman" w:hAnsi="Times New Roman" w:cs="Times New Roman"/>
          <w:i/>
          <w:color w:val="auto"/>
          <w:sz w:val="20"/>
          <w:szCs w:val="20"/>
        </w:rPr>
        <w:t>Journal of Analytical Chemistry</w:t>
      </w:r>
      <w:r w:rsidRPr="00A86F9C">
        <w:rPr>
          <w:rFonts w:ascii="Times New Roman" w:eastAsia="Times New Roman" w:hAnsi="Times New Roman" w:cs="Times New Roman"/>
          <w:color w:val="auto"/>
          <w:sz w:val="20"/>
          <w:szCs w:val="20"/>
        </w:rPr>
        <w:t>, 70 (6): 731</w:t>
      </w:r>
      <w:r>
        <w:rPr>
          <w:rFonts w:ascii="Times New Roman" w:eastAsia="Times New Roman" w:hAnsi="Times New Roman" w:cs="Times New Roman"/>
          <w:color w:val="auto"/>
          <w:sz w:val="20"/>
          <w:szCs w:val="20"/>
        </w:rPr>
        <w:t xml:space="preserve"> </w:t>
      </w:r>
      <w:r w:rsidRPr="00A86F9C">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rPr>
        <w:t xml:space="preserve"> </w:t>
      </w:r>
      <w:r w:rsidRPr="00A86F9C">
        <w:rPr>
          <w:rFonts w:ascii="Times New Roman" w:eastAsia="Times New Roman" w:hAnsi="Times New Roman" w:cs="Times New Roman"/>
          <w:color w:val="auto"/>
          <w:sz w:val="20"/>
          <w:szCs w:val="20"/>
        </w:rPr>
        <w:t>737.</w:t>
      </w:r>
    </w:p>
    <w:p w:rsidR="00264777" w:rsidRDefault="00264777" w:rsidP="00264777">
      <w:pPr>
        <w:pStyle w:val="Normal1"/>
        <w:numPr>
          <w:ilvl w:val="0"/>
          <w:numId w:val="2"/>
        </w:numPr>
        <w:spacing w:after="0" w:line="240" w:lineRule="auto"/>
        <w:ind w:left="360"/>
        <w:jc w:val="both"/>
        <w:rPr>
          <w:rFonts w:ascii="Times New Roman" w:eastAsia="Times New Roman" w:hAnsi="Times New Roman" w:cs="Times New Roman"/>
          <w:color w:val="auto"/>
          <w:sz w:val="20"/>
          <w:szCs w:val="20"/>
        </w:rPr>
      </w:pPr>
      <w:r w:rsidRPr="00A735EB">
        <w:rPr>
          <w:rFonts w:ascii="Times New Roman" w:eastAsia="Times New Roman" w:hAnsi="Times New Roman" w:cs="Times New Roman"/>
          <w:color w:val="auto"/>
          <w:sz w:val="20"/>
          <w:szCs w:val="20"/>
        </w:rPr>
        <w:t>Manahan, S. and Manahan, S. E. (2009). Environmental Chemistry, Ninth Edition. CRC Press, London: pp. 200</w:t>
      </w:r>
      <w:r>
        <w:rPr>
          <w:rFonts w:ascii="Times New Roman" w:eastAsia="Times New Roman" w:hAnsi="Times New Roman" w:cs="Times New Roman"/>
          <w:color w:val="auto"/>
          <w:sz w:val="20"/>
          <w:szCs w:val="20"/>
        </w:rPr>
        <w:t xml:space="preserve"> – </w:t>
      </w:r>
      <w:r w:rsidRPr="00A735EB">
        <w:rPr>
          <w:rFonts w:ascii="Times New Roman" w:eastAsia="Times New Roman" w:hAnsi="Times New Roman" w:cs="Times New Roman"/>
          <w:color w:val="auto"/>
          <w:sz w:val="20"/>
          <w:szCs w:val="20"/>
        </w:rPr>
        <w:t xml:space="preserve">239. </w:t>
      </w:r>
    </w:p>
    <w:p w:rsidR="00264777" w:rsidRDefault="00264777" w:rsidP="00264777">
      <w:pPr>
        <w:pStyle w:val="Normal1"/>
        <w:numPr>
          <w:ilvl w:val="0"/>
          <w:numId w:val="2"/>
        </w:numPr>
        <w:spacing w:after="0" w:line="240" w:lineRule="auto"/>
        <w:ind w:left="360"/>
        <w:jc w:val="both"/>
        <w:rPr>
          <w:rFonts w:ascii="Times New Roman" w:eastAsia="Times New Roman" w:hAnsi="Times New Roman" w:cs="Times New Roman"/>
          <w:color w:val="auto"/>
          <w:sz w:val="20"/>
          <w:szCs w:val="20"/>
        </w:rPr>
      </w:pPr>
      <w:r w:rsidRPr="00A735EB">
        <w:rPr>
          <w:rFonts w:ascii="Times New Roman" w:eastAsia="Times New Roman" w:hAnsi="Times New Roman" w:cs="Times New Roman"/>
          <w:color w:val="auto"/>
          <w:sz w:val="20"/>
          <w:szCs w:val="20"/>
        </w:rPr>
        <w:t>van der Perk, M. (2006). Soil and water contamination: from molecular to catchment scale. CRC Press, London: pp. 125</w:t>
      </w:r>
      <w:r>
        <w:rPr>
          <w:rFonts w:ascii="Times New Roman" w:eastAsia="Times New Roman" w:hAnsi="Times New Roman" w:cs="Times New Roman"/>
          <w:color w:val="auto"/>
          <w:sz w:val="20"/>
          <w:szCs w:val="20"/>
        </w:rPr>
        <w:t xml:space="preserve"> – </w:t>
      </w:r>
      <w:r w:rsidRPr="00A735EB">
        <w:rPr>
          <w:rFonts w:ascii="Times New Roman" w:eastAsia="Times New Roman" w:hAnsi="Times New Roman" w:cs="Times New Roman"/>
          <w:color w:val="auto"/>
          <w:sz w:val="20"/>
          <w:szCs w:val="20"/>
        </w:rPr>
        <w:t>137.</w:t>
      </w:r>
    </w:p>
    <w:p w:rsidR="00264777" w:rsidRDefault="00264777" w:rsidP="00264777">
      <w:pPr>
        <w:pStyle w:val="Normal1"/>
        <w:numPr>
          <w:ilvl w:val="0"/>
          <w:numId w:val="2"/>
        </w:numPr>
        <w:spacing w:after="0" w:line="240" w:lineRule="auto"/>
        <w:ind w:left="360"/>
        <w:jc w:val="both"/>
        <w:rPr>
          <w:rFonts w:ascii="Times New Roman" w:eastAsia="Times New Roman" w:hAnsi="Times New Roman" w:cs="Times New Roman"/>
          <w:color w:val="auto"/>
          <w:sz w:val="20"/>
          <w:szCs w:val="20"/>
        </w:rPr>
      </w:pPr>
      <w:r w:rsidRPr="00A735EB">
        <w:rPr>
          <w:rFonts w:ascii="Times New Roman" w:eastAsia="Times New Roman" w:hAnsi="Times New Roman" w:cs="Times New Roman"/>
          <w:color w:val="auto"/>
          <w:sz w:val="20"/>
          <w:szCs w:val="20"/>
        </w:rPr>
        <w:t xml:space="preserve">Urek, Š. K., Frančič, N., Turel, M. and Lobnik, A. (2013). Sensing heavy metals using mesoporous-based optical chemical sensors. </w:t>
      </w:r>
      <w:r w:rsidRPr="00A735EB">
        <w:rPr>
          <w:rFonts w:ascii="Times New Roman" w:eastAsia="Times New Roman" w:hAnsi="Times New Roman" w:cs="Times New Roman"/>
          <w:i/>
          <w:color w:val="auto"/>
          <w:sz w:val="20"/>
          <w:szCs w:val="20"/>
        </w:rPr>
        <w:t>Journal of Nanomaterials</w:t>
      </w:r>
      <w:r>
        <w:rPr>
          <w:rFonts w:ascii="Times New Roman" w:eastAsia="Times New Roman" w:hAnsi="Times New Roman" w:cs="Times New Roman"/>
          <w:color w:val="auto"/>
          <w:sz w:val="20"/>
          <w:szCs w:val="20"/>
        </w:rPr>
        <w:t xml:space="preserve">, 8: 1 – </w:t>
      </w:r>
      <w:r w:rsidRPr="008C2575">
        <w:rPr>
          <w:rFonts w:ascii="Times New Roman" w:eastAsia="Times New Roman" w:hAnsi="Times New Roman" w:cs="Times New Roman"/>
          <w:color w:val="auto"/>
          <w:sz w:val="20"/>
          <w:szCs w:val="20"/>
        </w:rPr>
        <w:t>13.</w:t>
      </w:r>
    </w:p>
    <w:p w:rsidR="00264777" w:rsidRDefault="00264777" w:rsidP="00264777">
      <w:pPr>
        <w:pStyle w:val="Normal1"/>
        <w:numPr>
          <w:ilvl w:val="0"/>
          <w:numId w:val="2"/>
        </w:numPr>
        <w:spacing w:after="0" w:line="240" w:lineRule="auto"/>
        <w:ind w:left="360"/>
        <w:jc w:val="both"/>
        <w:rPr>
          <w:rFonts w:ascii="Times New Roman" w:eastAsia="Times New Roman" w:hAnsi="Times New Roman" w:cs="Times New Roman"/>
          <w:color w:val="auto"/>
          <w:sz w:val="20"/>
          <w:szCs w:val="20"/>
        </w:rPr>
      </w:pPr>
      <w:r w:rsidRPr="008C2575">
        <w:rPr>
          <w:rFonts w:ascii="Times New Roman" w:eastAsia="Times New Roman" w:hAnsi="Times New Roman" w:cs="Times New Roman"/>
          <w:color w:val="auto"/>
          <w:sz w:val="20"/>
          <w:szCs w:val="20"/>
        </w:rPr>
        <w:t xml:space="preserve">da Silva, M. C. H., da Silva, L. H. M. and Paggioli, F. J. (2005). A novel micellar medium using triblock copolymer for cobalt determination. </w:t>
      </w:r>
      <w:r w:rsidRPr="008C2575">
        <w:rPr>
          <w:rFonts w:ascii="Times New Roman" w:eastAsia="Times New Roman" w:hAnsi="Times New Roman" w:cs="Times New Roman"/>
          <w:i/>
          <w:color w:val="auto"/>
          <w:sz w:val="20"/>
          <w:szCs w:val="20"/>
        </w:rPr>
        <w:t xml:space="preserve">Analytical Sciences, </w:t>
      </w:r>
      <w:r w:rsidRPr="008C2575">
        <w:rPr>
          <w:rFonts w:ascii="Times New Roman" w:eastAsia="Times New Roman" w:hAnsi="Times New Roman" w:cs="Times New Roman"/>
          <w:color w:val="auto"/>
          <w:sz w:val="20"/>
          <w:szCs w:val="20"/>
        </w:rPr>
        <w:t>21 (8): 933</w:t>
      </w:r>
      <w:r>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 xml:space="preserve">937. </w:t>
      </w:r>
    </w:p>
    <w:p w:rsidR="00264777" w:rsidRDefault="00264777" w:rsidP="00264777">
      <w:pPr>
        <w:pStyle w:val="Normal1"/>
        <w:numPr>
          <w:ilvl w:val="0"/>
          <w:numId w:val="2"/>
        </w:numPr>
        <w:spacing w:after="0" w:line="240" w:lineRule="auto"/>
        <w:ind w:left="360"/>
        <w:jc w:val="both"/>
        <w:rPr>
          <w:rFonts w:ascii="Times New Roman" w:eastAsia="Times New Roman" w:hAnsi="Times New Roman" w:cs="Times New Roman"/>
          <w:color w:val="auto"/>
          <w:sz w:val="20"/>
          <w:szCs w:val="20"/>
        </w:rPr>
      </w:pPr>
      <w:r w:rsidRPr="008C2575">
        <w:rPr>
          <w:rFonts w:ascii="Times New Roman" w:eastAsia="Times New Roman" w:hAnsi="Times New Roman" w:cs="Times New Roman"/>
          <w:color w:val="auto"/>
          <w:sz w:val="20"/>
          <w:szCs w:val="20"/>
        </w:rPr>
        <w:t xml:space="preserve">Ensafi, A. A., and Shiraz, A. Z. (2008). The combination of solid phase extraction and flame atomic absorption spectrometry for trace analysis of cadmium. </w:t>
      </w:r>
      <w:r w:rsidRPr="008C2575">
        <w:rPr>
          <w:rFonts w:ascii="Times New Roman" w:eastAsia="Times New Roman" w:hAnsi="Times New Roman" w:cs="Times New Roman"/>
          <w:i/>
          <w:color w:val="auto"/>
          <w:sz w:val="20"/>
          <w:szCs w:val="20"/>
        </w:rPr>
        <w:t>Brazilian Journal of Analytical Chemistry</w:t>
      </w:r>
      <w:r w:rsidRPr="008C2575">
        <w:rPr>
          <w:rFonts w:ascii="Times New Roman" w:eastAsia="Times New Roman" w:hAnsi="Times New Roman" w:cs="Times New Roman"/>
          <w:color w:val="auto"/>
          <w:sz w:val="20"/>
          <w:szCs w:val="20"/>
        </w:rPr>
        <w:t>, 19 (1): 11–17.</w:t>
      </w:r>
    </w:p>
    <w:p w:rsidR="003A1D00" w:rsidRDefault="003A1D00" w:rsidP="003A1D00">
      <w:pPr>
        <w:pStyle w:val="Normal1"/>
        <w:spacing w:after="0" w:line="240" w:lineRule="auto"/>
        <w:jc w:val="both"/>
        <w:rPr>
          <w:rFonts w:ascii="Times New Roman" w:eastAsia="Times New Roman" w:hAnsi="Times New Roman" w:cs="Times New Roman"/>
          <w:color w:val="auto"/>
          <w:sz w:val="20"/>
          <w:szCs w:val="20"/>
        </w:rPr>
      </w:pPr>
    </w:p>
    <w:p w:rsidR="00264777" w:rsidRPr="003A1D00" w:rsidRDefault="00264777" w:rsidP="00264777">
      <w:pPr>
        <w:pStyle w:val="Normal1"/>
        <w:numPr>
          <w:ilvl w:val="0"/>
          <w:numId w:val="2"/>
        </w:numPr>
        <w:spacing w:after="0" w:line="240" w:lineRule="auto"/>
        <w:ind w:left="360"/>
        <w:jc w:val="both"/>
        <w:rPr>
          <w:rFonts w:ascii="Times New Roman" w:eastAsia="Times New Roman" w:hAnsi="Times New Roman" w:cs="Times New Roman"/>
          <w:color w:val="auto"/>
          <w:sz w:val="20"/>
          <w:szCs w:val="20"/>
        </w:rPr>
      </w:pPr>
      <w:r w:rsidRPr="008C2575">
        <w:rPr>
          <w:rFonts w:ascii="Times New Roman" w:eastAsia="Times New Roman" w:hAnsi="Times New Roman" w:cs="Times New Roman"/>
          <w:color w:val="auto"/>
          <w:sz w:val="20"/>
          <w:szCs w:val="20"/>
        </w:rPr>
        <w:lastRenderedPageBreak/>
        <w:t>Manahan, S. E. (2006). Green chemistry and the ten commandments of sustainability. 2</w:t>
      </w:r>
      <w:r w:rsidRPr="008C2575">
        <w:rPr>
          <w:rFonts w:ascii="Times New Roman" w:eastAsia="Times New Roman" w:hAnsi="Times New Roman" w:cs="Times New Roman"/>
          <w:color w:val="auto"/>
          <w:sz w:val="20"/>
          <w:szCs w:val="20"/>
          <w:vertAlign w:val="superscript"/>
        </w:rPr>
        <w:t>nd</w:t>
      </w:r>
      <w:r>
        <w:rPr>
          <w:rFonts w:ascii="Times New Roman" w:eastAsia="Times New Roman" w:hAnsi="Times New Roman" w:cs="Times New Roman"/>
          <w:color w:val="auto"/>
          <w:sz w:val="20"/>
          <w:szCs w:val="20"/>
        </w:rPr>
        <w:t xml:space="preserve"> edition</w:t>
      </w:r>
      <w:r w:rsidRPr="008C2575">
        <w:rPr>
          <w:rFonts w:ascii="Times New Roman" w:eastAsia="Times New Roman" w:hAnsi="Times New Roman" w:cs="Times New Roman"/>
          <w:color w:val="auto"/>
          <w:sz w:val="20"/>
          <w:szCs w:val="20"/>
        </w:rPr>
        <w:t>.  ChemChar Research, Inc, Columbia: pp.159</w:t>
      </w:r>
      <w:r>
        <w:rPr>
          <w:rFonts w:ascii="Times New Roman" w:eastAsia="Times New Roman" w:hAnsi="Times New Roman" w:cs="Times New Roman"/>
          <w:color w:val="auto"/>
          <w:sz w:val="20"/>
          <w:szCs w:val="20"/>
        </w:rPr>
        <w:t xml:space="preserve"> – </w:t>
      </w:r>
      <w:r w:rsidRPr="008C2575">
        <w:rPr>
          <w:rFonts w:ascii="Times New Roman" w:eastAsia="Times New Roman" w:hAnsi="Times New Roman" w:cs="Times New Roman"/>
          <w:color w:val="auto"/>
          <w:sz w:val="20"/>
          <w:szCs w:val="20"/>
        </w:rPr>
        <w:t xml:space="preserve">176.  </w:t>
      </w:r>
    </w:p>
    <w:p w:rsidR="00264777" w:rsidRDefault="00264777" w:rsidP="00264777">
      <w:pPr>
        <w:pStyle w:val="Normal1"/>
        <w:numPr>
          <w:ilvl w:val="0"/>
          <w:numId w:val="2"/>
        </w:numPr>
        <w:spacing w:after="0" w:line="240" w:lineRule="auto"/>
        <w:ind w:left="360"/>
        <w:jc w:val="both"/>
        <w:rPr>
          <w:rFonts w:ascii="Times New Roman" w:eastAsia="Times New Roman" w:hAnsi="Times New Roman" w:cs="Times New Roman"/>
          <w:color w:val="auto"/>
          <w:sz w:val="20"/>
          <w:szCs w:val="20"/>
        </w:rPr>
      </w:pPr>
      <w:r w:rsidRPr="008C2575">
        <w:rPr>
          <w:rFonts w:ascii="Times New Roman" w:eastAsia="Times New Roman" w:hAnsi="Times New Roman" w:cs="Times New Roman"/>
          <w:color w:val="auto"/>
          <w:sz w:val="20"/>
          <w:szCs w:val="20"/>
        </w:rPr>
        <w:t xml:space="preserve">Koel, M., and Kaljurand, M. (2006). Application of the principles of green chemistry in analytical </w:t>
      </w:r>
      <w:r>
        <w:rPr>
          <w:rFonts w:ascii="Times New Roman" w:eastAsia="Times New Roman" w:hAnsi="Times New Roman" w:cs="Times New Roman"/>
          <w:color w:val="auto"/>
          <w:sz w:val="20"/>
          <w:szCs w:val="20"/>
        </w:rPr>
        <w:t>c</w:t>
      </w:r>
      <w:r w:rsidRPr="008C2575">
        <w:rPr>
          <w:rFonts w:ascii="Times New Roman" w:eastAsia="Times New Roman" w:hAnsi="Times New Roman" w:cs="Times New Roman"/>
          <w:color w:val="auto"/>
          <w:sz w:val="20"/>
          <w:szCs w:val="20"/>
        </w:rPr>
        <w:t xml:space="preserve">hemistry. </w:t>
      </w:r>
      <w:r w:rsidRPr="008C2575">
        <w:rPr>
          <w:rFonts w:ascii="Times New Roman" w:eastAsia="Times New Roman" w:hAnsi="Times New Roman" w:cs="Times New Roman"/>
          <w:i/>
          <w:color w:val="auto"/>
          <w:sz w:val="20"/>
          <w:szCs w:val="20"/>
        </w:rPr>
        <w:t>Pure and Applied Chemistry</w:t>
      </w:r>
      <w:r>
        <w:rPr>
          <w:rFonts w:ascii="Times New Roman" w:eastAsia="Times New Roman" w:hAnsi="Times New Roman" w:cs="Times New Roman"/>
          <w:color w:val="auto"/>
          <w:sz w:val="20"/>
          <w:szCs w:val="20"/>
        </w:rPr>
        <w:t>, 78</w:t>
      </w:r>
      <w:r w:rsidRPr="008C2575">
        <w:rPr>
          <w:rFonts w:ascii="Times New Roman" w:eastAsia="Times New Roman" w:hAnsi="Times New Roman" w:cs="Times New Roman"/>
          <w:color w:val="auto"/>
          <w:sz w:val="20"/>
          <w:szCs w:val="20"/>
        </w:rPr>
        <w:t>(11): 1993</w:t>
      </w:r>
      <w:r>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2002.</w:t>
      </w:r>
    </w:p>
    <w:p w:rsidR="00264777" w:rsidRDefault="00264777" w:rsidP="00264777">
      <w:pPr>
        <w:pStyle w:val="Normal1"/>
        <w:numPr>
          <w:ilvl w:val="0"/>
          <w:numId w:val="2"/>
        </w:numPr>
        <w:spacing w:after="0" w:line="240" w:lineRule="auto"/>
        <w:ind w:left="360"/>
        <w:jc w:val="both"/>
        <w:rPr>
          <w:rFonts w:ascii="Times New Roman" w:eastAsia="Times New Roman" w:hAnsi="Times New Roman" w:cs="Times New Roman"/>
          <w:color w:val="auto"/>
          <w:sz w:val="20"/>
          <w:szCs w:val="20"/>
        </w:rPr>
      </w:pPr>
      <w:r w:rsidRPr="008C2575">
        <w:rPr>
          <w:rFonts w:ascii="Times New Roman" w:eastAsia="Times New Roman" w:hAnsi="Times New Roman" w:cs="Times New Roman"/>
          <w:color w:val="auto"/>
          <w:sz w:val="20"/>
          <w:szCs w:val="20"/>
        </w:rPr>
        <w:t>Tobiszewski, M., Mechlińska, A. and Namieśnik, J.</w:t>
      </w:r>
      <w:r>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 xml:space="preserve">(2010). Green </w:t>
      </w:r>
      <w:r>
        <w:rPr>
          <w:rFonts w:ascii="Times New Roman" w:eastAsia="Times New Roman" w:hAnsi="Times New Roman" w:cs="Times New Roman"/>
          <w:color w:val="auto"/>
          <w:sz w:val="20"/>
          <w:szCs w:val="20"/>
        </w:rPr>
        <w:t xml:space="preserve">analytical chemistry – </w:t>
      </w:r>
      <w:r w:rsidRPr="008C2575">
        <w:rPr>
          <w:rFonts w:ascii="Times New Roman" w:eastAsia="Times New Roman" w:hAnsi="Times New Roman" w:cs="Times New Roman"/>
          <w:color w:val="auto"/>
          <w:sz w:val="20"/>
          <w:szCs w:val="20"/>
        </w:rPr>
        <w:t xml:space="preserve">theory and practice. </w:t>
      </w:r>
      <w:r w:rsidRPr="008C2575">
        <w:rPr>
          <w:rFonts w:ascii="Times New Roman" w:eastAsia="Times New Roman" w:hAnsi="Times New Roman" w:cs="Times New Roman"/>
          <w:i/>
          <w:color w:val="auto"/>
          <w:sz w:val="20"/>
          <w:szCs w:val="20"/>
        </w:rPr>
        <w:t>Chemical Society Reviews</w:t>
      </w:r>
      <w:r>
        <w:rPr>
          <w:rFonts w:ascii="Times New Roman" w:eastAsia="Times New Roman" w:hAnsi="Times New Roman" w:cs="Times New Roman"/>
          <w:color w:val="auto"/>
          <w:sz w:val="20"/>
          <w:szCs w:val="20"/>
        </w:rPr>
        <w:t>, 39</w:t>
      </w:r>
      <w:r w:rsidRPr="008C2575">
        <w:rPr>
          <w:rFonts w:ascii="Times New Roman" w:eastAsia="Times New Roman" w:hAnsi="Times New Roman" w:cs="Times New Roman"/>
          <w:color w:val="auto"/>
          <w:sz w:val="20"/>
          <w:szCs w:val="20"/>
        </w:rPr>
        <w:t>(8): 2869</w:t>
      </w:r>
      <w:r>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2878.</w:t>
      </w:r>
    </w:p>
    <w:p w:rsidR="00264777" w:rsidRDefault="00264777" w:rsidP="00264777">
      <w:pPr>
        <w:pStyle w:val="Normal1"/>
        <w:numPr>
          <w:ilvl w:val="0"/>
          <w:numId w:val="2"/>
        </w:numPr>
        <w:spacing w:after="0" w:line="240" w:lineRule="auto"/>
        <w:ind w:left="360"/>
        <w:jc w:val="both"/>
        <w:rPr>
          <w:rFonts w:ascii="Times New Roman" w:eastAsia="Times New Roman" w:hAnsi="Times New Roman" w:cs="Times New Roman"/>
          <w:color w:val="auto"/>
          <w:sz w:val="20"/>
          <w:szCs w:val="20"/>
        </w:rPr>
      </w:pPr>
      <w:r w:rsidRPr="008C2575">
        <w:rPr>
          <w:rFonts w:ascii="Times New Roman" w:eastAsia="Times New Roman" w:hAnsi="Times New Roman" w:cs="Times New Roman"/>
          <w:color w:val="auto"/>
          <w:sz w:val="20"/>
          <w:szCs w:val="20"/>
        </w:rPr>
        <w:t xml:space="preserve">Wardencki, W. and Namiesnik, J. (2002). Some remarks on gas chromatographic challenges in the context of green analytical chemistry. </w:t>
      </w:r>
      <w:r w:rsidRPr="008C2575">
        <w:rPr>
          <w:rFonts w:ascii="Times New Roman" w:eastAsia="Times New Roman" w:hAnsi="Times New Roman" w:cs="Times New Roman"/>
          <w:i/>
          <w:color w:val="auto"/>
          <w:sz w:val="20"/>
          <w:szCs w:val="20"/>
        </w:rPr>
        <w:t>Polish Journal of Environmental Studies</w:t>
      </w:r>
      <w:r>
        <w:rPr>
          <w:rFonts w:ascii="Times New Roman" w:eastAsia="Times New Roman" w:hAnsi="Times New Roman" w:cs="Times New Roman"/>
          <w:color w:val="auto"/>
          <w:sz w:val="20"/>
          <w:szCs w:val="20"/>
        </w:rPr>
        <w:t>, 11</w:t>
      </w:r>
      <w:r w:rsidRPr="008C2575">
        <w:rPr>
          <w:rFonts w:ascii="Times New Roman" w:eastAsia="Times New Roman" w:hAnsi="Times New Roman" w:cs="Times New Roman"/>
          <w:color w:val="auto"/>
          <w:sz w:val="20"/>
          <w:szCs w:val="20"/>
        </w:rPr>
        <w:t>(2): 185</w:t>
      </w:r>
      <w:r>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187.</w:t>
      </w:r>
    </w:p>
    <w:p w:rsidR="00264777" w:rsidRDefault="00264777" w:rsidP="00264777">
      <w:pPr>
        <w:pStyle w:val="Normal1"/>
        <w:numPr>
          <w:ilvl w:val="0"/>
          <w:numId w:val="2"/>
        </w:numPr>
        <w:spacing w:after="0" w:line="240" w:lineRule="auto"/>
        <w:ind w:left="360"/>
        <w:jc w:val="both"/>
        <w:rPr>
          <w:rFonts w:ascii="Times New Roman" w:eastAsia="Times New Roman" w:hAnsi="Times New Roman" w:cs="Times New Roman"/>
          <w:color w:val="auto"/>
          <w:sz w:val="20"/>
          <w:szCs w:val="20"/>
        </w:rPr>
      </w:pPr>
      <w:r w:rsidRPr="008C2575">
        <w:rPr>
          <w:rFonts w:ascii="Times New Roman" w:eastAsia="Times New Roman" w:hAnsi="Times New Roman" w:cs="Times New Roman"/>
          <w:color w:val="auto"/>
          <w:sz w:val="20"/>
          <w:szCs w:val="20"/>
        </w:rPr>
        <w:t xml:space="preserve">Tharakeswar, Y., Kalyan, Y., Gangadhar, B., Kumar, K. S. and Naidu, G. R. (2012). Optical chemical </w:t>
      </w:r>
      <w:r>
        <w:rPr>
          <w:rFonts w:ascii="Times New Roman" w:eastAsia="Times New Roman" w:hAnsi="Times New Roman" w:cs="Times New Roman"/>
          <w:color w:val="auto"/>
          <w:sz w:val="20"/>
          <w:szCs w:val="20"/>
        </w:rPr>
        <w:t>sensor for screening cadmium (II</w:t>
      </w:r>
      <w:r w:rsidRPr="008C2575">
        <w:rPr>
          <w:rFonts w:ascii="Times New Roman" w:eastAsia="Times New Roman" w:hAnsi="Times New Roman" w:cs="Times New Roman"/>
          <w:color w:val="auto"/>
          <w:sz w:val="20"/>
          <w:szCs w:val="20"/>
        </w:rPr>
        <w:t xml:space="preserve">) in natural waters. </w:t>
      </w:r>
      <w:r w:rsidRPr="008C2575">
        <w:rPr>
          <w:rFonts w:ascii="Times New Roman" w:eastAsia="Times New Roman" w:hAnsi="Times New Roman" w:cs="Times New Roman"/>
          <w:i/>
          <w:color w:val="auto"/>
          <w:sz w:val="20"/>
          <w:szCs w:val="20"/>
        </w:rPr>
        <w:t>Journal of Sensor Technology</w:t>
      </w:r>
      <w:r>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(2): 68</w:t>
      </w:r>
      <w:r>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 xml:space="preserve">74. </w:t>
      </w:r>
    </w:p>
    <w:p w:rsidR="00264777" w:rsidRDefault="00264777" w:rsidP="00264777">
      <w:pPr>
        <w:pStyle w:val="Normal1"/>
        <w:numPr>
          <w:ilvl w:val="0"/>
          <w:numId w:val="2"/>
        </w:numPr>
        <w:spacing w:after="0" w:line="240" w:lineRule="auto"/>
        <w:ind w:left="360"/>
        <w:jc w:val="both"/>
        <w:rPr>
          <w:rFonts w:ascii="Times New Roman" w:eastAsia="Times New Roman" w:hAnsi="Times New Roman" w:cs="Times New Roman"/>
          <w:color w:val="auto"/>
          <w:sz w:val="20"/>
          <w:szCs w:val="20"/>
        </w:rPr>
      </w:pPr>
      <w:r w:rsidRPr="008C2575">
        <w:rPr>
          <w:rFonts w:ascii="Times New Roman" w:eastAsia="Times New Roman" w:hAnsi="Times New Roman" w:cs="Times New Roman"/>
          <w:color w:val="auto"/>
          <w:sz w:val="20"/>
          <w:szCs w:val="20"/>
        </w:rPr>
        <w:t xml:space="preserve">Ensafi, A. A., and Isfahani, Z. N. (2011). A simple optical sensor for cadmium ions assay in water samples using spectrophotometry. </w:t>
      </w:r>
      <w:r w:rsidRPr="008C2575">
        <w:rPr>
          <w:rFonts w:ascii="Times New Roman" w:eastAsia="Times New Roman" w:hAnsi="Times New Roman" w:cs="Times New Roman"/>
          <w:i/>
          <w:color w:val="auto"/>
          <w:sz w:val="20"/>
          <w:szCs w:val="20"/>
        </w:rPr>
        <w:t>Journal of Analytical Chemistry</w:t>
      </w:r>
      <w:r>
        <w:rPr>
          <w:rFonts w:ascii="Times New Roman" w:eastAsia="Times New Roman" w:hAnsi="Times New Roman" w:cs="Times New Roman"/>
          <w:color w:val="auto"/>
          <w:sz w:val="20"/>
          <w:szCs w:val="20"/>
        </w:rPr>
        <w:t>, 66</w:t>
      </w:r>
      <w:r w:rsidRPr="008C2575">
        <w:rPr>
          <w:rFonts w:ascii="Times New Roman" w:eastAsia="Times New Roman" w:hAnsi="Times New Roman" w:cs="Times New Roman"/>
          <w:color w:val="auto"/>
          <w:sz w:val="20"/>
          <w:szCs w:val="20"/>
        </w:rPr>
        <w:t>(2): 151</w:t>
      </w:r>
      <w:r>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157.</w:t>
      </w:r>
    </w:p>
    <w:p w:rsidR="00264777" w:rsidRDefault="00264777" w:rsidP="00264777">
      <w:pPr>
        <w:pStyle w:val="Normal1"/>
        <w:numPr>
          <w:ilvl w:val="0"/>
          <w:numId w:val="2"/>
        </w:numPr>
        <w:spacing w:after="0" w:line="240" w:lineRule="auto"/>
        <w:ind w:left="360"/>
        <w:jc w:val="both"/>
        <w:rPr>
          <w:rFonts w:ascii="Times New Roman" w:eastAsia="Times New Roman" w:hAnsi="Times New Roman" w:cs="Times New Roman"/>
          <w:color w:val="auto"/>
          <w:sz w:val="20"/>
          <w:szCs w:val="20"/>
        </w:rPr>
      </w:pPr>
      <w:r w:rsidRPr="00B62FD6">
        <w:rPr>
          <w:rFonts w:ascii="Times New Roman" w:eastAsia="Times New Roman" w:hAnsi="Times New Roman" w:cs="Times New Roman"/>
          <w:color w:val="auto"/>
          <w:sz w:val="20"/>
          <w:szCs w:val="20"/>
        </w:rPr>
        <w:t xml:space="preserve">Tavallali, H. and Kazempourfard, F. (2009). Determination of cadmium ions by designing an optode based on immobilization of dithizone on a triacetylecelluose membrane in polluted soil and water </w:t>
      </w:r>
      <w:r>
        <w:rPr>
          <w:rFonts w:ascii="Times New Roman" w:eastAsia="Times New Roman" w:hAnsi="Times New Roman" w:cs="Times New Roman"/>
          <w:color w:val="auto"/>
          <w:sz w:val="20"/>
          <w:szCs w:val="20"/>
        </w:rPr>
        <w:t>s</w:t>
      </w:r>
      <w:r w:rsidRPr="00B62FD6">
        <w:rPr>
          <w:rFonts w:ascii="Times New Roman" w:eastAsia="Times New Roman" w:hAnsi="Times New Roman" w:cs="Times New Roman"/>
          <w:color w:val="auto"/>
          <w:sz w:val="20"/>
          <w:szCs w:val="20"/>
        </w:rPr>
        <w:t xml:space="preserve">amples. </w:t>
      </w:r>
      <w:r w:rsidRPr="00B62FD6">
        <w:rPr>
          <w:rFonts w:ascii="Times New Roman" w:eastAsia="Times New Roman" w:hAnsi="Times New Roman" w:cs="Times New Roman"/>
          <w:i/>
          <w:color w:val="auto"/>
          <w:sz w:val="20"/>
          <w:szCs w:val="20"/>
        </w:rPr>
        <w:t>Journal of the Korean Chemical Society</w:t>
      </w:r>
      <w:r>
        <w:rPr>
          <w:rFonts w:ascii="Times New Roman" w:eastAsia="Times New Roman" w:hAnsi="Times New Roman" w:cs="Times New Roman"/>
          <w:color w:val="auto"/>
          <w:sz w:val="20"/>
          <w:szCs w:val="20"/>
        </w:rPr>
        <w:t>, 53</w:t>
      </w:r>
      <w:r w:rsidRPr="00B62FD6">
        <w:rPr>
          <w:rFonts w:ascii="Times New Roman" w:eastAsia="Times New Roman" w:hAnsi="Times New Roman" w:cs="Times New Roman"/>
          <w:color w:val="auto"/>
          <w:sz w:val="20"/>
          <w:szCs w:val="20"/>
        </w:rPr>
        <w:t>(2): 144</w:t>
      </w:r>
      <w:r>
        <w:rPr>
          <w:rFonts w:ascii="Times New Roman" w:eastAsia="Times New Roman" w:hAnsi="Times New Roman" w:cs="Times New Roman"/>
          <w:color w:val="auto"/>
          <w:sz w:val="20"/>
          <w:szCs w:val="20"/>
        </w:rPr>
        <w:t xml:space="preserve"> </w:t>
      </w:r>
      <w:r w:rsidRPr="00B62FD6">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rPr>
        <w:t xml:space="preserve"> </w:t>
      </w:r>
      <w:r w:rsidRPr="00B62FD6">
        <w:rPr>
          <w:rFonts w:ascii="Times New Roman" w:eastAsia="Times New Roman" w:hAnsi="Times New Roman" w:cs="Times New Roman"/>
          <w:color w:val="auto"/>
          <w:sz w:val="20"/>
          <w:szCs w:val="20"/>
        </w:rPr>
        <w:t>151.</w:t>
      </w:r>
    </w:p>
    <w:p w:rsidR="00264777" w:rsidRDefault="00264777" w:rsidP="00264777">
      <w:pPr>
        <w:pStyle w:val="Normal1"/>
        <w:numPr>
          <w:ilvl w:val="0"/>
          <w:numId w:val="2"/>
        </w:numPr>
        <w:spacing w:after="0" w:line="240" w:lineRule="auto"/>
        <w:ind w:left="360"/>
        <w:jc w:val="both"/>
        <w:rPr>
          <w:rFonts w:ascii="Times New Roman" w:eastAsia="Times New Roman" w:hAnsi="Times New Roman" w:cs="Times New Roman"/>
          <w:color w:val="auto"/>
          <w:sz w:val="20"/>
          <w:szCs w:val="20"/>
        </w:rPr>
      </w:pPr>
      <w:r w:rsidRPr="00B62FD6">
        <w:rPr>
          <w:rFonts w:ascii="Times New Roman" w:eastAsia="Times New Roman" w:hAnsi="Times New Roman" w:cs="Times New Roman"/>
          <w:color w:val="auto"/>
          <w:sz w:val="20"/>
          <w:szCs w:val="20"/>
        </w:rPr>
        <w:t>G</w:t>
      </w:r>
      <w:r>
        <w:rPr>
          <w:rFonts w:ascii="Times New Roman" w:eastAsia="Times New Roman" w:hAnsi="Times New Roman" w:cs="Times New Roman"/>
          <w:color w:val="auto"/>
          <w:sz w:val="20"/>
          <w:szCs w:val="20"/>
        </w:rPr>
        <w:t xml:space="preserve">avrilenko, N. A. </w:t>
      </w:r>
      <w:r w:rsidRPr="00B62FD6">
        <w:rPr>
          <w:rFonts w:ascii="Times New Roman" w:eastAsia="Times New Roman" w:hAnsi="Times New Roman" w:cs="Times New Roman"/>
          <w:color w:val="auto"/>
          <w:sz w:val="20"/>
          <w:szCs w:val="20"/>
        </w:rPr>
        <w:t xml:space="preserve">and Saranchina, N. V. (2009). Analytical properties of 1-(2-pyridylazo)-2-naphthol immobilized on a polymethacrylate matrix. </w:t>
      </w:r>
      <w:r w:rsidRPr="00B62FD6">
        <w:rPr>
          <w:rFonts w:ascii="Times New Roman" w:eastAsia="Times New Roman" w:hAnsi="Times New Roman" w:cs="Times New Roman"/>
          <w:i/>
          <w:color w:val="auto"/>
          <w:sz w:val="20"/>
          <w:szCs w:val="20"/>
        </w:rPr>
        <w:t>Journal of Analytical Chemistry</w:t>
      </w:r>
      <w:r>
        <w:rPr>
          <w:rFonts w:ascii="Times New Roman" w:eastAsia="Times New Roman" w:hAnsi="Times New Roman" w:cs="Times New Roman"/>
          <w:color w:val="auto"/>
          <w:sz w:val="20"/>
          <w:szCs w:val="20"/>
        </w:rPr>
        <w:t>, 64</w:t>
      </w:r>
      <w:r w:rsidRPr="00B62FD6">
        <w:rPr>
          <w:rFonts w:ascii="Times New Roman" w:eastAsia="Times New Roman" w:hAnsi="Times New Roman" w:cs="Times New Roman"/>
          <w:color w:val="auto"/>
          <w:sz w:val="20"/>
          <w:szCs w:val="20"/>
        </w:rPr>
        <w:t>(3): 226</w:t>
      </w:r>
      <w:r>
        <w:rPr>
          <w:rFonts w:ascii="Times New Roman" w:eastAsia="Times New Roman" w:hAnsi="Times New Roman" w:cs="Times New Roman"/>
          <w:color w:val="auto"/>
          <w:sz w:val="20"/>
          <w:szCs w:val="20"/>
        </w:rPr>
        <w:t xml:space="preserve"> </w:t>
      </w:r>
      <w:r w:rsidRPr="00B62FD6">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rPr>
        <w:t xml:space="preserve"> </w:t>
      </w:r>
      <w:r w:rsidRPr="00B62FD6">
        <w:rPr>
          <w:rFonts w:ascii="Times New Roman" w:eastAsia="Times New Roman" w:hAnsi="Times New Roman" w:cs="Times New Roman"/>
          <w:color w:val="auto"/>
          <w:sz w:val="20"/>
          <w:szCs w:val="20"/>
        </w:rPr>
        <w:t>230.</w:t>
      </w:r>
    </w:p>
    <w:p w:rsidR="00264777" w:rsidRDefault="00264777" w:rsidP="00264777">
      <w:pPr>
        <w:pStyle w:val="Normal1"/>
        <w:numPr>
          <w:ilvl w:val="0"/>
          <w:numId w:val="2"/>
        </w:numPr>
        <w:spacing w:after="0" w:line="240" w:lineRule="auto"/>
        <w:ind w:left="360"/>
        <w:jc w:val="both"/>
        <w:rPr>
          <w:rFonts w:ascii="Times New Roman" w:eastAsia="Times New Roman" w:hAnsi="Times New Roman" w:cs="Times New Roman"/>
          <w:color w:val="auto"/>
          <w:sz w:val="20"/>
          <w:szCs w:val="20"/>
        </w:rPr>
      </w:pPr>
      <w:r w:rsidRPr="00B62FD6">
        <w:rPr>
          <w:rFonts w:ascii="Times New Roman" w:eastAsia="Times New Roman" w:hAnsi="Times New Roman" w:cs="Times New Roman"/>
          <w:color w:val="auto"/>
          <w:sz w:val="20"/>
          <w:szCs w:val="20"/>
        </w:rPr>
        <w:t xml:space="preserve">Gavrilenko, N A, Saranchina, N. V. and Gavrilenko, M. A. (2015). A colorimetric sensor based on a polymethacrylate matrix with immobilized 1-(2-pyridylazo)-2-naphthol for the determination of </w:t>
      </w:r>
      <w:r>
        <w:rPr>
          <w:rFonts w:ascii="Times New Roman" w:eastAsia="Times New Roman" w:hAnsi="Times New Roman" w:cs="Times New Roman"/>
          <w:color w:val="auto"/>
          <w:sz w:val="20"/>
          <w:szCs w:val="20"/>
        </w:rPr>
        <w:t>c</w:t>
      </w:r>
      <w:r w:rsidRPr="00B62FD6">
        <w:rPr>
          <w:rFonts w:ascii="Times New Roman" w:eastAsia="Times New Roman" w:hAnsi="Times New Roman" w:cs="Times New Roman"/>
          <w:color w:val="auto"/>
          <w:sz w:val="20"/>
          <w:szCs w:val="20"/>
        </w:rPr>
        <w:t xml:space="preserve">obalt. </w:t>
      </w:r>
      <w:r w:rsidRPr="00B62FD6">
        <w:rPr>
          <w:rFonts w:ascii="Times New Roman" w:eastAsia="Times New Roman" w:hAnsi="Times New Roman" w:cs="Times New Roman"/>
          <w:i/>
          <w:color w:val="auto"/>
          <w:sz w:val="20"/>
          <w:szCs w:val="20"/>
        </w:rPr>
        <w:t>Journal of Analytical Chemistry</w:t>
      </w:r>
      <w:r>
        <w:rPr>
          <w:rFonts w:ascii="Times New Roman" w:eastAsia="Times New Roman" w:hAnsi="Times New Roman" w:cs="Times New Roman"/>
          <w:color w:val="auto"/>
          <w:sz w:val="20"/>
          <w:szCs w:val="20"/>
        </w:rPr>
        <w:t>, 70</w:t>
      </w:r>
      <w:r w:rsidRPr="00B62FD6">
        <w:rPr>
          <w:rFonts w:ascii="Times New Roman" w:eastAsia="Times New Roman" w:hAnsi="Times New Roman" w:cs="Times New Roman"/>
          <w:color w:val="auto"/>
          <w:sz w:val="20"/>
          <w:szCs w:val="20"/>
        </w:rPr>
        <w:t>(12): 1475</w:t>
      </w:r>
      <w:r>
        <w:rPr>
          <w:rFonts w:ascii="Times New Roman" w:eastAsia="Times New Roman" w:hAnsi="Times New Roman" w:cs="Times New Roman"/>
          <w:color w:val="auto"/>
          <w:sz w:val="20"/>
          <w:szCs w:val="20"/>
        </w:rPr>
        <w:t xml:space="preserve"> </w:t>
      </w:r>
      <w:r w:rsidRPr="00B62FD6">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rPr>
        <w:t xml:space="preserve"> </w:t>
      </w:r>
      <w:r w:rsidRPr="00B62FD6">
        <w:rPr>
          <w:rFonts w:ascii="Times New Roman" w:eastAsia="Times New Roman" w:hAnsi="Times New Roman" w:cs="Times New Roman"/>
          <w:color w:val="auto"/>
          <w:sz w:val="20"/>
          <w:szCs w:val="20"/>
        </w:rPr>
        <w:t>1479.</w:t>
      </w:r>
    </w:p>
    <w:p w:rsidR="00264777" w:rsidRDefault="00264777" w:rsidP="00264777">
      <w:pPr>
        <w:pStyle w:val="Normal1"/>
        <w:numPr>
          <w:ilvl w:val="0"/>
          <w:numId w:val="2"/>
        </w:numPr>
        <w:spacing w:after="0" w:line="240" w:lineRule="auto"/>
        <w:ind w:left="360"/>
        <w:jc w:val="both"/>
        <w:rPr>
          <w:rFonts w:ascii="Times New Roman" w:eastAsia="Times New Roman" w:hAnsi="Times New Roman" w:cs="Times New Roman"/>
          <w:color w:val="auto"/>
          <w:sz w:val="20"/>
          <w:szCs w:val="20"/>
        </w:rPr>
      </w:pPr>
      <w:r w:rsidRPr="00B62FD6">
        <w:rPr>
          <w:rFonts w:ascii="Times New Roman" w:eastAsia="Times New Roman" w:hAnsi="Times New Roman" w:cs="Times New Roman"/>
          <w:color w:val="auto"/>
          <w:sz w:val="20"/>
          <w:szCs w:val="20"/>
        </w:rPr>
        <w:t xml:space="preserve">Ensafi, A. A and Fouladgar, M. (2014). A new sensitive optical bulk test-system for thallium based on pyridylazo resorcinol. </w:t>
      </w:r>
      <w:r w:rsidRPr="00B62FD6">
        <w:rPr>
          <w:rFonts w:ascii="Times New Roman" w:eastAsia="Times New Roman" w:hAnsi="Times New Roman" w:cs="Times New Roman"/>
          <w:i/>
          <w:color w:val="auto"/>
          <w:sz w:val="20"/>
          <w:szCs w:val="20"/>
        </w:rPr>
        <w:t>Journal of Analytical Chemistry</w:t>
      </w:r>
      <w:r>
        <w:rPr>
          <w:rFonts w:ascii="Times New Roman" w:eastAsia="Times New Roman" w:hAnsi="Times New Roman" w:cs="Times New Roman"/>
          <w:color w:val="auto"/>
          <w:sz w:val="20"/>
          <w:szCs w:val="20"/>
        </w:rPr>
        <w:t>, 69</w:t>
      </w:r>
      <w:r w:rsidRPr="00B62FD6">
        <w:rPr>
          <w:rFonts w:ascii="Times New Roman" w:eastAsia="Times New Roman" w:hAnsi="Times New Roman" w:cs="Times New Roman"/>
          <w:color w:val="auto"/>
          <w:sz w:val="20"/>
          <w:szCs w:val="20"/>
        </w:rPr>
        <w:t>(2): 143</w:t>
      </w:r>
      <w:r>
        <w:rPr>
          <w:rFonts w:ascii="Times New Roman" w:eastAsia="Times New Roman" w:hAnsi="Times New Roman" w:cs="Times New Roman"/>
          <w:color w:val="auto"/>
          <w:sz w:val="20"/>
          <w:szCs w:val="20"/>
        </w:rPr>
        <w:t xml:space="preserve"> </w:t>
      </w:r>
      <w:r w:rsidRPr="00B62FD6">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rPr>
        <w:t xml:space="preserve"> </w:t>
      </w:r>
      <w:r w:rsidRPr="00B62FD6">
        <w:rPr>
          <w:rFonts w:ascii="Times New Roman" w:eastAsia="Times New Roman" w:hAnsi="Times New Roman" w:cs="Times New Roman"/>
          <w:color w:val="auto"/>
          <w:sz w:val="20"/>
          <w:szCs w:val="20"/>
        </w:rPr>
        <w:t>148.</w:t>
      </w:r>
    </w:p>
    <w:p w:rsidR="00264777" w:rsidRDefault="00264777" w:rsidP="00264777">
      <w:pPr>
        <w:pStyle w:val="Normal1"/>
        <w:numPr>
          <w:ilvl w:val="0"/>
          <w:numId w:val="2"/>
        </w:numPr>
        <w:spacing w:after="0" w:line="240" w:lineRule="auto"/>
        <w:ind w:left="360"/>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Ueno, K.,</w:t>
      </w:r>
      <w:r w:rsidRPr="00B62FD6">
        <w:rPr>
          <w:rFonts w:ascii="Times New Roman" w:eastAsia="Times New Roman" w:hAnsi="Times New Roman" w:cs="Times New Roman"/>
          <w:color w:val="auto"/>
          <w:sz w:val="20"/>
          <w:szCs w:val="20"/>
        </w:rPr>
        <w:t xml:space="preserve"> Imamura, T. and Cheng, K. L. (1992). Handbook of Organic Analytical Reagent. 2</w:t>
      </w:r>
      <w:r w:rsidRPr="00B62FD6">
        <w:rPr>
          <w:rFonts w:ascii="Times New Roman" w:eastAsia="Times New Roman" w:hAnsi="Times New Roman" w:cs="Times New Roman"/>
          <w:color w:val="auto"/>
          <w:sz w:val="20"/>
          <w:szCs w:val="20"/>
          <w:vertAlign w:val="superscript"/>
        </w:rPr>
        <w:t>nd</w:t>
      </w:r>
      <w:r>
        <w:rPr>
          <w:rFonts w:ascii="Times New Roman" w:eastAsia="Times New Roman" w:hAnsi="Times New Roman" w:cs="Times New Roman"/>
          <w:color w:val="auto"/>
          <w:sz w:val="20"/>
          <w:szCs w:val="20"/>
        </w:rPr>
        <w:t xml:space="preserve"> edition</w:t>
      </w:r>
      <w:r w:rsidRPr="00B62FD6">
        <w:rPr>
          <w:rFonts w:ascii="Times New Roman" w:eastAsia="Times New Roman" w:hAnsi="Times New Roman" w:cs="Times New Roman"/>
          <w:color w:val="auto"/>
          <w:sz w:val="20"/>
          <w:szCs w:val="20"/>
        </w:rPr>
        <w:t xml:space="preserve">, CRC Press </w:t>
      </w:r>
      <w:r>
        <w:rPr>
          <w:rFonts w:ascii="Times New Roman" w:eastAsia="Times New Roman" w:hAnsi="Times New Roman" w:cs="Times New Roman"/>
          <w:color w:val="auto"/>
          <w:sz w:val="20"/>
          <w:szCs w:val="20"/>
        </w:rPr>
        <w:t xml:space="preserve">Inc, Tokyo: pp. 209 – </w:t>
      </w:r>
      <w:r w:rsidRPr="00B62FD6">
        <w:rPr>
          <w:rFonts w:ascii="Times New Roman" w:eastAsia="Times New Roman" w:hAnsi="Times New Roman" w:cs="Times New Roman"/>
          <w:color w:val="auto"/>
          <w:sz w:val="20"/>
          <w:szCs w:val="20"/>
        </w:rPr>
        <w:t xml:space="preserve">368. </w:t>
      </w:r>
    </w:p>
    <w:p w:rsidR="00264777" w:rsidRDefault="00264777" w:rsidP="00264777">
      <w:pPr>
        <w:pStyle w:val="Normal1"/>
        <w:numPr>
          <w:ilvl w:val="0"/>
          <w:numId w:val="2"/>
        </w:numPr>
        <w:spacing w:after="0" w:line="240" w:lineRule="auto"/>
        <w:ind w:left="360"/>
        <w:jc w:val="both"/>
        <w:rPr>
          <w:rFonts w:ascii="Times New Roman" w:eastAsia="Times New Roman" w:hAnsi="Times New Roman" w:cs="Times New Roman"/>
          <w:color w:val="auto"/>
          <w:sz w:val="20"/>
          <w:szCs w:val="20"/>
        </w:rPr>
      </w:pPr>
      <w:r w:rsidRPr="00B62FD6">
        <w:rPr>
          <w:rFonts w:ascii="Times New Roman" w:eastAsia="Times New Roman" w:hAnsi="Times New Roman" w:cs="Times New Roman"/>
          <w:color w:val="auto"/>
          <w:sz w:val="20"/>
          <w:szCs w:val="20"/>
        </w:rPr>
        <w:t>De, A. K., Khopkar, A. K. and Chalmers, S. M. (1970). Solvent extraction of metals. Van Nostrand Reinhold Company, London: pp.</w:t>
      </w:r>
      <w:r>
        <w:rPr>
          <w:rFonts w:ascii="Times New Roman" w:eastAsia="Times New Roman" w:hAnsi="Times New Roman" w:cs="Times New Roman"/>
          <w:color w:val="auto"/>
          <w:sz w:val="20"/>
          <w:szCs w:val="20"/>
        </w:rPr>
        <w:t xml:space="preserve"> </w:t>
      </w:r>
      <w:r w:rsidRPr="00B62FD6">
        <w:rPr>
          <w:rFonts w:ascii="Times New Roman" w:eastAsia="Times New Roman" w:hAnsi="Times New Roman" w:cs="Times New Roman"/>
          <w:color w:val="auto"/>
          <w:sz w:val="20"/>
          <w:szCs w:val="20"/>
        </w:rPr>
        <w:t>117</w:t>
      </w:r>
      <w:r>
        <w:rPr>
          <w:rFonts w:ascii="Times New Roman" w:eastAsia="Times New Roman" w:hAnsi="Times New Roman" w:cs="Times New Roman"/>
          <w:color w:val="auto"/>
          <w:sz w:val="20"/>
          <w:szCs w:val="20"/>
        </w:rPr>
        <w:t xml:space="preserve"> – </w:t>
      </w:r>
      <w:r w:rsidRPr="00B62FD6">
        <w:rPr>
          <w:rFonts w:ascii="Times New Roman" w:eastAsia="Times New Roman" w:hAnsi="Times New Roman" w:cs="Times New Roman"/>
          <w:color w:val="auto"/>
          <w:sz w:val="20"/>
          <w:szCs w:val="20"/>
        </w:rPr>
        <w:t>124.</w:t>
      </w:r>
    </w:p>
    <w:p w:rsidR="00264777" w:rsidRDefault="00264777" w:rsidP="00264777">
      <w:pPr>
        <w:pStyle w:val="Normal1"/>
        <w:numPr>
          <w:ilvl w:val="0"/>
          <w:numId w:val="2"/>
        </w:numPr>
        <w:spacing w:after="0" w:line="240" w:lineRule="auto"/>
        <w:ind w:left="360"/>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Mohr, G. J. (2004). Polymers f</w:t>
      </w:r>
      <w:r w:rsidRPr="00B62FD6">
        <w:rPr>
          <w:rFonts w:ascii="Times New Roman" w:eastAsia="Times New Roman" w:hAnsi="Times New Roman" w:cs="Times New Roman"/>
          <w:color w:val="auto"/>
          <w:sz w:val="20"/>
          <w:szCs w:val="20"/>
        </w:rPr>
        <w:t>or optical sensors’, in Baldini, F., Chester, A. N., Homola, J. and Martellucci, S. (ed.), Optical chemical sensor, Springer, The Netherland: pp. 297</w:t>
      </w:r>
      <w:r>
        <w:rPr>
          <w:rFonts w:ascii="Times New Roman" w:eastAsia="Times New Roman" w:hAnsi="Times New Roman" w:cs="Times New Roman"/>
          <w:color w:val="auto"/>
          <w:sz w:val="20"/>
          <w:szCs w:val="20"/>
        </w:rPr>
        <w:t xml:space="preserve"> – </w:t>
      </w:r>
      <w:r w:rsidRPr="00B62FD6">
        <w:rPr>
          <w:rFonts w:ascii="Times New Roman" w:eastAsia="Times New Roman" w:hAnsi="Times New Roman" w:cs="Times New Roman"/>
          <w:color w:val="auto"/>
          <w:sz w:val="20"/>
          <w:szCs w:val="20"/>
        </w:rPr>
        <w:t>322.</w:t>
      </w:r>
    </w:p>
    <w:p w:rsidR="00264777" w:rsidRDefault="00264777" w:rsidP="00264777">
      <w:pPr>
        <w:pStyle w:val="Normal1"/>
        <w:numPr>
          <w:ilvl w:val="0"/>
          <w:numId w:val="2"/>
        </w:numPr>
        <w:spacing w:after="0" w:line="240" w:lineRule="auto"/>
        <w:ind w:left="360"/>
        <w:jc w:val="both"/>
        <w:rPr>
          <w:rFonts w:ascii="Times New Roman" w:eastAsia="Times New Roman" w:hAnsi="Times New Roman" w:cs="Times New Roman"/>
          <w:color w:val="auto"/>
          <w:sz w:val="20"/>
          <w:szCs w:val="20"/>
        </w:rPr>
      </w:pPr>
      <w:r w:rsidRPr="00B62FD6">
        <w:rPr>
          <w:rFonts w:ascii="Times New Roman" w:eastAsia="Times New Roman" w:hAnsi="Times New Roman" w:cs="Times New Roman"/>
          <w:color w:val="auto"/>
          <w:sz w:val="20"/>
          <w:szCs w:val="20"/>
        </w:rPr>
        <w:t>Hsu, S. L. (1</w:t>
      </w:r>
      <w:r>
        <w:rPr>
          <w:rFonts w:ascii="Times New Roman" w:eastAsia="Times New Roman" w:hAnsi="Times New Roman" w:cs="Times New Roman"/>
          <w:color w:val="auto"/>
          <w:sz w:val="20"/>
          <w:szCs w:val="20"/>
        </w:rPr>
        <w:t>999). Poly(methyl methacrylate)</w:t>
      </w:r>
      <w:r w:rsidRPr="00B62FD6">
        <w:rPr>
          <w:rFonts w:ascii="Times New Roman" w:eastAsia="Times New Roman" w:hAnsi="Times New Roman" w:cs="Times New Roman"/>
          <w:color w:val="auto"/>
          <w:sz w:val="20"/>
          <w:szCs w:val="20"/>
        </w:rPr>
        <w:t>, in Mark, J. E. (ed.), Polymer data handbook. Oxford University Press, Inc., Oxford: pp. 655</w:t>
      </w:r>
      <w:r>
        <w:rPr>
          <w:rFonts w:ascii="Times New Roman" w:eastAsia="Times New Roman" w:hAnsi="Times New Roman" w:cs="Times New Roman"/>
          <w:color w:val="auto"/>
          <w:sz w:val="20"/>
          <w:szCs w:val="20"/>
        </w:rPr>
        <w:t xml:space="preserve"> – </w:t>
      </w:r>
      <w:r w:rsidRPr="00B62FD6">
        <w:rPr>
          <w:rFonts w:ascii="Times New Roman" w:eastAsia="Times New Roman" w:hAnsi="Times New Roman" w:cs="Times New Roman"/>
          <w:color w:val="auto"/>
          <w:sz w:val="20"/>
          <w:szCs w:val="20"/>
        </w:rPr>
        <w:t>657.</w:t>
      </w:r>
    </w:p>
    <w:p w:rsidR="00264777" w:rsidRDefault="00264777" w:rsidP="00264777">
      <w:pPr>
        <w:pStyle w:val="Normal1"/>
        <w:numPr>
          <w:ilvl w:val="0"/>
          <w:numId w:val="2"/>
        </w:numPr>
        <w:spacing w:after="0" w:line="240" w:lineRule="auto"/>
        <w:ind w:left="360"/>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Moghimi, A. (2011). Cr(III) s</w:t>
      </w:r>
      <w:r w:rsidRPr="00B62FD6">
        <w:rPr>
          <w:rFonts w:ascii="Times New Roman" w:eastAsia="Times New Roman" w:hAnsi="Times New Roman" w:cs="Times New Roman"/>
          <w:color w:val="auto"/>
          <w:sz w:val="20"/>
          <w:szCs w:val="20"/>
        </w:rPr>
        <w:t xml:space="preserve">elective PVC membrane electrodes based on schiff base 1-(2-pyridylazo)2-naphtol complex as an ionophore. </w:t>
      </w:r>
      <w:r w:rsidRPr="00B62FD6">
        <w:rPr>
          <w:rFonts w:ascii="Times New Roman" w:eastAsia="Times New Roman" w:hAnsi="Times New Roman" w:cs="Times New Roman"/>
          <w:i/>
          <w:color w:val="auto"/>
          <w:sz w:val="20"/>
          <w:szCs w:val="20"/>
        </w:rPr>
        <w:t>Middle-East Journal of Scientific Research</w:t>
      </w:r>
      <w:r>
        <w:rPr>
          <w:rFonts w:ascii="Times New Roman" w:eastAsia="Times New Roman" w:hAnsi="Times New Roman" w:cs="Times New Roman"/>
          <w:color w:val="auto"/>
          <w:sz w:val="20"/>
          <w:szCs w:val="20"/>
        </w:rPr>
        <w:t>, 7</w:t>
      </w:r>
      <w:r w:rsidRPr="00B62FD6">
        <w:rPr>
          <w:rFonts w:ascii="Times New Roman" w:eastAsia="Times New Roman" w:hAnsi="Times New Roman" w:cs="Times New Roman"/>
          <w:color w:val="auto"/>
          <w:sz w:val="20"/>
          <w:szCs w:val="20"/>
        </w:rPr>
        <w:t>(2): 147</w:t>
      </w:r>
      <w:r>
        <w:rPr>
          <w:rFonts w:ascii="Times New Roman" w:eastAsia="Times New Roman" w:hAnsi="Times New Roman" w:cs="Times New Roman"/>
          <w:color w:val="auto"/>
          <w:sz w:val="20"/>
          <w:szCs w:val="20"/>
        </w:rPr>
        <w:t xml:space="preserve"> </w:t>
      </w:r>
      <w:r w:rsidRPr="00B62FD6">
        <w:rPr>
          <w:rFonts w:ascii="Times New Roman" w:eastAsia="Times New Roman" w:hAnsi="Times New Roman" w:cs="Times New Roman"/>
          <w:color w:val="auto"/>
          <w:sz w:val="20"/>
          <w:szCs w:val="20"/>
        </w:rPr>
        <w:t>–152.</w:t>
      </w:r>
    </w:p>
    <w:p w:rsidR="00264777" w:rsidRDefault="00264777" w:rsidP="00264777">
      <w:pPr>
        <w:pStyle w:val="Normal1"/>
        <w:numPr>
          <w:ilvl w:val="0"/>
          <w:numId w:val="2"/>
        </w:numPr>
        <w:spacing w:after="0" w:line="240" w:lineRule="auto"/>
        <w:ind w:left="360"/>
        <w:jc w:val="both"/>
        <w:rPr>
          <w:rFonts w:ascii="Times New Roman" w:eastAsia="Times New Roman" w:hAnsi="Times New Roman" w:cs="Times New Roman"/>
          <w:color w:val="auto"/>
          <w:sz w:val="20"/>
          <w:szCs w:val="20"/>
        </w:rPr>
      </w:pPr>
      <w:r w:rsidRPr="00B62FD6">
        <w:rPr>
          <w:rFonts w:ascii="Times New Roman" w:eastAsia="Times New Roman" w:hAnsi="Times New Roman" w:cs="Times New Roman"/>
          <w:color w:val="auto"/>
          <w:sz w:val="20"/>
          <w:szCs w:val="20"/>
        </w:rPr>
        <w:t>Sandell, H. and Onishi, E. B. (1978). Photometric determination of traces of metals general aspects 4</w:t>
      </w:r>
      <w:r w:rsidRPr="00B62FD6">
        <w:rPr>
          <w:rFonts w:ascii="Times New Roman" w:eastAsia="Times New Roman" w:hAnsi="Times New Roman" w:cs="Times New Roman"/>
          <w:color w:val="auto"/>
          <w:sz w:val="20"/>
          <w:szCs w:val="20"/>
          <w:vertAlign w:val="superscript"/>
        </w:rPr>
        <w:t>th</w:t>
      </w:r>
      <w:r>
        <w:rPr>
          <w:rFonts w:ascii="Times New Roman" w:eastAsia="Times New Roman" w:hAnsi="Times New Roman" w:cs="Times New Roman"/>
          <w:color w:val="auto"/>
          <w:sz w:val="20"/>
          <w:szCs w:val="20"/>
        </w:rPr>
        <w:t xml:space="preserve"> edition</w:t>
      </w:r>
      <w:r w:rsidRPr="00B62FD6">
        <w:rPr>
          <w:rFonts w:ascii="Times New Roman" w:eastAsia="Times New Roman" w:hAnsi="Times New Roman" w:cs="Times New Roman"/>
          <w:color w:val="auto"/>
          <w:sz w:val="20"/>
          <w:szCs w:val="20"/>
        </w:rPr>
        <w:t>, John Wiley and Sons, Inc., New York: pp. 449</w:t>
      </w:r>
      <w:r>
        <w:rPr>
          <w:rFonts w:ascii="Times New Roman" w:eastAsia="Times New Roman" w:hAnsi="Times New Roman" w:cs="Times New Roman"/>
          <w:color w:val="auto"/>
          <w:sz w:val="20"/>
          <w:szCs w:val="20"/>
        </w:rPr>
        <w:t xml:space="preserve"> – </w:t>
      </w:r>
      <w:r w:rsidRPr="00B62FD6">
        <w:rPr>
          <w:rFonts w:ascii="Times New Roman" w:eastAsia="Times New Roman" w:hAnsi="Times New Roman" w:cs="Times New Roman"/>
          <w:color w:val="auto"/>
          <w:sz w:val="20"/>
          <w:szCs w:val="20"/>
        </w:rPr>
        <w:t xml:space="preserve">487. </w:t>
      </w:r>
    </w:p>
    <w:p w:rsidR="00264777" w:rsidRDefault="00264777" w:rsidP="00264777">
      <w:pPr>
        <w:pStyle w:val="Normal1"/>
        <w:numPr>
          <w:ilvl w:val="0"/>
          <w:numId w:val="2"/>
        </w:numPr>
        <w:spacing w:after="0" w:line="240" w:lineRule="auto"/>
        <w:ind w:left="360"/>
        <w:jc w:val="both"/>
        <w:rPr>
          <w:rFonts w:ascii="Times New Roman" w:eastAsia="Times New Roman" w:hAnsi="Times New Roman" w:cs="Times New Roman"/>
          <w:color w:val="auto"/>
          <w:sz w:val="20"/>
          <w:szCs w:val="20"/>
        </w:rPr>
      </w:pPr>
      <w:r w:rsidRPr="00B62FD6">
        <w:rPr>
          <w:rFonts w:ascii="Times New Roman" w:eastAsia="Times New Roman" w:hAnsi="Times New Roman" w:cs="Times New Roman"/>
          <w:color w:val="auto"/>
          <w:sz w:val="20"/>
          <w:szCs w:val="20"/>
        </w:rPr>
        <w:t>Moersilah, M., Siswanta, D., Roto, R. and Mudasir, M.</w:t>
      </w:r>
      <w:r>
        <w:rPr>
          <w:rFonts w:ascii="Times New Roman" w:eastAsia="Times New Roman" w:hAnsi="Times New Roman" w:cs="Times New Roman"/>
          <w:color w:val="auto"/>
          <w:sz w:val="20"/>
          <w:szCs w:val="20"/>
        </w:rPr>
        <w:t xml:space="preserve"> (2017). PAN-i</w:t>
      </w:r>
      <w:r w:rsidRPr="00B62FD6">
        <w:rPr>
          <w:rFonts w:ascii="Times New Roman" w:eastAsia="Times New Roman" w:hAnsi="Times New Roman" w:cs="Times New Roman"/>
          <w:color w:val="auto"/>
          <w:sz w:val="20"/>
          <w:szCs w:val="20"/>
        </w:rPr>
        <w:t xml:space="preserve">mmobilized PVC-NPOE membrane for environmentally friendly sensing of </w:t>
      </w:r>
      <w:r>
        <w:rPr>
          <w:rFonts w:ascii="Times New Roman" w:eastAsia="Times New Roman" w:hAnsi="Times New Roman" w:cs="Times New Roman"/>
          <w:color w:val="auto"/>
          <w:sz w:val="20"/>
          <w:szCs w:val="20"/>
        </w:rPr>
        <w:t>Cd(II) i</w:t>
      </w:r>
      <w:r w:rsidRPr="00B62FD6">
        <w:rPr>
          <w:rFonts w:ascii="Times New Roman" w:eastAsia="Times New Roman" w:hAnsi="Times New Roman" w:cs="Times New Roman"/>
          <w:color w:val="auto"/>
          <w:sz w:val="20"/>
          <w:szCs w:val="20"/>
        </w:rPr>
        <w:t xml:space="preserve">ons. </w:t>
      </w:r>
      <w:r>
        <w:rPr>
          <w:rFonts w:ascii="Times New Roman" w:eastAsia="Times New Roman" w:hAnsi="Times New Roman" w:cs="Times New Roman"/>
          <w:i/>
          <w:color w:val="auto"/>
          <w:sz w:val="20"/>
          <w:szCs w:val="20"/>
        </w:rPr>
        <w:t xml:space="preserve">Indonesian Journal of </w:t>
      </w:r>
      <w:r w:rsidRPr="00B62FD6">
        <w:rPr>
          <w:rFonts w:ascii="Times New Roman" w:eastAsia="Times New Roman" w:hAnsi="Times New Roman" w:cs="Times New Roman"/>
          <w:i/>
          <w:color w:val="auto"/>
          <w:sz w:val="20"/>
          <w:szCs w:val="20"/>
        </w:rPr>
        <w:t>Chemistry</w:t>
      </w:r>
      <w:r>
        <w:rPr>
          <w:rFonts w:ascii="Times New Roman" w:eastAsia="Times New Roman" w:hAnsi="Times New Roman" w:cs="Times New Roman"/>
          <w:color w:val="auto"/>
          <w:sz w:val="20"/>
          <w:szCs w:val="20"/>
        </w:rPr>
        <w:t>, 17</w:t>
      </w:r>
      <w:r w:rsidRPr="00B62FD6">
        <w:rPr>
          <w:rFonts w:ascii="Times New Roman" w:eastAsia="Times New Roman" w:hAnsi="Times New Roman" w:cs="Times New Roman"/>
          <w:color w:val="auto"/>
          <w:sz w:val="20"/>
          <w:szCs w:val="20"/>
        </w:rPr>
        <w:t>(1): 1</w:t>
      </w:r>
      <w:r>
        <w:rPr>
          <w:rFonts w:ascii="Times New Roman" w:eastAsia="Times New Roman" w:hAnsi="Times New Roman" w:cs="Times New Roman"/>
          <w:color w:val="auto"/>
          <w:sz w:val="20"/>
          <w:szCs w:val="20"/>
        </w:rPr>
        <w:t xml:space="preserve"> – 6.</w:t>
      </w:r>
    </w:p>
    <w:p w:rsidR="00264777" w:rsidRDefault="00264777" w:rsidP="00264777">
      <w:pPr>
        <w:pStyle w:val="Normal1"/>
        <w:numPr>
          <w:ilvl w:val="0"/>
          <w:numId w:val="2"/>
        </w:numPr>
        <w:spacing w:after="0" w:line="240" w:lineRule="auto"/>
        <w:ind w:left="360"/>
        <w:jc w:val="both"/>
        <w:rPr>
          <w:rFonts w:ascii="Times New Roman" w:eastAsia="Times New Roman" w:hAnsi="Times New Roman" w:cs="Times New Roman"/>
          <w:color w:val="auto"/>
          <w:sz w:val="20"/>
          <w:szCs w:val="20"/>
        </w:rPr>
      </w:pPr>
      <w:r w:rsidRPr="00B62FD6">
        <w:rPr>
          <w:rFonts w:ascii="Times New Roman" w:eastAsia="Times New Roman" w:hAnsi="Times New Roman" w:cs="Times New Roman"/>
          <w:color w:val="auto"/>
          <w:sz w:val="20"/>
          <w:szCs w:val="20"/>
        </w:rPr>
        <w:t>Donagh, C. Mc</w:t>
      </w:r>
      <w:r>
        <w:rPr>
          <w:rFonts w:ascii="Times New Roman" w:eastAsia="Times New Roman" w:hAnsi="Times New Roman" w:cs="Times New Roman"/>
          <w:color w:val="auto"/>
          <w:sz w:val="20"/>
          <w:szCs w:val="20"/>
        </w:rPr>
        <w:t>.</w:t>
      </w:r>
      <w:r w:rsidRPr="00B62FD6">
        <w:rPr>
          <w:rFonts w:ascii="Times New Roman" w:eastAsia="Times New Roman" w:hAnsi="Times New Roman" w:cs="Times New Roman"/>
          <w:color w:val="auto"/>
          <w:sz w:val="20"/>
          <w:szCs w:val="20"/>
        </w:rPr>
        <w:t xml:space="preserve">, Burke, C. S. and MacCraith, B. D. (2008). Optical chemical sensors, </w:t>
      </w:r>
      <w:r w:rsidRPr="00B62FD6">
        <w:rPr>
          <w:rFonts w:ascii="Times New Roman" w:eastAsia="Times New Roman" w:hAnsi="Times New Roman" w:cs="Times New Roman"/>
          <w:i/>
          <w:color w:val="auto"/>
          <w:sz w:val="20"/>
          <w:szCs w:val="20"/>
        </w:rPr>
        <w:t>Chemical Reviews</w:t>
      </w:r>
      <w:r>
        <w:rPr>
          <w:rFonts w:ascii="Times New Roman" w:eastAsia="Times New Roman" w:hAnsi="Times New Roman" w:cs="Times New Roman"/>
          <w:color w:val="auto"/>
          <w:sz w:val="20"/>
          <w:szCs w:val="20"/>
        </w:rPr>
        <w:t>, 108</w:t>
      </w:r>
      <w:r w:rsidRPr="00B62FD6">
        <w:rPr>
          <w:rFonts w:ascii="Times New Roman" w:eastAsia="Times New Roman" w:hAnsi="Times New Roman" w:cs="Times New Roman"/>
          <w:color w:val="auto"/>
          <w:sz w:val="20"/>
          <w:szCs w:val="20"/>
        </w:rPr>
        <w:t>(2): 400</w:t>
      </w:r>
      <w:r>
        <w:rPr>
          <w:rFonts w:ascii="Times New Roman" w:eastAsia="Times New Roman" w:hAnsi="Times New Roman" w:cs="Times New Roman"/>
          <w:color w:val="auto"/>
          <w:sz w:val="20"/>
          <w:szCs w:val="20"/>
        </w:rPr>
        <w:t xml:space="preserve"> – </w:t>
      </w:r>
      <w:r w:rsidRPr="00B62FD6">
        <w:rPr>
          <w:rFonts w:ascii="Times New Roman" w:eastAsia="Times New Roman" w:hAnsi="Times New Roman" w:cs="Times New Roman"/>
          <w:color w:val="auto"/>
          <w:sz w:val="20"/>
          <w:szCs w:val="20"/>
        </w:rPr>
        <w:t xml:space="preserve">422. </w:t>
      </w:r>
    </w:p>
    <w:p w:rsidR="00264777" w:rsidRPr="00CD1AFF" w:rsidRDefault="00264777" w:rsidP="00264777">
      <w:pPr>
        <w:pStyle w:val="Normal1"/>
        <w:numPr>
          <w:ilvl w:val="0"/>
          <w:numId w:val="2"/>
        </w:numPr>
        <w:spacing w:after="0" w:line="240" w:lineRule="auto"/>
        <w:ind w:left="360"/>
        <w:jc w:val="both"/>
        <w:rPr>
          <w:rFonts w:ascii="Times New Roman" w:eastAsia="Times New Roman" w:hAnsi="Times New Roman" w:cs="Times New Roman"/>
          <w:color w:val="auto"/>
          <w:sz w:val="20"/>
          <w:szCs w:val="20"/>
        </w:rPr>
      </w:pPr>
      <w:r w:rsidRPr="00B62FD6">
        <w:rPr>
          <w:rFonts w:ascii="Times New Roman" w:eastAsia="Times New Roman" w:hAnsi="Times New Roman" w:cs="Times New Roman"/>
          <w:color w:val="auto"/>
          <w:sz w:val="20"/>
          <w:szCs w:val="20"/>
        </w:rPr>
        <w:t>Sombatsri, S., Wittayakun, J., Sanai, K. and Kajsanthia, K. (2012). An optical sensing</w:t>
      </w:r>
      <w:r>
        <w:rPr>
          <w:rFonts w:ascii="Times New Roman" w:eastAsia="Times New Roman" w:hAnsi="Times New Roman" w:cs="Times New Roman"/>
          <w:color w:val="auto"/>
          <w:sz w:val="20"/>
          <w:szCs w:val="20"/>
        </w:rPr>
        <w:t xml:space="preserve"> film for the determination of Co(II</w:t>
      </w:r>
      <w:r w:rsidRPr="00B62FD6">
        <w:rPr>
          <w:rFonts w:ascii="Times New Roman" w:eastAsia="Times New Roman" w:hAnsi="Times New Roman" w:cs="Times New Roman"/>
          <w:color w:val="auto"/>
          <w:sz w:val="20"/>
          <w:szCs w:val="20"/>
        </w:rPr>
        <w:t xml:space="preserve">) based on disodium-1-nitroso-2-naphthol-3,6-disulfonate immobilized in chitosan film. </w:t>
      </w:r>
      <w:r w:rsidRPr="00B62FD6">
        <w:rPr>
          <w:rFonts w:ascii="Times New Roman" w:eastAsia="Times New Roman" w:hAnsi="Times New Roman" w:cs="Times New Roman"/>
          <w:i/>
          <w:color w:val="auto"/>
          <w:sz w:val="20"/>
          <w:szCs w:val="20"/>
        </w:rPr>
        <w:t>Sensor and Actuator B: Chemical</w:t>
      </w:r>
      <w:r w:rsidRPr="00B62FD6">
        <w:rPr>
          <w:rFonts w:ascii="Times New Roman" w:eastAsia="Times New Roman" w:hAnsi="Times New Roman" w:cs="Times New Roman"/>
          <w:color w:val="auto"/>
          <w:sz w:val="20"/>
          <w:szCs w:val="20"/>
        </w:rPr>
        <w:t>, 166</w:t>
      </w:r>
      <w:r>
        <w:rPr>
          <w:rFonts w:ascii="Times New Roman" w:eastAsia="Times New Roman" w:hAnsi="Times New Roman" w:cs="Times New Roman"/>
          <w:color w:val="auto"/>
          <w:sz w:val="20"/>
          <w:szCs w:val="20"/>
        </w:rPr>
        <w:t xml:space="preserve"> – </w:t>
      </w:r>
      <w:r w:rsidRPr="00CD1AFF">
        <w:rPr>
          <w:rFonts w:ascii="Times New Roman" w:eastAsia="Times New Roman" w:hAnsi="Times New Roman" w:cs="Times New Roman"/>
          <w:color w:val="auto"/>
          <w:sz w:val="20"/>
          <w:szCs w:val="20"/>
        </w:rPr>
        <w:t>167: 772</w:t>
      </w:r>
      <w:r>
        <w:rPr>
          <w:rFonts w:ascii="Times New Roman" w:eastAsia="Times New Roman" w:hAnsi="Times New Roman" w:cs="Times New Roman"/>
          <w:color w:val="auto"/>
          <w:sz w:val="20"/>
          <w:szCs w:val="20"/>
        </w:rPr>
        <w:t xml:space="preserve"> – </w:t>
      </w:r>
      <w:r w:rsidRPr="00CD1AFF">
        <w:rPr>
          <w:rFonts w:ascii="Times New Roman" w:eastAsia="Times New Roman" w:hAnsi="Times New Roman" w:cs="Times New Roman"/>
          <w:color w:val="auto"/>
          <w:sz w:val="20"/>
          <w:szCs w:val="20"/>
        </w:rPr>
        <w:t>776.</w:t>
      </w:r>
    </w:p>
    <w:p w:rsidR="00A74A7E" w:rsidRPr="007A738C" w:rsidRDefault="00A74A7E" w:rsidP="00264777">
      <w:pPr>
        <w:spacing w:after="0" w:line="240" w:lineRule="auto"/>
        <w:ind w:left="360" w:hanging="360"/>
        <w:jc w:val="both"/>
        <w:rPr>
          <w:rFonts w:ascii="Times New Roman" w:hAnsi="Times New Roman"/>
          <w:noProof/>
          <w:lang w:bidi="ar-SA"/>
        </w:rPr>
      </w:pPr>
    </w:p>
    <w:sectPr w:rsidR="00A74A7E" w:rsidRPr="007A738C" w:rsidSect="00A476BF">
      <w:headerReference w:type="even" r:id="rId18"/>
      <w:headerReference w:type="default" r:id="rId19"/>
      <w:footerReference w:type="even" r:id="rId20"/>
      <w:footerReference w:type="default" r:id="rId21"/>
      <w:pgSz w:w="12240" w:h="15840" w:code="1"/>
      <w:pgMar w:top="1800" w:right="1469" w:bottom="1699" w:left="1440" w:header="706" w:footer="706" w:gutter="0"/>
      <w:pgNumType w:start="7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8539EA">
          <w:rPr>
            <w:rFonts w:ascii="Times New Roman" w:hAnsi="Times New Roman"/>
            <w:noProof/>
          </w:rPr>
          <w:t>792</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8539EA">
          <w:rPr>
            <w:rFonts w:ascii="Times New Roman" w:hAnsi="Times New Roman"/>
            <w:noProof/>
          </w:rPr>
          <w:t>791</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F23D94">
      <w:rPr>
        <w:rFonts w:ascii="Times New Roman" w:hAnsi="Times New Roman"/>
        <w:i/>
        <w:lang w:val="en-US"/>
      </w:rPr>
      <w:t>No 4</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A476BF">
      <w:rPr>
        <w:rFonts w:ascii="Times New Roman" w:hAnsi="Times New Roman"/>
        <w:i/>
        <w:lang w:val="en-US"/>
      </w:rPr>
      <w:t>784</w:t>
    </w:r>
    <w:r w:rsidR="004B43FF">
      <w:rPr>
        <w:rFonts w:ascii="Times New Roman" w:hAnsi="Times New Roman"/>
        <w:i/>
        <w:lang w:val="en-US"/>
      </w:rPr>
      <w:t xml:space="preserve"> </w:t>
    </w:r>
    <w:r w:rsidR="00583C85">
      <w:rPr>
        <w:rFonts w:ascii="Times New Roman" w:hAnsi="Times New Roman"/>
        <w:i/>
        <w:lang w:val="en-US"/>
      </w:rPr>
      <w:t>-</w:t>
    </w:r>
    <w:r w:rsidR="00A476BF">
      <w:rPr>
        <w:rFonts w:ascii="Times New Roman" w:hAnsi="Times New Roman"/>
        <w:i/>
        <w:lang w:val="en-US"/>
      </w:rPr>
      <w:t xml:space="preserve"> 792</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F23D94">
      <w:rPr>
        <w:rFonts w:ascii="Times New Roman" w:hAnsi="Times New Roman"/>
        <w:i/>
        <w:lang w:val="en-US"/>
      </w:rPr>
      <w:t>4</w:t>
    </w:r>
    <w:r w:rsidR="00A476BF">
      <w:rPr>
        <w:rFonts w:ascii="Times New Roman" w:hAnsi="Times New Roman"/>
        <w:i/>
        <w:lang w:val="en-US"/>
      </w:rPr>
      <w:t>-04</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509" w:rsidRPr="00162509" w:rsidRDefault="00162509" w:rsidP="00162509">
    <w:pPr>
      <w:pStyle w:val="Normal1"/>
      <w:spacing w:after="0" w:line="240" w:lineRule="auto"/>
      <w:ind w:left="1440" w:hanging="1440"/>
      <w:rPr>
        <w:rFonts w:ascii="Times New Roman" w:eastAsia="Times New Roman" w:hAnsi="Times New Roman" w:cs="Times New Roman"/>
        <w:color w:val="auto"/>
        <w:sz w:val="20"/>
        <w:szCs w:val="20"/>
      </w:rPr>
    </w:pPr>
    <w:r>
      <w:rPr>
        <w:rFonts w:ascii="Times New Roman" w:hAnsi="Times New Roman"/>
        <w:sz w:val="20"/>
        <w:szCs w:val="20"/>
      </w:rPr>
      <w:t>Moersilah et al</w:t>
    </w:r>
    <w:r w:rsidR="008E6968" w:rsidRPr="00162509">
      <w:rPr>
        <w:rFonts w:ascii="Times New Roman" w:hAnsi="Times New Roman"/>
        <w:sz w:val="20"/>
        <w:szCs w:val="20"/>
      </w:rPr>
      <w:t xml:space="preserve">:  </w:t>
    </w:r>
    <w:r w:rsidRPr="00162509">
      <w:rPr>
        <w:rFonts w:ascii="Times New Roman" w:hAnsi="Times New Roman"/>
        <w:sz w:val="20"/>
        <w:szCs w:val="20"/>
      </w:rPr>
      <w:t xml:space="preserve"> </w:t>
    </w:r>
    <w:r>
      <w:rPr>
        <w:rFonts w:ascii="Times New Roman" w:hAnsi="Times New Roman"/>
        <w:sz w:val="20"/>
        <w:szCs w:val="20"/>
      </w:rPr>
      <w:tab/>
    </w:r>
    <w:r w:rsidRPr="00162509">
      <w:rPr>
        <w:rFonts w:ascii="Times New Roman" w:eastAsia="Times New Roman" w:hAnsi="Times New Roman" w:cs="Times New Roman"/>
        <w:color w:val="auto"/>
        <w:sz w:val="20"/>
        <w:szCs w:val="20"/>
      </w:rPr>
      <w:t>OPTICAL CHEMICAL SENSOR OF Cd(II) IN WATER BASED</w:t>
    </w:r>
    <w:r>
      <w:rPr>
        <w:rFonts w:ascii="Times New Roman" w:eastAsia="Times New Roman" w:hAnsi="Times New Roman" w:cs="Times New Roman"/>
        <w:color w:val="auto"/>
        <w:sz w:val="20"/>
        <w:szCs w:val="20"/>
      </w:rPr>
      <w:t xml:space="preserve"> </w:t>
    </w:r>
    <w:r w:rsidRPr="00162509">
      <w:rPr>
        <w:rFonts w:ascii="Times New Roman" w:eastAsia="Times New Roman" w:hAnsi="Times New Roman" w:cs="Times New Roman"/>
        <w:color w:val="auto"/>
        <w:sz w:val="20"/>
        <w:szCs w:val="20"/>
      </w:rPr>
      <w:t>ON 1-(2-PYRIDYLAZO)-2-NAPHTOL IMMOBILIZED ON</w:t>
    </w:r>
    <w:r>
      <w:rPr>
        <w:rFonts w:ascii="Times New Roman" w:eastAsia="Times New Roman" w:hAnsi="Times New Roman" w:cs="Times New Roman"/>
        <w:color w:val="auto"/>
        <w:sz w:val="20"/>
        <w:szCs w:val="20"/>
      </w:rPr>
      <w:t xml:space="preserve"> </w:t>
    </w:r>
    <w:r w:rsidRPr="00162509">
      <w:rPr>
        <w:rFonts w:ascii="Times New Roman" w:eastAsia="Times New Roman" w:hAnsi="Times New Roman" w:cs="Times New Roman"/>
        <w:color w:val="auto"/>
        <w:sz w:val="20"/>
        <w:szCs w:val="20"/>
      </w:rPr>
      <w:t xml:space="preserve">POLY(METHYL METHACRYLATE) AND </w:t>
    </w:r>
    <w:r>
      <w:rPr>
        <w:rFonts w:ascii="Times New Roman" w:eastAsia="Times New Roman" w:hAnsi="Times New Roman" w:cs="Times New Roman"/>
        <w:color w:val="auto"/>
        <w:sz w:val="20"/>
        <w:szCs w:val="20"/>
      </w:rPr>
      <w:t>2-</w:t>
    </w:r>
    <w:r w:rsidRPr="00162509">
      <w:rPr>
        <w:rFonts w:ascii="Times New Roman" w:eastAsia="Times New Roman" w:hAnsi="Times New Roman" w:cs="Times New Roman"/>
        <w:color w:val="auto"/>
        <w:sz w:val="20"/>
        <w:szCs w:val="20"/>
      </w:rPr>
      <w:t>NITROPHENYL OCTYL ETHER MATRIX</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67D18"/>
    <w:multiLevelType w:val="hybridMultilevel"/>
    <w:tmpl w:val="F8AA28D8"/>
    <w:lvl w:ilvl="0" w:tplc="E814D63A">
      <w:start w:val="1"/>
      <w:numFmt w:val="decimal"/>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B3536"/>
    <w:rsid w:val="000C49FF"/>
    <w:rsid w:val="000C5261"/>
    <w:rsid w:val="000E5AF1"/>
    <w:rsid w:val="000F77DA"/>
    <w:rsid w:val="001068E8"/>
    <w:rsid w:val="00117BCD"/>
    <w:rsid w:val="001363D5"/>
    <w:rsid w:val="00162509"/>
    <w:rsid w:val="001D035A"/>
    <w:rsid w:val="001D3855"/>
    <w:rsid w:val="001D6F2C"/>
    <w:rsid w:val="00221D39"/>
    <w:rsid w:val="002501F9"/>
    <w:rsid w:val="00264777"/>
    <w:rsid w:val="00290048"/>
    <w:rsid w:val="002B188F"/>
    <w:rsid w:val="002B3BD8"/>
    <w:rsid w:val="002D6833"/>
    <w:rsid w:val="002F3F91"/>
    <w:rsid w:val="00304767"/>
    <w:rsid w:val="00304B34"/>
    <w:rsid w:val="00361BAF"/>
    <w:rsid w:val="00367D1F"/>
    <w:rsid w:val="00373A9B"/>
    <w:rsid w:val="00383F26"/>
    <w:rsid w:val="003A1D00"/>
    <w:rsid w:val="003D585B"/>
    <w:rsid w:val="003E7DA6"/>
    <w:rsid w:val="003F12FF"/>
    <w:rsid w:val="00442120"/>
    <w:rsid w:val="004760D4"/>
    <w:rsid w:val="00494C46"/>
    <w:rsid w:val="004B43FF"/>
    <w:rsid w:val="00502641"/>
    <w:rsid w:val="00545363"/>
    <w:rsid w:val="00560C9D"/>
    <w:rsid w:val="00583C85"/>
    <w:rsid w:val="00584156"/>
    <w:rsid w:val="005C6768"/>
    <w:rsid w:val="00634C25"/>
    <w:rsid w:val="006416AB"/>
    <w:rsid w:val="006768E9"/>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181A"/>
    <w:rsid w:val="008539EA"/>
    <w:rsid w:val="008B470E"/>
    <w:rsid w:val="008C14D6"/>
    <w:rsid w:val="008E1211"/>
    <w:rsid w:val="008E54A2"/>
    <w:rsid w:val="008E5BBF"/>
    <w:rsid w:val="008E6968"/>
    <w:rsid w:val="009C593C"/>
    <w:rsid w:val="00A14DB9"/>
    <w:rsid w:val="00A4762A"/>
    <w:rsid w:val="00A476BF"/>
    <w:rsid w:val="00A74A7E"/>
    <w:rsid w:val="00A87399"/>
    <w:rsid w:val="00AD1B8A"/>
    <w:rsid w:val="00AE713F"/>
    <w:rsid w:val="00B1121C"/>
    <w:rsid w:val="00B25B65"/>
    <w:rsid w:val="00B2770A"/>
    <w:rsid w:val="00B314AD"/>
    <w:rsid w:val="00B75BF6"/>
    <w:rsid w:val="00B94F6B"/>
    <w:rsid w:val="00BA1F7B"/>
    <w:rsid w:val="00BB58AF"/>
    <w:rsid w:val="00BE7C30"/>
    <w:rsid w:val="00C055BF"/>
    <w:rsid w:val="00C0756D"/>
    <w:rsid w:val="00C2226A"/>
    <w:rsid w:val="00C622CE"/>
    <w:rsid w:val="00C94D92"/>
    <w:rsid w:val="00C97340"/>
    <w:rsid w:val="00CA513F"/>
    <w:rsid w:val="00CF05FF"/>
    <w:rsid w:val="00D340BB"/>
    <w:rsid w:val="00D505D5"/>
    <w:rsid w:val="00D63C28"/>
    <w:rsid w:val="00D75B35"/>
    <w:rsid w:val="00D76E09"/>
    <w:rsid w:val="00D9736F"/>
    <w:rsid w:val="00D9792A"/>
    <w:rsid w:val="00DD377F"/>
    <w:rsid w:val="00E25547"/>
    <w:rsid w:val="00E2773B"/>
    <w:rsid w:val="00E3287E"/>
    <w:rsid w:val="00E53DA6"/>
    <w:rsid w:val="00E66197"/>
    <w:rsid w:val="00EF4195"/>
    <w:rsid w:val="00F202C3"/>
    <w:rsid w:val="00F23D94"/>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Normal1">
    <w:name w:val="Normal1"/>
    <w:rsid w:val="00B94F6B"/>
    <w:pPr>
      <w:widowControl w:val="0"/>
      <w:spacing w:after="200" w:line="276" w:lineRule="auto"/>
    </w:pPr>
    <w:rPr>
      <w:rFonts w:ascii="Calibri" w:hAnsi="Calibri" w:cs="Calibri"/>
      <w:color w:val="000000"/>
      <w:sz w:val="22"/>
      <w:szCs w:val="22"/>
    </w:rPr>
  </w:style>
  <w:style w:type="character" w:styleId="Hyperlink">
    <w:name w:val="Hyperlink"/>
    <w:uiPriority w:val="99"/>
    <w:unhideWhenUsed/>
    <w:rsid w:val="00B94F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Normal1">
    <w:name w:val="Normal1"/>
    <w:rsid w:val="00B94F6B"/>
    <w:pPr>
      <w:widowControl w:val="0"/>
      <w:spacing w:after="200" w:line="276" w:lineRule="auto"/>
    </w:pPr>
    <w:rPr>
      <w:rFonts w:ascii="Calibri" w:hAnsi="Calibri" w:cs="Calibri"/>
      <w:color w:val="000000"/>
      <w:sz w:val="22"/>
      <w:szCs w:val="22"/>
    </w:rPr>
  </w:style>
  <w:style w:type="character" w:styleId="Hyperlink">
    <w:name w:val="Hyperlink"/>
    <w:uiPriority w:val="99"/>
    <w:unhideWhenUsed/>
    <w:rsid w:val="00B94F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D:\PENELITIAN%20Cd(II)%20DAN%20Co(II)\Scanning%20Cd(II)%20UNY-OK%20(Nov%202015)\Scanning%20Membran%20PMMA-PAN\Variasi%20pH%20Cd%202%20ppm%20Tanpa%20Buffer,%20OK\Vars%20pH%20Cd%202%20ppm%20Tanpa%20Buf%20yang%20dipilih.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756234843268183"/>
          <c:y val="5.4560834694424833E-2"/>
          <c:w val="0.64611676243172311"/>
          <c:h val="0.76701396845518188"/>
        </c:manualLayout>
      </c:layout>
      <c:scatterChart>
        <c:scatterStyle val="smoothMarker"/>
        <c:varyColors val="0"/>
        <c:ser>
          <c:idx val="0"/>
          <c:order val="0"/>
          <c:tx>
            <c:v>pH 7.0</c:v>
          </c:tx>
          <c:spPr>
            <a:ln w="19050">
              <a:solidFill>
                <a:srgbClr val="FF0000"/>
              </a:solidFill>
              <a:prstDash val="sysDot"/>
            </a:ln>
          </c:spPr>
          <c:marker>
            <c:symbol val="diamond"/>
            <c:size val="3"/>
            <c:spPr>
              <a:solidFill>
                <a:srgbClr val="FF0000"/>
              </a:solidFill>
              <a:ln w="6350">
                <a:solidFill>
                  <a:srgbClr val="FF0000"/>
                </a:solidFill>
                <a:prstDash val="sysDot"/>
              </a:ln>
            </c:spPr>
          </c:marker>
          <c:xVal>
            <c:numRef>
              <c:f>'Vars pH 7;7,5;8;8,5 n 9 Rata2'!$A$4:$A$40</c:f>
              <c:numCache>
                <c:formatCode>General</c:formatCode>
                <c:ptCount val="37"/>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pt idx="25">
                  <c:v>125</c:v>
                </c:pt>
                <c:pt idx="26">
                  <c:v>130</c:v>
                </c:pt>
                <c:pt idx="27">
                  <c:v>135</c:v>
                </c:pt>
                <c:pt idx="28">
                  <c:v>140</c:v>
                </c:pt>
                <c:pt idx="29">
                  <c:v>145</c:v>
                </c:pt>
                <c:pt idx="30">
                  <c:v>150</c:v>
                </c:pt>
                <c:pt idx="31">
                  <c:v>155</c:v>
                </c:pt>
                <c:pt idx="32">
                  <c:v>160</c:v>
                </c:pt>
                <c:pt idx="33">
                  <c:v>165</c:v>
                </c:pt>
                <c:pt idx="34">
                  <c:v>170</c:v>
                </c:pt>
                <c:pt idx="35">
                  <c:v>175</c:v>
                </c:pt>
                <c:pt idx="36">
                  <c:v>180</c:v>
                </c:pt>
              </c:numCache>
            </c:numRef>
          </c:xVal>
          <c:yVal>
            <c:numRef>
              <c:f>'Vars pH 7;7,5;8;8,5 n 9 Rata2'!$B$4:$B$40</c:f>
              <c:numCache>
                <c:formatCode>General</c:formatCode>
                <c:ptCount val="37"/>
                <c:pt idx="0">
                  <c:v>0</c:v>
                </c:pt>
                <c:pt idx="1">
                  <c:v>3.3500000000000002E-2</c:v>
                </c:pt>
                <c:pt idx="2">
                  <c:v>6.3000000000000014E-2</c:v>
                </c:pt>
                <c:pt idx="3">
                  <c:v>8.6000000000000007E-2</c:v>
                </c:pt>
                <c:pt idx="4">
                  <c:v>0.10600000000000002</c:v>
                </c:pt>
                <c:pt idx="5">
                  <c:v>0.12450000000000006</c:v>
                </c:pt>
                <c:pt idx="6">
                  <c:v>0.14150000000000001</c:v>
                </c:pt>
                <c:pt idx="7">
                  <c:v>0.15700000000000011</c:v>
                </c:pt>
                <c:pt idx="8">
                  <c:v>0.17150000000000001</c:v>
                </c:pt>
                <c:pt idx="9">
                  <c:v>0.18450000000000011</c:v>
                </c:pt>
                <c:pt idx="10">
                  <c:v>0.19700000000000004</c:v>
                </c:pt>
                <c:pt idx="11">
                  <c:v>0.20850000000000013</c:v>
                </c:pt>
                <c:pt idx="12">
                  <c:v>0.22000000000000003</c:v>
                </c:pt>
                <c:pt idx="13">
                  <c:v>0.23000000000000004</c:v>
                </c:pt>
                <c:pt idx="14">
                  <c:v>0.2400000000000001</c:v>
                </c:pt>
                <c:pt idx="15">
                  <c:v>0.24950000000000011</c:v>
                </c:pt>
                <c:pt idx="16">
                  <c:v>0.25900000000000001</c:v>
                </c:pt>
                <c:pt idx="17">
                  <c:v>0.26800000000000002</c:v>
                </c:pt>
                <c:pt idx="18">
                  <c:v>0.27650000000000002</c:v>
                </c:pt>
                <c:pt idx="19">
                  <c:v>0.2845000000000002</c:v>
                </c:pt>
                <c:pt idx="20">
                  <c:v>0.2920000000000002</c:v>
                </c:pt>
                <c:pt idx="21">
                  <c:v>0.29950000000000027</c:v>
                </c:pt>
                <c:pt idx="22">
                  <c:v>0.30650000000000027</c:v>
                </c:pt>
                <c:pt idx="23">
                  <c:v>0.31350000000000022</c:v>
                </c:pt>
                <c:pt idx="24">
                  <c:v>0.32050000000000023</c:v>
                </c:pt>
                <c:pt idx="25">
                  <c:v>0.32700000000000023</c:v>
                </c:pt>
                <c:pt idx="26">
                  <c:v>0.33400000000000035</c:v>
                </c:pt>
                <c:pt idx="27">
                  <c:v>0.34050000000000008</c:v>
                </c:pt>
                <c:pt idx="28">
                  <c:v>0.34700000000000025</c:v>
                </c:pt>
                <c:pt idx="29">
                  <c:v>0.3530000000000002</c:v>
                </c:pt>
                <c:pt idx="30">
                  <c:v>0.35900000000000026</c:v>
                </c:pt>
                <c:pt idx="31">
                  <c:v>0.36550000000000027</c:v>
                </c:pt>
                <c:pt idx="32">
                  <c:v>0.37100000000000022</c:v>
                </c:pt>
                <c:pt idx="33">
                  <c:v>0.37700000000000022</c:v>
                </c:pt>
                <c:pt idx="34">
                  <c:v>0.38250000000000023</c:v>
                </c:pt>
                <c:pt idx="35">
                  <c:v>0.38800000000000023</c:v>
                </c:pt>
                <c:pt idx="36">
                  <c:v>0.39350000000000035</c:v>
                </c:pt>
              </c:numCache>
            </c:numRef>
          </c:yVal>
          <c:smooth val="1"/>
        </c:ser>
        <c:ser>
          <c:idx val="1"/>
          <c:order val="1"/>
          <c:tx>
            <c:v>pH 7.5</c:v>
          </c:tx>
          <c:spPr>
            <a:ln w="19050">
              <a:solidFill>
                <a:srgbClr val="00CC00"/>
              </a:solidFill>
              <a:prstDash val="sysDot"/>
            </a:ln>
          </c:spPr>
          <c:marker>
            <c:symbol val="diamond"/>
            <c:size val="3"/>
            <c:spPr>
              <a:solidFill>
                <a:srgbClr val="00CC00"/>
              </a:solidFill>
              <a:ln w="6350">
                <a:solidFill>
                  <a:srgbClr val="00CC00"/>
                </a:solidFill>
                <a:prstDash val="sysDot"/>
              </a:ln>
            </c:spPr>
          </c:marker>
          <c:xVal>
            <c:numRef>
              <c:f>'Vars pH 7;7,5;8;8,5 n 9 Rata2'!$A$4:$A$40</c:f>
              <c:numCache>
                <c:formatCode>General</c:formatCode>
                <c:ptCount val="37"/>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pt idx="25">
                  <c:v>125</c:v>
                </c:pt>
                <c:pt idx="26">
                  <c:v>130</c:v>
                </c:pt>
                <c:pt idx="27">
                  <c:v>135</c:v>
                </c:pt>
                <c:pt idx="28">
                  <c:v>140</c:v>
                </c:pt>
                <c:pt idx="29">
                  <c:v>145</c:v>
                </c:pt>
                <c:pt idx="30">
                  <c:v>150</c:v>
                </c:pt>
                <c:pt idx="31">
                  <c:v>155</c:v>
                </c:pt>
                <c:pt idx="32">
                  <c:v>160</c:v>
                </c:pt>
                <c:pt idx="33">
                  <c:v>165</c:v>
                </c:pt>
                <c:pt idx="34">
                  <c:v>170</c:v>
                </c:pt>
                <c:pt idx="35">
                  <c:v>175</c:v>
                </c:pt>
                <c:pt idx="36">
                  <c:v>180</c:v>
                </c:pt>
              </c:numCache>
            </c:numRef>
          </c:xVal>
          <c:yVal>
            <c:numRef>
              <c:f>'Vars pH 7;7,5;8;8,5 n 9 Rata2'!$C$4:$C$40</c:f>
              <c:numCache>
                <c:formatCode>General</c:formatCode>
                <c:ptCount val="37"/>
                <c:pt idx="0">
                  <c:v>0</c:v>
                </c:pt>
                <c:pt idx="1">
                  <c:v>5.4666666666666711E-2</c:v>
                </c:pt>
                <c:pt idx="2">
                  <c:v>0.10400000000000002</c:v>
                </c:pt>
                <c:pt idx="3">
                  <c:v>0.15033333333333349</c:v>
                </c:pt>
                <c:pt idx="4">
                  <c:v>0.18733333333333349</c:v>
                </c:pt>
                <c:pt idx="5">
                  <c:v>0.2186666666666667</c:v>
                </c:pt>
                <c:pt idx="6">
                  <c:v>0.24533333333333349</c:v>
                </c:pt>
                <c:pt idx="7">
                  <c:v>0.26833333333333326</c:v>
                </c:pt>
                <c:pt idx="8">
                  <c:v>0.28933333333333333</c:v>
                </c:pt>
                <c:pt idx="9">
                  <c:v>0.30766666666666698</c:v>
                </c:pt>
                <c:pt idx="10">
                  <c:v>0.32400000000000023</c:v>
                </c:pt>
                <c:pt idx="11">
                  <c:v>0.33900000000000036</c:v>
                </c:pt>
                <c:pt idx="12">
                  <c:v>0.3530000000000002</c:v>
                </c:pt>
                <c:pt idx="13">
                  <c:v>0.36500000000000027</c:v>
                </c:pt>
                <c:pt idx="14">
                  <c:v>0.37366666666666698</c:v>
                </c:pt>
                <c:pt idx="15">
                  <c:v>0.38066666666666704</c:v>
                </c:pt>
                <c:pt idx="16">
                  <c:v>0.38766666666666705</c:v>
                </c:pt>
                <c:pt idx="17">
                  <c:v>0.39366666666666711</c:v>
                </c:pt>
                <c:pt idx="18">
                  <c:v>0.39866666666666711</c:v>
                </c:pt>
                <c:pt idx="19">
                  <c:v>0.40333333333333327</c:v>
                </c:pt>
                <c:pt idx="20">
                  <c:v>0.4076666666666669</c:v>
                </c:pt>
                <c:pt idx="21">
                  <c:v>0.41066666666666696</c:v>
                </c:pt>
                <c:pt idx="22">
                  <c:v>0.41433333333333328</c:v>
                </c:pt>
                <c:pt idx="23">
                  <c:v>0.41733333333333333</c:v>
                </c:pt>
                <c:pt idx="24">
                  <c:v>0.42000000000000021</c:v>
                </c:pt>
                <c:pt idx="25">
                  <c:v>0.42300000000000026</c:v>
                </c:pt>
                <c:pt idx="26">
                  <c:v>0.42466666666666697</c:v>
                </c:pt>
                <c:pt idx="27">
                  <c:v>0.42633333333333334</c:v>
                </c:pt>
                <c:pt idx="28">
                  <c:v>0.42800000000000027</c:v>
                </c:pt>
                <c:pt idx="29">
                  <c:v>0.42966666666666697</c:v>
                </c:pt>
                <c:pt idx="30">
                  <c:v>0.43133333333333335</c:v>
                </c:pt>
                <c:pt idx="31">
                  <c:v>0.43300000000000022</c:v>
                </c:pt>
                <c:pt idx="32">
                  <c:v>0.43366666666666698</c:v>
                </c:pt>
                <c:pt idx="33">
                  <c:v>0.43500000000000028</c:v>
                </c:pt>
                <c:pt idx="34">
                  <c:v>0.43633333333333341</c:v>
                </c:pt>
                <c:pt idx="35">
                  <c:v>0.43800000000000022</c:v>
                </c:pt>
                <c:pt idx="36">
                  <c:v>0.43900000000000028</c:v>
                </c:pt>
              </c:numCache>
            </c:numRef>
          </c:yVal>
          <c:smooth val="1"/>
        </c:ser>
        <c:ser>
          <c:idx val="2"/>
          <c:order val="2"/>
          <c:tx>
            <c:v>pH 8.0</c:v>
          </c:tx>
          <c:spPr>
            <a:ln w="19050">
              <a:solidFill>
                <a:srgbClr val="CC00CC"/>
              </a:solidFill>
              <a:prstDash val="sysDot"/>
            </a:ln>
          </c:spPr>
          <c:marker>
            <c:symbol val="diamond"/>
            <c:size val="3"/>
            <c:spPr>
              <a:solidFill>
                <a:srgbClr val="CC00CC"/>
              </a:solidFill>
              <a:ln w="6350">
                <a:solidFill>
                  <a:srgbClr val="CC00CC"/>
                </a:solidFill>
                <a:prstDash val="sysDot"/>
              </a:ln>
            </c:spPr>
          </c:marker>
          <c:xVal>
            <c:numRef>
              <c:f>'Vars pH 7;7,5;8;8,5 n 9 Rata2'!$A$4:$A$40</c:f>
              <c:numCache>
                <c:formatCode>General</c:formatCode>
                <c:ptCount val="37"/>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pt idx="25">
                  <c:v>125</c:v>
                </c:pt>
                <c:pt idx="26">
                  <c:v>130</c:v>
                </c:pt>
                <c:pt idx="27">
                  <c:v>135</c:v>
                </c:pt>
                <c:pt idx="28">
                  <c:v>140</c:v>
                </c:pt>
                <c:pt idx="29">
                  <c:v>145</c:v>
                </c:pt>
                <c:pt idx="30">
                  <c:v>150</c:v>
                </c:pt>
                <c:pt idx="31">
                  <c:v>155</c:v>
                </c:pt>
                <c:pt idx="32">
                  <c:v>160</c:v>
                </c:pt>
                <c:pt idx="33">
                  <c:v>165</c:v>
                </c:pt>
                <c:pt idx="34">
                  <c:v>170</c:v>
                </c:pt>
                <c:pt idx="35">
                  <c:v>175</c:v>
                </c:pt>
                <c:pt idx="36">
                  <c:v>180</c:v>
                </c:pt>
              </c:numCache>
            </c:numRef>
          </c:xVal>
          <c:yVal>
            <c:numRef>
              <c:f>'Vars pH 7;7,5;8;8,5 n 9 Rata2'!$D$4:$D$40</c:f>
              <c:numCache>
                <c:formatCode>General</c:formatCode>
                <c:ptCount val="37"/>
                <c:pt idx="0">
                  <c:v>0</c:v>
                </c:pt>
                <c:pt idx="1">
                  <c:v>0.129</c:v>
                </c:pt>
                <c:pt idx="2">
                  <c:v>0.19200000000000003</c:v>
                </c:pt>
                <c:pt idx="3">
                  <c:v>0.2415000000000001</c:v>
                </c:pt>
                <c:pt idx="4">
                  <c:v>0.28700000000000025</c:v>
                </c:pt>
                <c:pt idx="5">
                  <c:v>0.33150000000000035</c:v>
                </c:pt>
                <c:pt idx="6">
                  <c:v>0.37250000000000022</c:v>
                </c:pt>
                <c:pt idx="7">
                  <c:v>0.41100000000000025</c:v>
                </c:pt>
                <c:pt idx="8">
                  <c:v>0.44700000000000006</c:v>
                </c:pt>
                <c:pt idx="9">
                  <c:v>0.4790000000000002</c:v>
                </c:pt>
                <c:pt idx="10">
                  <c:v>0.51</c:v>
                </c:pt>
                <c:pt idx="11">
                  <c:v>0.53800000000000003</c:v>
                </c:pt>
                <c:pt idx="12">
                  <c:v>0.5650000000000005</c:v>
                </c:pt>
                <c:pt idx="13">
                  <c:v>0.59000000000000008</c:v>
                </c:pt>
                <c:pt idx="14">
                  <c:v>0.61349999999999993</c:v>
                </c:pt>
                <c:pt idx="15">
                  <c:v>0.63450000000000051</c:v>
                </c:pt>
                <c:pt idx="16">
                  <c:v>0.65450000000000053</c:v>
                </c:pt>
                <c:pt idx="17">
                  <c:v>0.67200000000000049</c:v>
                </c:pt>
                <c:pt idx="18">
                  <c:v>0.68850000000000011</c:v>
                </c:pt>
                <c:pt idx="19">
                  <c:v>0.70300000000000051</c:v>
                </c:pt>
                <c:pt idx="20">
                  <c:v>0.71700000000000053</c:v>
                </c:pt>
                <c:pt idx="21">
                  <c:v>0.73000000000000043</c:v>
                </c:pt>
                <c:pt idx="22">
                  <c:v>0.74200000000000044</c:v>
                </c:pt>
                <c:pt idx="23">
                  <c:v>0.7535000000000005</c:v>
                </c:pt>
                <c:pt idx="24">
                  <c:v>0.76550000000000051</c:v>
                </c:pt>
                <c:pt idx="25">
                  <c:v>0.7775000000000003</c:v>
                </c:pt>
                <c:pt idx="26">
                  <c:v>0.78899999999999992</c:v>
                </c:pt>
                <c:pt idx="27">
                  <c:v>0.80049999999999999</c:v>
                </c:pt>
                <c:pt idx="28">
                  <c:v>0.8115</c:v>
                </c:pt>
                <c:pt idx="29">
                  <c:v>0.82150000000000001</c:v>
                </c:pt>
                <c:pt idx="30">
                  <c:v>0.83100000000000041</c:v>
                </c:pt>
                <c:pt idx="31">
                  <c:v>0.84050000000000002</c:v>
                </c:pt>
                <c:pt idx="32">
                  <c:v>0.84850000000000003</c:v>
                </c:pt>
                <c:pt idx="33">
                  <c:v>0.85650000000000004</c:v>
                </c:pt>
                <c:pt idx="34">
                  <c:v>0.86450000000000005</c:v>
                </c:pt>
                <c:pt idx="35">
                  <c:v>0.87200000000000033</c:v>
                </c:pt>
                <c:pt idx="36">
                  <c:v>0.8785000000000005</c:v>
                </c:pt>
              </c:numCache>
            </c:numRef>
          </c:yVal>
          <c:smooth val="1"/>
        </c:ser>
        <c:ser>
          <c:idx val="3"/>
          <c:order val="3"/>
          <c:tx>
            <c:v>pH 8.5</c:v>
          </c:tx>
          <c:spPr>
            <a:ln w="19050">
              <a:solidFill>
                <a:srgbClr val="0000CC"/>
              </a:solidFill>
              <a:prstDash val="sysDot"/>
            </a:ln>
          </c:spPr>
          <c:marker>
            <c:symbol val="diamond"/>
            <c:size val="3"/>
            <c:spPr>
              <a:solidFill>
                <a:srgbClr val="0000CC"/>
              </a:solidFill>
              <a:ln w="6350">
                <a:solidFill>
                  <a:srgbClr val="0000CC"/>
                </a:solidFill>
                <a:prstDash val="sysDot"/>
              </a:ln>
            </c:spPr>
          </c:marker>
          <c:xVal>
            <c:numRef>
              <c:f>'Vars pH 7;7,5;8;8,5 n 9 Rata2'!$A$4:$A$40</c:f>
              <c:numCache>
                <c:formatCode>General</c:formatCode>
                <c:ptCount val="37"/>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pt idx="25">
                  <c:v>125</c:v>
                </c:pt>
                <c:pt idx="26">
                  <c:v>130</c:v>
                </c:pt>
                <c:pt idx="27">
                  <c:v>135</c:v>
                </c:pt>
                <c:pt idx="28">
                  <c:v>140</c:v>
                </c:pt>
                <c:pt idx="29">
                  <c:v>145</c:v>
                </c:pt>
                <c:pt idx="30">
                  <c:v>150</c:v>
                </c:pt>
                <c:pt idx="31">
                  <c:v>155</c:v>
                </c:pt>
                <c:pt idx="32">
                  <c:v>160</c:v>
                </c:pt>
                <c:pt idx="33">
                  <c:v>165</c:v>
                </c:pt>
                <c:pt idx="34">
                  <c:v>170</c:v>
                </c:pt>
                <c:pt idx="35">
                  <c:v>175</c:v>
                </c:pt>
                <c:pt idx="36">
                  <c:v>180</c:v>
                </c:pt>
              </c:numCache>
            </c:numRef>
          </c:xVal>
          <c:yVal>
            <c:numRef>
              <c:f>'Vars pH 7;7,5;8;8,5 n 9 Rata2'!$E$4:$E$40</c:f>
              <c:numCache>
                <c:formatCode>General</c:formatCode>
                <c:ptCount val="37"/>
                <c:pt idx="0">
                  <c:v>0</c:v>
                </c:pt>
                <c:pt idx="1">
                  <c:v>8.8333333333333361E-2</c:v>
                </c:pt>
                <c:pt idx="2">
                  <c:v>0.18366666666666664</c:v>
                </c:pt>
                <c:pt idx="3">
                  <c:v>0.25933333333333325</c:v>
                </c:pt>
                <c:pt idx="4">
                  <c:v>0.32466666666666705</c:v>
                </c:pt>
                <c:pt idx="5">
                  <c:v>0.38733333333333331</c:v>
                </c:pt>
                <c:pt idx="6">
                  <c:v>0.44133333333333324</c:v>
                </c:pt>
                <c:pt idx="7">
                  <c:v>0.49533333333333335</c:v>
                </c:pt>
                <c:pt idx="8">
                  <c:v>0.54466666666666652</c:v>
                </c:pt>
                <c:pt idx="9">
                  <c:v>0.59100000000000019</c:v>
                </c:pt>
                <c:pt idx="10">
                  <c:v>0.63333333333333364</c:v>
                </c:pt>
                <c:pt idx="11">
                  <c:v>0.67066666666666663</c:v>
                </c:pt>
                <c:pt idx="12">
                  <c:v>0.70566666666666666</c:v>
                </c:pt>
                <c:pt idx="13">
                  <c:v>0.73433333333333362</c:v>
                </c:pt>
                <c:pt idx="14">
                  <c:v>0.7556666666666666</c:v>
                </c:pt>
                <c:pt idx="15">
                  <c:v>0.77866666666666662</c:v>
                </c:pt>
                <c:pt idx="16">
                  <c:v>0.79533333333333334</c:v>
                </c:pt>
                <c:pt idx="17">
                  <c:v>0.80833333333333324</c:v>
                </c:pt>
                <c:pt idx="18">
                  <c:v>0.81566666666666654</c:v>
                </c:pt>
                <c:pt idx="19">
                  <c:v>0.8270000000000004</c:v>
                </c:pt>
                <c:pt idx="20">
                  <c:v>0.83266666666666678</c:v>
                </c:pt>
                <c:pt idx="21">
                  <c:v>0.8383333333333336</c:v>
                </c:pt>
                <c:pt idx="22">
                  <c:v>0.84400000000000042</c:v>
                </c:pt>
                <c:pt idx="23">
                  <c:v>0.84766666666666668</c:v>
                </c:pt>
                <c:pt idx="24">
                  <c:v>0.84600000000000053</c:v>
                </c:pt>
                <c:pt idx="25">
                  <c:v>0.84566666666666668</c:v>
                </c:pt>
                <c:pt idx="26">
                  <c:v>0.84500000000000053</c:v>
                </c:pt>
                <c:pt idx="27">
                  <c:v>0.8433333333333336</c:v>
                </c:pt>
                <c:pt idx="28">
                  <c:v>0.8433333333333336</c:v>
                </c:pt>
                <c:pt idx="29">
                  <c:v>0.84000000000000041</c:v>
                </c:pt>
                <c:pt idx="30">
                  <c:v>0.83766666666666667</c:v>
                </c:pt>
                <c:pt idx="31">
                  <c:v>0.83533333333333371</c:v>
                </c:pt>
                <c:pt idx="32">
                  <c:v>0.83400000000000041</c:v>
                </c:pt>
                <c:pt idx="33">
                  <c:v>0.8303333333333337</c:v>
                </c:pt>
                <c:pt idx="34">
                  <c:v>0.8270000000000004</c:v>
                </c:pt>
                <c:pt idx="35">
                  <c:v>0.82366666666666666</c:v>
                </c:pt>
                <c:pt idx="36">
                  <c:v>0.8200000000000004</c:v>
                </c:pt>
              </c:numCache>
            </c:numRef>
          </c:yVal>
          <c:smooth val="1"/>
        </c:ser>
        <c:ser>
          <c:idx val="4"/>
          <c:order val="4"/>
          <c:tx>
            <c:v>pH 9.0</c:v>
          </c:tx>
          <c:spPr>
            <a:ln w="19050">
              <a:solidFill>
                <a:srgbClr val="0066FF"/>
              </a:solidFill>
              <a:prstDash val="sysDot"/>
            </a:ln>
          </c:spPr>
          <c:marker>
            <c:symbol val="diamond"/>
            <c:size val="3"/>
            <c:spPr>
              <a:solidFill>
                <a:srgbClr val="0066FF"/>
              </a:solidFill>
              <a:ln w="6350">
                <a:solidFill>
                  <a:srgbClr val="0066FF"/>
                </a:solidFill>
                <a:prstDash val="sysDot"/>
              </a:ln>
            </c:spPr>
          </c:marker>
          <c:xVal>
            <c:numRef>
              <c:f>'Vars pH 7;7,5;8;8,5 n 9 Rata2'!$A$4:$A$40</c:f>
              <c:numCache>
                <c:formatCode>General</c:formatCode>
                <c:ptCount val="37"/>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pt idx="25">
                  <c:v>125</c:v>
                </c:pt>
                <c:pt idx="26">
                  <c:v>130</c:v>
                </c:pt>
                <c:pt idx="27">
                  <c:v>135</c:v>
                </c:pt>
                <c:pt idx="28">
                  <c:v>140</c:v>
                </c:pt>
                <c:pt idx="29">
                  <c:v>145</c:v>
                </c:pt>
                <c:pt idx="30">
                  <c:v>150</c:v>
                </c:pt>
                <c:pt idx="31">
                  <c:v>155</c:v>
                </c:pt>
                <c:pt idx="32">
                  <c:v>160</c:v>
                </c:pt>
                <c:pt idx="33">
                  <c:v>165</c:v>
                </c:pt>
                <c:pt idx="34">
                  <c:v>170</c:v>
                </c:pt>
                <c:pt idx="35">
                  <c:v>175</c:v>
                </c:pt>
                <c:pt idx="36">
                  <c:v>180</c:v>
                </c:pt>
              </c:numCache>
            </c:numRef>
          </c:xVal>
          <c:yVal>
            <c:numRef>
              <c:f>'Vars pH 7;7,5;8;8,5 n 9 Rata2'!$F$4:$F$40</c:f>
              <c:numCache>
                <c:formatCode>General</c:formatCode>
                <c:ptCount val="37"/>
                <c:pt idx="0">
                  <c:v>0</c:v>
                </c:pt>
                <c:pt idx="1">
                  <c:v>1.2000000000000005E-2</c:v>
                </c:pt>
                <c:pt idx="2">
                  <c:v>2.2000000000000016E-2</c:v>
                </c:pt>
                <c:pt idx="3">
                  <c:v>2.7666666666666687E-2</c:v>
                </c:pt>
                <c:pt idx="4">
                  <c:v>3.333333333333334E-2</c:v>
                </c:pt>
                <c:pt idx="5">
                  <c:v>3.9333333333333352E-2</c:v>
                </c:pt>
                <c:pt idx="6">
                  <c:v>4.533333333333342E-2</c:v>
                </c:pt>
                <c:pt idx="7">
                  <c:v>5.0666666666666693E-2</c:v>
                </c:pt>
                <c:pt idx="8">
                  <c:v>5.6000000000000001E-2</c:v>
                </c:pt>
                <c:pt idx="9">
                  <c:v>6.1666666666666682E-2</c:v>
                </c:pt>
                <c:pt idx="10">
                  <c:v>6.666666666666668E-2</c:v>
                </c:pt>
                <c:pt idx="11">
                  <c:v>7.3000000000000009E-2</c:v>
                </c:pt>
                <c:pt idx="12">
                  <c:v>7.8333333333333421E-2</c:v>
                </c:pt>
                <c:pt idx="13">
                  <c:v>8.3000000000000046E-2</c:v>
                </c:pt>
                <c:pt idx="14">
                  <c:v>8.7666666666666768E-2</c:v>
                </c:pt>
                <c:pt idx="15">
                  <c:v>9.2666666666666772E-2</c:v>
                </c:pt>
                <c:pt idx="16">
                  <c:v>9.7000000000000045E-2</c:v>
                </c:pt>
                <c:pt idx="17">
                  <c:v>0.10099999999999998</c:v>
                </c:pt>
                <c:pt idx="18">
                  <c:v>0.10466666666666673</c:v>
                </c:pt>
                <c:pt idx="19">
                  <c:v>0.10799999999999998</c:v>
                </c:pt>
                <c:pt idx="20">
                  <c:v>0.11133333333333334</c:v>
                </c:pt>
                <c:pt idx="21">
                  <c:v>0.11466666666666669</c:v>
                </c:pt>
                <c:pt idx="22">
                  <c:v>0.11799999999999998</c:v>
                </c:pt>
                <c:pt idx="23">
                  <c:v>0.12133333333333333</c:v>
                </c:pt>
                <c:pt idx="24">
                  <c:v>0.12400000000000005</c:v>
                </c:pt>
                <c:pt idx="25">
                  <c:v>0.12666666666666668</c:v>
                </c:pt>
                <c:pt idx="26">
                  <c:v>0.12933333333333341</c:v>
                </c:pt>
                <c:pt idx="27">
                  <c:v>0.13200000000000001</c:v>
                </c:pt>
                <c:pt idx="28">
                  <c:v>0.13400000000000001</c:v>
                </c:pt>
                <c:pt idx="29">
                  <c:v>0.13633333333333345</c:v>
                </c:pt>
                <c:pt idx="30">
                  <c:v>0.13833333333333345</c:v>
                </c:pt>
                <c:pt idx="31">
                  <c:v>0.14033333333333348</c:v>
                </c:pt>
                <c:pt idx="32">
                  <c:v>0.14233333333333348</c:v>
                </c:pt>
                <c:pt idx="33">
                  <c:v>0.14400000000000004</c:v>
                </c:pt>
                <c:pt idx="34">
                  <c:v>0.14566666666666669</c:v>
                </c:pt>
                <c:pt idx="35">
                  <c:v>0.1470000000000001</c:v>
                </c:pt>
                <c:pt idx="36">
                  <c:v>0.1480000000000001</c:v>
                </c:pt>
              </c:numCache>
            </c:numRef>
          </c:yVal>
          <c:smooth val="1"/>
        </c:ser>
        <c:dLbls>
          <c:showLegendKey val="0"/>
          <c:showVal val="0"/>
          <c:showCatName val="0"/>
          <c:showSerName val="0"/>
          <c:showPercent val="0"/>
          <c:showBubbleSize val="0"/>
        </c:dLbls>
        <c:axId val="75875072"/>
        <c:axId val="75877760"/>
      </c:scatterChart>
      <c:valAx>
        <c:axId val="75875072"/>
        <c:scaling>
          <c:orientation val="minMax"/>
          <c:max val="200"/>
          <c:min val="0"/>
        </c:scaling>
        <c:delete val="0"/>
        <c:axPos val="b"/>
        <c:title>
          <c:tx>
            <c:rich>
              <a:bodyPr/>
              <a:lstStyle/>
              <a:p>
                <a:pPr>
                  <a:defRPr/>
                </a:pPr>
                <a:r>
                  <a:rPr lang="en-US" sz="1000">
                    <a:latin typeface="Times New Roman" panose="02020603050405020304" pitchFamily="18" charset="0"/>
                    <a:cs typeface="Times New Roman" panose="02020603050405020304" pitchFamily="18" charset="0"/>
                  </a:rPr>
                  <a:t>Time (min)</a:t>
                </a:r>
              </a:p>
            </c:rich>
          </c:tx>
          <c:layout>
            <c:manualLayout>
              <c:xMode val="edge"/>
              <c:yMode val="edge"/>
              <c:x val="0.37014409448818875"/>
              <c:y val="0.92276259842519681"/>
            </c:manualLayout>
          </c:layout>
          <c:overlay val="0"/>
        </c:title>
        <c:numFmt formatCode="General" sourceLinked="1"/>
        <c:majorTickMark val="out"/>
        <c:minorTickMark val="out"/>
        <c:tickLblPos val="nextTo"/>
        <c:spPr>
          <a:ln w="12700"/>
        </c:spPr>
        <c:txPr>
          <a:bodyPr/>
          <a:lstStyle/>
          <a:p>
            <a:pPr>
              <a:defRPr sz="900" b="1">
                <a:latin typeface="Times New Roman" panose="02020603050405020304" pitchFamily="18" charset="0"/>
                <a:cs typeface="Times New Roman" panose="02020603050405020304" pitchFamily="18" charset="0"/>
              </a:defRPr>
            </a:pPr>
            <a:endParaRPr lang="en-US"/>
          </a:p>
        </c:txPr>
        <c:crossAx val="75877760"/>
        <c:crosses val="autoZero"/>
        <c:crossBetween val="midCat"/>
        <c:majorUnit val="30"/>
        <c:minorUnit val="15"/>
      </c:valAx>
      <c:valAx>
        <c:axId val="75877760"/>
        <c:scaling>
          <c:orientation val="minMax"/>
          <c:max val="1"/>
          <c:min val="0"/>
        </c:scaling>
        <c:delete val="0"/>
        <c:axPos val="l"/>
        <c:title>
          <c:tx>
            <c:rich>
              <a:bodyPr/>
              <a:lstStyle/>
              <a:p>
                <a:pPr>
                  <a:defRPr sz="900"/>
                </a:pPr>
                <a:r>
                  <a:rPr lang="en-US" sz="900">
                    <a:latin typeface="Times New Roman" panose="02020603050405020304" pitchFamily="18" charset="0"/>
                    <a:cs typeface="Times New Roman" panose="02020603050405020304" pitchFamily="18" charset="0"/>
                  </a:rPr>
                  <a:t>Absorbance</a:t>
                </a:r>
              </a:p>
            </c:rich>
          </c:tx>
          <c:layout>
            <c:manualLayout>
              <c:xMode val="edge"/>
              <c:yMode val="edge"/>
              <c:x val="7.2223097112860913E-3"/>
              <c:y val="0.29134251968503938"/>
            </c:manualLayout>
          </c:layout>
          <c:overlay val="0"/>
        </c:title>
        <c:numFmt formatCode="General" sourceLinked="1"/>
        <c:majorTickMark val="out"/>
        <c:minorTickMark val="out"/>
        <c:tickLblPos val="nextTo"/>
        <c:spPr>
          <a:ln w="12700"/>
        </c:spPr>
        <c:txPr>
          <a:bodyPr/>
          <a:lstStyle/>
          <a:p>
            <a:pPr>
              <a:defRPr sz="900" b="1">
                <a:latin typeface="Times New Roman" panose="02020603050405020304" pitchFamily="18" charset="0"/>
                <a:cs typeface="Times New Roman" panose="02020603050405020304" pitchFamily="18" charset="0"/>
              </a:defRPr>
            </a:pPr>
            <a:endParaRPr lang="en-US"/>
          </a:p>
        </c:txPr>
        <c:crossAx val="75875072"/>
        <c:crosses val="autoZero"/>
        <c:crossBetween val="midCat"/>
        <c:majorUnit val="0.2"/>
        <c:minorUnit val="0.1"/>
      </c:valAx>
    </c:plotArea>
    <c:legend>
      <c:legendPos val="r"/>
      <c:layout>
        <c:manualLayout>
          <c:xMode val="edge"/>
          <c:yMode val="edge"/>
          <c:x val="0.77206792106983779"/>
          <c:y val="0.27513728175282437"/>
          <c:w val="0.2229916789145146"/>
          <c:h val="0.41858595800524956"/>
        </c:manualLayout>
      </c:layout>
      <c:overlay val="0"/>
      <c:txPr>
        <a:bodyPr/>
        <a:lstStyle/>
        <a:p>
          <a:pPr>
            <a:defRPr sz="900" b="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solidFill>
        <a:sysClr val="windowText" lastClr="000000"/>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03E13-0322-4F16-B13D-3DC7139A3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4196</Words>
  <Characters>22317</Characters>
  <Application>Microsoft Office Word</Application>
  <DocSecurity>0</DocSecurity>
  <Lines>435</Lines>
  <Paragraphs>149</Paragraphs>
  <ScaleCrop>false</ScaleCrop>
  <HeadingPairs>
    <vt:vector size="2" baseType="variant">
      <vt:variant>
        <vt:lpstr>Title</vt:lpstr>
      </vt:variant>
      <vt:variant>
        <vt:i4>1</vt:i4>
      </vt:variant>
    </vt:vector>
  </HeadingPairs>
  <TitlesOfParts>
    <vt:vector size="1" baseType="lpstr">
      <vt:lpstr>MJAS Vol 21 No 4 (2017)</vt:lpstr>
    </vt:vector>
  </TitlesOfParts>
  <Company>UKM</Company>
  <LinksUpToDate>false</LinksUpToDate>
  <CharactersWithSpaces>26473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4 (2017)</dc:title>
  <dc:creator>Harun Hj Hamzah</dc:creator>
  <cp:lastModifiedBy>Harun Hamzah</cp:lastModifiedBy>
  <cp:revision>13</cp:revision>
  <cp:lastPrinted>2017-08-19T01:17:00Z</cp:lastPrinted>
  <dcterms:created xsi:type="dcterms:W3CDTF">2017-07-21T14:42:00Z</dcterms:created>
  <dcterms:modified xsi:type="dcterms:W3CDTF">2017-08-19T01:17:00Z</dcterms:modified>
</cp:coreProperties>
</file>