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CA6" w:rsidRPr="008711C0" w:rsidRDefault="00AC5C35" w:rsidP="00785CA6">
      <w:pPr>
        <w:jc w:val="center"/>
        <w:outlineLvl w:val="0"/>
        <w:rPr>
          <w:rFonts w:ascii="Times New Roman" w:hAnsi="Times New Roman" w:cs="Times New Roman"/>
          <w:b/>
          <w:sz w:val="28"/>
        </w:rPr>
      </w:pPr>
      <w:r w:rsidRPr="008711C0">
        <w:rPr>
          <w:rFonts w:ascii="Times New Roman" w:hAnsi="Times New Roman" w:cs="Times New Roman"/>
          <w:bCs/>
          <w:sz w:val="28"/>
          <w:szCs w:val="28"/>
          <w:lang w:val="en-GB"/>
        </w:rPr>
        <w:t>SYNTHESIS, STRUCTURAL, CHEMICAL PROPERTIES, AND ANTI-BACTERIAL SCREENING OF Sm(III) THIOSEMICARBAZONE COMPLEXES</w:t>
      </w:r>
    </w:p>
    <w:p w:rsidR="00785CA6" w:rsidRPr="008711C0" w:rsidRDefault="00785CA6" w:rsidP="008711C0">
      <w:pPr>
        <w:jc w:val="center"/>
        <w:outlineLvl w:val="0"/>
        <w:rPr>
          <w:rFonts w:ascii="Times New Roman" w:hAnsi="Times New Roman" w:cs="Times New Roman"/>
          <w:b/>
          <w:sz w:val="24"/>
        </w:rPr>
      </w:pPr>
    </w:p>
    <w:p w:rsidR="008711C0" w:rsidRDefault="008711C0" w:rsidP="00AC5C35">
      <w:pPr>
        <w:jc w:val="center"/>
        <w:outlineLvl w:val="0"/>
        <w:rPr>
          <w:rFonts w:ascii="Times New Roman" w:hAnsi="Times New Roman" w:cs="Times New Roman"/>
          <w:sz w:val="28"/>
          <w:szCs w:val="28"/>
          <w:lang w:val="en-GB"/>
        </w:rPr>
      </w:pPr>
      <w:r>
        <w:rPr>
          <w:rFonts w:ascii="Times New Roman" w:hAnsi="Times New Roman" w:cs="Times New Roman"/>
          <w:sz w:val="28"/>
          <w:szCs w:val="28"/>
          <w:lang w:val="en-GB"/>
        </w:rPr>
        <w:t>(</w:t>
      </w:r>
      <w:proofErr w:type="spellStart"/>
      <w:r w:rsidRPr="008711C0">
        <w:rPr>
          <w:rFonts w:ascii="Times New Roman" w:hAnsi="Times New Roman" w:cs="Times New Roman"/>
          <w:sz w:val="28"/>
          <w:szCs w:val="28"/>
          <w:lang w:val="en-GB"/>
        </w:rPr>
        <w:t>Sintesis</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Struktur</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Sifat-Sifat</w:t>
      </w:r>
      <w:proofErr w:type="spellEnd"/>
      <w:r>
        <w:rPr>
          <w:rFonts w:ascii="Times New Roman" w:hAnsi="Times New Roman" w:cs="Times New Roman"/>
          <w:sz w:val="28"/>
          <w:szCs w:val="28"/>
          <w:lang w:val="en-GB"/>
        </w:rPr>
        <w:t xml:space="preserve"> Kimia, </w:t>
      </w:r>
      <w:proofErr w:type="spellStart"/>
      <w:r>
        <w:rPr>
          <w:rFonts w:ascii="Times New Roman" w:hAnsi="Times New Roman" w:cs="Times New Roman"/>
          <w:sz w:val="28"/>
          <w:szCs w:val="28"/>
          <w:lang w:val="en-GB"/>
        </w:rPr>
        <w:t>dan</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Penyaringan</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Antibakteria</w:t>
      </w:r>
      <w:proofErr w:type="spellEnd"/>
      <w:r>
        <w:rPr>
          <w:rFonts w:ascii="Times New Roman" w:hAnsi="Times New Roman" w:cs="Times New Roman"/>
          <w:sz w:val="28"/>
          <w:szCs w:val="28"/>
          <w:lang w:val="en-GB"/>
        </w:rPr>
        <w:t xml:space="preserve"> </w:t>
      </w:r>
    </w:p>
    <w:p w:rsidR="00AC5C35" w:rsidRPr="008711C0" w:rsidRDefault="008711C0" w:rsidP="00AC5C35">
      <w:pPr>
        <w:jc w:val="center"/>
        <w:outlineLvl w:val="0"/>
        <w:rPr>
          <w:rFonts w:ascii="Times New Roman" w:hAnsi="Times New Roman" w:cs="Times New Roman"/>
          <w:sz w:val="28"/>
          <w:szCs w:val="28"/>
          <w:lang w:val="en-GB"/>
        </w:rPr>
      </w:pPr>
      <w:proofErr w:type="spellStart"/>
      <w:r>
        <w:rPr>
          <w:rFonts w:ascii="Times New Roman" w:hAnsi="Times New Roman" w:cs="Times New Roman"/>
          <w:sz w:val="28"/>
          <w:szCs w:val="28"/>
          <w:lang w:val="en-GB"/>
        </w:rPr>
        <w:t>bagi</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Kompleks</w:t>
      </w:r>
      <w:proofErr w:type="spellEnd"/>
      <w:r>
        <w:rPr>
          <w:rFonts w:ascii="Times New Roman" w:hAnsi="Times New Roman" w:cs="Times New Roman"/>
          <w:sz w:val="28"/>
          <w:szCs w:val="28"/>
          <w:lang w:val="en-GB"/>
        </w:rPr>
        <w:t xml:space="preserve"> Sm(III</w:t>
      </w:r>
      <w:r w:rsidRPr="008711C0">
        <w:rPr>
          <w:rFonts w:ascii="Times New Roman" w:hAnsi="Times New Roman" w:cs="Times New Roman"/>
          <w:sz w:val="28"/>
          <w:szCs w:val="28"/>
          <w:lang w:val="en-GB"/>
        </w:rPr>
        <w:t xml:space="preserve">) </w:t>
      </w:r>
      <w:proofErr w:type="spellStart"/>
      <w:r w:rsidRPr="008711C0">
        <w:rPr>
          <w:rFonts w:ascii="Times New Roman" w:hAnsi="Times New Roman" w:cs="Times New Roman"/>
          <w:sz w:val="28"/>
          <w:szCs w:val="28"/>
          <w:lang w:val="en-GB"/>
        </w:rPr>
        <w:t>Tiosemikarbazon</w:t>
      </w:r>
      <w:proofErr w:type="spellEnd"/>
      <w:r w:rsidR="00AA193F">
        <w:rPr>
          <w:rFonts w:ascii="Times New Roman" w:hAnsi="Times New Roman" w:cs="Times New Roman"/>
          <w:sz w:val="28"/>
          <w:szCs w:val="28"/>
          <w:lang w:val="en-GB"/>
        </w:rPr>
        <w:t>)</w:t>
      </w:r>
    </w:p>
    <w:p w:rsidR="00785CA6" w:rsidRPr="008711C0" w:rsidRDefault="00785CA6" w:rsidP="00785CA6">
      <w:pPr>
        <w:jc w:val="center"/>
        <w:outlineLvl w:val="0"/>
        <w:rPr>
          <w:rFonts w:ascii="Times New Roman" w:hAnsi="Times New Roman" w:cs="Times New Roman"/>
          <w:b/>
          <w:sz w:val="24"/>
        </w:rPr>
      </w:pPr>
    </w:p>
    <w:p w:rsidR="00785CA6" w:rsidRPr="008711C0" w:rsidRDefault="00537786" w:rsidP="00924D8B">
      <w:pPr>
        <w:jc w:val="center"/>
        <w:rPr>
          <w:rFonts w:ascii="Times New Roman" w:hAnsi="Times New Roman" w:cs="Times New Roman"/>
          <w:szCs w:val="20"/>
          <w:lang w:val="en-GB"/>
        </w:rPr>
      </w:pPr>
      <w:r w:rsidRPr="008711C0">
        <w:rPr>
          <w:rFonts w:ascii="Times New Roman" w:hAnsi="Times New Roman" w:cs="Times New Roman"/>
          <w:szCs w:val="20"/>
          <w:lang w:val="en-GB"/>
        </w:rPr>
        <w:t>Nur Nadia Dzulkifli</w:t>
      </w:r>
      <w:r w:rsidRPr="008711C0">
        <w:rPr>
          <w:rFonts w:ascii="Times New Roman" w:hAnsi="Times New Roman" w:cs="Times New Roman"/>
          <w:szCs w:val="20"/>
          <w:vertAlign w:val="superscript"/>
          <w:lang w:val="en-GB"/>
        </w:rPr>
        <w:t>1</w:t>
      </w:r>
      <w:r w:rsidR="008711C0">
        <w:rPr>
          <w:rFonts w:ascii="Times New Roman" w:hAnsi="Times New Roman" w:cs="Times New Roman"/>
          <w:szCs w:val="20"/>
          <w:vertAlign w:val="superscript"/>
          <w:lang w:val="en-GB"/>
        </w:rPr>
        <w:t>, 2</w:t>
      </w:r>
      <w:r w:rsidRPr="008711C0">
        <w:rPr>
          <w:rFonts w:ascii="Times New Roman" w:hAnsi="Times New Roman" w:cs="Times New Roman"/>
          <w:szCs w:val="20"/>
          <w:vertAlign w:val="superscript"/>
          <w:lang w:val="en-GB"/>
        </w:rPr>
        <w:t>*</w:t>
      </w:r>
      <w:r w:rsidRPr="008711C0">
        <w:rPr>
          <w:rFonts w:ascii="Times New Roman" w:hAnsi="Times New Roman" w:cs="Times New Roman"/>
          <w:szCs w:val="20"/>
          <w:lang w:val="en-GB"/>
        </w:rPr>
        <w:t>, Yang Farina</w:t>
      </w:r>
      <w:r w:rsid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xml:space="preserve">, </w:t>
      </w:r>
      <w:proofErr w:type="spellStart"/>
      <w:r w:rsidRPr="008711C0">
        <w:rPr>
          <w:rFonts w:ascii="Times New Roman" w:hAnsi="Times New Roman" w:cs="Times New Roman"/>
          <w:szCs w:val="20"/>
          <w:lang w:val="en-GB"/>
        </w:rPr>
        <w:t>Bohari</w:t>
      </w:r>
      <w:proofErr w:type="spellEnd"/>
      <w:r w:rsidRPr="008711C0">
        <w:rPr>
          <w:rFonts w:ascii="Times New Roman" w:hAnsi="Times New Roman" w:cs="Times New Roman"/>
          <w:szCs w:val="20"/>
          <w:lang w:val="en-GB"/>
        </w:rPr>
        <w:t xml:space="preserve"> M.Yamin</w:t>
      </w:r>
      <w:r w:rsidR="008711C0">
        <w:rPr>
          <w:rFonts w:ascii="Times New Roman" w:hAnsi="Times New Roman" w:cs="Times New Roman"/>
          <w:szCs w:val="20"/>
          <w:vertAlign w:val="superscript"/>
          <w:lang w:val="en-GB"/>
        </w:rPr>
        <w:t>1</w:t>
      </w:r>
      <w:r w:rsidR="008711C0">
        <w:rPr>
          <w:rFonts w:ascii="Times New Roman" w:hAnsi="Times New Roman" w:cs="Times New Roman"/>
          <w:szCs w:val="20"/>
          <w:lang w:val="en-GB"/>
        </w:rPr>
        <w:t xml:space="preserve">, </w:t>
      </w:r>
      <w:proofErr w:type="spellStart"/>
      <w:r w:rsidRPr="008711C0">
        <w:rPr>
          <w:rFonts w:ascii="Times New Roman" w:hAnsi="Times New Roman" w:cs="Times New Roman"/>
          <w:szCs w:val="20"/>
          <w:lang w:val="en-GB"/>
        </w:rPr>
        <w:t>Nazlina</w:t>
      </w:r>
      <w:proofErr w:type="spellEnd"/>
      <w:r w:rsidRPr="008711C0">
        <w:rPr>
          <w:rFonts w:ascii="Times New Roman" w:hAnsi="Times New Roman" w:cs="Times New Roman"/>
          <w:szCs w:val="20"/>
          <w:lang w:val="en-GB"/>
        </w:rPr>
        <w:t xml:space="preserve"> Ibrahim</w:t>
      </w:r>
      <w:r w:rsidR="008711C0">
        <w:rPr>
          <w:rFonts w:ascii="Times New Roman" w:hAnsi="Times New Roman" w:cs="Times New Roman"/>
          <w:szCs w:val="20"/>
          <w:vertAlign w:val="superscript"/>
          <w:lang w:val="en-GB"/>
        </w:rPr>
        <w:t>3</w:t>
      </w:r>
    </w:p>
    <w:p w:rsidR="00785CA6" w:rsidRPr="008711C0" w:rsidRDefault="00785CA6" w:rsidP="00785CA6">
      <w:pPr>
        <w:jc w:val="center"/>
        <w:outlineLvl w:val="0"/>
        <w:rPr>
          <w:rFonts w:ascii="Times New Roman" w:hAnsi="Times New Roman" w:cs="Times New Roman"/>
          <w:b/>
          <w:sz w:val="24"/>
        </w:rPr>
      </w:pPr>
    </w:p>
    <w:p w:rsidR="00785CA6" w:rsidRPr="008711C0" w:rsidRDefault="00785CA6" w:rsidP="00785CA6">
      <w:pPr>
        <w:jc w:val="center"/>
        <w:outlineLvl w:val="0"/>
        <w:rPr>
          <w:rFonts w:ascii="Times New Roman" w:hAnsi="Times New Roman" w:cs="Times New Roman"/>
          <w:i/>
          <w:sz w:val="18"/>
          <w:szCs w:val="18"/>
        </w:rPr>
      </w:pPr>
      <w:r w:rsidRPr="008711C0">
        <w:rPr>
          <w:rFonts w:ascii="Times New Roman" w:hAnsi="Times New Roman" w:cs="Times New Roman"/>
          <w:i/>
          <w:sz w:val="18"/>
          <w:szCs w:val="18"/>
          <w:vertAlign w:val="superscript"/>
        </w:rPr>
        <w:t>1</w:t>
      </w:r>
      <w:r w:rsidRPr="008711C0">
        <w:rPr>
          <w:rFonts w:ascii="Times New Roman" w:hAnsi="Times New Roman" w:cs="Times New Roman"/>
          <w:i/>
          <w:sz w:val="18"/>
          <w:szCs w:val="18"/>
        </w:rPr>
        <w:t>School of Chemical Science and Food Technology, Faculty of Science and Technology</w:t>
      </w:r>
    </w:p>
    <w:p w:rsidR="00785CA6" w:rsidRPr="008711C0" w:rsidRDefault="00785CA6" w:rsidP="008711C0">
      <w:pPr>
        <w:jc w:val="center"/>
        <w:outlineLvl w:val="0"/>
        <w:rPr>
          <w:rFonts w:ascii="Times New Roman" w:hAnsi="Times New Roman" w:cs="Times New Roman"/>
          <w:i/>
          <w:sz w:val="18"/>
          <w:szCs w:val="18"/>
        </w:rPr>
      </w:pPr>
      <w:proofErr w:type="spellStart"/>
      <w:r w:rsidRPr="008711C0">
        <w:rPr>
          <w:rFonts w:ascii="Times New Roman" w:hAnsi="Times New Roman" w:cs="Times New Roman"/>
          <w:i/>
          <w:sz w:val="18"/>
          <w:szCs w:val="18"/>
        </w:rPr>
        <w:t>UniversitiKebangsaan</w:t>
      </w:r>
      <w:proofErr w:type="spellEnd"/>
      <w:r w:rsidRPr="008711C0">
        <w:rPr>
          <w:rFonts w:ascii="Times New Roman" w:hAnsi="Times New Roman" w:cs="Times New Roman"/>
          <w:i/>
          <w:sz w:val="18"/>
          <w:szCs w:val="18"/>
        </w:rPr>
        <w:t xml:space="preserve"> Malaysia, 43600 Bangi</w:t>
      </w:r>
      <w:r w:rsidR="008711C0">
        <w:rPr>
          <w:rFonts w:ascii="Times New Roman" w:hAnsi="Times New Roman" w:cs="Times New Roman"/>
          <w:i/>
          <w:sz w:val="18"/>
          <w:szCs w:val="18"/>
        </w:rPr>
        <w:t xml:space="preserve">, Selangor, Malaysia </w:t>
      </w:r>
    </w:p>
    <w:p w:rsidR="00924D8B" w:rsidRPr="008711C0" w:rsidRDefault="008711C0" w:rsidP="008711C0">
      <w:pPr>
        <w:pStyle w:val="Default"/>
        <w:jc w:val="center"/>
        <w:rPr>
          <w:color w:val="auto"/>
          <w:sz w:val="18"/>
          <w:szCs w:val="18"/>
          <w:lang w:val="en-GB"/>
        </w:rPr>
      </w:pPr>
      <w:r>
        <w:rPr>
          <w:i/>
          <w:iCs/>
          <w:color w:val="auto"/>
          <w:sz w:val="18"/>
          <w:szCs w:val="18"/>
          <w:vertAlign w:val="superscript"/>
          <w:lang w:val="en-GB"/>
        </w:rPr>
        <w:t>2</w:t>
      </w:r>
      <w:r w:rsidR="00924D8B" w:rsidRPr="008711C0">
        <w:rPr>
          <w:i/>
          <w:iCs/>
          <w:color w:val="auto"/>
          <w:sz w:val="18"/>
          <w:szCs w:val="18"/>
          <w:lang w:val="en-GB"/>
        </w:rPr>
        <w:t xml:space="preserve">Department of Chemistry, Faculty of Applied Sciences, </w:t>
      </w:r>
      <w:r>
        <w:rPr>
          <w:i/>
          <w:iCs/>
          <w:color w:val="auto"/>
          <w:sz w:val="18"/>
          <w:szCs w:val="18"/>
          <w:lang w:val="en-GB"/>
        </w:rPr>
        <w:t xml:space="preserve">Universiti </w:t>
      </w:r>
      <w:proofErr w:type="spellStart"/>
      <w:r>
        <w:rPr>
          <w:i/>
          <w:iCs/>
          <w:color w:val="auto"/>
          <w:sz w:val="18"/>
          <w:szCs w:val="18"/>
          <w:lang w:val="en-GB"/>
        </w:rPr>
        <w:t>Teknologi</w:t>
      </w:r>
      <w:proofErr w:type="spellEnd"/>
      <w:r>
        <w:rPr>
          <w:i/>
          <w:iCs/>
          <w:color w:val="auto"/>
          <w:sz w:val="18"/>
          <w:szCs w:val="18"/>
          <w:lang w:val="en-GB"/>
        </w:rPr>
        <w:t xml:space="preserve"> MARA</w:t>
      </w:r>
      <w:r w:rsidR="00924D8B" w:rsidRPr="008711C0">
        <w:rPr>
          <w:i/>
          <w:iCs/>
          <w:color w:val="auto"/>
          <w:sz w:val="18"/>
          <w:szCs w:val="18"/>
          <w:lang w:val="en-GB"/>
        </w:rPr>
        <w:t>,</w:t>
      </w:r>
    </w:p>
    <w:p w:rsidR="00924D8B" w:rsidRPr="008711C0" w:rsidRDefault="00924D8B" w:rsidP="00924D8B">
      <w:pPr>
        <w:pStyle w:val="Default"/>
        <w:jc w:val="center"/>
        <w:rPr>
          <w:color w:val="auto"/>
          <w:sz w:val="18"/>
          <w:szCs w:val="18"/>
          <w:lang w:val="en-GB"/>
        </w:rPr>
      </w:pPr>
      <w:r w:rsidRPr="008711C0">
        <w:rPr>
          <w:i/>
          <w:iCs/>
          <w:color w:val="auto"/>
          <w:sz w:val="18"/>
          <w:szCs w:val="18"/>
          <w:lang w:val="en-GB"/>
        </w:rPr>
        <w:t xml:space="preserve">72000 Kuala </w:t>
      </w:r>
      <w:proofErr w:type="spellStart"/>
      <w:r w:rsidRPr="008711C0">
        <w:rPr>
          <w:i/>
          <w:iCs/>
          <w:color w:val="auto"/>
          <w:sz w:val="18"/>
          <w:szCs w:val="18"/>
          <w:lang w:val="en-GB"/>
        </w:rPr>
        <w:t>Pilah</w:t>
      </w:r>
      <w:proofErr w:type="spellEnd"/>
      <w:r w:rsidRPr="008711C0">
        <w:rPr>
          <w:i/>
          <w:iCs/>
          <w:color w:val="auto"/>
          <w:sz w:val="18"/>
          <w:szCs w:val="18"/>
          <w:lang w:val="en-GB"/>
        </w:rPr>
        <w:t xml:space="preserve">, </w:t>
      </w:r>
      <w:proofErr w:type="spellStart"/>
      <w:r w:rsidRPr="008711C0">
        <w:rPr>
          <w:i/>
          <w:iCs/>
          <w:color w:val="auto"/>
          <w:sz w:val="18"/>
          <w:szCs w:val="18"/>
          <w:lang w:val="en-GB"/>
        </w:rPr>
        <w:t>Negeri</w:t>
      </w:r>
      <w:proofErr w:type="spellEnd"/>
      <w:r w:rsidRPr="008711C0">
        <w:rPr>
          <w:i/>
          <w:iCs/>
          <w:color w:val="auto"/>
          <w:sz w:val="18"/>
          <w:szCs w:val="18"/>
          <w:lang w:val="en-GB"/>
        </w:rPr>
        <w:t xml:space="preserve"> Sembilan, Malaysia</w:t>
      </w:r>
    </w:p>
    <w:p w:rsidR="00924D8B" w:rsidRPr="008711C0" w:rsidRDefault="00924D8B" w:rsidP="00924D8B">
      <w:pPr>
        <w:jc w:val="center"/>
        <w:outlineLvl w:val="0"/>
        <w:rPr>
          <w:rFonts w:ascii="Times New Roman" w:hAnsi="Times New Roman" w:cs="Times New Roman"/>
          <w:i/>
          <w:sz w:val="18"/>
          <w:szCs w:val="18"/>
          <w:lang w:val="en-GB"/>
        </w:rPr>
      </w:pPr>
      <w:r w:rsidRPr="008711C0">
        <w:rPr>
          <w:rFonts w:ascii="Times New Roman" w:hAnsi="Times New Roman" w:cs="Times New Roman"/>
          <w:i/>
          <w:sz w:val="18"/>
          <w:szCs w:val="18"/>
          <w:vertAlign w:val="superscript"/>
          <w:lang w:val="en-GB"/>
        </w:rPr>
        <w:t>3</w:t>
      </w:r>
      <w:r w:rsidRPr="008711C0">
        <w:rPr>
          <w:rFonts w:ascii="Times New Roman" w:hAnsi="Times New Roman" w:cs="Times New Roman"/>
          <w:i/>
          <w:sz w:val="18"/>
          <w:szCs w:val="18"/>
          <w:lang w:val="en-GB"/>
        </w:rPr>
        <w:t>School of Biosciences and Biotechnology</w:t>
      </w:r>
      <w:r w:rsidRPr="008711C0">
        <w:rPr>
          <w:rFonts w:ascii="Times New Roman" w:hAnsi="Times New Roman" w:cs="Times New Roman"/>
          <w:sz w:val="18"/>
          <w:szCs w:val="18"/>
          <w:lang w:val="en-GB"/>
        </w:rPr>
        <w:t xml:space="preserve">, </w:t>
      </w:r>
      <w:r w:rsidRPr="008711C0">
        <w:rPr>
          <w:rFonts w:ascii="Times New Roman" w:hAnsi="Times New Roman" w:cs="Times New Roman"/>
          <w:i/>
          <w:sz w:val="18"/>
          <w:szCs w:val="18"/>
          <w:lang w:val="en-GB"/>
        </w:rPr>
        <w:t>Faculty of Science and Technology</w:t>
      </w:r>
    </w:p>
    <w:p w:rsidR="00924D8B" w:rsidRPr="008711C0" w:rsidRDefault="00924D8B" w:rsidP="00924D8B">
      <w:pPr>
        <w:jc w:val="center"/>
        <w:outlineLvl w:val="0"/>
        <w:rPr>
          <w:rFonts w:ascii="Times New Roman" w:hAnsi="Times New Roman" w:cs="Times New Roman"/>
          <w:sz w:val="18"/>
          <w:szCs w:val="18"/>
          <w:lang w:val="en-GB"/>
        </w:rPr>
      </w:pPr>
      <w:r w:rsidRPr="008711C0">
        <w:rPr>
          <w:rFonts w:ascii="Times New Roman" w:hAnsi="Times New Roman" w:cs="Times New Roman"/>
          <w:i/>
          <w:sz w:val="18"/>
          <w:szCs w:val="18"/>
          <w:lang w:val="en-GB"/>
        </w:rPr>
        <w:t>Universiti Kebangsaan Malaysia, 43600 Bangi</w:t>
      </w:r>
      <w:r w:rsidR="008711C0">
        <w:rPr>
          <w:rFonts w:ascii="Times New Roman" w:hAnsi="Times New Roman" w:cs="Times New Roman"/>
          <w:i/>
          <w:sz w:val="18"/>
          <w:szCs w:val="18"/>
          <w:lang w:val="en-GB"/>
        </w:rPr>
        <w:t>, Selangor, Malaysia</w:t>
      </w:r>
    </w:p>
    <w:p w:rsidR="00A415C1" w:rsidRPr="008711C0" w:rsidRDefault="00A415C1" w:rsidP="00785CA6">
      <w:pPr>
        <w:jc w:val="center"/>
        <w:outlineLvl w:val="0"/>
        <w:rPr>
          <w:rFonts w:ascii="Times New Roman" w:hAnsi="Times New Roman" w:cs="Times New Roman"/>
          <w:b/>
          <w:sz w:val="24"/>
        </w:rPr>
      </w:pPr>
    </w:p>
    <w:p w:rsidR="00924D8B" w:rsidRPr="008711C0" w:rsidRDefault="00924D8B" w:rsidP="00924D8B">
      <w:pPr>
        <w:jc w:val="center"/>
        <w:outlineLvl w:val="0"/>
        <w:rPr>
          <w:rFonts w:ascii="Times New Roman" w:hAnsi="Times New Roman" w:cs="Times New Roman"/>
          <w:i/>
          <w:sz w:val="18"/>
          <w:lang w:val="en-GB"/>
        </w:rPr>
      </w:pPr>
      <w:r w:rsidRPr="008711C0">
        <w:rPr>
          <w:rFonts w:ascii="Times New Roman" w:hAnsi="Times New Roman" w:cs="Times New Roman"/>
          <w:i/>
          <w:sz w:val="18"/>
          <w:vertAlign w:val="superscript"/>
          <w:lang w:val="en-GB"/>
        </w:rPr>
        <w:t>*</w:t>
      </w:r>
      <w:r w:rsidRPr="008711C0">
        <w:rPr>
          <w:rFonts w:ascii="Times New Roman" w:hAnsi="Times New Roman" w:cs="Times New Roman"/>
          <w:i/>
          <w:sz w:val="18"/>
          <w:lang w:val="en-GB"/>
        </w:rPr>
        <w:t xml:space="preserve">Corresponding author: nurnadia@ns.uitm.edu.my </w:t>
      </w:r>
    </w:p>
    <w:p w:rsidR="00785CA6" w:rsidRPr="008711C0" w:rsidRDefault="00785CA6" w:rsidP="00785CA6">
      <w:pPr>
        <w:jc w:val="center"/>
        <w:outlineLvl w:val="0"/>
        <w:rPr>
          <w:rFonts w:ascii="Times New Roman" w:hAnsi="Times New Roman" w:cs="Times New Roman"/>
          <w:b/>
          <w:sz w:val="24"/>
        </w:rPr>
      </w:pPr>
    </w:p>
    <w:p w:rsidR="00785CA6" w:rsidRPr="008711C0" w:rsidRDefault="00785CA6" w:rsidP="008711C0">
      <w:pPr>
        <w:jc w:val="center"/>
        <w:outlineLvl w:val="0"/>
        <w:rPr>
          <w:rFonts w:ascii="Times New Roman" w:hAnsi="Times New Roman" w:cs="Times New Roman"/>
          <w:b/>
          <w:sz w:val="18"/>
        </w:rPr>
      </w:pPr>
      <w:r w:rsidRPr="008711C0">
        <w:rPr>
          <w:rFonts w:ascii="Times New Roman" w:hAnsi="Times New Roman" w:cs="Times New Roman"/>
          <w:b/>
          <w:sz w:val="18"/>
        </w:rPr>
        <w:t>Abstract</w:t>
      </w:r>
    </w:p>
    <w:p w:rsidR="002C6F49" w:rsidRPr="008711C0" w:rsidRDefault="002C6F49" w:rsidP="008711C0">
      <w:pPr>
        <w:adjustRightInd w:val="0"/>
        <w:rPr>
          <w:rFonts w:ascii="Times New Roman" w:hAnsi="Times New Roman" w:cs="Times New Roman"/>
          <w:sz w:val="18"/>
          <w:szCs w:val="20"/>
          <w:lang w:val="en-GB"/>
        </w:rPr>
      </w:pPr>
      <w:r w:rsidRPr="008711C0">
        <w:rPr>
          <w:rFonts w:ascii="Times New Roman" w:hAnsi="Times New Roman" w:cs="Times New Roman"/>
          <w:sz w:val="18"/>
          <w:szCs w:val="20"/>
          <w:lang w:val="en-GB"/>
        </w:rPr>
        <w:t>Rare earth complexes can exhibit higher coordination numbers while rare earth metals have the ability to form a multitude of geometries with organic ligands. The ligands, [Sm(III) (4Acpy4MTSC)</w:t>
      </w:r>
      <w:r w:rsidRPr="008711C0">
        <w:rPr>
          <w:rFonts w:ascii="Times New Roman" w:hAnsi="Times New Roman" w:cs="Times New Roman"/>
          <w:sz w:val="18"/>
          <w:szCs w:val="20"/>
          <w:vertAlign w:val="subscript"/>
          <w:lang w:val="en-GB"/>
        </w:rPr>
        <w:t>2</w:t>
      </w:r>
      <w:r w:rsidRPr="008711C0">
        <w:rPr>
          <w:rFonts w:ascii="Times New Roman" w:hAnsi="Times New Roman" w:cs="Times New Roman"/>
          <w:sz w:val="18"/>
          <w:szCs w:val="20"/>
          <w:lang w:val="en-GB"/>
        </w:rPr>
        <w:t>(4H</w:t>
      </w:r>
      <w:r w:rsidRPr="008711C0">
        <w:rPr>
          <w:rFonts w:ascii="Times New Roman" w:hAnsi="Times New Roman" w:cs="Times New Roman"/>
          <w:sz w:val="18"/>
          <w:szCs w:val="20"/>
          <w:vertAlign w:val="subscript"/>
          <w:lang w:val="en-GB"/>
        </w:rPr>
        <w:t>2</w:t>
      </w:r>
      <w:r w:rsidRPr="008711C0">
        <w:rPr>
          <w:rFonts w:ascii="Times New Roman" w:hAnsi="Times New Roman" w:cs="Times New Roman"/>
          <w:sz w:val="18"/>
          <w:szCs w:val="20"/>
          <w:lang w:val="en-GB"/>
        </w:rPr>
        <w:t>O)Cl]Cl</w:t>
      </w:r>
      <w:r w:rsidRPr="008711C0">
        <w:rPr>
          <w:rFonts w:ascii="Times New Roman" w:hAnsi="Times New Roman" w:cs="Times New Roman"/>
          <w:sz w:val="18"/>
          <w:szCs w:val="20"/>
          <w:vertAlign w:val="subscript"/>
          <w:lang w:val="en-GB"/>
        </w:rPr>
        <w:t xml:space="preserve">2 </w:t>
      </w:r>
      <w:r w:rsidRPr="008711C0">
        <w:rPr>
          <w:rFonts w:ascii="Times New Roman" w:hAnsi="Times New Roman" w:cs="Times New Roman"/>
          <w:sz w:val="18"/>
          <w:szCs w:val="20"/>
          <w:lang w:val="en-GB"/>
        </w:rPr>
        <w:t>and [Sm(III) (4Acpy4ETSC)(5H</w:t>
      </w:r>
      <w:r w:rsidRPr="008711C0">
        <w:rPr>
          <w:rFonts w:ascii="Times New Roman" w:hAnsi="Times New Roman" w:cs="Times New Roman"/>
          <w:sz w:val="18"/>
          <w:szCs w:val="20"/>
          <w:vertAlign w:val="subscript"/>
          <w:lang w:val="en-GB"/>
        </w:rPr>
        <w:t>2</w:t>
      </w:r>
      <w:r w:rsidRPr="008711C0">
        <w:rPr>
          <w:rFonts w:ascii="Times New Roman" w:hAnsi="Times New Roman" w:cs="Times New Roman"/>
          <w:sz w:val="18"/>
          <w:szCs w:val="20"/>
          <w:lang w:val="en-GB"/>
        </w:rPr>
        <w:t>O)Cl</w:t>
      </w:r>
      <w:r w:rsidRPr="008711C0">
        <w:rPr>
          <w:rFonts w:ascii="Times New Roman" w:hAnsi="Times New Roman" w:cs="Times New Roman"/>
          <w:sz w:val="18"/>
          <w:szCs w:val="20"/>
          <w:vertAlign w:val="subscript"/>
          <w:lang w:val="en-GB"/>
        </w:rPr>
        <w:t>2</w:t>
      </w:r>
      <w:r w:rsidRPr="008711C0">
        <w:rPr>
          <w:rFonts w:ascii="Times New Roman" w:hAnsi="Times New Roman" w:cs="Times New Roman"/>
          <w:sz w:val="18"/>
          <w:szCs w:val="20"/>
          <w:lang w:val="en-GB"/>
        </w:rPr>
        <w:t xml:space="preserve">]Cl [4Acpy4MTSC = 4-acetylpyridine 4-methyl-3-thiosemicarbazone; 4Acpy4ETSC = 4-acetylpyridine 4-ethyl-3-thiosemicarbazone] have been synthesised by condensation method. The compounds were structurally characterised by elemental analysis </w:t>
      </w:r>
      <w:r w:rsidR="008711C0">
        <w:rPr>
          <w:rFonts w:ascii="Times New Roman" w:hAnsi="Times New Roman" w:cs="Times New Roman"/>
          <w:sz w:val="18"/>
          <w:szCs w:val="20"/>
          <w:lang w:val="en-GB"/>
        </w:rPr>
        <w:t>(</w:t>
      </w:r>
      <w:r w:rsidRPr="008711C0">
        <w:rPr>
          <w:rFonts w:ascii="Times New Roman" w:hAnsi="Times New Roman" w:cs="Times New Roman"/>
          <w:sz w:val="18"/>
          <w:szCs w:val="20"/>
          <w:lang w:val="en-GB"/>
        </w:rPr>
        <w:t>CHNS</w:t>
      </w:r>
      <w:r w:rsidR="008711C0">
        <w:rPr>
          <w:rFonts w:ascii="Times New Roman" w:hAnsi="Times New Roman" w:cs="Times New Roman"/>
          <w:sz w:val="18"/>
          <w:szCs w:val="20"/>
          <w:lang w:val="en-GB"/>
        </w:rPr>
        <w:t>)</w:t>
      </w:r>
      <w:r w:rsidRPr="008711C0">
        <w:rPr>
          <w:rFonts w:ascii="Times New Roman" w:hAnsi="Times New Roman" w:cs="Times New Roman"/>
          <w:sz w:val="18"/>
          <w:szCs w:val="20"/>
          <w:lang w:val="en-GB"/>
        </w:rPr>
        <w:t xml:space="preserve">, molar conductivity, Fourier Transform Infrared (FT-IR), Nuclear Magnetic Resonance (NMR), Ultraviolet-Visible (UV-Vis), and </w:t>
      </w:r>
      <w:r w:rsidR="008711C0" w:rsidRPr="008711C0">
        <w:rPr>
          <w:rFonts w:ascii="Times New Roman" w:hAnsi="Times New Roman" w:cs="Times New Roman"/>
          <w:sz w:val="18"/>
          <w:szCs w:val="20"/>
          <w:lang w:val="en-GB"/>
        </w:rPr>
        <w:t xml:space="preserve">Thermo-Gravimetric Analysis </w:t>
      </w:r>
      <w:r w:rsidRPr="008711C0">
        <w:rPr>
          <w:rFonts w:ascii="Times New Roman" w:hAnsi="Times New Roman" w:cs="Times New Roman"/>
          <w:sz w:val="18"/>
          <w:szCs w:val="20"/>
          <w:lang w:val="en-GB"/>
        </w:rPr>
        <w:t xml:space="preserve">(TGA). The elemental analysis for the compounds were in a good agreement with the theoretical values. The molar conductivity of the complexes showed electrolyte behaviour and confirmed the presence of counter ions in the structures. The proposed structures of the compounds have been confirmed by NMR, UV-Vis, and TGA. Based on the analysis, the ligands were coordinated to the metal ions through azomethine N and </w:t>
      </w:r>
      <w:proofErr w:type="spellStart"/>
      <w:r w:rsidRPr="008711C0">
        <w:rPr>
          <w:rFonts w:ascii="Times New Roman" w:hAnsi="Times New Roman" w:cs="Times New Roman"/>
          <w:sz w:val="18"/>
          <w:szCs w:val="20"/>
          <w:lang w:val="en-GB"/>
        </w:rPr>
        <w:t>thione</w:t>
      </w:r>
      <w:proofErr w:type="spellEnd"/>
      <w:r w:rsidRPr="008711C0">
        <w:rPr>
          <w:rFonts w:ascii="Times New Roman" w:hAnsi="Times New Roman" w:cs="Times New Roman"/>
          <w:sz w:val="18"/>
          <w:szCs w:val="20"/>
          <w:lang w:val="en-GB"/>
        </w:rPr>
        <w:t xml:space="preserve"> S thus, producing bidentate complexes. From the TGA, it is confirmed that a few water molecules have coordinated with metal ions. The X-ray crystallographic structures for the 4Acpy4ETSC, the C=S bond length is shorter than the single bond C-S which is 1.82 Å. It shows that in the solid state, the ligand exists in the </w:t>
      </w:r>
      <w:proofErr w:type="spellStart"/>
      <w:r w:rsidRPr="008711C0">
        <w:rPr>
          <w:rFonts w:ascii="Times New Roman" w:hAnsi="Times New Roman" w:cs="Times New Roman"/>
          <w:sz w:val="18"/>
          <w:szCs w:val="20"/>
          <w:lang w:val="en-GB"/>
        </w:rPr>
        <w:t>thione</w:t>
      </w:r>
      <w:proofErr w:type="spellEnd"/>
      <w:r w:rsidRPr="008711C0">
        <w:rPr>
          <w:rFonts w:ascii="Times New Roman" w:hAnsi="Times New Roman" w:cs="Times New Roman"/>
          <w:sz w:val="18"/>
          <w:szCs w:val="20"/>
          <w:lang w:val="en-GB"/>
        </w:rPr>
        <w:t xml:space="preserve"> form. The 4Acpy4ETSC adopted a monoclinic system, </w:t>
      </w:r>
      <w:r w:rsidRPr="008711C0">
        <w:rPr>
          <w:rFonts w:ascii="Times New Roman" w:hAnsi="Times New Roman" w:cs="Times New Roman"/>
          <w:i/>
          <w:iCs/>
          <w:sz w:val="18"/>
          <w:szCs w:val="20"/>
          <w:lang w:val="en-GB"/>
        </w:rPr>
        <w:t xml:space="preserve">a </w:t>
      </w:r>
      <w:r w:rsidRPr="008711C0">
        <w:rPr>
          <w:rFonts w:ascii="Times New Roman" w:hAnsi="Times New Roman" w:cs="Times New Roman"/>
          <w:sz w:val="18"/>
          <w:szCs w:val="20"/>
          <w:lang w:val="en-GB"/>
        </w:rPr>
        <w:t xml:space="preserve">= 10.5922(7), </w:t>
      </w:r>
      <w:r w:rsidRPr="008711C0">
        <w:rPr>
          <w:rFonts w:ascii="Times New Roman" w:hAnsi="Times New Roman" w:cs="Times New Roman"/>
          <w:i/>
          <w:iCs/>
          <w:sz w:val="18"/>
          <w:szCs w:val="20"/>
          <w:lang w:val="en-GB"/>
        </w:rPr>
        <w:t xml:space="preserve">b </w:t>
      </w:r>
      <w:r w:rsidRPr="008711C0">
        <w:rPr>
          <w:rFonts w:ascii="Times New Roman" w:hAnsi="Times New Roman" w:cs="Times New Roman"/>
          <w:sz w:val="18"/>
          <w:szCs w:val="20"/>
          <w:lang w:val="en-GB"/>
        </w:rPr>
        <w:t xml:space="preserve">= 8.9597(6), </w:t>
      </w:r>
      <w:r w:rsidRPr="008711C0">
        <w:rPr>
          <w:rFonts w:ascii="Times New Roman" w:hAnsi="Times New Roman" w:cs="Times New Roman"/>
          <w:i/>
          <w:iCs/>
          <w:sz w:val="18"/>
          <w:szCs w:val="20"/>
          <w:lang w:val="en-GB"/>
        </w:rPr>
        <w:t xml:space="preserve">c </w:t>
      </w:r>
      <w:r w:rsidRPr="008711C0">
        <w:rPr>
          <w:rFonts w:ascii="Times New Roman" w:hAnsi="Times New Roman" w:cs="Times New Roman"/>
          <w:sz w:val="18"/>
          <w:szCs w:val="20"/>
          <w:lang w:val="en-GB"/>
        </w:rPr>
        <w:t xml:space="preserve">= 13.0407, Z = 4. </w:t>
      </w:r>
      <w:r w:rsidRPr="008711C0">
        <w:rPr>
          <w:rFonts w:ascii="Times New Roman" w:hAnsi="Times New Roman" w:cs="Times New Roman"/>
          <w:i/>
          <w:iCs/>
          <w:sz w:val="18"/>
          <w:szCs w:val="20"/>
          <w:lang w:val="en-GB"/>
        </w:rPr>
        <w:t xml:space="preserve">In vitro </w:t>
      </w:r>
      <w:r w:rsidRPr="008711C0">
        <w:rPr>
          <w:rFonts w:ascii="Times New Roman" w:hAnsi="Times New Roman" w:cs="Times New Roman"/>
          <w:sz w:val="18"/>
          <w:szCs w:val="20"/>
          <w:lang w:val="en-GB"/>
        </w:rPr>
        <w:t>antibacterial tests showed that the complexes have an effective inhibitory effect compared to the ligands because the presence of chloride ions, Cl</w:t>
      </w:r>
      <w:r w:rsidRPr="008711C0">
        <w:rPr>
          <w:rFonts w:ascii="Times New Roman" w:hAnsi="Times New Roman" w:cs="Times New Roman"/>
          <w:sz w:val="18"/>
          <w:szCs w:val="20"/>
          <w:vertAlign w:val="superscript"/>
          <w:lang w:val="en-GB"/>
        </w:rPr>
        <w:t>-</w:t>
      </w:r>
      <w:r w:rsidRPr="008711C0">
        <w:rPr>
          <w:rFonts w:ascii="Times New Roman" w:hAnsi="Times New Roman" w:cs="Times New Roman"/>
          <w:sz w:val="18"/>
          <w:szCs w:val="20"/>
          <w:lang w:val="en-GB"/>
        </w:rPr>
        <w:t xml:space="preserve"> which caused the complexes to be more acidic, can inhibit bacterial growth.</w:t>
      </w:r>
    </w:p>
    <w:p w:rsidR="00785CA6" w:rsidRPr="008711C0" w:rsidRDefault="00785CA6" w:rsidP="008711C0">
      <w:pPr>
        <w:outlineLvl w:val="0"/>
        <w:rPr>
          <w:rFonts w:ascii="Times New Roman" w:hAnsi="Times New Roman" w:cs="Times New Roman"/>
          <w:sz w:val="18"/>
        </w:rPr>
      </w:pPr>
    </w:p>
    <w:p w:rsidR="00EC62DF" w:rsidRPr="008711C0" w:rsidRDefault="00785CA6" w:rsidP="008711C0">
      <w:pPr>
        <w:outlineLvl w:val="0"/>
        <w:rPr>
          <w:rFonts w:ascii="Times New Roman" w:hAnsi="Times New Roman" w:cs="Times New Roman"/>
          <w:sz w:val="18"/>
          <w:lang w:val="en-GB"/>
        </w:rPr>
      </w:pPr>
      <w:r w:rsidRPr="008711C0">
        <w:rPr>
          <w:rFonts w:ascii="Times New Roman" w:hAnsi="Times New Roman" w:cs="Times New Roman"/>
          <w:b/>
          <w:sz w:val="18"/>
        </w:rPr>
        <w:t>Keyword</w:t>
      </w:r>
      <w:r w:rsidR="008711C0">
        <w:rPr>
          <w:rFonts w:ascii="Times New Roman" w:hAnsi="Times New Roman" w:cs="Times New Roman"/>
          <w:b/>
          <w:sz w:val="18"/>
        </w:rPr>
        <w:t>s</w:t>
      </w:r>
      <w:r w:rsidRPr="008711C0">
        <w:rPr>
          <w:rFonts w:ascii="Times New Roman" w:hAnsi="Times New Roman" w:cs="Times New Roman"/>
          <w:sz w:val="18"/>
        </w:rPr>
        <w:t xml:space="preserve">: </w:t>
      </w:r>
      <w:r w:rsidR="008711C0">
        <w:rPr>
          <w:rFonts w:ascii="Times New Roman" w:hAnsi="Times New Roman" w:cs="Times New Roman"/>
          <w:sz w:val="18"/>
          <w:lang w:val="en-GB"/>
        </w:rPr>
        <w:t>thiosemicarbazone, s</w:t>
      </w:r>
      <w:r w:rsidR="00EC62DF" w:rsidRPr="008711C0">
        <w:rPr>
          <w:rFonts w:ascii="Times New Roman" w:hAnsi="Times New Roman" w:cs="Times New Roman"/>
          <w:sz w:val="18"/>
          <w:lang w:val="en-GB"/>
        </w:rPr>
        <w:t>amarium(III), antibacterial screening</w:t>
      </w:r>
    </w:p>
    <w:p w:rsidR="00785CA6" w:rsidRPr="008711C0" w:rsidRDefault="00785CA6" w:rsidP="00785CA6">
      <w:pPr>
        <w:outlineLvl w:val="0"/>
        <w:rPr>
          <w:rFonts w:ascii="Times New Roman" w:hAnsi="Times New Roman" w:cs="Times New Roman"/>
          <w:b/>
        </w:rPr>
      </w:pPr>
    </w:p>
    <w:p w:rsidR="00785CA6" w:rsidRPr="008711C0" w:rsidRDefault="00785CA6" w:rsidP="00785CA6">
      <w:pPr>
        <w:jc w:val="center"/>
        <w:outlineLvl w:val="0"/>
        <w:rPr>
          <w:rFonts w:ascii="Times New Roman" w:hAnsi="Times New Roman" w:cs="Times New Roman"/>
          <w:b/>
          <w:noProof/>
          <w:sz w:val="18"/>
          <w:lang w:val="ms-MY"/>
        </w:rPr>
      </w:pPr>
      <w:r w:rsidRPr="008711C0">
        <w:rPr>
          <w:rFonts w:ascii="Times New Roman" w:hAnsi="Times New Roman" w:cs="Times New Roman"/>
          <w:b/>
          <w:noProof/>
          <w:sz w:val="18"/>
          <w:lang w:val="ms-MY"/>
        </w:rPr>
        <w:t>Abstrak</w:t>
      </w:r>
    </w:p>
    <w:p w:rsidR="00E64339" w:rsidRPr="008711C0" w:rsidRDefault="00E64339" w:rsidP="00E64339">
      <w:pPr>
        <w:pStyle w:val="Default"/>
        <w:jc w:val="both"/>
        <w:rPr>
          <w:noProof/>
          <w:color w:val="auto"/>
          <w:sz w:val="18"/>
          <w:szCs w:val="20"/>
          <w:lang w:val="ms-MY"/>
        </w:rPr>
      </w:pPr>
      <w:r w:rsidRPr="008711C0">
        <w:rPr>
          <w:noProof/>
          <w:color w:val="auto"/>
          <w:sz w:val="18"/>
          <w:szCs w:val="20"/>
          <w:lang w:val="ms-MY"/>
        </w:rPr>
        <w:t>Sebatian kompleks nadir bumi boleh wujud dengan nombor koordinatan yang lebih tinggi dan logam nadir bumi berkeupayaan membentuk pelbagai geometri dengan ligan organik.  Sebatian ligan, [Sm(III) (4Acpy4MTSC)</w:t>
      </w:r>
      <w:r w:rsidRPr="008711C0">
        <w:rPr>
          <w:noProof/>
          <w:color w:val="auto"/>
          <w:sz w:val="18"/>
          <w:szCs w:val="20"/>
          <w:vertAlign w:val="subscript"/>
          <w:lang w:val="ms-MY"/>
        </w:rPr>
        <w:t>2</w:t>
      </w:r>
      <w:r w:rsidRPr="008711C0">
        <w:rPr>
          <w:noProof/>
          <w:color w:val="auto"/>
          <w:sz w:val="18"/>
          <w:szCs w:val="20"/>
          <w:lang w:val="ms-MY"/>
        </w:rPr>
        <w:t>(4H</w:t>
      </w:r>
      <w:r w:rsidRPr="008711C0">
        <w:rPr>
          <w:noProof/>
          <w:color w:val="auto"/>
          <w:sz w:val="18"/>
          <w:szCs w:val="20"/>
          <w:vertAlign w:val="subscript"/>
          <w:lang w:val="ms-MY"/>
        </w:rPr>
        <w:t>2</w:t>
      </w:r>
      <w:r w:rsidRPr="008711C0">
        <w:rPr>
          <w:noProof/>
          <w:color w:val="auto"/>
          <w:sz w:val="18"/>
          <w:szCs w:val="20"/>
          <w:lang w:val="ms-MY"/>
        </w:rPr>
        <w:t>O)Cl]Cl</w:t>
      </w:r>
      <w:r w:rsidRPr="008711C0">
        <w:rPr>
          <w:noProof/>
          <w:color w:val="auto"/>
          <w:sz w:val="18"/>
          <w:szCs w:val="20"/>
          <w:vertAlign w:val="subscript"/>
          <w:lang w:val="ms-MY"/>
        </w:rPr>
        <w:t>2</w:t>
      </w:r>
      <w:r w:rsidRPr="008711C0">
        <w:rPr>
          <w:noProof/>
          <w:color w:val="auto"/>
          <w:sz w:val="18"/>
          <w:szCs w:val="20"/>
          <w:lang w:val="ms-MY"/>
        </w:rPr>
        <w:t xml:space="preserve"> dan [Sm(III) (4Acpy4ETSC)(5H</w:t>
      </w:r>
      <w:r w:rsidRPr="008711C0">
        <w:rPr>
          <w:noProof/>
          <w:color w:val="auto"/>
          <w:sz w:val="18"/>
          <w:szCs w:val="20"/>
          <w:vertAlign w:val="subscript"/>
          <w:lang w:val="ms-MY"/>
        </w:rPr>
        <w:t>2</w:t>
      </w:r>
      <w:r w:rsidRPr="008711C0">
        <w:rPr>
          <w:noProof/>
          <w:color w:val="auto"/>
          <w:sz w:val="18"/>
          <w:szCs w:val="20"/>
          <w:lang w:val="ms-MY"/>
        </w:rPr>
        <w:t>O)Cl</w:t>
      </w:r>
      <w:r w:rsidRPr="008711C0">
        <w:rPr>
          <w:noProof/>
          <w:color w:val="auto"/>
          <w:sz w:val="18"/>
          <w:szCs w:val="20"/>
          <w:vertAlign w:val="subscript"/>
          <w:lang w:val="ms-MY"/>
        </w:rPr>
        <w:t>2</w:t>
      </w:r>
      <w:r w:rsidRPr="008711C0">
        <w:rPr>
          <w:noProof/>
          <w:color w:val="auto"/>
          <w:sz w:val="18"/>
          <w:szCs w:val="20"/>
          <w:lang w:val="ms-MY"/>
        </w:rPr>
        <w:t xml:space="preserve">]Cl [4Acpy4MTSC = 4-asetilpiridin 4-metil-3-tiosemikarbazon; 4Acpy4ETSC = 4-asetilpiridin 4-etil-3-tiosemikarbazon] telah disintesiskan melalui kaedah kondensasi. Kesemua struktur sebatian telah dicirikan dengan analisis unsur </w:t>
      </w:r>
      <w:r w:rsidR="008711C0">
        <w:rPr>
          <w:noProof/>
          <w:color w:val="auto"/>
          <w:sz w:val="18"/>
          <w:szCs w:val="20"/>
          <w:lang w:val="ms-MY"/>
        </w:rPr>
        <w:t>(</w:t>
      </w:r>
      <w:r w:rsidRPr="008711C0">
        <w:rPr>
          <w:noProof/>
          <w:color w:val="auto"/>
          <w:sz w:val="18"/>
          <w:szCs w:val="20"/>
          <w:lang w:val="ms-MY"/>
        </w:rPr>
        <w:t>CHNS</w:t>
      </w:r>
      <w:r w:rsidR="008711C0">
        <w:rPr>
          <w:noProof/>
          <w:color w:val="auto"/>
          <w:sz w:val="18"/>
          <w:szCs w:val="20"/>
          <w:lang w:val="ms-MY"/>
        </w:rPr>
        <w:t>)</w:t>
      </w:r>
      <w:r w:rsidRPr="008711C0">
        <w:rPr>
          <w:noProof/>
          <w:color w:val="auto"/>
          <w:sz w:val="18"/>
          <w:szCs w:val="20"/>
          <w:lang w:val="ms-MY"/>
        </w:rPr>
        <w:t xml:space="preserve">, kekonduksian molar, </w:t>
      </w:r>
      <w:r w:rsidR="008711C0">
        <w:rPr>
          <w:noProof/>
          <w:color w:val="auto"/>
          <w:sz w:val="18"/>
          <w:szCs w:val="20"/>
          <w:lang w:val="ms-MY"/>
        </w:rPr>
        <w:t>spektoskopi Inframerah Transformasi Fourier</w:t>
      </w:r>
      <w:r w:rsidRPr="008711C0">
        <w:rPr>
          <w:noProof/>
          <w:color w:val="auto"/>
          <w:sz w:val="18"/>
          <w:szCs w:val="20"/>
          <w:lang w:val="ms-MY"/>
        </w:rPr>
        <w:t xml:space="preserve"> (FTIR), Resonans Magnet Nukleus (NMR), Ultralembayung-Sinar Nampak (UV-Vis), dan analisis termogravimetrik (TGA). Data analisis unsur bagi semua sebatian adalah hampir sama dengan nilai-nilai teori. Kekonduksian molar bagi sebatian kompleks menunjukkan sifat elektrolit dan membuktikan kehadiran </w:t>
      </w:r>
      <w:r w:rsidR="008711C0" w:rsidRPr="008711C0">
        <w:rPr>
          <w:noProof/>
          <w:color w:val="auto"/>
          <w:sz w:val="18"/>
          <w:szCs w:val="20"/>
          <w:lang w:val="ms-MY"/>
        </w:rPr>
        <w:t>ion pembilang</w:t>
      </w:r>
      <w:r w:rsidRPr="008711C0">
        <w:rPr>
          <w:noProof/>
          <w:color w:val="auto"/>
          <w:sz w:val="18"/>
          <w:szCs w:val="20"/>
          <w:lang w:val="ms-MY"/>
        </w:rPr>
        <w:t xml:space="preserve"> dalam struktur sebatian. Struktur jangkaan bagi sebatian telah dibuktikan dengan NMR, UV-Vis, dan TGA. Berdasarkan kepada analisis, ligan berkoordinat dengan ion logam melalui N azometina dan S tion dengan menghasilkan sebatian kompleks bersifat bidentat.  Analisis TGA membuktikan kehadiran beberapa molekul air yang berkoordinat dengan ion logam.  Struktur kristalografi sinar-X bagi 4Acpy4ETSC, panjang ikatan C=S adalah lebih pendek daripada ikatan tunggal C-S iaitu 1.82 Å.  Ini menunjukkan bahawa dalam keadaan pepejal, ligan wujud </w:t>
      </w:r>
      <w:r w:rsidR="008711C0">
        <w:rPr>
          <w:noProof/>
          <w:color w:val="auto"/>
          <w:sz w:val="18"/>
          <w:szCs w:val="20"/>
          <w:lang w:val="ms-MY"/>
        </w:rPr>
        <w:t>dalam bentuk tion</w:t>
      </w:r>
      <w:r w:rsidRPr="008711C0">
        <w:rPr>
          <w:noProof/>
          <w:color w:val="auto"/>
          <w:sz w:val="18"/>
          <w:szCs w:val="20"/>
          <w:lang w:val="ms-MY"/>
        </w:rPr>
        <w:t xml:space="preserve">. 4Acpy4ETSC menghablur dalam sistem monoklinik, </w:t>
      </w:r>
      <w:r w:rsidRPr="008711C0">
        <w:rPr>
          <w:i/>
          <w:iCs/>
          <w:noProof/>
          <w:color w:val="auto"/>
          <w:sz w:val="18"/>
          <w:szCs w:val="20"/>
          <w:lang w:val="ms-MY"/>
        </w:rPr>
        <w:t xml:space="preserve">a </w:t>
      </w:r>
      <w:r w:rsidRPr="008711C0">
        <w:rPr>
          <w:noProof/>
          <w:color w:val="auto"/>
          <w:sz w:val="18"/>
          <w:szCs w:val="20"/>
          <w:lang w:val="ms-MY"/>
        </w:rPr>
        <w:t xml:space="preserve">= 10.5922(7), </w:t>
      </w:r>
      <w:r w:rsidRPr="008711C0">
        <w:rPr>
          <w:i/>
          <w:iCs/>
          <w:noProof/>
          <w:color w:val="auto"/>
          <w:sz w:val="18"/>
          <w:szCs w:val="20"/>
          <w:lang w:val="ms-MY"/>
        </w:rPr>
        <w:t xml:space="preserve">b </w:t>
      </w:r>
      <w:r w:rsidRPr="008711C0">
        <w:rPr>
          <w:noProof/>
          <w:color w:val="auto"/>
          <w:sz w:val="18"/>
          <w:szCs w:val="20"/>
          <w:lang w:val="ms-MY"/>
        </w:rPr>
        <w:t xml:space="preserve">= 8.9597(6), </w:t>
      </w:r>
      <w:r w:rsidRPr="008711C0">
        <w:rPr>
          <w:i/>
          <w:iCs/>
          <w:noProof/>
          <w:color w:val="auto"/>
          <w:sz w:val="18"/>
          <w:szCs w:val="20"/>
          <w:lang w:val="ms-MY"/>
        </w:rPr>
        <w:t xml:space="preserve">c </w:t>
      </w:r>
      <w:r w:rsidRPr="008711C0">
        <w:rPr>
          <w:noProof/>
          <w:color w:val="auto"/>
          <w:sz w:val="18"/>
          <w:szCs w:val="20"/>
          <w:lang w:val="ms-MY"/>
        </w:rPr>
        <w:t xml:space="preserve">= 13.0407, Z = 4. Ujian antibakteria </w:t>
      </w:r>
      <w:r w:rsidR="008711C0">
        <w:rPr>
          <w:i/>
          <w:iCs/>
          <w:noProof/>
          <w:color w:val="auto"/>
          <w:sz w:val="18"/>
          <w:szCs w:val="20"/>
          <w:lang w:val="ms-MY"/>
        </w:rPr>
        <w:t>in-</w:t>
      </w:r>
      <w:r w:rsidRPr="008711C0">
        <w:rPr>
          <w:i/>
          <w:iCs/>
          <w:noProof/>
          <w:color w:val="auto"/>
          <w:sz w:val="18"/>
          <w:szCs w:val="20"/>
          <w:lang w:val="ms-MY"/>
        </w:rPr>
        <w:t xml:space="preserve">vitro </w:t>
      </w:r>
      <w:r w:rsidRPr="008711C0">
        <w:rPr>
          <w:noProof/>
          <w:color w:val="auto"/>
          <w:sz w:val="18"/>
          <w:szCs w:val="20"/>
          <w:lang w:val="ms-MY"/>
        </w:rPr>
        <w:t>ke atas sebatian kompleks mempamerkan kesan perencatan yang lebih tinggi berbanding dengan ligan kerana kehadiran ion klorida, Cl- yang menyebabkan kompleks bersifat asid, boleh menghalang pertumbuhan bakteria.</w:t>
      </w:r>
    </w:p>
    <w:p w:rsidR="00785CA6" w:rsidRPr="008711C0" w:rsidRDefault="00785CA6" w:rsidP="00785CA6">
      <w:pPr>
        <w:outlineLvl w:val="0"/>
        <w:rPr>
          <w:rFonts w:ascii="Times New Roman" w:hAnsi="Times New Roman" w:cs="Times New Roman"/>
          <w:noProof/>
          <w:sz w:val="18"/>
          <w:lang w:val="ms-MY"/>
        </w:rPr>
      </w:pPr>
    </w:p>
    <w:p w:rsidR="00E64339" w:rsidRPr="008711C0" w:rsidRDefault="00785CA6" w:rsidP="00E64339">
      <w:pPr>
        <w:outlineLvl w:val="0"/>
        <w:rPr>
          <w:rFonts w:ascii="Times New Roman" w:hAnsi="Times New Roman" w:cs="Times New Roman"/>
          <w:noProof/>
          <w:kern w:val="0"/>
          <w:sz w:val="18"/>
          <w:szCs w:val="20"/>
          <w:lang w:val="ms-MY"/>
        </w:rPr>
      </w:pPr>
      <w:r w:rsidRPr="008711C0">
        <w:rPr>
          <w:rFonts w:ascii="Times New Roman" w:hAnsi="Times New Roman" w:cs="Times New Roman"/>
          <w:b/>
          <w:noProof/>
          <w:sz w:val="18"/>
          <w:lang w:val="ms-MY"/>
        </w:rPr>
        <w:t xml:space="preserve">Kata kunci: </w:t>
      </w:r>
      <w:r w:rsidR="008711C0">
        <w:rPr>
          <w:rFonts w:ascii="Times New Roman" w:hAnsi="Times New Roman" w:cs="Times New Roman"/>
          <w:noProof/>
          <w:sz w:val="18"/>
          <w:lang w:val="ms-MY"/>
        </w:rPr>
        <w:t>tiosemikarbazon, samarium(III</w:t>
      </w:r>
      <w:r w:rsidR="008711C0" w:rsidRPr="008711C0">
        <w:rPr>
          <w:rFonts w:ascii="Times New Roman" w:hAnsi="Times New Roman" w:cs="Times New Roman"/>
          <w:noProof/>
          <w:sz w:val="18"/>
          <w:lang w:val="ms-MY"/>
        </w:rPr>
        <w:t>), penyaringan antibakteria</w:t>
      </w:r>
    </w:p>
    <w:p w:rsidR="00785CA6" w:rsidRPr="008711C0" w:rsidRDefault="00785CA6" w:rsidP="00785CA6">
      <w:pPr>
        <w:outlineLvl w:val="0"/>
        <w:rPr>
          <w:rFonts w:ascii="Times New Roman" w:hAnsi="Times New Roman" w:cs="Times New Roman"/>
          <w:b/>
          <w:sz w:val="24"/>
        </w:rPr>
      </w:pPr>
    </w:p>
    <w:p w:rsidR="00785CA6" w:rsidRPr="008711C0" w:rsidRDefault="00785CA6" w:rsidP="00785CA6">
      <w:pPr>
        <w:jc w:val="center"/>
        <w:outlineLvl w:val="0"/>
        <w:rPr>
          <w:rFonts w:ascii="Times New Roman" w:hAnsi="Times New Roman" w:cs="Times New Roman"/>
          <w:b/>
        </w:rPr>
      </w:pPr>
      <w:r w:rsidRPr="008711C0">
        <w:rPr>
          <w:rFonts w:ascii="Times New Roman" w:hAnsi="Times New Roman" w:cs="Times New Roman"/>
          <w:b/>
        </w:rPr>
        <w:t>Introduction</w:t>
      </w:r>
    </w:p>
    <w:p w:rsidR="008711C0" w:rsidRDefault="008B61B9" w:rsidP="0096298F">
      <w:pPr>
        <w:adjustRightInd w:val="0"/>
        <w:rPr>
          <w:rFonts w:ascii="Times New Roman" w:hAnsi="Times New Roman" w:cs="Times New Roman"/>
          <w:szCs w:val="20"/>
          <w:lang w:val="en-GB"/>
        </w:rPr>
      </w:pPr>
      <w:r w:rsidRPr="008711C0">
        <w:rPr>
          <w:rFonts w:ascii="Times New Roman" w:hAnsi="Times New Roman" w:cs="Times New Roman"/>
          <w:szCs w:val="20"/>
          <w:lang w:val="en-GB"/>
        </w:rPr>
        <w:t>The study of thiosemicarbazone and their complex properties have favoured diverse researches that are related to the biological purposes [1-3]. Previous studies have reported that varied substitutions at the thioamide N atom have a powerful effect on the biologi</w:t>
      </w:r>
      <w:r w:rsidR="008711C0">
        <w:rPr>
          <w:rFonts w:ascii="Times New Roman" w:hAnsi="Times New Roman" w:cs="Times New Roman"/>
          <w:szCs w:val="20"/>
          <w:lang w:val="en-GB"/>
        </w:rPr>
        <w:t xml:space="preserve">cal efficiency of the compounds </w:t>
      </w:r>
      <w:r w:rsidRPr="008711C0">
        <w:rPr>
          <w:rFonts w:ascii="Times New Roman" w:hAnsi="Times New Roman" w:cs="Times New Roman"/>
          <w:szCs w:val="20"/>
          <w:lang w:val="en-GB"/>
        </w:rPr>
        <w:t xml:space="preserve">[4]. The restructuring of the </w:t>
      </w:r>
      <w:r w:rsidRPr="008711C0">
        <w:rPr>
          <w:rFonts w:ascii="Times New Roman" w:hAnsi="Times New Roman" w:cs="Times New Roman"/>
          <w:szCs w:val="20"/>
          <w:lang w:val="en-GB"/>
        </w:rPr>
        <w:lastRenderedPageBreak/>
        <w:t xml:space="preserve">thiosemicarbazone framework is intended to get new compounds that will enhance their biological activity and be more reactive as an antibacterial agent [5]. 4-acetylpyridine complexes have the ability to inhibit bacteria cell growth where the activity greatly depends on the nature of the </w:t>
      </w:r>
      <w:r w:rsidRPr="008711C0">
        <w:rPr>
          <w:rFonts w:ascii="Times New Roman" w:hAnsi="Times New Roman" w:cs="Times New Roman"/>
          <w:i/>
          <w:szCs w:val="20"/>
          <w:lang w:val="en-GB"/>
        </w:rPr>
        <w:t>N</w:t>
      </w:r>
      <w:r w:rsidRPr="008711C0">
        <w:rPr>
          <w:rFonts w:ascii="Times New Roman" w:hAnsi="Times New Roman" w:cs="Times New Roman"/>
          <w:szCs w:val="20"/>
          <w:lang w:val="en-GB"/>
        </w:rPr>
        <w:t>-heterocyclic ring [6]. According to a</w:t>
      </w:r>
      <w:r w:rsidR="008711C0">
        <w:rPr>
          <w:rFonts w:ascii="Times New Roman" w:hAnsi="Times New Roman" w:cs="Times New Roman"/>
          <w:szCs w:val="20"/>
          <w:lang w:val="en-GB"/>
        </w:rPr>
        <w:t xml:space="preserve"> study conducted by </w:t>
      </w:r>
      <w:proofErr w:type="spellStart"/>
      <w:r w:rsidR="008711C0">
        <w:rPr>
          <w:rFonts w:ascii="Times New Roman" w:hAnsi="Times New Roman" w:cs="Times New Roman"/>
          <w:szCs w:val="20"/>
          <w:lang w:val="en-GB"/>
        </w:rPr>
        <w:t>Rosu</w:t>
      </w:r>
      <w:proofErr w:type="spellEnd"/>
      <w:r w:rsidR="008711C0">
        <w:rPr>
          <w:rFonts w:ascii="Times New Roman" w:hAnsi="Times New Roman" w:cs="Times New Roman"/>
          <w:szCs w:val="20"/>
          <w:lang w:val="en-GB"/>
        </w:rPr>
        <w:t xml:space="preserve"> et al.</w:t>
      </w:r>
      <w:r w:rsidRPr="008711C0">
        <w:rPr>
          <w:rFonts w:ascii="Times New Roman" w:hAnsi="Times New Roman" w:cs="Times New Roman"/>
          <w:szCs w:val="20"/>
          <w:lang w:val="en-GB"/>
        </w:rPr>
        <w:t xml:space="preserve"> [7], thiosemicarbazones do not show any bacterial inhibitor properties compared to their complexes against some microorganisms. This is due to chelation between thiosemicarbazones with metal ions that will reduce the metal ion polarity because of the shared positive charge between the donor atoms and metal ions. Moreover, the dispersion of the electrons in the rings may also influence the reactivity of thiosemicarbazones as an antibacterial agent. Thiosemicarbazones consist of C=N and C=S moieties which show favourable coordination towards metal ions [8]. Thiosemicarbazones consist of soft donor atoms; imine N and thiolate S where they act as δ-donor and π-acceptor atoms that can stabilise the oxidation state of metal ions [9]. Thiosemicarbazone commonly reacts with the transition and lanthanide metals to form stable complexes through amine N and thiocarbonyl or thiolate S atoms in which have a few bonding modes such as </w:t>
      </w:r>
      <w:proofErr w:type="spellStart"/>
      <w:r w:rsidRPr="008711C0">
        <w:rPr>
          <w:rFonts w:ascii="Times New Roman" w:hAnsi="Times New Roman" w:cs="Times New Roman"/>
          <w:szCs w:val="20"/>
          <w:lang w:val="en-GB"/>
        </w:rPr>
        <w:t>monodentate</w:t>
      </w:r>
      <w:proofErr w:type="spellEnd"/>
      <w:r w:rsidRPr="008711C0">
        <w:rPr>
          <w:rFonts w:ascii="Times New Roman" w:hAnsi="Times New Roman" w:cs="Times New Roman"/>
          <w:szCs w:val="20"/>
          <w:lang w:val="en-GB"/>
        </w:rPr>
        <w:t>, bidentate, and polydentate [10].</w:t>
      </w:r>
      <w:r w:rsidR="00B52390" w:rsidRPr="008711C0">
        <w:rPr>
          <w:rFonts w:ascii="Times New Roman" w:hAnsi="Times New Roman" w:cs="Times New Roman"/>
          <w:szCs w:val="20"/>
          <w:lang w:val="en-GB"/>
        </w:rPr>
        <w:t xml:space="preserve">  </w:t>
      </w:r>
    </w:p>
    <w:p w:rsidR="008711C0" w:rsidRDefault="008711C0" w:rsidP="0096298F">
      <w:pPr>
        <w:adjustRightInd w:val="0"/>
        <w:rPr>
          <w:rFonts w:ascii="Times New Roman" w:hAnsi="Times New Roman" w:cs="Times New Roman"/>
          <w:szCs w:val="20"/>
          <w:lang w:val="en-GB"/>
        </w:rPr>
      </w:pPr>
    </w:p>
    <w:p w:rsidR="00785CA6" w:rsidRPr="008711C0" w:rsidRDefault="00B52390" w:rsidP="0096298F">
      <w:pPr>
        <w:adjustRightInd w:val="0"/>
        <w:rPr>
          <w:rFonts w:ascii="Times New Roman" w:hAnsi="Times New Roman" w:cs="Times New Roman"/>
          <w:szCs w:val="20"/>
        </w:rPr>
      </w:pPr>
      <w:r w:rsidRPr="008711C0">
        <w:rPr>
          <w:rFonts w:ascii="Times New Roman" w:hAnsi="Times New Roman" w:cs="Times New Roman"/>
          <w:szCs w:val="20"/>
        </w:rPr>
        <w:t xml:space="preserve">In this study, the ligands and Sm(III) complexes were </w:t>
      </w:r>
      <w:proofErr w:type="spellStart"/>
      <w:r w:rsidRPr="008711C0">
        <w:rPr>
          <w:rFonts w:ascii="Times New Roman" w:hAnsi="Times New Roman" w:cs="Times New Roman"/>
          <w:szCs w:val="20"/>
        </w:rPr>
        <w:t>synthesised</w:t>
      </w:r>
      <w:proofErr w:type="spellEnd"/>
      <w:r w:rsidRPr="008711C0">
        <w:rPr>
          <w:rFonts w:ascii="Times New Roman" w:hAnsi="Times New Roman" w:cs="Times New Roman"/>
          <w:szCs w:val="20"/>
        </w:rPr>
        <w:t xml:space="preserve"> and </w:t>
      </w:r>
      <w:proofErr w:type="spellStart"/>
      <w:r w:rsidRPr="008711C0">
        <w:rPr>
          <w:rFonts w:ascii="Times New Roman" w:hAnsi="Times New Roman" w:cs="Times New Roman"/>
          <w:szCs w:val="20"/>
        </w:rPr>
        <w:t>characterised</w:t>
      </w:r>
      <w:proofErr w:type="spellEnd"/>
      <w:r w:rsidRPr="008711C0">
        <w:rPr>
          <w:rFonts w:ascii="Times New Roman" w:hAnsi="Times New Roman" w:cs="Times New Roman"/>
          <w:szCs w:val="20"/>
        </w:rPr>
        <w:t xml:space="preserve"> by an elemental analysis, molar conductivity, UV-Visible, FT-IR, TGA, NMR and single crystal X-ray diffraction technique. In addition, the antibacterial activity of the compounds were investigated.</w:t>
      </w:r>
    </w:p>
    <w:p w:rsidR="00785CA6" w:rsidRPr="008711C0" w:rsidRDefault="00785CA6" w:rsidP="00785CA6">
      <w:pPr>
        <w:outlineLvl w:val="0"/>
        <w:rPr>
          <w:rFonts w:ascii="Times New Roman" w:hAnsi="Times New Roman" w:cs="Times New Roman"/>
          <w:szCs w:val="20"/>
        </w:rPr>
      </w:pPr>
    </w:p>
    <w:p w:rsidR="00785CA6" w:rsidRPr="008711C0" w:rsidRDefault="00DE73D6" w:rsidP="00785CA6">
      <w:pPr>
        <w:jc w:val="center"/>
        <w:outlineLvl w:val="0"/>
        <w:rPr>
          <w:rFonts w:ascii="Times New Roman" w:hAnsi="Times New Roman" w:cs="Times New Roman"/>
          <w:b/>
          <w:szCs w:val="20"/>
        </w:rPr>
      </w:pPr>
      <w:r w:rsidRPr="008711C0">
        <w:rPr>
          <w:rFonts w:ascii="Times New Roman" w:hAnsi="Times New Roman" w:cs="Times New Roman"/>
          <w:b/>
          <w:szCs w:val="20"/>
        </w:rPr>
        <w:t>Materials and Methods</w:t>
      </w:r>
    </w:p>
    <w:p w:rsidR="0013359B" w:rsidRDefault="008B61B9" w:rsidP="008B61B9">
      <w:pPr>
        <w:rPr>
          <w:rFonts w:ascii="Times New Roman" w:hAnsi="Times New Roman" w:cs="Times New Roman"/>
          <w:szCs w:val="20"/>
          <w:lang w:val="en-GB"/>
        </w:rPr>
      </w:pPr>
      <w:r w:rsidRPr="008711C0">
        <w:rPr>
          <w:rFonts w:ascii="Times New Roman" w:hAnsi="Times New Roman" w:cs="Times New Roman"/>
          <w:szCs w:val="20"/>
          <w:lang w:val="en-GB"/>
        </w:rPr>
        <w:t xml:space="preserve">All reagents and reactants are of analytical grade and were used as received without further purification. The melting points of the synthesised compound were determined using the Electrothermal IA 9100. The elemental analysis was performed on the CHNS/O Model </w:t>
      </w:r>
      <w:proofErr w:type="spellStart"/>
      <w:r w:rsidRPr="008711C0">
        <w:rPr>
          <w:rFonts w:ascii="Times New Roman" w:hAnsi="Times New Roman" w:cs="Times New Roman"/>
          <w:szCs w:val="20"/>
          <w:lang w:val="en-GB"/>
        </w:rPr>
        <w:t>Fision</w:t>
      </w:r>
      <w:proofErr w:type="spellEnd"/>
      <w:r w:rsidRPr="008711C0">
        <w:rPr>
          <w:rFonts w:ascii="Times New Roman" w:hAnsi="Times New Roman" w:cs="Times New Roman"/>
          <w:szCs w:val="20"/>
          <w:lang w:val="en-GB"/>
        </w:rPr>
        <w:t xml:space="preserve"> EA 1180 and </w:t>
      </w:r>
      <w:proofErr w:type="spellStart"/>
      <w:r w:rsidRPr="008711C0">
        <w:rPr>
          <w:rFonts w:ascii="Times New Roman" w:hAnsi="Times New Roman" w:cs="Times New Roman"/>
          <w:szCs w:val="20"/>
          <w:lang w:val="en-GB"/>
        </w:rPr>
        <w:t>Thermo</w:t>
      </w:r>
      <w:proofErr w:type="spellEnd"/>
      <w:r w:rsidRPr="008711C0">
        <w:rPr>
          <w:rFonts w:ascii="Times New Roman" w:hAnsi="Times New Roman" w:cs="Times New Roman"/>
          <w:szCs w:val="20"/>
          <w:lang w:val="en-GB"/>
        </w:rPr>
        <w:t xml:space="preserve"> </w:t>
      </w:r>
      <w:proofErr w:type="spellStart"/>
      <w:r w:rsidRPr="008711C0">
        <w:rPr>
          <w:rFonts w:ascii="Times New Roman" w:hAnsi="Times New Roman" w:cs="Times New Roman"/>
          <w:szCs w:val="20"/>
          <w:lang w:val="en-GB"/>
        </w:rPr>
        <w:t>Finnigan</w:t>
      </w:r>
      <w:proofErr w:type="spellEnd"/>
      <w:r w:rsidRPr="008711C0">
        <w:rPr>
          <w:rFonts w:ascii="Times New Roman" w:hAnsi="Times New Roman" w:cs="Times New Roman"/>
          <w:szCs w:val="20"/>
          <w:lang w:val="en-GB"/>
        </w:rPr>
        <w:t xml:space="preserve"> Flash EA 1112 Series. 13C and 1H NMR spectra were recorded on a 600 MHz FT-NMR Cryoprobe using DMSO-d</w:t>
      </w:r>
      <w:r w:rsidRPr="008711C0">
        <w:rPr>
          <w:rFonts w:ascii="Times New Roman" w:hAnsi="Times New Roman" w:cs="Times New Roman"/>
          <w:i/>
          <w:iCs/>
          <w:szCs w:val="20"/>
          <w:lang w:val="en-GB"/>
        </w:rPr>
        <w:t xml:space="preserve">6 </w:t>
      </w:r>
      <w:r w:rsidRPr="008711C0">
        <w:rPr>
          <w:rFonts w:ascii="Times New Roman" w:hAnsi="Times New Roman" w:cs="Times New Roman"/>
          <w:szCs w:val="20"/>
          <w:lang w:val="en-GB"/>
        </w:rPr>
        <w:t xml:space="preserve">as solvent and </w:t>
      </w:r>
      <w:proofErr w:type="spellStart"/>
      <w:r w:rsidRPr="008711C0">
        <w:rPr>
          <w:rFonts w:ascii="Times New Roman" w:hAnsi="Times New Roman" w:cs="Times New Roman"/>
          <w:szCs w:val="20"/>
          <w:lang w:val="en-GB"/>
        </w:rPr>
        <w:t>tetramethylsilane</w:t>
      </w:r>
      <w:proofErr w:type="spellEnd"/>
      <w:r w:rsidRPr="008711C0">
        <w:rPr>
          <w:rFonts w:ascii="Times New Roman" w:hAnsi="Times New Roman" w:cs="Times New Roman"/>
          <w:szCs w:val="20"/>
          <w:lang w:val="en-GB"/>
        </w:rPr>
        <w:t xml:space="preserve"> as the internal reference. Chemical shifts were recorded in parts per million (δ). Infrared spectra of the ligands were recorded as </w:t>
      </w:r>
      <w:proofErr w:type="spellStart"/>
      <w:r w:rsidRPr="008711C0">
        <w:rPr>
          <w:rFonts w:ascii="Times New Roman" w:hAnsi="Times New Roman" w:cs="Times New Roman"/>
          <w:szCs w:val="20"/>
          <w:lang w:val="en-GB"/>
        </w:rPr>
        <w:t>KBr</w:t>
      </w:r>
      <w:proofErr w:type="spellEnd"/>
      <w:r w:rsidRPr="008711C0">
        <w:rPr>
          <w:rFonts w:ascii="Times New Roman" w:hAnsi="Times New Roman" w:cs="Times New Roman"/>
          <w:szCs w:val="20"/>
          <w:lang w:val="en-GB"/>
        </w:rPr>
        <w:t xml:space="preserve"> discs on FTIR Perkin Elmer model GX spectrophotometer in the 4000-400 cm-1 range. The thermogravimetric analysis (TGA) of the complexes was recorded on Mettler Toledo model TGA.SDTA 851e. The electronic absorption spectra were recorded on a Shimadzu UV-1650 PC and measured in the range of 200-800 nm in DMF. The molar conductivity was measured with DMF at room temperature using SI Analytic Lab 970 conductivity meter at the concentration of 1 x 10</w:t>
      </w:r>
      <w:r w:rsidRPr="0013359B">
        <w:rPr>
          <w:rFonts w:ascii="Times New Roman" w:hAnsi="Times New Roman" w:cs="Times New Roman"/>
          <w:szCs w:val="20"/>
          <w:vertAlign w:val="superscript"/>
          <w:lang w:val="en-GB"/>
        </w:rPr>
        <w:t>-3</w:t>
      </w:r>
      <w:r w:rsidRPr="008711C0">
        <w:rPr>
          <w:rFonts w:ascii="Times New Roman" w:hAnsi="Times New Roman" w:cs="Times New Roman"/>
          <w:szCs w:val="20"/>
          <w:lang w:val="en-GB"/>
        </w:rPr>
        <w:t xml:space="preserve"> M. </w:t>
      </w:r>
    </w:p>
    <w:p w:rsidR="0013359B" w:rsidRDefault="0013359B" w:rsidP="008B61B9">
      <w:pPr>
        <w:rPr>
          <w:rFonts w:ascii="Times New Roman" w:hAnsi="Times New Roman" w:cs="Times New Roman"/>
          <w:szCs w:val="20"/>
          <w:lang w:val="en-GB"/>
        </w:rPr>
      </w:pPr>
    </w:p>
    <w:p w:rsidR="008B61B9" w:rsidRPr="008711C0" w:rsidRDefault="008B61B9" w:rsidP="008B61B9">
      <w:pPr>
        <w:rPr>
          <w:rFonts w:ascii="Times New Roman" w:hAnsi="Times New Roman" w:cs="Times New Roman"/>
          <w:szCs w:val="20"/>
          <w:lang w:val="en-GB"/>
        </w:rPr>
      </w:pPr>
      <w:r w:rsidRPr="008711C0">
        <w:rPr>
          <w:rFonts w:ascii="Times New Roman" w:hAnsi="Times New Roman" w:cs="Times New Roman"/>
          <w:szCs w:val="20"/>
          <w:lang w:val="en-GB"/>
        </w:rPr>
        <w:t>The determination of the crystal structures of the ligand was carried out on a Bruker Smart APEX CCD area detector diffractometer equipped with graphite mono-</w:t>
      </w:r>
      <w:proofErr w:type="spellStart"/>
      <w:r w:rsidRPr="008711C0">
        <w:rPr>
          <w:rFonts w:ascii="Times New Roman" w:hAnsi="Times New Roman" w:cs="Times New Roman"/>
          <w:szCs w:val="20"/>
          <w:lang w:val="en-GB"/>
        </w:rPr>
        <w:t>chromatised</w:t>
      </w:r>
      <w:proofErr w:type="spellEnd"/>
      <w:r w:rsidRPr="008711C0">
        <w:rPr>
          <w:rFonts w:ascii="Times New Roman" w:hAnsi="Times New Roman" w:cs="Times New Roman"/>
          <w:szCs w:val="20"/>
          <w:lang w:val="en-GB"/>
        </w:rPr>
        <w:t xml:space="preserve"> Mo-Kα (λ=0.71073Å) [11]. All data collection was carried out at 296K. Data collection: SMART [12]; cell refinement: SAINT [13]; data reduction: SAINT; program(s) used to solve structure: SHELXTL [14]; program(s) used to refine structure: SHELXTL [14] molecular graphics: SHELXTL [14]; software used to prepare material for publication: SHELXTL and PLATON [15]. Crystallographic data for the compounds Is2MTSC have been deposited with the Cambridge Crystallographic Data Centre, CCDC reference numbers (1007736). This information may be obtained free of charge from The Director, CCDC, 12 Union Road, Cambridge, CB2 1EZ, UK.</w:t>
      </w:r>
    </w:p>
    <w:p w:rsidR="006C3581" w:rsidRPr="008711C0" w:rsidRDefault="006C3581" w:rsidP="008B61B9">
      <w:pPr>
        <w:rPr>
          <w:rFonts w:ascii="Times New Roman" w:hAnsi="Times New Roman" w:cs="Times New Roman"/>
          <w:szCs w:val="20"/>
          <w:lang w:val="en-GB"/>
        </w:rPr>
      </w:pPr>
    </w:p>
    <w:p w:rsidR="006C3581" w:rsidRPr="0013359B" w:rsidRDefault="006C3581" w:rsidP="006C3581">
      <w:pPr>
        <w:pStyle w:val="Default"/>
        <w:jc w:val="both"/>
        <w:rPr>
          <w:color w:val="auto"/>
          <w:sz w:val="20"/>
          <w:szCs w:val="20"/>
          <w:lang w:val="en-GB"/>
        </w:rPr>
      </w:pPr>
      <w:r w:rsidRPr="0013359B">
        <w:rPr>
          <w:b/>
          <w:bCs/>
          <w:iCs/>
          <w:color w:val="auto"/>
          <w:sz w:val="20"/>
          <w:szCs w:val="20"/>
          <w:lang w:val="en-GB"/>
        </w:rPr>
        <w:t>Synthesi</w:t>
      </w:r>
      <w:r w:rsidR="0013359B">
        <w:rPr>
          <w:b/>
          <w:bCs/>
          <w:iCs/>
          <w:color w:val="auto"/>
          <w:sz w:val="20"/>
          <w:szCs w:val="20"/>
          <w:lang w:val="en-GB"/>
        </w:rPr>
        <w:t>s of 4Acpy4MTSC and 4Acpy4ETSC</w:t>
      </w:r>
    </w:p>
    <w:p w:rsidR="006C3581" w:rsidRPr="008711C0" w:rsidRDefault="006C3581" w:rsidP="006C3581">
      <w:pPr>
        <w:rPr>
          <w:rFonts w:ascii="Times New Roman" w:hAnsi="Times New Roman" w:cs="Times New Roman"/>
          <w:szCs w:val="20"/>
          <w:lang w:val="en-GB"/>
        </w:rPr>
      </w:pPr>
      <w:r w:rsidRPr="008711C0">
        <w:rPr>
          <w:rFonts w:ascii="Times New Roman" w:hAnsi="Times New Roman" w:cs="Times New Roman"/>
          <w:szCs w:val="20"/>
          <w:lang w:val="en-GB"/>
        </w:rPr>
        <w:t>4Acpy4MTSC: A methanolic solution (10</w:t>
      </w:r>
      <w:r w:rsidR="0013359B">
        <w:rPr>
          <w:rFonts w:ascii="Times New Roman" w:hAnsi="Times New Roman" w:cs="Times New Roman"/>
          <w:szCs w:val="20"/>
          <w:lang w:val="en-GB"/>
        </w:rPr>
        <w:t xml:space="preserve"> mL) of 4-acetylpyridine (0.121 </w:t>
      </w:r>
      <w:r w:rsidRPr="008711C0">
        <w:rPr>
          <w:rFonts w:ascii="Times New Roman" w:hAnsi="Times New Roman" w:cs="Times New Roman"/>
          <w:szCs w:val="20"/>
          <w:lang w:val="en-GB"/>
        </w:rPr>
        <w:t xml:space="preserve">g, 10 </w:t>
      </w:r>
      <w:proofErr w:type="spellStart"/>
      <w:r w:rsidRPr="008711C0">
        <w:rPr>
          <w:rFonts w:ascii="Times New Roman" w:hAnsi="Times New Roman" w:cs="Times New Roman"/>
          <w:szCs w:val="20"/>
          <w:lang w:val="en-GB"/>
        </w:rPr>
        <w:t>mmol</w:t>
      </w:r>
      <w:proofErr w:type="spellEnd"/>
      <w:r w:rsidRPr="008711C0">
        <w:rPr>
          <w:rFonts w:ascii="Times New Roman" w:hAnsi="Times New Roman" w:cs="Times New Roman"/>
          <w:szCs w:val="20"/>
          <w:lang w:val="en-GB"/>
        </w:rPr>
        <w:t>) was added to a methanolic solution (10 mL) of 4-methyl-3-thiosemicarbazide (0.105</w:t>
      </w:r>
      <w:r w:rsidR="0013359B">
        <w:rPr>
          <w:rFonts w:ascii="Times New Roman" w:hAnsi="Times New Roman" w:cs="Times New Roman"/>
          <w:szCs w:val="20"/>
          <w:lang w:val="en-GB"/>
        </w:rPr>
        <w:t xml:space="preserve"> </w:t>
      </w:r>
      <w:r w:rsidRPr="008711C0">
        <w:rPr>
          <w:rFonts w:ascii="Times New Roman" w:hAnsi="Times New Roman" w:cs="Times New Roman"/>
          <w:szCs w:val="20"/>
          <w:lang w:val="en-GB"/>
        </w:rPr>
        <w:t xml:space="preserve">g, 10 </w:t>
      </w:r>
      <w:proofErr w:type="spellStart"/>
      <w:r w:rsidRPr="008711C0">
        <w:rPr>
          <w:rFonts w:ascii="Times New Roman" w:hAnsi="Times New Roman" w:cs="Times New Roman"/>
          <w:szCs w:val="20"/>
          <w:lang w:val="en-GB"/>
        </w:rPr>
        <w:t>mmol</w:t>
      </w:r>
      <w:proofErr w:type="spellEnd"/>
      <w:r w:rsidRPr="008711C0">
        <w:rPr>
          <w:rFonts w:ascii="Times New Roman" w:hAnsi="Times New Roman" w:cs="Times New Roman"/>
          <w:szCs w:val="20"/>
          <w:lang w:val="en-GB"/>
        </w:rPr>
        <w:t xml:space="preserve">) followed by the addition of a few drops of acetic acid. The solution was heated under reflux for 2 hours, filtered and left to dry at room temperature to get the white precipitate which formed after 2 weeks. The 4Acpy4ETSC was synthesised following the same method as 4Acpy4MTSC. Colourless crystals suited for X-ray Crystallography were obtained from methanol by slow evaporation at room temperature after a few weeks. The purity of ligands was checked by TLC and verified by elemental analysis. </w:t>
      </w:r>
    </w:p>
    <w:p w:rsidR="006C3581" w:rsidRPr="008711C0" w:rsidRDefault="006C3581" w:rsidP="006C3581">
      <w:pPr>
        <w:outlineLvl w:val="0"/>
        <w:rPr>
          <w:rFonts w:ascii="Times New Roman" w:hAnsi="Times New Roman" w:cs="Times New Roman"/>
          <w:b/>
          <w:szCs w:val="20"/>
          <w:lang w:val="en-GB"/>
        </w:rPr>
      </w:pPr>
    </w:p>
    <w:p w:rsidR="006C3581" w:rsidRPr="008711C0" w:rsidRDefault="006C3581" w:rsidP="006C3581">
      <w:pPr>
        <w:outlineLvl w:val="0"/>
        <w:rPr>
          <w:rFonts w:ascii="Times New Roman" w:hAnsi="Times New Roman" w:cs="Times New Roman"/>
          <w:b/>
          <w:szCs w:val="20"/>
          <w:lang w:val="en-GB"/>
        </w:rPr>
      </w:pPr>
      <w:r w:rsidRPr="008711C0">
        <w:rPr>
          <w:rFonts w:ascii="Times New Roman" w:hAnsi="Times New Roman" w:cs="Times New Roman"/>
          <w:b/>
          <w:szCs w:val="20"/>
          <w:lang w:val="en-GB"/>
        </w:rPr>
        <w:t>Synthesis of Sm(III) complexes</w:t>
      </w:r>
    </w:p>
    <w:p w:rsidR="006C3581" w:rsidRDefault="006C3581" w:rsidP="006C3581">
      <w:pPr>
        <w:rPr>
          <w:rFonts w:ascii="Times New Roman" w:hAnsi="Times New Roman" w:cs="Times New Roman"/>
          <w:szCs w:val="20"/>
          <w:lang w:val="en-GB"/>
        </w:rPr>
      </w:pPr>
      <w:r w:rsidRPr="008711C0">
        <w:rPr>
          <w:rFonts w:ascii="Times New Roman" w:hAnsi="Times New Roman" w:cs="Times New Roman"/>
          <w:bCs/>
          <w:iCs/>
          <w:szCs w:val="20"/>
          <w:lang w:val="en-GB"/>
        </w:rPr>
        <w:t>[Sm(III)(4Acpy4MTSC)</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(4H</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O)(Cl)]Cl</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
          <w:iCs/>
          <w:szCs w:val="20"/>
          <w:lang w:val="en-GB"/>
        </w:rPr>
        <w:t>:</w:t>
      </w:r>
      <w:r w:rsidRPr="008711C0">
        <w:rPr>
          <w:rFonts w:ascii="Times New Roman" w:hAnsi="Times New Roman" w:cs="Times New Roman"/>
          <w:szCs w:val="20"/>
          <w:lang w:val="en-GB"/>
        </w:rPr>
        <w:t xml:space="preserve"> A methanolic solution (30 mL) of 4-acetylpyridine 4-methyl-3-thiosemicarbazone (0.625 g, 3 </w:t>
      </w:r>
      <w:proofErr w:type="spellStart"/>
      <w:r w:rsidRPr="008711C0">
        <w:rPr>
          <w:rFonts w:ascii="Times New Roman" w:hAnsi="Times New Roman" w:cs="Times New Roman"/>
          <w:szCs w:val="20"/>
          <w:lang w:val="en-GB"/>
        </w:rPr>
        <w:t>mmol</w:t>
      </w:r>
      <w:proofErr w:type="spellEnd"/>
      <w:r w:rsidRPr="008711C0">
        <w:rPr>
          <w:rFonts w:ascii="Times New Roman" w:hAnsi="Times New Roman" w:cs="Times New Roman"/>
          <w:szCs w:val="20"/>
          <w:lang w:val="en-GB"/>
        </w:rPr>
        <w:t xml:space="preserve">) was added dropwise into a methanolic solution (5 mL) of Sm(III) chloride hexahydrate (0.364 g, 1 </w:t>
      </w:r>
      <w:proofErr w:type="spellStart"/>
      <w:r w:rsidRPr="008711C0">
        <w:rPr>
          <w:rFonts w:ascii="Times New Roman" w:hAnsi="Times New Roman" w:cs="Times New Roman"/>
          <w:szCs w:val="20"/>
          <w:lang w:val="en-GB"/>
        </w:rPr>
        <w:t>mmol</w:t>
      </w:r>
      <w:proofErr w:type="spellEnd"/>
      <w:r w:rsidRPr="008711C0">
        <w:rPr>
          <w:rFonts w:ascii="Times New Roman" w:hAnsi="Times New Roman" w:cs="Times New Roman"/>
          <w:szCs w:val="20"/>
          <w:lang w:val="en-GB"/>
        </w:rPr>
        <w:t xml:space="preserve">). The solution was heated under reflux for 3 hours. The yellow precipitate was filtered, rinsed with hot methanol, and dried in the desiccator. The </w:t>
      </w:r>
      <w:r w:rsidRPr="008711C0">
        <w:rPr>
          <w:rFonts w:ascii="Times New Roman" w:hAnsi="Times New Roman" w:cs="Times New Roman"/>
          <w:bCs/>
          <w:iCs/>
          <w:szCs w:val="20"/>
          <w:lang w:val="en-GB"/>
        </w:rPr>
        <w:t>[Sm(III)(4Acpy4ETSC)</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(5H</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O)(Cl</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)]Cl was synthesised following the same method as [Sm(III)(4Acpy4MTSC)</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(4H</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O)(Cl)]Cl</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w:t>
      </w:r>
      <w:r w:rsidRPr="008711C0">
        <w:rPr>
          <w:bCs/>
          <w:iCs/>
          <w:szCs w:val="20"/>
          <w:lang w:val="en-GB"/>
        </w:rPr>
        <w:t xml:space="preserve"> </w:t>
      </w:r>
      <w:r w:rsidRPr="008711C0">
        <w:rPr>
          <w:rFonts w:ascii="Times New Roman" w:hAnsi="Times New Roman" w:cs="Times New Roman"/>
          <w:szCs w:val="20"/>
          <w:lang w:val="en-GB"/>
        </w:rPr>
        <w:t>Their reactions were difficult to be confirmed by the TLC method because of their insolubility in a few organic solvents.</w:t>
      </w:r>
    </w:p>
    <w:p w:rsidR="0013359B" w:rsidRPr="008711C0" w:rsidRDefault="0013359B" w:rsidP="006C3581">
      <w:pPr>
        <w:rPr>
          <w:rFonts w:ascii="Times New Roman" w:hAnsi="Times New Roman" w:cs="Times New Roman"/>
          <w:szCs w:val="20"/>
          <w:lang w:val="en-GB"/>
        </w:rPr>
      </w:pPr>
    </w:p>
    <w:p w:rsidR="006C3581" w:rsidRPr="0013359B" w:rsidRDefault="006C3581" w:rsidP="0013359B">
      <w:pPr>
        <w:rPr>
          <w:rFonts w:ascii="Times New Roman" w:hAnsi="Times New Roman" w:cs="Times New Roman"/>
          <w:szCs w:val="20"/>
          <w:lang w:val="en-GB"/>
        </w:rPr>
      </w:pPr>
      <w:r w:rsidRPr="0013359B">
        <w:rPr>
          <w:rFonts w:ascii="Times New Roman" w:hAnsi="Times New Roman" w:cs="Times New Roman"/>
          <w:b/>
          <w:bCs/>
          <w:szCs w:val="20"/>
          <w:lang w:val="en-GB"/>
        </w:rPr>
        <w:t>Antibacterial screening</w:t>
      </w:r>
    </w:p>
    <w:p w:rsidR="006C3581" w:rsidRPr="0013359B" w:rsidRDefault="006C3581" w:rsidP="0013359B">
      <w:pPr>
        <w:pStyle w:val="Default"/>
        <w:jc w:val="both"/>
        <w:rPr>
          <w:color w:val="auto"/>
          <w:sz w:val="20"/>
          <w:szCs w:val="20"/>
          <w:lang w:val="en-GB"/>
        </w:rPr>
      </w:pPr>
      <w:r w:rsidRPr="0013359B">
        <w:rPr>
          <w:color w:val="auto"/>
          <w:sz w:val="20"/>
          <w:szCs w:val="20"/>
          <w:lang w:val="en-GB"/>
        </w:rPr>
        <w:t>Antibacterial activity of the synthesised compounds was tested against Gram-positive bacteria with different species by convenient, low cost, and ease of use method which was disc diffusion. The types of bacteria used for antibacterial screening are as follows:</w:t>
      </w:r>
      <w:r w:rsidR="0013359B">
        <w:rPr>
          <w:color w:val="auto"/>
          <w:sz w:val="20"/>
          <w:szCs w:val="20"/>
          <w:lang w:val="en-GB"/>
        </w:rPr>
        <w:t xml:space="preserve"> </w:t>
      </w:r>
      <w:proofErr w:type="spellStart"/>
      <w:r w:rsidRPr="0013359B">
        <w:rPr>
          <w:iCs/>
          <w:color w:val="auto"/>
          <w:sz w:val="20"/>
          <w:szCs w:val="20"/>
        </w:rPr>
        <w:t>i</w:t>
      </w:r>
      <w:proofErr w:type="spellEnd"/>
      <w:r w:rsidRPr="0013359B">
        <w:rPr>
          <w:iCs/>
          <w:color w:val="auto"/>
          <w:sz w:val="20"/>
          <w:szCs w:val="20"/>
        </w:rPr>
        <w:t>.</w:t>
      </w:r>
      <w:r w:rsidRPr="0013359B">
        <w:rPr>
          <w:i/>
          <w:iCs/>
          <w:color w:val="auto"/>
          <w:sz w:val="20"/>
          <w:szCs w:val="20"/>
        </w:rPr>
        <w:t xml:space="preserve"> Bacillus subtilis (B. subtilis)</w:t>
      </w:r>
      <w:r w:rsidR="0013359B">
        <w:rPr>
          <w:color w:val="auto"/>
          <w:sz w:val="20"/>
          <w:szCs w:val="20"/>
          <w:lang w:val="en-GB"/>
        </w:rPr>
        <w:t xml:space="preserve">, </w:t>
      </w:r>
      <w:r w:rsidRPr="0013359B">
        <w:rPr>
          <w:iCs/>
          <w:color w:val="auto"/>
          <w:sz w:val="20"/>
          <w:szCs w:val="20"/>
        </w:rPr>
        <w:t>ii.</w:t>
      </w:r>
      <w:r w:rsidRPr="0013359B">
        <w:rPr>
          <w:i/>
          <w:iCs/>
          <w:color w:val="auto"/>
          <w:sz w:val="20"/>
          <w:szCs w:val="20"/>
        </w:rPr>
        <w:t xml:space="preserve"> </w:t>
      </w:r>
      <w:r w:rsidRPr="0013359B">
        <w:rPr>
          <w:i/>
          <w:iCs/>
          <w:color w:val="auto"/>
          <w:sz w:val="20"/>
          <w:szCs w:val="20"/>
          <w:lang w:val="fr-FR"/>
        </w:rPr>
        <w:t xml:space="preserve">Staphylococcus </w:t>
      </w:r>
      <w:proofErr w:type="spellStart"/>
      <w:r w:rsidRPr="0013359B">
        <w:rPr>
          <w:i/>
          <w:iCs/>
          <w:color w:val="auto"/>
          <w:sz w:val="20"/>
          <w:szCs w:val="20"/>
          <w:lang w:val="fr-FR"/>
        </w:rPr>
        <w:t>epidermidis</w:t>
      </w:r>
      <w:proofErr w:type="spellEnd"/>
      <w:r w:rsidRPr="0013359B">
        <w:rPr>
          <w:i/>
          <w:iCs/>
          <w:color w:val="auto"/>
          <w:sz w:val="20"/>
          <w:szCs w:val="20"/>
          <w:lang w:val="fr-FR"/>
        </w:rPr>
        <w:t xml:space="preserve"> </w:t>
      </w:r>
      <w:r w:rsidRPr="0013359B">
        <w:rPr>
          <w:i/>
          <w:iCs/>
          <w:color w:val="auto"/>
          <w:sz w:val="20"/>
          <w:szCs w:val="20"/>
          <w:lang w:val="fr-FR"/>
        </w:rPr>
        <w:lastRenderedPageBreak/>
        <w:t>(</w:t>
      </w:r>
      <w:proofErr w:type="spellStart"/>
      <w:r w:rsidRPr="0013359B">
        <w:rPr>
          <w:i/>
          <w:iCs/>
          <w:color w:val="auto"/>
          <w:sz w:val="20"/>
          <w:szCs w:val="20"/>
          <w:lang w:val="fr-FR"/>
        </w:rPr>
        <w:t>S.epidermidis</w:t>
      </w:r>
      <w:proofErr w:type="spellEnd"/>
      <w:r w:rsidRPr="0013359B">
        <w:rPr>
          <w:i/>
          <w:iCs/>
          <w:color w:val="auto"/>
          <w:sz w:val="20"/>
          <w:szCs w:val="20"/>
          <w:lang w:val="fr-FR"/>
        </w:rPr>
        <w:t>)</w:t>
      </w:r>
      <w:r w:rsidR="0013359B" w:rsidRPr="0013359B">
        <w:rPr>
          <w:color w:val="auto"/>
          <w:sz w:val="20"/>
          <w:szCs w:val="20"/>
          <w:lang w:val="fr-FR"/>
        </w:rPr>
        <w:t xml:space="preserve">, </w:t>
      </w:r>
      <w:r w:rsidRPr="0013359B">
        <w:rPr>
          <w:iCs/>
          <w:color w:val="auto"/>
          <w:sz w:val="20"/>
          <w:szCs w:val="20"/>
          <w:lang w:val="fr-FR"/>
        </w:rPr>
        <w:t>iii.</w:t>
      </w:r>
      <w:r w:rsidRPr="0013359B">
        <w:rPr>
          <w:i/>
          <w:iCs/>
          <w:color w:val="auto"/>
          <w:sz w:val="20"/>
          <w:szCs w:val="20"/>
          <w:lang w:val="fr-FR"/>
        </w:rPr>
        <w:t xml:space="preserve"> Staphylococcus </w:t>
      </w:r>
      <w:proofErr w:type="spellStart"/>
      <w:r w:rsidRPr="0013359B">
        <w:rPr>
          <w:i/>
          <w:iCs/>
          <w:color w:val="auto"/>
          <w:sz w:val="20"/>
          <w:szCs w:val="20"/>
          <w:lang w:val="fr-FR"/>
        </w:rPr>
        <w:t>auerus</w:t>
      </w:r>
      <w:proofErr w:type="spellEnd"/>
      <w:r w:rsidRPr="0013359B">
        <w:rPr>
          <w:i/>
          <w:iCs/>
          <w:color w:val="auto"/>
          <w:sz w:val="20"/>
          <w:szCs w:val="20"/>
          <w:lang w:val="fr-FR"/>
        </w:rPr>
        <w:t xml:space="preserve"> (S. aureus)</w:t>
      </w:r>
      <w:r w:rsidR="0013359B" w:rsidRPr="0013359B">
        <w:rPr>
          <w:color w:val="auto"/>
          <w:sz w:val="20"/>
          <w:szCs w:val="20"/>
          <w:lang w:val="fr-FR"/>
        </w:rPr>
        <w:t xml:space="preserve">, </w:t>
      </w:r>
      <w:r w:rsidRPr="0013359B">
        <w:rPr>
          <w:iCs/>
          <w:color w:val="auto"/>
          <w:sz w:val="20"/>
          <w:szCs w:val="20"/>
          <w:lang w:val="fr-FR"/>
        </w:rPr>
        <w:t>iv.</w:t>
      </w:r>
      <w:r w:rsidRPr="0013359B">
        <w:rPr>
          <w:i/>
          <w:iCs/>
          <w:color w:val="auto"/>
          <w:sz w:val="20"/>
          <w:szCs w:val="20"/>
          <w:lang w:val="fr-FR"/>
        </w:rPr>
        <w:t xml:space="preserve"> </w:t>
      </w:r>
      <w:r w:rsidRPr="0013359B">
        <w:rPr>
          <w:i/>
          <w:iCs/>
          <w:color w:val="auto"/>
          <w:sz w:val="20"/>
          <w:szCs w:val="20"/>
          <w:lang w:val="en-GB"/>
        </w:rPr>
        <w:t>Bacillus thuringiensis (B. thuringiensis)</w:t>
      </w:r>
      <w:r w:rsidR="0013359B">
        <w:rPr>
          <w:color w:val="auto"/>
          <w:sz w:val="20"/>
          <w:szCs w:val="20"/>
          <w:lang w:val="en-GB"/>
        </w:rPr>
        <w:t xml:space="preserve">, and </w:t>
      </w:r>
      <w:r w:rsidRPr="0013359B">
        <w:rPr>
          <w:iCs/>
          <w:color w:val="auto"/>
          <w:sz w:val="20"/>
          <w:szCs w:val="20"/>
          <w:lang w:val="en-GB"/>
        </w:rPr>
        <w:t>v.</w:t>
      </w:r>
      <w:r w:rsidRPr="0013359B">
        <w:rPr>
          <w:i/>
          <w:iCs/>
          <w:color w:val="auto"/>
          <w:sz w:val="20"/>
          <w:szCs w:val="20"/>
          <w:lang w:val="en-GB"/>
        </w:rPr>
        <w:t xml:space="preserve"> Methicillin-resistant Staphylococcus aureus (MRSA)</w:t>
      </w:r>
      <w:r w:rsidR="0013359B">
        <w:rPr>
          <w:iCs/>
          <w:color w:val="auto"/>
          <w:sz w:val="20"/>
          <w:szCs w:val="20"/>
          <w:lang w:val="en-GB"/>
        </w:rPr>
        <w:t>.</w:t>
      </w:r>
    </w:p>
    <w:p w:rsidR="00785CA6" w:rsidRPr="008711C0" w:rsidRDefault="00785CA6" w:rsidP="00785CA6">
      <w:pPr>
        <w:outlineLvl w:val="0"/>
        <w:rPr>
          <w:rFonts w:ascii="Times New Roman" w:hAnsi="Times New Roman" w:cs="Times New Roman"/>
          <w:b/>
          <w:szCs w:val="20"/>
        </w:rPr>
      </w:pPr>
    </w:p>
    <w:p w:rsidR="00785CA6" w:rsidRPr="008711C0" w:rsidRDefault="00785CA6" w:rsidP="00785CA6">
      <w:pPr>
        <w:jc w:val="center"/>
        <w:outlineLvl w:val="0"/>
        <w:rPr>
          <w:rFonts w:ascii="Times New Roman" w:hAnsi="Times New Roman" w:cs="Times New Roman"/>
          <w:b/>
          <w:szCs w:val="20"/>
        </w:rPr>
      </w:pPr>
      <w:r w:rsidRPr="008711C0">
        <w:rPr>
          <w:rFonts w:ascii="Times New Roman" w:hAnsi="Times New Roman" w:cs="Times New Roman"/>
          <w:b/>
          <w:szCs w:val="20"/>
        </w:rPr>
        <w:t>Result</w:t>
      </w:r>
      <w:r w:rsidR="0013359B">
        <w:rPr>
          <w:rFonts w:ascii="Times New Roman" w:hAnsi="Times New Roman" w:cs="Times New Roman"/>
          <w:b/>
          <w:szCs w:val="20"/>
        </w:rPr>
        <w:t>s</w:t>
      </w:r>
      <w:r w:rsidRPr="008711C0">
        <w:rPr>
          <w:rFonts w:ascii="Times New Roman" w:hAnsi="Times New Roman" w:cs="Times New Roman"/>
          <w:b/>
          <w:szCs w:val="20"/>
        </w:rPr>
        <w:t xml:space="preserve"> and Discussion</w:t>
      </w:r>
    </w:p>
    <w:p w:rsidR="00A81DE4" w:rsidRPr="008711C0" w:rsidRDefault="0013359B" w:rsidP="00A81DE4">
      <w:pPr>
        <w:outlineLvl w:val="0"/>
        <w:rPr>
          <w:rFonts w:ascii="Times New Roman" w:hAnsi="Times New Roman" w:cs="Times New Roman"/>
          <w:b/>
          <w:szCs w:val="20"/>
          <w:lang w:val="en-GB"/>
        </w:rPr>
      </w:pPr>
      <w:r>
        <w:rPr>
          <w:rFonts w:ascii="Times New Roman" w:hAnsi="Times New Roman" w:cs="Times New Roman"/>
          <w:b/>
          <w:szCs w:val="20"/>
          <w:lang w:val="en-GB"/>
        </w:rPr>
        <w:t>Chemical p</w:t>
      </w:r>
      <w:r w:rsidR="00A81DE4" w:rsidRPr="008711C0">
        <w:rPr>
          <w:rFonts w:ascii="Times New Roman" w:hAnsi="Times New Roman" w:cs="Times New Roman"/>
          <w:b/>
          <w:szCs w:val="20"/>
          <w:lang w:val="en-GB"/>
        </w:rPr>
        <w:t>roperties</w:t>
      </w:r>
    </w:p>
    <w:p w:rsidR="00785CA6" w:rsidRPr="008711C0" w:rsidRDefault="00A81DE4" w:rsidP="00A81DE4">
      <w:pPr>
        <w:outlineLvl w:val="0"/>
        <w:rPr>
          <w:rFonts w:ascii="Times New Roman" w:eastAsia="Times New Roman" w:hAnsi="Times New Roman" w:cs="Times New Roman"/>
          <w:szCs w:val="20"/>
          <w:lang w:val="en-GB"/>
        </w:rPr>
      </w:pPr>
      <w:r w:rsidRPr="008711C0">
        <w:rPr>
          <w:rFonts w:ascii="Times New Roman" w:hAnsi="Times New Roman" w:cs="Times New Roman"/>
          <w:szCs w:val="20"/>
          <w:lang w:val="en-GB"/>
        </w:rPr>
        <w:t>The results of the elemental analysis of the compounds are shown in Table 1. The molar conductivity for the complexes was measured in DMF (10</w:t>
      </w:r>
      <w:r w:rsidRPr="008711C0">
        <w:rPr>
          <w:rFonts w:ascii="Times New Roman" w:hAnsi="Times New Roman" w:cs="Times New Roman"/>
          <w:szCs w:val="20"/>
          <w:vertAlign w:val="superscript"/>
          <w:lang w:val="en-GB"/>
        </w:rPr>
        <w:t>-3</w:t>
      </w:r>
      <w:r w:rsidRPr="008711C0">
        <w:rPr>
          <w:rFonts w:ascii="Times New Roman" w:hAnsi="Times New Roman" w:cs="Times New Roman"/>
          <w:szCs w:val="20"/>
          <w:lang w:val="en-GB"/>
        </w:rPr>
        <w:t xml:space="preserve"> M) at room temperature. The molar conductance for [</w:t>
      </w:r>
      <w:r w:rsidRPr="008711C0">
        <w:rPr>
          <w:rFonts w:ascii="Times New Roman" w:eastAsia="Times New Roman" w:hAnsi="Times New Roman" w:cs="Times New Roman"/>
          <w:szCs w:val="20"/>
          <w:lang w:val="en-GB"/>
        </w:rPr>
        <w:t>Sm(III) (4Acpy4MTSC)</w:t>
      </w:r>
      <w:r w:rsidRPr="008711C0">
        <w:rPr>
          <w:rFonts w:ascii="Times New Roman" w:eastAsia="Times New Roman" w:hAnsi="Times New Roman" w:cs="Times New Roman"/>
          <w:szCs w:val="20"/>
          <w:vertAlign w:val="subscript"/>
          <w:lang w:val="en-GB"/>
        </w:rPr>
        <w:t>2</w:t>
      </w:r>
      <w:r w:rsidRPr="008711C0">
        <w:rPr>
          <w:rFonts w:ascii="Times New Roman" w:eastAsia="Times New Roman" w:hAnsi="Times New Roman" w:cs="Times New Roman"/>
          <w:szCs w:val="20"/>
          <w:lang w:val="en-GB"/>
        </w:rPr>
        <w:t>(4H</w:t>
      </w:r>
      <w:r w:rsidRPr="008711C0">
        <w:rPr>
          <w:rFonts w:ascii="Times New Roman" w:eastAsia="Times New Roman" w:hAnsi="Times New Roman" w:cs="Times New Roman"/>
          <w:szCs w:val="20"/>
          <w:vertAlign w:val="subscript"/>
          <w:lang w:val="en-GB"/>
        </w:rPr>
        <w:t>2</w:t>
      </w:r>
      <w:r w:rsidRPr="008711C0">
        <w:rPr>
          <w:rFonts w:ascii="Times New Roman" w:eastAsia="Times New Roman" w:hAnsi="Times New Roman" w:cs="Times New Roman"/>
          <w:szCs w:val="20"/>
          <w:lang w:val="en-GB"/>
        </w:rPr>
        <w:t>O)Cl]Cl</w:t>
      </w:r>
      <w:r w:rsidRPr="008711C0">
        <w:rPr>
          <w:rFonts w:ascii="Times New Roman" w:eastAsia="Times New Roman" w:hAnsi="Times New Roman" w:cs="Times New Roman"/>
          <w:szCs w:val="20"/>
          <w:vertAlign w:val="subscript"/>
          <w:lang w:val="en-GB"/>
        </w:rPr>
        <w:t xml:space="preserve">2 </w:t>
      </w:r>
      <w:r w:rsidRPr="008711C0">
        <w:rPr>
          <w:rFonts w:ascii="Times New Roman" w:hAnsi="Times New Roman" w:cs="Times New Roman"/>
          <w:szCs w:val="20"/>
          <w:lang w:val="en-GB"/>
        </w:rPr>
        <w:t xml:space="preserve">showed that the complex was 1:2 electrolyte, while </w:t>
      </w:r>
      <w:r w:rsidRPr="008711C0">
        <w:rPr>
          <w:rFonts w:ascii="Times New Roman" w:eastAsia="Times New Roman" w:hAnsi="Times New Roman" w:cs="Times New Roman"/>
          <w:szCs w:val="20"/>
          <w:lang w:val="en-GB"/>
        </w:rPr>
        <w:t>[Sm(III) (4Acpy4ETSC)(5H</w:t>
      </w:r>
      <w:r w:rsidRPr="008711C0">
        <w:rPr>
          <w:rFonts w:ascii="Times New Roman" w:eastAsia="Times New Roman" w:hAnsi="Times New Roman" w:cs="Times New Roman"/>
          <w:szCs w:val="20"/>
          <w:vertAlign w:val="subscript"/>
          <w:lang w:val="en-GB"/>
        </w:rPr>
        <w:t>2</w:t>
      </w:r>
      <w:r w:rsidRPr="008711C0">
        <w:rPr>
          <w:rFonts w:ascii="Times New Roman" w:eastAsia="Times New Roman" w:hAnsi="Times New Roman" w:cs="Times New Roman"/>
          <w:szCs w:val="20"/>
          <w:lang w:val="en-GB"/>
        </w:rPr>
        <w:t>O)Cl</w:t>
      </w:r>
      <w:r w:rsidRPr="008711C0">
        <w:rPr>
          <w:rFonts w:ascii="Times New Roman" w:eastAsia="Times New Roman" w:hAnsi="Times New Roman" w:cs="Times New Roman"/>
          <w:szCs w:val="20"/>
          <w:vertAlign w:val="subscript"/>
          <w:lang w:val="en-GB"/>
        </w:rPr>
        <w:t>2</w:t>
      </w:r>
      <w:r w:rsidRPr="008711C0">
        <w:rPr>
          <w:rFonts w:ascii="Times New Roman" w:hAnsi="Times New Roman" w:cs="Times New Roman"/>
          <w:szCs w:val="20"/>
          <w:lang w:val="en-GB"/>
        </w:rPr>
        <w:t>]Cl was</w:t>
      </w:r>
      <w:r w:rsidRPr="008711C0">
        <w:rPr>
          <w:rFonts w:ascii="Times New Roman" w:eastAsia="Times New Roman" w:hAnsi="Times New Roman" w:cs="Times New Roman"/>
          <w:szCs w:val="20"/>
          <w:lang w:val="en-GB"/>
        </w:rPr>
        <w:t xml:space="preserve"> 1:1 electrolyte</w:t>
      </w:r>
      <w:r w:rsidRPr="008711C0">
        <w:rPr>
          <w:rFonts w:ascii="Times New Roman" w:hAnsi="Times New Roman" w:cs="Times New Roman"/>
          <w:szCs w:val="20"/>
          <w:lang w:val="en-GB"/>
        </w:rPr>
        <w:t xml:space="preserve"> behaviour</w:t>
      </w:r>
      <w:r w:rsidRPr="008711C0">
        <w:rPr>
          <w:rFonts w:ascii="Times New Roman" w:eastAsia="Times New Roman" w:hAnsi="Times New Roman" w:cs="Times New Roman"/>
          <w:szCs w:val="20"/>
          <w:lang w:val="en-GB"/>
        </w:rPr>
        <w:t xml:space="preserve">. </w:t>
      </w:r>
      <w:r w:rsidRPr="008711C0">
        <w:rPr>
          <w:rFonts w:ascii="Times New Roman" w:hAnsi="Times New Roman" w:cs="Times New Roman"/>
          <w:szCs w:val="20"/>
          <w:lang w:val="en-GB"/>
        </w:rPr>
        <w:t>It shows that t</w:t>
      </w:r>
      <w:r w:rsidRPr="008711C0">
        <w:rPr>
          <w:rFonts w:ascii="Times New Roman" w:eastAsia="Times New Roman" w:hAnsi="Times New Roman" w:cs="Times New Roman"/>
          <w:szCs w:val="20"/>
          <w:lang w:val="en-GB"/>
        </w:rPr>
        <w:t>he complexes have anions, Cl</w:t>
      </w:r>
      <w:r w:rsidRPr="008711C0">
        <w:rPr>
          <w:rFonts w:ascii="Times New Roman" w:eastAsia="Times New Roman" w:hAnsi="Times New Roman" w:cs="Times New Roman"/>
          <w:szCs w:val="20"/>
          <w:vertAlign w:val="superscript"/>
          <w:lang w:val="en-GB"/>
        </w:rPr>
        <w:t>-</w:t>
      </w:r>
      <w:r w:rsidRPr="008711C0">
        <w:rPr>
          <w:rFonts w:ascii="Times New Roman" w:eastAsia="Times New Roman" w:hAnsi="Times New Roman" w:cs="Times New Roman"/>
          <w:szCs w:val="20"/>
          <w:lang w:val="en-GB"/>
        </w:rPr>
        <w:t xml:space="preserve"> outside the metal coordination sphere [16]. The proposed structures for the Sm(III) complexes are shown in Figure 1.</w:t>
      </w:r>
    </w:p>
    <w:p w:rsidR="00A81DE4" w:rsidRPr="008711C0" w:rsidRDefault="00A81DE4" w:rsidP="00A81DE4">
      <w:pPr>
        <w:outlineLvl w:val="0"/>
        <w:rPr>
          <w:rFonts w:ascii="Times New Roman" w:hAnsi="Times New Roman" w:cs="Times New Roman"/>
          <w:szCs w:val="20"/>
        </w:rPr>
      </w:pPr>
    </w:p>
    <w:p w:rsidR="00A81DE4" w:rsidRDefault="0013359B" w:rsidP="00A81DE4">
      <w:pPr>
        <w:jc w:val="center"/>
        <w:outlineLvl w:val="0"/>
        <w:rPr>
          <w:rFonts w:ascii="Times New Roman" w:hAnsi="Times New Roman" w:cs="Times New Roman"/>
          <w:szCs w:val="20"/>
          <w:lang w:val="en-GB"/>
        </w:rPr>
      </w:pPr>
      <w:r>
        <w:rPr>
          <w:rFonts w:ascii="Times New Roman" w:hAnsi="Times New Roman" w:cs="Times New Roman"/>
          <w:szCs w:val="20"/>
          <w:lang w:val="en-GB"/>
        </w:rPr>
        <w:t>Table 1. Chemical p</w:t>
      </w:r>
      <w:r w:rsidR="00A81DE4" w:rsidRPr="008711C0">
        <w:rPr>
          <w:rFonts w:ascii="Times New Roman" w:hAnsi="Times New Roman" w:cs="Times New Roman"/>
          <w:szCs w:val="20"/>
          <w:lang w:val="en-GB"/>
        </w:rPr>
        <w:t>roperties of the compounds</w:t>
      </w:r>
    </w:p>
    <w:p w:rsidR="0013359B" w:rsidRPr="008711C0" w:rsidRDefault="0013359B" w:rsidP="00A81DE4">
      <w:pPr>
        <w:jc w:val="center"/>
        <w:outlineLvl w:val="0"/>
        <w:rPr>
          <w:rFonts w:ascii="Times New Roman" w:hAnsi="Times New Roman" w:cs="Times New Roman"/>
          <w:szCs w:val="20"/>
          <w:lang w:val="en-GB"/>
        </w:rPr>
      </w:pPr>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1072"/>
        <w:gridCol w:w="665"/>
        <w:gridCol w:w="800"/>
        <w:gridCol w:w="700"/>
        <w:gridCol w:w="800"/>
        <w:gridCol w:w="800"/>
      </w:tblGrid>
      <w:tr w:rsidR="008711C0" w:rsidRPr="008711C0" w:rsidTr="0013359B">
        <w:trPr>
          <w:trHeight w:val="725"/>
          <w:jc w:val="center"/>
        </w:trPr>
        <w:tc>
          <w:tcPr>
            <w:tcW w:w="0" w:type="auto"/>
            <w:vMerge w:val="restart"/>
            <w:tcBorders>
              <w:top w:val="single" w:sz="4" w:space="0" w:color="auto"/>
              <w:left w:val="nil"/>
              <w:right w:val="nil"/>
            </w:tcBorders>
            <w:vAlign w:val="center"/>
          </w:tcPr>
          <w:p w:rsidR="00A81DE4" w:rsidRPr="008711C0" w:rsidRDefault="00A81DE4"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Compounds</w:t>
            </w:r>
          </w:p>
        </w:tc>
        <w:tc>
          <w:tcPr>
            <w:tcW w:w="0" w:type="auto"/>
            <w:vMerge w:val="restart"/>
            <w:tcBorders>
              <w:top w:val="single" w:sz="4" w:space="0" w:color="auto"/>
              <w:left w:val="nil"/>
              <w:right w:val="nil"/>
            </w:tcBorders>
            <w:vAlign w:val="center"/>
          </w:tcPr>
          <w:p w:rsidR="00A81DE4" w:rsidRPr="008711C0" w:rsidRDefault="00A81DE4"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Colour</w:t>
            </w:r>
          </w:p>
        </w:tc>
        <w:tc>
          <w:tcPr>
            <w:tcW w:w="0" w:type="auto"/>
            <w:vMerge w:val="restart"/>
            <w:tcBorders>
              <w:top w:val="single" w:sz="4" w:space="0" w:color="auto"/>
              <w:left w:val="nil"/>
              <w:right w:val="nil"/>
            </w:tcBorders>
            <w:vAlign w:val="center"/>
          </w:tcPr>
          <w:p w:rsidR="00A81DE4" w:rsidRPr="008711C0" w:rsidRDefault="00A81DE4"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Yield (%)</w:t>
            </w:r>
          </w:p>
        </w:tc>
        <w:tc>
          <w:tcPr>
            <w:tcW w:w="0" w:type="auto"/>
            <w:gridSpan w:val="4"/>
            <w:tcBorders>
              <w:left w:val="nil"/>
              <w:bottom w:val="single" w:sz="4" w:space="0" w:color="auto"/>
              <w:right w:val="nil"/>
            </w:tcBorders>
            <w:vAlign w:val="center"/>
          </w:tcPr>
          <w:p w:rsidR="00A81DE4" w:rsidRPr="008711C0" w:rsidRDefault="0013359B" w:rsidP="0013359B">
            <w:pPr>
              <w:jc w:val="center"/>
              <w:rPr>
                <w:rFonts w:ascii="Times New Roman" w:hAnsi="Times New Roman" w:cs="Times New Roman"/>
                <w:b/>
                <w:szCs w:val="20"/>
                <w:lang w:val="en-GB"/>
              </w:rPr>
            </w:pPr>
            <w:r>
              <w:rPr>
                <w:rFonts w:ascii="Times New Roman" w:hAnsi="Times New Roman" w:cs="Times New Roman"/>
                <w:b/>
                <w:szCs w:val="20"/>
                <w:lang w:val="en-GB"/>
              </w:rPr>
              <w:t>Composition Percentage, % (C</w:t>
            </w:r>
            <w:r w:rsidR="00A81DE4" w:rsidRPr="008711C0">
              <w:rPr>
                <w:rFonts w:ascii="Times New Roman" w:hAnsi="Times New Roman" w:cs="Times New Roman"/>
                <w:b/>
                <w:szCs w:val="20"/>
                <w:lang w:val="en-GB"/>
              </w:rPr>
              <w:t>alculated)</w:t>
            </w:r>
          </w:p>
        </w:tc>
      </w:tr>
      <w:tr w:rsidR="008711C0" w:rsidRPr="008711C0" w:rsidTr="0013359B">
        <w:trPr>
          <w:trHeight w:val="276"/>
          <w:jc w:val="center"/>
        </w:trPr>
        <w:tc>
          <w:tcPr>
            <w:tcW w:w="0" w:type="auto"/>
            <w:vMerge/>
            <w:tcBorders>
              <w:left w:val="nil"/>
              <w:bottom w:val="single" w:sz="4" w:space="0" w:color="auto"/>
              <w:right w:val="nil"/>
            </w:tcBorders>
            <w:vAlign w:val="center"/>
          </w:tcPr>
          <w:p w:rsidR="00A81DE4" w:rsidRPr="008711C0" w:rsidRDefault="00A81DE4" w:rsidP="0013359B">
            <w:pPr>
              <w:jc w:val="center"/>
              <w:rPr>
                <w:rFonts w:ascii="Times New Roman" w:hAnsi="Times New Roman" w:cs="Times New Roman"/>
                <w:szCs w:val="20"/>
                <w:lang w:val="en-GB"/>
              </w:rPr>
            </w:pPr>
          </w:p>
        </w:tc>
        <w:tc>
          <w:tcPr>
            <w:tcW w:w="0" w:type="auto"/>
            <w:vMerge/>
            <w:tcBorders>
              <w:left w:val="nil"/>
              <w:bottom w:val="single" w:sz="4" w:space="0" w:color="auto"/>
              <w:right w:val="nil"/>
            </w:tcBorders>
            <w:vAlign w:val="center"/>
          </w:tcPr>
          <w:p w:rsidR="00A81DE4" w:rsidRPr="008711C0" w:rsidRDefault="00A81DE4" w:rsidP="0013359B">
            <w:pPr>
              <w:jc w:val="center"/>
              <w:rPr>
                <w:rFonts w:ascii="Times New Roman" w:hAnsi="Times New Roman" w:cs="Times New Roman"/>
                <w:szCs w:val="20"/>
                <w:lang w:val="en-GB"/>
              </w:rPr>
            </w:pPr>
          </w:p>
        </w:tc>
        <w:tc>
          <w:tcPr>
            <w:tcW w:w="0" w:type="auto"/>
            <w:vMerge/>
            <w:tcBorders>
              <w:left w:val="nil"/>
              <w:bottom w:val="single" w:sz="4" w:space="0" w:color="auto"/>
              <w:right w:val="nil"/>
            </w:tcBorders>
            <w:vAlign w:val="center"/>
          </w:tcPr>
          <w:p w:rsidR="00A81DE4" w:rsidRPr="008711C0" w:rsidRDefault="00A81DE4" w:rsidP="0013359B">
            <w:pPr>
              <w:jc w:val="center"/>
              <w:rPr>
                <w:rFonts w:ascii="Times New Roman" w:hAnsi="Times New Roman" w:cs="Times New Roman"/>
                <w:szCs w:val="20"/>
                <w:lang w:val="en-GB"/>
              </w:rPr>
            </w:pPr>
          </w:p>
        </w:tc>
        <w:tc>
          <w:tcPr>
            <w:tcW w:w="0" w:type="auto"/>
            <w:tcBorders>
              <w:top w:val="single" w:sz="4" w:space="0" w:color="auto"/>
              <w:left w:val="nil"/>
              <w:bottom w:val="single" w:sz="4" w:space="0" w:color="auto"/>
              <w:right w:val="nil"/>
            </w:tcBorders>
            <w:vAlign w:val="center"/>
          </w:tcPr>
          <w:p w:rsidR="00A81DE4" w:rsidRPr="008711C0" w:rsidRDefault="00A81DE4"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C</w:t>
            </w:r>
          </w:p>
        </w:tc>
        <w:tc>
          <w:tcPr>
            <w:tcW w:w="0" w:type="auto"/>
            <w:tcBorders>
              <w:top w:val="single" w:sz="4" w:space="0" w:color="auto"/>
              <w:left w:val="nil"/>
              <w:bottom w:val="single" w:sz="4" w:space="0" w:color="auto"/>
              <w:right w:val="nil"/>
            </w:tcBorders>
            <w:vAlign w:val="center"/>
          </w:tcPr>
          <w:p w:rsidR="00A81DE4" w:rsidRPr="008711C0" w:rsidRDefault="00A81DE4"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H</w:t>
            </w:r>
          </w:p>
        </w:tc>
        <w:tc>
          <w:tcPr>
            <w:tcW w:w="0" w:type="auto"/>
            <w:tcBorders>
              <w:top w:val="single" w:sz="4" w:space="0" w:color="auto"/>
              <w:left w:val="nil"/>
              <w:bottom w:val="single" w:sz="4" w:space="0" w:color="auto"/>
              <w:right w:val="nil"/>
            </w:tcBorders>
            <w:vAlign w:val="center"/>
          </w:tcPr>
          <w:p w:rsidR="00A81DE4" w:rsidRPr="008711C0" w:rsidRDefault="00A81DE4"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N</w:t>
            </w:r>
          </w:p>
        </w:tc>
        <w:tc>
          <w:tcPr>
            <w:tcW w:w="0" w:type="auto"/>
            <w:tcBorders>
              <w:top w:val="single" w:sz="4" w:space="0" w:color="auto"/>
              <w:left w:val="nil"/>
              <w:bottom w:val="single" w:sz="4" w:space="0" w:color="auto"/>
              <w:right w:val="nil"/>
            </w:tcBorders>
            <w:vAlign w:val="center"/>
          </w:tcPr>
          <w:p w:rsidR="00A81DE4" w:rsidRPr="008711C0" w:rsidRDefault="00A81DE4"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S</w:t>
            </w:r>
          </w:p>
        </w:tc>
      </w:tr>
      <w:tr w:rsidR="008711C0" w:rsidRPr="008711C0" w:rsidTr="0013359B">
        <w:trPr>
          <w:trHeight w:val="569"/>
          <w:jc w:val="center"/>
        </w:trPr>
        <w:tc>
          <w:tcPr>
            <w:tcW w:w="0" w:type="auto"/>
            <w:tcBorders>
              <w:top w:val="single" w:sz="4" w:space="0" w:color="auto"/>
              <w:left w:val="nil"/>
              <w:bottom w:val="nil"/>
              <w:right w:val="nil"/>
            </w:tcBorders>
            <w:vAlign w:val="center"/>
          </w:tcPr>
          <w:p w:rsidR="00A81DE4" w:rsidRPr="008711C0" w:rsidRDefault="00A81DE4" w:rsidP="0013359B">
            <w:pPr>
              <w:jc w:val="left"/>
              <w:rPr>
                <w:rFonts w:ascii="Times New Roman" w:hAnsi="Times New Roman" w:cs="Times New Roman"/>
                <w:szCs w:val="20"/>
                <w:lang w:val="en-GB"/>
              </w:rPr>
            </w:pPr>
            <w:r w:rsidRPr="008711C0">
              <w:rPr>
                <w:rFonts w:ascii="Times New Roman" w:hAnsi="Times New Roman" w:cs="Times New Roman"/>
                <w:szCs w:val="20"/>
                <w:lang w:val="en-GB"/>
              </w:rPr>
              <w:t>4Acpy4MTSC</w:t>
            </w:r>
          </w:p>
        </w:tc>
        <w:tc>
          <w:tcPr>
            <w:tcW w:w="0" w:type="auto"/>
            <w:tcBorders>
              <w:top w:val="single" w:sz="4" w:space="0" w:color="auto"/>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White precipitate</w:t>
            </w:r>
          </w:p>
        </w:tc>
        <w:tc>
          <w:tcPr>
            <w:tcW w:w="0" w:type="auto"/>
            <w:tcBorders>
              <w:top w:val="single" w:sz="4" w:space="0" w:color="auto"/>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90</w:t>
            </w:r>
          </w:p>
        </w:tc>
        <w:tc>
          <w:tcPr>
            <w:tcW w:w="0" w:type="auto"/>
            <w:tcBorders>
              <w:top w:val="single" w:sz="4" w:space="0" w:color="auto"/>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 xml:space="preserve">51.11 </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(51.90)</w:t>
            </w:r>
          </w:p>
        </w:tc>
        <w:tc>
          <w:tcPr>
            <w:tcW w:w="0" w:type="auto"/>
            <w:tcBorders>
              <w:top w:val="single" w:sz="4" w:space="0" w:color="auto"/>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5.52</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(5.81)</w:t>
            </w:r>
          </w:p>
        </w:tc>
        <w:tc>
          <w:tcPr>
            <w:tcW w:w="0" w:type="auto"/>
            <w:tcBorders>
              <w:top w:val="single" w:sz="4" w:space="0" w:color="auto"/>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25.48</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(26.90)</w:t>
            </w:r>
          </w:p>
        </w:tc>
        <w:tc>
          <w:tcPr>
            <w:tcW w:w="0" w:type="auto"/>
            <w:tcBorders>
              <w:top w:val="single" w:sz="4" w:space="0" w:color="auto"/>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14.28</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(15.39)</w:t>
            </w:r>
          </w:p>
        </w:tc>
      </w:tr>
      <w:tr w:rsidR="008711C0" w:rsidRPr="008711C0" w:rsidTr="0013359B">
        <w:trPr>
          <w:trHeight w:val="586"/>
          <w:jc w:val="center"/>
        </w:trPr>
        <w:tc>
          <w:tcPr>
            <w:tcW w:w="0" w:type="auto"/>
            <w:tcBorders>
              <w:top w:val="nil"/>
              <w:left w:val="nil"/>
              <w:bottom w:val="nil"/>
              <w:right w:val="nil"/>
            </w:tcBorders>
            <w:vAlign w:val="center"/>
          </w:tcPr>
          <w:p w:rsidR="00A81DE4" w:rsidRPr="008711C0" w:rsidRDefault="00A81DE4" w:rsidP="0013359B">
            <w:pPr>
              <w:jc w:val="left"/>
              <w:rPr>
                <w:rFonts w:ascii="Times New Roman" w:hAnsi="Times New Roman" w:cs="Times New Roman"/>
                <w:szCs w:val="20"/>
                <w:lang w:val="en-GB"/>
              </w:rPr>
            </w:pPr>
            <w:r w:rsidRPr="008711C0">
              <w:rPr>
                <w:rFonts w:ascii="Times New Roman" w:hAnsi="Times New Roman" w:cs="Times New Roman"/>
                <w:szCs w:val="20"/>
                <w:lang w:val="en-GB"/>
              </w:rPr>
              <w:t>4Acpy4ETSC</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Colourless crystal</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92</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53.64</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(54.03)</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5.82</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(6.35)</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25.08</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(25.20)</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14.08</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(14.42)</w:t>
            </w:r>
          </w:p>
        </w:tc>
      </w:tr>
      <w:tr w:rsidR="008711C0" w:rsidRPr="008711C0" w:rsidTr="0013359B">
        <w:trPr>
          <w:trHeight w:val="586"/>
          <w:jc w:val="center"/>
        </w:trPr>
        <w:tc>
          <w:tcPr>
            <w:tcW w:w="0" w:type="auto"/>
            <w:tcBorders>
              <w:top w:val="nil"/>
              <w:left w:val="nil"/>
              <w:bottom w:val="nil"/>
              <w:right w:val="nil"/>
            </w:tcBorders>
            <w:vAlign w:val="center"/>
          </w:tcPr>
          <w:p w:rsidR="00A81DE4" w:rsidRPr="008711C0" w:rsidRDefault="00A81DE4" w:rsidP="0013359B">
            <w:pPr>
              <w:jc w:val="left"/>
              <w:rPr>
                <w:rFonts w:ascii="Times New Roman" w:hAnsi="Times New Roman" w:cs="Times New Roman"/>
                <w:szCs w:val="20"/>
                <w:lang w:val="en-GB"/>
              </w:rPr>
            </w:pPr>
            <w:r w:rsidRPr="008711C0">
              <w:rPr>
                <w:rFonts w:ascii="Times New Roman" w:hAnsi="Times New Roman" w:cs="Times New Roman"/>
                <w:szCs w:val="20"/>
                <w:lang w:val="en-GB"/>
              </w:rPr>
              <w:t>[Sm(III)(4Acpy4MTSC)</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(4H</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O)(Cl)]Cl</w:t>
            </w:r>
            <w:r w:rsidRPr="008711C0">
              <w:rPr>
                <w:rFonts w:ascii="Times New Roman" w:hAnsi="Times New Roman" w:cs="Times New Roman"/>
                <w:szCs w:val="20"/>
                <w:vertAlign w:val="subscript"/>
                <w:lang w:val="en-GB"/>
              </w:rPr>
              <w:t>2</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Yellow</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precipitate</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83</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28.89</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(29.01)</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4.11</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(4.33)</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14.78</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(15.03)</w:t>
            </w:r>
          </w:p>
        </w:tc>
        <w:tc>
          <w:tcPr>
            <w:tcW w:w="0" w:type="auto"/>
            <w:tcBorders>
              <w:top w:val="nil"/>
              <w:left w:val="nil"/>
              <w:bottom w:val="nil"/>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7.69</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(8.60)</w:t>
            </w:r>
          </w:p>
        </w:tc>
      </w:tr>
      <w:tr w:rsidR="008711C0" w:rsidRPr="008711C0" w:rsidTr="0013359B">
        <w:trPr>
          <w:trHeight w:val="586"/>
          <w:jc w:val="center"/>
        </w:trPr>
        <w:tc>
          <w:tcPr>
            <w:tcW w:w="0" w:type="auto"/>
            <w:tcBorders>
              <w:top w:val="nil"/>
              <w:left w:val="nil"/>
              <w:bottom w:val="single" w:sz="4" w:space="0" w:color="auto"/>
              <w:right w:val="nil"/>
            </w:tcBorders>
            <w:vAlign w:val="center"/>
          </w:tcPr>
          <w:p w:rsidR="00A81DE4" w:rsidRPr="008711C0" w:rsidRDefault="00A81DE4" w:rsidP="0013359B">
            <w:pPr>
              <w:jc w:val="left"/>
              <w:rPr>
                <w:rFonts w:ascii="Times New Roman" w:hAnsi="Times New Roman" w:cs="Times New Roman"/>
                <w:szCs w:val="20"/>
                <w:lang w:val="en-GB"/>
              </w:rPr>
            </w:pPr>
            <w:r w:rsidRPr="008711C0">
              <w:rPr>
                <w:rFonts w:ascii="Times New Roman" w:hAnsi="Times New Roman" w:cs="Times New Roman"/>
                <w:szCs w:val="20"/>
                <w:lang w:val="en-GB"/>
              </w:rPr>
              <w:t>[Sm(III)(4Acpy4ETSC)</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(5H</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O)(Cl</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)]Cl</w:t>
            </w:r>
          </w:p>
        </w:tc>
        <w:tc>
          <w:tcPr>
            <w:tcW w:w="0" w:type="auto"/>
            <w:tcBorders>
              <w:top w:val="nil"/>
              <w:left w:val="nil"/>
              <w:bottom w:val="single" w:sz="4" w:space="0" w:color="auto"/>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Yellow</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precipitate</w:t>
            </w:r>
          </w:p>
        </w:tc>
        <w:tc>
          <w:tcPr>
            <w:tcW w:w="0" w:type="auto"/>
            <w:tcBorders>
              <w:top w:val="nil"/>
              <w:left w:val="nil"/>
              <w:bottom w:val="single" w:sz="4" w:space="0" w:color="auto"/>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89</w:t>
            </w:r>
          </w:p>
        </w:tc>
        <w:tc>
          <w:tcPr>
            <w:tcW w:w="0" w:type="auto"/>
            <w:tcBorders>
              <w:top w:val="nil"/>
              <w:left w:val="nil"/>
              <w:bottom w:val="single" w:sz="4" w:space="0" w:color="auto"/>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21.82</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(22.62)</w:t>
            </w:r>
          </w:p>
        </w:tc>
        <w:tc>
          <w:tcPr>
            <w:tcW w:w="0" w:type="auto"/>
            <w:tcBorders>
              <w:top w:val="nil"/>
              <w:left w:val="nil"/>
              <w:bottom w:val="single" w:sz="4" w:space="0" w:color="auto"/>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4.98</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(4.66)</w:t>
            </w:r>
          </w:p>
        </w:tc>
        <w:tc>
          <w:tcPr>
            <w:tcW w:w="0" w:type="auto"/>
            <w:tcBorders>
              <w:top w:val="nil"/>
              <w:left w:val="nil"/>
              <w:bottom w:val="single" w:sz="4" w:space="0" w:color="auto"/>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10.01</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(9.59)</w:t>
            </w:r>
          </w:p>
        </w:tc>
        <w:tc>
          <w:tcPr>
            <w:tcW w:w="0" w:type="auto"/>
            <w:tcBorders>
              <w:top w:val="nil"/>
              <w:left w:val="nil"/>
              <w:bottom w:val="single" w:sz="4" w:space="0" w:color="auto"/>
              <w:right w:val="nil"/>
            </w:tcBorders>
            <w:vAlign w:val="center"/>
          </w:tcPr>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5.27</w:t>
            </w:r>
          </w:p>
          <w:p w:rsidR="00A81DE4" w:rsidRPr="008711C0" w:rsidRDefault="00A81DE4"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(5.49)</w:t>
            </w:r>
          </w:p>
        </w:tc>
      </w:tr>
    </w:tbl>
    <w:p w:rsidR="00A81DE4" w:rsidRPr="008711C0" w:rsidRDefault="00A81DE4" w:rsidP="00A81DE4">
      <w:pPr>
        <w:jc w:val="center"/>
        <w:outlineLvl w:val="0"/>
        <w:rPr>
          <w:lang w:val="en-GB"/>
        </w:rPr>
      </w:pPr>
    </w:p>
    <w:p w:rsidR="00A81DE4" w:rsidRPr="008711C0" w:rsidRDefault="0013359B" w:rsidP="00A81DE4">
      <w:pPr>
        <w:jc w:val="center"/>
        <w:outlineLvl w:val="0"/>
        <w:rPr>
          <w:lang w:val="en-GB"/>
        </w:rPr>
      </w:pPr>
      <w:r w:rsidRPr="008711C0">
        <w:rPr>
          <w:lang w:val="en-GB"/>
        </w:rPr>
        <w:object w:dxaOrig="4811" w:dyaOrig="4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pt;height:151.2pt" o:ole="">
            <v:imagedata r:id="rId5" o:title=""/>
          </v:shape>
          <o:OLEObject Type="Embed" ProgID="ChemDraw.Document.6.0" ShapeID="_x0000_i1025" DrawAspect="Content" ObjectID="_1555526437" r:id="rId6"/>
        </w:object>
      </w:r>
      <w:r w:rsidRPr="008711C0">
        <w:rPr>
          <w:lang w:val="en-GB"/>
        </w:rPr>
        <w:object w:dxaOrig="3573" w:dyaOrig="3971">
          <v:shape id="_x0000_i1026" type="#_x0000_t75" style="width:147.6pt;height:153pt" o:ole="">
            <v:imagedata r:id="rId7" o:title=""/>
          </v:shape>
          <o:OLEObject Type="Embed" ProgID="ChemDraw.Document.6.0" ShapeID="_x0000_i1026" DrawAspect="Content" ObjectID="_1555526438" r:id="rId8"/>
        </w:object>
      </w:r>
    </w:p>
    <w:p w:rsidR="0013359B" w:rsidRDefault="0013359B" w:rsidP="00A81DE4">
      <w:pPr>
        <w:jc w:val="center"/>
        <w:outlineLvl w:val="0"/>
        <w:rPr>
          <w:rFonts w:ascii="Times New Roman" w:eastAsia="Times New Roman" w:hAnsi="Times New Roman" w:cs="Times New Roman"/>
          <w:szCs w:val="20"/>
          <w:lang w:val="en-GB"/>
        </w:rPr>
      </w:pPr>
    </w:p>
    <w:p w:rsidR="00A81DE4" w:rsidRPr="008711C0" w:rsidRDefault="0013359B" w:rsidP="00A81DE4">
      <w:pPr>
        <w:jc w:val="center"/>
        <w:outlineLvl w:val="0"/>
        <w:rPr>
          <w:rFonts w:ascii="Times New Roman" w:eastAsia="Times New Roman" w:hAnsi="Times New Roman" w:cs="Times New Roman"/>
          <w:szCs w:val="20"/>
          <w:lang w:val="en-GB"/>
        </w:rPr>
      </w:pPr>
      <w:r>
        <w:rPr>
          <w:rFonts w:ascii="Times New Roman" w:eastAsia="Times New Roman" w:hAnsi="Times New Roman" w:cs="Times New Roman"/>
          <w:szCs w:val="20"/>
          <w:lang w:val="en-GB"/>
        </w:rPr>
        <w:t xml:space="preserve">Figure 1. </w:t>
      </w:r>
      <w:r w:rsidR="00A81DE4" w:rsidRPr="008711C0">
        <w:rPr>
          <w:rFonts w:ascii="Times New Roman" w:eastAsia="Times New Roman" w:hAnsi="Times New Roman" w:cs="Times New Roman"/>
          <w:szCs w:val="20"/>
          <w:lang w:val="en-GB"/>
        </w:rPr>
        <w:t>The proposed structures of the Sm(III) complexes</w:t>
      </w:r>
    </w:p>
    <w:p w:rsidR="00785CA6" w:rsidRPr="008711C0" w:rsidRDefault="00785CA6" w:rsidP="00785CA6">
      <w:pPr>
        <w:outlineLvl w:val="0"/>
        <w:rPr>
          <w:rFonts w:ascii="Times New Roman" w:hAnsi="Times New Roman" w:cs="Times New Roman"/>
          <w:szCs w:val="20"/>
        </w:rPr>
      </w:pPr>
    </w:p>
    <w:p w:rsidR="00A81DE4" w:rsidRPr="008711C0" w:rsidRDefault="0013359B" w:rsidP="00A81DE4">
      <w:pPr>
        <w:pStyle w:val="Default"/>
        <w:rPr>
          <w:b/>
          <w:bCs/>
          <w:color w:val="auto"/>
          <w:sz w:val="20"/>
          <w:szCs w:val="20"/>
          <w:lang w:val="en-GB"/>
        </w:rPr>
      </w:pPr>
      <w:r>
        <w:rPr>
          <w:b/>
          <w:bCs/>
          <w:color w:val="auto"/>
          <w:sz w:val="20"/>
          <w:szCs w:val="20"/>
          <w:lang w:val="en-GB"/>
        </w:rPr>
        <w:t>Infrared s</w:t>
      </w:r>
      <w:r w:rsidR="00A81DE4" w:rsidRPr="008711C0">
        <w:rPr>
          <w:b/>
          <w:bCs/>
          <w:color w:val="auto"/>
          <w:sz w:val="20"/>
          <w:szCs w:val="20"/>
          <w:lang w:val="en-GB"/>
        </w:rPr>
        <w:t>pectra</w:t>
      </w:r>
    </w:p>
    <w:p w:rsidR="00A81DE4" w:rsidRPr="008711C0" w:rsidRDefault="00A81DE4" w:rsidP="00A81DE4">
      <w:pPr>
        <w:rPr>
          <w:rFonts w:ascii="Times New Roman" w:hAnsi="Times New Roman" w:cs="Times New Roman"/>
          <w:szCs w:val="20"/>
          <w:lang w:val="en-GB"/>
        </w:rPr>
      </w:pPr>
      <w:r w:rsidRPr="008711C0">
        <w:rPr>
          <w:rFonts w:ascii="Times New Roman" w:hAnsi="Times New Roman" w:cs="Times New Roman"/>
          <w:szCs w:val="20"/>
          <w:lang w:val="en-GB"/>
        </w:rPr>
        <w:t>The infrared spectra of complexes and ligands were reported in the range of 200</w:t>
      </w:r>
      <w:r w:rsidR="0013359B">
        <w:rPr>
          <w:rFonts w:ascii="Times New Roman" w:hAnsi="Times New Roman" w:cs="Times New Roman"/>
          <w:szCs w:val="20"/>
          <w:lang w:val="en-GB"/>
        </w:rPr>
        <w:t xml:space="preserve"> – </w:t>
      </w:r>
      <w:r w:rsidRPr="008711C0">
        <w:rPr>
          <w:rFonts w:ascii="Times New Roman" w:hAnsi="Times New Roman" w:cs="Times New Roman"/>
          <w:szCs w:val="20"/>
          <w:lang w:val="en-GB"/>
        </w:rPr>
        <w:t>400 and 400</w:t>
      </w:r>
      <w:r w:rsidR="0013359B">
        <w:rPr>
          <w:rFonts w:ascii="Times New Roman" w:hAnsi="Times New Roman" w:cs="Times New Roman"/>
          <w:szCs w:val="20"/>
          <w:lang w:val="en-GB"/>
        </w:rPr>
        <w:t xml:space="preserve"> – </w:t>
      </w:r>
      <w:r w:rsidRPr="008711C0">
        <w:rPr>
          <w:rFonts w:ascii="Times New Roman" w:hAnsi="Times New Roman" w:cs="Times New Roman"/>
          <w:szCs w:val="20"/>
          <w:lang w:val="en-GB"/>
        </w:rPr>
        <w:t>4000 cm</w:t>
      </w:r>
      <w:r w:rsidRP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respectively, as shown in Figure 2. The comparison of stretching bands between the compounds is important to certify the coordination that occurs in the formation of complexes. The stretching band of ν(S-H) in the range of 2600 to 2800 cm</w:t>
      </w:r>
      <w:r w:rsidRP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xml:space="preserve"> implies that the ligands exist as tautomeric </w:t>
      </w:r>
      <w:proofErr w:type="spellStart"/>
      <w:r w:rsidRPr="008711C0">
        <w:rPr>
          <w:rFonts w:ascii="Times New Roman" w:hAnsi="Times New Roman" w:cs="Times New Roman"/>
          <w:szCs w:val="20"/>
          <w:lang w:val="en-GB"/>
        </w:rPr>
        <w:t>thione</w:t>
      </w:r>
      <w:proofErr w:type="spellEnd"/>
      <w:r w:rsidRPr="008711C0">
        <w:rPr>
          <w:rFonts w:ascii="Times New Roman" w:hAnsi="Times New Roman" w:cs="Times New Roman"/>
          <w:szCs w:val="20"/>
          <w:lang w:val="en-GB"/>
        </w:rPr>
        <w:t xml:space="preserve"> in the solid state [17, 18]. In addition, the presence of an amine group stretching band, ν(NH) in the range of 3150</w:t>
      </w:r>
      <w:r w:rsidR="0013359B">
        <w:rPr>
          <w:rFonts w:ascii="Times New Roman" w:hAnsi="Times New Roman" w:cs="Times New Roman"/>
          <w:szCs w:val="20"/>
          <w:lang w:val="en-GB"/>
        </w:rPr>
        <w:t xml:space="preserve"> – </w:t>
      </w:r>
      <w:r w:rsidRPr="008711C0">
        <w:rPr>
          <w:rFonts w:ascii="Times New Roman" w:hAnsi="Times New Roman" w:cs="Times New Roman"/>
          <w:szCs w:val="20"/>
          <w:lang w:val="en-GB"/>
        </w:rPr>
        <w:t>3320 cm</w:t>
      </w:r>
      <w:r w:rsidRP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xml:space="preserve"> for the spect</w:t>
      </w:r>
      <w:r w:rsidRPr="008711C0">
        <w:rPr>
          <w:szCs w:val="20"/>
          <w:lang w:val="en-GB"/>
        </w:rPr>
        <w:t>r</w:t>
      </w:r>
      <w:r w:rsidRPr="008711C0">
        <w:rPr>
          <w:rFonts w:ascii="Times New Roman" w:hAnsi="Times New Roman" w:cs="Times New Roman"/>
          <w:szCs w:val="20"/>
          <w:lang w:val="en-GB"/>
        </w:rPr>
        <w:t>a of ligands also prove</w:t>
      </w:r>
      <w:r w:rsidRPr="008711C0">
        <w:rPr>
          <w:szCs w:val="20"/>
          <w:lang w:val="en-GB"/>
        </w:rPr>
        <w:t>d</w:t>
      </w:r>
      <w:r w:rsidRPr="008711C0">
        <w:rPr>
          <w:rFonts w:ascii="Times New Roman" w:hAnsi="Times New Roman" w:cs="Times New Roman"/>
          <w:szCs w:val="20"/>
          <w:lang w:val="en-GB"/>
        </w:rPr>
        <w:t xml:space="preserve"> that ligands remain as </w:t>
      </w:r>
      <w:proofErr w:type="spellStart"/>
      <w:r w:rsidRPr="008711C0">
        <w:rPr>
          <w:rFonts w:ascii="Times New Roman" w:hAnsi="Times New Roman" w:cs="Times New Roman"/>
          <w:szCs w:val="20"/>
          <w:lang w:val="en-GB"/>
        </w:rPr>
        <w:t>thione</w:t>
      </w:r>
      <w:proofErr w:type="spellEnd"/>
      <w:r w:rsidRPr="008711C0">
        <w:rPr>
          <w:rFonts w:ascii="Times New Roman" w:hAnsi="Times New Roman" w:cs="Times New Roman"/>
          <w:szCs w:val="20"/>
          <w:lang w:val="en-GB"/>
        </w:rPr>
        <w:t xml:space="preserve"> tautomeric when in the solid state [19]. The absence of thiol stretching band, ν(S-H) in the range 2600</w:t>
      </w:r>
      <w:r w:rsidR="0013359B">
        <w:rPr>
          <w:rFonts w:ascii="Times New Roman" w:hAnsi="Times New Roman" w:cs="Times New Roman"/>
          <w:szCs w:val="20"/>
          <w:lang w:val="en-GB"/>
        </w:rPr>
        <w:t xml:space="preserve"> – </w:t>
      </w:r>
      <w:r w:rsidRPr="008711C0">
        <w:rPr>
          <w:rFonts w:ascii="Times New Roman" w:hAnsi="Times New Roman" w:cs="Times New Roman"/>
          <w:szCs w:val="20"/>
          <w:lang w:val="en-GB"/>
        </w:rPr>
        <w:t>2800 cm</w:t>
      </w:r>
      <w:r w:rsidRP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xml:space="preserve"> and the existence of thiocarbonyl</w:t>
      </w:r>
      <w:r w:rsidRPr="008711C0">
        <w:rPr>
          <w:szCs w:val="20"/>
          <w:lang w:val="en-GB"/>
        </w:rPr>
        <w:t>,</w:t>
      </w:r>
      <w:r w:rsidRPr="008711C0">
        <w:rPr>
          <w:rFonts w:ascii="Times New Roman" w:hAnsi="Times New Roman" w:cs="Times New Roman"/>
          <w:szCs w:val="20"/>
          <w:lang w:val="en-GB"/>
        </w:rPr>
        <w:t xml:space="preserve"> ν(C=S) stretching band imply that the ligands will be presented as </w:t>
      </w:r>
      <w:proofErr w:type="spellStart"/>
      <w:r w:rsidRPr="008711C0">
        <w:rPr>
          <w:rFonts w:ascii="Times New Roman" w:hAnsi="Times New Roman" w:cs="Times New Roman"/>
          <w:szCs w:val="20"/>
          <w:lang w:val="en-GB"/>
        </w:rPr>
        <w:t>thione</w:t>
      </w:r>
      <w:proofErr w:type="spellEnd"/>
      <w:r w:rsidRPr="008711C0">
        <w:rPr>
          <w:rFonts w:ascii="Times New Roman" w:hAnsi="Times New Roman" w:cs="Times New Roman"/>
          <w:szCs w:val="20"/>
          <w:lang w:val="en-GB"/>
        </w:rPr>
        <w:t xml:space="preserve"> tautomeric in the solid state. Besides that, the existence of an amine, ν(N-H) stretching band at 3193 cm</w:t>
      </w:r>
      <w:r w:rsidRP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xml:space="preserve"> (4Acpy4MTSC) and 3151 cm</w:t>
      </w:r>
      <w:r w:rsidRPr="008711C0">
        <w:rPr>
          <w:rFonts w:ascii="Times New Roman" w:hAnsi="Times New Roman" w:cs="Times New Roman"/>
          <w:szCs w:val="20"/>
          <w:vertAlign w:val="superscript"/>
          <w:lang w:val="en-GB"/>
        </w:rPr>
        <w:t>-1</w:t>
      </w:r>
      <w:r w:rsidRPr="008711C0">
        <w:rPr>
          <w:szCs w:val="20"/>
          <w:lang w:val="en-GB"/>
        </w:rPr>
        <w:t xml:space="preserve"> (</w:t>
      </w:r>
      <w:r w:rsidRPr="008711C0">
        <w:rPr>
          <w:rFonts w:ascii="Times New Roman" w:hAnsi="Times New Roman" w:cs="Times New Roman"/>
          <w:szCs w:val="20"/>
          <w:lang w:val="en-GB"/>
        </w:rPr>
        <w:t xml:space="preserve">4Acpy4ETSC) also verified that the ligands remain as </w:t>
      </w:r>
      <w:proofErr w:type="spellStart"/>
      <w:r w:rsidRPr="008711C0">
        <w:rPr>
          <w:rFonts w:ascii="Times New Roman" w:hAnsi="Times New Roman" w:cs="Times New Roman"/>
          <w:szCs w:val="20"/>
          <w:lang w:val="en-GB"/>
        </w:rPr>
        <w:t>thione</w:t>
      </w:r>
      <w:proofErr w:type="spellEnd"/>
      <w:r w:rsidRPr="008711C0">
        <w:rPr>
          <w:rFonts w:ascii="Times New Roman" w:hAnsi="Times New Roman" w:cs="Times New Roman"/>
          <w:szCs w:val="20"/>
          <w:lang w:val="en-GB"/>
        </w:rPr>
        <w:t xml:space="preserve"> </w:t>
      </w:r>
      <w:proofErr w:type="spellStart"/>
      <w:r w:rsidRPr="008711C0">
        <w:rPr>
          <w:rFonts w:ascii="Times New Roman" w:hAnsi="Times New Roman" w:cs="Times New Roman"/>
          <w:szCs w:val="20"/>
          <w:lang w:val="en-GB"/>
        </w:rPr>
        <w:t>tautomers</w:t>
      </w:r>
      <w:proofErr w:type="spellEnd"/>
      <w:r w:rsidRPr="008711C0">
        <w:rPr>
          <w:rFonts w:ascii="Times New Roman" w:hAnsi="Times New Roman" w:cs="Times New Roman"/>
          <w:szCs w:val="20"/>
          <w:lang w:val="en-GB"/>
        </w:rPr>
        <w:t xml:space="preserve"> in the solid state. The stretching band ν(C=N) for the ligands exists at 1589 cm</w:t>
      </w:r>
      <w:r w:rsidRP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While for the complexes, the stretching band</w:t>
      </w:r>
      <w:r w:rsidRPr="008711C0">
        <w:rPr>
          <w:szCs w:val="20"/>
          <w:lang w:val="en-GB"/>
        </w:rPr>
        <w:t xml:space="preserve"> </w:t>
      </w:r>
      <w:r w:rsidRPr="008711C0">
        <w:rPr>
          <w:rFonts w:ascii="Times New Roman" w:hAnsi="Times New Roman" w:cs="Times New Roman"/>
          <w:szCs w:val="20"/>
          <w:lang w:val="en-GB"/>
        </w:rPr>
        <w:t>of</w:t>
      </w:r>
      <w:r w:rsidRPr="008711C0">
        <w:rPr>
          <w:szCs w:val="20"/>
          <w:lang w:val="en-GB"/>
        </w:rPr>
        <w:t xml:space="preserve"> </w:t>
      </w:r>
      <w:r w:rsidRPr="008711C0">
        <w:rPr>
          <w:rFonts w:ascii="Times New Roman" w:hAnsi="Times New Roman" w:cs="Times New Roman"/>
          <w:szCs w:val="20"/>
          <w:lang w:val="en-GB"/>
        </w:rPr>
        <w:t>ν(C=N) was shifted to higher wavenumber due to the coordination between the ligands to the metal ion through donor atoms, N-imine [20]. The stretching bands ν(C=S) for the ligand 4Acpy4MTSC and 4Acpy4ETSC showed up at 822 and 826 cm</w:t>
      </w:r>
      <w:r w:rsidRP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xml:space="preserve">, respectively. The </w:t>
      </w:r>
      <w:r w:rsidRPr="008711C0">
        <w:rPr>
          <w:rFonts w:ascii="Times New Roman" w:hAnsi="Times New Roman" w:cs="Times New Roman"/>
          <w:szCs w:val="20"/>
          <w:lang w:val="en-GB"/>
        </w:rPr>
        <w:lastRenderedPageBreak/>
        <w:t>stretching band was shifted to lower wavenumber, 821 cm</w:t>
      </w:r>
      <w:r w:rsidRP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xml:space="preserve"> for </w:t>
      </w:r>
      <w:r w:rsidRPr="008711C0">
        <w:rPr>
          <w:rFonts w:ascii="Times New Roman" w:eastAsia="Times New Roman" w:hAnsi="Times New Roman" w:cs="Times New Roman"/>
          <w:szCs w:val="20"/>
          <w:lang w:val="en-GB"/>
        </w:rPr>
        <w:t>[Sm(III) (4Acpy4ETSC)(5H</w:t>
      </w:r>
      <w:r w:rsidRPr="008711C0">
        <w:rPr>
          <w:rFonts w:ascii="Times New Roman" w:eastAsia="Times New Roman" w:hAnsi="Times New Roman" w:cs="Times New Roman"/>
          <w:szCs w:val="20"/>
          <w:vertAlign w:val="subscript"/>
          <w:lang w:val="en-GB"/>
        </w:rPr>
        <w:t>2</w:t>
      </w:r>
      <w:r w:rsidRPr="008711C0">
        <w:rPr>
          <w:rFonts w:ascii="Times New Roman" w:eastAsia="Times New Roman" w:hAnsi="Times New Roman" w:cs="Times New Roman"/>
          <w:szCs w:val="20"/>
          <w:lang w:val="en-GB"/>
        </w:rPr>
        <w:t>O)Cl</w:t>
      </w:r>
      <w:r w:rsidRPr="008711C0">
        <w:rPr>
          <w:rFonts w:ascii="Times New Roman" w:eastAsia="Times New Roman" w:hAnsi="Times New Roman" w:cs="Times New Roman"/>
          <w:szCs w:val="20"/>
          <w:vertAlign w:val="subscript"/>
          <w:lang w:val="en-GB"/>
        </w:rPr>
        <w:t>2</w:t>
      </w:r>
      <w:r w:rsidRPr="008711C0">
        <w:rPr>
          <w:rFonts w:ascii="Times New Roman" w:eastAsia="Times New Roman" w:hAnsi="Times New Roman" w:cs="Times New Roman"/>
          <w:szCs w:val="20"/>
          <w:lang w:val="en-GB"/>
        </w:rPr>
        <w:t>]Cl</w:t>
      </w:r>
      <w:r w:rsidRPr="008711C0">
        <w:rPr>
          <w:rFonts w:ascii="Times New Roman" w:hAnsi="Times New Roman" w:cs="Times New Roman"/>
          <w:szCs w:val="20"/>
          <w:lang w:val="en-GB"/>
        </w:rPr>
        <w:t xml:space="preserve"> due to the coordination that occurred between thiocarbonyl </w:t>
      </w:r>
      <w:proofErr w:type="spellStart"/>
      <w:r w:rsidRPr="008711C0">
        <w:rPr>
          <w:rFonts w:ascii="Times New Roman" w:hAnsi="Times New Roman" w:cs="Times New Roman"/>
          <w:szCs w:val="20"/>
          <w:lang w:val="en-GB"/>
        </w:rPr>
        <w:t>sulfur</w:t>
      </w:r>
      <w:proofErr w:type="spellEnd"/>
      <w:r w:rsidRPr="008711C0">
        <w:rPr>
          <w:rFonts w:ascii="Times New Roman" w:hAnsi="Times New Roman" w:cs="Times New Roman"/>
          <w:szCs w:val="20"/>
          <w:lang w:val="en-GB"/>
        </w:rPr>
        <w:t xml:space="preserve"> with a metal ion. While the stretching band, ν(C=S) in [Sm(III) (4Acpy4MTSC)(5H</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O)Cl</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 xml:space="preserve">]Cl was not shifted as it proved that no coordination occurred through S [21]. The coordination between azomethine, N and thiocarbonyl </w:t>
      </w:r>
      <w:proofErr w:type="spellStart"/>
      <w:r w:rsidRPr="008711C0">
        <w:rPr>
          <w:rFonts w:ascii="Times New Roman" w:hAnsi="Times New Roman" w:cs="Times New Roman"/>
          <w:szCs w:val="20"/>
          <w:lang w:val="en-GB"/>
        </w:rPr>
        <w:t>sulfur</w:t>
      </w:r>
      <w:proofErr w:type="spellEnd"/>
      <w:r w:rsidRPr="008711C0">
        <w:rPr>
          <w:rFonts w:ascii="Times New Roman" w:hAnsi="Times New Roman" w:cs="Times New Roman"/>
          <w:szCs w:val="20"/>
          <w:lang w:val="en-GB"/>
        </w:rPr>
        <w:t xml:space="preserve"> to metal ion was verified with the presence of stretching bands, ν(Sm-N) in the range 420</w:t>
      </w:r>
      <w:r w:rsidR="0013359B">
        <w:rPr>
          <w:rFonts w:ascii="Times New Roman" w:hAnsi="Times New Roman" w:cs="Times New Roman"/>
          <w:szCs w:val="20"/>
          <w:lang w:val="en-GB"/>
        </w:rPr>
        <w:t xml:space="preserve"> – </w:t>
      </w:r>
      <w:r w:rsidRPr="008711C0">
        <w:rPr>
          <w:rFonts w:ascii="Times New Roman" w:hAnsi="Times New Roman" w:cs="Times New Roman"/>
          <w:szCs w:val="20"/>
          <w:lang w:val="en-GB"/>
        </w:rPr>
        <w:t>442 cm</w:t>
      </w:r>
      <w:r w:rsidRPr="008711C0">
        <w:rPr>
          <w:rFonts w:ascii="Times New Roman" w:hAnsi="Times New Roman" w:cs="Times New Roman"/>
          <w:szCs w:val="20"/>
          <w:vertAlign w:val="superscript"/>
          <w:lang w:val="en-GB"/>
        </w:rPr>
        <w:t>-1</w:t>
      </w:r>
      <w:r w:rsidRPr="008711C0">
        <w:rPr>
          <w:rFonts w:ascii="Times New Roman" w:hAnsi="Times New Roman" w:cs="Times New Roman"/>
          <w:szCs w:val="20"/>
          <w:lang w:val="en-GB"/>
        </w:rPr>
        <w:t xml:space="preserve"> [22] and ν(Sm-S) at 353 cm</w:t>
      </w:r>
      <w:r w:rsidRPr="008711C0">
        <w:rPr>
          <w:rFonts w:ascii="Times New Roman" w:hAnsi="Times New Roman" w:cs="Times New Roman"/>
          <w:szCs w:val="20"/>
          <w:vertAlign w:val="superscript"/>
          <w:lang w:val="en-GB"/>
        </w:rPr>
        <w:t xml:space="preserve">-1 </w:t>
      </w:r>
      <w:r w:rsidRPr="008711C0">
        <w:rPr>
          <w:rFonts w:ascii="Times New Roman" w:hAnsi="Times New Roman" w:cs="Times New Roman"/>
          <w:szCs w:val="20"/>
          <w:lang w:val="en-GB"/>
        </w:rPr>
        <w:t xml:space="preserve">[23]. In addition, the existence of two new stretching bands, ν(Sm-Cl) and ν(Sm-O) also showed that chloride ions and water molecules are also coordinated to metal ion to form high stability complexes. </w:t>
      </w:r>
    </w:p>
    <w:p w:rsidR="00A81DE4" w:rsidRPr="008711C0" w:rsidRDefault="00A81DE4" w:rsidP="00785CA6">
      <w:pPr>
        <w:jc w:val="center"/>
        <w:outlineLvl w:val="0"/>
        <w:rPr>
          <w:rFonts w:ascii="Times New Roman" w:hAnsi="Times New Roman" w:cs="Times New Roman"/>
          <w:b/>
          <w:szCs w:val="20"/>
        </w:rPr>
      </w:pPr>
    </w:p>
    <w:p w:rsidR="00A81DE4" w:rsidRPr="008711C0" w:rsidRDefault="00282CAA" w:rsidP="00A81DE4">
      <w:pPr>
        <w:jc w:val="center"/>
        <w:rPr>
          <w:szCs w:val="20"/>
          <w:lang w:val="en-GB"/>
        </w:rPr>
      </w:pPr>
      <w:r>
        <w:rPr>
          <w:noProof/>
          <w:szCs w:val="20"/>
          <w:lang w:eastAsia="en-US"/>
        </w:rPr>
        <w:pict>
          <v:shapetype id="_x0000_t202" coordsize="21600,21600" o:spt="202" path="m,l,21600r21600,l21600,xe">
            <v:stroke joinstyle="miter"/>
            <v:path gradientshapeok="t" o:connecttype="rect"/>
          </v:shapetype>
          <v:shape id="_x0000_s1028" type="#_x0000_t202" style="position:absolute;left:0;text-align:left;margin-left:80.2pt;margin-top:4.4pt;width:29.4pt;height:24.4pt;z-index:251659264" filled="f" stroked="f">
            <v:textbox>
              <w:txbxContent>
                <w:p w:rsidR="006E04D9" w:rsidRDefault="006E04D9">
                  <w:r>
                    <w:t>(a)</w:t>
                  </w:r>
                </w:p>
              </w:txbxContent>
            </v:textbox>
          </v:shape>
        </w:pict>
      </w:r>
      <w:r w:rsidR="00A81DE4" w:rsidRPr="008711C0">
        <w:rPr>
          <w:noProof/>
          <w:szCs w:val="20"/>
        </w:rPr>
        <w:drawing>
          <wp:inline distT="0" distB="0" distL="0" distR="0">
            <wp:extent cx="3600450" cy="3162300"/>
            <wp:effectExtent l="19050" t="19050" r="0" b="0"/>
            <wp:docPr id="5" name="Picture 3" descr="D:\UITM K.PILAH\DOCUMENT K.PILAH\SKAM29\Sm 4Acpy4MT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ITM K.PILAH\DOCUMENT K.PILAH\SKAM29\Sm 4Acpy4MTSC.jpg"/>
                    <pic:cNvPicPr>
                      <a:picLocks noChangeAspect="1" noChangeArrowheads="1"/>
                    </pic:cNvPicPr>
                  </pic:nvPicPr>
                  <pic:blipFill>
                    <a:blip r:embed="rId9" cstate="print"/>
                    <a:srcRect/>
                    <a:stretch>
                      <a:fillRect/>
                    </a:stretch>
                  </pic:blipFill>
                  <pic:spPr bwMode="auto">
                    <a:xfrm>
                      <a:off x="0" y="0"/>
                      <a:ext cx="3600450" cy="3162300"/>
                    </a:xfrm>
                    <a:prstGeom prst="rect">
                      <a:avLst/>
                    </a:prstGeom>
                    <a:noFill/>
                    <a:ln w="9525">
                      <a:solidFill>
                        <a:schemeClr val="tx1"/>
                      </a:solidFill>
                      <a:miter lim="800000"/>
                      <a:headEnd/>
                      <a:tailEnd/>
                    </a:ln>
                  </pic:spPr>
                </pic:pic>
              </a:graphicData>
            </a:graphic>
          </wp:inline>
        </w:drawing>
      </w:r>
    </w:p>
    <w:p w:rsidR="00A81DE4" w:rsidRPr="008711C0" w:rsidRDefault="00A81DE4" w:rsidP="00A81DE4">
      <w:pPr>
        <w:rPr>
          <w:szCs w:val="20"/>
          <w:lang w:val="en-GB"/>
        </w:rPr>
      </w:pPr>
    </w:p>
    <w:p w:rsidR="00A81DE4" w:rsidRPr="008711C0" w:rsidRDefault="00282CAA" w:rsidP="00A81DE4">
      <w:pPr>
        <w:jc w:val="center"/>
        <w:rPr>
          <w:noProof/>
          <w:szCs w:val="20"/>
          <w:lang w:val="en-GB" w:eastAsia="en-US"/>
        </w:rPr>
      </w:pPr>
      <w:r>
        <w:rPr>
          <w:rFonts w:ascii="Times New Roman" w:hAnsi="Times New Roman" w:cs="Times New Roman"/>
          <w:noProof/>
          <w:lang w:eastAsia="en-US"/>
        </w:rPr>
        <w:pict>
          <v:shape id="_x0000_s1029" type="#_x0000_t202" style="position:absolute;left:0;text-align:left;margin-left:80.2pt;margin-top:5.95pt;width:29.4pt;height:24.4pt;z-index:251660288" filled="f" stroked="f">
            <v:textbox>
              <w:txbxContent>
                <w:p w:rsidR="006E04D9" w:rsidRDefault="006E04D9" w:rsidP="006E04D9">
                  <w:r>
                    <w:t>(b)</w:t>
                  </w:r>
                </w:p>
              </w:txbxContent>
            </v:textbox>
          </v:shape>
        </w:pict>
      </w:r>
      <w:r w:rsidR="00A81DE4" w:rsidRPr="008711C0">
        <w:rPr>
          <w:noProof/>
          <w:szCs w:val="20"/>
        </w:rPr>
        <w:drawing>
          <wp:anchor distT="0" distB="0" distL="114300" distR="114300" simplePos="0" relativeHeight="251658240" behindDoc="0" locked="0" layoutInCell="1" allowOverlap="1">
            <wp:simplePos x="0" y="0"/>
            <wp:positionH relativeFrom="column">
              <wp:posOffset>1073426</wp:posOffset>
            </wp:positionH>
            <wp:positionV relativeFrom="paragraph">
              <wp:posOffset>19602</wp:posOffset>
            </wp:positionV>
            <wp:extent cx="3600000" cy="3145263"/>
            <wp:effectExtent l="19050" t="19050" r="635" b="0"/>
            <wp:wrapSquare wrapText="bothSides"/>
            <wp:docPr id="6" name="Picture 1" descr="D:\UITM K.PILAH\DOCUMENT K.PILAH\SKAM29\Sm 4Acpy4ET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ITM K.PILAH\DOCUMENT K.PILAH\SKAM29\Sm 4Acpy4ETS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3145263"/>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13359B" w:rsidRDefault="0013359B" w:rsidP="00A81DE4">
      <w:pPr>
        <w:spacing w:after="240"/>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13359B" w:rsidRDefault="0013359B" w:rsidP="0013359B">
      <w:pPr>
        <w:jc w:val="center"/>
        <w:outlineLvl w:val="0"/>
        <w:rPr>
          <w:rFonts w:ascii="Times New Roman" w:hAnsi="Times New Roman" w:cs="Times New Roman"/>
          <w:lang w:val="en-GB"/>
        </w:rPr>
      </w:pPr>
    </w:p>
    <w:p w:rsidR="00A81DE4" w:rsidRPr="008711C0" w:rsidRDefault="00745E1A" w:rsidP="0013359B">
      <w:pPr>
        <w:jc w:val="center"/>
        <w:outlineLvl w:val="0"/>
        <w:rPr>
          <w:rFonts w:ascii="Times New Roman" w:hAnsi="Times New Roman" w:cs="Times New Roman"/>
          <w:lang w:val="en-GB"/>
        </w:rPr>
      </w:pPr>
      <w:r>
        <w:rPr>
          <w:rFonts w:ascii="Times New Roman" w:hAnsi="Times New Roman" w:cs="Times New Roman"/>
          <w:lang w:val="en-GB"/>
        </w:rPr>
        <w:t xml:space="preserve">Figure 2. </w:t>
      </w:r>
      <w:r w:rsidR="00A81DE4" w:rsidRPr="008711C0">
        <w:rPr>
          <w:rFonts w:ascii="Times New Roman" w:hAnsi="Times New Roman" w:cs="Times New Roman"/>
          <w:lang w:val="en-GB"/>
        </w:rPr>
        <w:t xml:space="preserve">Infrared spectral of </w:t>
      </w:r>
      <w:r w:rsidR="006E04D9">
        <w:rPr>
          <w:rFonts w:ascii="Times New Roman" w:hAnsi="Times New Roman" w:cs="Times New Roman"/>
          <w:lang w:val="en-GB"/>
        </w:rPr>
        <w:t xml:space="preserve">(a) </w:t>
      </w:r>
      <w:r w:rsidR="006E04D9" w:rsidRPr="006E04D9">
        <w:rPr>
          <w:rFonts w:ascii="Times New Roman" w:hAnsi="Times New Roman" w:cs="Times New Roman"/>
          <w:lang w:val="en-GB"/>
        </w:rPr>
        <w:t xml:space="preserve">4Acpy4MTSC, </w:t>
      </w:r>
      <w:r w:rsidR="006E04D9">
        <w:rPr>
          <w:rFonts w:ascii="Times New Roman" w:hAnsi="Times New Roman" w:cs="Times New Roman"/>
          <w:lang w:val="en-GB"/>
        </w:rPr>
        <w:t xml:space="preserve">(b) </w:t>
      </w:r>
      <w:r w:rsidR="006E04D9" w:rsidRPr="006E04D9">
        <w:rPr>
          <w:rFonts w:ascii="Times New Roman" w:hAnsi="Times New Roman" w:cs="Times New Roman"/>
          <w:lang w:val="en-GB"/>
        </w:rPr>
        <w:t xml:space="preserve">4Acpy4ETSC </w:t>
      </w:r>
      <w:r w:rsidR="006E04D9">
        <w:rPr>
          <w:rFonts w:ascii="Times New Roman" w:hAnsi="Times New Roman" w:cs="Times New Roman"/>
          <w:lang w:val="en-GB"/>
        </w:rPr>
        <w:t xml:space="preserve">and </w:t>
      </w:r>
      <w:r w:rsidR="00A81DE4" w:rsidRPr="008711C0">
        <w:rPr>
          <w:rFonts w:ascii="Times New Roman" w:hAnsi="Times New Roman" w:cs="Times New Roman"/>
          <w:lang w:val="en-GB"/>
        </w:rPr>
        <w:t>Sm(III) complexes</w:t>
      </w:r>
    </w:p>
    <w:p w:rsidR="0013359B" w:rsidRDefault="0013359B" w:rsidP="0010742E">
      <w:pPr>
        <w:pStyle w:val="Default"/>
        <w:rPr>
          <w:b/>
          <w:bCs/>
          <w:color w:val="auto"/>
          <w:sz w:val="20"/>
          <w:szCs w:val="20"/>
          <w:lang w:val="en-GB"/>
        </w:rPr>
      </w:pPr>
    </w:p>
    <w:p w:rsidR="0010742E" w:rsidRPr="008711C0" w:rsidRDefault="00745E1A" w:rsidP="0010742E">
      <w:pPr>
        <w:pStyle w:val="Default"/>
        <w:rPr>
          <w:b/>
          <w:bCs/>
          <w:color w:val="auto"/>
          <w:sz w:val="20"/>
          <w:szCs w:val="20"/>
          <w:lang w:val="en-GB"/>
        </w:rPr>
      </w:pPr>
      <w:r>
        <w:rPr>
          <w:b/>
          <w:bCs/>
          <w:color w:val="auto"/>
          <w:sz w:val="20"/>
          <w:szCs w:val="20"/>
          <w:lang w:val="en-GB"/>
        </w:rPr>
        <w:t>Thermogravimetric a</w:t>
      </w:r>
      <w:r w:rsidR="0010742E" w:rsidRPr="008711C0">
        <w:rPr>
          <w:b/>
          <w:bCs/>
          <w:color w:val="auto"/>
          <w:sz w:val="20"/>
          <w:szCs w:val="20"/>
          <w:lang w:val="en-GB"/>
        </w:rPr>
        <w:t>nalysis</w:t>
      </w:r>
    </w:p>
    <w:p w:rsidR="0010742E" w:rsidRDefault="0010742E" w:rsidP="0010742E">
      <w:pPr>
        <w:rPr>
          <w:rFonts w:ascii="Times New Roman" w:hAnsi="Times New Roman" w:cs="Times New Roman"/>
          <w:szCs w:val="20"/>
          <w:lang w:val="en-GB"/>
        </w:rPr>
      </w:pPr>
      <w:r w:rsidRPr="008711C0">
        <w:rPr>
          <w:rFonts w:ascii="Times New Roman" w:hAnsi="Times New Roman" w:cs="Times New Roman"/>
          <w:szCs w:val="20"/>
          <w:lang w:val="en-GB"/>
        </w:rPr>
        <w:t>The thermogravimetric analysis (TGA) (20</w:t>
      </w:r>
      <w:r w:rsidR="00745E1A">
        <w:rPr>
          <w:rFonts w:ascii="Times New Roman" w:hAnsi="Times New Roman" w:cs="Times New Roman"/>
          <w:szCs w:val="20"/>
          <w:lang w:val="en-GB"/>
        </w:rPr>
        <w:t xml:space="preserve"> </w:t>
      </w:r>
      <w:r w:rsidRPr="008711C0">
        <w:rPr>
          <w:rFonts w:ascii="Times New Roman" w:hAnsi="Times New Roman" w:cs="Times New Roman"/>
          <w:szCs w:val="20"/>
          <w:lang w:val="en-GB"/>
        </w:rPr>
        <w:t>–</w:t>
      </w:r>
      <w:r w:rsidR="00745E1A">
        <w:rPr>
          <w:rFonts w:ascii="Times New Roman" w:hAnsi="Times New Roman" w:cs="Times New Roman"/>
          <w:szCs w:val="20"/>
          <w:lang w:val="en-GB"/>
        </w:rPr>
        <w:t xml:space="preserve"> </w:t>
      </w:r>
      <w:r w:rsidRPr="008711C0">
        <w:rPr>
          <w:rFonts w:ascii="Times New Roman" w:hAnsi="Times New Roman" w:cs="Times New Roman"/>
          <w:szCs w:val="20"/>
          <w:lang w:val="en-GB"/>
        </w:rPr>
        <w:t xml:space="preserve">800 °C) was recorded for the prepared ligands and complexes to distinguish between the coordinated and hydrate water molecules and study the thermal stability of the compounds. In order to evaluate the thermal stability of the prepared Sm(III) complexes, the TGA plot of the </w:t>
      </w:r>
      <w:r w:rsidRPr="008711C0">
        <w:rPr>
          <w:rFonts w:ascii="Times New Roman" w:hAnsi="Times New Roman" w:cs="Times New Roman"/>
          <w:szCs w:val="20"/>
          <w:lang w:val="en-GB"/>
        </w:rPr>
        <w:lastRenderedPageBreak/>
        <w:t>ligands was compared with Sm(III) complexes. The decomposition of the prepared complexes was not fully completed compared to the ligands as the instrument constraints only allow combustion of up to 800</w:t>
      </w:r>
      <w:r w:rsidR="00745E1A">
        <w:rPr>
          <w:rFonts w:ascii="Times New Roman" w:hAnsi="Times New Roman" w:cs="Times New Roman"/>
          <w:szCs w:val="20"/>
          <w:lang w:val="en-GB"/>
        </w:rPr>
        <w:t xml:space="preserve"> </w:t>
      </w:r>
      <w:r w:rsidRPr="008711C0">
        <w:rPr>
          <w:rFonts w:ascii="Times New Roman" w:hAnsi="Times New Roman" w:cs="Times New Roman"/>
          <w:szCs w:val="20"/>
          <w:lang w:val="en-GB"/>
        </w:rPr>
        <w:t>°C. Referring to Figure 3, these complexes will be fully decomposed above 800</w:t>
      </w:r>
      <w:r w:rsidR="00745E1A">
        <w:rPr>
          <w:rFonts w:ascii="Times New Roman" w:hAnsi="Times New Roman" w:cs="Times New Roman"/>
          <w:szCs w:val="20"/>
          <w:lang w:val="en-GB"/>
        </w:rPr>
        <w:t xml:space="preserve"> </w:t>
      </w:r>
      <w:r w:rsidRPr="008711C0">
        <w:rPr>
          <w:rFonts w:ascii="Times New Roman" w:hAnsi="Times New Roman" w:cs="Times New Roman"/>
          <w:szCs w:val="20"/>
          <w:lang w:val="en-GB"/>
        </w:rPr>
        <w:t>°C to produce MS</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 xml:space="preserve"> or MO</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 xml:space="preserve"> as a residue. Moreover, water molecules evaporate at less than 100</w:t>
      </w:r>
      <w:r w:rsidR="00745E1A">
        <w:rPr>
          <w:rFonts w:ascii="Times New Roman" w:hAnsi="Times New Roman" w:cs="Times New Roman"/>
          <w:szCs w:val="20"/>
          <w:lang w:val="en-GB"/>
        </w:rPr>
        <w:t xml:space="preserve"> </w:t>
      </w:r>
      <w:r w:rsidRPr="008711C0">
        <w:rPr>
          <w:rFonts w:ascii="Times New Roman" w:hAnsi="Times New Roman" w:cs="Times New Roman"/>
          <w:szCs w:val="20"/>
          <w:lang w:val="en-GB"/>
        </w:rPr>
        <w:t>°C, which is likely that the complexes are not completely dry. Meanwhile, the temperatures between 100</w:t>
      </w:r>
      <w:r w:rsidR="00745E1A">
        <w:rPr>
          <w:rFonts w:ascii="Times New Roman" w:hAnsi="Times New Roman" w:cs="Times New Roman"/>
          <w:szCs w:val="20"/>
          <w:lang w:val="en-GB"/>
        </w:rPr>
        <w:t xml:space="preserve"> – </w:t>
      </w:r>
      <w:r w:rsidRPr="008711C0">
        <w:rPr>
          <w:rFonts w:ascii="Times New Roman" w:hAnsi="Times New Roman" w:cs="Times New Roman"/>
          <w:szCs w:val="20"/>
          <w:lang w:val="en-GB"/>
        </w:rPr>
        <w:t>300</w:t>
      </w:r>
      <w:r w:rsidR="00745E1A">
        <w:rPr>
          <w:rFonts w:ascii="Times New Roman" w:hAnsi="Times New Roman" w:cs="Times New Roman"/>
          <w:szCs w:val="20"/>
          <w:lang w:val="en-GB"/>
        </w:rPr>
        <w:t xml:space="preserve"> </w:t>
      </w:r>
      <w:r w:rsidRPr="008711C0">
        <w:rPr>
          <w:rFonts w:ascii="Times New Roman" w:hAnsi="Times New Roman" w:cs="Times New Roman"/>
          <w:szCs w:val="20"/>
          <w:lang w:val="en-GB"/>
        </w:rPr>
        <w:t>°C are referred to the loss of water molecules coordinated with Sm(III) ion which can be supported by the proposed structures [24]. The complexes have a higher thermal stability than the ligands because the thermal stability is enhanced when the complexation occurred. Besides that, the decomposition of chloride, Cl</w:t>
      </w:r>
      <w:r w:rsidRPr="008711C0">
        <w:rPr>
          <w:rFonts w:ascii="Times New Roman" w:hAnsi="Times New Roman" w:cs="Times New Roman"/>
          <w:szCs w:val="20"/>
          <w:vertAlign w:val="superscript"/>
          <w:lang w:val="en-GB"/>
        </w:rPr>
        <w:t>-</w:t>
      </w:r>
      <w:r w:rsidRPr="008711C0">
        <w:rPr>
          <w:rFonts w:ascii="Times New Roman" w:hAnsi="Times New Roman" w:cs="Times New Roman"/>
          <w:szCs w:val="20"/>
          <w:lang w:val="en-GB"/>
        </w:rPr>
        <w:t xml:space="preserve"> and nitrate ions, NO</w:t>
      </w:r>
      <w:r w:rsidRPr="008711C0">
        <w:rPr>
          <w:rFonts w:ascii="Times New Roman" w:hAnsi="Times New Roman" w:cs="Times New Roman"/>
          <w:szCs w:val="20"/>
          <w:vertAlign w:val="subscript"/>
          <w:lang w:val="en-GB"/>
        </w:rPr>
        <w:t>3</w:t>
      </w:r>
      <w:r w:rsidRPr="008711C0">
        <w:rPr>
          <w:rFonts w:ascii="Times New Roman" w:hAnsi="Times New Roman" w:cs="Times New Roman"/>
          <w:szCs w:val="20"/>
          <w:vertAlign w:val="superscript"/>
          <w:lang w:val="en-GB"/>
        </w:rPr>
        <w:t>-</w:t>
      </w:r>
      <w:r w:rsidRPr="008711C0">
        <w:rPr>
          <w:rFonts w:ascii="Times New Roman" w:hAnsi="Times New Roman" w:cs="Times New Roman"/>
          <w:szCs w:val="20"/>
          <w:lang w:val="en-GB"/>
        </w:rPr>
        <w:t xml:space="preserve"> also occurred in this temperature range [25].</w:t>
      </w:r>
    </w:p>
    <w:p w:rsidR="0010742E" w:rsidRPr="008711C0" w:rsidRDefault="0010742E" w:rsidP="0010742E">
      <w:pPr>
        <w:pStyle w:val="Default"/>
        <w:rPr>
          <w:b/>
          <w:bCs/>
          <w:color w:val="auto"/>
          <w:sz w:val="20"/>
          <w:szCs w:val="20"/>
          <w:lang w:val="en-GB"/>
        </w:rPr>
      </w:pPr>
    </w:p>
    <w:p w:rsidR="0010742E" w:rsidRPr="008711C0" w:rsidRDefault="00282CAA" w:rsidP="0010742E">
      <w:pPr>
        <w:pStyle w:val="Default"/>
        <w:jc w:val="center"/>
        <w:rPr>
          <w:b/>
          <w:bCs/>
          <w:color w:val="auto"/>
          <w:sz w:val="20"/>
          <w:szCs w:val="20"/>
          <w:lang w:val="en-GB"/>
        </w:rPr>
      </w:pPr>
      <w:r>
        <w:rPr>
          <w:b/>
          <w:bCs/>
          <w:noProof/>
          <w:color w:val="auto"/>
          <w:sz w:val="20"/>
          <w:szCs w:val="20"/>
        </w:rPr>
        <w:pict>
          <v:shape id="_x0000_s1031" type="#_x0000_t202" style="position:absolute;left:0;text-align:left;margin-left:329.5pt;margin-top:6.1pt;width:29.4pt;height:24.4pt;z-index:251662336" filled="f" stroked="f">
            <v:textbox>
              <w:txbxContent>
                <w:p w:rsidR="006E04D9" w:rsidRDefault="006E04D9" w:rsidP="006E04D9">
                  <w:r>
                    <w:t>(a)</w:t>
                  </w:r>
                </w:p>
              </w:txbxContent>
            </v:textbox>
          </v:shape>
        </w:pict>
      </w:r>
      <w:r w:rsidR="0010742E" w:rsidRPr="008711C0">
        <w:rPr>
          <w:b/>
          <w:bCs/>
          <w:noProof/>
          <w:color w:val="auto"/>
          <w:sz w:val="20"/>
          <w:szCs w:val="20"/>
          <w:lang w:eastAsia="ko-KR"/>
        </w:rPr>
        <w:drawing>
          <wp:inline distT="0" distB="0" distL="0" distR="0">
            <wp:extent cx="3574800" cy="2725708"/>
            <wp:effectExtent l="19050" t="19050" r="6985" b="0"/>
            <wp:docPr id="16" name="Picture 16" descr="Er(III) 4Acpy4M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III) 4Acpy4MTSC"/>
                    <pic:cNvPicPr>
                      <a:picLocks noChangeAspect="1" noChangeArrowheads="1"/>
                    </pic:cNvPicPr>
                  </pic:nvPicPr>
                  <pic:blipFill>
                    <a:blip r:embed="rId11" cstate="print"/>
                    <a:srcRect/>
                    <a:stretch>
                      <a:fillRect/>
                    </a:stretch>
                  </pic:blipFill>
                  <pic:spPr bwMode="auto">
                    <a:xfrm>
                      <a:off x="0" y="0"/>
                      <a:ext cx="3574800" cy="2725708"/>
                    </a:xfrm>
                    <a:prstGeom prst="rect">
                      <a:avLst/>
                    </a:prstGeom>
                    <a:noFill/>
                    <a:ln w="9525">
                      <a:solidFill>
                        <a:schemeClr val="tx1"/>
                      </a:solidFill>
                      <a:miter lim="800000"/>
                      <a:headEnd/>
                      <a:tailEnd/>
                    </a:ln>
                  </pic:spPr>
                </pic:pic>
              </a:graphicData>
            </a:graphic>
          </wp:inline>
        </w:drawing>
      </w:r>
    </w:p>
    <w:p w:rsidR="0010742E" w:rsidRDefault="0010742E" w:rsidP="0010742E">
      <w:pPr>
        <w:pStyle w:val="Default"/>
        <w:jc w:val="center"/>
        <w:rPr>
          <w:b/>
          <w:bCs/>
          <w:color w:val="auto"/>
          <w:sz w:val="20"/>
          <w:szCs w:val="20"/>
          <w:lang w:val="en-GB"/>
        </w:rPr>
      </w:pPr>
    </w:p>
    <w:p w:rsidR="006E04D9" w:rsidRPr="008711C0" w:rsidRDefault="00282CAA" w:rsidP="0010742E">
      <w:pPr>
        <w:pStyle w:val="Default"/>
        <w:jc w:val="center"/>
        <w:rPr>
          <w:b/>
          <w:bCs/>
          <w:color w:val="auto"/>
          <w:sz w:val="20"/>
          <w:szCs w:val="20"/>
          <w:lang w:val="en-GB"/>
        </w:rPr>
      </w:pPr>
      <w:r>
        <w:rPr>
          <w:b/>
          <w:bCs/>
          <w:noProof/>
          <w:color w:val="auto"/>
          <w:sz w:val="20"/>
          <w:szCs w:val="20"/>
        </w:rPr>
        <w:pict>
          <v:shape id="_x0000_s1032" type="#_x0000_t202" style="position:absolute;left:0;text-align:left;margin-left:329.5pt;margin-top:5.5pt;width:29.4pt;height:24.4pt;z-index:251663360" filled="f" stroked="f">
            <v:textbox>
              <w:txbxContent>
                <w:p w:rsidR="006E04D9" w:rsidRDefault="006E04D9" w:rsidP="006E04D9">
                  <w:r>
                    <w:t>(b)</w:t>
                  </w:r>
                </w:p>
              </w:txbxContent>
            </v:textbox>
          </v:shape>
        </w:pict>
      </w:r>
      <w:r w:rsidR="006E04D9" w:rsidRPr="008711C0">
        <w:rPr>
          <w:b/>
          <w:bCs/>
          <w:noProof/>
          <w:color w:val="auto"/>
          <w:sz w:val="20"/>
          <w:szCs w:val="20"/>
          <w:lang w:eastAsia="ko-KR"/>
        </w:rPr>
        <w:drawing>
          <wp:inline distT="0" distB="0" distL="0" distR="0" wp14:anchorId="36CC59D1" wp14:editId="589E8303">
            <wp:extent cx="3575050" cy="2749550"/>
            <wp:effectExtent l="19050" t="19050" r="6350" b="0"/>
            <wp:docPr id="15" name="Picture 15" descr="Er(III) 4Acpy4E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III) 4Acpy4ETSC"/>
                    <pic:cNvPicPr>
                      <a:picLocks noChangeAspect="1" noChangeArrowheads="1"/>
                    </pic:cNvPicPr>
                  </pic:nvPicPr>
                  <pic:blipFill>
                    <a:blip r:embed="rId12" cstate="print"/>
                    <a:srcRect/>
                    <a:stretch>
                      <a:fillRect/>
                    </a:stretch>
                  </pic:blipFill>
                  <pic:spPr bwMode="auto">
                    <a:xfrm>
                      <a:off x="0" y="0"/>
                      <a:ext cx="3575050" cy="2749550"/>
                    </a:xfrm>
                    <a:prstGeom prst="rect">
                      <a:avLst/>
                    </a:prstGeom>
                    <a:noFill/>
                    <a:ln w="9525">
                      <a:solidFill>
                        <a:schemeClr val="tx1"/>
                      </a:solidFill>
                      <a:miter lim="800000"/>
                      <a:headEnd/>
                      <a:tailEnd/>
                    </a:ln>
                  </pic:spPr>
                </pic:pic>
              </a:graphicData>
            </a:graphic>
          </wp:inline>
        </w:drawing>
      </w:r>
    </w:p>
    <w:p w:rsidR="006E04D9" w:rsidRDefault="006E04D9" w:rsidP="0010742E">
      <w:pPr>
        <w:pStyle w:val="Default"/>
        <w:jc w:val="center"/>
        <w:rPr>
          <w:bCs/>
          <w:color w:val="auto"/>
          <w:sz w:val="20"/>
          <w:szCs w:val="20"/>
          <w:lang w:val="en-GB"/>
        </w:rPr>
      </w:pPr>
    </w:p>
    <w:p w:rsidR="0010742E" w:rsidRPr="008711C0" w:rsidRDefault="00745E1A" w:rsidP="0010742E">
      <w:pPr>
        <w:pStyle w:val="Default"/>
        <w:jc w:val="center"/>
        <w:rPr>
          <w:bCs/>
          <w:color w:val="auto"/>
          <w:sz w:val="20"/>
          <w:szCs w:val="20"/>
          <w:lang w:val="en-GB"/>
        </w:rPr>
      </w:pPr>
      <w:r>
        <w:rPr>
          <w:bCs/>
          <w:color w:val="auto"/>
          <w:sz w:val="20"/>
          <w:szCs w:val="20"/>
          <w:lang w:val="en-GB"/>
        </w:rPr>
        <w:t xml:space="preserve">Figure 3. </w:t>
      </w:r>
      <w:r w:rsidR="0010742E" w:rsidRPr="008711C0">
        <w:rPr>
          <w:bCs/>
          <w:color w:val="auto"/>
          <w:sz w:val="20"/>
          <w:szCs w:val="20"/>
          <w:lang w:val="en-GB"/>
        </w:rPr>
        <w:t xml:space="preserve">Thermogram of </w:t>
      </w:r>
      <w:r w:rsidR="006E04D9">
        <w:rPr>
          <w:bCs/>
          <w:color w:val="auto"/>
          <w:sz w:val="20"/>
          <w:szCs w:val="20"/>
          <w:lang w:val="en-GB"/>
        </w:rPr>
        <w:t xml:space="preserve">(a) </w:t>
      </w:r>
      <w:r w:rsidR="0010742E" w:rsidRPr="008711C0">
        <w:rPr>
          <w:bCs/>
          <w:color w:val="auto"/>
          <w:sz w:val="20"/>
          <w:szCs w:val="20"/>
          <w:lang w:val="en-GB"/>
        </w:rPr>
        <w:t xml:space="preserve">4Acpy4MTSC, </w:t>
      </w:r>
      <w:r w:rsidR="006E04D9">
        <w:rPr>
          <w:bCs/>
          <w:color w:val="auto"/>
          <w:sz w:val="20"/>
          <w:szCs w:val="20"/>
          <w:lang w:val="en-GB"/>
        </w:rPr>
        <w:t xml:space="preserve">(b) </w:t>
      </w:r>
      <w:r w:rsidR="0010742E" w:rsidRPr="008711C0">
        <w:rPr>
          <w:bCs/>
          <w:color w:val="auto"/>
          <w:sz w:val="20"/>
          <w:szCs w:val="20"/>
          <w:lang w:val="en-GB"/>
        </w:rPr>
        <w:t>4Acpy4ETSC and Sm(III) complexes</w:t>
      </w:r>
    </w:p>
    <w:p w:rsidR="0010742E" w:rsidRPr="008711C0" w:rsidRDefault="0010742E" w:rsidP="0010742E">
      <w:pPr>
        <w:pStyle w:val="Default"/>
        <w:jc w:val="center"/>
        <w:rPr>
          <w:bCs/>
          <w:color w:val="auto"/>
          <w:sz w:val="20"/>
          <w:szCs w:val="20"/>
          <w:lang w:val="en-GB"/>
        </w:rPr>
      </w:pPr>
    </w:p>
    <w:p w:rsidR="009A0B6D" w:rsidRPr="008711C0" w:rsidRDefault="00745E1A" w:rsidP="009A0B6D">
      <w:pPr>
        <w:pStyle w:val="Default"/>
        <w:jc w:val="both"/>
        <w:rPr>
          <w:b/>
          <w:bCs/>
          <w:color w:val="auto"/>
          <w:sz w:val="20"/>
          <w:szCs w:val="20"/>
          <w:lang w:val="en-GB"/>
        </w:rPr>
      </w:pPr>
      <w:r>
        <w:rPr>
          <w:b/>
          <w:bCs/>
          <w:color w:val="auto"/>
          <w:sz w:val="20"/>
          <w:szCs w:val="20"/>
          <w:lang w:val="en-GB"/>
        </w:rPr>
        <w:t>Absorption s</w:t>
      </w:r>
      <w:r w:rsidR="009A0B6D" w:rsidRPr="008711C0">
        <w:rPr>
          <w:b/>
          <w:bCs/>
          <w:color w:val="auto"/>
          <w:sz w:val="20"/>
          <w:szCs w:val="20"/>
          <w:lang w:val="en-GB"/>
        </w:rPr>
        <w:t>pectra</w:t>
      </w:r>
    </w:p>
    <w:p w:rsidR="009A0B6D" w:rsidRPr="008711C0" w:rsidRDefault="009A0B6D" w:rsidP="009A0B6D">
      <w:pPr>
        <w:rPr>
          <w:rFonts w:ascii="Times New Roman" w:hAnsi="Times New Roman" w:cs="Times New Roman"/>
          <w:szCs w:val="20"/>
          <w:lang w:val="en-GB"/>
        </w:rPr>
      </w:pPr>
      <w:r w:rsidRPr="008711C0">
        <w:rPr>
          <w:rFonts w:ascii="Times New Roman" w:hAnsi="Times New Roman" w:cs="Times New Roman"/>
          <w:szCs w:val="20"/>
          <w:lang w:val="en-GB"/>
        </w:rPr>
        <w:t>The absorption spectra of the ligands and Sm(III) complexes were determined in DMSO solution (</w:t>
      </w:r>
      <w:r w:rsidRPr="008711C0">
        <w:rPr>
          <w:rFonts w:ascii="Times New Roman" w:hAnsi="Times New Roman" w:cs="Times New Roman"/>
          <w:i/>
          <w:iCs/>
          <w:szCs w:val="20"/>
          <w:lang w:val="en-GB"/>
        </w:rPr>
        <w:t xml:space="preserve">c </w:t>
      </w:r>
      <w:r w:rsidRPr="008711C0">
        <w:rPr>
          <w:rFonts w:ascii="Times New Roman" w:hAnsi="Times New Roman" w:cs="Times New Roman"/>
          <w:szCs w:val="20"/>
          <w:lang w:val="en-GB"/>
        </w:rPr>
        <w:t>= 1 x 10</w:t>
      </w:r>
      <w:r w:rsidRPr="008711C0">
        <w:rPr>
          <w:rFonts w:ascii="Times New Roman" w:hAnsi="Times New Roman" w:cs="Times New Roman"/>
          <w:szCs w:val="20"/>
          <w:vertAlign w:val="superscript"/>
          <w:lang w:val="en-GB"/>
        </w:rPr>
        <w:t xml:space="preserve">-5 </w:t>
      </w:r>
      <w:r w:rsidRPr="008711C0">
        <w:rPr>
          <w:rFonts w:ascii="Times New Roman" w:hAnsi="Times New Roman" w:cs="Times New Roman"/>
          <w:szCs w:val="20"/>
          <w:lang w:val="en-GB"/>
        </w:rPr>
        <w:t>M). The spectra of 4Acpy4MTSC and 4Acpy4ETSC displayed almost similar diagrams in the range of 200</w:t>
      </w:r>
      <w:r w:rsidR="00745E1A">
        <w:rPr>
          <w:rFonts w:ascii="Times New Roman" w:hAnsi="Times New Roman" w:cs="Times New Roman"/>
          <w:szCs w:val="20"/>
          <w:lang w:val="en-GB"/>
        </w:rPr>
        <w:t xml:space="preserve"> – </w:t>
      </w:r>
      <w:r w:rsidRPr="008711C0">
        <w:rPr>
          <w:rFonts w:ascii="Times New Roman" w:hAnsi="Times New Roman" w:cs="Times New Roman"/>
          <w:szCs w:val="20"/>
          <w:lang w:val="en-GB"/>
        </w:rPr>
        <w:t>400 nm regions. The absorption spectra for 4Acpy4MTSC were composed of three intense absorption peaks at 205.50, 237.50, and 315.50 nm which appointed to n→</w:t>
      </w:r>
      <w:r w:rsidRPr="008711C0">
        <w:rPr>
          <w:rFonts w:ascii="Times New Roman" w:hAnsi="Times New Roman" w:cs="Times New Roman"/>
          <w:szCs w:val="20"/>
          <w:lang w:val="en-GB"/>
        </w:rPr>
        <w:sym w:font="Symbol" w:char="F073"/>
      </w:r>
      <w:r w:rsidRPr="008711C0">
        <w:rPr>
          <w:rFonts w:ascii="Times New Roman" w:hAnsi="Times New Roman" w:cs="Times New Roman"/>
          <w:szCs w:val="20"/>
          <w:lang w:val="en-GB"/>
        </w:rPr>
        <w:t>*, π→π*, and n→π*, while 4Acpy4ETSC was composed of four intense bands at 211.00 (n→</w:t>
      </w:r>
      <w:r w:rsidRPr="008711C0">
        <w:rPr>
          <w:rFonts w:ascii="Times New Roman" w:hAnsi="Times New Roman" w:cs="Times New Roman"/>
          <w:szCs w:val="20"/>
          <w:lang w:val="en-GB"/>
        </w:rPr>
        <w:sym w:font="Symbol" w:char="F073"/>
      </w:r>
      <w:r w:rsidRPr="008711C0">
        <w:rPr>
          <w:rFonts w:ascii="Times New Roman" w:hAnsi="Times New Roman" w:cs="Times New Roman"/>
          <w:szCs w:val="20"/>
          <w:lang w:val="en-GB"/>
        </w:rPr>
        <w:t xml:space="preserve">*), 243.50, 253.00 (π→π*), and 320.50 (n→π*). The electronic transitions refer to the presence of azomethine, </w:t>
      </w:r>
      <w:proofErr w:type="spellStart"/>
      <w:r w:rsidRPr="008711C0">
        <w:rPr>
          <w:rFonts w:ascii="Times New Roman" w:hAnsi="Times New Roman" w:cs="Times New Roman"/>
          <w:szCs w:val="20"/>
          <w:lang w:val="en-GB"/>
        </w:rPr>
        <w:t>thioamide</w:t>
      </w:r>
      <w:proofErr w:type="spellEnd"/>
      <w:r w:rsidRPr="008711C0">
        <w:rPr>
          <w:rFonts w:ascii="Times New Roman" w:hAnsi="Times New Roman" w:cs="Times New Roman"/>
          <w:szCs w:val="20"/>
          <w:lang w:val="en-GB"/>
        </w:rPr>
        <w:t xml:space="preserve">, and benzene rings. In addition, according to </w:t>
      </w:r>
      <w:proofErr w:type="spellStart"/>
      <w:r w:rsidRPr="008711C0">
        <w:rPr>
          <w:rFonts w:ascii="Times New Roman" w:hAnsi="Times New Roman" w:cs="Times New Roman"/>
          <w:szCs w:val="20"/>
          <w:lang w:val="en-GB"/>
        </w:rPr>
        <w:t>Tul</w:t>
      </w:r>
      <w:r w:rsidR="00745E1A">
        <w:rPr>
          <w:rFonts w:ascii="Times New Roman" w:hAnsi="Times New Roman" w:cs="Times New Roman"/>
          <w:szCs w:val="20"/>
          <w:lang w:val="en-GB"/>
        </w:rPr>
        <w:t>ay</w:t>
      </w:r>
      <w:proofErr w:type="spellEnd"/>
      <w:r w:rsidR="00745E1A">
        <w:rPr>
          <w:rFonts w:ascii="Times New Roman" w:hAnsi="Times New Roman" w:cs="Times New Roman"/>
          <w:szCs w:val="20"/>
          <w:lang w:val="en-GB"/>
        </w:rPr>
        <w:t xml:space="preserve"> et al.</w:t>
      </w:r>
      <w:r w:rsidRPr="008711C0">
        <w:rPr>
          <w:rFonts w:ascii="Times New Roman" w:hAnsi="Times New Roman" w:cs="Times New Roman"/>
          <w:szCs w:val="20"/>
          <w:lang w:val="en-GB"/>
        </w:rPr>
        <w:t xml:space="preserve"> [26], electronic transition, π → π * refers to the transition of electrons in imine, C = N. The formation of the </w:t>
      </w:r>
      <w:r w:rsidRPr="008711C0">
        <w:rPr>
          <w:rFonts w:ascii="Times New Roman" w:hAnsi="Times New Roman" w:cs="Times New Roman"/>
          <w:szCs w:val="20"/>
          <w:lang w:val="en-GB"/>
        </w:rPr>
        <w:lastRenderedPageBreak/>
        <w:t>Sm(III) complexes led to the change in the absorption region (200-400 nm). This is probably because of the conjugation effect caused by the deprotonation of the ligands upon coordination. The spectra of [Sm(III)(4Acpy4MTSC)</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(4H</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O)(Cl)]Cl</w:t>
      </w:r>
      <w:r w:rsidRPr="008711C0">
        <w:rPr>
          <w:rFonts w:ascii="Times New Roman" w:hAnsi="Times New Roman" w:cs="Times New Roman"/>
          <w:szCs w:val="20"/>
          <w:vertAlign w:val="subscript"/>
          <w:lang w:val="en-GB"/>
        </w:rPr>
        <w:t>2</w:t>
      </w:r>
      <w:r w:rsidRPr="008711C0">
        <w:rPr>
          <w:rFonts w:ascii="Times New Roman" w:hAnsi="Times New Roman" w:cs="Times New Roman"/>
          <w:i/>
          <w:szCs w:val="20"/>
          <w:vertAlign w:val="subscript"/>
          <w:lang w:val="en-GB"/>
        </w:rPr>
        <w:t xml:space="preserve"> </w:t>
      </w:r>
      <w:r w:rsidRPr="008711C0">
        <w:rPr>
          <w:rFonts w:ascii="Times New Roman" w:hAnsi="Times New Roman" w:cs="Times New Roman"/>
          <w:szCs w:val="20"/>
          <w:lang w:val="en-GB"/>
        </w:rPr>
        <w:t>were composed of three intense absorption peaks at 206.00, 233.00, and 315.50 nm which appointed to n→</w:t>
      </w:r>
      <w:r w:rsidRPr="008711C0">
        <w:rPr>
          <w:rFonts w:ascii="Times New Roman" w:hAnsi="Times New Roman" w:cs="Times New Roman"/>
          <w:szCs w:val="20"/>
          <w:lang w:val="en-GB"/>
        </w:rPr>
        <w:sym w:font="Symbol" w:char="F073"/>
      </w:r>
      <w:r w:rsidRPr="008711C0">
        <w:rPr>
          <w:rFonts w:ascii="Times New Roman" w:hAnsi="Times New Roman" w:cs="Times New Roman"/>
          <w:szCs w:val="20"/>
          <w:lang w:val="en-GB"/>
        </w:rPr>
        <w:t>*, π→π*, and n→π*, while [Sm(III)(4Acpy4ETSC)</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(5H</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O)(Cl</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)]Cl was composed of three intense absorption peaks at 203.50, 235.00, and 315.50 nm which appointed to n→</w:t>
      </w:r>
      <w:r w:rsidRPr="008711C0">
        <w:rPr>
          <w:rFonts w:ascii="Times New Roman" w:hAnsi="Times New Roman" w:cs="Times New Roman"/>
          <w:szCs w:val="20"/>
          <w:lang w:val="en-GB"/>
        </w:rPr>
        <w:sym w:font="Symbol" w:char="F073"/>
      </w:r>
      <w:r w:rsidRPr="008711C0">
        <w:rPr>
          <w:rFonts w:ascii="Times New Roman" w:hAnsi="Times New Roman" w:cs="Times New Roman"/>
          <w:szCs w:val="20"/>
          <w:lang w:val="en-GB"/>
        </w:rPr>
        <w:t xml:space="preserve">*, π→π*, and n→π*. The slight shifting of absorption peaks proves that the coordination occurred through azomethine N and thiocarbonyl S [27]. No absorption peak for </w:t>
      </w:r>
      <w:r w:rsidRPr="008711C0">
        <w:rPr>
          <w:rFonts w:ascii="Times New Roman" w:hAnsi="Times New Roman" w:cs="Times New Roman"/>
          <w:i/>
          <w:iCs/>
          <w:szCs w:val="20"/>
          <w:lang w:val="en-GB"/>
        </w:rPr>
        <w:t xml:space="preserve">f-f </w:t>
      </w:r>
      <w:r w:rsidRPr="008711C0">
        <w:rPr>
          <w:rFonts w:ascii="Times New Roman" w:hAnsi="Times New Roman" w:cs="Times New Roman"/>
          <w:szCs w:val="20"/>
          <w:lang w:val="en-GB"/>
        </w:rPr>
        <w:t xml:space="preserve">transition appeared in the visible region presumably due to the very weak transition. </w:t>
      </w:r>
      <w:r w:rsidR="00745E1A">
        <w:rPr>
          <w:rFonts w:ascii="Times New Roman" w:hAnsi="Times New Roman" w:cs="Times New Roman"/>
          <w:szCs w:val="20"/>
          <w:lang w:val="en-GB"/>
        </w:rPr>
        <w:t>Besides that, Taha et al.</w:t>
      </w:r>
      <w:r w:rsidRPr="008711C0">
        <w:rPr>
          <w:rFonts w:ascii="Times New Roman" w:hAnsi="Times New Roman" w:cs="Times New Roman"/>
          <w:szCs w:val="20"/>
          <w:lang w:val="en-GB"/>
        </w:rPr>
        <w:t xml:space="preserve"> [28] reported that Sm(III) ion is not involved in the absorption of complexes as the </w:t>
      </w:r>
      <w:r w:rsidRPr="008711C0">
        <w:rPr>
          <w:rFonts w:ascii="Times New Roman" w:hAnsi="Times New Roman" w:cs="Times New Roman"/>
          <w:i/>
          <w:iCs/>
          <w:szCs w:val="20"/>
          <w:lang w:val="en-GB"/>
        </w:rPr>
        <w:t xml:space="preserve">f-f </w:t>
      </w:r>
      <w:r w:rsidRPr="008711C0">
        <w:rPr>
          <w:rFonts w:ascii="Times New Roman" w:hAnsi="Times New Roman" w:cs="Times New Roman"/>
          <w:szCs w:val="20"/>
          <w:lang w:val="en-GB"/>
        </w:rPr>
        <w:t xml:space="preserve">transition is a </w:t>
      </w:r>
      <w:proofErr w:type="spellStart"/>
      <w:r w:rsidRPr="008711C0">
        <w:rPr>
          <w:rFonts w:ascii="Times New Roman" w:hAnsi="Times New Roman" w:cs="Times New Roman"/>
          <w:szCs w:val="20"/>
          <w:lang w:val="en-GB"/>
        </w:rPr>
        <w:t>Laporte</w:t>
      </w:r>
      <w:proofErr w:type="spellEnd"/>
      <w:r w:rsidRPr="008711C0">
        <w:rPr>
          <w:rFonts w:ascii="Times New Roman" w:hAnsi="Times New Roman" w:cs="Times New Roman"/>
          <w:szCs w:val="20"/>
          <w:lang w:val="en-GB"/>
        </w:rPr>
        <w:t xml:space="preserve"> forbidden transition, which is assumed to be too weak to appear in the visible range with low molar absorption coefficient.</w:t>
      </w:r>
    </w:p>
    <w:p w:rsidR="009A0B6D" w:rsidRPr="008711C0" w:rsidRDefault="009A0B6D" w:rsidP="009A0B6D">
      <w:pPr>
        <w:pStyle w:val="Default"/>
        <w:jc w:val="both"/>
        <w:rPr>
          <w:bCs/>
          <w:color w:val="auto"/>
          <w:sz w:val="20"/>
          <w:szCs w:val="20"/>
          <w:lang w:val="en-GB"/>
        </w:rPr>
      </w:pPr>
    </w:p>
    <w:p w:rsidR="00281B4B" w:rsidRPr="008711C0" w:rsidRDefault="00745E1A" w:rsidP="009A0B6D">
      <w:pPr>
        <w:pStyle w:val="Default"/>
        <w:jc w:val="both"/>
        <w:rPr>
          <w:b/>
          <w:bCs/>
          <w:color w:val="auto"/>
          <w:sz w:val="20"/>
          <w:szCs w:val="20"/>
          <w:lang w:val="en-GB"/>
        </w:rPr>
      </w:pPr>
      <w:r>
        <w:rPr>
          <w:b/>
          <w:bCs/>
          <w:color w:val="auto"/>
          <w:sz w:val="20"/>
          <w:szCs w:val="20"/>
          <w:lang w:val="en-GB"/>
        </w:rPr>
        <w:t>Nuclear Magnetic Resonance analysis</w:t>
      </w:r>
    </w:p>
    <w:p w:rsidR="00281B4B" w:rsidRPr="008711C0" w:rsidRDefault="00281B4B" w:rsidP="009A0B6D">
      <w:pPr>
        <w:pStyle w:val="Default"/>
        <w:jc w:val="both"/>
        <w:rPr>
          <w:color w:val="auto"/>
          <w:sz w:val="20"/>
          <w:szCs w:val="20"/>
          <w:lang w:val="en-GB"/>
        </w:rPr>
      </w:pPr>
      <w:r w:rsidRPr="008711C0">
        <w:rPr>
          <w:color w:val="auto"/>
          <w:sz w:val="20"/>
          <w:szCs w:val="20"/>
          <w:lang w:val="en-GB"/>
        </w:rPr>
        <w:t>The results of the Nuclear Magnetic Resonance of the ligands are shown in Table 2.</w:t>
      </w:r>
    </w:p>
    <w:p w:rsidR="00281B4B" w:rsidRPr="008711C0" w:rsidRDefault="00281B4B" w:rsidP="009A0B6D">
      <w:pPr>
        <w:pStyle w:val="Default"/>
        <w:jc w:val="both"/>
        <w:rPr>
          <w:color w:val="auto"/>
          <w:sz w:val="20"/>
          <w:szCs w:val="20"/>
          <w:lang w:val="en-GB"/>
        </w:rPr>
      </w:pPr>
    </w:p>
    <w:p w:rsidR="00281B4B" w:rsidRDefault="00281B4B" w:rsidP="00281B4B">
      <w:pPr>
        <w:jc w:val="center"/>
        <w:rPr>
          <w:rStyle w:val="NoSpacingChar"/>
          <w:rFonts w:ascii="Times New Roman" w:hAnsi="Times New Roman"/>
          <w:szCs w:val="20"/>
          <w:lang w:val="en-GB"/>
        </w:rPr>
      </w:pPr>
      <w:r w:rsidRPr="008711C0">
        <w:rPr>
          <w:rFonts w:ascii="Times New Roman" w:hAnsi="Times New Roman" w:cs="Times New Roman"/>
          <w:szCs w:val="20"/>
          <w:lang w:val="en-GB"/>
        </w:rPr>
        <w:t>T</w:t>
      </w:r>
      <w:r w:rsidR="00745E1A">
        <w:rPr>
          <w:rFonts w:ascii="Times New Roman" w:hAnsi="Times New Roman" w:cs="Times New Roman"/>
          <w:szCs w:val="20"/>
          <w:lang w:val="en-GB"/>
        </w:rPr>
        <w:t xml:space="preserve">able 2. </w:t>
      </w:r>
      <w:r w:rsidRPr="008711C0">
        <w:rPr>
          <w:rStyle w:val="NoSpacingChar"/>
          <w:rFonts w:ascii="Times New Roman" w:hAnsi="Times New Roman"/>
          <w:szCs w:val="20"/>
          <w:lang w:val="en-GB"/>
        </w:rPr>
        <w:t>NMR spectra data of the ligands</w:t>
      </w:r>
    </w:p>
    <w:p w:rsidR="00745E1A" w:rsidRPr="008711C0" w:rsidRDefault="00745E1A" w:rsidP="00281B4B">
      <w:pPr>
        <w:jc w:val="center"/>
        <w:rPr>
          <w:rStyle w:val="NoSpacingChar"/>
          <w:rFonts w:ascii="Times New Roman" w:hAnsi="Times New Roman"/>
          <w:szCs w:val="20"/>
          <w:lang w:val="en-GB"/>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4"/>
        <w:gridCol w:w="1565"/>
        <w:gridCol w:w="1642"/>
        <w:gridCol w:w="1635"/>
        <w:gridCol w:w="2066"/>
      </w:tblGrid>
      <w:tr w:rsidR="008711C0" w:rsidRPr="008711C0" w:rsidTr="00745E1A">
        <w:tc>
          <w:tcPr>
            <w:tcW w:w="0" w:type="auto"/>
            <w:tcBorders>
              <w:left w:val="nil"/>
              <w:right w:val="nil"/>
            </w:tcBorders>
          </w:tcPr>
          <w:p w:rsidR="00281B4B" w:rsidRPr="008711C0" w:rsidRDefault="00281B4B"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Compounds</w:t>
            </w:r>
          </w:p>
        </w:tc>
        <w:tc>
          <w:tcPr>
            <w:tcW w:w="0" w:type="auto"/>
            <w:tcBorders>
              <w:left w:val="nil"/>
              <w:bottom w:val="single" w:sz="4" w:space="0" w:color="auto"/>
              <w:right w:val="nil"/>
            </w:tcBorders>
          </w:tcPr>
          <w:p w:rsidR="00281B4B" w:rsidRPr="008711C0" w:rsidRDefault="00745E1A" w:rsidP="0013359B">
            <w:pPr>
              <w:jc w:val="center"/>
              <w:rPr>
                <w:rFonts w:ascii="Times New Roman" w:hAnsi="Times New Roman" w:cs="Times New Roman"/>
                <w:b/>
                <w:szCs w:val="20"/>
                <w:lang w:val="en-GB"/>
              </w:rPr>
            </w:pPr>
            <w:r>
              <w:rPr>
                <w:rFonts w:ascii="Times New Roman" w:hAnsi="Times New Roman" w:cs="Times New Roman"/>
                <w:b/>
                <w:szCs w:val="20"/>
                <w:lang w:val="en-GB"/>
              </w:rPr>
              <w:t>Type of P</w:t>
            </w:r>
            <w:r w:rsidR="00281B4B" w:rsidRPr="008711C0">
              <w:rPr>
                <w:rFonts w:ascii="Times New Roman" w:hAnsi="Times New Roman" w:cs="Times New Roman"/>
                <w:b/>
                <w:szCs w:val="20"/>
                <w:lang w:val="en-GB"/>
              </w:rPr>
              <w:t>rotons</w:t>
            </w:r>
          </w:p>
        </w:tc>
        <w:tc>
          <w:tcPr>
            <w:tcW w:w="0" w:type="auto"/>
            <w:tcBorders>
              <w:left w:val="nil"/>
              <w:bottom w:val="single" w:sz="4" w:space="0" w:color="auto"/>
              <w:right w:val="nil"/>
            </w:tcBorders>
          </w:tcPr>
          <w:p w:rsidR="00745E1A" w:rsidRDefault="00745E1A" w:rsidP="0013359B">
            <w:pPr>
              <w:jc w:val="center"/>
              <w:rPr>
                <w:rFonts w:ascii="Times New Roman" w:hAnsi="Times New Roman" w:cs="Times New Roman"/>
                <w:b/>
                <w:szCs w:val="20"/>
                <w:lang w:val="en-GB"/>
              </w:rPr>
            </w:pPr>
            <w:r>
              <w:rPr>
                <w:rFonts w:ascii="Times New Roman" w:hAnsi="Times New Roman" w:cs="Times New Roman"/>
                <w:b/>
                <w:szCs w:val="20"/>
                <w:lang w:val="en-GB"/>
              </w:rPr>
              <w:t>Chemical S</w:t>
            </w:r>
            <w:r w:rsidR="00281B4B" w:rsidRPr="008711C0">
              <w:rPr>
                <w:rFonts w:ascii="Times New Roman" w:hAnsi="Times New Roman" w:cs="Times New Roman"/>
                <w:b/>
                <w:szCs w:val="20"/>
                <w:lang w:val="en-GB"/>
              </w:rPr>
              <w:t xml:space="preserve">hift δ </w:t>
            </w:r>
          </w:p>
          <w:p w:rsidR="00281B4B" w:rsidRPr="008711C0" w:rsidRDefault="00281B4B"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(ppm)</w:t>
            </w:r>
          </w:p>
        </w:tc>
        <w:tc>
          <w:tcPr>
            <w:tcW w:w="0" w:type="auto"/>
            <w:tcBorders>
              <w:left w:val="nil"/>
              <w:bottom w:val="single" w:sz="4" w:space="0" w:color="auto"/>
              <w:right w:val="nil"/>
            </w:tcBorders>
          </w:tcPr>
          <w:p w:rsidR="00281B4B" w:rsidRPr="008711C0" w:rsidRDefault="00745E1A" w:rsidP="0013359B">
            <w:pPr>
              <w:jc w:val="center"/>
              <w:rPr>
                <w:rFonts w:ascii="Times New Roman" w:hAnsi="Times New Roman" w:cs="Times New Roman"/>
                <w:b/>
                <w:szCs w:val="20"/>
                <w:lang w:val="en-GB"/>
              </w:rPr>
            </w:pPr>
            <w:r>
              <w:rPr>
                <w:rFonts w:ascii="Times New Roman" w:hAnsi="Times New Roman" w:cs="Times New Roman"/>
                <w:b/>
                <w:szCs w:val="20"/>
                <w:lang w:val="en-GB"/>
              </w:rPr>
              <w:t>Type of C</w:t>
            </w:r>
            <w:r w:rsidR="00281B4B" w:rsidRPr="008711C0">
              <w:rPr>
                <w:rFonts w:ascii="Times New Roman" w:hAnsi="Times New Roman" w:cs="Times New Roman"/>
                <w:b/>
                <w:szCs w:val="20"/>
                <w:lang w:val="en-GB"/>
              </w:rPr>
              <w:t>arbons</w:t>
            </w:r>
          </w:p>
        </w:tc>
        <w:tc>
          <w:tcPr>
            <w:tcW w:w="0" w:type="auto"/>
            <w:tcBorders>
              <w:left w:val="nil"/>
              <w:bottom w:val="single" w:sz="4" w:space="0" w:color="auto"/>
              <w:right w:val="nil"/>
            </w:tcBorders>
          </w:tcPr>
          <w:p w:rsidR="00745E1A" w:rsidRDefault="00745E1A" w:rsidP="0013359B">
            <w:pPr>
              <w:jc w:val="center"/>
              <w:rPr>
                <w:rFonts w:ascii="Times New Roman" w:hAnsi="Times New Roman" w:cs="Times New Roman"/>
                <w:b/>
                <w:szCs w:val="20"/>
                <w:lang w:val="en-GB"/>
              </w:rPr>
            </w:pPr>
            <w:r>
              <w:rPr>
                <w:rFonts w:ascii="Times New Roman" w:hAnsi="Times New Roman" w:cs="Times New Roman"/>
                <w:b/>
                <w:szCs w:val="20"/>
                <w:lang w:val="en-GB"/>
              </w:rPr>
              <w:t>Chemical S</w:t>
            </w:r>
            <w:r w:rsidR="00281B4B" w:rsidRPr="008711C0">
              <w:rPr>
                <w:rFonts w:ascii="Times New Roman" w:hAnsi="Times New Roman" w:cs="Times New Roman"/>
                <w:b/>
                <w:szCs w:val="20"/>
                <w:lang w:val="en-GB"/>
              </w:rPr>
              <w:t xml:space="preserve">hift δ </w:t>
            </w:r>
          </w:p>
          <w:p w:rsidR="00281B4B" w:rsidRPr="008711C0" w:rsidRDefault="00281B4B"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(ppm)</w:t>
            </w:r>
          </w:p>
        </w:tc>
      </w:tr>
      <w:tr w:rsidR="008711C0" w:rsidRPr="008711C0" w:rsidTr="00745E1A">
        <w:tc>
          <w:tcPr>
            <w:tcW w:w="0" w:type="auto"/>
            <w:vMerge w:val="restart"/>
            <w:tcBorders>
              <w:left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4Acpy4MTSC</w:t>
            </w:r>
          </w:p>
        </w:tc>
        <w:tc>
          <w:tcPr>
            <w:tcW w:w="0" w:type="auto"/>
            <w:tcBorders>
              <w:top w:val="single" w:sz="4" w:space="0" w:color="auto"/>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N-CH</w:t>
            </w:r>
            <w:r w:rsidRPr="008711C0">
              <w:rPr>
                <w:rFonts w:ascii="Times New Roman" w:eastAsia="SimSun" w:hAnsi="Times New Roman"/>
                <w:kern w:val="2"/>
                <w:sz w:val="20"/>
                <w:szCs w:val="20"/>
                <w:vertAlign w:val="subscript"/>
                <w:lang w:val="en-GB"/>
              </w:rPr>
              <w:t xml:space="preserve">3 </w:t>
            </w:r>
            <w:r w:rsidRPr="008711C0">
              <w:rPr>
                <w:rFonts w:ascii="Times New Roman" w:eastAsia="SimSun" w:hAnsi="Times New Roman"/>
                <w:kern w:val="2"/>
                <w:sz w:val="20"/>
                <w:szCs w:val="20"/>
                <w:lang w:val="en-GB"/>
              </w:rPr>
              <w:t>(d)</w:t>
            </w:r>
          </w:p>
        </w:tc>
        <w:tc>
          <w:tcPr>
            <w:tcW w:w="0" w:type="auto"/>
            <w:tcBorders>
              <w:top w:val="single" w:sz="4" w:space="0" w:color="auto"/>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3.04-3.05</w:t>
            </w:r>
          </w:p>
        </w:tc>
        <w:tc>
          <w:tcPr>
            <w:tcW w:w="0" w:type="auto"/>
            <w:tcBorders>
              <w:top w:val="single" w:sz="4" w:space="0" w:color="auto"/>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-CH</w:t>
            </w:r>
            <w:r w:rsidRPr="008711C0">
              <w:rPr>
                <w:rFonts w:ascii="Times New Roman" w:eastAsia="SimSun" w:hAnsi="Times New Roman"/>
                <w:kern w:val="2"/>
                <w:sz w:val="20"/>
                <w:szCs w:val="20"/>
                <w:vertAlign w:val="subscript"/>
                <w:lang w:val="en-GB"/>
              </w:rPr>
              <w:t>3</w:t>
            </w:r>
          </w:p>
        </w:tc>
        <w:tc>
          <w:tcPr>
            <w:tcW w:w="0" w:type="auto"/>
            <w:tcBorders>
              <w:top w:val="single" w:sz="4" w:space="0" w:color="auto"/>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31.65</w:t>
            </w:r>
          </w:p>
        </w:tc>
      </w:tr>
      <w:tr w:rsidR="008711C0" w:rsidRPr="008711C0" w:rsidTr="00745E1A">
        <w:tc>
          <w:tcPr>
            <w:tcW w:w="0" w:type="auto"/>
            <w:vMerge/>
            <w:tcBorders>
              <w:left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N(1)H (s)</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2.49</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C=S</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179.31</w:t>
            </w:r>
          </w:p>
        </w:tc>
      </w:tr>
      <w:tr w:rsidR="008711C0" w:rsidRPr="008711C0" w:rsidTr="00745E1A">
        <w:tc>
          <w:tcPr>
            <w:tcW w:w="0" w:type="auto"/>
            <w:vMerge/>
            <w:tcBorders>
              <w:left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N(2)H (s)</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10.39</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C=N</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150.22</w:t>
            </w:r>
          </w:p>
        </w:tc>
      </w:tr>
      <w:tr w:rsidR="008711C0" w:rsidRPr="008711C0" w:rsidTr="00745E1A">
        <w:tc>
          <w:tcPr>
            <w:tcW w:w="0" w:type="auto"/>
            <w:vMerge/>
            <w:tcBorders>
              <w:left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CH</w:t>
            </w:r>
            <w:r w:rsidRPr="008711C0">
              <w:rPr>
                <w:rFonts w:ascii="Times New Roman" w:eastAsia="SimSun" w:hAnsi="Times New Roman"/>
                <w:kern w:val="2"/>
                <w:sz w:val="20"/>
                <w:szCs w:val="20"/>
                <w:vertAlign w:val="subscript"/>
                <w:lang w:val="en-GB"/>
              </w:rPr>
              <w:t>3</w:t>
            </w:r>
            <w:r w:rsidRPr="008711C0">
              <w:rPr>
                <w:rFonts w:ascii="Times New Roman" w:eastAsia="SimSun" w:hAnsi="Times New Roman"/>
                <w:kern w:val="2"/>
                <w:sz w:val="20"/>
                <w:szCs w:val="20"/>
                <w:lang w:val="en-GB"/>
              </w:rPr>
              <w:t>C=N (s)</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2.28</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CH</w:t>
            </w:r>
            <w:r w:rsidRPr="008711C0">
              <w:rPr>
                <w:rFonts w:ascii="Times New Roman" w:eastAsia="SimSun" w:hAnsi="Times New Roman"/>
                <w:kern w:val="2"/>
                <w:sz w:val="20"/>
                <w:szCs w:val="20"/>
                <w:vertAlign w:val="subscript"/>
                <w:lang w:val="en-GB"/>
              </w:rPr>
              <w:t>3</w:t>
            </w:r>
            <w:r w:rsidRPr="008711C0">
              <w:rPr>
                <w:rFonts w:ascii="Times New Roman" w:eastAsia="SimSun" w:hAnsi="Times New Roman"/>
                <w:kern w:val="2"/>
                <w:sz w:val="20"/>
                <w:szCs w:val="20"/>
                <w:lang w:val="en-GB"/>
              </w:rPr>
              <w:t>C=N</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13.80</w:t>
            </w:r>
          </w:p>
        </w:tc>
      </w:tr>
      <w:tr w:rsidR="008711C0" w:rsidRPr="008711C0" w:rsidTr="00745E1A">
        <w:tc>
          <w:tcPr>
            <w:tcW w:w="0" w:type="auto"/>
            <w:vMerge/>
            <w:tcBorders>
              <w:left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Aromatic (m)</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7.87-8.59</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Aromatic</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121.09, 145.21</w:t>
            </w:r>
          </w:p>
        </w:tc>
      </w:tr>
      <w:tr w:rsidR="008711C0" w:rsidRPr="008711C0" w:rsidTr="00745E1A">
        <w:tc>
          <w:tcPr>
            <w:tcW w:w="0" w:type="auto"/>
            <w:vMerge w:val="restart"/>
            <w:tcBorders>
              <w:left w:val="nil"/>
              <w:right w:val="nil"/>
            </w:tcBorders>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4Acpy4ETSC</w:t>
            </w:r>
          </w:p>
        </w:tc>
        <w:tc>
          <w:tcPr>
            <w:tcW w:w="0" w:type="auto"/>
            <w:tcBorders>
              <w:top w:val="single" w:sz="4" w:space="0" w:color="auto"/>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-CH</w:t>
            </w:r>
            <w:r w:rsidRPr="008711C0">
              <w:rPr>
                <w:rFonts w:ascii="Times New Roman" w:eastAsia="SimSun" w:hAnsi="Times New Roman"/>
                <w:kern w:val="2"/>
                <w:sz w:val="20"/>
                <w:szCs w:val="20"/>
                <w:vertAlign w:val="subscript"/>
                <w:lang w:val="en-GB"/>
              </w:rPr>
              <w:t>3</w:t>
            </w:r>
            <w:r w:rsidRPr="008711C0">
              <w:rPr>
                <w:rFonts w:ascii="Times New Roman" w:eastAsia="SimSun" w:hAnsi="Times New Roman"/>
                <w:kern w:val="2"/>
                <w:sz w:val="20"/>
                <w:szCs w:val="20"/>
                <w:lang w:val="en-GB"/>
              </w:rPr>
              <w:t xml:space="preserve"> (t)</w:t>
            </w:r>
          </w:p>
        </w:tc>
        <w:tc>
          <w:tcPr>
            <w:tcW w:w="0" w:type="auto"/>
            <w:tcBorders>
              <w:top w:val="single" w:sz="4" w:space="0" w:color="auto"/>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1.13-1.17</w:t>
            </w:r>
          </w:p>
        </w:tc>
        <w:tc>
          <w:tcPr>
            <w:tcW w:w="0" w:type="auto"/>
            <w:tcBorders>
              <w:top w:val="single" w:sz="4" w:space="0" w:color="auto"/>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-CH</w:t>
            </w:r>
            <w:r w:rsidRPr="008711C0">
              <w:rPr>
                <w:rFonts w:ascii="Times New Roman" w:eastAsia="SimSun" w:hAnsi="Times New Roman"/>
                <w:kern w:val="2"/>
                <w:sz w:val="20"/>
                <w:szCs w:val="20"/>
                <w:vertAlign w:val="subscript"/>
                <w:lang w:val="en-GB"/>
              </w:rPr>
              <w:t>3</w:t>
            </w:r>
          </w:p>
        </w:tc>
        <w:tc>
          <w:tcPr>
            <w:tcW w:w="0" w:type="auto"/>
            <w:tcBorders>
              <w:top w:val="single" w:sz="4" w:space="0" w:color="auto"/>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14.85</w:t>
            </w:r>
          </w:p>
        </w:tc>
      </w:tr>
      <w:tr w:rsidR="008711C0" w:rsidRPr="008711C0" w:rsidTr="00745E1A">
        <w:tc>
          <w:tcPr>
            <w:tcW w:w="0" w:type="auto"/>
            <w:vMerge/>
            <w:tcBorders>
              <w:left w:val="nil"/>
              <w:right w:val="nil"/>
            </w:tcBorders>
          </w:tcPr>
          <w:p w:rsidR="00281B4B" w:rsidRPr="008711C0" w:rsidRDefault="00281B4B" w:rsidP="0013359B">
            <w:pPr>
              <w:jc w:val="center"/>
              <w:rPr>
                <w:rFonts w:ascii="Times New Roman" w:hAnsi="Times New Roman" w:cs="Times New Roman"/>
                <w:szCs w:val="20"/>
                <w:lang w:val="en-GB"/>
              </w:rPr>
            </w:pP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N-CH</w:t>
            </w:r>
            <w:r w:rsidRPr="008711C0">
              <w:rPr>
                <w:rFonts w:ascii="Times New Roman" w:eastAsia="SimSun" w:hAnsi="Times New Roman"/>
                <w:kern w:val="2"/>
                <w:sz w:val="20"/>
                <w:szCs w:val="20"/>
                <w:vertAlign w:val="subscript"/>
                <w:lang w:val="en-GB"/>
              </w:rPr>
              <w:t xml:space="preserve">2 </w:t>
            </w:r>
            <w:r w:rsidRPr="008711C0">
              <w:rPr>
                <w:rFonts w:ascii="Times New Roman" w:eastAsia="SimSun" w:hAnsi="Times New Roman"/>
                <w:kern w:val="2"/>
                <w:sz w:val="20"/>
                <w:szCs w:val="20"/>
                <w:lang w:val="en-GB"/>
              </w:rPr>
              <w:t>(m)</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3.59-3.66</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-CH</w:t>
            </w:r>
            <w:r w:rsidRPr="008711C0">
              <w:rPr>
                <w:rFonts w:ascii="Times New Roman" w:eastAsia="SimSun" w:hAnsi="Times New Roman"/>
                <w:kern w:val="2"/>
                <w:sz w:val="20"/>
                <w:szCs w:val="20"/>
                <w:vertAlign w:val="subscript"/>
                <w:lang w:val="en-GB"/>
              </w:rPr>
              <w:t>2</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39.05</w:t>
            </w:r>
          </w:p>
        </w:tc>
      </w:tr>
      <w:tr w:rsidR="008711C0" w:rsidRPr="008711C0" w:rsidTr="00745E1A">
        <w:tc>
          <w:tcPr>
            <w:tcW w:w="0" w:type="auto"/>
            <w:vMerge/>
            <w:tcBorders>
              <w:left w:val="nil"/>
              <w:right w:val="nil"/>
            </w:tcBorders>
          </w:tcPr>
          <w:p w:rsidR="00281B4B" w:rsidRPr="008711C0" w:rsidRDefault="00281B4B" w:rsidP="0013359B">
            <w:pPr>
              <w:jc w:val="center"/>
              <w:rPr>
                <w:rFonts w:ascii="Times New Roman" w:hAnsi="Times New Roman" w:cs="Times New Roman"/>
                <w:szCs w:val="20"/>
                <w:lang w:val="en-GB"/>
              </w:rPr>
            </w:pP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b/>
                <w:kern w:val="2"/>
                <w:sz w:val="20"/>
                <w:szCs w:val="20"/>
                <w:lang w:val="en-GB"/>
              </w:rPr>
            </w:pPr>
            <w:r w:rsidRPr="008711C0">
              <w:rPr>
                <w:rFonts w:ascii="Times New Roman" w:eastAsia="SimSun" w:hAnsi="Times New Roman"/>
                <w:kern w:val="2"/>
                <w:sz w:val="20"/>
                <w:szCs w:val="20"/>
                <w:lang w:val="en-GB"/>
              </w:rPr>
              <w:t>N(2)H (s)</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10.30</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C=S</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178.27</w:t>
            </w:r>
          </w:p>
        </w:tc>
      </w:tr>
      <w:tr w:rsidR="008711C0" w:rsidRPr="008711C0" w:rsidTr="00745E1A">
        <w:tc>
          <w:tcPr>
            <w:tcW w:w="0" w:type="auto"/>
            <w:vMerge/>
            <w:tcBorders>
              <w:left w:val="nil"/>
              <w:right w:val="nil"/>
            </w:tcBorders>
          </w:tcPr>
          <w:p w:rsidR="00281B4B" w:rsidRPr="008711C0" w:rsidRDefault="00281B4B" w:rsidP="0013359B">
            <w:pPr>
              <w:jc w:val="center"/>
              <w:rPr>
                <w:rFonts w:ascii="Times New Roman" w:hAnsi="Times New Roman" w:cs="Times New Roman"/>
                <w:szCs w:val="20"/>
                <w:lang w:val="en-GB"/>
              </w:rPr>
            </w:pP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N(1)H (t)</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8.63-8.66</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C=N</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150.23</w:t>
            </w:r>
          </w:p>
        </w:tc>
      </w:tr>
      <w:tr w:rsidR="008711C0" w:rsidRPr="008711C0" w:rsidTr="00745E1A">
        <w:tc>
          <w:tcPr>
            <w:tcW w:w="0" w:type="auto"/>
            <w:vMerge/>
            <w:tcBorders>
              <w:left w:val="nil"/>
              <w:right w:val="nil"/>
            </w:tcBorders>
          </w:tcPr>
          <w:p w:rsidR="00281B4B" w:rsidRPr="008711C0" w:rsidRDefault="00281B4B" w:rsidP="0013359B">
            <w:pPr>
              <w:jc w:val="center"/>
              <w:rPr>
                <w:rFonts w:ascii="Times New Roman" w:hAnsi="Times New Roman" w:cs="Times New Roman"/>
                <w:szCs w:val="20"/>
                <w:lang w:val="en-GB"/>
              </w:rPr>
            </w:pP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CH</w:t>
            </w:r>
            <w:r w:rsidRPr="008711C0">
              <w:rPr>
                <w:rFonts w:ascii="Times New Roman" w:eastAsia="SimSun" w:hAnsi="Times New Roman"/>
                <w:kern w:val="2"/>
                <w:sz w:val="20"/>
                <w:szCs w:val="20"/>
                <w:vertAlign w:val="subscript"/>
                <w:lang w:val="en-GB"/>
              </w:rPr>
              <w:t>3</w:t>
            </w:r>
            <w:r w:rsidRPr="008711C0">
              <w:rPr>
                <w:rFonts w:ascii="Times New Roman" w:eastAsia="SimSun" w:hAnsi="Times New Roman"/>
                <w:kern w:val="2"/>
                <w:sz w:val="20"/>
                <w:szCs w:val="20"/>
                <w:lang w:val="en-GB"/>
              </w:rPr>
              <w:t>C=N (s)</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2.28</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CH</w:t>
            </w:r>
            <w:r w:rsidRPr="008711C0">
              <w:rPr>
                <w:rFonts w:ascii="Times New Roman" w:eastAsia="SimSun" w:hAnsi="Times New Roman"/>
                <w:kern w:val="2"/>
                <w:sz w:val="20"/>
                <w:szCs w:val="20"/>
                <w:vertAlign w:val="subscript"/>
                <w:lang w:val="en-GB"/>
              </w:rPr>
              <w:t>3</w:t>
            </w:r>
            <w:r w:rsidRPr="008711C0">
              <w:rPr>
                <w:rFonts w:ascii="Times New Roman" w:eastAsia="SimSun" w:hAnsi="Times New Roman"/>
                <w:kern w:val="2"/>
                <w:sz w:val="20"/>
                <w:szCs w:val="20"/>
                <w:lang w:val="en-GB"/>
              </w:rPr>
              <w:t>C=N</w:t>
            </w:r>
          </w:p>
        </w:tc>
        <w:tc>
          <w:tcPr>
            <w:tcW w:w="0" w:type="auto"/>
            <w:tcBorders>
              <w:top w:val="nil"/>
              <w:left w:val="nil"/>
              <w:bottom w:val="nil"/>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13.84</w:t>
            </w:r>
          </w:p>
        </w:tc>
      </w:tr>
      <w:tr w:rsidR="008711C0" w:rsidRPr="008711C0" w:rsidTr="00745E1A">
        <w:tc>
          <w:tcPr>
            <w:tcW w:w="0" w:type="auto"/>
            <w:vMerge/>
            <w:tcBorders>
              <w:left w:val="nil"/>
              <w:right w:val="nil"/>
            </w:tcBorders>
          </w:tcPr>
          <w:p w:rsidR="00281B4B" w:rsidRPr="008711C0" w:rsidRDefault="00281B4B" w:rsidP="0013359B">
            <w:pPr>
              <w:jc w:val="center"/>
              <w:rPr>
                <w:rFonts w:ascii="Times New Roman" w:hAnsi="Times New Roman" w:cs="Times New Roman"/>
                <w:szCs w:val="20"/>
                <w:lang w:val="en-GB"/>
              </w:rPr>
            </w:pPr>
          </w:p>
        </w:tc>
        <w:tc>
          <w:tcPr>
            <w:tcW w:w="0" w:type="auto"/>
            <w:tcBorders>
              <w:top w:val="nil"/>
              <w:left w:val="nil"/>
              <w:bottom w:val="single" w:sz="4" w:space="0" w:color="auto"/>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Aromatic (m)</w:t>
            </w:r>
          </w:p>
        </w:tc>
        <w:tc>
          <w:tcPr>
            <w:tcW w:w="0" w:type="auto"/>
            <w:tcBorders>
              <w:top w:val="nil"/>
              <w:left w:val="nil"/>
              <w:bottom w:val="single" w:sz="4" w:space="0" w:color="auto"/>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7.86-8.59</w:t>
            </w:r>
          </w:p>
        </w:tc>
        <w:tc>
          <w:tcPr>
            <w:tcW w:w="0" w:type="auto"/>
            <w:tcBorders>
              <w:top w:val="nil"/>
              <w:left w:val="nil"/>
              <w:bottom w:val="single" w:sz="4" w:space="0" w:color="auto"/>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Aromatic</w:t>
            </w:r>
          </w:p>
        </w:tc>
        <w:tc>
          <w:tcPr>
            <w:tcW w:w="0" w:type="auto"/>
            <w:tcBorders>
              <w:top w:val="nil"/>
              <w:left w:val="nil"/>
              <w:bottom w:val="single" w:sz="4" w:space="0" w:color="auto"/>
              <w:right w:val="nil"/>
            </w:tcBorders>
          </w:tcPr>
          <w:p w:rsidR="00281B4B" w:rsidRPr="008711C0" w:rsidRDefault="00281B4B" w:rsidP="0013359B">
            <w:pPr>
              <w:pStyle w:val="NoSpacing"/>
              <w:widowControl w:val="0"/>
              <w:wordWrap w:val="0"/>
              <w:autoSpaceDE w:val="0"/>
              <w:autoSpaceDN w:val="0"/>
              <w:jc w:val="center"/>
              <w:rPr>
                <w:rFonts w:ascii="Times New Roman" w:eastAsia="SimSun" w:hAnsi="Times New Roman"/>
                <w:kern w:val="2"/>
                <w:sz w:val="20"/>
                <w:szCs w:val="20"/>
                <w:lang w:val="en-GB"/>
              </w:rPr>
            </w:pPr>
            <w:r w:rsidRPr="008711C0">
              <w:rPr>
                <w:rFonts w:ascii="Times New Roman" w:eastAsia="SimSun" w:hAnsi="Times New Roman"/>
                <w:kern w:val="2"/>
                <w:sz w:val="20"/>
                <w:szCs w:val="20"/>
                <w:lang w:val="en-GB"/>
              </w:rPr>
              <w:t>121.09, 145.20, 145.30</w:t>
            </w:r>
          </w:p>
        </w:tc>
      </w:tr>
    </w:tbl>
    <w:p w:rsidR="00745E1A" w:rsidRDefault="00745E1A" w:rsidP="00281B4B">
      <w:pPr>
        <w:rPr>
          <w:rFonts w:ascii="Times New Roman" w:hAnsi="Times New Roman" w:cs="Times New Roman"/>
          <w:szCs w:val="20"/>
          <w:lang w:val="en-GB"/>
        </w:rPr>
      </w:pPr>
    </w:p>
    <w:p w:rsidR="00281B4B" w:rsidRPr="008711C0" w:rsidRDefault="00281B4B" w:rsidP="00281B4B">
      <w:pPr>
        <w:rPr>
          <w:rFonts w:ascii="Times New Roman" w:hAnsi="Times New Roman" w:cs="Times New Roman"/>
          <w:szCs w:val="20"/>
          <w:lang w:val="en-GB"/>
        </w:rPr>
      </w:pPr>
      <w:r w:rsidRPr="008711C0">
        <w:rPr>
          <w:rFonts w:ascii="Times New Roman" w:hAnsi="Times New Roman" w:cs="Times New Roman"/>
          <w:szCs w:val="20"/>
          <w:lang w:val="en-GB"/>
        </w:rPr>
        <w:t>Based on Table 2, the chemical shift for N(2)H appeared at downfield, 10.39 and 10.30 ppm for 4Acpy4MTSC and 4Acpy4ETSC, respectively, with singlet multiplicity. For 4Acpy4MTSC, the spin multiplicity of N(1)H is a singlet different from the theory, as it should be generating quartet. This is because the presence of D</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 xml:space="preserve">O has caused nitrogen protons to exchange with deuterium, then indirectly; the resonance disappears and exists as a singlet. Besides that, from the NMR data, it was revealed that the ligands exist as </w:t>
      </w:r>
      <w:proofErr w:type="spellStart"/>
      <w:r w:rsidRPr="008711C0">
        <w:rPr>
          <w:rFonts w:ascii="Times New Roman" w:hAnsi="Times New Roman" w:cs="Times New Roman"/>
          <w:szCs w:val="20"/>
          <w:lang w:val="en-GB"/>
        </w:rPr>
        <w:t>thione</w:t>
      </w:r>
      <w:proofErr w:type="spellEnd"/>
      <w:r w:rsidRPr="008711C0">
        <w:rPr>
          <w:rFonts w:ascii="Times New Roman" w:hAnsi="Times New Roman" w:cs="Times New Roman"/>
          <w:szCs w:val="20"/>
          <w:lang w:val="en-GB"/>
        </w:rPr>
        <w:t xml:space="preserve"> form caused by the absence of S-H protons and existence of C=S and C=N bonds. The protons</w:t>
      </w:r>
      <w:r w:rsidRPr="008711C0" w:rsidDel="008564B4">
        <w:rPr>
          <w:rFonts w:ascii="Times New Roman" w:hAnsi="Times New Roman" w:cs="Times New Roman"/>
          <w:szCs w:val="20"/>
          <w:lang w:val="en-GB"/>
        </w:rPr>
        <w:t xml:space="preserve"> </w:t>
      </w:r>
      <w:r w:rsidRPr="008711C0">
        <w:rPr>
          <w:rFonts w:ascii="Times New Roman" w:hAnsi="Times New Roman" w:cs="Times New Roman"/>
          <w:szCs w:val="20"/>
          <w:lang w:val="en-GB"/>
        </w:rPr>
        <w:t>of the phenyl group also appeared at downfield due to the presence of magnetic anisotropy and resonance effect. The chemical shifts for DMSO deuterated appeared in the range of 2</w:t>
      </w:r>
      <w:r w:rsidR="006E04D9">
        <w:rPr>
          <w:rFonts w:ascii="Times New Roman" w:hAnsi="Times New Roman" w:cs="Times New Roman"/>
          <w:szCs w:val="20"/>
          <w:lang w:val="en-GB"/>
        </w:rPr>
        <w:t xml:space="preserve"> – </w:t>
      </w:r>
      <w:r w:rsidRPr="008711C0">
        <w:rPr>
          <w:rFonts w:ascii="Times New Roman" w:hAnsi="Times New Roman" w:cs="Times New Roman"/>
          <w:szCs w:val="20"/>
          <w:lang w:val="en-GB"/>
        </w:rPr>
        <w:t>5 ppm. The NMR data proved the proposed structures of ligands as recommended. The complexes have paramagnetic properties and are not suitable for NMR analysis.</w:t>
      </w:r>
    </w:p>
    <w:p w:rsidR="00281B4B" w:rsidRPr="008711C0" w:rsidRDefault="00281B4B" w:rsidP="009A0B6D">
      <w:pPr>
        <w:pStyle w:val="Default"/>
        <w:jc w:val="both"/>
        <w:rPr>
          <w:bCs/>
          <w:color w:val="auto"/>
          <w:sz w:val="20"/>
          <w:szCs w:val="20"/>
          <w:lang w:val="en-GB"/>
        </w:rPr>
      </w:pPr>
    </w:p>
    <w:p w:rsidR="00281B4B" w:rsidRPr="008711C0" w:rsidRDefault="00281B4B" w:rsidP="00281B4B">
      <w:pPr>
        <w:rPr>
          <w:rFonts w:ascii="Times New Roman" w:hAnsi="Times New Roman" w:cs="Times New Roman"/>
          <w:b/>
          <w:szCs w:val="20"/>
          <w:lang w:val="en-GB"/>
        </w:rPr>
      </w:pPr>
      <w:r w:rsidRPr="008711C0">
        <w:rPr>
          <w:rFonts w:ascii="Times New Roman" w:hAnsi="Times New Roman" w:cs="Times New Roman"/>
          <w:b/>
          <w:szCs w:val="20"/>
          <w:lang w:val="en-GB"/>
        </w:rPr>
        <w:t>X-ray structure determination</w:t>
      </w:r>
    </w:p>
    <w:p w:rsidR="00B8080D" w:rsidRDefault="00281B4B" w:rsidP="00281B4B">
      <w:pPr>
        <w:pStyle w:val="NoSpacing"/>
        <w:jc w:val="both"/>
        <w:rPr>
          <w:rFonts w:ascii="Times New Roman" w:hAnsi="Times New Roman"/>
          <w:sz w:val="20"/>
          <w:szCs w:val="20"/>
          <w:lang w:val="en-GB" w:eastAsia="en-MY"/>
        </w:rPr>
      </w:pPr>
      <w:r w:rsidRPr="008711C0">
        <w:rPr>
          <w:rFonts w:ascii="Times New Roman" w:hAnsi="Times New Roman"/>
          <w:sz w:val="20"/>
          <w:szCs w:val="20"/>
          <w:lang w:val="en-GB"/>
        </w:rPr>
        <w:t>The molecular structure of the ligand along with the atomic numbering scheme is s</w:t>
      </w:r>
      <w:r w:rsidR="00B8080D">
        <w:rPr>
          <w:rFonts w:ascii="Times New Roman" w:hAnsi="Times New Roman"/>
          <w:sz w:val="20"/>
          <w:szCs w:val="20"/>
          <w:lang w:val="en-GB"/>
        </w:rPr>
        <w:t>hown in Figure 4</w:t>
      </w:r>
      <w:r w:rsidRPr="008711C0">
        <w:rPr>
          <w:rFonts w:ascii="Times New Roman" w:hAnsi="Times New Roman"/>
          <w:sz w:val="20"/>
          <w:szCs w:val="20"/>
          <w:lang w:val="en-GB"/>
        </w:rPr>
        <w:t xml:space="preserve">. The crystal data and structure refinement and H-bonding parameters </w:t>
      </w:r>
      <w:r w:rsidRPr="008711C0">
        <w:rPr>
          <w:rFonts w:ascii="Times New Roman" w:hAnsi="Times New Roman"/>
          <w:sz w:val="20"/>
          <w:szCs w:val="20"/>
          <w:lang w:val="en-GB" w:eastAsia="en-MY"/>
        </w:rPr>
        <w:t>of the ligand are shown in Tables 3 and 4, respectively.</w:t>
      </w:r>
    </w:p>
    <w:p w:rsidR="00B8080D" w:rsidRDefault="00B8080D" w:rsidP="00281B4B">
      <w:pPr>
        <w:pStyle w:val="NoSpacing"/>
        <w:jc w:val="both"/>
        <w:rPr>
          <w:rFonts w:ascii="Times New Roman" w:hAnsi="Times New Roman"/>
          <w:sz w:val="20"/>
          <w:szCs w:val="20"/>
          <w:lang w:val="en-GB" w:eastAsia="en-MY"/>
        </w:rPr>
      </w:pPr>
    </w:p>
    <w:p w:rsidR="00B8080D" w:rsidRPr="008711C0" w:rsidRDefault="00B8080D" w:rsidP="00B8080D">
      <w:pPr>
        <w:spacing w:line="360" w:lineRule="auto"/>
        <w:ind w:left="1440" w:hanging="1440"/>
        <w:jc w:val="center"/>
        <w:rPr>
          <w:rFonts w:ascii="Times New Roman" w:hAnsi="Times New Roman"/>
          <w:sz w:val="24"/>
          <w:szCs w:val="24"/>
          <w:lang w:val="en-GB"/>
        </w:rPr>
      </w:pPr>
      <w:r w:rsidRPr="008711C0">
        <w:rPr>
          <w:rFonts w:ascii="Times New Roman" w:hAnsi="Times New Roman"/>
          <w:noProof/>
          <w:sz w:val="24"/>
          <w:szCs w:val="24"/>
        </w:rPr>
        <w:drawing>
          <wp:inline distT="0" distB="0" distL="0" distR="0" wp14:anchorId="12F3D342" wp14:editId="2EFC47AB">
            <wp:extent cx="2870062" cy="1883243"/>
            <wp:effectExtent l="0" t="0" r="0" b="0"/>
            <wp:docPr id="1" name="Picture 25" descr="4-asetilpiridin 4-etil-3-tiosemikarb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asetilpiridin 4-etil-3-tiosemikarbazon"/>
                    <pic:cNvPicPr>
                      <a:picLocks noChangeAspect="1" noChangeArrowheads="1"/>
                    </pic:cNvPicPr>
                  </pic:nvPicPr>
                  <pic:blipFill>
                    <a:blip r:embed="rId13"/>
                    <a:srcRect/>
                    <a:stretch>
                      <a:fillRect/>
                    </a:stretch>
                  </pic:blipFill>
                  <pic:spPr bwMode="auto">
                    <a:xfrm>
                      <a:off x="0" y="0"/>
                      <a:ext cx="2891571" cy="1897357"/>
                    </a:xfrm>
                    <a:prstGeom prst="rect">
                      <a:avLst/>
                    </a:prstGeom>
                    <a:noFill/>
                    <a:ln w="9525">
                      <a:noFill/>
                      <a:miter lim="800000"/>
                      <a:headEnd/>
                      <a:tailEnd/>
                    </a:ln>
                  </pic:spPr>
                </pic:pic>
              </a:graphicData>
            </a:graphic>
          </wp:inline>
        </w:drawing>
      </w:r>
    </w:p>
    <w:p w:rsidR="00281B4B" w:rsidRPr="00B8080D" w:rsidRDefault="00B8080D" w:rsidP="00B8080D">
      <w:pPr>
        <w:widowControl/>
        <w:wordWrap/>
        <w:adjustRightInd w:val="0"/>
        <w:ind w:left="720" w:hanging="720"/>
        <w:rPr>
          <w:rFonts w:ascii="Times New Roman" w:eastAsia="Calibri" w:hAnsi="Times New Roman" w:cs="Times New Roman"/>
          <w:kern w:val="0"/>
          <w:szCs w:val="20"/>
          <w:lang w:val="en-GB" w:eastAsia="en-US"/>
        </w:rPr>
      </w:pPr>
      <w:r>
        <w:rPr>
          <w:rFonts w:ascii="Times New Roman" w:eastAsia="Calibri" w:hAnsi="Times New Roman" w:cs="Times New Roman"/>
          <w:kern w:val="0"/>
          <w:szCs w:val="20"/>
          <w:lang w:val="en-GB" w:eastAsia="en-US"/>
        </w:rPr>
        <w:t xml:space="preserve">Figure 4. </w:t>
      </w:r>
      <w:r w:rsidRPr="008711C0">
        <w:rPr>
          <w:rFonts w:ascii="Times New Roman" w:eastAsia="Calibri" w:hAnsi="Times New Roman" w:cs="Times New Roman"/>
          <w:kern w:val="0"/>
          <w:szCs w:val="20"/>
          <w:lang w:val="en-GB" w:eastAsia="en-US"/>
        </w:rPr>
        <w:t>The molecular structure of (4Acpy4ETSC) with the atom labelling scheme. Displacement ellipsoids are drawn at the 50% probability level</w:t>
      </w:r>
    </w:p>
    <w:p w:rsidR="00281B4B" w:rsidRDefault="00281B4B" w:rsidP="00281B4B">
      <w:pPr>
        <w:pStyle w:val="NoSpacing"/>
        <w:jc w:val="center"/>
        <w:rPr>
          <w:rFonts w:ascii="Times New Roman" w:hAnsi="Times New Roman"/>
          <w:sz w:val="20"/>
          <w:szCs w:val="20"/>
        </w:rPr>
      </w:pPr>
      <w:r w:rsidRPr="008711C0">
        <w:rPr>
          <w:rFonts w:ascii="Times New Roman" w:hAnsi="Times New Roman"/>
          <w:sz w:val="20"/>
          <w:szCs w:val="20"/>
        </w:rPr>
        <w:lastRenderedPageBreak/>
        <w:t>T</w:t>
      </w:r>
      <w:r w:rsidR="00B8080D">
        <w:rPr>
          <w:rFonts w:ascii="Times New Roman" w:hAnsi="Times New Roman"/>
          <w:sz w:val="20"/>
          <w:szCs w:val="20"/>
        </w:rPr>
        <w:t xml:space="preserve">able 3. </w:t>
      </w:r>
      <w:r w:rsidRPr="008711C0">
        <w:rPr>
          <w:rFonts w:ascii="Times New Roman" w:hAnsi="Times New Roman"/>
          <w:sz w:val="20"/>
          <w:szCs w:val="20"/>
        </w:rPr>
        <w:t>Crystal data and structure refinement for the ligand, 4Acpy4ETSC</w:t>
      </w:r>
    </w:p>
    <w:p w:rsidR="00B8080D" w:rsidRPr="008711C0" w:rsidRDefault="00B8080D" w:rsidP="00281B4B">
      <w:pPr>
        <w:pStyle w:val="NoSpacing"/>
        <w:jc w:val="center"/>
        <w:rPr>
          <w:rFonts w:ascii="Times New Roman" w:hAnsi="Times New Roman"/>
          <w:sz w:val="20"/>
          <w:szCs w:val="20"/>
        </w:rPr>
      </w:pP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811"/>
      </w:tblGrid>
      <w:tr w:rsidR="008711C0" w:rsidRPr="008711C0" w:rsidTr="0013359B">
        <w:trPr>
          <w:jc w:val="center"/>
        </w:trPr>
        <w:tc>
          <w:tcPr>
            <w:tcW w:w="0" w:type="auto"/>
            <w:tcBorders>
              <w:top w:val="single" w:sz="4" w:space="0" w:color="auto"/>
              <w:left w:val="nil"/>
              <w:bottom w:val="single" w:sz="4" w:space="0" w:color="auto"/>
              <w:right w:val="nil"/>
            </w:tcBorders>
          </w:tcPr>
          <w:p w:rsidR="00281B4B" w:rsidRPr="008711C0" w:rsidRDefault="00281B4B" w:rsidP="0013359B">
            <w:pPr>
              <w:rPr>
                <w:rFonts w:ascii="Times New Roman" w:hAnsi="Times New Roman" w:cs="Times New Roman"/>
                <w:szCs w:val="20"/>
                <w:lang w:val="en-GB"/>
              </w:rPr>
            </w:pPr>
          </w:p>
        </w:tc>
        <w:tc>
          <w:tcPr>
            <w:tcW w:w="1811" w:type="dxa"/>
            <w:tcBorders>
              <w:top w:val="single" w:sz="4" w:space="0" w:color="auto"/>
              <w:left w:val="nil"/>
              <w:bottom w:val="single" w:sz="4" w:space="0" w:color="auto"/>
              <w:right w:val="nil"/>
            </w:tcBorders>
          </w:tcPr>
          <w:p w:rsidR="00281B4B" w:rsidRPr="008711C0" w:rsidRDefault="00281B4B" w:rsidP="0013359B">
            <w:pPr>
              <w:jc w:val="center"/>
              <w:rPr>
                <w:rFonts w:ascii="Times New Roman" w:hAnsi="Times New Roman" w:cs="Times New Roman"/>
                <w:b/>
                <w:szCs w:val="20"/>
                <w:lang w:val="en-GB"/>
              </w:rPr>
            </w:pPr>
            <w:r w:rsidRPr="008711C0">
              <w:rPr>
                <w:rFonts w:ascii="Times New Roman" w:hAnsi="Times New Roman" w:cs="Times New Roman"/>
                <w:b/>
                <w:szCs w:val="20"/>
                <w:lang w:val="en-GB"/>
              </w:rPr>
              <w:t>4Acpy4ETSC</w:t>
            </w:r>
          </w:p>
        </w:tc>
      </w:tr>
      <w:tr w:rsidR="008711C0" w:rsidRPr="008711C0" w:rsidTr="0013359B">
        <w:trPr>
          <w:jc w:val="center"/>
        </w:trPr>
        <w:tc>
          <w:tcPr>
            <w:tcW w:w="0" w:type="auto"/>
            <w:tcBorders>
              <w:top w:val="single" w:sz="4" w:space="0" w:color="auto"/>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Chemical formula</w:t>
            </w:r>
          </w:p>
        </w:tc>
        <w:tc>
          <w:tcPr>
            <w:tcW w:w="1811" w:type="dxa"/>
            <w:tcBorders>
              <w:top w:val="single" w:sz="4" w:space="0" w:color="auto"/>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C</w:t>
            </w:r>
            <w:r w:rsidRPr="008711C0">
              <w:rPr>
                <w:rFonts w:ascii="Times New Roman" w:hAnsi="Times New Roman" w:cs="Times New Roman"/>
                <w:szCs w:val="20"/>
                <w:vertAlign w:val="subscript"/>
                <w:lang w:val="en-GB"/>
              </w:rPr>
              <w:t>10</w:t>
            </w:r>
            <w:r w:rsidRPr="008711C0">
              <w:rPr>
                <w:rFonts w:ascii="Times New Roman" w:hAnsi="Times New Roman" w:cs="Times New Roman"/>
                <w:szCs w:val="20"/>
                <w:lang w:val="en-GB"/>
              </w:rPr>
              <w:t>H</w:t>
            </w:r>
            <w:r w:rsidRPr="008711C0">
              <w:rPr>
                <w:rFonts w:ascii="Times New Roman" w:hAnsi="Times New Roman" w:cs="Times New Roman"/>
                <w:szCs w:val="20"/>
                <w:vertAlign w:val="subscript"/>
                <w:lang w:val="en-GB"/>
              </w:rPr>
              <w:t>14</w:t>
            </w:r>
            <w:r w:rsidRPr="008711C0">
              <w:rPr>
                <w:rFonts w:ascii="Times New Roman" w:hAnsi="Times New Roman" w:cs="Times New Roman"/>
                <w:szCs w:val="20"/>
                <w:lang w:val="en-GB"/>
              </w:rPr>
              <w:t>N</w:t>
            </w:r>
            <w:r w:rsidRPr="008711C0">
              <w:rPr>
                <w:rFonts w:ascii="Times New Roman" w:hAnsi="Times New Roman" w:cs="Times New Roman"/>
                <w:szCs w:val="20"/>
                <w:vertAlign w:val="subscript"/>
                <w:lang w:val="en-GB"/>
              </w:rPr>
              <w:t>4</w:t>
            </w:r>
            <w:r w:rsidRPr="008711C0">
              <w:rPr>
                <w:rFonts w:ascii="Times New Roman" w:hAnsi="Times New Roman" w:cs="Times New Roman"/>
                <w:szCs w:val="20"/>
                <w:lang w:val="en-GB"/>
              </w:rPr>
              <w:t>S</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Molar mass (g)</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222.31</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Crystal system</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Monoclinic</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Space group</w:t>
            </w:r>
            <w:r w:rsidRPr="008711C0">
              <w:rPr>
                <w:rFonts w:ascii="Times New Roman" w:hAnsi="Times New Roman" w:cs="Times New Roman"/>
                <w:szCs w:val="20"/>
                <w:lang w:val="en-GB"/>
              </w:rPr>
              <w:tab/>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iCs/>
                <w:szCs w:val="20"/>
                <w:lang w:val="en-GB"/>
              </w:rPr>
            </w:pPr>
            <w:r w:rsidRPr="008711C0">
              <w:rPr>
                <w:rFonts w:ascii="Times New Roman" w:hAnsi="Times New Roman" w:cs="Times New Roman"/>
                <w:iCs/>
                <w:szCs w:val="20"/>
                <w:lang w:val="en-GB"/>
              </w:rPr>
              <w:t>P2(1)/c</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i/>
                <w:szCs w:val="20"/>
                <w:lang w:val="en-GB"/>
              </w:rPr>
              <w:t>a</w:t>
            </w:r>
            <w:r w:rsidRPr="008711C0">
              <w:rPr>
                <w:rFonts w:ascii="Times New Roman" w:hAnsi="Times New Roman" w:cs="Times New Roman"/>
                <w:szCs w:val="20"/>
                <w:lang w:val="en-GB"/>
              </w:rPr>
              <w:t xml:space="preserve"> (Å)  </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10.5922(7)</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i/>
                <w:szCs w:val="20"/>
                <w:lang w:val="en-GB"/>
              </w:rPr>
              <w:t>b</w:t>
            </w:r>
            <w:r w:rsidRPr="008711C0">
              <w:rPr>
                <w:rFonts w:ascii="Times New Roman" w:hAnsi="Times New Roman" w:cs="Times New Roman"/>
                <w:szCs w:val="20"/>
                <w:lang w:val="en-GB"/>
              </w:rPr>
              <w:t xml:space="preserve"> (Å)  </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8.9597(6)</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i/>
                <w:szCs w:val="20"/>
                <w:lang w:val="en-GB"/>
              </w:rPr>
              <w:t>c</w:t>
            </w:r>
            <w:r w:rsidRPr="008711C0">
              <w:rPr>
                <w:rFonts w:ascii="Times New Roman" w:hAnsi="Times New Roman" w:cs="Times New Roman"/>
                <w:szCs w:val="20"/>
                <w:lang w:val="en-GB"/>
              </w:rPr>
              <w:t xml:space="preserve"> (Å)  </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13.0407</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i/>
                <w:szCs w:val="20"/>
                <w:lang w:val="en-GB"/>
              </w:rPr>
              <w:sym w:font="Symbol" w:char="F061"/>
            </w:r>
            <w:r w:rsidRPr="008711C0">
              <w:rPr>
                <w:rFonts w:ascii="Times New Roman" w:hAnsi="Times New Roman" w:cs="Times New Roman"/>
                <w:szCs w:val="20"/>
                <w:lang w:val="en-GB"/>
              </w:rPr>
              <w:t xml:space="preserve"> (</w:t>
            </w:r>
            <w:r w:rsidRPr="008711C0">
              <w:rPr>
                <w:rFonts w:ascii="Times New Roman" w:hAnsi="Times New Roman" w:cs="Times New Roman"/>
                <w:szCs w:val="20"/>
                <w:lang w:val="en-GB"/>
              </w:rPr>
              <w:sym w:font="Symbol" w:char="F0B0"/>
            </w:r>
            <w:r w:rsidRPr="008711C0">
              <w:rPr>
                <w:rFonts w:ascii="Times New Roman" w:hAnsi="Times New Roman" w:cs="Times New Roman"/>
                <w:szCs w:val="20"/>
                <w:lang w:val="en-GB"/>
              </w:rPr>
              <w:t>)</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90</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i/>
                <w:szCs w:val="20"/>
                <w:lang w:val="en-GB"/>
              </w:rPr>
              <w:sym w:font="Symbol" w:char="F062"/>
            </w:r>
            <w:r w:rsidRPr="008711C0">
              <w:rPr>
                <w:rFonts w:ascii="Times New Roman" w:hAnsi="Times New Roman" w:cs="Times New Roman"/>
                <w:szCs w:val="20"/>
                <w:lang w:val="en-GB"/>
              </w:rPr>
              <w:t xml:space="preserve"> (</w:t>
            </w:r>
            <w:r w:rsidRPr="008711C0">
              <w:rPr>
                <w:rFonts w:ascii="Times New Roman" w:hAnsi="Times New Roman" w:cs="Times New Roman"/>
                <w:szCs w:val="20"/>
                <w:lang w:val="en-GB"/>
              </w:rPr>
              <w:sym w:font="Symbol" w:char="F0B0"/>
            </w:r>
            <w:r w:rsidRPr="008711C0">
              <w:rPr>
                <w:rFonts w:ascii="Times New Roman" w:hAnsi="Times New Roman" w:cs="Times New Roman"/>
                <w:szCs w:val="20"/>
                <w:lang w:val="en-GB"/>
              </w:rPr>
              <w:t>)</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106.025(2)</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i/>
                <w:szCs w:val="20"/>
                <w:lang w:val="en-GB"/>
              </w:rPr>
              <w:sym w:font="Symbol" w:char="F067"/>
            </w:r>
            <w:r w:rsidRPr="008711C0">
              <w:rPr>
                <w:rFonts w:ascii="Times New Roman" w:hAnsi="Times New Roman" w:cs="Times New Roman"/>
                <w:szCs w:val="20"/>
                <w:lang w:val="en-GB"/>
              </w:rPr>
              <w:t xml:space="preserve"> (</w:t>
            </w:r>
            <w:r w:rsidRPr="008711C0">
              <w:rPr>
                <w:rFonts w:ascii="Times New Roman" w:hAnsi="Times New Roman" w:cs="Times New Roman"/>
                <w:szCs w:val="20"/>
                <w:lang w:val="en-GB"/>
              </w:rPr>
              <w:sym w:font="Symbol" w:char="F0B0"/>
            </w:r>
            <w:r w:rsidRPr="008711C0">
              <w:rPr>
                <w:rFonts w:ascii="Times New Roman" w:hAnsi="Times New Roman" w:cs="Times New Roman"/>
                <w:szCs w:val="20"/>
                <w:lang w:val="en-GB"/>
              </w:rPr>
              <w:t>)</w:t>
            </w:r>
            <w:r w:rsidRPr="008711C0">
              <w:rPr>
                <w:rFonts w:ascii="Times New Roman" w:hAnsi="Times New Roman" w:cs="Times New Roman"/>
                <w:szCs w:val="20"/>
                <w:lang w:val="en-GB"/>
              </w:rPr>
              <w:tab/>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90</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i/>
                <w:szCs w:val="20"/>
                <w:lang w:val="en-GB"/>
              </w:rPr>
              <w:t>V</w:t>
            </w:r>
            <w:r w:rsidRPr="008711C0">
              <w:rPr>
                <w:rFonts w:ascii="Times New Roman" w:hAnsi="Times New Roman" w:cs="Times New Roman"/>
                <w:szCs w:val="20"/>
                <w:lang w:val="en-GB"/>
              </w:rPr>
              <w:t xml:space="preserve"> (Å</w:t>
            </w:r>
            <w:r w:rsidRPr="008711C0">
              <w:rPr>
                <w:rFonts w:ascii="Times New Roman" w:hAnsi="Times New Roman" w:cs="Times New Roman"/>
                <w:szCs w:val="20"/>
                <w:vertAlign w:val="superscript"/>
                <w:lang w:val="en-GB"/>
              </w:rPr>
              <w:t>3</w:t>
            </w:r>
            <w:r w:rsidRPr="008711C0">
              <w:rPr>
                <w:rFonts w:ascii="Times New Roman" w:hAnsi="Times New Roman" w:cs="Times New Roman"/>
                <w:szCs w:val="20"/>
                <w:lang w:val="en-GB"/>
              </w:rPr>
              <w:t>)</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1189.51(14)</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Mo K</w:t>
            </w:r>
            <w:r w:rsidRPr="008711C0">
              <w:rPr>
                <w:rFonts w:ascii="Times New Roman" w:hAnsi="Times New Roman" w:cs="Times New Roman"/>
                <w:i/>
                <w:szCs w:val="20"/>
                <w:lang w:val="en-GB"/>
              </w:rPr>
              <w:sym w:font="Symbol" w:char="F061"/>
            </w:r>
            <w:r w:rsidRPr="008711C0">
              <w:rPr>
                <w:rFonts w:ascii="Times New Roman" w:hAnsi="Times New Roman" w:cs="Times New Roman"/>
                <w:i/>
                <w:szCs w:val="20"/>
                <w:lang w:val="en-GB"/>
              </w:rPr>
              <w:t xml:space="preserve"> </w:t>
            </w:r>
            <w:r w:rsidRPr="008711C0">
              <w:rPr>
                <w:rFonts w:ascii="Times New Roman" w:hAnsi="Times New Roman" w:cs="Times New Roman"/>
                <w:szCs w:val="20"/>
                <w:lang w:val="en-GB"/>
              </w:rPr>
              <w:t>(Å)</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0.71073</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i/>
                <w:szCs w:val="20"/>
                <w:lang w:val="en-GB"/>
              </w:rPr>
            </w:pPr>
            <w:r w:rsidRPr="008711C0">
              <w:rPr>
                <w:rFonts w:ascii="Times New Roman" w:hAnsi="Times New Roman" w:cs="Times New Roman"/>
                <w:i/>
                <w:szCs w:val="20"/>
                <w:lang w:val="en-GB"/>
              </w:rPr>
              <w:t>Z</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4</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D/Mgm</w:t>
            </w:r>
            <w:r w:rsidRPr="008711C0">
              <w:rPr>
                <w:rFonts w:ascii="Times New Roman" w:hAnsi="Times New Roman" w:cs="Times New Roman"/>
                <w:szCs w:val="20"/>
                <w:vertAlign w:val="superscript"/>
                <w:lang w:val="en-GB"/>
              </w:rPr>
              <w:t>-3</w:t>
            </w:r>
            <w:r w:rsidRPr="008711C0">
              <w:rPr>
                <w:rFonts w:ascii="Times New Roman" w:hAnsi="Times New Roman" w:cs="Times New Roman"/>
                <w:szCs w:val="20"/>
                <w:lang w:val="en-GB"/>
              </w:rPr>
              <w:tab/>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1.241</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i/>
                <w:szCs w:val="20"/>
                <w:lang w:val="en-GB"/>
              </w:rPr>
              <w:t>F</w:t>
            </w:r>
            <w:r w:rsidRPr="008711C0">
              <w:rPr>
                <w:rFonts w:ascii="Times New Roman" w:hAnsi="Times New Roman" w:cs="Times New Roman"/>
                <w:szCs w:val="20"/>
                <w:lang w:val="en-GB"/>
              </w:rPr>
              <w:t xml:space="preserve"> (000)</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472</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Colour</w:t>
            </w:r>
          </w:p>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Shape</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Colourless</w:t>
            </w:r>
          </w:p>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Block</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Crystal size (mm)</w:t>
            </w:r>
          </w:p>
        </w:tc>
        <w:tc>
          <w:tcPr>
            <w:tcW w:w="1811" w:type="dxa"/>
            <w:tcBorders>
              <w:top w:val="nil"/>
              <w:left w:val="nil"/>
              <w:bottom w:val="nil"/>
              <w:right w:val="nil"/>
            </w:tcBorders>
          </w:tcPr>
          <w:p w:rsidR="00281B4B" w:rsidRPr="008711C0" w:rsidRDefault="00281B4B" w:rsidP="0013359B">
            <w:pPr>
              <w:pStyle w:val="NoSpacing"/>
              <w:jc w:val="center"/>
              <w:rPr>
                <w:rFonts w:ascii="Times New Roman" w:hAnsi="Times New Roman"/>
                <w:sz w:val="20"/>
                <w:szCs w:val="20"/>
                <w:lang w:val="en-GB" w:eastAsia="en-MY"/>
              </w:rPr>
            </w:pPr>
            <w:r w:rsidRPr="008711C0">
              <w:rPr>
                <w:rFonts w:ascii="Times New Roman" w:hAnsi="Times New Roman"/>
                <w:sz w:val="20"/>
                <w:szCs w:val="20"/>
                <w:lang w:val="en-GB" w:eastAsia="en-MY"/>
              </w:rPr>
              <w:t>0.35,0.60,0.33</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Temperature (</w:t>
            </w:r>
            <w:r w:rsidRPr="008711C0">
              <w:rPr>
                <w:rFonts w:ascii="Times New Roman" w:hAnsi="Times New Roman" w:cs="Times New Roman"/>
                <w:i/>
                <w:szCs w:val="20"/>
                <w:lang w:val="en-GB"/>
              </w:rPr>
              <w:t>K</w:t>
            </w:r>
            <w:r w:rsidRPr="008711C0">
              <w:rPr>
                <w:rFonts w:ascii="Times New Roman" w:hAnsi="Times New Roman" w:cs="Times New Roman"/>
                <w:szCs w:val="20"/>
                <w:lang w:val="en-GB"/>
              </w:rPr>
              <w:t xml:space="preserve">)      </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302(2)</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Range</w:t>
            </w:r>
            <w:r w:rsidRPr="008711C0">
              <w:rPr>
                <w:rFonts w:ascii="Times New Roman" w:hAnsi="Times New Roman" w:cs="Times New Roman"/>
                <w:i/>
                <w:szCs w:val="20"/>
                <w:lang w:val="en-GB"/>
              </w:rPr>
              <w:t xml:space="preserve"> </w:t>
            </w:r>
            <w:r w:rsidRPr="008711C0">
              <w:rPr>
                <w:rFonts w:ascii="Times New Roman" w:hAnsi="Times New Roman" w:cs="Times New Roman"/>
                <w:i/>
                <w:szCs w:val="20"/>
                <w:lang w:val="en-GB"/>
              </w:rPr>
              <w:sym w:font="Symbol" w:char="F071"/>
            </w:r>
            <w:r w:rsidRPr="008711C0">
              <w:rPr>
                <w:rFonts w:ascii="Times New Roman" w:hAnsi="Times New Roman" w:cs="Times New Roman"/>
                <w:szCs w:val="20"/>
                <w:lang w:val="en-GB"/>
              </w:rPr>
              <w:t xml:space="preserve"> (</w:t>
            </w:r>
            <w:r w:rsidRPr="008711C0">
              <w:rPr>
                <w:rFonts w:ascii="Times New Roman" w:hAnsi="Times New Roman" w:cs="Times New Roman"/>
                <w:szCs w:val="20"/>
                <w:lang w:val="en-GB"/>
              </w:rPr>
              <w:sym w:font="Symbol" w:char="F0B0"/>
            </w:r>
            <w:r w:rsidRPr="008711C0">
              <w:rPr>
                <w:rFonts w:ascii="Times New Roman" w:hAnsi="Times New Roman" w:cs="Times New Roman"/>
                <w:szCs w:val="20"/>
                <w:lang w:val="en-GB"/>
              </w:rPr>
              <w:t>)</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3.029-28.368</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i/>
                <w:szCs w:val="20"/>
                <w:lang w:val="en-GB"/>
              </w:rPr>
            </w:pPr>
            <w:r w:rsidRPr="008711C0">
              <w:rPr>
                <w:rFonts w:ascii="Times New Roman" w:hAnsi="Times New Roman" w:cs="Times New Roman"/>
                <w:i/>
                <w:szCs w:val="20"/>
                <w:lang w:val="en-GB"/>
              </w:rPr>
              <w:t>Goodness of fit on F</w:t>
            </w:r>
            <w:r w:rsidRPr="008711C0">
              <w:rPr>
                <w:rFonts w:ascii="Times New Roman" w:hAnsi="Times New Roman" w:cs="Times New Roman"/>
                <w:i/>
                <w:szCs w:val="20"/>
                <w:vertAlign w:val="superscript"/>
                <w:lang w:val="en-GB"/>
              </w:rPr>
              <w:t>2</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1.048</w:t>
            </w:r>
          </w:p>
        </w:tc>
      </w:tr>
      <w:tr w:rsidR="008711C0" w:rsidRPr="008711C0" w:rsidTr="0013359B">
        <w:trPr>
          <w:jc w:val="center"/>
        </w:trPr>
        <w:tc>
          <w:tcPr>
            <w:tcW w:w="0" w:type="auto"/>
            <w:tcBorders>
              <w:top w:val="nil"/>
              <w:left w:val="nil"/>
              <w:bottom w:val="nil"/>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 xml:space="preserve">Indexes R final, </w:t>
            </w:r>
            <w:r w:rsidRPr="008711C0">
              <w:rPr>
                <w:rFonts w:ascii="Times New Roman" w:hAnsi="Times New Roman" w:cs="Times New Roman"/>
                <w:i/>
                <w:szCs w:val="20"/>
                <w:lang w:val="en-GB"/>
              </w:rPr>
              <w:t>I &gt; 2</w:t>
            </w:r>
            <w:r w:rsidRPr="008711C0">
              <w:rPr>
                <w:rFonts w:ascii="Times New Roman" w:hAnsi="Times New Roman" w:cs="Times New Roman"/>
                <w:i/>
                <w:szCs w:val="20"/>
                <w:lang w:val="en-GB"/>
              </w:rPr>
              <w:sym w:font="Symbol" w:char="F073"/>
            </w:r>
            <w:r w:rsidRPr="008711C0">
              <w:rPr>
                <w:rFonts w:ascii="Times New Roman" w:hAnsi="Times New Roman" w:cs="Times New Roman"/>
                <w:i/>
                <w:szCs w:val="20"/>
                <w:lang w:val="en-GB"/>
              </w:rPr>
              <w:t>(I)</w:t>
            </w:r>
          </w:p>
        </w:tc>
        <w:tc>
          <w:tcPr>
            <w:tcW w:w="1811" w:type="dxa"/>
            <w:tcBorders>
              <w:top w:val="nil"/>
              <w:left w:val="nil"/>
              <w:bottom w:val="nil"/>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0.0619</w:t>
            </w:r>
          </w:p>
        </w:tc>
      </w:tr>
      <w:tr w:rsidR="008711C0" w:rsidRPr="008711C0" w:rsidTr="0013359B">
        <w:trPr>
          <w:jc w:val="center"/>
        </w:trPr>
        <w:tc>
          <w:tcPr>
            <w:tcW w:w="0" w:type="auto"/>
            <w:tcBorders>
              <w:top w:val="nil"/>
              <w:left w:val="nil"/>
              <w:bottom w:val="single" w:sz="4" w:space="0" w:color="auto"/>
              <w:right w:val="nil"/>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 xml:space="preserve">Indexes </w:t>
            </w:r>
            <w:r w:rsidRPr="008711C0">
              <w:rPr>
                <w:rFonts w:ascii="Times New Roman" w:hAnsi="Times New Roman" w:cs="Times New Roman"/>
                <w:i/>
                <w:szCs w:val="20"/>
                <w:lang w:val="en-GB"/>
              </w:rPr>
              <w:t>R</w:t>
            </w:r>
            <w:r w:rsidRPr="008711C0">
              <w:rPr>
                <w:rFonts w:ascii="Times New Roman" w:hAnsi="Times New Roman" w:cs="Times New Roman"/>
                <w:szCs w:val="20"/>
                <w:lang w:val="en-GB"/>
              </w:rPr>
              <w:t xml:space="preserve"> (All data)</w:t>
            </w:r>
            <w:r w:rsidRPr="008711C0">
              <w:rPr>
                <w:rFonts w:ascii="Times New Roman" w:hAnsi="Times New Roman" w:cs="Times New Roman"/>
                <w:szCs w:val="20"/>
                <w:lang w:val="en-GB"/>
              </w:rPr>
              <w:tab/>
            </w:r>
          </w:p>
        </w:tc>
        <w:tc>
          <w:tcPr>
            <w:tcW w:w="1811" w:type="dxa"/>
            <w:tcBorders>
              <w:top w:val="nil"/>
              <w:left w:val="nil"/>
              <w:bottom w:val="single" w:sz="4" w:space="0" w:color="auto"/>
              <w:right w:val="nil"/>
            </w:tcBorders>
          </w:tcPr>
          <w:p w:rsidR="00281B4B" w:rsidRPr="008711C0" w:rsidRDefault="00281B4B" w:rsidP="0013359B">
            <w:pPr>
              <w:ind w:firstLine="252"/>
              <w:jc w:val="center"/>
              <w:rPr>
                <w:rFonts w:ascii="Times New Roman" w:hAnsi="Times New Roman" w:cs="Times New Roman"/>
                <w:szCs w:val="20"/>
                <w:lang w:val="en-GB"/>
              </w:rPr>
            </w:pPr>
            <w:r w:rsidRPr="008711C0">
              <w:rPr>
                <w:rFonts w:ascii="Times New Roman" w:hAnsi="Times New Roman" w:cs="Times New Roman"/>
                <w:szCs w:val="20"/>
                <w:lang w:val="en-GB"/>
              </w:rPr>
              <w:t>0.1001</w:t>
            </w:r>
          </w:p>
        </w:tc>
      </w:tr>
    </w:tbl>
    <w:p w:rsidR="009319A6" w:rsidRPr="008711C0" w:rsidRDefault="009319A6" w:rsidP="009319A6">
      <w:pPr>
        <w:widowControl/>
        <w:tabs>
          <w:tab w:val="left" w:pos="0"/>
        </w:tabs>
        <w:wordWrap/>
        <w:adjustRightInd w:val="0"/>
        <w:rPr>
          <w:rFonts w:ascii="Times New Roman" w:eastAsia="Calibri" w:hAnsi="Times New Roman" w:cs="Times New Roman"/>
          <w:kern w:val="0"/>
          <w:szCs w:val="20"/>
          <w:lang w:val="en-GB" w:eastAsia="en-US"/>
        </w:rPr>
      </w:pPr>
    </w:p>
    <w:p w:rsidR="00281B4B" w:rsidRDefault="00564C5D" w:rsidP="00281B4B">
      <w:pPr>
        <w:pStyle w:val="NoSpacing"/>
        <w:ind w:firstLine="720"/>
        <w:jc w:val="center"/>
        <w:rPr>
          <w:rFonts w:ascii="Times New Roman" w:hAnsi="Times New Roman"/>
          <w:sz w:val="20"/>
          <w:szCs w:val="20"/>
        </w:rPr>
      </w:pPr>
      <w:r>
        <w:rPr>
          <w:rFonts w:ascii="Times New Roman" w:hAnsi="Times New Roman"/>
          <w:sz w:val="20"/>
          <w:szCs w:val="20"/>
        </w:rPr>
        <w:t xml:space="preserve">Table 4. </w:t>
      </w:r>
      <w:r w:rsidR="00281B4B" w:rsidRPr="008711C0">
        <w:rPr>
          <w:rFonts w:ascii="Times New Roman" w:hAnsi="Times New Roman"/>
          <w:sz w:val="20"/>
          <w:szCs w:val="20"/>
        </w:rPr>
        <w:t>Hydrogen bonding parameters for 4Acpy4ETSC</w:t>
      </w:r>
    </w:p>
    <w:p w:rsidR="00564C5D" w:rsidRPr="008711C0" w:rsidRDefault="00564C5D" w:rsidP="00281B4B">
      <w:pPr>
        <w:pStyle w:val="NoSpacing"/>
        <w:ind w:firstLine="720"/>
        <w:jc w:val="center"/>
        <w:rPr>
          <w:rFonts w:ascii="Times New Roman" w:hAnsi="Times New Roman"/>
          <w:sz w:val="20"/>
          <w:szCs w:val="20"/>
        </w:rPr>
      </w:pPr>
    </w:p>
    <w:tbl>
      <w:tblPr>
        <w:tblW w:w="0" w:type="auto"/>
        <w:jc w:val="center"/>
        <w:tblLook w:val="04A0" w:firstRow="1" w:lastRow="0" w:firstColumn="1" w:lastColumn="0" w:noHBand="0" w:noVBand="1"/>
      </w:tblPr>
      <w:tblGrid>
        <w:gridCol w:w="482"/>
        <w:gridCol w:w="2339"/>
        <w:gridCol w:w="702"/>
        <w:gridCol w:w="1064"/>
        <w:gridCol w:w="1139"/>
        <w:gridCol w:w="1139"/>
        <w:gridCol w:w="1141"/>
      </w:tblGrid>
      <w:tr w:rsidR="008711C0" w:rsidRPr="008711C0" w:rsidTr="00CF5F48">
        <w:trPr>
          <w:trHeight w:val="259"/>
          <w:jc w:val="center"/>
        </w:trPr>
        <w:tc>
          <w:tcPr>
            <w:tcW w:w="482" w:type="dxa"/>
            <w:tcBorders>
              <w:top w:val="single" w:sz="4" w:space="0" w:color="auto"/>
              <w:bottom w:val="single" w:sz="4" w:space="0" w:color="auto"/>
            </w:tcBorders>
          </w:tcPr>
          <w:p w:rsidR="00281B4B" w:rsidRPr="00CF5F48" w:rsidRDefault="00281B4B" w:rsidP="0013359B">
            <w:pPr>
              <w:rPr>
                <w:rFonts w:ascii="Times New Roman" w:hAnsi="Times New Roman" w:cs="Times New Roman"/>
                <w:b/>
                <w:szCs w:val="20"/>
                <w:lang w:val="en-GB"/>
              </w:rPr>
            </w:pPr>
          </w:p>
        </w:tc>
        <w:tc>
          <w:tcPr>
            <w:tcW w:w="2339" w:type="dxa"/>
            <w:tcBorders>
              <w:top w:val="single" w:sz="4" w:space="0" w:color="auto"/>
              <w:bottom w:val="single" w:sz="4" w:space="0" w:color="auto"/>
            </w:tcBorders>
          </w:tcPr>
          <w:p w:rsidR="00281B4B" w:rsidRPr="00CF5F48" w:rsidRDefault="00281B4B" w:rsidP="0013359B">
            <w:pPr>
              <w:rPr>
                <w:rFonts w:ascii="Times New Roman" w:hAnsi="Times New Roman" w:cs="Times New Roman"/>
                <w:b/>
                <w:szCs w:val="20"/>
                <w:lang w:val="en-GB"/>
              </w:rPr>
            </w:pPr>
            <w:r w:rsidRPr="00CF5F48">
              <w:rPr>
                <w:rFonts w:ascii="Times New Roman" w:hAnsi="Times New Roman" w:cs="Times New Roman"/>
                <w:b/>
                <w:szCs w:val="20"/>
                <w:lang w:val="en-GB"/>
              </w:rPr>
              <w:t>D---H…A</w:t>
            </w:r>
          </w:p>
        </w:tc>
        <w:tc>
          <w:tcPr>
            <w:tcW w:w="702" w:type="dxa"/>
            <w:tcBorders>
              <w:top w:val="single" w:sz="4" w:space="0" w:color="auto"/>
              <w:bottom w:val="single" w:sz="4" w:space="0" w:color="auto"/>
            </w:tcBorders>
          </w:tcPr>
          <w:p w:rsidR="00281B4B" w:rsidRPr="00CF5F48" w:rsidRDefault="00281B4B" w:rsidP="0013359B">
            <w:pPr>
              <w:rPr>
                <w:rFonts w:ascii="Times New Roman" w:hAnsi="Times New Roman" w:cs="Times New Roman"/>
                <w:b/>
                <w:szCs w:val="20"/>
                <w:lang w:val="en-GB"/>
              </w:rPr>
            </w:pPr>
            <w:r w:rsidRPr="00CF5F48">
              <w:rPr>
                <w:rFonts w:ascii="Times New Roman" w:hAnsi="Times New Roman" w:cs="Times New Roman"/>
                <w:b/>
                <w:szCs w:val="20"/>
                <w:lang w:val="en-GB"/>
              </w:rPr>
              <w:t>Type</w:t>
            </w:r>
          </w:p>
        </w:tc>
        <w:tc>
          <w:tcPr>
            <w:tcW w:w="1064" w:type="dxa"/>
            <w:tcBorders>
              <w:top w:val="single" w:sz="4" w:space="0" w:color="auto"/>
              <w:bottom w:val="single" w:sz="4" w:space="0" w:color="auto"/>
            </w:tcBorders>
          </w:tcPr>
          <w:p w:rsidR="00281B4B" w:rsidRPr="00CF5F48" w:rsidRDefault="00281B4B" w:rsidP="0013359B">
            <w:pPr>
              <w:rPr>
                <w:rFonts w:ascii="Times New Roman" w:hAnsi="Times New Roman" w:cs="Times New Roman"/>
                <w:b/>
                <w:szCs w:val="20"/>
                <w:lang w:val="en-GB"/>
              </w:rPr>
            </w:pPr>
            <w:r w:rsidRPr="00CF5F48">
              <w:rPr>
                <w:rFonts w:ascii="Times New Roman" w:hAnsi="Times New Roman" w:cs="Times New Roman"/>
                <w:b/>
                <w:szCs w:val="20"/>
                <w:lang w:val="en-GB"/>
              </w:rPr>
              <w:t>D-H (Å)</w:t>
            </w:r>
          </w:p>
        </w:tc>
        <w:tc>
          <w:tcPr>
            <w:tcW w:w="1139" w:type="dxa"/>
            <w:tcBorders>
              <w:top w:val="single" w:sz="4" w:space="0" w:color="auto"/>
              <w:bottom w:val="single" w:sz="4" w:space="0" w:color="auto"/>
            </w:tcBorders>
          </w:tcPr>
          <w:p w:rsidR="00281B4B" w:rsidRPr="00CF5F48" w:rsidRDefault="00281B4B" w:rsidP="0013359B">
            <w:pPr>
              <w:rPr>
                <w:rFonts w:ascii="Times New Roman" w:hAnsi="Times New Roman" w:cs="Times New Roman"/>
                <w:b/>
                <w:szCs w:val="20"/>
                <w:lang w:val="en-GB"/>
              </w:rPr>
            </w:pPr>
            <w:r w:rsidRPr="00CF5F48">
              <w:rPr>
                <w:rFonts w:ascii="Times New Roman" w:hAnsi="Times New Roman" w:cs="Times New Roman"/>
                <w:b/>
                <w:szCs w:val="20"/>
                <w:lang w:val="en-GB"/>
              </w:rPr>
              <w:t>H…A (Å)</w:t>
            </w:r>
          </w:p>
        </w:tc>
        <w:tc>
          <w:tcPr>
            <w:tcW w:w="1139" w:type="dxa"/>
            <w:tcBorders>
              <w:top w:val="single" w:sz="4" w:space="0" w:color="auto"/>
              <w:bottom w:val="single" w:sz="4" w:space="0" w:color="auto"/>
            </w:tcBorders>
          </w:tcPr>
          <w:p w:rsidR="00281B4B" w:rsidRPr="00CF5F48" w:rsidRDefault="00281B4B" w:rsidP="0013359B">
            <w:pPr>
              <w:rPr>
                <w:rFonts w:ascii="Times New Roman" w:hAnsi="Times New Roman" w:cs="Times New Roman"/>
                <w:b/>
                <w:szCs w:val="20"/>
                <w:lang w:val="en-GB"/>
              </w:rPr>
            </w:pPr>
            <w:r w:rsidRPr="00CF5F48">
              <w:rPr>
                <w:rFonts w:ascii="Times New Roman" w:hAnsi="Times New Roman" w:cs="Times New Roman"/>
                <w:b/>
                <w:szCs w:val="20"/>
                <w:lang w:val="en-GB"/>
              </w:rPr>
              <w:t>D…A (Å)</w:t>
            </w:r>
          </w:p>
        </w:tc>
        <w:tc>
          <w:tcPr>
            <w:tcW w:w="1141" w:type="dxa"/>
            <w:tcBorders>
              <w:top w:val="single" w:sz="4" w:space="0" w:color="auto"/>
              <w:bottom w:val="single" w:sz="4" w:space="0" w:color="auto"/>
            </w:tcBorders>
          </w:tcPr>
          <w:p w:rsidR="00281B4B" w:rsidRPr="00CF5F48" w:rsidRDefault="00281B4B" w:rsidP="0013359B">
            <w:pPr>
              <w:rPr>
                <w:rFonts w:ascii="Times New Roman" w:hAnsi="Times New Roman" w:cs="Times New Roman"/>
                <w:b/>
                <w:szCs w:val="20"/>
                <w:lang w:val="en-GB"/>
              </w:rPr>
            </w:pPr>
            <w:r w:rsidRPr="00CF5F48">
              <w:rPr>
                <w:rFonts w:ascii="Times New Roman" w:hAnsi="Times New Roman" w:cs="Times New Roman"/>
                <w:b/>
                <w:szCs w:val="20"/>
                <w:lang w:val="en-GB"/>
              </w:rPr>
              <w:t>D-H…A(°)</w:t>
            </w:r>
          </w:p>
        </w:tc>
      </w:tr>
      <w:tr w:rsidR="008711C0" w:rsidRPr="008711C0" w:rsidTr="00CF5F48">
        <w:trPr>
          <w:trHeight w:val="274"/>
          <w:jc w:val="center"/>
        </w:trPr>
        <w:tc>
          <w:tcPr>
            <w:tcW w:w="482" w:type="dxa"/>
          </w:tcPr>
          <w:p w:rsidR="00281B4B" w:rsidRPr="008711C0" w:rsidRDefault="00281B4B" w:rsidP="0013359B">
            <w:pPr>
              <w:rPr>
                <w:rFonts w:ascii="Times New Roman" w:hAnsi="Times New Roman" w:cs="Times New Roman"/>
                <w:szCs w:val="20"/>
                <w:lang w:val="en-GB"/>
              </w:rPr>
            </w:pPr>
          </w:p>
        </w:tc>
        <w:tc>
          <w:tcPr>
            <w:tcW w:w="2339" w:type="dxa"/>
          </w:tcPr>
          <w:p w:rsidR="00281B4B" w:rsidRPr="00CF5F48" w:rsidRDefault="00281B4B" w:rsidP="0013359B">
            <w:pPr>
              <w:rPr>
                <w:rFonts w:ascii="Times New Roman" w:hAnsi="Times New Roman" w:cs="Times New Roman"/>
                <w:szCs w:val="20"/>
                <w:lang w:val="en-GB"/>
              </w:rPr>
            </w:pPr>
            <w:r w:rsidRPr="00CF5F48">
              <w:rPr>
                <w:rFonts w:ascii="Times New Roman" w:hAnsi="Times New Roman" w:cs="Times New Roman"/>
                <w:szCs w:val="20"/>
                <w:lang w:val="en-GB"/>
              </w:rPr>
              <w:t>4Acpy4ETSC</w:t>
            </w:r>
          </w:p>
        </w:tc>
        <w:tc>
          <w:tcPr>
            <w:tcW w:w="702" w:type="dxa"/>
          </w:tcPr>
          <w:p w:rsidR="00281B4B" w:rsidRPr="008711C0" w:rsidRDefault="00281B4B" w:rsidP="0013359B">
            <w:pPr>
              <w:jc w:val="center"/>
              <w:rPr>
                <w:rFonts w:ascii="Times New Roman" w:hAnsi="Times New Roman" w:cs="Times New Roman"/>
                <w:szCs w:val="20"/>
                <w:lang w:val="en-GB"/>
              </w:rPr>
            </w:pPr>
          </w:p>
        </w:tc>
        <w:tc>
          <w:tcPr>
            <w:tcW w:w="1064" w:type="dxa"/>
          </w:tcPr>
          <w:p w:rsidR="00281B4B" w:rsidRPr="008711C0" w:rsidRDefault="00281B4B" w:rsidP="0013359B">
            <w:pPr>
              <w:jc w:val="center"/>
              <w:rPr>
                <w:rFonts w:ascii="Times New Roman" w:hAnsi="Times New Roman" w:cs="Times New Roman"/>
                <w:szCs w:val="20"/>
                <w:lang w:val="en-GB"/>
              </w:rPr>
            </w:pPr>
          </w:p>
        </w:tc>
        <w:tc>
          <w:tcPr>
            <w:tcW w:w="1139" w:type="dxa"/>
          </w:tcPr>
          <w:p w:rsidR="00281B4B" w:rsidRPr="008711C0" w:rsidRDefault="00281B4B" w:rsidP="0013359B">
            <w:pPr>
              <w:jc w:val="center"/>
              <w:rPr>
                <w:rFonts w:ascii="Times New Roman" w:hAnsi="Times New Roman" w:cs="Times New Roman"/>
                <w:szCs w:val="20"/>
                <w:lang w:val="en-GB"/>
              </w:rPr>
            </w:pPr>
          </w:p>
        </w:tc>
        <w:tc>
          <w:tcPr>
            <w:tcW w:w="1139" w:type="dxa"/>
          </w:tcPr>
          <w:p w:rsidR="00281B4B" w:rsidRPr="008711C0" w:rsidRDefault="00281B4B" w:rsidP="0013359B">
            <w:pPr>
              <w:jc w:val="center"/>
              <w:rPr>
                <w:rFonts w:ascii="Times New Roman" w:hAnsi="Times New Roman" w:cs="Times New Roman"/>
                <w:szCs w:val="20"/>
                <w:lang w:val="en-GB"/>
              </w:rPr>
            </w:pPr>
          </w:p>
        </w:tc>
        <w:tc>
          <w:tcPr>
            <w:tcW w:w="1141" w:type="dxa"/>
          </w:tcPr>
          <w:p w:rsidR="00281B4B" w:rsidRPr="008711C0" w:rsidRDefault="00281B4B" w:rsidP="0013359B">
            <w:pPr>
              <w:jc w:val="center"/>
              <w:rPr>
                <w:rFonts w:ascii="Times New Roman" w:hAnsi="Times New Roman" w:cs="Times New Roman"/>
                <w:szCs w:val="20"/>
                <w:lang w:val="en-GB"/>
              </w:rPr>
            </w:pPr>
          </w:p>
        </w:tc>
      </w:tr>
      <w:tr w:rsidR="008711C0" w:rsidRPr="008711C0" w:rsidTr="00CF5F48">
        <w:trPr>
          <w:trHeight w:val="259"/>
          <w:jc w:val="center"/>
        </w:trPr>
        <w:tc>
          <w:tcPr>
            <w:tcW w:w="482" w:type="dxa"/>
          </w:tcPr>
          <w:p w:rsidR="00281B4B" w:rsidRPr="008711C0" w:rsidRDefault="00281B4B" w:rsidP="0013359B">
            <w:pPr>
              <w:rPr>
                <w:rFonts w:ascii="Times New Roman" w:hAnsi="Times New Roman" w:cs="Times New Roman"/>
                <w:szCs w:val="20"/>
                <w:lang w:val="en-GB"/>
              </w:rPr>
            </w:pPr>
            <w:proofErr w:type="spellStart"/>
            <w:r w:rsidRPr="008711C0">
              <w:rPr>
                <w:rFonts w:ascii="Times New Roman" w:hAnsi="Times New Roman" w:cs="Times New Roman"/>
                <w:szCs w:val="20"/>
                <w:lang w:val="en-GB"/>
              </w:rPr>
              <w:t>i</w:t>
            </w:r>
            <w:proofErr w:type="spellEnd"/>
          </w:p>
        </w:tc>
        <w:tc>
          <w:tcPr>
            <w:tcW w:w="2339" w:type="dxa"/>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N(3)---H(3A)…S(1)</w:t>
            </w:r>
          </w:p>
        </w:tc>
        <w:tc>
          <w:tcPr>
            <w:tcW w:w="702"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Inter</w:t>
            </w:r>
          </w:p>
        </w:tc>
        <w:tc>
          <w:tcPr>
            <w:tcW w:w="1064"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0.88</w:t>
            </w:r>
          </w:p>
        </w:tc>
        <w:tc>
          <w:tcPr>
            <w:tcW w:w="1139"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2.58</w:t>
            </w:r>
          </w:p>
        </w:tc>
        <w:tc>
          <w:tcPr>
            <w:tcW w:w="1139"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3.4523</w:t>
            </w:r>
          </w:p>
        </w:tc>
        <w:tc>
          <w:tcPr>
            <w:tcW w:w="1141"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173</w:t>
            </w:r>
          </w:p>
        </w:tc>
      </w:tr>
      <w:tr w:rsidR="008711C0" w:rsidRPr="008711C0" w:rsidTr="00CF5F48">
        <w:trPr>
          <w:trHeight w:val="259"/>
          <w:jc w:val="center"/>
        </w:trPr>
        <w:tc>
          <w:tcPr>
            <w:tcW w:w="482" w:type="dxa"/>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ii</w:t>
            </w:r>
          </w:p>
        </w:tc>
        <w:tc>
          <w:tcPr>
            <w:tcW w:w="2339" w:type="dxa"/>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N(4)---H(4A)…N(2)</w:t>
            </w:r>
          </w:p>
        </w:tc>
        <w:tc>
          <w:tcPr>
            <w:tcW w:w="702"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Intra</w:t>
            </w:r>
          </w:p>
        </w:tc>
        <w:tc>
          <w:tcPr>
            <w:tcW w:w="1064"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0.87</w:t>
            </w:r>
          </w:p>
        </w:tc>
        <w:tc>
          <w:tcPr>
            <w:tcW w:w="1139"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2.21</w:t>
            </w:r>
          </w:p>
        </w:tc>
        <w:tc>
          <w:tcPr>
            <w:tcW w:w="1139"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2.6111</w:t>
            </w:r>
          </w:p>
        </w:tc>
        <w:tc>
          <w:tcPr>
            <w:tcW w:w="1141"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108</w:t>
            </w:r>
          </w:p>
        </w:tc>
      </w:tr>
      <w:tr w:rsidR="008711C0" w:rsidRPr="008711C0" w:rsidTr="00CF5F48">
        <w:trPr>
          <w:trHeight w:val="274"/>
          <w:jc w:val="center"/>
        </w:trPr>
        <w:tc>
          <w:tcPr>
            <w:tcW w:w="482" w:type="dxa"/>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iii</w:t>
            </w:r>
          </w:p>
        </w:tc>
        <w:tc>
          <w:tcPr>
            <w:tcW w:w="2339" w:type="dxa"/>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N(4)---H(4A)…N(1)</w:t>
            </w:r>
          </w:p>
        </w:tc>
        <w:tc>
          <w:tcPr>
            <w:tcW w:w="702"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Inter</w:t>
            </w:r>
          </w:p>
        </w:tc>
        <w:tc>
          <w:tcPr>
            <w:tcW w:w="1064"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0.87</w:t>
            </w:r>
          </w:p>
        </w:tc>
        <w:tc>
          <w:tcPr>
            <w:tcW w:w="1139"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2.23</w:t>
            </w:r>
          </w:p>
        </w:tc>
        <w:tc>
          <w:tcPr>
            <w:tcW w:w="1139"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2.9945</w:t>
            </w:r>
          </w:p>
        </w:tc>
        <w:tc>
          <w:tcPr>
            <w:tcW w:w="1141"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146</w:t>
            </w:r>
          </w:p>
        </w:tc>
      </w:tr>
      <w:tr w:rsidR="008711C0" w:rsidRPr="008711C0" w:rsidTr="00CF5F48">
        <w:trPr>
          <w:trHeight w:val="259"/>
          <w:jc w:val="center"/>
        </w:trPr>
        <w:tc>
          <w:tcPr>
            <w:tcW w:w="482" w:type="dxa"/>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iv</w:t>
            </w:r>
          </w:p>
        </w:tc>
        <w:tc>
          <w:tcPr>
            <w:tcW w:w="2339" w:type="dxa"/>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C(8)---H(8B)…S(1)</w:t>
            </w:r>
          </w:p>
        </w:tc>
        <w:tc>
          <w:tcPr>
            <w:tcW w:w="702"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Intra</w:t>
            </w:r>
          </w:p>
        </w:tc>
        <w:tc>
          <w:tcPr>
            <w:tcW w:w="1064"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0.97</w:t>
            </w:r>
          </w:p>
        </w:tc>
        <w:tc>
          <w:tcPr>
            <w:tcW w:w="1139"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2.72</w:t>
            </w:r>
          </w:p>
        </w:tc>
        <w:tc>
          <w:tcPr>
            <w:tcW w:w="1139"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3.1041</w:t>
            </w:r>
          </w:p>
        </w:tc>
        <w:tc>
          <w:tcPr>
            <w:tcW w:w="1141" w:type="dxa"/>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104</w:t>
            </w:r>
          </w:p>
        </w:tc>
      </w:tr>
      <w:tr w:rsidR="008711C0" w:rsidRPr="008711C0" w:rsidTr="00CF5F48">
        <w:trPr>
          <w:trHeight w:val="274"/>
          <w:jc w:val="center"/>
        </w:trPr>
        <w:tc>
          <w:tcPr>
            <w:tcW w:w="482" w:type="dxa"/>
            <w:tcBorders>
              <w:bottom w:val="single" w:sz="4" w:space="0" w:color="auto"/>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v</w:t>
            </w:r>
          </w:p>
        </w:tc>
        <w:tc>
          <w:tcPr>
            <w:tcW w:w="2339" w:type="dxa"/>
            <w:tcBorders>
              <w:bottom w:val="single" w:sz="4" w:space="0" w:color="auto"/>
            </w:tcBorders>
          </w:tcPr>
          <w:p w:rsidR="00281B4B" w:rsidRPr="008711C0" w:rsidRDefault="00281B4B" w:rsidP="0013359B">
            <w:pPr>
              <w:rPr>
                <w:rFonts w:ascii="Times New Roman" w:hAnsi="Times New Roman" w:cs="Times New Roman"/>
                <w:szCs w:val="20"/>
                <w:lang w:val="en-GB"/>
              </w:rPr>
            </w:pPr>
            <w:r w:rsidRPr="008711C0">
              <w:rPr>
                <w:rFonts w:ascii="Times New Roman" w:hAnsi="Times New Roman" w:cs="Times New Roman"/>
                <w:szCs w:val="20"/>
                <w:lang w:val="en-GB"/>
              </w:rPr>
              <w:t>C(10)---H(10C)…N(3)</w:t>
            </w:r>
          </w:p>
        </w:tc>
        <w:tc>
          <w:tcPr>
            <w:tcW w:w="702" w:type="dxa"/>
            <w:tcBorders>
              <w:bottom w:val="single" w:sz="4" w:space="0" w:color="auto"/>
            </w:tcBorders>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Intra</w:t>
            </w:r>
          </w:p>
        </w:tc>
        <w:tc>
          <w:tcPr>
            <w:tcW w:w="1064" w:type="dxa"/>
            <w:tcBorders>
              <w:bottom w:val="single" w:sz="4" w:space="0" w:color="auto"/>
            </w:tcBorders>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0.96</w:t>
            </w:r>
          </w:p>
        </w:tc>
        <w:tc>
          <w:tcPr>
            <w:tcW w:w="1139" w:type="dxa"/>
            <w:tcBorders>
              <w:bottom w:val="single" w:sz="4" w:space="0" w:color="auto"/>
            </w:tcBorders>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2.45</w:t>
            </w:r>
          </w:p>
        </w:tc>
        <w:tc>
          <w:tcPr>
            <w:tcW w:w="1139" w:type="dxa"/>
            <w:tcBorders>
              <w:bottom w:val="single" w:sz="4" w:space="0" w:color="auto"/>
            </w:tcBorders>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2.8210</w:t>
            </w:r>
          </w:p>
        </w:tc>
        <w:tc>
          <w:tcPr>
            <w:tcW w:w="1141" w:type="dxa"/>
            <w:tcBorders>
              <w:bottom w:val="single" w:sz="4" w:space="0" w:color="auto"/>
            </w:tcBorders>
          </w:tcPr>
          <w:p w:rsidR="00281B4B" w:rsidRPr="008711C0" w:rsidRDefault="00281B4B"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103</w:t>
            </w:r>
          </w:p>
        </w:tc>
      </w:tr>
    </w:tbl>
    <w:p w:rsidR="00281B4B" w:rsidRPr="00564C5D" w:rsidRDefault="00CF5F48" w:rsidP="00281B4B">
      <w:pPr>
        <w:pStyle w:val="NoSpacing"/>
        <w:rPr>
          <w:rFonts w:ascii="Times New Roman" w:hAnsi="Times New Roman"/>
          <w:sz w:val="18"/>
          <w:szCs w:val="20"/>
          <w:lang w:val="fr-FR"/>
        </w:rPr>
      </w:pPr>
      <w:r>
        <w:rPr>
          <w:rFonts w:ascii="Times New Roman" w:hAnsi="Times New Roman"/>
          <w:sz w:val="18"/>
          <w:szCs w:val="20"/>
          <w:lang w:val="fr-FR"/>
        </w:rPr>
        <w:t xml:space="preserve">           </w:t>
      </w:r>
      <w:r w:rsidR="00281B4B" w:rsidRPr="00564C5D">
        <w:rPr>
          <w:rFonts w:ascii="Times New Roman" w:hAnsi="Times New Roman"/>
          <w:sz w:val="18"/>
          <w:szCs w:val="20"/>
          <w:lang w:val="fr-FR"/>
        </w:rPr>
        <w:t>Symmetry codes:</w:t>
      </w:r>
      <w:r w:rsidR="00564C5D" w:rsidRPr="00564C5D">
        <w:rPr>
          <w:rFonts w:ascii="Times New Roman" w:hAnsi="Times New Roman"/>
          <w:sz w:val="18"/>
          <w:szCs w:val="20"/>
          <w:lang w:val="fr-FR"/>
        </w:rPr>
        <w:t xml:space="preserve"> i. 1-x,-y,-z, and </w:t>
      </w:r>
      <w:r w:rsidR="00564C5D">
        <w:rPr>
          <w:rFonts w:ascii="Times New Roman" w:hAnsi="Times New Roman"/>
          <w:sz w:val="18"/>
          <w:szCs w:val="20"/>
          <w:lang w:val="fr-FR"/>
        </w:rPr>
        <w:t xml:space="preserve">ii. </w:t>
      </w:r>
      <w:r w:rsidR="00564C5D" w:rsidRPr="00564C5D">
        <w:rPr>
          <w:rFonts w:ascii="Times New Roman" w:hAnsi="Times New Roman"/>
          <w:sz w:val="18"/>
          <w:szCs w:val="20"/>
          <w:lang w:val="fr-FR"/>
        </w:rPr>
        <w:t>-x,1/2+y,1/2-z</w:t>
      </w:r>
    </w:p>
    <w:p w:rsidR="00564C5D" w:rsidRDefault="00564C5D" w:rsidP="00564C5D">
      <w:pPr>
        <w:widowControl/>
        <w:tabs>
          <w:tab w:val="left" w:pos="0"/>
        </w:tabs>
        <w:wordWrap/>
        <w:adjustRightInd w:val="0"/>
        <w:rPr>
          <w:rFonts w:ascii="Times New Roman" w:hAnsi="Times New Roman" w:cs="Times New Roman"/>
          <w:szCs w:val="20"/>
          <w:lang w:val="fr-FR"/>
        </w:rPr>
      </w:pPr>
    </w:p>
    <w:p w:rsidR="00564C5D" w:rsidRPr="008711C0" w:rsidRDefault="00564C5D" w:rsidP="00564C5D">
      <w:pPr>
        <w:widowControl/>
        <w:tabs>
          <w:tab w:val="left" w:pos="0"/>
        </w:tabs>
        <w:wordWrap/>
        <w:adjustRightInd w:val="0"/>
        <w:rPr>
          <w:rFonts w:ascii="Times New Roman" w:hAnsi="Times New Roman"/>
          <w:szCs w:val="20"/>
          <w:lang w:val="en-GB"/>
        </w:rPr>
      </w:pPr>
      <w:r w:rsidRPr="008711C0">
        <w:rPr>
          <w:rFonts w:ascii="Times New Roman" w:hAnsi="Times New Roman"/>
          <w:szCs w:val="20"/>
          <w:lang w:val="en-GB"/>
        </w:rPr>
        <w:t>For 4Acpy4ETSC, pyridine ring N1/C1/C2/C3/C4/C5, as sho</w:t>
      </w:r>
      <w:r>
        <w:rPr>
          <w:rFonts w:ascii="Times New Roman" w:hAnsi="Times New Roman"/>
          <w:szCs w:val="20"/>
          <w:lang w:val="en-GB"/>
        </w:rPr>
        <w:t>wn in Figure 4</w:t>
      </w:r>
      <w:r w:rsidRPr="008711C0">
        <w:rPr>
          <w:rFonts w:ascii="Times New Roman" w:hAnsi="Times New Roman"/>
          <w:szCs w:val="20"/>
          <w:lang w:val="en-GB"/>
        </w:rPr>
        <w:t>, is planar with a maximum deviation of 0.014 Å for the C5 atom from the least square plane. Thiourea moiety, S1/N3/N4/C7 is planar with a maximum deviation of atoms at 0.009 Å C7 from the least square plane. 4Acpy4ETSC ligand is connected with hydrogen bonds as listed in Table 2 to form 1D chain along the</w:t>
      </w:r>
      <w:r w:rsidRPr="008711C0">
        <w:rPr>
          <w:rFonts w:ascii="Times New Roman" w:hAnsi="Times New Roman"/>
          <w:i/>
          <w:szCs w:val="20"/>
          <w:lang w:val="en-GB"/>
        </w:rPr>
        <w:t xml:space="preserve"> b </w:t>
      </w:r>
      <w:r w:rsidRPr="008711C0">
        <w:rPr>
          <w:rFonts w:ascii="Times New Roman" w:hAnsi="Times New Roman"/>
          <w:szCs w:val="20"/>
          <w:lang w:val="en-GB"/>
        </w:rPr>
        <w:t>axis. Referring to Tab</w:t>
      </w:r>
      <w:r w:rsidR="00282CAA">
        <w:rPr>
          <w:rFonts w:ascii="Times New Roman" w:hAnsi="Times New Roman"/>
          <w:szCs w:val="20"/>
          <w:lang w:val="en-GB"/>
        </w:rPr>
        <w:t>le 5, for azomethine moiety, C(6)-N(2</w:t>
      </w:r>
      <w:bookmarkStart w:id="0" w:name="_GoBack"/>
      <w:bookmarkEnd w:id="0"/>
      <w:r w:rsidRPr="008711C0">
        <w:rPr>
          <w:rFonts w:ascii="Times New Roman" w:hAnsi="Times New Roman"/>
          <w:szCs w:val="20"/>
          <w:lang w:val="en-GB"/>
        </w:rPr>
        <w:t>) and S(1)-C(7) is a double bond in which the bond length varies with the theoretical value. This is due to the effect of conjugation and delocalisation of electron density in the molecule [29].</w:t>
      </w:r>
    </w:p>
    <w:p w:rsidR="00564C5D" w:rsidRPr="008711C0" w:rsidRDefault="00564C5D" w:rsidP="00281B4B">
      <w:pPr>
        <w:widowControl/>
        <w:wordWrap/>
        <w:adjustRightInd w:val="0"/>
        <w:rPr>
          <w:rFonts w:ascii="Times New Roman" w:eastAsia="Calibri" w:hAnsi="Times New Roman" w:cs="Times New Roman"/>
          <w:kern w:val="0"/>
          <w:szCs w:val="20"/>
          <w:lang w:val="en-GB" w:eastAsia="en-US"/>
        </w:rPr>
      </w:pPr>
    </w:p>
    <w:p w:rsidR="0013553D" w:rsidRPr="008711C0" w:rsidRDefault="00564C5D" w:rsidP="0013553D">
      <w:pPr>
        <w:spacing w:line="360" w:lineRule="auto"/>
        <w:ind w:left="1440" w:hanging="1440"/>
        <w:jc w:val="center"/>
        <w:rPr>
          <w:rFonts w:ascii="Times New Roman" w:hAnsi="Times New Roman"/>
          <w:szCs w:val="20"/>
          <w:lang w:val="en-GB"/>
        </w:rPr>
      </w:pPr>
      <w:r>
        <w:rPr>
          <w:rFonts w:ascii="Times New Roman" w:hAnsi="Times New Roman"/>
          <w:szCs w:val="20"/>
          <w:lang w:val="en-GB"/>
        </w:rPr>
        <w:t xml:space="preserve">Table 5. </w:t>
      </w:r>
      <w:r w:rsidR="0013553D" w:rsidRPr="008711C0">
        <w:rPr>
          <w:rFonts w:ascii="Times New Roman" w:hAnsi="Times New Roman"/>
          <w:szCs w:val="20"/>
          <w:lang w:val="en-GB"/>
        </w:rPr>
        <w:t>Selected bond lengths and angles for 4Acpy4ETSC</w:t>
      </w:r>
    </w:p>
    <w:tbl>
      <w:tblPr>
        <w:tblW w:w="0" w:type="auto"/>
        <w:jc w:val="center"/>
        <w:tblLook w:val="04A0" w:firstRow="1" w:lastRow="0" w:firstColumn="1" w:lastColumn="0" w:noHBand="0" w:noVBand="1"/>
      </w:tblPr>
      <w:tblGrid>
        <w:gridCol w:w="1038"/>
        <w:gridCol w:w="1661"/>
        <w:gridCol w:w="1472"/>
        <w:gridCol w:w="1538"/>
      </w:tblGrid>
      <w:tr w:rsidR="008711C0" w:rsidRPr="008711C0" w:rsidTr="00564C5D">
        <w:trPr>
          <w:jc w:val="center"/>
        </w:trPr>
        <w:tc>
          <w:tcPr>
            <w:tcW w:w="0" w:type="auto"/>
            <w:tcBorders>
              <w:top w:val="single" w:sz="4" w:space="0" w:color="auto"/>
              <w:bottom w:val="single" w:sz="4" w:space="0" w:color="auto"/>
            </w:tcBorders>
          </w:tcPr>
          <w:p w:rsidR="0013553D" w:rsidRPr="008711C0" w:rsidRDefault="0013553D" w:rsidP="0013359B">
            <w:pPr>
              <w:jc w:val="center"/>
              <w:rPr>
                <w:rFonts w:ascii="Times New Roman" w:hAnsi="Times New Roman"/>
                <w:b/>
                <w:szCs w:val="20"/>
                <w:lang w:val="en-GB"/>
              </w:rPr>
            </w:pPr>
            <w:r w:rsidRPr="008711C0">
              <w:rPr>
                <w:rFonts w:ascii="Times New Roman" w:hAnsi="Times New Roman"/>
                <w:b/>
                <w:szCs w:val="20"/>
                <w:lang w:val="en-GB"/>
              </w:rPr>
              <w:t>Bond</w:t>
            </w:r>
          </w:p>
        </w:tc>
        <w:tc>
          <w:tcPr>
            <w:tcW w:w="0" w:type="auto"/>
            <w:tcBorders>
              <w:top w:val="single" w:sz="4" w:space="0" w:color="auto"/>
              <w:bottom w:val="single" w:sz="4" w:space="0" w:color="auto"/>
            </w:tcBorders>
          </w:tcPr>
          <w:p w:rsidR="0013553D" w:rsidRPr="008711C0" w:rsidRDefault="00564C5D" w:rsidP="0013359B">
            <w:pPr>
              <w:jc w:val="center"/>
              <w:rPr>
                <w:rFonts w:ascii="Times New Roman" w:hAnsi="Times New Roman"/>
                <w:b/>
                <w:szCs w:val="20"/>
                <w:lang w:val="en-GB"/>
              </w:rPr>
            </w:pPr>
            <w:r>
              <w:rPr>
                <w:rFonts w:ascii="Times New Roman" w:hAnsi="Times New Roman"/>
                <w:b/>
                <w:szCs w:val="20"/>
                <w:lang w:val="en-GB"/>
              </w:rPr>
              <w:t>Bond L</w:t>
            </w:r>
            <w:r w:rsidR="0013553D" w:rsidRPr="008711C0">
              <w:rPr>
                <w:rFonts w:ascii="Times New Roman" w:hAnsi="Times New Roman"/>
                <w:b/>
                <w:szCs w:val="20"/>
                <w:lang w:val="en-GB"/>
              </w:rPr>
              <w:t>ength (Å)</w:t>
            </w:r>
          </w:p>
        </w:tc>
        <w:tc>
          <w:tcPr>
            <w:tcW w:w="0" w:type="auto"/>
            <w:tcBorders>
              <w:top w:val="single" w:sz="4" w:space="0" w:color="auto"/>
              <w:bottom w:val="single" w:sz="4" w:space="0" w:color="auto"/>
            </w:tcBorders>
          </w:tcPr>
          <w:p w:rsidR="0013553D" w:rsidRPr="008711C0" w:rsidRDefault="0013553D" w:rsidP="0013359B">
            <w:pPr>
              <w:jc w:val="center"/>
              <w:rPr>
                <w:rFonts w:ascii="Times New Roman" w:hAnsi="Times New Roman"/>
                <w:b/>
                <w:szCs w:val="20"/>
                <w:lang w:val="en-GB"/>
              </w:rPr>
            </w:pPr>
            <w:r w:rsidRPr="008711C0">
              <w:rPr>
                <w:rFonts w:ascii="Times New Roman" w:hAnsi="Times New Roman"/>
                <w:b/>
                <w:szCs w:val="20"/>
                <w:lang w:val="en-GB"/>
              </w:rPr>
              <w:t>Bond</w:t>
            </w:r>
          </w:p>
        </w:tc>
        <w:tc>
          <w:tcPr>
            <w:tcW w:w="0" w:type="auto"/>
            <w:tcBorders>
              <w:top w:val="single" w:sz="4" w:space="0" w:color="auto"/>
              <w:bottom w:val="single" w:sz="4" w:space="0" w:color="auto"/>
            </w:tcBorders>
          </w:tcPr>
          <w:p w:rsidR="0013553D" w:rsidRPr="008711C0" w:rsidRDefault="00564C5D" w:rsidP="0013359B">
            <w:pPr>
              <w:jc w:val="center"/>
              <w:rPr>
                <w:rFonts w:ascii="Times New Roman" w:hAnsi="Times New Roman"/>
                <w:b/>
                <w:szCs w:val="20"/>
                <w:lang w:val="en-GB"/>
              </w:rPr>
            </w:pPr>
            <w:r>
              <w:rPr>
                <w:rFonts w:ascii="Times New Roman" w:hAnsi="Times New Roman"/>
                <w:b/>
                <w:szCs w:val="20"/>
                <w:lang w:val="en-GB"/>
              </w:rPr>
              <w:t>Bond A</w:t>
            </w:r>
            <w:r w:rsidR="0013553D" w:rsidRPr="008711C0">
              <w:rPr>
                <w:rFonts w:ascii="Times New Roman" w:hAnsi="Times New Roman"/>
                <w:b/>
                <w:szCs w:val="20"/>
                <w:lang w:val="en-GB"/>
              </w:rPr>
              <w:t>ngles (</w:t>
            </w:r>
            <w:r w:rsidR="0013553D" w:rsidRPr="008711C0">
              <w:rPr>
                <w:rFonts w:ascii="Times New Roman" w:hAnsi="Times New Roman" w:cs="Times New Roman"/>
                <w:b/>
                <w:szCs w:val="20"/>
                <w:lang w:val="en-GB"/>
              </w:rPr>
              <w:t>º</w:t>
            </w:r>
            <w:r w:rsidR="0013553D" w:rsidRPr="008711C0">
              <w:rPr>
                <w:rFonts w:ascii="Times New Roman" w:hAnsi="Times New Roman"/>
                <w:b/>
                <w:szCs w:val="20"/>
                <w:lang w:val="en-GB"/>
              </w:rPr>
              <w:t>)</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S(1)-C(7)</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1.6803</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C(2)-N(1)-C(3)</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115.81</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N(1)-C(2)</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1.3262</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C(7)-N(4)-C(8)</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124.41</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N(1)-C(3)</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1.3281</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N(1)-C(3)-C(4)</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124.34</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N(2)-N(3)</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1.3777</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S(1)-C(7)-N(4)</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124.32</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N(4)-C(8)</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1.4566</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N(3)-N(2)-C(6)</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119.30</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N(4)-C(7)</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1.3229</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N(3)-C(7)-N(4)</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116.39</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N(3)-C(7)</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1.3596</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N(2)-N(3)-C(7)</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118.39</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N(2)-C(6)</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1.2741</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N(1)-C(2)-C(1)</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124.45</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p>
        </w:tc>
        <w:tc>
          <w:tcPr>
            <w:tcW w:w="0" w:type="auto"/>
          </w:tcPr>
          <w:p w:rsidR="0013553D" w:rsidRPr="008711C0" w:rsidRDefault="0013553D" w:rsidP="0013359B">
            <w:pPr>
              <w:jc w:val="center"/>
              <w:rPr>
                <w:rFonts w:ascii="Times New Roman" w:hAnsi="Times New Roman"/>
                <w:szCs w:val="20"/>
                <w:lang w:val="en-GB"/>
              </w:rPr>
            </w:pP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N(2)-C(6)-C(5)</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114.83</w:t>
            </w:r>
          </w:p>
        </w:tc>
      </w:tr>
      <w:tr w:rsidR="008711C0" w:rsidRPr="008711C0" w:rsidTr="00564C5D">
        <w:trPr>
          <w:jc w:val="center"/>
        </w:trPr>
        <w:tc>
          <w:tcPr>
            <w:tcW w:w="0" w:type="auto"/>
          </w:tcPr>
          <w:p w:rsidR="0013553D" w:rsidRPr="008711C0" w:rsidRDefault="0013553D" w:rsidP="0013359B">
            <w:pPr>
              <w:jc w:val="center"/>
              <w:rPr>
                <w:rFonts w:ascii="Times New Roman" w:hAnsi="Times New Roman"/>
                <w:szCs w:val="20"/>
                <w:lang w:val="en-GB"/>
              </w:rPr>
            </w:pPr>
          </w:p>
        </w:tc>
        <w:tc>
          <w:tcPr>
            <w:tcW w:w="0" w:type="auto"/>
          </w:tcPr>
          <w:p w:rsidR="0013553D" w:rsidRPr="008711C0" w:rsidRDefault="0013553D" w:rsidP="0013359B">
            <w:pPr>
              <w:jc w:val="center"/>
              <w:rPr>
                <w:rFonts w:ascii="Times New Roman" w:hAnsi="Times New Roman"/>
                <w:szCs w:val="20"/>
                <w:lang w:val="en-GB"/>
              </w:rPr>
            </w:pP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S(1)-C(7)-N(3)</w:t>
            </w:r>
          </w:p>
        </w:tc>
        <w:tc>
          <w:tcPr>
            <w:tcW w:w="0" w:type="auto"/>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119.27</w:t>
            </w:r>
          </w:p>
        </w:tc>
      </w:tr>
      <w:tr w:rsidR="0013553D" w:rsidRPr="008711C0" w:rsidTr="00564C5D">
        <w:trPr>
          <w:jc w:val="center"/>
        </w:trPr>
        <w:tc>
          <w:tcPr>
            <w:tcW w:w="0" w:type="auto"/>
            <w:tcBorders>
              <w:bottom w:val="single" w:sz="4" w:space="0" w:color="auto"/>
            </w:tcBorders>
          </w:tcPr>
          <w:p w:rsidR="0013553D" w:rsidRPr="008711C0" w:rsidRDefault="0013553D" w:rsidP="0013359B">
            <w:pPr>
              <w:jc w:val="center"/>
              <w:rPr>
                <w:rFonts w:ascii="Times New Roman" w:hAnsi="Times New Roman"/>
                <w:szCs w:val="20"/>
                <w:lang w:val="en-GB"/>
              </w:rPr>
            </w:pPr>
          </w:p>
        </w:tc>
        <w:tc>
          <w:tcPr>
            <w:tcW w:w="0" w:type="auto"/>
            <w:tcBorders>
              <w:bottom w:val="single" w:sz="4" w:space="0" w:color="auto"/>
            </w:tcBorders>
          </w:tcPr>
          <w:p w:rsidR="0013553D" w:rsidRPr="008711C0" w:rsidRDefault="0013553D" w:rsidP="0013359B">
            <w:pPr>
              <w:jc w:val="center"/>
              <w:rPr>
                <w:rFonts w:ascii="Times New Roman" w:hAnsi="Times New Roman"/>
                <w:szCs w:val="20"/>
                <w:lang w:val="en-GB"/>
              </w:rPr>
            </w:pPr>
          </w:p>
        </w:tc>
        <w:tc>
          <w:tcPr>
            <w:tcW w:w="0" w:type="auto"/>
            <w:tcBorders>
              <w:bottom w:val="single" w:sz="4" w:space="0" w:color="auto"/>
            </w:tcBorders>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N(4)-C(8)-C(9)</w:t>
            </w:r>
          </w:p>
        </w:tc>
        <w:tc>
          <w:tcPr>
            <w:tcW w:w="0" w:type="auto"/>
            <w:tcBorders>
              <w:bottom w:val="single" w:sz="4" w:space="0" w:color="auto"/>
            </w:tcBorders>
          </w:tcPr>
          <w:p w:rsidR="0013553D" w:rsidRPr="008711C0" w:rsidRDefault="0013553D" w:rsidP="0013359B">
            <w:pPr>
              <w:jc w:val="center"/>
              <w:rPr>
                <w:rFonts w:ascii="Times New Roman" w:hAnsi="Times New Roman"/>
                <w:szCs w:val="20"/>
                <w:lang w:val="en-GB"/>
              </w:rPr>
            </w:pPr>
            <w:r w:rsidRPr="008711C0">
              <w:rPr>
                <w:rFonts w:ascii="Times New Roman" w:hAnsi="Times New Roman"/>
                <w:szCs w:val="20"/>
                <w:lang w:val="en-GB"/>
              </w:rPr>
              <w:t>112.26</w:t>
            </w:r>
          </w:p>
        </w:tc>
      </w:tr>
    </w:tbl>
    <w:p w:rsidR="00564C5D" w:rsidRDefault="00564C5D" w:rsidP="00746CCC">
      <w:pPr>
        <w:pStyle w:val="Default"/>
        <w:rPr>
          <w:bCs/>
          <w:color w:val="auto"/>
          <w:sz w:val="20"/>
          <w:szCs w:val="20"/>
          <w:lang w:val="en-GB"/>
        </w:rPr>
      </w:pPr>
    </w:p>
    <w:p w:rsidR="00746CCC" w:rsidRPr="008711C0" w:rsidRDefault="00746CCC" w:rsidP="00746CCC">
      <w:pPr>
        <w:pStyle w:val="Default"/>
        <w:rPr>
          <w:color w:val="auto"/>
          <w:sz w:val="20"/>
          <w:szCs w:val="20"/>
          <w:lang w:val="en-GB"/>
        </w:rPr>
      </w:pPr>
      <w:r w:rsidRPr="008711C0">
        <w:rPr>
          <w:b/>
          <w:bCs/>
          <w:color w:val="auto"/>
          <w:sz w:val="20"/>
          <w:szCs w:val="20"/>
          <w:lang w:val="en-GB"/>
        </w:rPr>
        <w:t>Antibacterial screening</w:t>
      </w:r>
    </w:p>
    <w:p w:rsidR="00746CCC" w:rsidRPr="008711C0" w:rsidRDefault="00746CCC" w:rsidP="00746CCC">
      <w:pPr>
        <w:rPr>
          <w:rFonts w:ascii="Times New Roman" w:hAnsi="Times New Roman" w:cs="Times New Roman"/>
          <w:szCs w:val="20"/>
          <w:lang w:val="en-GB"/>
        </w:rPr>
      </w:pPr>
      <w:r w:rsidRPr="008711C0">
        <w:rPr>
          <w:rFonts w:ascii="Times New Roman" w:hAnsi="Times New Roman" w:cs="Times New Roman"/>
          <w:szCs w:val="20"/>
          <w:lang w:val="en-GB"/>
        </w:rPr>
        <w:t xml:space="preserve">The synthesised compounds tested for their </w:t>
      </w:r>
      <w:r w:rsidRPr="008711C0">
        <w:rPr>
          <w:rFonts w:ascii="Times New Roman" w:hAnsi="Times New Roman" w:cs="Times New Roman"/>
          <w:i/>
          <w:iCs/>
          <w:szCs w:val="20"/>
          <w:lang w:val="en-GB"/>
        </w:rPr>
        <w:t xml:space="preserve">in vitro </w:t>
      </w:r>
      <w:r w:rsidRPr="008711C0">
        <w:rPr>
          <w:rFonts w:ascii="Times New Roman" w:hAnsi="Times New Roman" w:cs="Times New Roman"/>
          <w:szCs w:val="20"/>
          <w:lang w:val="en-GB"/>
        </w:rPr>
        <w:t xml:space="preserve">antibacterial activity against Gram-positive bacteria by disc diffusion method and their diameters of the zones </w:t>
      </w:r>
      <w:r w:rsidR="00A81274">
        <w:rPr>
          <w:rFonts w:ascii="Times New Roman" w:hAnsi="Times New Roman" w:cs="Times New Roman"/>
          <w:szCs w:val="20"/>
          <w:lang w:val="en-GB"/>
        </w:rPr>
        <w:t>inhibition are listed in Table 6</w:t>
      </w:r>
      <w:r w:rsidRPr="008711C0">
        <w:rPr>
          <w:rFonts w:ascii="Times New Roman" w:hAnsi="Times New Roman" w:cs="Times New Roman"/>
          <w:szCs w:val="20"/>
          <w:lang w:val="en-GB"/>
        </w:rPr>
        <w:t>. From the observation, it can be concluded that the complexes are more active as antibacterial agent compared to the ligands. This phenomenon is caused by the presence of chelation between metal ion with the ligands in which will lower the polarity of metal ion caused by the partial sharing between positively charged metal ions with the donor atoms, N and O [30]. This will increase the chelation lipophilic properties of the metal ion which will indirectly increase the penetration abilities of the complexes through the cell walls of microorganisms. Increasing the lipophilic properties of the complexes will inhibit the growth of bacteria [31]. In addition</w:t>
      </w:r>
      <w:r w:rsidR="00703905" w:rsidRPr="008711C0">
        <w:rPr>
          <w:rFonts w:ascii="Times New Roman" w:hAnsi="Times New Roman" w:cs="Times New Roman"/>
          <w:szCs w:val="20"/>
          <w:lang w:val="en-GB"/>
        </w:rPr>
        <w:t>,</w:t>
      </w:r>
      <w:r w:rsidRPr="008711C0">
        <w:rPr>
          <w:rFonts w:ascii="Times New Roman" w:hAnsi="Times New Roman" w:cs="Times New Roman"/>
          <w:szCs w:val="20"/>
          <w:lang w:val="en-GB"/>
        </w:rPr>
        <w:t xml:space="preserve"> when the metal ions or complexes were adsorbed onto the bacteria wall, they will indirectly inhibit the respiration cell and protein production process. Hence, this phenomenon will inhibit the growth of the bacteria. Besides that, the complexes showed that the inhibitory activities are more active compared to the ligands due to the presence of chloride ions, Cl</w:t>
      </w:r>
      <w:r w:rsidRPr="008711C0">
        <w:rPr>
          <w:rFonts w:ascii="Times New Roman" w:hAnsi="Times New Roman" w:cs="Times New Roman"/>
          <w:szCs w:val="20"/>
          <w:vertAlign w:val="superscript"/>
          <w:lang w:val="en-GB"/>
        </w:rPr>
        <w:t>-</w:t>
      </w:r>
      <w:r w:rsidRPr="008711C0">
        <w:rPr>
          <w:rFonts w:ascii="Times New Roman" w:hAnsi="Times New Roman" w:cs="Times New Roman"/>
          <w:szCs w:val="20"/>
          <w:lang w:val="en-GB"/>
        </w:rPr>
        <w:t xml:space="preserve"> that are acting as electron withdrawing group which causes them to be more acidic. In addition, due to the high degree of solubility of these compounds in the solvent DMSO, they are easily absorbed into the cells of bacteria through the membrane [32].  </w:t>
      </w:r>
    </w:p>
    <w:p w:rsidR="009319A6" w:rsidRPr="008711C0" w:rsidRDefault="009319A6" w:rsidP="00746CCC">
      <w:pPr>
        <w:rPr>
          <w:rFonts w:ascii="Times New Roman" w:hAnsi="Times New Roman" w:cs="Times New Roman"/>
          <w:szCs w:val="20"/>
          <w:lang w:val="en-GB"/>
        </w:rPr>
      </w:pPr>
    </w:p>
    <w:p w:rsidR="009319A6" w:rsidRDefault="00A81274" w:rsidP="009319A6">
      <w:pPr>
        <w:jc w:val="center"/>
        <w:rPr>
          <w:rFonts w:ascii="Times New Roman" w:hAnsi="Times New Roman" w:cs="Times New Roman"/>
          <w:szCs w:val="20"/>
          <w:lang w:val="en-GB"/>
        </w:rPr>
      </w:pPr>
      <w:r>
        <w:rPr>
          <w:rFonts w:ascii="Times New Roman" w:hAnsi="Times New Roman" w:cs="Times New Roman"/>
          <w:szCs w:val="20"/>
          <w:lang w:val="en-GB"/>
        </w:rPr>
        <w:t>Table 6</w:t>
      </w:r>
      <w:r w:rsidR="00564C5D">
        <w:rPr>
          <w:rFonts w:ascii="Times New Roman" w:hAnsi="Times New Roman" w:cs="Times New Roman"/>
          <w:szCs w:val="20"/>
          <w:lang w:val="en-GB"/>
        </w:rPr>
        <w:t xml:space="preserve">. </w:t>
      </w:r>
      <w:r w:rsidR="009319A6" w:rsidRPr="008711C0">
        <w:rPr>
          <w:rFonts w:ascii="Times New Roman" w:hAnsi="Times New Roman" w:cs="Times New Roman"/>
          <w:szCs w:val="20"/>
          <w:lang w:val="en-GB"/>
        </w:rPr>
        <w:t>Antibacterial activity of ligands and Sm(III) complexes</w:t>
      </w:r>
    </w:p>
    <w:p w:rsidR="00564C5D" w:rsidRPr="008711C0" w:rsidRDefault="00564C5D" w:rsidP="009319A6">
      <w:pPr>
        <w:jc w:val="center"/>
        <w:rPr>
          <w:rFonts w:ascii="Times New Roman" w:hAnsi="Times New Roman" w:cs="Times New Roman"/>
          <w:szCs w:val="20"/>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9"/>
        <w:gridCol w:w="987"/>
        <w:gridCol w:w="1307"/>
        <w:gridCol w:w="940"/>
        <w:gridCol w:w="1467"/>
        <w:gridCol w:w="717"/>
      </w:tblGrid>
      <w:tr w:rsidR="008711C0" w:rsidRPr="008711C0" w:rsidTr="00564C5D">
        <w:trPr>
          <w:jc w:val="center"/>
        </w:trPr>
        <w:tc>
          <w:tcPr>
            <w:tcW w:w="0" w:type="auto"/>
            <w:vMerge w:val="restart"/>
            <w:tcBorders>
              <w:left w:val="nil"/>
              <w:right w:val="nil"/>
            </w:tcBorders>
          </w:tcPr>
          <w:p w:rsidR="009319A6" w:rsidRPr="00564C5D" w:rsidRDefault="009319A6" w:rsidP="0013359B">
            <w:pPr>
              <w:jc w:val="center"/>
              <w:rPr>
                <w:rFonts w:ascii="Times New Roman" w:hAnsi="Times New Roman" w:cs="Times New Roman"/>
                <w:b/>
                <w:sz w:val="18"/>
                <w:szCs w:val="20"/>
                <w:lang w:val="en-GB"/>
              </w:rPr>
            </w:pPr>
            <w:r w:rsidRPr="00564C5D">
              <w:rPr>
                <w:rFonts w:ascii="Times New Roman" w:hAnsi="Times New Roman" w:cs="Times New Roman"/>
                <w:b/>
                <w:sz w:val="18"/>
                <w:szCs w:val="20"/>
                <w:lang w:val="en-GB"/>
              </w:rPr>
              <w:t>Compounds</w:t>
            </w:r>
          </w:p>
        </w:tc>
        <w:tc>
          <w:tcPr>
            <w:tcW w:w="0" w:type="auto"/>
            <w:tcBorders>
              <w:left w:val="nil"/>
              <w:bottom w:val="single" w:sz="4" w:space="0" w:color="000000"/>
              <w:right w:val="nil"/>
            </w:tcBorders>
          </w:tcPr>
          <w:p w:rsidR="00564C5D" w:rsidRPr="00564C5D" w:rsidRDefault="009319A6" w:rsidP="00564C5D">
            <w:pPr>
              <w:jc w:val="center"/>
              <w:rPr>
                <w:rFonts w:ascii="Times New Roman" w:hAnsi="Times New Roman" w:cs="Times New Roman"/>
                <w:b/>
                <w:i/>
                <w:noProof/>
                <w:sz w:val="18"/>
                <w:szCs w:val="20"/>
                <w:lang w:val="en-GB"/>
              </w:rPr>
            </w:pPr>
            <w:r w:rsidRPr="00564C5D">
              <w:rPr>
                <w:rFonts w:ascii="Times New Roman" w:hAnsi="Times New Roman" w:cs="Times New Roman"/>
                <w:b/>
                <w:i/>
                <w:noProof/>
                <w:sz w:val="18"/>
                <w:szCs w:val="20"/>
                <w:lang w:val="en-GB"/>
              </w:rPr>
              <w:t>B. Subtilis</w:t>
            </w:r>
          </w:p>
        </w:tc>
        <w:tc>
          <w:tcPr>
            <w:tcW w:w="0" w:type="auto"/>
            <w:tcBorders>
              <w:left w:val="nil"/>
              <w:bottom w:val="single" w:sz="4" w:space="0" w:color="000000"/>
              <w:right w:val="nil"/>
            </w:tcBorders>
          </w:tcPr>
          <w:p w:rsidR="009319A6" w:rsidRPr="00564C5D" w:rsidRDefault="009319A6" w:rsidP="0013359B">
            <w:pPr>
              <w:jc w:val="center"/>
              <w:rPr>
                <w:rFonts w:ascii="Times New Roman" w:hAnsi="Times New Roman" w:cs="Times New Roman"/>
                <w:b/>
                <w:i/>
                <w:noProof/>
                <w:sz w:val="18"/>
                <w:szCs w:val="20"/>
                <w:lang w:val="en-GB"/>
              </w:rPr>
            </w:pPr>
            <w:r w:rsidRPr="00564C5D">
              <w:rPr>
                <w:rFonts w:ascii="Times New Roman" w:hAnsi="Times New Roman" w:cs="Times New Roman"/>
                <w:b/>
                <w:i/>
                <w:noProof/>
                <w:sz w:val="18"/>
                <w:szCs w:val="20"/>
                <w:lang w:val="en-GB"/>
              </w:rPr>
              <w:t>S.</w:t>
            </w:r>
            <w:r w:rsidR="00564C5D">
              <w:rPr>
                <w:rFonts w:ascii="Times New Roman" w:hAnsi="Times New Roman" w:cs="Times New Roman"/>
                <w:b/>
                <w:i/>
                <w:noProof/>
                <w:sz w:val="18"/>
                <w:szCs w:val="20"/>
                <w:lang w:val="en-GB"/>
              </w:rPr>
              <w:t xml:space="preserve"> </w:t>
            </w:r>
            <w:r w:rsidRPr="00564C5D">
              <w:rPr>
                <w:rFonts w:ascii="Times New Roman" w:hAnsi="Times New Roman" w:cs="Times New Roman"/>
                <w:b/>
                <w:i/>
                <w:noProof/>
                <w:sz w:val="18"/>
                <w:szCs w:val="20"/>
                <w:lang w:val="en-GB"/>
              </w:rPr>
              <w:t>Epidermidis</w:t>
            </w:r>
          </w:p>
        </w:tc>
        <w:tc>
          <w:tcPr>
            <w:tcW w:w="0" w:type="auto"/>
            <w:tcBorders>
              <w:left w:val="nil"/>
              <w:bottom w:val="single" w:sz="4" w:space="0" w:color="000000"/>
              <w:right w:val="nil"/>
            </w:tcBorders>
          </w:tcPr>
          <w:p w:rsidR="009319A6" w:rsidRPr="00564C5D" w:rsidRDefault="009319A6" w:rsidP="0013359B">
            <w:pPr>
              <w:jc w:val="center"/>
              <w:rPr>
                <w:rFonts w:ascii="Times New Roman" w:hAnsi="Times New Roman" w:cs="Times New Roman"/>
                <w:b/>
                <w:i/>
                <w:noProof/>
                <w:sz w:val="18"/>
                <w:szCs w:val="20"/>
                <w:lang w:val="en-GB"/>
              </w:rPr>
            </w:pPr>
            <w:r w:rsidRPr="00564C5D">
              <w:rPr>
                <w:rFonts w:ascii="Times New Roman" w:hAnsi="Times New Roman" w:cs="Times New Roman"/>
                <w:b/>
                <w:i/>
                <w:noProof/>
                <w:sz w:val="18"/>
                <w:szCs w:val="20"/>
                <w:lang w:val="en-GB"/>
              </w:rPr>
              <w:t>S. Aureus</w:t>
            </w:r>
          </w:p>
        </w:tc>
        <w:tc>
          <w:tcPr>
            <w:tcW w:w="0" w:type="auto"/>
            <w:tcBorders>
              <w:left w:val="nil"/>
              <w:bottom w:val="single" w:sz="4" w:space="0" w:color="000000"/>
              <w:right w:val="nil"/>
            </w:tcBorders>
          </w:tcPr>
          <w:p w:rsidR="009319A6" w:rsidRPr="00564C5D" w:rsidRDefault="009319A6" w:rsidP="0013359B">
            <w:pPr>
              <w:jc w:val="center"/>
              <w:rPr>
                <w:rFonts w:ascii="Times New Roman" w:hAnsi="Times New Roman" w:cs="Times New Roman"/>
                <w:b/>
                <w:i/>
                <w:noProof/>
                <w:sz w:val="18"/>
                <w:szCs w:val="20"/>
                <w:lang w:val="en-GB"/>
              </w:rPr>
            </w:pPr>
            <w:r w:rsidRPr="00564C5D">
              <w:rPr>
                <w:rFonts w:ascii="Times New Roman" w:hAnsi="Times New Roman" w:cs="Times New Roman"/>
                <w:b/>
                <w:i/>
                <w:noProof/>
                <w:sz w:val="18"/>
                <w:szCs w:val="20"/>
                <w:lang w:val="en-GB"/>
              </w:rPr>
              <w:t>B. Thuringiensis</w:t>
            </w:r>
          </w:p>
        </w:tc>
        <w:tc>
          <w:tcPr>
            <w:tcW w:w="0" w:type="auto"/>
            <w:tcBorders>
              <w:left w:val="nil"/>
              <w:bottom w:val="single" w:sz="4" w:space="0" w:color="000000"/>
              <w:right w:val="nil"/>
            </w:tcBorders>
          </w:tcPr>
          <w:p w:rsidR="009319A6" w:rsidRPr="00282CAA" w:rsidRDefault="009319A6" w:rsidP="0013359B">
            <w:pPr>
              <w:jc w:val="center"/>
              <w:rPr>
                <w:rFonts w:ascii="Times New Roman" w:hAnsi="Times New Roman" w:cs="Times New Roman"/>
                <w:b/>
                <w:i/>
                <w:iCs/>
                <w:sz w:val="18"/>
                <w:szCs w:val="20"/>
                <w:lang w:val="en-GB"/>
              </w:rPr>
            </w:pPr>
            <w:r w:rsidRPr="00282CAA">
              <w:rPr>
                <w:rFonts w:ascii="Times New Roman" w:hAnsi="Times New Roman" w:cs="Times New Roman"/>
                <w:b/>
                <w:i/>
                <w:iCs/>
                <w:sz w:val="18"/>
                <w:szCs w:val="20"/>
                <w:lang w:val="en-GB"/>
              </w:rPr>
              <w:t>MRSA</w:t>
            </w:r>
          </w:p>
        </w:tc>
      </w:tr>
      <w:tr w:rsidR="008711C0" w:rsidRPr="008711C0" w:rsidTr="00564C5D">
        <w:trPr>
          <w:jc w:val="center"/>
        </w:trPr>
        <w:tc>
          <w:tcPr>
            <w:tcW w:w="0" w:type="auto"/>
            <w:vMerge/>
            <w:tcBorders>
              <w:left w:val="nil"/>
              <w:bottom w:val="single" w:sz="4" w:space="0" w:color="000000"/>
              <w:right w:val="nil"/>
            </w:tcBorders>
          </w:tcPr>
          <w:p w:rsidR="009319A6" w:rsidRPr="00564C5D" w:rsidRDefault="009319A6" w:rsidP="0013359B">
            <w:pPr>
              <w:jc w:val="center"/>
              <w:rPr>
                <w:rFonts w:ascii="Times New Roman" w:hAnsi="Times New Roman" w:cs="Times New Roman"/>
                <w:b/>
                <w:sz w:val="18"/>
                <w:szCs w:val="20"/>
                <w:lang w:val="en-GB"/>
              </w:rPr>
            </w:pPr>
          </w:p>
        </w:tc>
        <w:tc>
          <w:tcPr>
            <w:tcW w:w="0" w:type="auto"/>
            <w:gridSpan w:val="5"/>
            <w:tcBorders>
              <w:left w:val="nil"/>
              <w:bottom w:val="single" w:sz="4" w:space="0" w:color="000000"/>
              <w:right w:val="nil"/>
            </w:tcBorders>
          </w:tcPr>
          <w:p w:rsidR="009319A6" w:rsidRPr="00564C5D" w:rsidRDefault="009319A6" w:rsidP="0013359B">
            <w:pPr>
              <w:jc w:val="center"/>
              <w:rPr>
                <w:rFonts w:ascii="Times New Roman" w:hAnsi="Times New Roman" w:cs="Times New Roman"/>
                <w:b/>
                <w:sz w:val="18"/>
                <w:szCs w:val="20"/>
                <w:lang w:val="en-GB"/>
              </w:rPr>
            </w:pPr>
            <w:r w:rsidRPr="00564C5D">
              <w:rPr>
                <w:rFonts w:ascii="Times New Roman" w:eastAsia="AdvGulliv-R" w:hAnsi="Times New Roman" w:cs="Times New Roman"/>
                <w:b/>
                <w:kern w:val="0"/>
                <w:sz w:val="18"/>
                <w:szCs w:val="20"/>
                <w:lang w:val="en-GB" w:eastAsia="en-US"/>
              </w:rPr>
              <w:t xml:space="preserve">Diameter of </w:t>
            </w:r>
            <w:r w:rsidR="00564C5D">
              <w:rPr>
                <w:rFonts w:ascii="Times New Roman" w:eastAsia="AdvGulliv-R" w:hAnsi="Times New Roman" w:cs="Times New Roman"/>
                <w:b/>
                <w:kern w:val="0"/>
                <w:sz w:val="18"/>
                <w:szCs w:val="20"/>
                <w:lang w:val="en-GB" w:eastAsia="en-US"/>
              </w:rPr>
              <w:t>the Zones o</w:t>
            </w:r>
            <w:r w:rsidR="00564C5D" w:rsidRPr="00564C5D">
              <w:rPr>
                <w:rFonts w:ascii="Times New Roman" w:eastAsia="AdvGulliv-R" w:hAnsi="Times New Roman" w:cs="Times New Roman"/>
                <w:b/>
                <w:kern w:val="0"/>
                <w:sz w:val="18"/>
                <w:szCs w:val="20"/>
                <w:lang w:val="en-GB" w:eastAsia="en-US"/>
              </w:rPr>
              <w:t xml:space="preserve">f Inhibition </w:t>
            </w:r>
            <w:r w:rsidRPr="00564C5D">
              <w:rPr>
                <w:rFonts w:ascii="Times New Roman" w:eastAsia="AdvGulliv-R" w:hAnsi="Times New Roman" w:cs="Times New Roman"/>
                <w:b/>
                <w:kern w:val="0"/>
                <w:sz w:val="18"/>
                <w:szCs w:val="20"/>
                <w:lang w:val="en-GB" w:eastAsia="en-US"/>
              </w:rPr>
              <w:t>(cm)</w:t>
            </w:r>
          </w:p>
        </w:tc>
      </w:tr>
      <w:tr w:rsidR="008711C0" w:rsidRPr="008711C0" w:rsidTr="00564C5D">
        <w:trPr>
          <w:jc w:val="center"/>
        </w:trPr>
        <w:tc>
          <w:tcPr>
            <w:tcW w:w="0" w:type="auto"/>
            <w:tcBorders>
              <w:left w:val="nil"/>
              <w:bottom w:val="nil"/>
              <w:right w:val="nil"/>
            </w:tcBorders>
          </w:tcPr>
          <w:p w:rsidR="009319A6" w:rsidRPr="008711C0" w:rsidRDefault="009319A6" w:rsidP="0013359B">
            <w:pPr>
              <w:rPr>
                <w:rFonts w:ascii="Times New Roman" w:hAnsi="Times New Roman" w:cs="Times New Roman"/>
                <w:szCs w:val="20"/>
                <w:lang w:val="en-GB"/>
              </w:rPr>
            </w:pPr>
            <w:r w:rsidRPr="008711C0">
              <w:rPr>
                <w:rFonts w:ascii="Times New Roman" w:hAnsi="Times New Roman" w:cs="Times New Roman"/>
                <w:szCs w:val="20"/>
                <w:lang w:val="en-GB"/>
              </w:rPr>
              <w:t>4Acpy4MTSC</w:t>
            </w:r>
          </w:p>
        </w:tc>
        <w:tc>
          <w:tcPr>
            <w:tcW w:w="0" w:type="auto"/>
            <w:tcBorders>
              <w:left w:val="nil"/>
              <w:bottom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0.65</w:t>
            </w:r>
          </w:p>
        </w:tc>
        <w:tc>
          <w:tcPr>
            <w:tcW w:w="0" w:type="auto"/>
            <w:tcBorders>
              <w:left w:val="nil"/>
              <w:bottom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0.70</w:t>
            </w:r>
          </w:p>
        </w:tc>
        <w:tc>
          <w:tcPr>
            <w:tcW w:w="0" w:type="auto"/>
            <w:tcBorders>
              <w:left w:val="nil"/>
              <w:bottom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0.65</w:t>
            </w:r>
          </w:p>
        </w:tc>
        <w:tc>
          <w:tcPr>
            <w:tcW w:w="0" w:type="auto"/>
            <w:tcBorders>
              <w:left w:val="nil"/>
              <w:bottom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0.65</w:t>
            </w:r>
          </w:p>
        </w:tc>
        <w:tc>
          <w:tcPr>
            <w:tcW w:w="0" w:type="auto"/>
            <w:tcBorders>
              <w:left w:val="nil"/>
              <w:bottom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0.65</w:t>
            </w:r>
          </w:p>
        </w:tc>
      </w:tr>
      <w:tr w:rsidR="008711C0" w:rsidRPr="008711C0" w:rsidTr="00564C5D">
        <w:trPr>
          <w:jc w:val="center"/>
        </w:trPr>
        <w:tc>
          <w:tcPr>
            <w:tcW w:w="0" w:type="auto"/>
            <w:tcBorders>
              <w:top w:val="nil"/>
              <w:left w:val="nil"/>
              <w:bottom w:val="nil"/>
              <w:right w:val="nil"/>
            </w:tcBorders>
          </w:tcPr>
          <w:p w:rsidR="009319A6" w:rsidRPr="008711C0" w:rsidRDefault="009319A6" w:rsidP="0013359B">
            <w:pPr>
              <w:rPr>
                <w:rFonts w:ascii="Times New Roman" w:hAnsi="Times New Roman" w:cs="Times New Roman"/>
                <w:szCs w:val="20"/>
                <w:lang w:val="en-GB"/>
              </w:rPr>
            </w:pPr>
            <w:r w:rsidRPr="008711C0">
              <w:rPr>
                <w:rFonts w:ascii="Times New Roman" w:hAnsi="Times New Roman" w:cs="Times New Roman"/>
                <w:szCs w:val="20"/>
                <w:lang w:val="en-GB"/>
              </w:rPr>
              <w:t>4Acpy4ETSC</w:t>
            </w:r>
          </w:p>
        </w:tc>
        <w:tc>
          <w:tcPr>
            <w:tcW w:w="0" w:type="auto"/>
            <w:tcBorders>
              <w:top w:val="nil"/>
              <w:left w:val="nil"/>
              <w:bottom w:val="nil"/>
              <w:right w:val="nil"/>
            </w:tcBorders>
          </w:tcPr>
          <w:p w:rsidR="009319A6" w:rsidRPr="008711C0" w:rsidRDefault="009319A6" w:rsidP="0013359B">
            <w:pPr>
              <w:pStyle w:val="NoSpacing"/>
              <w:jc w:val="center"/>
              <w:rPr>
                <w:rFonts w:ascii="Times New Roman" w:eastAsia="SimSun" w:hAnsi="Times New Roman"/>
                <w:kern w:val="2"/>
                <w:sz w:val="20"/>
                <w:szCs w:val="20"/>
                <w:lang w:val="en-GB" w:eastAsia="ko-KR"/>
              </w:rPr>
            </w:pPr>
            <w:r w:rsidRPr="008711C0">
              <w:rPr>
                <w:rFonts w:ascii="Times New Roman" w:eastAsia="SimSun" w:hAnsi="Times New Roman"/>
                <w:kern w:val="2"/>
                <w:sz w:val="20"/>
                <w:szCs w:val="20"/>
                <w:lang w:val="en-GB" w:eastAsia="ko-KR"/>
              </w:rPr>
              <w:t>0.65</w:t>
            </w:r>
          </w:p>
        </w:tc>
        <w:tc>
          <w:tcPr>
            <w:tcW w:w="0" w:type="auto"/>
            <w:tcBorders>
              <w:top w:val="nil"/>
              <w:left w:val="nil"/>
              <w:bottom w:val="nil"/>
              <w:right w:val="nil"/>
            </w:tcBorders>
          </w:tcPr>
          <w:p w:rsidR="009319A6" w:rsidRPr="008711C0" w:rsidRDefault="009319A6" w:rsidP="0013359B">
            <w:pPr>
              <w:pStyle w:val="NoSpacing"/>
              <w:jc w:val="center"/>
              <w:rPr>
                <w:rFonts w:ascii="Times New Roman" w:eastAsia="SimSun" w:hAnsi="Times New Roman"/>
                <w:kern w:val="2"/>
                <w:sz w:val="20"/>
                <w:szCs w:val="20"/>
                <w:lang w:val="en-GB" w:eastAsia="ko-KR"/>
              </w:rPr>
            </w:pPr>
            <w:r w:rsidRPr="008711C0">
              <w:rPr>
                <w:rFonts w:ascii="Times New Roman" w:eastAsia="SimSun" w:hAnsi="Times New Roman"/>
                <w:kern w:val="2"/>
                <w:sz w:val="20"/>
                <w:szCs w:val="20"/>
                <w:lang w:val="en-GB" w:eastAsia="ko-KR"/>
              </w:rPr>
              <w:t>0.70</w:t>
            </w:r>
          </w:p>
        </w:tc>
        <w:tc>
          <w:tcPr>
            <w:tcW w:w="0" w:type="auto"/>
            <w:tcBorders>
              <w:top w:val="nil"/>
              <w:left w:val="nil"/>
              <w:bottom w:val="nil"/>
              <w:right w:val="nil"/>
            </w:tcBorders>
          </w:tcPr>
          <w:p w:rsidR="009319A6" w:rsidRPr="008711C0" w:rsidRDefault="009319A6" w:rsidP="0013359B">
            <w:pPr>
              <w:pStyle w:val="NoSpacing"/>
              <w:jc w:val="center"/>
              <w:rPr>
                <w:rFonts w:ascii="Times New Roman" w:eastAsia="SimSun" w:hAnsi="Times New Roman"/>
                <w:kern w:val="2"/>
                <w:sz w:val="20"/>
                <w:szCs w:val="20"/>
                <w:lang w:val="en-GB" w:eastAsia="ko-KR"/>
              </w:rPr>
            </w:pPr>
            <w:r w:rsidRPr="008711C0">
              <w:rPr>
                <w:rFonts w:ascii="Times New Roman" w:eastAsia="SimSun" w:hAnsi="Times New Roman"/>
                <w:kern w:val="2"/>
                <w:sz w:val="20"/>
                <w:szCs w:val="20"/>
                <w:lang w:val="en-GB" w:eastAsia="ko-KR"/>
              </w:rPr>
              <w:t>0.60</w:t>
            </w:r>
          </w:p>
        </w:tc>
        <w:tc>
          <w:tcPr>
            <w:tcW w:w="0" w:type="auto"/>
            <w:tcBorders>
              <w:top w:val="nil"/>
              <w:left w:val="nil"/>
              <w:bottom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0.65</w:t>
            </w:r>
          </w:p>
        </w:tc>
        <w:tc>
          <w:tcPr>
            <w:tcW w:w="0" w:type="auto"/>
            <w:tcBorders>
              <w:top w:val="nil"/>
              <w:left w:val="nil"/>
              <w:bottom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0.70</w:t>
            </w:r>
          </w:p>
        </w:tc>
      </w:tr>
      <w:tr w:rsidR="008711C0" w:rsidRPr="008711C0" w:rsidTr="00564C5D">
        <w:trPr>
          <w:jc w:val="center"/>
        </w:trPr>
        <w:tc>
          <w:tcPr>
            <w:tcW w:w="0" w:type="auto"/>
            <w:tcBorders>
              <w:top w:val="nil"/>
              <w:left w:val="nil"/>
              <w:bottom w:val="nil"/>
              <w:right w:val="nil"/>
            </w:tcBorders>
          </w:tcPr>
          <w:p w:rsidR="009319A6" w:rsidRPr="008711C0" w:rsidRDefault="009319A6" w:rsidP="0013359B">
            <w:pPr>
              <w:rPr>
                <w:rFonts w:ascii="Times New Roman" w:hAnsi="Times New Roman" w:cs="Times New Roman"/>
                <w:szCs w:val="20"/>
                <w:lang w:val="en-GB"/>
              </w:rPr>
            </w:pPr>
            <w:r w:rsidRPr="008711C0">
              <w:rPr>
                <w:rFonts w:ascii="Times New Roman" w:hAnsi="Times New Roman" w:cs="Times New Roman"/>
                <w:bCs/>
                <w:iCs/>
                <w:szCs w:val="20"/>
                <w:lang w:val="en-GB"/>
              </w:rPr>
              <w:t>[Sm(III)(4Acpy4MTSC)</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(4H</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O)(Cl)]Cl</w:t>
            </w:r>
            <w:r w:rsidRPr="008711C0">
              <w:rPr>
                <w:rFonts w:ascii="Times New Roman" w:hAnsi="Times New Roman" w:cs="Times New Roman"/>
                <w:bCs/>
                <w:iCs/>
                <w:szCs w:val="20"/>
                <w:vertAlign w:val="subscript"/>
                <w:lang w:val="en-GB"/>
              </w:rPr>
              <w:t>2</w:t>
            </w:r>
          </w:p>
        </w:tc>
        <w:tc>
          <w:tcPr>
            <w:tcW w:w="0" w:type="auto"/>
            <w:tcBorders>
              <w:top w:val="nil"/>
              <w:left w:val="nil"/>
              <w:bottom w:val="nil"/>
              <w:right w:val="nil"/>
            </w:tcBorders>
          </w:tcPr>
          <w:p w:rsidR="009319A6" w:rsidRPr="008711C0" w:rsidRDefault="009319A6" w:rsidP="0013359B">
            <w:pPr>
              <w:pStyle w:val="NoSpacing"/>
              <w:jc w:val="center"/>
              <w:rPr>
                <w:rFonts w:ascii="Times New Roman" w:eastAsia="SimSun" w:hAnsi="Times New Roman"/>
                <w:kern w:val="2"/>
                <w:sz w:val="20"/>
                <w:szCs w:val="20"/>
                <w:lang w:val="en-GB" w:eastAsia="ko-KR"/>
              </w:rPr>
            </w:pPr>
            <w:r w:rsidRPr="008711C0">
              <w:rPr>
                <w:rFonts w:ascii="Times New Roman" w:eastAsia="SimSun" w:hAnsi="Times New Roman"/>
                <w:kern w:val="2"/>
                <w:sz w:val="20"/>
                <w:szCs w:val="20"/>
                <w:lang w:val="en-GB" w:eastAsia="ko-KR"/>
              </w:rPr>
              <w:t>1.00</w:t>
            </w:r>
          </w:p>
        </w:tc>
        <w:tc>
          <w:tcPr>
            <w:tcW w:w="0" w:type="auto"/>
            <w:tcBorders>
              <w:top w:val="nil"/>
              <w:left w:val="nil"/>
              <w:bottom w:val="nil"/>
              <w:right w:val="nil"/>
            </w:tcBorders>
          </w:tcPr>
          <w:p w:rsidR="009319A6" w:rsidRPr="008711C0" w:rsidRDefault="009319A6" w:rsidP="0013359B">
            <w:pPr>
              <w:pStyle w:val="NoSpacing"/>
              <w:jc w:val="center"/>
              <w:rPr>
                <w:rFonts w:ascii="Times New Roman" w:eastAsia="SimSun" w:hAnsi="Times New Roman"/>
                <w:kern w:val="2"/>
                <w:sz w:val="20"/>
                <w:szCs w:val="20"/>
                <w:lang w:val="en-GB" w:eastAsia="ko-KR"/>
              </w:rPr>
            </w:pPr>
            <w:r w:rsidRPr="008711C0">
              <w:rPr>
                <w:rFonts w:ascii="Times New Roman" w:eastAsia="SimSun" w:hAnsi="Times New Roman"/>
                <w:kern w:val="2"/>
                <w:sz w:val="20"/>
                <w:szCs w:val="20"/>
                <w:lang w:val="en-GB" w:eastAsia="ko-KR"/>
              </w:rPr>
              <w:t>0.90</w:t>
            </w:r>
          </w:p>
        </w:tc>
        <w:tc>
          <w:tcPr>
            <w:tcW w:w="0" w:type="auto"/>
            <w:tcBorders>
              <w:top w:val="nil"/>
              <w:left w:val="nil"/>
              <w:bottom w:val="nil"/>
              <w:right w:val="nil"/>
            </w:tcBorders>
          </w:tcPr>
          <w:p w:rsidR="009319A6" w:rsidRPr="008711C0" w:rsidRDefault="009319A6" w:rsidP="0013359B">
            <w:pPr>
              <w:pStyle w:val="NoSpacing"/>
              <w:jc w:val="center"/>
              <w:rPr>
                <w:rFonts w:ascii="Times New Roman" w:eastAsia="SimSun" w:hAnsi="Times New Roman"/>
                <w:kern w:val="2"/>
                <w:sz w:val="20"/>
                <w:szCs w:val="20"/>
                <w:lang w:val="en-GB" w:eastAsia="ko-KR"/>
              </w:rPr>
            </w:pPr>
            <w:r w:rsidRPr="008711C0">
              <w:rPr>
                <w:rFonts w:ascii="Times New Roman" w:eastAsia="SimSun" w:hAnsi="Times New Roman"/>
                <w:kern w:val="2"/>
                <w:sz w:val="20"/>
                <w:szCs w:val="20"/>
                <w:lang w:val="en-GB" w:eastAsia="ko-KR"/>
              </w:rPr>
              <w:t>1.00</w:t>
            </w:r>
          </w:p>
        </w:tc>
        <w:tc>
          <w:tcPr>
            <w:tcW w:w="0" w:type="auto"/>
            <w:tcBorders>
              <w:top w:val="nil"/>
              <w:left w:val="nil"/>
              <w:bottom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1.10</w:t>
            </w:r>
          </w:p>
        </w:tc>
        <w:tc>
          <w:tcPr>
            <w:tcW w:w="0" w:type="auto"/>
            <w:tcBorders>
              <w:top w:val="nil"/>
              <w:left w:val="nil"/>
              <w:bottom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0.65</w:t>
            </w:r>
          </w:p>
        </w:tc>
      </w:tr>
      <w:tr w:rsidR="009319A6" w:rsidRPr="008711C0" w:rsidTr="00564C5D">
        <w:trPr>
          <w:jc w:val="center"/>
        </w:trPr>
        <w:tc>
          <w:tcPr>
            <w:tcW w:w="0" w:type="auto"/>
            <w:tcBorders>
              <w:top w:val="nil"/>
              <w:left w:val="nil"/>
              <w:right w:val="nil"/>
            </w:tcBorders>
          </w:tcPr>
          <w:p w:rsidR="009319A6" w:rsidRPr="008711C0" w:rsidRDefault="009319A6" w:rsidP="0013359B">
            <w:pPr>
              <w:rPr>
                <w:rFonts w:ascii="Times New Roman" w:hAnsi="Times New Roman" w:cs="Times New Roman"/>
                <w:bCs/>
                <w:iCs/>
                <w:szCs w:val="20"/>
                <w:lang w:val="en-GB"/>
              </w:rPr>
            </w:pPr>
            <w:r w:rsidRPr="008711C0">
              <w:rPr>
                <w:rFonts w:ascii="Times New Roman" w:hAnsi="Times New Roman" w:cs="Times New Roman"/>
                <w:bCs/>
                <w:iCs/>
                <w:szCs w:val="20"/>
                <w:lang w:val="en-GB"/>
              </w:rPr>
              <w:t>[Sm(III)(4Acpy4ETSC)</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(5H</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O)(Cl</w:t>
            </w:r>
            <w:r w:rsidRPr="008711C0">
              <w:rPr>
                <w:rFonts w:ascii="Times New Roman" w:hAnsi="Times New Roman" w:cs="Times New Roman"/>
                <w:bCs/>
                <w:iCs/>
                <w:szCs w:val="20"/>
                <w:vertAlign w:val="subscript"/>
                <w:lang w:val="en-GB"/>
              </w:rPr>
              <w:t>2</w:t>
            </w:r>
            <w:r w:rsidRPr="008711C0">
              <w:rPr>
                <w:rFonts w:ascii="Times New Roman" w:hAnsi="Times New Roman" w:cs="Times New Roman"/>
                <w:bCs/>
                <w:iCs/>
                <w:szCs w:val="20"/>
                <w:lang w:val="en-GB"/>
              </w:rPr>
              <w:t>)]Cl</w:t>
            </w:r>
          </w:p>
        </w:tc>
        <w:tc>
          <w:tcPr>
            <w:tcW w:w="0" w:type="auto"/>
            <w:tcBorders>
              <w:top w:val="nil"/>
              <w:left w:val="nil"/>
              <w:right w:val="nil"/>
            </w:tcBorders>
          </w:tcPr>
          <w:p w:rsidR="009319A6" w:rsidRPr="008711C0" w:rsidRDefault="009319A6" w:rsidP="0013359B">
            <w:pPr>
              <w:pStyle w:val="NoSpacing"/>
              <w:jc w:val="center"/>
              <w:rPr>
                <w:rFonts w:ascii="Times New Roman" w:eastAsia="SimSun" w:hAnsi="Times New Roman"/>
                <w:kern w:val="2"/>
                <w:sz w:val="20"/>
                <w:szCs w:val="20"/>
                <w:lang w:val="en-GB" w:eastAsia="ko-KR"/>
              </w:rPr>
            </w:pPr>
            <w:r w:rsidRPr="008711C0">
              <w:rPr>
                <w:rFonts w:ascii="Times New Roman" w:eastAsia="SimSun" w:hAnsi="Times New Roman"/>
                <w:kern w:val="2"/>
                <w:sz w:val="20"/>
                <w:szCs w:val="20"/>
                <w:lang w:val="en-GB" w:eastAsia="ko-KR"/>
              </w:rPr>
              <w:t>0.90</w:t>
            </w:r>
          </w:p>
        </w:tc>
        <w:tc>
          <w:tcPr>
            <w:tcW w:w="0" w:type="auto"/>
            <w:tcBorders>
              <w:top w:val="nil"/>
              <w:left w:val="nil"/>
              <w:right w:val="nil"/>
            </w:tcBorders>
          </w:tcPr>
          <w:p w:rsidR="009319A6" w:rsidRPr="008711C0" w:rsidRDefault="009319A6" w:rsidP="0013359B">
            <w:pPr>
              <w:pStyle w:val="NoSpacing"/>
              <w:jc w:val="center"/>
              <w:rPr>
                <w:rFonts w:ascii="Times New Roman" w:eastAsia="SimSun" w:hAnsi="Times New Roman"/>
                <w:kern w:val="2"/>
                <w:sz w:val="20"/>
                <w:szCs w:val="20"/>
                <w:lang w:val="en-GB" w:eastAsia="ko-KR"/>
              </w:rPr>
            </w:pPr>
            <w:r w:rsidRPr="008711C0">
              <w:rPr>
                <w:rFonts w:ascii="Times New Roman" w:eastAsia="SimSun" w:hAnsi="Times New Roman"/>
                <w:kern w:val="2"/>
                <w:sz w:val="20"/>
                <w:szCs w:val="20"/>
                <w:lang w:val="en-GB" w:eastAsia="ko-KR"/>
              </w:rPr>
              <w:t>0.90</w:t>
            </w:r>
          </w:p>
        </w:tc>
        <w:tc>
          <w:tcPr>
            <w:tcW w:w="0" w:type="auto"/>
            <w:tcBorders>
              <w:top w:val="nil"/>
              <w:left w:val="nil"/>
              <w:right w:val="nil"/>
            </w:tcBorders>
          </w:tcPr>
          <w:p w:rsidR="009319A6" w:rsidRPr="008711C0" w:rsidRDefault="009319A6" w:rsidP="0013359B">
            <w:pPr>
              <w:pStyle w:val="NoSpacing"/>
              <w:jc w:val="center"/>
              <w:rPr>
                <w:rFonts w:ascii="Times New Roman" w:eastAsia="SimSun" w:hAnsi="Times New Roman"/>
                <w:kern w:val="2"/>
                <w:sz w:val="20"/>
                <w:szCs w:val="20"/>
                <w:lang w:val="en-GB" w:eastAsia="ko-KR"/>
              </w:rPr>
            </w:pPr>
            <w:r w:rsidRPr="008711C0">
              <w:rPr>
                <w:rFonts w:ascii="Times New Roman" w:eastAsia="SimSun" w:hAnsi="Times New Roman"/>
                <w:kern w:val="2"/>
                <w:sz w:val="20"/>
                <w:szCs w:val="20"/>
                <w:lang w:val="en-GB" w:eastAsia="ko-KR"/>
              </w:rPr>
              <w:t>0.80</w:t>
            </w:r>
          </w:p>
        </w:tc>
        <w:tc>
          <w:tcPr>
            <w:tcW w:w="0" w:type="auto"/>
            <w:tcBorders>
              <w:top w:val="nil"/>
              <w:left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0.80</w:t>
            </w:r>
          </w:p>
        </w:tc>
        <w:tc>
          <w:tcPr>
            <w:tcW w:w="0" w:type="auto"/>
            <w:tcBorders>
              <w:top w:val="nil"/>
              <w:left w:val="nil"/>
              <w:right w:val="nil"/>
            </w:tcBorders>
          </w:tcPr>
          <w:p w:rsidR="009319A6" w:rsidRPr="008711C0" w:rsidRDefault="009319A6" w:rsidP="0013359B">
            <w:pPr>
              <w:jc w:val="center"/>
              <w:rPr>
                <w:rFonts w:ascii="Times New Roman" w:hAnsi="Times New Roman" w:cs="Times New Roman"/>
                <w:szCs w:val="20"/>
                <w:lang w:val="en-GB"/>
              </w:rPr>
            </w:pPr>
            <w:r w:rsidRPr="008711C0">
              <w:rPr>
                <w:rFonts w:ascii="Times New Roman" w:hAnsi="Times New Roman" w:cs="Times New Roman"/>
                <w:szCs w:val="20"/>
                <w:lang w:val="en-GB"/>
              </w:rPr>
              <w:t>0.60</w:t>
            </w:r>
          </w:p>
        </w:tc>
      </w:tr>
    </w:tbl>
    <w:p w:rsidR="00746CCC" w:rsidRPr="008711C0" w:rsidRDefault="00746CCC" w:rsidP="009A0B6D">
      <w:pPr>
        <w:pStyle w:val="Default"/>
        <w:jc w:val="both"/>
        <w:rPr>
          <w:bCs/>
          <w:color w:val="auto"/>
          <w:sz w:val="20"/>
          <w:szCs w:val="20"/>
          <w:lang w:val="en-GB"/>
        </w:rPr>
      </w:pPr>
    </w:p>
    <w:p w:rsidR="00785CA6" w:rsidRPr="008711C0" w:rsidRDefault="00785CA6" w:rsidP="00785CA6">
      <w:pPr>
        <w:jc w:val="center"/>
        <w:outlineLvl w:val="0"/>
        <w:rPr>
          <w:rFonts w:ascii="Times New Roman" w:hAnsi="Times New Roman" w:cs="Times New Roman"/>
          <w:b/>
          <w:szCs w:val="20"/>
        </w:rPr>
      </w:pPr>
      <w:r w:rsidRPr="008711C0">
        <w:rPr>
          <w:rFonts w:ascii="Times New Roman" w:hAnsi="Times New Roman" w:cs="Times New Roman"/>
          <w:b/>
          <w:szCs w:val="20"/>
        </w:rPr>
        <w:t>Conclusion</w:t>
      </w:r>
    </w:p>
    <w:p w:rsidR="009319A6" w:rsidRPr="008711C0" w:rsidRDefault="009319A6" w:rsidP="009319A6">
      <w:pPr>
        <w:adjustRightInd w:val="0"/>
        <w:rPr>
          <w:rFonts w:ascii="Times New Roman" w:hAnsi="Times New Roman" w:cs="Times New Roman"/>
          <w:szCs w:val="20"/>
          <w:lang w:val="en-GB"/>
        </w:rPr>
      </w:pPr>
      <w:r w:rsidRPr="008711C0">
        <w:rPr>
          <w:rFonts w:ascii="Times New Roman" w:eastAsia="AdvGulliv-R" w:hAnsi="Times New Roman" w:cs="Times New Roman"/>
          <w:szCs w:val="20"/>
          <w:lang w:val="en-GB"/>
        </w:rPr>
        <w:t xml:space="preserve">Two ligands and complexes were successfully synthesised and the proposed structures were supported by the elemental analysis, infrared, UV-Vis, molar conductivity, TGA, and X-ray Crystallographic study. The ligands exist as </w:t>
      </w:r>
      <w:proofErr w:type="spellStart"/>
      <w:r w:rsidRPr="008711C0">
        <w:rPr>
          <w:rFonts w:ascii="Times New Roman" w:eastAsia="AdvGulliv-R" w:hAnsi="Times New Roman" w:cs="Times New Roman"/>
          <w:szCs w:val="20"/>
          <w:lang w:val="en-GB"/>
        </w:rPr>
        <w:t>thione</w:t>
      </w:r>
      <w:proofErr w:type="spellEnd"/>
      <w:r w:rsidRPr="008711C0">
        <w:rPr>
          <w:rFonts w:ascii="Times New Roman" w:eastAsia="AdvGulliv-R" w:hAnsi="Times New Roman" w:cs="Times New Roman"/>
          <w:szCs w:val="20"/>
          <w:lang w:val="en-GB"/>
        </w:rPr>
        <w:t xml:space="preserve"> form in the solid state, which were proven by the X-ray Crystallographic study. </w:t>
      </w:r>
      <w:r w:rsidRPr="008711C0">
        <w:rPr>
          <w:rFonts w:ascii="Times New Roman" w:hAnsi="Times New Roman" w:cs="Times New Roman"/>
          <w:szCs w:val="20"/>
          <w:lang w:val="en-GB"/>
        </w:rPr>
        <w:t>The complexes showed 1:2 and 1:1 electrolytic behaviour for 4Acpy4MTSC and 4Acpy4ETSC, respectively, with molecular formula of [Sm(III) (4Acpy4MTSC)</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(4H</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O)Cl]Cl</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 xml:space="preserve"> and [Sm(III) (4Acpy4ETSC)(5H</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O)Cl</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]Cl. From the infrared and UV-Vis spectra, it can be seen that the ligands are coordinated with Sm(III) through azomethine N and thiocarbonyl, S as recommended by the proposed structures. The existence of coordinated H</w:t>
      </w:r>
      <w:r w:rsidRPr="008711C0">
        <w:rPr>
          <w:rFonts w:ascii="Times New Roman" w:hAnsi="Times New Roman" w:cs="Times New Roman"/>
          <w:szCs w:val="20"/>
          <w:vertAlign w:val="subscript"/>
          <w:lang w:val="en-GB"/>
        </w:rPr>
        <w:t>2</w:t>
      </w:r>
      <w:r w:rsidRPr="008711C0">
        <w:rPr>
          <w:rFonts w:ascii="Times New Roman" w:hAnsi="Times New Roman" w:cs="Times New Roman"/>
          <w:szCs w:val="20"/>
          <w:lang w:val="en-GB"/>
        </w:rPr>
        <w:t>O molecules with Sm(III) was proven by TGA which supported the proposed structures. An antibacterial screening implies that the Sm(III) complexes exhibit higher antibacterial activity compared to the ligands. These performances are due to the presence of chloride ions, Cl</w:t>
      </w:r>
      <w:r w:rsidRPr="008711C0">
        <w:rPr>
          <w:rFonts w:ascii="Times New Roman" w:hAnsi="Times New Roman" w:cs="Times New Roman"/>
          <w:szCs w:val="20"/>
          <w:vertAlign w:val="superscript"/>
          <w:lang w:val="en-GB"/>
        </w:rPr>
        <w:t>-</w:t>
      </w:r>
      <w:r w:rsidRPr="008711C0">
        <w:rPr>
          <w:rFonts w:ascii="Times New Roman" w:hAnsi="Times New Roman" w:cs="Times New Roman"/>
          <w:szCs w:val="20"/>
          <w:lang w:val="en-GB"/>
        </w:rPr>
        <w:t xml:space="preserve"> which caused the complexes to be more acidic and therefore, inhibit bacterial growth.</w:t>
      </w:r>
    </w:p>
    <w:p w:rsidR="00785CA6" w:rsidRPr="008711C0" w:rsidRDefault="00785CA6" w:rsidP="00785CA6">
      <w:pPr>
        <w:jc w:val="center"/>
        <w:outlineLvl w:val="0"/>
        <w:rPr>
          <w:rFonts w:ascii="Times New Roman" w:hAnsi="Times New Roman" w:cs="Times New Roman"/>
          <w:b/>
          <w:szCs w:val="20"/>
        </w:rPr>
      </w:pPr>
      <w:r w:rsidRPr="008711C0">
        <w:rPr>
          <w:rFonts w:ascii="Times New Roman" w:hAnsi="Times New Roman" w:cs="Times New Roman"/>
          <w:b/>
          <w:szCs w:val="20"/>
        </w:rPr>
        <w:t>Acknowledgement</w:t>
      </w:r>
    </w:p>
    <w:p w:rsidR="00BD2F61" w:rsidRPr="008711C0" w:rsidRDefault="00BD2F61" w:rsidP="00BD2F61">
      <w:pPr>
        <w:pStyle w:val="NoSpacing"/>
        <w:jc w:val="both"/>
        <w:rPr>
          <w:rFonts w:ascii="Times New Roman" w:eastAsia="+mn-ea" w:hAnsi="Times New Roman"/>
          <w:kern w:val="24"/>
          <w:sz w:val="20"/>
          <w:szCs w:val="20"/>
          <w:lang w:val="en-GB"/>
        </w:rPr>
      </w:pPr>
      <w:r w:rsidRPr="008711C0">
        <w:rPr>
          <w:rFonts w:ascii="Times New Roman" w:eastAsia="+mn-ea" w:hAnsi="Times New Roman"/>
          <w:kern w:val="24"/>
          <w:sz w:val="20"/>
          <w:szCs w:val="20"/>
          <w:lang w:val="en-GB"/>
        </w:rPr>
        <w:t xml:space="preserve">The authors would like to thank the Faculty of Science and Technology, Universiti Kebangsaan Malaysia and the </w:t>
      </w:r>
      <w:r w:rsidRPr="008711C0">
        <w:rPr>
          <w:rFonts w:ascii="Times New Roman" w:hAnsi="Times New Roman"/>
          <w:sz w:val="20"/>
          <w:szCs w:val="20"/>
          <w:lang w:val="en-GB"/>
        </w:rPr>
        <w:t>Centre for Research and Instrumentation (CRIM) for the research facilities,</w:t>
      </w:r>
      <w:r w:rsidRPr="008711C0">
        <w:rPr>
          <w:rFonts w:ascii="Times New Roman" w:eastAsia="+mn-ea" w:hAnsi="Times New Roman"/>
          <w:kern w:val="24"/>
          <w:sz w:val="20"/>
          <w:szCs w:val="20"/>
          <w:lang w:val="en-GB"/>
        </w:rPr>
        <w:t xml:space="preserve"> provision of laboratory facilities, and technical assistance. This study is financially supported by the research grant from GUP-2012-022, FRGS/2/2013/ST01/UKM/01/2, Universiti </w:t>
      </w:r>
      <w:proofErr w:type="spellStart"/>
      <w:r w:rsidRPr="008711C0">
        <w:rPr>
          <w:rFonts w:ascii="Times New Roman" w:eastAsia="+mn-ea" w:hAnsi="Times New Roman"/>
          <w:kern w:val="24"/>
          <w:sz w:val="20"/>
          <w:szCs w:val="20"/>
          <w:lang w:val="en-GB"/>
        </w:rPr>
        <w:t>Teknologi</w:t>
      </w:r>
      <w:proofErr w:type="spellEnd"/>
      <w:r w:rsidRPr="008711C0">
        <w:rPr>
          <w:rFonts w:ascii="Times New Roman" w:eastAsia="+mn-ea" w:hAnsi="Times New Roman"/>
          <w:kern w:val="24"/>
          <w:sz w:val="20"/>
          <w:szCs w:val="20"/>
          <w:lang w:val="en-GB"/>
        </w:rPr>
        <w:t xml:space="preserve"> MARA (</w:t>
      </w:r>
      <w:proofErr w:type="spellStart"/>
      <w:r w:rsidRPr="008711C0">
        <w:rPr>
          <w:rFonts w:ascii="Times New Roman" w:eastAsia="+mn-ea" w:hAnsi="Times New Roman"/>
          <w:kern w:val="24"/>
          <w:sz w:val="20"/>
          <w:szCs w:val="20"/>
          <w:lang w:val="en-GB"/>
        </w:rPr>
        <w:t>UiTM</w:t>
      </w:r>
      <w:proofErr w:type="spellEnd"/>
      <w:r w:rsidRPr="008711C0">
        <w:rPr>
          <w:rFonts w:ascii="Times New Roman" w:eastAsia="+mn-ea" w:hAnsi="Times New Roman"/>
          <w:kern w:val="24"/>
          <w:sz w:val="20"/>
          <w:szCs w:val="20"/>
          <w:lang w:val="en-GB"/>
        </w:rPr>
        <w:t xml:space="preserve">) and scholarship from MyBrain15.  </w:t>
      </w:r>
    </w:p>
    <w:p w:rsidR="00BD2F61" w:rsidRPr="008711C0" w:rsidRDefault="00BD2F61" w:rsidP="00785CA6">
      <w:pPr>
        <w:jc w:val="center"/>
        <w:outlineLvl w:val="0"/>
        <w:rPr>
          <w:rFonts w:ascii="Times New Roman" w:hAnsi="Times New Roman" w:cs="Times New Roman"/>
          <w:b/>
          <w:sz w:val="24"/>
          <w:szCs w:val="20"/>
        </w:rPr>
      </w:pPr>
    </w:p>
    <w:p w:rsidR="00785CA6" w:rsidRDefault="00785CA6" w:rsidP="00BD2F61">
      <w:pPr>
        <w:jc w:val="center"/>
        <w:outlineLvl w:val="0"/>
        <w:rPr>
          <w:rFonts w:ascii="Times New Roman" w:hAnsi="Times New Roman" w:cs="Times New Roman"/>
          <w:b/>
          <w:szCs w:val="20"/>
        </w:rPr>
      </w:pPr>
      <w:r w:rsidRPr="008711C0">
        <w:rPr>
          <w:rFonts w:ascii="Times New Roman" w:hAnsi="Times New Roman" w:cs="Times New Roman"/>
          <w:b/>
          <w:szCs w:val="20"/>
        </w:rPr>
        <w:t>References</w:t>
      </w:r>
    </w:p>
    <w:p w:rsidR="003129FB" w:rsidRPr="008711C0" w:rsidRDefault="003129FB" w:rsidP="00BD2F61">
      <w:pPr>
        <w:jc w:val="center"/>
        <w:outlineLvl w:val="0"/>
        <w:rPr>
          <w:rFonts w:ascii="Times New Roman" w:hAnsi="Times New Roman" w:cs="Times New Roman"/>
          <w:b/>
          <w:szCs w:val="20"/>
        </w:rPr>
      </w:pPr>
    </w:p>
    <w:p w:rsidR="00326131" w:rsidRPr="008711C0" w:rsidRDefault="00326131" w:rsidP="00326131">
      <w:pPr>
        <w:widowControl/>
        <w:numPr>
          <w:ilvl w:val="0"/>
          <w:numId w:val="5"/>
        </w:numPr>
        <w:wordWrap/>
        <w:adjustRightInd w:val="0"/>
        <w:ind w:hanging="720"/>
        <w:rPr>
          <w:rFonts w:ascii="Times New Roman" w:eastAsia="Calibri" w:hAnsi="Times New Roman" w:cs="Times New Roman"/>
          <w:kern w:val="0"/>
          <w:szCs w:val="20"/>
          <w:lang w:eastAsia="en-US"/>
        </w:rPr>
      </w:pPr>
      <w:r w:rsidRPr="00282CAA">
        <w:rPr>
          <w:rFonts w:ascii="Times New Roman" w:hAnsi="Times New Roman"/>
          <w:szCs w:val="20"/>
          <w:lang w:val="es-ES"/>
        </w:rPr>
        <w:t>Demoro, B., De</w:t>
      </w:r>
      <w:r w:rsidR="002C069B" w:rsidRPr="00282CAA">
        <w:rPr>
          <w:rFonts w:ascii="Times New Roman" w:hAnsi="Times New Roman"/>
          <w:szCs w:val="20"/>
          <w:lang w:val="es-ES"/>
        </w:rPr>
        <w:t>,</w:t>
      </w:r>
      <w:r w:rsidR="002C069B" w:rsidRPr="00282CAA">
        <w:rPr>
          <w:rFonts w:ascii="Times New Roman" w:eastAsia="Calibri" w:hAnsi="Times New Roman" w:cs="Times New Roman"/>
          <w:kern w:val="0"/>
          <w:szCs w:val="20"/>
          <w:lang w:val="es-ES" w:eastAsia="en-US"/>
        </w:rPr>
        <w:t xml:space="preserve"> A.</w:t>
      </w:r>
      <w:r w:rsidRPr="00282CAA">
        <w:rPr>
          <w:rFonts w:ascii="Times New Roman" w:eastAsia="Calibri" w:hAnsi="Times New Roman" w:cs="Times New Roman"/>
          <w:kern w:val="0"/>
          <w:szCs w:val="20"/>
          <w:lang w:val="es-ES" w:eastAsia="en-US"/>
        </w:rPr>
        <w:t xml:space="preserve"> R.</w:t>
      </w:r>
      <w:r w:rsidR="002C069B" w:rsidRPr="00282CAA">
        <w:rPr>
          <w:rFonts w:ascii="Times New Roman" w:eastAsia="Calibri" w:hAnsi="Times New Roman" w:cs="Times New Roman"/>
          <w:kern w:val="0"/>
          <w:szCs w:val="20"/>
          <w:lang w:val="es-ES" w:eastAsia="en-US"/>
        </w:rPr>
        <w:t xml:space="preserve"> </w:t>
      </w:r>
      <w:r w:rsidRPr="00282CAA">
        <w:rPr>
          <w:rFonts w:ascii="Times New Roman" w:eastAsia="Calibri" w:hAnsi="Times New Roman" w:cs="Times New Roman"/>
          <w:kern w:val="0"/>
          <w:szCs w:val="20"/>
          <w:lang w:val="es-ES" w:eastAsia="en-US"/>
        </w:rPr>
        <w:t>F.</w:t>
      </w:r>
      <w:r w:rsidR="002C069B" w:rsidRPr="00282CAA">
        <w:rPr>
          <w:rFonts w:ascii="Times New Roman" w:eastAsia="Calibri" w:hAnsi="Times New Roman" w:cs="Times New Roman"/>
          <w:kern w:val="0"/>
          <w:szCs w:val="20"/>
          <w:lang w:val="es-ES" w:eastAsia="en-US"/>
        </w:rPr>
        <w:t xml:space="preserve"> </w:t>
      </w:r>
      <w:r w:rsidRPr="00282CAA">
        <w:rPr>
          <w:rFonts w:ascii="Times New Roman" w:eastAsia="Calibri" w:hAnsi="Times New Roman" w:cs="Times New Roman"/>
          <w:kern w:val="0"/>
          <w:szCs w:val="20"/>
          <w:lang w:val="es-ES" w:eastAsia="en-US"/>
        </w:rPr>
        <w:t>M., Marques, F., Matos, C.</w:t>
      </w:r>
      <w:r w:rsidR="002C069B" w:rsidRPr="00282CAA">
        <w:rPr>
          <w:rFonts w:ascii="Times New Roman" w:eastAsia="Calibri" w:hAnsi="Times New Roman" w:cs="Times New Roman"/>
          <w:kern w:val="0"/>
          <w:szCs w:val="20"/>
          <w:lang w:val="es-ES" w:eastAsia="en-US"/>
        </w:rPr>
        <w:t xml:space="preserve"> </w:t>
      </w:r>
      <w:r w:rsidRPr="00282CAA">
        <w:rPr>
          <w:rFonts w:ascii="Times New Roman" w:eastAsia="Calibri" w:hAnsi="Times New Roman" w:cs="Times New Roman"/>
          <w:kern w:val="0"/>
          <w:szCs w:val="20"/>
          <w:lang w:val="es-ES" w:eastAsia="en-US"/>
        </w:rPr>
        <w:t>P., Otero, L., Costa</w:t>
      </w:r>
      <w:r w:rsidR="002C069B" w:rsidRPr="00282CAA">
        <w:rPr>
          <w:rFonts w:ascii="Times New Roman" w:eastAsia="Calibri" w:hAnsi="Times New Roman" w:cs="Times New Roman"/>
          <w:kern w:val="0"/>
          <w:szCs w:val="20"/>
          <w:lang w:val="es-ES" w:eastAsia="en-US"/>
        </w:rPr>
        <w:t>, Pes,</w:t>
      </w:r>
      <w:r w:rsidRPr="00282CAA">
        <w:rPr>
          <w:rFonts w:ascii="Times New Roman" w:eastAsia="Calibri" w:hAnsi="Times New Roman" w:cs="Times New Roman"/>
          <w:kern w:val="0"/>
          <w:szCs w:val="20"/>
          <w:lang w:val="es-ES" w:eastAsia="en-US"/>
        </w:rPr>
        <w:t xml:space="preserve"> J., Santos, I., </w:t>
      </w:r>
      <w:proofErr w:type="spellStart"/>
      <w:r w:rsidRPr="00282CAA">
        <w:rPr>
          <w:rFonts w:ascii="Times New Roman" w:eastAsia="Calibri" w:hAnsi="Times New Roman" w:cs="Times New Roman"/>
          <w:kern w:val="0"/>
          <w:szCs w:val="20"/>
          <w:lang w:val="es-ES" w:eastAsia="en-US"/>
        </w:rPr>
        <w:t>Rodriguez</w:t>
      </w:r>
      <w:proofErr w:type="spellEnd"/>
      <w:r w:rsidRPr="00282CAA">
        <w:rPr>
          <w:rFonts w:ascii="Times New Roman" w:eastAsia="Calibri" w:hAnsi="Times New Roman" w:cs="Times New Roman"/>
          <w:kern w:val="0"/>
          <w:szCs w:val="20"/>
          <w:lang w:val="es-ES" w:eastAsia="en-US"/>
        </w:rPr>
        <w:t>, A., Moreno</w:t>
      </w:r>
      <w:r w:rsidRPr="00282CAA">
        <w:rPr>
          <w:rFonts w:ascii="Times New Roman" w:hAnsi="Times New Roman"/>
          <w:szCs w:val="20"/>
          <w:lang w:val="es-ES"/>
        </w:rPr>
        <w:t xml:space="preserve">, V., Lorenzo, J., Gambino, D. </w:t>
      </w:r>
      <w:r w:rsidR="00A81274" w:rsidRPr="00282CAA">
        <w:rPr>
          <w:rFonts w:ascii="Times New Roman" w:hAnsi="Times New Roman"/>
          <w:szCs w:val="20"/>
          <w:lang w:val="es-ES"/>
        </w:rPr>
        <w:t>and</w:t>
      </w:r>
      <w:r w:rsidRPr="00282CAA">
        <w:rPr>
          <w:rFonts w:ascii="Times New Roman" w:eastAsia="Calibri" w:hAnsi="Times New Roman" w:cs="Times New Roman"/>
          <w:kern w:val="0"/>
          <w:szCs w:val="20"/>
          <w:lang w:val="es-ES" w:eastAsia="en-US"/>
        </w:rPr>
        <w:t xml:space="preserve"> </w:t>
      </w:r>
      <w:proofErr w:type="spellStart"/>
      <w:r w:rsidRPr="00282CAA">
        <w:rPr>
          <w:rFonts w:ascii="Times New Roman" w:eastAsia="Calibri" w:hAnsi="Times New Roman" w:cs="Times New Roman"/>
          <w:kern w:val="0"/>
          <w:szCs w:val="20"/>
          <w:lang w:val="es-ES" w:eastAsia="en-US"/>
        </w:rPr>
        <w:t>Tomaz</w:t>
      </w:r>
      <w:proofErr w:type="spellEnd"/>
      <w:r w:rsidRPr="00282CAA">
        <w:rPr>
          <w:rFonts w:ascii="Times New Roman" w:eastAsia="Calibri" w:hAnsi="Times New Roman" w:cs="Times New Roman"/>
          <w:kern w:val="0"/>
          <w:szCs w:val="20"/>
          <w:lang w:val="es-ES" w:eastAsia="en-US"/>
        </w:rPr>
        <w:t>, A.</w:t>
      </w:r>
      <w:r w:rsidR="002C069B" w:rsidRPr="00282CAA">
        <w:rPr>
          <w:rFonts w:ascii="Times New Roman" w:eastAsia="Calibri" w:hAnsi="Times New Roman" w:cs="Times New Roman"/>
          <w:kern w:val="0"/>
          <w:szCs w:val="20"/>
          <w:lang w:val="es-ES" w:eastAsia="en-US"/>
        </w:rPr>
        <w:t xml:space="preserve"> </w:t>
      </w:r>
      <w:r w:rsidRPr="00282CAA">
        <w:rPr>
          <w:rFonts w:ascii="Times New Roman" w:eastAsia="Calibri" w:hAnsi="Times New Roman" w:cs="Times New Roman"/>
          <w:kern w:val="0"/>
          <w:szCs w:val="20"/>
          <w:lang w:val="es-ES" w:eastAsia="en-US"/>
        </w:rPr>
        <w:t xml:space="preserve">I. (2013). </w:t>
      </w:r>
      <w:r w:rsidRPr="008711C0">
        <w:rPr>
          <w:rFonts w:ascii="Times New Roman" w:eastAsia="Calibri" w:hAnsi="Times New Roman" w:cs="Times New Roman"/>
          <w:kern w:val="0"/>
          <w:szCs w:val="20"/>
          <w:lang w:eastAsia="en-US"/>
        </w:rPr>
        <w:t xml:space="preserve">Screening organometallic binuclear </w:t>
      </w:r>
      <w:proofErr w:type="spellStart"/>
      <w:r w:rsidRPr="008711C0">
        <w:rPr>
          <w:rFonts w:ascii="Times New Roman" w:eastAsia="Calibri" w:hAnsi="Times New Roman" w:cs="Times New Roman"/>
          <w:kern w:val="0"/>
          <w:szCs w:val="20"/>
          <w:lang w:eastAsia="en-US"/>
        </w:rPr>
        <w:t>thiosemicarbazone</w:t>
      </w:r>
      <w:proofErr w:type="spellEnd"/>
      <w:r w:rsidRPr="008711C0">
        <w:rPr>
          <w:rFonts w:ascii="Times New Roman" w:eastAsia="Calibri" w:hAnsi="Times New Roman" w:cs="Times New Roman"/>
          <w:kern w:val="0"/>
          <w:szCs w:val="20"/>
          <w:lang w:eastAsia="en-US"/>
        </w:rPr>
        <w:t xml:space="preserve"> ruthenium complexes as potential anti-</w:t>
      </w:r>
      <w:proofErr w:type="spellStart"/>
      <w:r w:rsidRPr="008711C0">
        <w:rPr>
          <w:rFonts w:ascii="Times New Roman" w:eastAsia="Calibri" w:hAnsi="Times New Roman" w:cs="Times New Roman"/>
          <w:kern w:val="0"/>
          <w:szCs w:val="20"/>
          <w:lang w:eastAsia="en-US"/>
        </w:rPr>
        <w:t>tumour</w:t>
      </w:r>
      <w:proofErr w:type="spellEnd"/>
      <w:r w:rsidRPr="008711C0">
        <w:rPr>
          <w:rFonts w:ascii="Times New Roman" w:eastAsia="Calibri" w:hAnsi="Times New Roman" w:cs="Times New Roman"/>
          <w:kern w:val="0"/>
          <w:szCs w:val="20"/>
          <w:lang w:eastAsia="en-US"/>
        </w:rPr>
        <w:t xml:space="preserve"> agents: cytotoxic activity and human serum albumin binding mechanism. </w:t>
      </w:r>
      <w:r w:rsidRPr="008711C0">
        <w:rPr>
          <w:rFonts w:ascii="Times New Roman" w:eastAsia="Calibri" w:hAnsi="Times New Roman" w:cs="Times New Roman"/>
          <w:i/>
          <w:kern w:val="0"/>
          <w:szCs w:val="20"/>
          <w:lang w:eastAsia="en-US"/>
        </w:rPr>
        <w:t>Dalton Tran</w:t>
      </w:r>
      <w:r w:rsidRPr="008711C0">
        <w:rPr>
          <w:rFonts w:ascii="Times New Roman" w:hAnsi="Times New Roman"/>
          <w:i/>
          <w:szCs w:val="20"/>
        </w:rPr>
        <w:t>sactions</w:t>
      </w:r>
      <w:r w:rsidRPr="008711C0">
        <w:rPr>
          <w:rFonts w:ascii="Times New Roman" w:hAnsi="Times New Roman"/>
          <w:szCs w:val="20"/>
        </w:rPr>
        <w:t>,</w:t>
      </w:r>
      <w:r w:rsidR="00A81274">
        <w:rPr>
          <w:rFonts w:ascii="Times New Roman" w:eastAsia="Calibri" w:hAnsi="Times New Roman" w:cs="Times New Roman"/>
          <w:kern w:val="0"/>
          <w:szCs w:val="20"/>
          <w:lang w:eastAsia="en-US"/>
        </w:rPr>
        <w:t xml:space="preserve"> 42</w:t>
      </w:r>
      <w:r w:rsidRPr="008711C0">
        <w:rPr>
          <w:rFonts w:ascii="Times New Roman" w:eastAsia="Calibri" w:hAnsi="Times New Roman" w:cs="Times New Roman"/>
          <w:kern w:val="0"/>
          <w:szCs w:val="20"/>
          <w:lang w:eastAsia="en-US"/>
        </w:rPr>
        <w:t>(19): 7131</w:t>
      </w:r>
      <w:r w:rsidR="00A81274">
        <w:rPr>
          <w:rFonts w:ascii="Times New Roman" w:eastAsia="Calibri" w:hAnsi="Times New Roman" w:cs="Times New Roman"/>
          <w:kern w:val="0"/>
          <w:szCs w:val="20"/>
          <w:lang w:eastAsia="en-US"/>
        </w:rPr>
        <w:t xml:space="preserve"> </w:t>
      </w:r>
      <w:r w:rsidRPr="008711C0">
        <w:rPr>
          <w:rFonts w:ascii="Times New Roman" w:eastAsia="Calibri" w:hAnsi="Times New Roman" w:cs="Times New Roman"/>
          <w:kern w:val="0"/>
          <w:szCs w:val="20"/>
          <w:lang w:eastAsia="en-US"/>
        </w:rPr>
        <w:t>–</w:t>
      </w:r>
      <w:r w:rsidR="00A81274">
        <w:rPr>
          <w:rFonts w:ascii="Times New Roman" w:eastAsia="Calibri" w:hAnsi="Times New Roman" w:cs="Times New Roman"/>
          <w:kern w:val="0"/>
          <w:szCs w:val="20"/>
          <w:lang w:eastAsia="en-US"/>
        </w:rPr>
        <w:t xml:space="preserve"> </w:t>
      </w:r>
      <w:r w:rsidRPr="008711C0">
        <w:rPr>
          <w:rFonts w:ascii="Times New Roman" w:eastAsia="Calibri" w:hAnsi="Times New Roman" w:cs="Times New Roman"/>
          <w:kern w:val="0"/>
          <w:szCs w:val="20"/>
          <w:lang w:eastAsia="en-US"/>
        </w:rPr>
        <w:t>7146.</w:t>
      </w:r>
    </w:p>
    <w:p w:rsidR="00326131" w:rsidRPr="00A81274" w:rsidRDefault="00A81274" w:rsidP="00A81274">
      <w:pPr>
        <w:pStyle w:val="Default"/>
        <w:numPr>
          <w:ilvl w:val="0"/>
          <w:numId w:val="5"/>
        </w:numPr>
        <w:ind w:hanging="720"/>
        <w:jc w:val="both"/>
        <w:rPr>
          <w:color w:val="auto"/>
          <w:sz w:val="20"/>
          <w:szCs w:val="20"/>
        </w:rPr>
      </w:pPr>
      <w:proofErr w:type="spellStart"/>
      <w:r>
        <w:rPr>
          <w:color w:val="auto"/>
          <w:sz w:val="20"/>
          <w:szCs w:val="20"/>
        </w:rPr>
        <w:t>Atalay</w:t>
      </w:r>
      <w:proofErr w:type="spellEnd"/>
      <w:r>
        <w:rPr>
          <w:color w:val="auto"/>
          <w:sz w:val="20"/>
          <w:szCs w:val="20"/>
        </w:rPr>
        <w:t>, T. and</w:t>
      </w:r>
      <w:r w:rsidR="00326131" w:rsidRPr="008711C0">
        <w:rPr>
          <w:color w:val="auto"/>
          <w:sz w:val="20"/>
          <w:szCs w:val="20"/>
        </w:rPr>
        <w:t xml:space="preserve"> </w:t>
      </w:r>
      <w:proofErr w:type="spellStart"/>
      <w:r w:rsidR="00326131" w:rsidRPr="008711C0">
        <w:rPr>
          <w:color w:val="auto"/>
          <w:sz w:val="20"/>
          <w:szCs w:val="20"/>
        </w:rPr>
        <w:t>Akgemci</w:t>
      </w:r>
      <w:proofErr w:type="spellEnd"/>
      <w:r w:rsidR="00326131" w:rsidRPr="008711C0">
        <w:rPr>
          <w:color w:val="auto"/>
          <w:sz w:val="20"/>
          <w:szCs w:val="20"/>
        </w:rPr>
        <w:t xml:space="preserve">, E. G. (1998). Thermodynamic </w:t>
      </w:r>
      <w:r w:rsidRPr="008711C0">
        <w:rPr>
          <w:color w:val="auto"/>
          <w:sz w:val="20"/>
          <w:szCs w:val="20"/>
        </w:rPr>
        <w:t xml:space="preserve">studies of some complexes </w:t>
      </w:r>
      <w:r w:rsidR="00326131" w:rsidRPr="008711C0">
        <w:rPr>
          <w:color w:val="auto"/>
          <w:sz w:val="20"/>
          <w:szCs w:val="20"/>
        </w:rPr>
        <w:t>of 2-</w:t>
      </w:r>
      <w:r w:rsidRPr="008711C0">
        <w:rPr>
          <w:color w:val="auto"/>
          <w:sz w:val="20"/>
          <w:szCs w:val="20"/>
        </w:rPr>
        <w:t>benzoylpyridine 4-phenyl-3-thiosemicarbazone</w:t>
      </w:r>
      <w:r w:rsidR="00326131" w:rsidRPr="008711C0">
        <w:rPr>
          <w:color w:val="auto"/>
          <w:sz w:val="20"/>
          <w:szCs w:val="20"/>
        </w:rPr>
        <w:t xml:space="preserve">. </w:t>
      </w:r>
      <w:r w:rsidR="00326131" w:rsidRPr="008711C0">
        <w:rPr>
          <w:i/>
          <w:iCs/>
          <w:color w:val="auto"/>
          <w:sz w:val="20"/>
          <w:szCs w:val="20"/>
        </w:rPr>
        <w:t>Turkish Journal of Chemistry</w:t>
      </w:r>
      <w:r w:rsidR="00326131" w:rsidRPr="008711C0">
        <w:rPr>
          <w:color w:val="auto"/>
          <w:sz w:val="20"/>
          <w:szCs w:val="20"/>
        </w:rPr>
        <w:t>, 22: 123</w:t>
      </w:r>
      <w:r>
        <w:rPr>
          <w:color w:val="auto"/>
          <w:sz w:val="20"/>
          <w:szCs w:val="20"/>
        </w:rPr>
        <w:t xml:space="preserve"> – </w:t>
      </w:r>
      <w:r w:rsidR="00326131" w:rsidRPr="00A81274">
        <w:rPr>
          <w:color w:val="auto"/>
          <w:sz w:val="20"/>
          <w:szCs w:val="20"/>
        </w:rPr>
        <w:t xml:space="preserve">128. </w:t>
      </w:r>
    </w:p>
    <w:p w:rsidR="00326131" w:rsidRPr="00A81274" w:rsidRDefault="00326131" w:rsidP="00A81274">
      <w:pPr>
        <w:pStyle w:val="Default"/>
        <w:numPr>
          <w:ilvl w:val="0"/>
          <w:numId w:val="5"/>
        </w:numPr>
        <w:ind w:hanging="720"/>
        <w:jc w:val="both"/>
        <w:rPr>
          <w:color w:val="auto"/>
          <w:sz w:val="20"/>
          <w:szCs w:val="20"/>
        </w:rPr>
      </w:pPr>
      <w:r w:rsidRPr="008711C0">
        <w:rPr>
          <w:color w:val="auto"/>
          <w:sz w:val="20"/>
          <w:szCs w:val="20"/>
        </w:rPr>
        <w:t>Seda</w:t>
      </w:r>
      <w:r w:rsidR="00CB5896" w:rsidRPr="008711C0">
        <w:rPr>
          <w:color w:val="auto"/>
          <w:sz w:val="20"/>
          <w:szCs w:val="20"/>
        </w:rPr>
        <w:t xml:space="preserve">, S., </w:t>
      </w:r>
      <w:proofErr w:type="spellStart"/>
      <w:r w:rsidR="00CB5896" w:rsidRPr="008711C0">
        <w:rPr>
          <w:color w:val="auto"/>
          <w:sz w:val="20"/>
          <w:szCs w:val="20"/>
        </w:rPr>
        <w:t>Baybars</w:t>
      </w:r>
      <w:proofErr w:type="spellEnd"/>
      <w:r w:rsidR="00CB5896" w:rsidRPr="008711C0">
        <w:rPr>
          <w:color w:val="auto"/>
          <w:sz w:val="20"/>
          <w:szCs w:val="20"/>
        </w:rPr>
        <w:t xml:space="preserve">, K., </w:t>
      </w:r>
      <w:proofErr w:type="spellStart"/>
      <w:r w:rsidR="00CB5896" w:rsidRPr="008711C0">
        <w:rPr>
          <w:color w:val="auto"/>
          <w:sz w:val="20"/>
          <w:szCs w:val="20"/>
        </w:rPr>
        <w:t>Fatma</w:t>
      </w:r>
      <w:proofErr w:type="spellEnd"/>
      <w:r w:rsidR="00CB5896" w:rsidRPr="008711C0">
        <w:rPr>
          <w:color w:val="auto"/>
          <w:sz w:val="20"/>
          <w:szCs w:val="20"/>
        </w:rPr>
        <w:t xml:space="preserve">, </w:t>
      </w:r>
      <w:r w:rsidR="00A81274">
        <w:rPr>
          <w:color w:val="auto"/>
          <w:sz w:val="20"/>
          <w:szCs w:val="20"/>
        </w:rPr>
        <w:t>K. and</w:t>
      </w:r>
      <w:r w:rsidRPr="008711C0">
        <w:rPr>
          <w:color w:val="auto"/>
          <w:sz w:val="20"/>
          <w:szCs w:val="20"/>
        </w:rPr>
        <w:t xml:space="preserve"> </w:t>
      </w:r>
      <w:proofErr w:type="spellStart"/>
      <w:r w:rsidRPr="008711C0">
        <w:rPr>
          <w:color w:val="auto"/>
          <w:sz w:val="20"/>
          <w:szCs w:val="20"/>
        </w:rPr>
        <w:t>Sevgi</w:t>
      </w:r>
      <w:proofErr w:type="spellEnd"/>
      <w:r w:rsidRPr="008711C0">
        <w:rPr>
          <w:color w:val="auto"/>
          <w:sz w:val="20"/>
          <w:szCs w:val="20"/>
        </w:rPr>
        <w:t xml:space="preserve">, H. B. (2009). Theoretical </w:t>
      </w:r>
      <w:r w:rsidR="00A81274" w:rsidRPr="008711C0">
        <w:rPr>
          <w:color w:val="auto"/>
          <w:sz w:val="20"/>
          <w:szCs w:val="20"/>
        </w:rPr>
        <w:t xml:space="preserve">and spectroscopic studies </w:t>
      </w:r>
      <w:r w:rsidRPr="008711C0">
        <w:rPr>
          <w:color w:val="auto"/>
          <w:sz w:val="20"/>
          <w:szCs w:val="20"/>
        </w:rPr>
        <w:t>of 5-fluoro-isatin-3-(</w:t>
      </w:r>
      <w:r w:rsidRPr="008711C0">
        <w:rPr>
          <w:i/>
          <w:iCs/>
          <w:color w:val="auto"/>
          <w:sz w:val="20"/>
          <w:szCs w:val="20"/>
        </w:rPr>
        <w:t>N</w:t>
      </w:r>
      <w:r w:rsidRPr="008711C0">
        <w:rPr>
          <w:color w:val="auto"/>
          <w:sz w:val="20"/>
          <w:szCs w:val="20"/>
        </w:rPr>
        <w:t>-</w:t>
      </w:r>
      <w:proofErr w:type="spellStart"/>
      <w:r w:rsidRPr="008711C0">
        <w:rPr>
          <w:color w:val="auto"/>
          <w:sz w:val="20"/>
          <w:szCs w:val="20"/>
        </w:rPr>
        <w:t>be</w:t>
      </w:r>
      <w:r w:rsidR="00A81274">
        <w:rPr>
          <w:color w:val="auto"/>
          <w:sz w:val="20"/>
          <w:szCs w:val="20"/>
        </w:rPr>
        <w:t>nzylthiosemicarbazone</w:t>
      </w:r>
      <w:proofErr w:type="spellEnd"/>
      <w:r w:rsidR="00A81274">
        <w:rPr>
          <w:color w:val="auto"/>
          <w:sz w:val="20"/>
          <w:szCs w:val="20"/>
        </w:rPr>
        <w:t>) and its zinc(II) c</w:t>
      </w:r>
      <w:r w:rsidRPr="008711C0">
        <w:rPr>
          <w:color w:val="auto"/>
          <w:sz w:val="20"/>
          <w:szCs w:val="20"/>
        </w:rPr>
        <w:t xml:space="preserve">omplex. </w:t>
      </w:r>
      <w:r w:rsidRPr="008711C0">
        <w:rPr>
          <w:i/>
          <w:iCs/>
          <w:color w:val="auto"/>
          <w:sz w:val="20"/>
          <w:szCs w:val="20"/>
        </w:rPr>
        <w:t>Journal of Molecular Structure</w:t>
      </w:r>
      <w:r w:rsidRPr="008711C0">
        <w:rPr>
          <w:color w:val="auto"/>
          <w:sz w:val="20"/>
          <w:szCs w:val="20"/>
        </w:rPr>
        <w:t>, 917: 63</w:t>
      </w:r>
      <w:r w:rsidR="00A81274">
        <w:rPr>
          <w:color w:val="auto"/>
          <w:sz w:val="20"/>
          <w:szCs w:val="20"/>
        </w:rPr>
        <w:t xml:space="preserve"> – </w:t>
      </w:r>
      <w:r w:rsidRPr="00A81274">
        <w:rPr>
          <w:color w:val="auto"/>
          <w:sz w:val="20"/>
          <w:szCs w:val="20"/>
        </w:rPr>
        <w:t xml:space="preserve">70. </w:t>
      </w:r>
    </w:p>
    <w:p w:rsidR="00326131" w:rsidRPr="008711C0" w:rsidRDefault="00326131" w:rsidP="00326131">
      <w:pPr>
        <w:widowControl/>
        <w:numPr>
          <w:ilvl w:val="0"/>
          <w:numId w:val="5"/>
        </w:numPr>
        <w:wordWrap/>
        <w:adjustRightInd w:val="0"/>
        <w:ind w:hanging="720"/>
        <w:rPr>
          <w:rFonts w:ascii="Times New Roman" w:eastAsia="Calibri" w:hAnsi="Times New Roman" w:cs="Times New Roman"/>
          <w:kern w:val="0"/>
          <w:szCs w:val="20"/>
          <w:lang w:eastAsia="en-US"/>
        </w:rPr>
      </w:pPr>
      <w:r w:rsidRPr="008711C0">
        <w:rPr>
          <w:rFonts w:ascii="Times New Roman" w:eastAsia="Calibri" w:hAnsi="Times New Roman" w:cs="Times New Roman"/>
          <w:kern w:val="0"/>
          <w:szCs w:val="20"/>
          <w:lang w:eastAsia="en-US"/>
        </w:rPr>
        <w:t>Bernhardt, P.</w:t>
      </w:r>
      <w:r w:rsidRPr="008711C0">
        <w:rPr>
          <w:rFonts w:ascii="Times New Roman" w:hAnsi="Times New Roman"/>
          <w:szCs w:val="20"/>
        </w:rPr>
        <w:t xml:space="preserve"> </w:t>
      </w:r>
      <w:r w:rsidRPr="008711C0">
        <w:rPr>
          <w:rFonts w:ascii="Times New Roman" w:eastAsia="Calibri" w:hAnsi="Times New Roman" w:cs="Times New Roman"/>
          <w:kern w:val="0"/>
          <w:szCs w:val="20"/>
          <w:lang w:eastAsia="en-US"/>
        </w:rPr>
        <w:t>V., Sharpe, P.</w:t>
      </w:r>
      <w:r w:rsidRPr="008711C0">
        <w:rPr>
          <w:rFonts w:ascii="Times New Roman" w:hAnsi="Times New Roman"/>
          <w:szCs w:val="20"/>
        </w:rPr>
        <w:t xml:space="preserve"> </w:t>
      </w:r>
      <w:r w:rsidRPr="008711C0">
        <w:rPr>
          <w:rFonts w:ascii="Times New Roman" w:eastAsia="Calibri" w:hAnsi="Times New Roman" w:cs="Times New Roman"/>
          <w:kern w:val="0"/>
          <w:szCs w:val="20"/>
          <w:lang w:eastAsia="en-US"/>
        </w:rPr>
        <w:t>C., Islam, M., Lovejoy, D.</w:t>
      </w:r>
      <w:r w:rsidRPr="008711C0">
        <w:rPr>
          <w:rFonts w:ascii="Times New Roman" w:hAnsi="Times New Roman"/>
          <w:szCs w:val="20"/>
        </w:rPr>
        <w:t xml:space="preserve"> </w:t>
      </w:r>
      <w:r w:rsidRPr="008711C0">
        <w:rPr>
          <w:rFonts w:ascii="Times New Roman" w:eastAsia="Calibri" w:hAnsi="Times New Roman" w:cs="Times New Roman"/>
          <w:kern w:val="0"/>
          <w:szCs w:val="20"/>
          <w:lang w:eastAsia="en-US"/>
        </w:rPr>
        <w:t xml:space="preserve">B., </w:t>
      </w:r>
      <w:proofErr w:type="spellStart"/>
      <w:r w:rsidRPr="008711C0">
        <w:rPr>
          <w:rFonts w:ascii="Times New Roman" w:eastAsia="Calibri" w:hAnsi="Times New Roman" w:cs="Times New Roman"/>
          <w:kern w:val="0"/>
          <w:szCs w:val="20"/>
          <w:lang w:eastAsia="en-US"/>
        </w:rPr>
        <w:t>Kalinowski</w:t>
      </w:r>
      <w:proofErr w:type="spellEnd"/>
      <w:r w:rsidRPr="008711C0">
        <w:rPr>
          <w:rFonts w:ascii="Times New Roman" w:eastAsia="Calibri" w:hAnsi="Times New Roman" w:cs="Times New Roman"/>
          <w:kern w:val="0"/>
          <w:szCs w:val="20"/>
          <w:lang w:eastAsia="en-US"/>
        </w:rPr>
        <w:t>, D.</w:t>
      </w:r>
      <w:r w:rsidRPr="008711C0">
        <w:rPr>
          <w:rFonts w:ascii="Times New Roman" w:hAnsi="Times New Roman"/>
          <w:szCs w:val="20"/>
        </w:rPr>
        <w:t xml:space="preserve"> S. </w:t>
      </w:r>
      <w:r w:rsidR="00A81274">
        <w:rPr>
          <w:rFonts w:ascii="Times New Roman" w:hAnsi="Times New Roman"/>
          <w:szCs w:val="20"/>
        </w:rPr>
        <w:t>and</w:t>
      </w:r>
      <w:r w:rsidRPr="008711C0">
        <w:rPr>
          <w:rFonts w:ascii="Times New Roman" w:eastAsia="Calibri" w:hAnsi="Times New Roman" w:cs="Times New Roman"/>
          <w:kern w:val="0"/>
          <w:szCs w:val="20"/>
          <w:lang w:eastAsia="en-US"/>
        </w:rPr>
        <w:t xml:space="preserve"> Richardson, D.</w:t>
      </w:r>
      <w:r w:rsidR="00536278" w:rsidRPr="008711C0">
        <w:rPr>
          <w:rFonts w:ascii="Times New Roman" w:eastAsia="Calibri" w:hAnsi="Times New Roman" w:cs="Times New Roman"/>
          <w:kern w:val="0"/>
          <w:szCs w:val="20"/>
          <w:lang w:eastAsia="en-US"/>
        </w:rPr>
        <w:t xml:space="preserve"> </w:t>
      </w:r>
      <w:r w:rsidRPr="008711C0">
        <w:rPr>
          <w:rFonts w:ascii="Times New Roman" w:eastAsia="Calibri" w:hAnsi="Times New Roman" w:cs="Times New Roman"/>
          <w:kern w:val="0"/>
          <w:szCs w:val="20"/>
          <w:lang w:eastAsia="en-US"/>
        </w:rPr>
        <w:t xml:space="preserve">R. (2008). Iron chelators of the </w:t>
      </w:r>
      <w:proofErr w:type="spellStart"/>
      <w:r w:rsidRPr="008711C0">
        <w:rPr>
          <w:rFonts w:ascii="Times New Roman" w:eastAsia="Calibri" w:hAnsi="Times New Roman" w:cs="Times New Roman"/>
          <w:kern w:val="0"/>
          <w:szCs w:val="20"/>
          <w:lang w:eastAsia="en-US"/>
        </w:rPr>
        <w:t>dipyridylketone</w:t>
      </w:r>
      <w:proofErr w:type="spellEnd"/>
      <w:r w:rsidRPr="008711C0">
        <w:rPr>
          <w:rFonts w:ascii="Times New Roman" w:eastAsia="Calibri" w:hAnsi="Times New Roman" w:cs="Times New Roman"/>
          <w:kern w:val="0"/>
          <w:szCs w:val="20"/>
          <w:lang w:eastAsia="en-US"/>
        </w:rPr>
        <w:t xml:space="preserve"> </w:t>
      </w:r>
      <w:proofErr w:type="spellStart"/>
      <w:r w:rsidRPr="008711C0">
        <w:rPr>
          <w:rFonts w:ascii="Times New Roman" w:eastAsia="Calibri" w:hAnsi="Times New Roman" w:cs="Times New Roman"/>
          <w:kern w:val="0"/>
          <w:szCs w:val="20"/>
          <w:lang w:eastAsia="en-US"/>
        </w:rPr>
        <w:t>thiosemicarbazone</w:t>
      </w:r>
      <w:proofErr w:type="spellEnd"/>
      <w:r w:rsidRPr="008711C0">
        <w:rPr>
          <w:rFonts w:ascii="Times New Roman" w:eastAsia="Calibri" w:hAnsi="Times New Roman" w:cs="Times New Roman"/>
          <w:kern w:val="0"/>
          <w:szCs w:val="20"/>
          <w:lang w:eastAsia="en-US"/>
        </w:rPr>
        <w:t xml:space="preserve"> class: </w:t>
      </w:r>
      <w:proofErr w:type="spellStart"/>
      <w:r w:rsidRPr="008711C0">
        <w:rPr>
          <w:rFonts w:ascii="Times New Roman" w:eastAsia="Calibri" w:hAnsi="Times New Roman" w:cs="Times New Roman"/>
          <w:kern w:val="0"/>
          <w:szCs w:val="20"/>
          <w:lang w:eastAsia="en-US"/>
        </w:rPr>
        <w:t>precomplexation</w:t>
      </w:r>
      <w:proofErr w:type="spellEnd"/>
      <w:r w:rsidRPr="008711C0">
        <w:rPr>
          <w:rFonts w:ascii="Times New Roman" w:eastAsia="Calibri" w:hAnsi="Times New Roman" w:cs="Times New Roman"/>
          <w:kern w:val="0"/>
          <w:szCs w:val="20"/>
          <w:lang w:eastAsia="en-US"/>
        </w:rPr>
        <w:t xml:space="preserve"> and </w:t>
      </w:r>
      <w:proofErr w:type="spellStart"/>
      <w:r w:rsidRPr="008711C0">
        <w:rPr>
          <w:rFonts w:ascii="Times New Roman" w:eastAsia="Calibri" w:hAnsi="Times New Roman" w:cs="Times New Roman"/>
          <w:kern w:val="0"/>
          <w:szCs w:val="20"/>
          <w:lang w:eastAsia="en-US"/>
        </w:rPr>
        <w:t>transmetalation</w:t>
      </w:r>
      <w:proofErr w:type="spellEnd"/>
      <w:r w:rsidRPr="008711C0">
        <w:rPr>
          <w:rFonts w:ascii="Times New Roman" w:eastAsia="Calibri" w:hAnsi="Times New Roman" w:cs="Times New Roman"/>
          <w:kern w:val="0"/>
          <w:szCs w:val="20"/>
          <w:lang w:eastAsia="en-US"/>
        </w:rPr>
        <w:t xml:space="preserve"> effects on anticancer activity. </w:t>
      </w:r>
      <w:r w:rsidRPr="008711C0">
        <w:rPr>
          <w:rFonts w:ascii="Times New Roman" w:hAnsi="Times New Roman"/>
          <w:i/>
          <w:szCs w:val="20"/>
        </w:rPr>
        <w:t>Journal of Medicinal</w:t>
      </w:r>
      <w:r w:rsidRPr="008711C0">
        <w:rPr>
          <w:rFonts w:ascii="Times New Roman" w:eastAsia="Calibri" w:hAnsi="Times New Roman" w:cs="Times New Roman"/>
          <w:i/>
          <w:kern w:val="0"/>
          <w:szCs w:val="20"/>
          <w:lang w:eastAsia="en-US"/>
        </w:rPr>
        <w:t xml:space="preserve"> Chem</w:t>
      </w:r>
      <w:r w:rsidRPr="008711C0">
        <w:rPr>
          <w:rFonts w:ascii="Times New Roman" w:hAnsi="Times New Roman"/>
          <w:i/>
          <w:szCs w:val="20"/>
        </w:rPr>
        <w:t>istry</w:t>
      </w:r>
      <w:r w:rsidRPr="008711C0">
        <w:rPr>
          <w:rFonts w:ascii="Times New Roman" w:hAnsi="Times New Roman"/>
          <w:szCs w:val="20"/>
        </w:rPr>
        <w:t>,</w:t>
      </w:r>
      <w:r w:rsidR="00A81274">
        <w:rPr>
          <w:rFonts w:ascii="Times New Roman" w:eastAsia="Calibri" w:hAnsi="Times New Roman" w:cs="Times New Roman"/>
          <w:kern w:val="0"/>
          <w:szCs w:val="20"/>
          <w:lang w:eastAsia="en-US"/>
        </w:rPr>
        <w:t xml:space="preserve"> 52</w:t>
      </w:r>
      <w:r w:rsidRPr="008711C0">
        <w:rPr>
          <w:rFonts w:ascii="Times New Roman" w:eastAsia="Calibri" w:hAnsi="Times New Roman" w:cs="Times New Roman"/>
          <w:kern w:val="0"/>
          <w:szCs w:val="20"/>
          <w:lang w:eastAsia="en-US"/>
        </w:rPr>
        <w:t>(2): 407</w:t>
      </w:r>
      <w:r w:rsidR="00A81274">
        <w:rPr>
          <w:rFonts w:ascii="Times New Roman" w:eastAsia="Calibri" w:hAnsi="Times New Roman" w:cs="Times New Roman"/>
          <w:kern w:val="0"/>
          <w:szCs w:val="20"/>
          <w:lang w:eastAsia="en-US"/>
        </w:rPr>
        <w:t xml:space="preserve"> </w:t>
      </w:r>
      <w:r w:rsidRPr="008711C0">
        <w:rPr>
          <w:rFonts w:ascii="Times New Roman" w:eastAsia="Calibri" w:hAnsi="Times New Roman" w:cs="Times New Roman"/>
          <w:kern w:val="0"/>
          <w:szCs w:val="20"/>
          <w:lang w:eastAsia="en-US"/>
        </w:rPr>
        <w:t>–</w:t>
      </w:r>
      <w:r w:rsidR="00A81274">
        <w:rPr>
          <w:rFonts w:ascii="Times New Roman" w:eastAsia="Calibri" w:hAnsi="Times New Roman" w:cs="Times New Roman"/>
          <w:kern w:val="0"/>
          <w:szCs w:val="20"/>
          <w:lang w:eastAsia="en-US"/>
        </w:rPr>
        <w:t xml:space="preserve"> </w:t>
      </w:r>
      <w:r w:rsidRPr="008711C0">
        <w:rPr>
          <w:rFonts w:ascii="Times New Roman" w:eastAsia="Calibri" w:hAnsi="Times New Roman" w:cs="Times New Roman"/>
          <w:kern w:val="0"/>
          <w:szCs w:val="20"/>
          <w:lang w:eastAsia="en-US"/>
        </w:rPr>
        <w:t>415.</w:t>
      </w:r>
    </w:p>
    <w:p w:rsidR="00326131" w:rsidRPr="008711C0" w:rsidRDefault="00326131" w:rsidP="00326131">
      <w:pPr>
        <w:pStyle w:val="NoSpacing"/>
        <w:numPr>
          <w:ilvl w:val="0"/>
          <w:numId w:val="5"/>
        </w:numPr>
        <w:ind w:hanging="720"/>
        <w:jc w:val="both"/>
        <w:rPr>
          <w:rFonts w:ascii="Times New Roman" w:hAnsi="Times New Roman"/>
          <w:i/>
          <w:sz w:val="20"/>
          <w:szCs w:val="20"/>
        </w:rPr>
      </w:pPr>
      <w:r w:rsidRPr="00A81274">
        <w:rPr>
          <w:rFonts w:ascii="Times New Roman" w:eastAsia="AdvGulliv-R" w:hAnsi="Times New Roman"/>
          <w:sz w:val="20"/>
          <w:szCs w:val="20"/>
          <w:lang w:val="en-US"/>
        </w:rPr>
        <w:lastRenderedPageBreak/>
        <w:t>Nguyen, T. B. Y., Pham, C.</w:t>
      </w:r>
      <w:r w:rsidR="00536278" w:rsidRPr="00A81274">
        <w:rPr>
          <w:rFonts w:ascii="Times New Roman" w:eastAsia="AdvGulliv-R" w:hAnsi="Times New Roman"/>
          <w:sz w:val="20"/>
          <w:szCs w:val="20"/>
          <w:lang w:val="en-US"/>
        </w:rPr>
        <w:t xml:space="preserve"> T., Trieu, T. N</w:t>
      </w:r>
      <w:r w:rsidR="00A81274">
        <w:rPr>
          <w:rFonts w:ascii="Times New Roman" w:eastAsia="AdvGulliv-R" w:hAnsi="Times New Roman"/>
          <w:sz w:val="20"/>
          <w:szCs w:val="20"/>
          <w:lang w:val="en-US"/>
        </w:rPr>
        <w:t>., Abram, U. and</w:t>
      </w:r>
      <w:r w:rsidRPr="00A81274">
        <w:rPr>
          <w:rFonts w:ascii="Times New Roman" w:eastAsia="AdvGulliv-R" w:hAnsi="Times New Roman"/>
          <w:sz w:val="20"/>
          <w:szCs w:val="20"/>
          <w:lang w:val="en-US"/>
        </w:rPr>
        <w:t xml:space="preserve"> Nguyen, H. H. (2015). </w:t>
      </w:r>
      <w:r w:rsidRPr="008711C0">
        <w:rPr>
          <w:rFonts w:ascii="Times New Roman" w:eastAsia="AdvGulliv-R" w:hAnsi="Times New Roman"/>
          <w:sz w:val="20"/>
          <w:szCs w:val="20"/>
        </w:rPr>
        <w:t>Syntheses, structures and biological evaluation of some transition metal complexes with a tetradentate benzamidine/</w:t>
      </w:r>
      <w:proofErr w:type="spellStart"/>
      <w:r w:rsidRPr="008711C0">
        <w:rPr>
          <w:rFonts w:ascii="Times New Roman" w:eastAsia="AdvGulliv-R" w:hAnsi="Times New Roman"/>
          <w:sz w:val="20"/>
          <w:szCs w:val="20"/>
        </w:rPr>
        <w:t>thiosemicarbazone</w:t>
      </w:r>
      <w:proofErr w:type="spellEnd"/>
      <w:r w:rsidRPr="008711C0">
        <w:rPr>
          <w:rFonts w:ascii="Times New Roman" w:eastAsia="AdvGulliv-R" w:hAnsi="Times New Roman"/>
          <w:sz w:val="20"/>
          <w:szCs w:val="20"/>
        </w:rPr>
        <w:t xml:space="preserve"> ligand. </w:t>
      </w:r>
      <w:r w:rsidRPr="008711C0">
        <w:rPr>
          <w:rFonts w:ascii="Times New Roman" w:eastAsia="AdvGulliv-R" w:hAnsi="Times New Roman"/>
          <w:i/>
          <w:sz w:val="20"/>
          <w:szCs w:val="20"/>
        </w:rPr>
        <w:t>Polyhedron,</w:t>
      </w:r>
      <w:r w:rsidRPr="008711C0">
        <w:rPr>
          <w:rFonts w:ascii="Times New Roman" w:eastAsia="AdvGulliv-R" w:hAnsi="Times New Roman"/>
          <w:sz w:val="20"/>
          <w:szCs w:val="20"/>
        </w:rPr>
        <w:t xml:space="preserve"> 96: 66</w:t>
      </w:r>
      <w:r w:rsidR="00A81274">
        <w:rPr>
          <w:rFonts w:ascii="Times New Roman" w:eastAsia="AdvGulliv-R" w:hAnsi="Times New Roman"/>
          <w:sz w:val="20"/>
          <w:szCs w:val="20"/>
        </w:rPr>
        <w:t xml:space="preserve"> </w:t>
      </w:r>
      <w:r w:rsidRPr="008711C0">
        <w:rPr>
          <w:rFonts w:ascii="Times New Roman" w:eastAsia="AdvGulliv-R" w:hAnsi="Times New Roman"/>
          <w:sz w:val="20"/>
          <w:szCs w:val="20"/>
        </w:rPr>
        <w:t>–</w:t>
      </w:r>
      <w:r w:rsidR="00A81274">
        <w:rPr>
          <w:rFonts w:ascii="Times New Roman" w:eastAsia="AdvGulliv-R" w:hAnsi="Times New Roman"/>
          <w:sz w:val="20"/>
          <w:szCs w:val="20"/>
        </w:rPr>
        <w:t xml:space="preserve"> </w:t>
      </w:r>
      <w:r w:rsidRPr="008711C0">
        <w:rPr>
          <w:rFonts w:ascii="Times New Roman" w:eastAsia="AdvGulliv-R" w:hAnsi="Times New Roman"/>
          <w:sz w:val="20"/>
          <w:szCs w:val="20"/>
        </w:rPr>
        <w:t>70.</w:t>
      </w:r>
    </w:p>
    <w:p w:rsidR="00326131" w:rsidRPr="00A81274" w:rsidRDefault="00A81274" w:rsidP="00A81274">
      <w:pPr>
        <w:pStyle w:val="NoSpacing"/>
        <w:numPr>
          <w:ilvl w:val="0"/>
          <w:numId w:val="5"/>
        </w:numPr>
        <w:ind w:hanging="720"/>
        <w:jc w:val="both"/>
        <w:rPr>
          <w:rFonts w:ascii="Times New Roman" w:hAnsi="Times New Roman"/>
          <w:i/>
          <w:sz w:val="20"/>
          <w:szCs w:val="20"/>
        </w:rPr>
      </w:pPr>
      <w:proofErr w:type="spellStart"/>
      <w:r>
        <w:rPr>
          <w:rFonts w:ascii="Times New Roman" w:eastAsia="AdvGulliv-R" w:hAnsi="Times New Roman"/>
          <w:sz w:val="20"/>
          <w:szCs w:val="20"/>
        </w:rPr>
        <w:t>Matesanz</w:t>
      </w:r>
      <w:proofErr w:type="spellEnd"/>
      <w:r>
        <w:rPr>
          <w:rFonts w:ascii="Times New Roman" w:eastAsia="AdvGulliv-R" w:hAnsi="Times New Roman"/>
          <w:sz w:val="20"/>
          <w:szCs w:val="20"/>
        </w:rPr>
        <w:t>, A. I., Tapia, S. and</w:t>
      </w:r>
      <w:r w:rsidR="00326131" w:rsidRPr="008711C0">
        <w:rPr>
          <w:rFonts w:ascii="Times New Roman" w:eastAsia="AdvGulliv-R" w:hAnsi="Times New Roman"/>
          <w:sz w:val="20"/>
          <w:szCs w:val="20"/>
        </w:rPr>
        <w:t xml:space="preserve"> Souza, P. (2016). First 3,5-diacetyl-1,2,4-triazol derived mono(</w:t>
      </w:r>
      <w:proofErr w:type="spellStart"/>
      <w:r w:rsidR="00326131" w:rsidRPr="008711C0">
        <w:rPr>
          <w:rFonts w:ascii="Times New Roman" w:eastAsia="AdvGulliv-R" w:hAnsi="Times New Roman"/>
          <w:sz w:val="20"/>
          <w:szCs w:val="20"/>
        </w:rPr>
        <w:t>thiosemicarbazone</w:t>
      </w:r>
      <w:proofErr w:type="spellEnd"/>
      <w:r w:rsidR="00326131" w:rsidRPr="008711C0">
        <w:rPr>
          <w:rFonts w:ascii="Times New Roman" w:eastAsia="AdvGulliv-R" w:hAnsi="Times New Roman"/>
          <w:sz w:val="20"/>
          <w:szCs w:val="20"/>
        </w:rPr>
        <w:t xml:space="preserve">) and its palladium and platinum complexes: Synthesis, structure and biological properties. </w:t>
      </w:r>
      <w:proofErr w:type="spellStart"/>
      <w:r w:rsidR="00326131" w:rsidRPr="008711C0">
        <w:rPr>
          <w:rFonts w:ascii="Times New Roman" w:eastAsia="AdvGulliv-R" w:hAnsi="Times New Roman"/>
          <w:i/>
          <w:sz w:val="20"/>
          <w:szCs w:val="20"/>
        </w:rPr>
        <w:t>Inorganica</w:t>
      </w:r>
      <w:proofErr w:type="spellEnd"/>
      <w:r w:rsidR="00326131" w:rsidRPr="008711C0">
        <w:rPr>
          <w:rFonts w:ascii="Times New Roman" w:eastAsia="AdvGulliv-R" w:hAnsi="Times New Roman"/>
          <w:i/>
          <w:sz w:val="20"/>
          <w:szCs w:val="20"/>
        </w:rPr>
        <w:t xml:space="preserve"> Chimica Acta,</w:t>
      </w:r>
      <w:r w:rsidR="00326131" w:rsidRPr="008711C0">
        <w:rPr>
          <w:rFonts w:ascii="Times New Roman" w:eastAsia="AdvGulliv-R" w:hAnsi="Times New Roman"/>
          <w:sz w:val="20"/>
          <w:szCs w:val="20"/>
        </w:rPr>
        <w:t xml:space="preserve"> 445: 62</w:t>
      </w:r>
      <w:r>
        <w:rPr>
          <w:rFonts w:ascii="Times New Roman" w:eastAsia="AdvGulliv-R" w:hAnsi="Times New Roman"/>
          <w:sz w:val="20"/>
          <w:szCs w:val="20"/>
        </w:rPr>
        <w:t xml:space="preserve"> </w:t>
      </w:r>
      <w:r w:rsidR="00326131" w:rsidRPr="008711C0">
        <w:rPr>
          <w:rFonts w:ascii="Times New Roman" w:eastAsia="AdvGulliv-R" w:hAnsi="Times New Roman"/>
          <w:sz w:val="20"/>
          <w:szCs w:val="20"/>
        </w:rPr>
        <w:t>–</w:t>
      </w:r>
      <w:r>
        <w:rPr>
          <w:rFonts w:ascii="Times New Roman" w:hAnsi="Times New Roman"/>
          <w:i/>
          <w:sz w:val="20"/>
          <w:szCs w:val="20"/>
        </w:rPr>
        <w:t xml:space="preserve"> </w:t>
      </w:r>
      <w:r w:rsidR="00326131" w:rsidRPr="00A81274">
        <w:rPr>
          <w:rFonts w:ascii="Times New Roman" w:eastAsia="AdvGulliv-R" w:hAnsi="Times New Roman"/>
          <w:sz w:val="20"/>
          <w:szCs w:val="20"/>
        </w:rPr>
        <w:t>69.</w:t>
      </w:r>
    </w:p>
    <w:p w:rsidR="00326131" w:rsidRPr="008711C0" w:rsidRDefault="00326131" w:rsidP="00326131">
      <w:pPr>
        <w:pStyle w:val="NoSpacing"/>
        <w:numPr>
          <w:ilvl w:val="0"/>
          <w:numId w:val="5"/>
        </w:numPr>
        <w:ind w:hanging="720"/>
        <w:jc w:val="both"/>
        <w:rPr>
          <w:rFonts w:ascii="Times New Roman" w:hAnsi="Times New Roman"/>
          <w:sz w:val="20"/>
          <w:szCs w:val="20"/>
          <w:lang w:eastAsia="en-MY"/>
        </w:rPr>
      </w:pPr>
      <w:proofErr w:type="spellStart"/>
      <w:r w:rsidRPr="00A81274">
        <w:rPr>
          <w:rFonts w:ascii="Times New Roman" w:hAnsi="Times New Roman"/>
          <w:sz w:val="20"/>
          <w:szCs w:val="20"/>
          <w:lang w:val="en-US" w:eastAsia="en-MY"/>
        </w:rPr>
        <w:t>Rosu</w:t>
      </w:r>
      <w:proofErr w:type="spellEnd"/>
      <w:r w:rsidRPr="00A81274">
        <w:rPr>
          <w:rFonts w:ascii="Times New Roman" w:hAnsi="Times New Roman"/>
          <w:sz w:val="20"/>
          <w:szCs w:val="20"/>
          <w:lang w:val="en-US" w:eastAsia="en-MY"/>
        </w:rPr>
        <w:t xml:space="preserve">, T., </w:t>
      </w:r>
      <w:proofErr w:type="spellStart"/>
      <w:r w:rsidRPr="00A81274">
        <w:rPr>
          <w:rFonts w:ascii="Times New Roman" w:hAnsi="Times New Roman"/>
          <w:sz w:val="20"/>
          <w:szCs w:val="20"/>
          <w:lang w:val="en-US" w:eastAsia="en-MY"/>
        </w:rPr>
        <w:t>Pahontu</w:t>
      </w:r>
      <w:proofErr w:type="spellEnd"/>
      <w:r w:rsidRPr="00A81274">
        <w:rPr>
          <w:rFonts w:ascii="Times New Roman" w:hAnsi="Times New Roman"/>
          <w:sz w:val="20"/>
          <w:szCs w:val="20"/>
          <w:lang w:val="en-US" w:eastAsia="en-MY"/>
        </w:rPr>
        <w:t xml:space="preserve">, E., </w:t>
      </w:r>
      <w:proofErr w:type="spellStart"/>
      <w:r w:rsidRPr="00A81274">
        <w:rPr>
          <w:rFonts w:ascii="Times New Roman" w:hAnsi="Times New Roman"/>
          <w:sz w:val="20"/>
          <w:szCs w:val="20"/>
          <w:lang w:val="en-US" w:eastAsia="en-MY"/>
        </w:rPr>
        <w:t>Pasculescu</w:t>
      </w:r>
      <w:proofErr w:type="spellEnd"/>
      <w:r w:rsidRPr="00A81274">
        <w:rPr>
          <w:rFonts w:ascii="Times New Roman" w:hAnsi="Times New Roman"/>
          <w:sz w:val="20"/>
          <w:szCs w:val="20"/>
          <w:lang w:val="en-US" w:eastAsia="en-MY"/>
        </w:rPr>
        <w:t xml:space="preserve">, S., </w:t>
      </w:r>
      <w:proofErr w:type="spellStart"/>
      <w:r w:rsidRPr="00A81274">
        <w:rPr>
          <w:rFonts w:ascii="Times New Roman" w:hAnsi="Times New Roman"/>
          <w:sz w:val="20"/>
          <w:szCs w:val="20"/>
          <w:lang w:val="en-US" w:eastAsia="en-MY"/>
        </w:rPr>
        <w:t>Georgescu</w:t>
      </w:r>
      <w:proofErr w:type="spellEnd"/>
      <w:r w:rsidRPr="00A81274">
        <w:rPr>
          <w:rFonts w:ascii="Times New Roman" w:hAnsi="Times New Roman"/>
          <w:sz w:val="20"/>
          <w:szCs w:val="20"/>
          <w:lang w:val="en-US" w:eastAsia="en-MY"/>
        </w:rPr>
        <w:t xml:space="preserve">, R., </w:t>
      </w:r>
      <w:proofErr w:type="spellStart"/>
      <w:r w:rsidRPr="00A81274">
        <w:rPr>
          <w:rFonts w:ascii="Times New Roman" w:hAnsi="Times New Roman"/>
          <w:sz w:val="20"/>
          <w:szCs w:val="20"/>
          <w:lang w:val="en-US" w:eastAsia="en-MY"/>
        </w:rPr>
        <w:t>Stanic</w:t>
      </w:r>
      <w:r w:rsidR="00536278" w:rsidRPr="00A81274">
        <w:rPr>
          <w:rFonts w:ascii="Times New Roman" w:hAnsi="Times New Roman"/>
          <w:sz w:val="20"/>
          <w:szCs w:val="20"/>
          <w:lang w:val="en-US" w:eastAsia="en-MY"/>
        </w:rPr>
        <w:t>a</w:t>
      </w:r>
      <w:proofErr w:type="spellEnd"/>
      <w:r w:rsidR="00536278" w:rsidRPr="00A81274">
        <w:rPr>
          <w:rFonts w:ascii="Times New Roman" w:hAnsi="Times New Roman"/>
          <w:sz w:val="20"/>
          <w:szCs w:val="20"/>
          <w:lang w:val="en-US" w:eastAsia="en-MY"/>
        </w:rPr>
        <w:t xml:space="preserve">, N., </w:t>
      </w:r>
      <w:proofErr w:type="spellStart"/>
      <w:r w:rsidR="00536278" w:rsidRPr="00A81274">
        <w:rPr>
          <w:rFonts w:ascii="Times New Roman" w:hAnsi="Times New Roman"/>
          <w:sz w:val="20"/>
          <w:szCs w:val="20"/>
          <w:lang w:val="en-US" w:eastAsia="en-MY"/>
        </w:rPr>
        <w:t>Curaj</w:t>
      </w:r>
      <w:proofErr w:type="spellEnd"/>
      <w:r w:rsidR="00A81274" w:rsidRPr="00A81274">
        <w:rPr>
          <w:rFonts w:ascii="Times New Roman" w:hAnsi="Times New Roman"/>
          <w:sz w:val="20"/>
          <w:szCs w:val="20"/>
          <w:lang w:val="en-US" w:eastAsia="en-MY"/>
        </w:rPr>
        <w:t>, A., Popescu, A. a</w:t>
      </w:r>
      <w:r w:rsidR="00A81274">
        <w:rPr>
          <w:rFonts w:ascii="Times New Roman" w:hAnsi="Times New Roman"/>
          <w:sz w:val="20"/>
          <w:szCs w:val="20"/>
          <w:lang w:val="en-US" w:eastAsia="en-MY"/>
        </w:rPr>
        <w:t>nd</w:t>
      </w:r>
      <w:r w:rsidRPr="00A81274">
        <w:rPr>
          <w:rFonts w:ascii="Times New Roman" w:hAnsi="Times New Roman"/>
          <w:sz w:val="20"/>
          <w:szCs w:val="20"/>
          <w:lang w:val="en-US" w:eastAsia="en-MY"/>
        </w:rPr>
        <w:t xml:space="preserve"> </w:t>
      </w:r>
      <w:proofErr w:type="spellStart"/>
      <w:r w:rsidRPr="00A81274">
        <w:rPr>
          <w:rFonts w:ascii="Times New Roman" w:hAnsi="Times New Roman"/>
          <w:sz w:val="20"/>
          <w:szCs w:val="20"/>
          <w:lang w:val="en-US" w:eastAsia="en-MY"/>
        </w:rPr>
        <w:t>Leabu</w:t>
      </w:r>
      <w:proofErr w:type="spellEnd"/>
      <w:r w:rsidRPr="00A81274">
        <w:rPr>
          <w:rFonts w:ascii="Times New Roman" w:hAnsi="Times New Roman"/>
          <w:sz w:val="20"/>
          <w:szCs w:val="20"/>
          <w:lang w:val="en-US" w:eastAsia="en-MY"/>
        </w:rPr>
        <w:t xml:space="preserve">, M. </w:t>
      </w:r>
      <w:r w:rsidR="00A81274">
        <w:rPr>
          <w:rFonts w:ascii="Times New Roman" w:hAnsi="Times New Roman"/>
          <w:sz w:val="20"/>
          <w:szCs w:val="20"/>
          <w:lang w:val="en-US" w:eastAsia="en-MY"/>
        </w:rPr>
        <w:t>(</w:t>
      </w:r>
      <w:r w:rsidRPr="00A81274">
        <w:rPr>
          <w:rFonts w:ascii="Times New Roman" w:hAnsi="Times New Roman"/>
          <w:sz w:val="20"/>
          <w:szCs w:val="20"/>
          <w:lang w:val="en-US" w:eastAsia="en-MY"/>
        </w:rPr>
        <w:t>2010</w:t>
      </w:r>
      <w:r w:rsidR="00A81274">
        <w:rPr>
          <w:rFonts w:ascii="Times New Roman" w:hAnsi="Times New Roman"/>
          <w:sz w:val="20"/>
          <w:szCs w:val="20"/>
          <w:lang w:val="en-US" w:eastAsia="en-MY"/>
        </w:rPr>
        <w:t>)</w:t>
      </w:r>
      <w:r w:rsidRPr="00A81274">
        <w:rPr>
          <w:rFonts w:ascii="Times New Roman" w:hAnsi="Times New Roman"/>
          <w:sz w:val="20"/>
          <w:szCs w:val="20"/>
          <w:lang w:val="en-US" w:eastAsia="en-MY"/>
        </w:rPr>
        <w:t xml:space="preserve">. </w:t>
      </w:r>
      <w:r w:rsidRPr="008711C0">
        <w:rPr>
          <w:rFonts w:ascii="Times New Roman" w:hAnsi="Times New Roman"/>
          <w:sz w:val="20"/>
          <w:szCs w:val="20"/>
          <w:lang w:eastAsia="en-MY"/>
        </w:rPr>
        <w:t xml:space="preserve">Synthesis, characterization antibacterial and antiproliferative activity of novel Cu(II) and </w:t>
      </w:r>
      <w:proofErr w:type="spellStart"/>
      <w:r w:rsidRPr="008711C0">
        <w:rPr>
          <w:rFonts w:ascii="Times New Roman" w:hAnsi="Times New Roman"/>
          <w:sz w:val="20"/>
          <w:szCs w:val="20"/>
          <w:lang w:eastAsia="en-MY"/>
        </w:rPr>
        <w:t>Pd</w:t>
      </w:r>
      <w:proofErr w:type="spellEnd"/>
      <w:r w:rsidRPr="008711C0">
        <w:rPr>
          <w:rFonts w:ascii="Times New Roman" w:hAnsi="Times New Roman"/>
          <w:sz w:val="20"/>
          <w:szCs w:val="20"/>
          <w:lang w:eastAsia="en-MY"/>
        </w:rPr>
        <w:t>(II) complexes with 2-hydroxy-8-R-tricyclo[7.3.1.0.</w:t>
      </w:r>
      <w:r w:rsidRPr="008711C0">
        <w:rPr>
          <w:rFonts w:ascii="Times New Roman" w:hAnsi="Times New Roman"/>
          <w:sz w:val="20"/>
          <w:szCs w:val="20"/>
          <w:vertAlign w:val="superscript"/>
          <w:lang w:eastAsia="en-MY"/>
        </w:rPr>
        <w:t>2,7</w:t>
      </w:r>
      <w:r w:rsidRPr="008711C0">
        <w:rPr>
          <w:rFonts w:ascii="Times New Roman" w:hAnsi="Times New Roman"/>
          <w:sz w:val="20"/>
          <w:szCs w:val="20"/>
          <w:lang w:eastAsia="en-MY"/>
        </w:rPr>
        <w:t xml:space="preserve">] tridecane-13-one </w:t>
      </w:r>
      <w:proofErr w:type="spellStart"/>
      <w:r w:rsidRPr="008711C0">
        <w:rPr>
          <w:rFonts w:ascii="Times New Roman" w:hAnsi="Times New Roman"/>
          <w:sz w:val="20"/>
          <w:szCs w:val="20"/>
          <w:lang w:eastAsia="en-MY"/>
        </w:rPr>
        <w:t>thiosemicarbazone</w:t>
      </w:r>
      <w:proofErr w:type="spellEnd"/>
      <w:r w:rsidRPr="008711C0">
        <w:rPr>
          <w:rFonts w:ascii="Times New Roman" w:hAnsi="Times New Roman"/>
          <w:sz w:val="20"/>
          <w:szCs w:val="20"/>
          <w:lang w:eastAsia="en-MY"/>
        </w:rPr>
        <w:t xml:space="preserve">. </w:t>
      </w:r>
      <w:r w:rsidRPr="008711C0">
        <w:rPr>
          <w:rFonts w:ascii="Times New Roman" w:hAnsi="Times New Roman"/>
          <w:i/>
          <w:sz w:val="20"/>
          <w:szCs w:val="20"/>
          <w:lang w:eastAsia="en-MY"/>
        </w:rPr>
        <w:t>European Journal of Medicinal Chemistry,</w:t>
      </w:r>
      <w:r w:rsidRPr="008711C0">
        <w:rPr>
          <w:rFonts w:ascii="Times New Roman" w:hAnsi="Times New Roman"/>
          <w:sz w:val="20"/>
          <w:szCs w:val="20"/>
          <w:lang w:eastAsia="en-MY"/>
        </w:rPr>
        <w:t xml:space="preserve"> 45: 1627</w:t>
      </w:r>
      <w:r w:rsidR="00083929">
        <w:rPr>
          <w:rFonts w:ascii="Times New Roman" w:hAnsi="Times New Roman"/>
          <w:sz w:val="20"/>
          <w:szCs w:val="20"/>
          <w:lang w:eastAsia="en-MY"/>
        </w:rPr>
        <w:t xml:space="preserve"> </w:t>
      </w:r>
      <w:r w:rsidRPr="008711C0">
        <w:rPr>
          <w:rFonts w:ascii="Times New Roman" w:hAnsi="Times New Roman"/>
          <w:sz w:val="20"/>
          <w:szCs w:val="20"/>
          <w:lang w:eastAsia="en-MY"/>
        </w:rPr>
        <w:t>–</w:t>
      </w:r>
      <w:r w:rsidR="00083929">
        <w:rPr>
          <w:rFonts w:ascii="Times New Roman" w:hAnsi="Times New Roman"/>
          <w:sz w:val="20"/>
          <w:szCs w:val="20"/>
          <w:lang w:eastAsia="en-MY"/>
        </w:rPr>
        <w:t xml:space="preserve"> </w:t>
      </w:r>
      <w:r w:rsidRPr="008711C0">
        <w:rPr>
          <w:rFonts w:ascii="Times New Roman" w:hAnsi="Times New Roman"/>
          <w:sz w:val="20"/>
          <w:szCs w:val="20"/>
          <w:lang w:eastAsia="en-MY"/>
        </w:rPr>
        <w:t>1634.</w:t>
      </w:r>
    </w:p>
    <w:p w:rsidR="00326131" w:rsidRPr="008711C0" w:rsidRDefault="00326131" w:rsidP="00326131">
      <w:pPr>
        <w:numPr>
          <w:ilvl w:val="0"/>
          <w:numId w:val="5"/>
        </w:numPr>
        <w:ind w:hanging="720"/>
        <w:rPr>
          <w:rFonts w:ascii="Times New Roman" w:hAnsi="Times New Roman" w:cs="Times New Roman"/>
          <w:szCs w:val="20"/>
        </w:rPr>
      </w:pPr>
      <w:r w:rsidRPr="00083929">
        <w:rPr>
          <w:rFonts w:ascii="Times New Roman" w:hAnsi="Times New Roman" w:cs="Times New Roman"/>
          <w:szCs w:val="20"/>
          <w:lang w:val="fr-FR"/>
        </w:rPr>
        <w:t xml:space="preserve">Feng, L., Shi, W., Ma, J., Chen, Y., </w:t>
      </w:r>
      <w:proofErr w:type="spellStart"/>
      <w:r w:rsidRPr="00083929">
        <w:rPr>
          <w:rFonts w:ascii="Times New Roman" w:hAnsi="Times New Roman" w:cs="Times New Roman"/>
          <w:szCs w:val="20"/>
          <w:lang w:val="fr-FR"/>
        </w:rPr>
        <w:t>Kui</w:t>
      </w:r>
      <w:proofErr w:type="spellEnd"/>
      <w:r w:rsidRPr="00083929">
        <w:rPr>
          <w:rFonts w:ascii="Times New Roman" w:hAnsi="Times New Roman" w:cs="Times New Roman"/>
          <w:szCs w:val="20"/>
          <w:lang w:val="fr-FR"/>
        </w:rPr>
        <w:t xml:space="preserve">, F., Hui. </w:t>
      </w:r>
      <w:r w:rsidRPr="00083929">
        <w:rPr>
          <w:rFonts w:ascii="Times New Roman" w:eastAsia="HKJMP L+ MTSY" w:hAnsi="Times New Roman"/>
          <w:szCs w:val="20"/>
          <w:lang w:val="fr-FR"/>
        </w:rPr>
        <w:t>Y</w:t>
      </w:r>
      <w:r w:rsidR="00083929" w:rsidRPr="00083929">
        <w:rPr>
          <w:rFonts w:ascii="Times New Roman" w:eastAsia="HKJMP L+ MTSY" w:hAnsi="Times New Roman"/>
          <w:szCs w:val="20"/>
          <w:lang w:val="fr-FR"/>
        </w:rPr>
        <w:t>. and</w:t>
      </w:r>
      <w:r w:rsidRPr="00083929">
        <w:rPr>
          <w:rFonts w:ascii="Times New Roman" w:eastAsia="HKJMP L+ MTSY" w:hAnsi="Times New Roman" w:cs="Times New Roman"/>
          <w:szCs w:val="20"/>
          <w:lang w:val="fr-FR"/>
        </w:rPr>
        <w:t xml:space="preserve"> Xie, Z. (2016). </w:t>
      </w:r>
      <w:r w:rsidRPr="008711C0">
        <w:rPr>
          <w:rFonts w:ascii="Times New Roman" w:hAnsi="Times New Roman" w:cs="Times New Roman"/>
          <w:szCs w:val="20"/>
        </w:rPr>
        <w:t xml:space="preserve">A novel </w:t>
      </w:r>
      <w:proofErr w:type="spellStart"/>
      <w:r w:rsidRPr="008711C0">
        <w:rPr>
          <w:rFonts w:ascii="Times New Roman" w:hAnsi="Times New Roman" w:cs="Times New Roman"/>
          <w:szCs w:val="20"/>
        </w:rPr>
        <w:t>thiosemicarbazone</w:t>
      </w:r>
      <w:proofErr w:type="spellEnd"/>
      <w:r w:rsidRPr="008711C0">
        <w:rPr>
          <w:rFonts w:ascii="Times New Roman" w:hAnsi="Times New Roman" w:cs="Times New Roman"/>
          <w:szCs w:val="20"/>
        </w:rPr>
        <w:t xml:space="preserve"> Schiff base derivative with aggregation-induced emission enhancement characteristics and its application in Hg</w:t>
      </w:r>
      <w:r w:rsidRPr="008711C0">
        <w:rPr>
          <w:rFonts w:ascii="Times New Roman" w:hAnsi="Times New Roman" w:cs="Times New Roman"/>
          <w:szCs w:val="20"/>
          <w:vertAlign w:val="superscript"/>
        </w:rPr>
        <w:t>2+</w:t>
      </w:r>
      <w:r w:rsidRPr="008711C0">
        <w:rPr>
          <w:rFonts w:ascii="Times New Roman" w:hAnsi="Times New Roman" w:cs="Times New Roman"/>
          <w:szCs w:val="20"/>
        </w:rPr>
        <w:t xml:space="preserve"> detection. </w:t>
      </w:r>
      <w:r w:rsidRPr="008711C0">
        <w:rPr>
          <w:rFonts w:ascii="Times New Roman" w:hAnsi="Times New Roman" w:cs="Times New Roman"/>
          <w:i/>
          <w:szCs w:val="20"/>
        </w:rPr>
        <w:t>Sensors and Actuators</w:t>
      </w:r>
      <w:r w:rsidR="00083929">
        <w:rPr>
          <w:rFonts w:ascii="Times New Roman" w:hAnsi="Times New Roman"/>
          <w:i/>
          <w:szCs w:val="20"/>
        </w:rPr>
        <w:t xml:space="preserve"> B: Chemical, </w:t>
      </w:r>
      <w:r w:rsidRPr="008711C0">
        <w:rPr>
          <w:rFonts w:ascii="Times New Roman" w:hAnsi="Times New Roman" w:cs="Times New Roman"/>
          <w:szCs w:val="20"/>
        </w:rPr>
        <w:t>237:</w:t>
      </w:r>
      <w:r w:rsidRPr="008711C0">
        <w:rPr>
          <w:rFonts w:ascii="Times New Roman" w:hAnsi="Times New Roman"/>
          <w:szCs w:val="20"/>
        </w:rPr>
        <w:t xml:space="preserve"> </w:t>
      </w:r>
      <w:r w:rsidRPr="008711C0">
        <w:rPr>
          <w:rFonts w:ascii="Times New Roman" w:hAnsi="Times New Roman" w:cs="Times New Roman"/>
          <w:szCs w:val="20"/>
        </w:rPr>
        <w:t>563</w:t>
      </w:r>
      <w:r w:rsidR="00083929">
        <w:rPr>
          <w:rFonts w:ascii="Times New Roman" w:hAnsi="Times New Roman" w:cs="Times New Roman"/>
          <w:szCs w:val="20"/>
        </w:rPr>
        <w:t xml:space="preserve"> </w:t>
      </w:r>
      <w:r w:rsidRPr="008711C0">
        <w:rPr>
          <w:rFonts w:ascii="Times New Roman" w:hAnsi="Times New Roman" w:cs="Times New Roman"/>
          <w:szCs w:val="20"/>
        </w:rPr>
        <w:t>–</w:t>
      </w:r>
      <w:r w:rsidR="00083929">
        <w:rPr>
          <w:rFonts w:ascii="Times New Roman" w:hAnsi="Times New Roman" w:cs="Times New Roman"/>
          <w:szCs w:val="20"/>
        </w:rPr>
        <w:t xml:space="preserve"> </w:t>
      </w:r>
      <w:r w:rsidRPr="008711C0">
        <w:rPr>
          <w:rFonts w:ascii="Times New Roman" w:hAnsi="Times New Roman" w:cs="Times New Roman"/>
          <w:szCs w:val="20"/>
        </w:rPr>
        <w:t>569.</w:t>
      </w:r>
    </w:p>
    <w:p w:rsidR="00326131" w:rsidRPr="008711C0" w:rsidRDefault="00326131" w:rsidP="00326131">
      <w:pPr>
        <w:pStyle w:val="NoSpacing"/>
        <w:numPr>
          <w:ilvl w:val="0"/>
          <w:numId w:val="5"/>
        </w:numPr>
        <w:ind w:hanging="720"/>
        <w:jc w:val="both"/>
        <w:rPr>
          <w:rFonts w:ascii="Times New Roman" w:hAnsi="Times New Roman"/>
          <w:i/>
          <w:sz w:val="20"/>
          <w:szCs w:val="20"/>
        </w:rPr>
      </w:pPr>
      <w:r w:rsidRPr="00083929">
        <w:rPr>
          <w:rFonts w:ascii="Times New Roman" w:eastAsia="AdvGulliv-R" w:hAnsi="Times New Roman"/>
          <w:sz w:val="20"/>
          <w:szCs w:val="20"/>
          <w:lang w:val="en-US"/>
        </w:rPr>
        <w:t>Hosseini-</w:t>
      </w:r>
      <w:proofErr w:type="spellStart"/>
      <w:r w:rsidRPr="00083929">
        <w:rPr>
          <w:rFonts w:ascii="Times New Roman" w:eastAsia="AdvGulliv-R" w:hAnsi="Times New Roman"/>
          <w:sz w:val="20"/>
          <w:szCs w:val="20"/>
          <w:lang w:val="en-US"/>
        </w:rPr>
        <w:t>Yazdi</w:t>
      </w:r>
      <w:proofErr w:type="spellEnd"/>
      <w:r w:rsidRPr="00083929">
        <w:rPr>
          <w:rFonts w:ascii="Times New Roman" w:eastAsia="AdvGulliv-R" w:hAnsi="Times New Roman"/>
          <w:sz w:val="20"/>
          <w:szCs w:val="20"/>
          <w:lang w:val="en-US"/>
        </w:rPr>
        <w:t xml:space="preserve">, S. A., </w:t>
      </w:r>
      <w:proofErr w:type="spellStart"/>
      <w:r w:rsidRPr="00083929">
        <w:rPr>
          <w:rFonts w:ascii="Times New Roman" w:eastAsia="AdvGulliv-R" w:hAnsi="Times New Roman"/>
          <w:sz w:val="20"/>
          <w:szCs w:val="20"/>
          <w:lang w:val="en-US"/>
        </w:rPr>
        <w:t>Hosseinpour</w:t>
      </w:r>
      <w:proofErr w:type="spellEnd"/>
      <w:r w:rsidRPr="00083929">
        <w:rPr>
          <w:rFonts w:ascii="Times New Roman" w:eastAsia="AdvGulliv-R" w:hAnsi="Times New Roman"/>
          <w:sz w:val="20"/>
          <w:szCs w:val="20"/>
          <w:lang w:val="en-US"/>
        </w:rPr>
        <w:t xml:space="preserve">, S., </w:t>
      </w:r>
      <w:proofErr w:type="spellStart"/>
      <w:r w:rsidRPr="00083929">
        <w:rPr>
          <w:rFonts w:ascii="Times New Roman" w:eastAsia="AdvGulliv-R" w:hAnsi="Times New Roman"/>
          <w:sz w:val="20"/>
          <w:szCs w:val="20"/>
          <w:lang w:val="en-US"/>
        </w:rPr>
        <w:t>K</w:t>
      </w:r>
      <w:r w:rsidR="00536278" w:rsidRPr="00083929">
        <w:rPr>
          <w:rFonts w:ascii="Times New Roman" w:eastAsia="AdvGulliv-R" w:hAnsi="Times New Roman"/>
          <w:sz w:val="20"/>
          <w:szCs w:val="20"/>
          <w:lang w:val="en-US"/>
        </w:rPr>
        <w:t>handar</w:t>
      </w:r>
      <w:proofErr w:type="spellEnd"/>
      <w:r w:rsidR="00536278" w:rsidRPr="00083929">
        <w:rPr>
          <w:rFonts w:ascii="Times New Roman" w:eastAsia="AdvGulliv-R" w:hAnsi="Times New Roman"/>
          <w:sz w:val="20"/>
          <w:szCs w:val="20"/>
          <w:lang w:val="en-US"/>
        </w:rPr>
        <w:t>, A. A., Kassel</w:t>
      </w:r>
      <w:r w:rsidR="00083929" w:rsidRPr="00083929">
        <w:rPr>
          <w:rFonts w:ascii="Times New Roman" w:eastAsia="AdvGulliv-R" w:hAnsi="Times New Roman"/>
          <w:sz w:val="20"/>
          <w:szCs w:val="20"/>
          <w:lang w:val="en-US"/>
        </w:rPr>
        <w:t>, W. S. a</w:t>
      </w:r>
      <w:r w:rsidR="00083929">
        <w:rPr>
          <w:rFonts w:ascii="Times New Roman" w:eastAsia="AdvGulliv-R" w:hAnsi="Times New Roman"/>
          <w:sz w:val="20"/>
          <w:szCs w:val="20"/>
          <w:lang w:val="en-US"/>
        </w:rPr>
        <w:t>nd</w:t>
      </w:r>
      <w:r w:rsidRPr="00083929">
        <w:rPr>
          <w:rFonts w:ascii="Times New Roman" w:eastAsia="AdvGulliv-R" w:hAnsi="Times New Roman"/>
          <w:sz w:val="20"/>
          <w:szCs w:val="20"/>
          <w:lang w:val="en-US"/>
        </w:rPr>
        <w:t xml:space="preserve"> </w:t>
      </w:r>
      <w:proofErr w:type="spellStart"/>
      <w:r w:rsidRPr="00083929">
        <w:rPr>
          <w:rFonts w:ascii="Times New Roman" w:eastAsia="AdvGulliv-R" w:hAnsi="Times New Roman"/>
          <w:sz w:val="20"/>
          <w:szCs w:val="20"/>
          <w:lang w:val="en-US"/>
        </w:rPr>
        <w:t>Piro</w:t>
      </w:r>
      <w:proofErr w:type="spellEnd"/>
      <w:r w:rsidRPr="00083929">
        <w:rPr>
          <w:rFonts w:ascii="Times New Roman" w:eastAsia="AdvGulliv-R" w:hAnsi="Times New Roman"/>
          <w:sz w:val="20"/>
          <w:szCs w:val="20"/>
          <w:lang w:val="en-US"/>
        </w:rPr>
        <w:t xml:space="preserve">, N. A. (2015). </w:t>
      </w:r>
      <w:r w:rsidRPr="008711C0">
        <w:rPr>
          <w:rFonts w:ascii="Times New Roman" w:eastAsia="AdvGulliv-R" w:hAnsi="Times New Roman"/>
          <w:sz w:val="20"/>
          <w:szCs w:val="20"/>
        </w:rPr>
        <w:t xml:space="preserve">Copper(II) and nickel(II) complexes with two new </w:t>
      </w:r>
      <w:proofErr w:type="spellStart"/>
      <w:r w:rsidRPr="008711C0">
        <w:rPr>
          <w:rFonts w:ascii="Times New Roman" w:eastAsia="AdvGulliv-R" w:hAnsi="Times New Roman"/>
          <w:sz w:val="20"/>
          <w:szCs w:val="20"/>
        </w:rPr>
        <w:t>bis</w:t>
      </w:r>
      <w:proofErr w:type="spellEnd"/>
      <w:r w:rsidRPr="008711C0">
        <w:rPr>
          <w:rFonts w:ascii="Times New Roman" w:eastAsia="AdvGulliv-R" w:hAnsi="Times New Roman"/>
          <w:sz w:val="20"/>
          <w:szCs w:val="20"/>
        </w:rPr>
        <w:t>(</w:t>
      </w:r>
      <w:proofErr w:type="spellStart"/>
      <w:r w:rsidRPr="008711C0">
        <w:rPr>
          <w:rFonts w:ascii="Times New Roman" w:eastAsia="AdvGulliv-R" w:hAnsi="Times New Roman"/>
          <w:sz w:val="20"/>
          <w:szCs w:val="20"/>
        </w:rPr>
        <w:t>thiosemicarbazone</w:t>
      </w:r>
      <w:proofErr w:type="spellEnd"/>
      <w:r w:rsidRPr="008711C0">
        <w:rPr>
          <w:rFonts w:ascii="Times New Roman" w:eastAsia="AdvGulliv-R" w:hAnsi="Times New Roman"/>
          <w:sz w:val="20"/>
          <w:szCs w:val="20"/>
        </w:rPr>
        <w:t xml:space="preserve">) ligands: Synthesis, characterization, X-ray crystal structures and their electrochemistry </w:t>
      </w:r>
      <w:proofErr w:type="spellStart"/>
      <w:r w:rsidRPr="008711C0">
        <w:rPr>
          <w:rFonts w:ascii="Times New Roman" w:eastAsia="AdvGulliv-R" w:hAnsi="Times New Roman"/>
          <w:sz w:val="20"/>
          <w:szCs w:val="20"/>
        </w:rPr>
        <w:t>behavior</w:t>
      </w:r>
      <w:proofErr w:type="spellEnd"/>
      <w:r w:rsidRPr="008711C0">
        <w:rPr>
          <w:rFonts w:ascii="Times New Roman" w:eastAsia="AdvGulliv-R" w:hAnsi="Times New Roman"/>
          <w:sz w:val="20"/>
          <w:szCs w:val="20"/>
        </w:rPr>
        <w:t xml:space="preserve">. </w:t>
      </w:r>
      <w:proofErr w:type="spellStart"/>
      <w:r w:rsidRPr="008711C0">
        <w:rPr>
          <w:rFonts w:ascii="Times New Roman" w:eastAsia="AdvGulliv-R" w:hAnsi="Times New Roman"/>
          <w:i/>
          <w:sz w:val="20"/>
          <w:szCs w:val="20"/>
        </w:rPr>
        <w:t>Inorganica</w:t>
      </w:r>
      <w:proofErr w:type="spellEnd"/>
      <w:r w:rsidRPr="008711C0">
        <w:rPr>
          <w:rFonts w:ascii="Times New Roman" w:eastAsia="AdvGulliv-R" w:hAnsi="Times New Roman"/>
          <w:i/>
          <w:sz w:val="20"/>
          <w:szCs w:val="20"/>
        </w:rPr>
        <w:t xml:space="preserve"> Chimica Acta,</w:t>
      </w:r>
      <w:r w:rsidRPr="008711C0">
        <w:rPr>
          <w:rFonts w:ascii="Times New Roman" w:eastAsia="AdvGulliv-R" w:hAnsi="Times New Roman"/>
          <w:sz w:val="20"/>
          <w:szCs w:val="20"/>
        </w:rPr>
        <w:t xml:space="preserve"> 427: 124</w:t>
      </w:r>
      <w:r w:rsidR="00083929">
        <w:rPr>
          <w:rFonts w:ascii="Times New Roman" w:eastAsia="AdvGulliv-R" w:hAnsi="Times New Roman"/>
          <w:sz w:val="20"/>
          <w:szCs w:val="20"/>
        </w:rPr>
        <w:t xml:space="preserve"> </w:t>
      </w:r>
      <w:r w:rsidRPr="008711C0">
        <w:rPr>
          <w:rFonts w:ascii="Times New Roman" w:eastAsia="AdvGulliv-R" w:hAnsi="Times New Roman"/>
          <w:sz w:val="20"/>
          <w:szCs w:val="20"/>
        </w:rPr>
        <w:t>–</w:t>
      </w:r>
      <w:r w:rsidR="00083929">
        <w:rPr>
          <w:rFonts w:ascii="Times New Roman" w:eastAsia="AdvGulliv-R" w:hAnsi="Times New Roman"/>
          <w:sz w:val="20"/>
          <w:szCs w:val="20"/>
        </w:rPr>
        <w:t xml:space="preserve"> </w:t>
      </w:r>
      <w:r w:rsidRPr="008711C0">
        <w:rPr>
          <w:rFonts w:ascii="Times New Roman" w:eastAsia="AdvGulliv-R" w:hAnsi="Times New Roman"/>
          <w:sz w:val="20"/>
          <w:szCs w:val="20"/>
        </w:rPr>
        <w:t>130.</w:t>
      </w:r>
    </w:p>
    <w:p w:rsidR="00083929" w:rsidRPr="00083929" w:rsidRDefault="00326131" w:rsidP="00083929">
      <w:pPr>
        <w:pStyle w:val="NoSpacing"/>
        <w:numPr>
          <w:ilvl w:val="0"/>
          <w:numId w:val="5"/>
        </w:numPr>
        <w:ind w:hanging="720"/>
        <w:jc w:val="both"/>
        <w:rPr>
          <w:rFonts w:ascii="Times New Roman" w:hAnsi="Times New Roman"/>
          <w:i/>
          <w:sz w:val="20"/>
          <w:szCs w:val="20"/>
        </w:rPr>
      </w:pPr>
      <w:proofErr w:type="spellStart"/>
      <w:r w:rsidRPr="008711C0">
        <w:rPr>
          <w:rFonts w:ascii="Times New Roman" w:eastAsia="AdvGulliv-R" w:hAnsi="Times New Roman"/>
          <w:sz w:val="20"/>
          <w:szCs w:val="20"/>
        </w:rPr>
        <w:t>Shahsavani</w:t>
      </w:r>
      <w:proofErr w:type="spellEnd"/>
      <w:r w:rsidRPr="008711C0">
        <w:rPr>
          <w:rFonts w:ascii="Times New Roman" w:eastAsia="AdvGulliv-R" w:hAnsi="Times New Roman"/>
          <w:sz w:val="20"/>
          <w:szCs w:val="20"/>
        </w:rPr>
        <w:t xml:space="preserve">, E., </w:t>
      </w:r>
      <w:proofErr w:type="spellStart"/>
      <w:r w:rsidRPr="008711C0">
        <w:rPr>
          <w:rFonts w:ascii="Times New Roman" w:eastAsia="AdvGulliv-R" w:hAnsi="Times New Roman"/>
          <w:sz w:val="20"/>
          <w:szCs w:val="20"/>
        </w:rPr>
        <w:t>Khalaji</w:t>
      </w:r>
      <w:proofErr w:type="spellEnd"/>
      <w:r w:rsidRPr="008711C0">
        <w:rPr>
          <w:rFonts w:ascii="Times New Roman" w:eastAsia="AdvGulliv-R" w:hAnsi="Times New Roman"/>
          <w:sz w:val="20"/>
          <w:szCs w:val="20"/>
        </w:rPr>
        <w:t>, A. D</w:t>
      </w:r>
      <w:r w:rsidR="00083929">
        <w:rPr>
          <w:rFonts w:ascii="Times New Roman" w:eastAsia="AdvGulliv-R" w:hAnsi="Times New Roman"/>
          <w:sz w:val="20"/>
          <w:szCs w:val="20"/>
        </w:rPr>
        <w:t xml:space="preserve">., </w:t>
      </w:r>
      <w:proofErr w:type="spellStart"/>
      <w:r w:rsidR="00083929">
        <w:rPr>
          <w:rFonts w:ascii="Times New Roman" w:eastAsia="AdvGulliv-R" w:hAnsi="Times New Roman"/>
          <w:sz w:val="20"/>
          <w:szCs w:val="20"/>
        </w:rPr>
        <w:t>Feizi</w:t>
      </w:r>
      <w:proofErr w:type="spellEnd"/>
      <w:r w:rsidR="00083929">
        <w:rPr>
          <w:rFonts w:ascii="Times New Roman" w:eastAsia="AdvGulliv-R" w:hAnsi="Times New Roman"/>
          <w:sz w:val="20"/>
          <w:szCs w:val="20"/>
        </w:rPr>
        <w:t xml:space="preserve">, N., </w:t>
      </w:r>
      <w:proofErr w:type="spellStart"/>
      <w:r w:rsidR="00083929">
        <w:rPr>
          <w:rFonts w:ascii="Times New Roman" w:eastAsia="AdvGulliv-R" w:hAnsi="Times New Roman"/>
          <w:sz w:val="20"/>
          <w:szCs w:val="20"/>
        </w:rPr>
        <w:t>Kucerakova</w:t>
      </w:r>
      <w:proofErr w:type="spellEnd"/>
      <w:r w:rsidR="00083929">
        <w:rPr>
          <w:rFonts w:ascii="Times New Roman" w:eastAsia="AdvGulliv-R" w:hAnsi="Times New Roman"/>
          <w:sz w:val="20"/>
          <w:szCs w:val="20"/>
        </w:rPr>
        <w:t>, M. and</w:t>
      </w:r>
      <w:r w:rsidRPr="008711C0">
        <w:rPr>
          <w:rFonts w:ascii="Times New Roman" w:eastAsia="AdvGulliv-R" w:hAnsi="Times New Roman"/>
          <w:sz w:val="20"/>
          <w:szCs w:val="20"/>
        </w:rPr>
        <w:t xml:space="preserve"> </w:t>
      </w:r>
      <w:proofErr w:type="spellStart"/>
      <w:r w:rsidRPr="008711C0">
        <w:rPr>
          <w:rFonts w:ascii="Times New Roman" w:eastAsia="AdvGulliv-R" w:hAnsi="Times New Roman"/>
          <w:sz w:val="20"/>
          <w:szCs w:val="20"/>
        </w:rPr>
        <w:t>Dusek</w:t>
      </w:r>
      <w:proofErr w:type="spellEnd"/>
      <w:r w:rsidRPr="008711C0">
        <w:rPr>
          <w:rFonts w:ascii="Times New Roman" w:eastAsia="AdvGulliv-R" w:hAnsi="Times New Roman"/>
          <w:sz w:val="20"/>
          <w:szCs w:val="20"/>
        </w:rPr>
        <w:t xml:space="preserve">, M. (2015).  Synthesis, characterization, crystal structure and antibacterial activity of new </w:t>
      </w:r>
      <w:proofErr w:type="spellStart"/>
      <w:r w:rsidRPr="008711C0">
        <w:rPr>
          <w:rFonts w:ascii="Times New Roman" w:eastAsia="AdvGulliv-R" w:hAnsi="Times New Roman"/>
          <w:sz w:val="20"/>
          <w:szCs w:val="20"/>
        </w:rPr>
        <w:t>sulfur</w:t>
      </w:r>
      <w:proofErr w:type="spellEnd"/>
      <w:r w:rsidRPr="008711C0">
        <w:rPr>
          <w:rFonts w:ascii="Times New Roman" w:eastAsia="AdvGulliv-R" w:hAnsi="Times New Roman"/>
          <w:sz w:val="20"/>
          <w:szCs w:val="20"/>
        </w:rPr>
        <w:t xml:space="preserve">-bridged </w:t>
      </w:r>
      <w:proofErr w:type="spellStart"/>
      <w:r w:rsidRPr="008711C0">
        <w:rPr>
          <w:rFonts w:ascii="Times New Roman" w:eastAsia="AdvGulliv-R" w:hAnsi="Times New Roman"/>
          <w:sz w:val="20"/>
          <w:szCs w:val="20"/>
        </w:rPr>
        <w:t>dinuclear</w:t>
      </w:r>
      <w:proofErr w:type="spellEnd"/>
      <w:r w:rsidRPr="008711C0">
        <w:rPr>
          <w:rFonts w:ascii="Times New Roman" w:eastAsia="AdvGulliv-R" w:hAnsi="Times New Roman"/>
          <w:sz w:val="20"/>
          <w:szCs w:val="20"/>
        </w:rPr>
        <w:t xml:space="preserve"> silver(I) </w:t>
      </w:r>
      <w:proofErr w:type="spellStart"/>
      <w:r w:rsidRPr="008711C0">
        <w:rPr>
          <w:rFonts w:ascii="Times New Roman" w:eastAsia="AdvGulliv-R" w:hAnsi="Times New Roman"/>
          <w:sz w:val="20"/>
          <w:szCs w:val="20"/>
        </w:rPr>
        <w:t>thiosemicarbazone</w:t>
      </w:r>
      <w:proofErr w:type="spellEnd"/>
      <w:r w:rsidRPr="008711C0">
        <w:rPr>
          <w:rFonts w:ascii="Times New Roman" w:eastAsia="AdvGulliv-R" w:hAnsi="Times New Roman"/>
          <w:sz w:val="20"/>
          <w:szCs w:val="20"/>
        </w:rPr>
        <w:t xml:space="preserve"> complex [Ag</w:t>
      </w:r>
      <w:r w:rsidRPr="008711C0">
        <w:rPr>
          <w:rFonts w:ascii="Times New Roman" w:eastAsia="AdvGulliv-R" w:hAnsi="Times New Roman"/>
          <w:sz w:val="20"/>
          <w:szCs w:val="20"/>
          <w:vertAlign w:val="subscript"/>
        </w:rPr>
        <w:t>2</w:t>
      </w:r>
      <w:r w:rsidRPr="008711C0">
        <w:rPr>
          <w:rFonts w:ascii="Times New Roman" w:eastAsia="AdvGulliv-R" w:hAnsi="Times New Roman"/>
          <w:sz w:val="20"/>
          <w:szCs w:val="20"/>
        </w:rPr>
        <w:t>(PPh</w:t>
      </w:r>
      <w:r w:rsidRPr="008711C0">
        <w:rPr>
          <w:rFonts w:ascii="Times New Roman" w:eastAsia="AdvGulliv-R" w:hAnsi="Times New Roman"/>
          <w:sz w:val="20"/>
          <w:szCs w:val="20"/>
          <w:vertAlign w:val="subscript"/>
        </w:rPr>
        <w:t>3</w:t>
      </w:r>
      <w:r w:rsidRPr="008711C0">
        <w:rPr>
          <w:rFonts w:ascii="Times New Roman" w:eastAsia="AdvGulliv-R" w:hAnsi="Times New Roman"/>
          <w:sz w:val="20"/>
          <w:szCs w:val="20"/>
        </w:rPr>
        <w:t>)</w:t>
      </w:r>
      <w:r w:rsidRPr="008711C0">
        <w:rPr>
          <w:rFonts w:ascii="Times New Roman" w:eastAsia="AdvGulliv-R" w:hAnsi="Times New Roman"/>
          <w:sz w:val="20"/>
          <w:szCs w:val="20"/>
          <w:vertAlign w:val="subscript"/>
        </w:rPr>
        <w:t>2</w:t>
      </w:r>
      <w:r w:rsidRPr="008711C0">
        <w:rPr>
          <w:rFonts w:ascii="Times New Roman" w:eastAsia="AdvGulliv-R" w:hAnsi="Times New Roman"/>
          <w:sz w:val="20"/>
          <w:szCs w:val="20"/>
        </w:rPr>
        <w:t>(µ-S-</w:t>
      </w:r>
      <w:proofErr w:type="spellStart"/>
      <w:r w:rsidRPr="008711C0">
        <w:rPr>
          <w:rFonts w:ascii="Times New Roman" w:eastAsia="AdvGulliv-R" w:hAnsi="Times New Roman"/>
          <w:sz w:val="20"/>
          <w:szCs w:val="20"/>
        </w:rPr>
        <w:t>Brcatsc</w:t>
      </w:r>
      <w:proofErr w:type="spellEnd"/>
      <w:r w:rsidRPr="008711C0">
        <w:rPr>
          <w:rFonts w:ascii="Times New Roman" w:eastAsia="AdvGulliv-R" w:hAnsi="Times New Roman"/>
          <w:sz w:val="20"/>
          <w:szCs w:val="20"/>
        </w:rPr>
        <w:t>)</w:t>
      </w:r>
      <w:r w:rsidRPr="008711C0">
        <w:rPr>
          <w:rFonts w:ascii="Times New Roman" w:eastAsia="AdvGulliv-R" w:hAnsi="Times New Roman"/>
          <w:sz w:val="20"/>
          <w:szCs w:val="20"/>
          <w:vertAlign w:val="subscript"/>
        </w:rPr>
        <w:t>2</w:t>
      </w:r>
      <w:r w:rsidRPr="008711C0">
        <w:rPr>
          <w:rFonts w:ascii="Times New Roman" w:eastAsia="AdvGulliv-R" w:hAnsi="Times New Roman"/>
          <w:sz w:val="20"/>
          <w:szCs w:val="20"/>
        </w:rPr>
        <w:t>(n</w:t>
      </w:r>
      <w:r w:rsidRPr="008711C0">
        <w:rPr>
          <w:rFonts w:ascii="Times New Roman" w:eastAsia="AdvGulliv-R" w:hAnsi="Times New Roman"/>
          <w:sz w:val="20"/>
          <w:szCs w:val="20"/>
          <w:vertAlign w:val="superscript"/>
        </w:rPr>
        <w:t>1</w:t>
      </w:r>
      <w:r w:rsidRPr="008711C0">
        <w:rPr>
          <w:rFonts w:ascii="Times New Roman" w:eastAsia="AdvGulliv-R" w:hAnsi="Times New Roman"/>
          <w:sz w:val="20"/>
          <w:szCs w:val="20"/>
        </w:rPr>
        <w:t>-S-Brcatsc)</w:t>
      </w:r>
      <w:r w:rsidRPr="008711C0">
        <w:rPr>
          <w:rFonts w:ascii="Times New Roman" w:eastAsia="AdvGulliv-R" w:hAnsi="Times New Roman"/>
          <w:sz w:val="20"/>
          <w:szCs w:val="20"/>
          <w:vertAlign w:val="subscript"/>
        </w:rPr>
        <w:t>2</w:t>
      </w:r>
      <w:r w:rsidRPr="008711C0">
        <w:rPr>
          <w:rFonts w:ascii="Times New Roman" w:eastAsia="AdvGulliv-R" w:hAnsi="Times New Roman"/>
          <w:sz w:val="20"/>
          <w:szCs w:val="20"/>
        </w:rPr>
        <w:t>](NO</w:t>
      </w:r>
      <w:r w:rsidRPr="008711C0">
        <w:rPr>
          <w:rFonts w:ascii="Times New Roman" w:eastAsia="AdvGulliv-R" w:hAnsi="Times New Roman"/>
          <w:sz w:val="20"/>
          <w:szCs w:val="20"/>
          <w:vertAlign w:val="subscript"/>
        </w:rPr>
        <w:t>3</w:t>
      </w:r>
      <w:r w:rsidRPr="008711C0">
        <w:rPr>
          <w:rFonts w:ascii="Times New Roman" w:eastAsia="AdvGulliv-R" w:hAnsi="Times New Roman"/>
          <w:sz w:val="20"/>
          <w:szCs w:val="20"/>
        </w:rPr>
        <w:t>)</w:t>
      </w:r>
      <w:r w:rsidRPr="008711C0">
        <w:rPr>
          <w:rFonts w:ascii="Times New Roman" w:eastAsia="AdvGulliv-R" w:hAnsi="Times New Roman"/>
          <w:sz w:val="20"/>
          <w:szCs w:val="20"/>
          <w:vertAlign w:val="subscript"/>
        </w:rPr>
        <w:t>2</w:t>
      </w:r>
      <w:r w:rsidRPr="008711C0">
        <w:rPr>
          <w:rFonts w:ascii="Times New Roman" w:eastAsia="AdvGulliv-R" w:hAnsi="Times New Roman"/>
          <w:sz w:val="20"/>
          <w:szCs w:val="20"/>
        </w:rPr>
        <w:t xml:space="preserve">. </w:t>
      </w:r>
      <w:proofErr w:type="spellStart"/>
      <w:r w:rsidRPr="008711C0">
        <w:rPr>
          <w:rFonts w:ascii="Times New Roman" w:eastAsia="AdvGulliv-R" w:hAnsi="Times New Roman"/>
          <w:i/>
          <w:sz w:val="20"/>
          <w:szCs w:val="20"/>
        </w:rPr>
        <w:t>Inorganica</w:t>
      </w:r>
      <w:proofErr w:type="spellEnd"/>
      <w:r w:rsidRPr="008711C0">
        <w:rPr>
          <w:rFonts w:ascii="Times New Roman" w:eastAsia="AdvGulliv-R" w:hAnsi="Times New Roman"/>
          <w:i/>
          <w:sz w:val="20"/>
          <w:szCs w:val="20"/>
        </w:rPr>
        <w:t xml:space="preserve"> Chimica Acta,</w:t>
      </w:r>
      <w:r w:rsidRPr="008711C0">
        <w:rPr>
          <w:rFonts w:ascii="Times New Roman" w:eastAsia="AdvGulliv-R" w:hAnsi="Times New Roman"/>
          <w:sz w:val="20"/>
          <w:szCs w:val="20"/>
        </w:rPr>
        <w:t xml:space="preserve"> 429: 61</w:t>
      </w:r>
      <w:r w:rsidR="00083929">
        <w:rPr>
          <w:rFonts w:ascii="Times New Roman" w:eastAsia="AdvGulliv-R" w:hAnsi="Times New Roman"/>
          <w:sz w:val="20"/>
          <w:szCs w:val="20"/>
        </w:rPr>
        <w:t xml:space="preserve"> </w:t>
      </w:r>
      <w:r w:rsidRPr="008711C0">
        <w:rPr>
          <w:rFonts w:ascii="Times New Roman" w:eastAsia="AdvGulliv-R" w:hAnsi="Times New Roman"/>
          <w:sz w:val="20"/>
          <w:szCs w:val="20"/>
        </w:rPr>
        <w:t>–</w:t>
      </w:r>
      <w:r w:rsidR="00083929">
        <w:rPr>
          <w:rFonts w:ascii="Times New Roman" w:eastAsia="AdvGulliv-R" w:hAnsi="Times New Roman"/>
          <w:sz w:val="20"/>
          <w:szCs w:val="20"/>
        </w:rPr>
        <w:t xml:space="preserve"> </w:t>
      </w:r>
      <w:r w:rsidRPr="008711C0">
        <w:rPr>
          <w:rFonts w:ascii="Times New Roman" w:eastAsia="AdvGulliv-R" w:hAnsi="Times New Roman"/>
          <w:sz w:val="20"/>
          <w:szCs w:val="20"/>
        </w:rPr>
        <w:t>66.</w:t>
      </w:r>
    </w:p>
    <w:p w:rsidR="00326131" w:rsidRPr="00083929" w:rsidRDefault="00326131" w:rsidP="00083929">
      <w:pPr>
        <w:pStyle w:val="NoSpacing"/>
        <w:numPr>
          <w:ilvl w:val="0"/>
          <w:numId w:val="5"/>
        </w:numPr>
        <w:ind w:hanging="720"/>
        <w:jc w:val="both"/>
        <w:rPr>
          <w:rFonts w:ascii="Times New Roman" w:hAnsi="Times New Roman"/>
          <w:i/>
          <w:sz w:val="20"/>
          <w:szCs w:val="20"/>
        </w:rPr>
      </w:pPr>
      <w:r w:rsidRPr="00083929">
        <w:rPr>
          <w:rFonts w:ascii="Times New Roman" w:hAnsi="Times New Roman"/>
          <w:sz w:val="20"/>
          <w:szCs w:val="20"/>
        </w:rPr>
        <w:t xml:space="preserve">Awang, N. W., </w:t>
      </w:r>
      <w:proofErr w:type="spellStart"/>
      <w:r w:rsidRPr="00083929">
        <w:rPr>
          <w:rFonts w:ascii="Times New Roman" w:hAnsi="Times New Roman"/>
          <w:sz w:val="20"/>
          <w:szCs w:val="20"/>
        </w:rPr>
        <w:t>Hasbullah</w:t>
      </w:r>
      <w:proofErr w:type="spellEnd"/>
      <w:r w:rsidRPr="00083929">
        <w:rPr>
          <w:rFonts w:ascii="Times New Roman" w:hAnsi="Times New Roman"/>
          <w:sz w:val="20"/>
          <w:szCs w:val="20"/>
        </w:rPr>
        <w:t xml:space="preserve">, S. A., </w:t>
      </w:r>
      <w:proofErr w:type="spellStart"/>
      <w:r w:rsidRPr="00083929">
        <w:rPr>
          <w:rFonts w:ascii="Times New Roman" w:hAnsi="Times New Roman"/>
          <w:sz w:val="20"/>
          <w:szCs w:val="20"/>
        </w:rPr>
        <w:t>Yusoff</w:t>
      </w:r>
      <w:proofErr w:type="spellEnd"/>
      <w:r w:rsidR="00083929" w:rsidRPr="00083929">
        <w:rPr>
          <w:rFonts w:ascii="Times New Roman" w:hAnsi="Times New Roman"/>
          <w:sz w:val="20"/>
          <w:szCs w:val="20"/>
        </w:rPr>
        <w:t>, S. F. M. and</w:t>
      </w:r>
      <w:r w:rsidRPr="00083929">
        <w:rPr>
          <w:rFonts w:ascii="Times New Roman" w:hAnsi="Times New Roman"/>
          <w:sz w:val="20"/>
          <w:szCs w:val="20"/>
        </w:rPr>
        <w:t xml:space="preserve"> </w:t>
      </w:r>
      <w:proofErr w:type="spellStart"/>
      <w:r w:rsidRPr="00083929">
        <w:rPr>
          <w:rFonts w:ascii="Times New Roman" w:hAnsi="Times New Roman"/>
          <w:sz w:val="20"/>
          <w:szCs w:val="20"/>
        </w:rPr>
        <w:t>Yamin</w:t>
      </w:r>
      <w:proofErr w:type="spellEnd"/>
      <w:r w:rsidRPr="00083929">
        <w:rPr>
          <w:rFonts w:ascii="Times New Roman" w:hAnsi="Times New Roman"/>
          <w:sz w:val="20"/>
          <w:szCs w:val="20"/>
        </w:rPr>
        <w:t xml:space="preserve">, B. M. (2014). </w:t>
      </w:r>
      <w:r w:rsidRPr="00083929">
        <w:rPr>
          <w:rFonts w:ascii="Times New Roman" w:hAnsi="Times New Roman"/>
          <w:i/>
          <w:iCs/>
          <w:sz w:val="20"/>
          <w:szCs w:val="20"/>
        </w:rPr>
        <w:t>N</w:t>
      </w:r>
      <w:r w:rsidRPr="00083929">
        <w:rPr>
          <w:rFonts w:ascii="Times New Roman" w:hAnsi="Times New Roman"/>
          <w:sz w:val="20"/>
          <w:szCs w:val="20"/>
        </w:rPr>
        <w:t>-[Ethyl(2-hydroxyeth-yl)</w:t>
      </w:r>
      <w:proofErr w:type="spellStart"/>
      <w:r w:rsidRPr="00083929">
        <w:rPr>
          <w:rFonts w:ascii="Times New Roman" w:hAnsi="Times New Roman"/>
          <w:sz w:val="20"/>
          <w:szCs w:val="20"/>
        </w:rPr>
        <w:t>carbamothioyl</w:t>
      </w:r>
      <w:proofErr w:type="spellEnd"/>
      <w:r w:rsidRPr="00083929">
        <w:rPr>
          <w:rFonts w:ascii="Times New Roman" w:hAnsi="Times New Roman"/>
          <w:sz w:val="20"/>
          <w:szCs w:val="20"/>
        </w:rPr>
        <w:t xml:space="preserve">]-3-fluorobenzamide. </w:t>
      </w:r>
      <w:r w:rsidR="00083929" w:rsidRPr="00083929">
        <w:rPr>
          <w:rFonts w:ascii="Times New Roman" w:hAnsi="Times New Roman"/>
          <w:i/>
          <w:sz w:val="20"/>
          <w:szCs w:val="20"/>
        </w:rPr>
        <w:t xml:space="preserve">Acta </w:t>
      </w:r>
      <w:proofErr w:type="spellStart"/>
      <w:r w:rsidR="00083929" w:rsidRPr="00083929">
        <w:rPr>
          <w:rFonts w:ascii="Times New Roman" w:hAnsi="Times New Roman"/>
          <w:i/>
          <w:sz w:val="20"/>
          <w:szCs w:val="20"/>
        </w:rPr>
        <w:t>Crystallographica</w:t>
      </w:r>
      <w:proofErr w:type="spellEnd"/>
      <w:r w:rsidR="00083929" w:rsidRPr="00083929">
        <w:rPr>
          <w:rFonts w:ascii="Times New Roman" w:hAnsi="Times New Roman"/>
          <w:i/>
          <w:sz w:val="20"/>
          <w:szCs w:val="20"/>
        </w:rPr>
        <w:t xml:space="preserve"> Section E: Structure Reports Online</w:t>
      </w:r>
      <w:r w:rsidR="00083929" w:rsidRPr="00083929">
        <w:rPr>
          <w:rFonts w:ascii="Times New Roman" w:hAnsi="Times New Roman"/>
          <w:sz w:val="20"/>
          <w:szCs w:val="20"/>
        </w:rPr>
        <w:t xml:space="preserve">, </w:t>
      </w:r>
      <w:r w:rsidRPr="00083929">
        <w:rPr>
          <w:rFonts w:ascii="Times New Roman" w:hAnsi="Times New Roman"/>
          <w:sz w:val="20"/>
          <w:szCs w:val="20"/>
        </w:rPr>
        <w:t>70</w:t>
      </w:r>
      <w:r w:rsidR="00083929" w:rsidRPr="00083929">
        <w:rPr>
          <w:rFonts w:ascii="Times New Roman" w:hAnsi="Times New Roman"/>
          <w:sz w:val="20"/>
          <w:szCs w:val="20"/>
        </w:rPr>
        <w:t>(5)</w:t>
      </w:r>
      <w:r w:rsidRPr="00083929">
        <w:rPr>
          <w:rFonts w:ascii="Times New Roman" w:hAnsi="Times New Roman"/>
          <w:sz w:val="20"/>
          <w:szCs w:val="20"/>
        </w:rPr>
        <w:t xml:space="preserve">: 570. </w:t>
      </w:r>
    </w:p>
    <w:p w:rsidR="00326131" w:rsidRPr="008711C0" w:rsidRDefault="00326131" w:rsidP="00326131">
      <w:pPr>
        <w:pStyle w:val="Default"/>
        <w:numPr>
          <w:ilvl w:val="0"/>
          <w:numId w:val="5"/>
        </w:numPr>
        <w:spacing w:after="19"/>
        <w:ind w:hanging="720"/>
        <w:jc w:val="both"/>
        <w:rPr>
          <w:color w:val="auto"/>
          <w:sz w:val="20"/>
          <w:szCs w:val="20"/>
        </w:rPr>
      </w:pPr>
      <w:r w:rsidRPr="008711C0">
        <w:rPr>
          <w:color w:val="auto"/>
          <w:sz w:val="20"/>
          <w:szCs w:val="20"/>
        </w:rPr>
        <w:t>B</w:t>
      </w:r>
      <w:r w:rsidR="00083929">
        <w:rPr>
          <w:color w:val="auto"/>
          <w:sz w:val="20"/>
          <w:szCs w:val="20"/>
        </w:rPr>
        <w:t>ruker</w:t>
      </w:r>
      <w:r w:rsidRPr="008711C0">
        <w:rPr>
          <w:color w:val="auto"/>
          <w:sz w:val="20"/>
          <w:szCs w:val="20"/>
        </w:rPr>
        <w:t xml:space="preserve"> (2009). SMART, SAINT and SADABS. Bruker AXS Inc., Madison, Wisconsin, USA. </w:t>
      </w:r>
    </w:p>
    <w:p w:rsidR="00083929" w:rsidRDefault="00083929" w:rsidP="00083929">
      <w:pPr>
        <w:pStyle w:val="Default"/>
        <w:numPr>
          <w:ilvl w:val="0"/>
          <w:numId w:val="5"/>
        </w:numPr>
        <w:spacing w:after="19"/>
        <w:ind w:hanging="720"/>
        <w:jc w:val="both"/>
        <w:rPr>
          <w:color w:val="auto"/>
          <w:sz w:val="20"/>
          <w:szCs w:val="20"/>
        </w:rPr>
      </w:pPr>
      <w:r>
        <w:rPr>
          <w:color w:val="auto"/>
          <w:sz w:val="20"/>
          <w:szCs w:val="20"/>
        </w:rPr>
        <w:t>Bruker</w:t>
      </w:r>
      <w:r w:rsidR="00326131" w:rsidRPr="008711C0">
        <w:rPr>
          <w:color w:val="auto"/>
          <w:sz w:val="20"/>
          <w:szCs w:val="20"/>
        </w:rPr>
        <w:t xml:space="preserve"> (2008). APEX2, SAINT and SADABS. Bruker AXS Inc., Madison, WI. </w:t>
      </w:r>
    </w:p>
    <w:p w:rsidR="00083929" w:rsidRDefault="00083929" w:rsidP="00083929">
      <w:pPr>
        <w:pStyle w:val="Default"/>
        <w:numPr>
          <w:ilvl w:val="0"/>
          <w:numId w:val="5"/>
        </w:numPr>
        <w:spacing w:after="19"/>
        <w:ind w:hanging="720"/>
        <w:jc w:val="both"/>
        <w:rPr>
          <w:color w:val="auto"/>
          <w:sz w:val="20"/>
          <w:szCs w:val="20"/>
        </w:rPr>
      </w:pPr>
      <w:proofErr w:type="spellStart"/>
      <w:r w:rsidRPr="00083929">
        <w:rPr>
          <w:color w:val="auto"/>
          <w:sz w:val="20"/>
          <w:szCs w:val="20"/>
        </w:rPr>
        <w:t>Sheldrick</w:t>
      </w:r>
      <w:proofErr w:type="spellEnd"/>
      <w:r w:rsidRPr="00083929">
        <w:rPr>
          <w:color w:val="auto"/>
          <w:sz w:val="20"/>
          <w:szCs w:val="20"/>
        </w:rPr>
        <w:t xml:space="preserve">, G. M. (2008). A short history of SHELX. </w:t>
      </w:r>
      <w:r w:rsidRPr="00083929">
        <w:rPr>
          <w:i/>
          <w:color w:val="auto"/>
          <w:sz w:val="20"/>
          <w:szCs w:val="20"/>
        </w:rPr>
        <w:t xml:space="preserve">Acta </w:t>
      </w:r>
      <w:proofErr w:type="spellStart"/>
      <w:r w:rsidRPr="00083929">
        <w:rPr>
          <w:i/>
          <w:color w:val="auto"/>
          <w:sz w:val="20"/>
          <w:szCs w:val="20"/>
        </w:rPr>
        <w:t>Crystallographica</w:t>
      </w:r>
      <w:proofErr w:type="spellEnd"/>
      <w:r w:rsidRPr="00083929">
        <w:rPr>
          <w:i/>
          <w:color w:val="auto"/>
          <w:sz w:val="20"/>
          <w:szCs w:val="20"/>
        </w:rPr>
        <w:t xml:space="preserve"> Section A: Foundations of Crystallography</w:t>
      </w:r>
      <w:r w:rsidRPr="00083929">
        <w:rPr>
          <w:color w:val="auto"/>
          <w:sz w:val="20"/>
          <w:szCs w:val="20"/>
        </w:rPr>
        <w:t>, 64(1), 112</w:t>
      </w:r>
      <w:r>
        <w:rPr>
          <w:color w:val="auto"/>
          <w:sz w:val="20"/>
          <w:szCs w:val="20"/>
        </w:rPr>
        <w:t xml:space="preserve"> – </w:t>
      </w:r>
      <w:r w:rsidRPr="00083929">
        <w:rPr>
          <w:color w:val="auto"/>
          <w:sz w:val="20"/>
          <w:szCs w:val="20"/>
        </w:rPr>
        <w:t>122.</w:t>
      </w:r>
    </w:p>
    <w:p w:rsidR="00326131" w:rsidRPr="00083929" w:rsidRDefault="00326131" w:rsidP="00083929">
      <w:pPr>
        <w:pStyle w:val="Default"/>
        <w:numPr>
          <w:ilvl w:val="0"/>
          <w:numId w:val="5"/>
        </w:numPr>
        <w:spacing w:after="19"/>
        <w:ind w:hanging="720"/>
        <w:jc w:val="both"/>
        <w:rPr>
          <w:color w:val="auto"/>
          <w:sz w:val="20"/>
          <w:szCs w:val="20"/>
        </w:rPr>
      </w:pPr>
      <w:proofErr w:type="spellStart"/>
      <w:r w:rsidRPr="00083929">
        <w:rPr>
          <w:color w:val="auto"/>
          <w:sz w:val="20"/>
          <w:szCs w:val="20"/>
        </w:rPr>
        <w:t>Spek</w:t>
      </w:r>
      <w:proofErr w:type="spellEnd"/>
      <w:r w:rsidRPr="00083929">
        <w:rPr>
          <w:color w:val="auto"/>
          <w:sz w:val="20"/>
          <w:szCs w:val="20"/>
        </w:rPr>
        <w:t>, A. L. (2009). Structure validati</w:t>
      </w:r>
      <w:r w:rsidR="00083929" w:rsidRPr="00083929">
        <w:rPr>
          <w:color w:val="auto"/>
          <w:sz w:val="20"/>
          <w:szCs w:val="20"/>
        </w:rPr>
        <w:t xml:space="preserve">on in chemical crystallography. </w:t>
      </w:r>
      <w:r w:rsidR="00083929" w:rsidRPr="00083929">
        <w:rPr>
          <w:i/>
          <w:color w:val="auto"/>
          <w:sz w:val="20"/>
          <w:szCs w:val="20"/>
        </w:rPr>
        <w:t xml:space="preserve">Acta </w:t>
      </w:r>
      <w:proofErr w:type="spellStart"/>
      <w:r w:rsidR="00083929" w:rsidRPr="00083929">
        <w:rPr>
          <w:i/>
          <w:color w:val="auto"/>
          <w:sz w:val="20"/>
          <w:szCs w:val="20"/>
        </w:rPr>
        <w:t>Crystallographica</w:t>
      </w:r>
      <w:proofErr w:type="spellEnd"/>
      <w:r w:rsidR="00083929" w:rsidRPr="00083929">
        <w:rPr>
          <w:i/>
          <w:color w:val="auto"/>
          <w:sz w:val="20"/>
          <w:szCs w:val="20"/>
        </w:rPr>
        <w:t xml:space="preserve"> Section D: Biological Crystallography</w:t>
      </w:r>
      <w:r w:rsidR="00083929" w:rsidRPr="00083929">
        <w:rPr>
          <w:color w:val="auto"/>
          <w:sz w:val="20"/>
          <w:szCs w:val="20"/>
        </w:rPr>
        <w:t xml:space="preserve">, </w:t>
      </w:r>
      <w:r w:rsidRPr="00083929">
        <w:rPr>
          <w:color w:val="auto"/>
          <w:sz w:val="20"/>
          <w:szCs w:val="20"/>
        </w:rPr>
        <w:t>65</w:t>
      </w:r>
      <w:r w:rsidR="00083929">
        <w:rPr>
          <w:color w:val="auto"/>
          <w:sz w:val="20"/>
          <w:szCs w:val="20"/>
        </w:rPr>
        <w:t>(2)</w:t>
      </w:r>
      <w:r w:rsidRPr="00083929">
        <w:rPr>
          <w:color w:val="auto"/>
          <w:sz w:val="20"/>
          <w:szCs w:val="20"/>
        </w:rPr>
        <w:t>: 148</w:t>
      </w:r>
      <w:r w:rsidR="00083929" w:rsidRPr="00083929">
        <w:rPr>
          <w:color w:val="auto"/>
          <w:sz w:val="20"/>
          <w:szCs w:val="20"/>
        </w:rPr>
        <w:t xml:space="preserve"> – </w:t>
      </w:r>
      <w:r w:rsidRPr="00083929">
        <w:rPr>
          <w:color w:val="auto"/>
          <w:sz w:val="20"/>
          <w:szCs w:val="20"/>
        </w:rPr>
        <w:t xml:space="preserve">155. </w:t>
      </w:r>
    </w:p>
    <w:p w:rsidR="00326131" w:rsidRPr="00083929" w:rsidRDefault="00083929" w:rsidP="00083929">
      <w:pPr>
        <w:pStyle w:val="NoSpacing"/>
        <w:numPr>
          <w:ilvl w:val="0"/>
          <w:numId w:val="5"/>
        </w:numPr>
        <w:ind w:hanging="720"/>
        <w:jc w:val="both"/>
        <w:rPr>
          <w:rFonts w:ascii="Times New Roman" w:hAnsi="Times New Roman"/>
          <w:i/>
          <w:sz w:val="20"/>
          <w:szCs w:val="20"/>
        </w:rPr>
      </w:pPr>
      <w:proofErr w:type="spellStart"/>
      <w:r>
        <w:rPr>
          <w:rFonts w:ascii="Times New Roman" w:hAnsi="Times New Roman"/>
          <w:sz w:val="20"/>
          <w:szCs w:val="20"/>
        </w:rPr>
        <w:t>Seleem</w:t>
      </w:r>
      <w:proofErr w:type="spellEnd"/>
      <w:r>
        <w:rPr>
          <w:rFonts w:ascii="Times New Roman" w:hAnsi="Times New Roman"/>
          <w:sz w:val="20"/>
          <w:szCs w:val="20"/>
        </w:rPr>
        <w:t xml:space="preserve">, H. S., </w:t>
      </w:r>
      <w:proofErr w:type="spellStart"/>
      <w:r>
        <w:rPr>
          <w:rFonts w:ascii="Times New Roman" w:hAnsi="Times New Roman"/>
          <w:sz w:val="20"/>
          <w:szCs w:val="20"/>
        </w:rPr>
        <w:t>Emara</w:t>
      </w:r>
      <w:proofErr w:type="spellEnd"/>
      <w:r>
        <w:rPr>
          <w:rFonts w:ascii="Times New Roman" w:hAnsi="Times New Roman"/>
          <w:sz w:val="20"/>
          <w:szCs w:val="20"/>
        </w:rPr>
        <w:t>, A. A. and</w:t>
      </w:r>
      <w:r w:rsidR="00326131" w:rsidRPr="008711C0">
        <w:rPr>
          <w:rFonts w:ascii="Times New Roman" w:hAnsi="Times New Roman"/>
          <w:sz w:val="20"/>
          <w:szCs w:val="20"/>
        </w:rPr>
        <w:t xml:space="preserve"> </w:t>
      </w:r>
      <w:proofErr w:type="spellStart"/>
      <w:r w:rsidR="00326131" w:rsidRPr="008711C0">
        <w:rPr>
          <w:rFonts w:ascii="Times New Roman" w:hAnsi="Times New Roman"/>
          <w:sz w:val="20"/>
          <w:szCs w:val="20"/>
        </w:rPr>
        <w:t>Shebl</w:t>
      </w:r>
      <w:proofErr w:type="spellEnd"/>
      <w:r w:rsidR="00326131" w:rsidRPr="008711C0">
        <w:rPr>
          <w:rFonts w:ascii="Times New Roman" w:hAnsi="Times New Roman"/>
          <w:sz w:val="20"/>
          <w:szCs w:val="20"/>
        </w:rPr>
        <w:t xml:space="preserve">, M. (2005). The relationship between ligand structures and their Co(II) and Ni(II) complexes: Synthesis and characterization of novel dimeric Co(II)/Co(III) complexes of </w:t>
      </w:r>
      <w:proofErr w:type="spellStart"/>
      <w:r w:rsidR="00326131" w:rsidRPr="008711C0">
        <w:rPr>
          <w:rFonts w:ascii="Times New Roman" w:hAnsi="Times New Roman"/>
          <w:sz w:val="20"/>
          <w:szCs w:val="20"/>
        </w:rPr>
        <w:t>bis</w:t>
      </w:r>
      <w:proofErr w:type="spellEnd"/>
      <w:r w:rsidR="00326131" w:rsidRPr="008711C0">
        <w:rPr>
          <w:rFonts w:ascii="Times New Roman" w:hAnsi="Times New Roman"/>
          <w:sz w:val="20"/>
          <w:szCs w:val="20"/>
        </w:rPr>
        <w:t>(</w:t>
      </w:r>
      <w:proofErr w:type="spellStart"/>
      <w:r w:rsidR="00326131" w:rsidRPr="008711C0">
        <w:rPr>
          <w:rFonts w:ascii="Times New Roman" w:hAnsi="Times New Roman"/>
          <w:sz w:val="20"/>
          <w:szCs w:val="20"/>
        </w:rPr>
        <w:t>thiosemicarbazone</w:t>
      </w:r>
      <w:proofErr w:type="spellEnd"/>
      <w:r w:rsidR="00326131" w:rsidRPr="008711C0">
        <w:rPr>
          <w:rFonts w:ascii="Times New Roman" w:hAnsi="Times New Roman"/>
          <w:sz w:val="20"/>
          <w:szCs w:val="20"/>
        </w:rPr>
        <w:t xml:space="preserve">). </w:t>
      </w:r>
      <w:r w:rsidR="00326131" w:rsidRPr="008711C0">
        <w:rPr>
          <w:rFonts w:ascii="Times New Roman" w:hAnsi="Times New Roman"/>
          <w:i/>
          <w:sz w:val="20"/>
          <w:szCs w:val="20"/>
        </w:rPr>
        <w:t xml:space="preserve">Journal of Coordination Chemistry, </w:t>
      </w:r>
      <w:r>
        <w:rPr>
          <w:rFonts w:ascii="Times New Roman" w:hAnsi="Times New Roman"/>
          <w:sz w:val="20"/>
          <w:szCs w:val="20"/>
        </w:rPr>
        <w:t>58</w:t>
      </w:r>
      <w:r w:rsidR="00326131" w:rsidRPr="008711C0">
        <w:rPr>
          <w:rFonts w:ascii="Times New Roman" w:hAnsi="Times New Roman"/>
          <w:sz w:val="20"/>
          <w:szCs w:val="20"/>
        </w:rPr>
        <w:t>(12): 1003</w:t>
      </w:r>
      <w:r>
        <w:rPr>
          <w:rFonts w:ascii="Times New Roman" w:hAnsi="Times New Roman"/>
          <w:sz w:val="20"/>
          <w:szCs w:val="20"/>
        </w:rPr>
        <w:t xml:space="preserve"> –</w:t>
      </w:r>
      <w:r>
        <w:rPr>
          <w:rFonts w:ascii="Times New Roman" w:hAnsi="Times New Roman"/>
          <w:i/>
          <w:sz w:val="20"/>
          <w:szCs w:val="20"/>
        </w:rPr>
        <w:t xml:space="preserve"> </w:t>
      </w:r>
      <w:r w:rsidR="00326131" w:rsidRPr="00083929">
        <w:rPr>
          <w:rFonts w:ascii="Times New Roman" w:hAnsi="Times New Roman"/>
          <w:sz w:val="20"/>
          <w:szCs w:val="20"/>
        </w:rPr>
        <w:t>1019.</w:t>
      </w:r>
    </w:p>
    <w:p w:rsidR="00326131" w:rsidRPr="00083929" w:rsidRDefault="00326131" w:rsidP="00083929">
      <w:pPr>
        <w:pStyle w:val="NoSpacing"/>
        <w:numPr>
          <w:ilvl w:val="0"/>
          <w:numId w:val="5"/>
        </w:numPr>
        <w:ind w:hanging="720"/>
        <w:jc w:val="both"/>
        <w:rPr>
          <w:rFonts w:ascii="Times New Roman" w:hAnsi="Times New Roman"/>
          <w:sz w:val="20"/>
          <w:szCs w:val="20"/>
        </w:rPr>
      </w:pPr>
      <w:r w:rsidRPr="00083929">
        <w:rPr>
          <w:rFonts w:ascii="Times New Roman" w:hAnsi="Times New Roman"/>
          <w:sz w:val="20"/>
          <w:szCs w:val="20"/>
          <w:lang w:val="en-US"/>
        </w:rPr>
        <w:t>Rai</w:t>
      </w:r>
      <w:r w:rsidR="00083929" w:rsidRPr="00083929">
        <w:rPr>
          <w:rFonts w:ascii="Times New Roman" w:hAnsi="Times New Roman"/>
          <w:sz w:val="20"/>
          <w:szCs w:val="20"/>
          <w:lang w:val="en-US"/>
        </w:rPr>
        <w:t>, D. K. a</w:t>
      </w:r>
      <w:r w:rsidR="00083929">
        <w:rPr>
          <w:rFonts w:ascii="Times New Roman" w:hAnsi="Times New Roman"/>
          <w:sz w:val="20"/>
          <w:szCs w:val="20"/>
          <w:lang w:val="en-US"/>
        </w:rPr>
        <w:t>nd</w:t>
      </w:r>
      <w:r w:rsidRPr="00083929">
        <w:rPr>
          <w:rFonts w:ascii="Times New Roman" w:hAnsi="Times New Roman"/>
          <w:sz w:val="20"/>
          <w:szCs w:val="20"/>
          <w:lang w:val="en-US"/>
        </w:rPr>
        <w:t xml:space="preserve"> Singh, A. (2013). </w:t>
      </w:r>
      <w:r w:rsidRPr="008711C0">
        <w:rPr>
          <w:rFonts w:ascii="Times New Roman" w:hAnsi="Times New Roman"/>
          <w:sz w:val="20"/>
          <w:szCs w:val="20"/>
        </w:rPr>
        <w:t xml:space="preserve">Synthesis, characterization and catalytic activity of transition metal complexes with </w:t>
      </w:r>
      <w:proofErr w:type="spellStart"/>
      <w:r w:rsidRPr="008711C0">
        <w:rPr>
          <w:rFonts w:ascii="Times New Roman" w:hAnsi="Times New Roman"/>
          <w:sz w:val="20"/>
          <w:szCs w:val="20"/>
        </w:rPr>
        <w:t>thiosemicarbazone</w:t>
      </w:r>
      <w:proofErr w:type="spellEnd"/>
      <w:r w:rsidRPr="008711C0">
        <w:rPr>
          <w:rFonts w:ascii="Times New Roman" w:hAnsi="Times New Roman"/>
          <w:sz w:val="20"/>
          <w:szCs w:val="20"/>
        </w:rPr>
        <w:t xml:space="preserve"> core ligand. </w:t>
      </w:r>
      <w:r w:rsidRPr="008711C0">
        <w:rPr>
          <w:rFonts w:ascii="Times New Roman" w:hAnsi="Times New Roman"/>
          <w:i/>
          <w:sz w:val="20"/>
          <w:szCs w:val="20"/>
        </w:rPr>
        <w:t>Indian Journal of Science Research,</w:t>
      </w:r>
      <w:r w:rsidR="00083929">
        <w:rPr>
          <w:rFonts w:ascii="Times New Roman" w:hAnsi="Times New Roman"/>
          <w:sz w:val="20"/>
          <w:szCs w:val="20"/>
        </w:rPr>
        <w:t xml:space="preserve"> 4</w:t>
      </w:r>
      <w:r w:rsidRPr="008711C0">
        <w:rPr>
          <w:rFonts w:ascii="Times New Roman" w:hAnsi="Times New Roman"/>
          <w:sz w:val="20"/>
          <w:szCs w:val="20"/>
        </w:rPr>
        <w:t>(2): 129</w:t>
      </w:r>
      <w:r w:rsidR="00083929">
        <w:rPr>
          <w:rFonts w:ascii="Times New Roman" w:hAnsi="Times New Roman"/>
          <w:sz w:val="20"/>
          <w:szCs w:val="20"/>
        </w:rPr>
        <w:t xml:space="preserve"> – </w:t>
      </w:r>
      <w:r w:rsidRPr="00083929">
        <w:rPr>
          <w:rFonts w:ascii="Times New Roman" w:hAnsi="Times New Roman"/>
          <w:sz w:val="20"/>
          <w:szCs w:val="20"/>
        </w:rPr>
        <w:t>133.</w:t>
      </w:r>
    </w:p>
    <w:p w:rsidR="00326131" w:rsidRPr="00083929" w:rsidRDefault="00083929" w:rsidP="00083929">
      <w:pPr>
        <w:pStyle w:val="Default"/>
        <w:numPr>
          <w:ilvl w:val="0"/>
          <w:numId w:val="5"/>
        </w:numPr>
        <w:ind w:hanging="720"/>
        <w:jc w:val="both"/>
        <w:rPr>
          <w:color w:val="auto"/>
          <w:sz w:val="20"/>
          <w:szCs w:val="20"/>
        </w:rPr>
      </w:pPr>
      <w:r>
        <w:rPr>
          <w:color w:val="auto"/>
          <w:sz w:val="20"/>
          <w:szCs w:val="20"/>
        </w:rPr>
        <w:t>Liu, Y. Y., Ma, J. F. and</w:t>
      </w:r>
      <w:r w:rsidR="00326131" w:rsidRPr="00083929">
        <w:rPr>
          <w:color w:val="auto"/>
          <w:sz w:val="20"/>
          <w:szCs w:val="20"/>
        </w:rPr>
        <w:t xml:space="preserve"> Yang, J. (2007). </w:t>
      </w:r>
      <w:r>
        <w:rPr>
          <w:color w:val="auto"/>
          <w:sz w:val="20"/>
          <w:szCs w:val="20"/>
        </w:rPr>
        <w:t>Syntheses and s</w:t>
      </w:r>
      <w:r w:rsidR="00326131" w:rsidRPr="008711C0">
        <w:rPr>
          <w:color w:val="auto"/>
          <w:sz w:val="20"/>
          <w:szCs w:val="20"/>
        </w:rPr>
        <w:t xml:space="preserve">tructures of Zn(II) and Ni(II) </w:t>
      </w:r>
      <w:r w:rsidRPr="008711C0">
        <w:rPr>
          <w:color w:val="auto"/>
          <w:sz w:val="20"/>
          <w:szCs w:val="20"/>
        </w:rPr>
        <w:t xml:space="preserve">complexes of </w:t>
      </w:r>
      <w:r w:rsidR="00326131" w:rsidRPr="008711C0">
        <w:rPr>
          <w:color w:val="auto"/>
          <w:sz w:val="20"/>
          <w:szCs w:val="20"/>
        </w:rPr>
        <w:t>4-N-(acetylacetone amine)</w:t>
      </w:r>
      <w:proofErr w:type="spellStart"/>
      <w:r w:rsidR="00326131" w:rsidRPr="008711C0">
        <w:rPr>
          <w:color w:val="auto"/>
          <w:sz w:val="20"/>
          <w:szCs w:val="20"/>
        </w:rPr>
        <w:t>acetophenonehiosemicarbazone</w:t>
      </w:r>
      <w:proofErr w:type="spellEnd"/>
      <w:r w:rsidR="00326131" w:rsidRPr="008711C0">
        <w:rPr>
          <w:color w:val="auto"/>
          <w:sz w:val="20"/>
          <w:szCs w:val="20"/>
        </w:rPr>
        <w:t xml:space="preserve">. </w:t>
      </w:r>
      <w:r w:rsidR="00326131" w:rsidRPr="008711C0">
        <w:rPr>
          <w:i/>
          <w:iCs/>
          <w:color w:val="auto"/>
          <w:sz w:val="20"/>
          <w:szCs w:val="20"/>
        </w:rPr>
        <w:t xml:space="preserve">Journal Coordination of Chemistry, </w:t>
      </w:r>
      <w:r>
        <w:rPr>
          <w:color w:val="auto"/>
          <w:sz w:val="20"/>
          <w:szCs w:val="20"/>
        </w:rPr>
        <w:t>60</w:t>
      </w:r>
      <w:r w:rsidR="00326131" w:rsidRPr="008711C0">
        <w:rPr>
          <w:color w:val="auto"/>
          <w:sz w:val="20"/>
          <w:szCs w:val="20"/>
        </w:rPr>
        <w:t>(14): 1579</w:t>
      </w:r>
      <w:r>
        <w:rPr>
          <w:color w:val="auto"/>
          <w:sz w:val="20"/>
          <w:szCs w:val="20"/>
        </w:rPr>
        <w:t xml:space="preserve"> – </w:t>
      </w:r>
      <w:r w:rsidR="00326131" w:rsidRPr="00083929">
        <w:rPr>
          <w:color w:val="auto"/>
          <w:sz w:val="20"/>
          <w:szCs w:val="20"/>
        </w:rPr>
        <w:t xml:space="preserve">1586. </w:t>
      </w:r>
    </w:p>
    <w:p w:rsidR="00326131" w:rsidRPr="00083929" w:rsidRDefault="00326131" w:rsidP="00083929">
      <w:pPr>
        <w:pStyle w:val="NoSpacing"/>
        <w:numPr>
          <w:ilvl w:val="0"/>
          <w:numId w:val="5"/>
        </w:numPr>
        <w:ind w:hanging="720"/>
        <w:jc w:val="both"/>
        <w:rPr>
          <w:rFonts w:ascii="Times New Roman" w:hAnsi="Times New Roman"/>
          <w:sz w:val="20"/>
          <w:szCs w:val="20"/>
        </w:rPr>
      </w:pPr>
      <w:r w:rsidRPr="008711C0">
        <w:rPr>
          <w:rFonts w:ascii="Times New Roman" w:hAnsi="Times New Roman"/>
          <w:sz w:val="20"/>
          <w:szCs w:val="20"/>
        </w:rPr>
        <w:t>Chatterjee, M</w:t>
      </w:r>
      <w:r w:rsidR="00083929">
        <w:rPr>
          <w:rFonts w:ascii="Times New Roman" w:hAnsi="Times New Roman"/>
          <w:sz w:val="20"/>
          <w:szCs w:val="20"/>
        </w:rPr>
        <w:t>. and</w:t>
      </w:r>
      <w:r w:rsidRPr="008711C0">
        <w:rPr>
          <w:rFonts w:ascii="Times New Roman" w:hAnsi="Times New Roman"/>
          <w:sz w:val="20"/>
          <w:szCs w:val="20"/>
        </w:rPr>
        <w:t xml:space="preserve"> Ghosh, S. (1998). Vanadium(III) complexes of salicylaldehyde </w:t>
      </w:r>
      <w:proofErr w:type="spellStart"/>
      <w:r w:rsidRPr="008711C0">
        <w:rPr>
          <w:rFonts w:ascii="Times New Roman" w:hAnsi="Times New Roman"/>
          <w:sz w:val="20"/>
          <w:szCs w:val="20"/>
        </w:rPr>
        <w:t>thiosemicarbazones</w:t>
      </w:r>
      <w:proofErr w:type="spellEnd"/>
      <w:r w:rsidRPr="008711C0">
        <w:rPr>
          <w:rFonts w:ascii="Times New Roman" w:hAnsi="Times New Roman"/>
          <w:sz w:val="20"/>
          <w:szCs w:val="20"/>
        </w:rPr>
        <w:t xml:space="preserve">. </w:t>
      </w:r>
      <w:r w:rsidRPr="008711C0">
        <w:rPr>
          <w:rFonts w:ascii="Times New Roman" w:hAnsi="Times New Roman"/>
          <w:i/>
          <w:sz w:val="20"/>
          <w:szCs w:val="20"/>
        </w:rPr>
        <w:t>Transition Metal Chemistry,</w:t>
      </w:r>
      <w:r w:rsidRPr="008711C0">
        <w:rPr>
          <w:rFonts w:ascii="Times New Roman" w:hAnsi="Times New Roman"/>
          <w:sz w:val="20"/>
          <w:szCs w:val="20"/>
        </w:rPr>
        <w:t xml:space="preserve"> 23: 355</w:t>
      </w:r>
      <w:r w:rsidR="00083929">
        <w:rPr>
          <w:rFonts w:ascii="Times New Roman" w:hAnsi="Times New Roman"/>
          <w:sz w:val="20"/>
          <w:szCs w:val="20"/>
        </w:rPr>
        <w:t xml:space="preserve"> – </w:t>
      </w:r>
      <w:r w:rsidRPr="00083929">
        <w:rPr>
          <w:rFonts w:ascii="Times New Roman" w:hAnsi="Times New Roman"/>
          <w:sz w:val="20"/>
          <w:szCs w:val="20"/>
        </w:rPr>
        <w:t>356.</w:t>
      </w:r>
    </w:p>
    <w:p w:rsidR="00326131" w:rsidRPr="00083929" w:rsidRDefault="00326131" w:rsidP="00083929">
      <w:pPr>
        <w:pStyle w:val="NoSpacing"/>
        <w:numPr>
          <w:ilvl w:val="0"/>
          <w:numId w:val="5"/>
        </w:numPr>
        <w:ind w:hanging="720"/>
        <w:jc w:val="both"/>
        <w:rPr>
          <w:rFonts w:ascii="Times New Roman" w:hAnsi="Times New Roman"/>
          <w:sz w:val="20"/>
          <w:szCs w:val="20"/>
        </w:rPr>
      </w:pPr>
      <w:proofErr w:type="spellStart"/>
      <w:r w:rsidRPr="008711C0">
        <w:rPr>
          <w:rFonts w:ascii="Times New Roman" w:hAnsi="Times New Roman"/>
          <w:sz w:val="20"/>
          <w:szCs w:val="20"/>
        </w:rPr>
        <w:t>Agata</w:t>
      </w:r>
      <w:proofErr w:type="spellEnd"/>
      <w:r w:rsidRPr="008711C0">
        <w:rPr>
          <w:rFonts w:ascii="Times New Roman" w:hAnsi="Times New Roman"/>
          <w:sz w:val="20"/>
          <w:szCs w:val="20"/>
        </w:rPr>
        <w:t xml:space="preserve">, T. K. (2014). On the verification of binding modes of </w:t>
      </w:r>
      <w:r w:rsidRPr="008711C0">
        <w:rPr>
          <w:rFonts w:ascii="Times New Roman" w:hAnsi="Times New Roman"/>
          <w:i/>
          <w:sz w:val="20"/>
          <w:szCs w:val="20"/>
        </w:rPr>
        <w:t>p</w:t>
      </w:r>
      <w:r w:rsidRPr="008711C0">
        <w:rPr>
          <w:rFonts w:ascii="Times New Roman" w:hAnsi="Times New Roman"/>
          <w:sz w:val="20"/>
          <w:szCs w:val="20"/>
        </w:rPr>
        <w:t>-</w:t>
      </w:r>
      <w:proofErr w:type="spellStart"/>
      <w:r w:rsidRPr="008711C0">
        <w:rPr>
          <w:rFonts w:ascii="Times New Roman" w:hAnsi="Times New Roman"/>
          <w:sz w:val="20"/>
          <w:szCs w:val="20"/>
        </w:rPr>
        <w:t>dimethylaminobenzaldehyde</w:t>
      </w:r>
      <w:proofErr w:type="spellEnd"/>
      <w:r w:rsidRPr="008711C0">
        <w:rPr>
          <w:rFonts w:ascii="Times New Roman" w:hAnsi="Times New Roman"/>
          <w:sz w:val="20"/>
          <w:szCs w:val="20"/>
        </w:rPr>
        <w:t xml:space="preserve"> with mercury(II). The solid state studies. </w:t>
      </w:r>
      <w:r w:rsidRPr="00083929">
        <w:rPr>
          <w:rFonts w:ascii="Times New Roman" w:hAnsi="Times New Roman"/>
          <w:i/>
          <w:sz w:val="20"/>
          <w:szCs w:val="20"/>
        </w:rPr>
        <w:t>Journal of Molecular Structure,</w:t>
      </w:r>
      <w:r w:rsidRPr="008711C0">
        <w:rPr>
          <w:rFonts w:ascii="Times New Roman" w:hAnsi="Times New Roman"/>
          <w:sz w:val="20"/>
          <w:szCs w:val="20"/>
        </w:rPr>
        <w:t xml:space="preserve"> 1072: 284</w:t>
      </w:r>
      <w:r w:rsidR="00083929">
        <w:rPr>
          <w:rFonts w:ascii="Times New Roman" w:hAnsi="Times New Roman"/>
          <w:sz w:val="20"/>
          <w:szCs w:val="20"/>
        </w:rPr>
        <w:t xml:space="preserve"> – </w:t>
      </w:r>
      <w:r w:rsidRPr="00083929">
        <w:rPr>
          <w:rFonts w:ascii="Times New Roman" w:hAnsi="Times New Roman"/>
          <w:sz w:val="20"/>
          <w:szCs w:val="20"/>
        </w:rPr>
        <w:t>290.</w:t>
      </w:r>
    </w:p>
    <w:p w:rsidR="00326131" w:rsidRPr="00083929" w:rsidRDefault="00326131" w:rsidP="00083929">
      <w:pPr>
        <w:pStyle w:val="NoSpacing"/>
        <w:numPr>
          <w:ilvl w:val="0"/>
          <w:numId w:val="5"/>
        </w:numPr>
        <w:ind w:hanging="720"/>
        <w:jc w:val="both"/>
        <w:rPr>
          <w:rFonts w:ascii="Times New Roman" w:hAnsi="Times New Roman"/>
          <w:sz w:val="20"/>
          <w:szCs w:val="20"/>
        </w:rPr>
      </w:pPr>
      <w:proofErr w:type="spellStart"/>
      <w:r w:rsidRPr="00083929">
        <w:rPr>
          <w:rFonts w:ascii="Times New Roman" w:hAnsi="Times New Roman"/>
          <w:sz w:val="20"/>
          <w:szCs w:val="20"/>
          <w:lang w:val="en-US"/>
        </w:rPr>
        <w:t>Bisceglie</w:t>
      </w:r>
      <w:proofErr w:type="spellEnd"/>
      <w:r w:rsidRPr="00083929">
        <w:rPr>
          <w:rFonts w:ascii="Times New Roman" w:hAnsi="Times New Roman"/>
          <w:sz w:val="20"/>
          <w:szCs w:val="20"/>
          <w:lang w:val="en-US"/>
        </w:rPr>
        <w:t xml:space="preserve">, F. </w:t>
      </w:r>
      <w:proofErr w:type="spellStart"/>
      <w:r w:rsidRPr="00083929">
        <w:rPr>
          <w:rFonts w:ascii="Times New Roman" w:hAnsi="Times New Roman"/>
          <w:sz w:val="20"/>
          <w:szCs w:val="20"/>
          <w:lang w:val="en-US"/>
        </w:rPr>
        <w:t>Pinelli</w:t>
      </w:r>
      <w:proofErr w:type="spellEnd"/>
      <w:r w:rsidRPr="00083929">
        <w:rPr>
          <w:rFonts w:ascii="Times New Roman" w:hAnsi="Times New Roman"/>
          <w:sz w:val="20"/>
          <w:szCs w:val="20"/>
          <w:lang w:val="en-US"/>
        </w:rPr>
        <w:t xml:space="preserve">, S., </w:t>
      </w:r>
      <w:proofErr w:type="spellStart"/>
      <w:r w:rsidRPr="00083929">
        <w:rPr>
          <w:rFonts w:ascii="Times New Roman" w:hAnsi="Times New Roman"/>
          <w:sz w:val="20"/>
          <w:szCs w:val="20"/>
          <w:lang w:val="en-US"/>
        </w:rPr>
        <w:t>Alinovi</w:t>
      </w:r>
      <w:proofErr w:type="spellEnd"/>
      <w:r w:rsidRPr="00083929">
        <w:rPr>
          <w:rFonts w:ascii="Times New Roman" w:hAnsi="Times New Roman"/>
          <w:sz w:val="20"/>
          <w:szCs w:val="20"/>
          <w:lang w:val="en-US"/>
        </w:rPr>
        <w:t xml:space="preserve">, </w:t>
      </w:r>
      <w:r w:rsidR="00083929" w:rsidRPr="00083929">
        <w:rPr>
          <w:rFonts w:ascii="Times New Roman" w:hAnsi="Times New Roman"/>
          <w:sz w:val="20"/>
          <w:szCs w:val="20"/>
          <w:lang w:val="en-US"/>
        </w:rPr>
        <w:t>R., Goldoni, M. a</w:t>
      </w:r>
      <w:r w:rsidR="00083929">
        <w:rPr>
          <w:rFonts w:ascii="Times New Roman" w:hAnsi="Times New Roman"/>
          <w:sz w:val="20"/>
          <w:szCs w:val="20"/>
          <w:lang w:val="en-US"/>
        </w:rPr>
        <w:t>nd</w:t>
      </w:r>
      <w:r w:rsidRPr="00083929">
        <w:rPr>
          <w:rFonts w:ascii="Times New Roman" w:hAnsi="Times New Roman"/>
          <w:sz w:val="20"/>
          <w:szCs w:val="20"/>
          <w:lang w:val="en-US"/>
        </w:rPr>
        <w:t xml:space="preserve"> </w:t>
      </w:r>
      <w:proofErr w:type="spellStart"/>
      <w:r w:rsidRPr="00083929">
        <w:rPr>
          <w:rFonts w:ascii="Times New Roman" w:hAnsi="Times New Roman"/>
          <w:sz w:val="20"/>
          <w:szCs w:val="20"/>
          <w:lang w:val="en-US"/>
        </w:rPr>
        <w:t>Mutti</w:t>
      </w:r>
      <w:proofErr w:type="spellEnd"/>
      <w:r w:rsidRPr="00083929">
        <w:rPr>
          <w:rFonts w:ascii="Times New Roman" w:hAnsi="Times New Roman"/>
          <w:sz w:val="20"/>
          <w:szCs w:val="20"/>
          <w:lang w:val="en-US"/>
        </w:rPr>
        <w:t xml:space="preserve">, A. (2014). </w:t>
      </w:r>
      <w:r w:rsidRPr="008711C0">
        <w:rPr>
          <w:rFonts w:ascii="Times New Roman" w:hAnsi="Times New Roman"/>
          <w:sz w:val="20"/>
          <w:szCs w:val="20"/>
        </w:rPr>
        <w:t xml:space="preserve">Cinnamaldehyde and </w:t>
      </w:r>
      <w:proofErr w:type="spellStart"/>
      <w:r w:rsidR="00083929" w:rsidRPr="008711C0">
        <w:rPr>
          <w:rFonts w:ascii="Times New Roman" w:hAnsi="Times New Roman"/>
          <w:sz w:val="20"/>
          <w:szCs w:val="20"/>
        </w:rPr>
        <w:t>cuminaldehyde</w:t>
      </w:r>
      <w:proofErr w:type="spellEnd"/>
      <w:r w:rsidR="00083929" w:rsidRPr="008711C0">
        <w:rPr>
          <w:rFonts w:ascii="Times New Roman" w:hAnsi="Times New Roman"/>
          <w:sz w:val="20"/>
          <w:szCs w:val="20"/>
        </w:rPr>
        <w:t xml:space="preserve"> </w:t>
      </w:r>
      <w:proofErr w:type="spellStart"/>
      <w:r w:rsidR="00083929" w:rsidRPr="008711C0">
        <w:rPr>
          <w:rFonts w:ascii="Times New Roman" w:hAnsi="Times New Roman"/>
          <w:sz w:val="20"/>
          <w:szCs w:val="20"/>
        </w:rPr>
        <w:t>thiose</w:t>
      </w:r>
      <w:r w:rsidR="00083929">
        <w:rPr>
          <w:rFonts w:ascii="Times New Roman" w:hAnsi="Times New Roman"/>
          <w:sz w:val="20"/>
          <w:szCs w:val="20"/>
        </w:rPr>
        <w:t>micarbazones</w:t>
      </w:r>
      <w:proofErr w:type="spellEnd"/>
      <w:r w:rsidR="00083929">
        <w:rPr>
          <w:rFonts w:ascii="Times New Roman" w:hAnsi="Times New Roman"/>
          <w:sz w:val="20"/>
          <w:szCs w:val="20"/>
        </w:rPr>
        <w:t xml:space="preserve"> and their copper(II) and nickel(II</w:t>
      </w:r>
      <w:r w:rsidR="00083929" w:rsidRPr="008711C0">
        <w:rPr>
          <w:rFonts w:ascii="Times New Roman" w:hAnsi="Times New Roman"/>
          <w:sz w:val="20"/>
          <w:szCs w:val="20"/>
        </w:rPr>
        <w:t>) complexes</w:t>
      </w:r>
      <w:r w:rsidRPr="008711C0">
        <w:rPr>
          <w:rFonts w:ascii="Times New Roman" w:hAnsi="Times New Roman"/>
          <w:sz w:val="20"/>
          <w:szCs w:val="20"/>
        </w:rPr>
        <w:t xml:space="preserve">: A study to understand their biological activity. </w:t>
      </w:r>
      <w:r w:rsidRPr="008711C0">
        <w:rPr>
          <w:rFonts w:ascii="Times New Roman" w:hAnsi="Times New Roman"/>
          <w:i/>
          <w:sz w:val="20"/>
          <w:szCs w:val="20"/>
        </w:rPr>
        <w:t>Journal of Inorganic Biochemistry,</w:t>
      </w:r>
      <w:r w:rsidRPr="008711C0">
        <w:rPr>
          <w:rFonts w:ascii="Times New Roman" w:hAnsi="Times New Roman"/>
          <w:sz w:val="20"/>
          <w:szCs w:val="20"/>
        </w:rPr>
        <w:t xml:space="preserve"> 140: 111</w:t>
      </w:r>
      <w:r w:rsidR="00083929">
        <w:rPr>
          <w:rFonts w:ascii="Times New Roman" w:hAnsi="Times New Roman"/>
          <w:sz w:val="20"/>
          <w:szCs w:val="20"/>
        </w:rPr>
        <w:t xml:space="preserve"> – </w:t>
      </w:r>
      <w:r w:rsidRPr="00083929">
        <w:rPr>
          <w:rFonts w:ascii="Times New Roman" w:hAnsi="Times New Roman"/>
          <w:sz w:val="20"/>
          <w:szCs w:val="20"/>
        </w:rPr>
        <w:t>125.</w:t>
      </w:r>
    </w:p>
    <w:p w:rsidR="00326131" w:rsidRPr="00083929" w:rsidRDefault="00536278" w:rsidP="00083929">
      <w:pPr>
        <w:pStyle w:val="NoSpacing"/>
        <w:numPr>
          <w:ilvl w:val="0"/>
          <w:numId w:val="5"/>
        </w:numPr>
        <w:ind w:hanging="720"/>
        <w:jc w:val="both"/>
        <w:rPr>
          <w:rFonts w:ascii="Times New Roman" w:hAnsi="Times New Roman"/>
          <w:sz w:val="20"/>
          <w:szCs w:val="20"/>
        </w:rPr>
      </w:pPr>
      <w:proofErr w:type="spellStart"/>
      <w:r w:rsidRPr="008711C0">
        <w:rPr>
          <w:rFonts w:ascii="Times New Roman" w:hAnsi="Times New Roman"/>
          <w:sz w:val="20"/>
          <w:szCs w:val="20"/>
        </w:rPr>
        <w:t>Brindha</w:t>
      </w:r>
      <w:proofErr w:type="spellEnd"/>
      <w:r w:rsidRPr="008711C0">
        <w:rPr>
          <w:rFonts w:ascii="Times New Roman" w:hAnsi="Times New Roman"/>
          <w:sz w:val="20"/>
          <w:szCs w:val="20"/>
        </w:rPr>
        <w:t>, G. &amp;</w:t>
      </w:r>
      <w:r w:rsidR="00326131" w:rsidRPr="008711C0">
        <w:rPr>
          <w:rFonts w:ascii="Times New Roman" w:hAnsi="Times New Roman"/>
          <w:sz w:val="20"/>
          <w:szCs w:val="20"/>
        </w:rPr>
        <w:t xml:space="preserve"> </w:t>
      </w:r>
      <w:proofErr w:type="spellStart"/>
      <w:r w:rsidR="00326131" w:rsidRPr="008711C0">
        <w:rPr>
          <w:rFonts w:ascii="Times New Roman" w:hAnsi="Times New Roman"/>
          <w:sz w:val="20"/>
          <w:szCs w:val="20"/>
        </w:rPr>
        <w:t>Vijayanthimala</w:t>
      </w:r>
      <w:proofErr w:type="spellEnd"/>
      <w:r w:rsidR="00326131" w:rsidRPr="008711C0">
        <w:rPr>
          <w:rFonts w:ascii="Times New Roman" w:hAnsi="Times New Roman"/>
          <w:sz w:val="20"/>
          <w:szCs w:val="20"/>
        </w:rPr>
        <w:t>, R. (2015).  Synthesis, charact</w:t>
      </w:r>
      <w:r w:rsidR="00083929">
        <w:rPr>
          <w:rFonts w:ascii="Times New Roman" w:hAnsi="Times New Roman"/>
          <w:sz w:val="20"/>
          <w:szCs w:val="20"/>
        </w:rPr>
        <w:t>erization of novel Copper(II), n</w:t>
      </w:r>
      <w:r w:rsidR="00326131" w:rsidRPr="008711C0">
        <w:rPr>
          <w:rFonts w:ascii="Times New Roman" w:hAnsi="Times New Roman"/>
          <w:sz w:val="20"/>
          <w:szCs w:val="20"/>
        </w:rPr>
        <w:t xml:space="preserve">ickel(II) complexes of </w:t>
      </w:r>
      <w:r w:rsidR="00326131" w:rsidRPr="008711C0">
        <w:rPr>
          <w:rFonts w:ascii="Times New Roman" w:hAnsi="Times New Roman"/>
          <w:i/>
          <w:sz w:val="20"/>
          <w:szCs w:val="20"/>
        </w:rPr>
        <w:t>N</w:t>
      </w:r>
      <w:r w:rsidR="00326131" w:rsidRPr="008711C0">
        <w:rPr>
          <w:rFonts w:ascii="Times New Roman" w:hAnsi="Times New Roman"/>
          <w:sz w:val="20"/>
          <w:szCs w:val="20"/>
        </w:rPr>
        <w:t xml:space="preserve">-substituted </w:t>
      </w:r>
      <w:proofErr w:type="spellStart"/>
      <w:r w:rsidR="00326131" w:rsidRPr="008711C0">
        <w:rPr>
          <w:rFonts w:ascii="Times New Roman" w:hAnsi="Times New Roman"/>
          <w:sz w:val="20"/>
          <w:szCs w:val="20"/>
        </w:rPr>
        <w:t>thiosemicarbazides</w:t>
      </w:r>
      <w:proofErr w:type="spellEnd"/>
      <w:r w:rsidR="00326131" w:rsidRPr="008711C0">
        <w:rPr>
          <w:rFonts w:ascii="Times New Roman" w:hAnsi="Times New Roman"/>
          <w:sz w:val="20"/>
          <w:szCs w:val="20"/>
        </w:rPr>
        <w:t xml:space="preserve">: Evaluation of anti-bacterial, anti-fungal and anti-cancer activities.  </w:t>
      </w:r>
      <w:r w:rsidR="00326131" w:rsidRPr="008711C0">
        <w:rPr>
          <w:rFonts w:ascii="Times New Roman" w:hAnsi="Times New Roman"/>
          <w:i/>
          <w:sz w:val="20"/>
          <w:szCs w:val="20"/>
        </w:rPr>
        <w:t xml:space="preserve">Journal of Chemical and Pharmaceutical Research, </w:t>
      </w:r>
      <w:r w:rsidR="00083929">
        <w:rPr>
          <w:rFonts w:ascii="Times New Roman" w:hAnsi="Times New Roman"/>
          <w:sz w:val="20"/>
          <w:szCs w:val="20"/>
        </w:rPr>
        <w:t>7</w:t>
      </w:r>
      <w:r w:rsidR="00326131" w:rsidRPr="008711C0">
        <w:rPr>
          <w:rFonts w:ascii="Times New Roman" w:hAnsi="Times New Roman"/>
          <w:sz w:val="20"/>
          <w:szCs w:val="20"/>
        </w:rPr>
        <w:t>(3): 225</w:t>
      </w:r>
      <w:r w:rsidR="00083929">
        <w:rPr>
          <w:rFonts w:ascii="Times New Roman" w:hAnsi="Times New Roman"/>
          <w:sz w:val="20"/>
          <w:szCs w:val="20"/>
        </w:rPr>
        <w:t xml:space="preserve"> – </w:t>
      </w:r>
      <w:r w:rsidR="00326131" w:rsidRPr="00083929">
        <w:rPr>
          <w:rFonts w:ascii="Times New Roman" w:hAnsi="Times New Roman"/>
          <w:sz w:val="20"/>
          <w:szCs w:val="20"/>
        </w:rPr>
        <w:t>231.</w:t>
      </w:r>
    </w:p>
    <w:p w:rsidR="00326131" w:rsidRPr="006E04D9" w:rsidRDefault="00326131" w:rsidP="006E04D9">
      <w:pPr>
        <w:pStyle w:val="NoSpacing"/>
        <w:numPr>
          <w:ilvl w:val="0"/>
          <w:numId w:val="5"/>
        </w:numPr>
        <w:ind w:hanging="720"/>
        <w:jc w:val="both"/>
        <w:rPr>
          <w:rFonts w:ascii="Times New Roman" w:hAnsi="Times New Roman"/>
          <w:sz w:val="20"/>
          <w:szCs w:val="20"/>
        </w:rPr>
      </w:pPr>
      <w:r w:rsidRPr="008711C0">
        <w:rPr>
          <w:rFonts w:ascii="Times New Roman" w:hAnsi="Times New Roman"/>
          <w:sz w:val="20"/>
          <w:szCs w:val="20"/>
        </w:rPr>
        <w:t>Silva, J. G. D., Wardell,</w:t>
      </w:r>
      <w:r w:rsidR="00083929">
        <w:rPr>
          <w:rFonts w:ascii="Times New Roman" w:hAnsi="Times New Roman"/>
          <w:sz w:val="20"/>
          <w:szCs w:val="20"/>
        </w:rPr>
        <w:t xml:space="preserve"> S. M. S. V., Wardell, J. L. and </w:t>
      </w:r>
      <w:proofErr w:type="spellStart"/>
      <w:r w:rsidR="00083929">
        <w:rPr>
          <w:rFonts w:ascii="Times New Roman" w:hAnsi="Times New Roman"/>
          <w:sz w:val="20"/>
          <w:szCs w:val="20"/>
        </w:rPr>
        <w:t>Beraldo</w:t>
      </w:r>
      <w:proofErr w:type="spellEnd"/>
      <w:r w:rsidR="00083929">
        <w:rPr>
          <w:rFonts w:ascii="Times New Roman" w:hAnsi="Times New Roman"/>
          <w:sz w:val="20"/>
          <w:szCs w:val="20"/>
        </w:rPr>
        <w:t xml:space="preserve">, H. (2009). </w:t>
      </w:r>
      <w:r w:rsidRPr="008711C0">
        <w:rPr>
          <w:rFonts w:ascii="Times New Roman" w:hAnsi="Times New Roman"/>
          <w:sz w:val="20"/>
          <w:szCs w:val="20"/>
        </w:rPr>
        <w:t xml:space="preserve">Zinc(II) complexes of 2-pyridine-derived </w:t>
      </w:r>
      <w:r w:rsidRPr="008711C0">
        <w:rPr>
          <w:rFonts w:ascii="Times New Roman" w:hAnsi="Times New Roman"/>
          <w:i/>
          <w:sz w:val="20"/>
          <w:szCs w:val="20"/>
        </w:rPr>
        <w:t>N</w:t>
      </w:r>
      <w:r w:rsidRPr="008711C0">
        <w:rPr>
          <w:rFonts w:ascii="Times New Roman" w:hAnsi="Times New Roman"/>
          <w:sz w:val="20"/>
          <w:szCs w:val="20"/>
        </w:rPr>
        <w:t>(4)-</w:t>
      </w:r>
      <w:r w:rsidRPr="008711C0">
        <w:rPr>
          <w:rFonts w:ascii="Times New Roman" w:hAnsi="Times New Roman"/>
          <w:i/>
          <w:sz w:val="20"/>
          <w:szCs w:val="20"/>
        </w:rPr>
        <w:t>p</w:t>
      </w:r>
      <w:r w:rsidRPr="008711C0">
        <w:rPr>
          <w:rFonts w:ascii="Times New Roman" w:hAnsi="Times New Roman"/>
          <w:sz w:val="20"/>
          <w:szCs w:val="20"/>
        </w:rPr>
        <w:t>-</w:t>
      </w:r>
      <w:proofErr w:type="spellStart"/>
      <w:r w:rsidRPr="008711C0">
        <w:rPr>
          <w:rFonts w:ascii="Times New Roman" w:hAnsi="Times New Roman"/>
          <w:sz w:val="20"/>
          <w:szCs w:val="20"/>
        </w:rPr>
        <w:t>tolylthiosemicarbazones</w:t>
      </w:r>
      <w:proofErr w:type="spellEnd"/>
      <w:r w:rsidRPr="008711C0">
        <w:rPr>
          <w:rFonts w:ascii="Times New Roman" w:hAnsi="Times New Roman"/>
          <w:sz w:val="20"/>
          <w:szCs w:val="20"/>
        </w:rPr>
        <w:t xml:space="preserve">: Study of in vitro antibacterial activity.  </w:t>
      </w:r>
      <w:r w:rsidRPr="008711C0">
        <w:rPr>
          <w:rFonts w:ascii="Times New Roman" w:hAnsi="Times New Roman"/>
          <w:i/>
          <w:sz w:val="20"/>
          <w:szCs w:val="20"/>
        </w:rPr>
        <w:t>Journal of Coordination Chemistry,</w:t>
      </w:r>
      <w:r w:rsidR="006E04D9">
        <w:rPr>
          <w:rFonts w:ascii="Times New Roman" w:hAnsi="Times New Roman"/>
          <w:sz w:val="20"/>
          <w:szCs w:val="20"/>
        </w:rPr>
        <w:t xml:space="preserve"> 62</w:t>
      </w:r>
      <w:r w:rsidRPr="008711C0">
        <w:rPr>
          <w:rFonts w:ascii="Times New Roman" w:hAnsi="Times New Roman"/>
          <w:sz w:val="20"/>
          <w:szCs w:val="20"/>
        </w:rPr>
        <w:t>(9): 1400</w:t>
      </w:r>
      <w:r w:rsidR="006E04D9">
        <w:rPr>
          <w:rFonts w:ascii="Times New Roman" w:hAnsi="Times New Roman"/>
          <w:sz w:val="20"/>
          <w:szCs w:val="20"/>
        </w:rPr>
        <w:t xml:space="preserve"> – </w:t>
      </w:r>
      <w:r w:rsidRPr="006E04D9">
        <w:rPr>
          <w:rFonts w:ascii="Times New Roman" w:hAnsi="Times New Roman"/>
          <w:sz w:val="20"/>
          <w:szCs w:val="20"/>
        </w:rPr>
        <w:t>1406.</w:t>
      </w:r>
    </w:p>
    <w:p w:rsidR="00326131" w:rsidRPr="006E04D9" w:rsidRDefault="00326131" w:rsidP="006E04D9">
      <w:pPr>
        <w:pStyle w:val="NoSpacing"/>
        <w:numPr>
          <w:ilvl w:val="0"/>
          <w:numId w:val="5"/>
        </w:numPr>
        <w:ind w:hanging="720"/>
        <w:jc w:val="both"/>
        <w:rPr>
          <w:rFonts w:ascii="Times New Roman" w:hAnsi="Times New Roman"/>
          <w:sz w:val="20"/>
          <w:szCs w:val="20"/>
          <w:lang w:eastAsia="en-MY"/>
        </w:rPr>
      </w:pPr>
      <w:proofErr w:type="spellStart"/>
      <w:r w:rsidRPr="008711C0">
        <w:rPr>
          <w:rFonts w:ascii="Times New Roman" w:hAnsi="Times New Roman"/>
          <w:sz w:val="20"/>
          <w:szCs w:val="20"/>
          <w:lang w:eastAsia="en-MY"/>
        </w:rPr>
        <w:t>Poyraz</w:t>
      </w:r>
      <w:proofErr w:type="spellEnd"/>
      <w:r w:rsidRPr="008711C0">
        <w:rPr>
          <w:rFonts w:ascii="Times New Roman" w:hAnsi="Times New Roman"/>
          <w:sz w:val="20"/>
          <w:szCs w:val="20"/>
          <w:lang w:eastAsia="en-MY"/>
        </w:rPr>
        <w:t>, M., Sari, M., Ney, A. G.</w:t>
      </w:r>
      <w:r w:rsidR="006E04D9">
        <w:rPr>
          <w:rFonts w:ascii="Times New Roman" w:hAnsi="Times New Roman"/>
          <w:sz w:val="20"/>
          <w:szCs w:val="20"/>
          <w:lang w:eastAsia="en-MY"/>
        </w:rPr>
        <w:t xml:space="preserve">, </w:t>
      </w:r>
      <w:proofErr w:type="spellStart"/>
      <w:r w:rsidR="006E04D9">
        <w:rPr>
          <w:rFonts w:ascii="Times New Roman" w:hAnsi="Times New Roman"/>
          <w:sz w:val="20"/>
          <w:szCs w:val="20"/>
          <w:lang w:eastAsia="en-MY"/>
        </w:rPr>
        <w:t>Demirci</w:t>
      </w:r>
      <w:proofErr w:type="spellEnd"/>
      <w:r w:rsidR="006E04D9">
        <w:rPr>
          <w:rFonts w:ascii="Times New Roman" w:hAnsi="Times New Roman"/>
          <w:sz w:val="20"/>
          <w:szCs w:val="20"/>
          <w:lang w:eastAsia="en-MY"/>
        </w:rPr>
        <w:t xml:space="preserve">, F., </w:t>
      </w:r>
      <w:proofErr w:type="spellStart"/>
      <w:r w:rsidR="006E04D9">
        <w:rPr>
          <w:rFonts w:ascii="Times New Roman" w:hAnsi="Times New Roman"/>
          <w:sz w:val="20"/>
          <w:szCs w:val="20"/>
          <w:lang w:eastAsia="en-MY"/>
        </w:rPr>
        <w:t>Demirayak</w:t>
      </w:r>
      <w:proofErr w:type="spellEnd"/>
      <w:r w:rsidR="006E04D9">
        <w:rPr>
          <w:rFonts w:ascii="Times New Roman" w:hAnsi="Times New Roman"/>
          <w:sz w:val="20"/>
          <w:szCs w:val="20"/>
          <w:lang w:eastAsia="en-MY"/>
        </w:rPr>
        <w:t xml:space="preserve">, S. and </w:t>
      </w:r>
      <w:proofErr w:type="spellStart"/>
      <w:r w:rsidR="006E04D9">
        <w:rPr>
          <w:rFonts w:ascii="Times New Roman" w:hAnsi="Times New Roman"/>
          <w:sz w:val="20"/>
          <w:szCs w:val="20"/>
          <w:lang w:eastAsia="en-MY"/>
        </w:rPr>
        <w:t>Sahin</w:t>
      </w:r>
      <w:proofErr w:type="spellEnd"/>
      <w:r w:rsidR="006E04D9">
        <w:rPr>
          <w:rFonts w:ascii="Times New Roman" w:hAnsi="Times New Roman"/>
          <w:sz w:val="20"/>
          <w:szCs w:val="20"/>
          <w:lang w:eastAsia="en-MY"/>
        </w:rPr>
        <w:t>, E. 2008. Synthesis, c</w:t>
      </w:r>
      <w:r w:rsidRPr="008711C0">
        <w:rPr>
          <w:rFonts w:ascii="Times New Roman" w:hAnsi="Times New Roman"/>
          <w:sz w:val="20"/>
          <w:szCs w:val="20"/>
          <w:lang w:eastAsia="en-MY"/>
        </w:rPr>
        <w:t>haracteri</w:t>
      </w:r>
      <w:r w:rsidR="006E04D9">
        <w:rPr>
          <w:rFonts w:ascii="Times New Roman" w:hAnsi="Times New Roman"/>
          <w:sz w:val="20"/>
          <w:szCs w:val="20"/>
          <w:lang w:eastAsia="en-MY"/>
        </w:rPr>
        <w:t>zation and antimicrobial activity of a Z</w:t>
      </w:r>
      <w:r w:rsidRPr="008711C0">
        <w:rPr>
          <w:rFonts w:ascii="Times New Roman" w:hAnsi="Times New Roman"/>
          <w:sz w:val="20"/>
          <w:szCs w:val="20"/>
          <w:lang w:eastAsia="en-MY"/>
        </w:rPr>
        <w:t>n(II) complex with 1-(1H-benzoimidazol-2-yl)-</w:t>
      </w:r>
      <w:proofErr w:type="spellStart"/>
      <w:r w:rsidRPr="008711C0">
        <w:rPr>
          <w:rFonts w:ascii="Times New Roman" w:hAnsi="Times New Roman"/>
          <w:sz w:val="20"/>
          <w:szCs w:val="20"/>
          <w:lang w:eastAsia="en-MY"/>
        </w:rPr>
        <w:t>ethanone</w:t>
      </w:r>
      <w:proofErr w:type="spellEnd"/>
      <w:r w:rsidRPr="008711C0">
        <w:rPr>
          <w:rFonts w:ascii="Times New Roman" w:hAnsi="Times New Roman"/>
          <w:sz w:val="20"/>
          <w:szCs w:val="20"/>
          <w:lang w:eastAsia="en-MY"/>
        </w:rPr>
        <w:t xml:space="preserve"> </w:t>
      </w:r>
      <w:proofErr w:type="spellStart"/>
      <w:r w:rsidRPr="008711C0">
        <w:rPr>
          <w:rFonts w:ascii="Times New Roman" w:hAnsi="Times New Roman"/>
          <w:sz w:val="20"/>
          <w:szCs w:val="20"/>
          <w:lang w:eastAsia="en-MY"/>
        </w:rPr>
        <w:t>thiosemicarbazone</w:t>
      </w:r>
      <w:proofErr w:type="spellEnd"/>
      <w:r w:rsidRPr="008711C0">
        <w:rPr>
          <w:rFonts w:ascii="Times New Roman" w:hAnsi="Times New Roman"/>
          <w:sz w:val="20"/>
          <w:szCs w:val="20"/>
          <w:lang w:eastAsia="en-MY"/>
        </w:rPr>
        <w:t xml:space="preserve">. </w:t>
      </w:r>
      <w:r w:rsidRPr="008711C0">
        <w:rPr>
          <w:rFonts w:ascii="Times New Roman" w:hAnsi="Times New Roman"/>
          <w:i/>
          <w:sz w:val="20"/>
          <w:szCs w:val="20"/>
          <w:lang w:eastAsia="en-MY"/>
        </w:rPr>
        <w:t>Journal of Coordination Chemistry,</w:t>
      </w:r>
      <w:r w:rsidR="006E04D9">
        <w:rPr>
          <w:rFonts w:ascii="Times New Roman" w:hAnsi="Times New Roman"/>
          <w:sz w:val="20"/>
          <w:szCs w:val="20"/>
          <w:lang w:eastAsia="en-MY"/>
        </w:rPr>
        <w:t xml:space="preserve"> 61</w:t>
      </w:r>
      <w:r w:rsidRPr="008711C0">
        <w:rPr>
          <w:rFonts w:ascii="Times New Roman" w:hAnsi="Times New Roman"/>
          <w:sz w:val="20"/>
          <w:szCs w:val="20"/>
          <w:lang w:eastAsia="en-MY"/>
        </w:rPr>
        <w:t>(20): 3276</w:t>
      </w:r>
      <w:r w:rsidR="006E04D9">
        <w:rPr>
          <w:rFonts w:ascii="Times New Roman" w:hAnsi="Times New Roman"/>
          <w:sz w:val="20"/>
          <w:szCs w:val="20"/>
          <w:lang w:eastAsia="en-MY"/>
        </w:rPr>
        <w:t xml:space="preserve"> – </w:t>
      </w:r>
      <w:r w:rsidRPr="006E04D9">
        <w:rPr>
          <w:rFonts w:ascii="Times New Roman" w:hAnsi="Times New Roman"/>
          <w:sz w:val="20"/>
          <w:szCs w:val="20"/>
          <w:lang w:eastAsia="en-MY"/>
        </w:rPr>
        <w:t>3283.</w:t>
      </w:r>
    </w:p>
    <w:p w:rsidR="00326131" w:rsidRPr="006E04D9" w:rsidRDefault="00326131" w:rsidP="006E04D9">
      <w:pPr>
        <w:pStyle w:val="NoSpacing"/>
        <w:numPr>
          <w:ilvl w:val="0"/>
          <w:numId w:val="5"/>
        </w:numPr>
        <w:ind w:hanging="720"/>
        <w:jc w:val="both"/>
        <w:rPr>
          <w:rFonts w:ascii="Times New Roman" w:hAnsi="Times New Roman"/>
          <w:sz w:val="20"/>
          <w:szCs w:val="20"/>
        </w:rPr>
      </w:pPr>
      <w:r w:rsidRPr="008711C0">
        <w:rPr>
          <w:rFonts w:ascii="Times New Roman" w:hAnsi="Times New Roman"/>
          <w:sz w:val="20"/>
          <w:szCs w:val="20"/>
        </w:rPr>
        <w:t>El-</w:t>
      </w:r>
      <w:proofErr w:type="spellStart"/>
      <w:r w:rsidRPr="008711C0">
        <w:rPr>
          <w:rFonts w:ascii="Times New Roman" w:hAnsi="Times New Roman"/>
          <w:sz w:val="20"/>
          <w:szCs w:val="20"/>
        </w:rPr>
        <w:t>A</w:t>
      </w:r>
      <w:r w:rsidR="006E04D9">
        <w:rPr>
          <w:rFonts w:ascii="Times New Roman" w:hAnsi="Times New Roman"/>
          <w:sz w:val="20"/>
          <w:szCs w:val="20"/>
        </w:rPr>
        <w:t>smy</w:t>
      </w:r>
      <w:proofErr w:type="spellEnd"/>
      <w:r w:rsidR="006E04D9">
        <w:rPr>
          <w:rFonts w:ascii="Times New Roman" w:hAnsi="Times New Roman"/>
          <w:sz w:val="20"/>
          <w:szCs w:val="20"/>
        </w:rPr>
        <w:t>, A. A., El-</w:t>
      </w:r>
      <w:proofErr w:type="spellStart"/>
      <w:r w:rsidR="006E04D9">
        <w:rPr>
          <w:rFonts w:ascii="Times New Roman" w:hAnsi="Times New Roman"/>
          <w:sz w:val="20"/>
          <w:szCs w:val="20"/>
        </w:rPr>
        <w:t>Gammal</w:t>
      </w:r>
      <w:proofErr w:type="spellEnd"/>
      <w:r w:rsidR="006E04D9">
        <w:rPr>
          <w:rFonts w:ascii="Times New Roman" w:hAnsi="Times New Roman"/>
          <w:sz w:val="20"/>
          <w:szCs w:val="20"/>
        </w:rPr>
        <w:t>, O. A. and</w:t>
      </w:r>
      <w:r w:rsidRPr="008711C0">
        <w:rPr>
          <w:rFonts w:ascii="Times New Roman" w:hAnsi="Times New Roman"/>
          <w:sz w:val="20"/>
          <w:szCs w:val="20"/>
        </w:rPr>
        <w:t xml:space="preserve"> Saleh, H. S. (2008). Spectral, thermal, electrochemical and analytical studies on Cd(II) and Hg(II) </w:t>
      </w:r>
      <w:proofErr w:type="spellStart"/>
      <w:r w:rsidRPr="008711C0">
        <w:rPr>
          <w:rFonts w:ascii="Times New Roman" w:hAnsi="Times New Roman"/>
          <w:sz w:val="20"/>
          <w:szCs w:val="20"/>
        </w:rPr>
        <w:t>thiosemicarbazone</w:t>
      </w:r>
      <w:proofErr w:type="spellEnd"/>
      <w:r w:rsidRPr="008711C0">
        <w:rPr>
          <w:rFonts w:ascii="Times New Roman" w:hAnsi="Times New Roman"/>
          <w:sz w:val="20"/>
          <w:szCs w:val="20"/>
        </w:rPr>
        <w:t xml:space="preserve"> complexes. </w:t>
      </w:r>
      <w:proofErr w:type="spellStart"/>
      <w:r w:rsidRPr="008711C0">
        <w:rPr>
          <w:rFonts w:ascii="Times New Roman" w:hAnsi="Times New Roman"/>
          <w:i/>
          <w:sz w:val="20"/>
          <w:szCs w:val="20"/>
        </w:rPr>
        <w:t>Spectrochimica</w:t>
      </w:r>
      <w:proofErr w:type="spellEnd"/>
      <w:r w:rsidRPr="008711C0">
        <w:rPr>
          <w:rFonts w:ascii="Times New Roman" w:hAnsi="Times New Roman"/>
          <w:i/>
          <w:sz w:val="20"/>
          <w:szCs w:val="20"/>
        </w:rPr>
        <w:t xml:space="preserve"> Acta Part A,</w:t>
      </w:r>
      <w:r w:rsidRPr="008711C0">
        <w:rPr>
          <w:rFonts w:ascii="Times New Roman" w:hAnsi="Times New Roman"/>
          <w:sz w:val="20"/>
          <w:szCs w:val="20"/>
        </w:rPr>
        <w:t xml:space="preserve"> 71: 39</w:t>
      </w:r>
      <w:r w:rsidR="006E04D9">
        <w:rPr>
          <w:rFonts w:ascii="Times New Roman" w:hAnsi="Times New Roman"/>
          <w:sz w:val="20"/>
          <w:szCs w:val="20"/>
        </w:rPr>
        <w:t xml:space="preserve"> </w:t>
      </w:r>
      <w:r w:rsidRPr="008711C0">
        <w:rPr>
          <w:rFonts w:ascii="Times New Roman" w:hAnsi="Times New Roman"/>
          <w:sz w:val="20"/>
          <w:szCs w:val="20"/>
        </w:rPr>
        <w:t>–</w:t>
      </w:r>
      <w:r w:rsidR="006E04D9">
        <w:rPr>
          <w:rFonts w:ascii="Times New Roman" w:hAnsi="Times New Roman"/>
          <w:sz w:val="20"/>
          <w:szCs w:val="20"/>
        </w:rPr>
        <w:t xml:space="preserve"> </w:t>
      </w:r>
      <w:r w:rsidRPr="006E04D9">
        <w:rPr>
          <w:rFonts w:ascii="Times New Roman" w:hAnsi="Times New Roman"/>
          <w:sz w:val="20"/>
          <w:szCs w:val="20"/>
        </w:rPr>
        <w:t>44.</w:t>
      </w:r>
    </w:p>
    <w:p w:rsidR="00326131" w:rsidRPr="008711C0" w:rsidRDefault="00326131" w:rsidP="00326131">
      <w:pPr>
        <w:pStyle w:val="NoSpacing"/>
        <w:numPr>
          <w:ilvl w:val="0"/>
          <w:numId w:val="5"/>
        </w:numPr>
        <w:ind w:hanging="720"/>
        <w:jc w:val="both"/>
        <w:rPr>
          <w:rFonts w:ascii="Times New Roman" w:hAnsi="Times New Roman"/>
          <w:sz w:val="20"/>
          <w:szCs w:val="20"/>
        </w:rPr>
      </w:pPr>
      <w:proofErr w:type="spellStart"/>
      <w:r w:rsidRPr="008711C0">
        <w:rPr>
          <w:rFonts w:ascii="Times New Roman" w:hAnsi="Times New Roman"/>
          <w:sz w:val="20"/>
          <w:szCs w:val="20"/>
        </w:rPr>
        <w:t>Tulay</w:t>
      </w:r>
      <w:proofErr w:type="spellEnd"/>
      <w:r w:rsidRPr="008711C0">
        <w:rPr>
          <w:rFonts w:ascii="Times New Roman" w:hAnsi="Times New Roman"/>
          <w:sz w:val="20"/>
          <w:szCs w:val="20"/>
        </w:rPr>
        <w:t xml:space="preserve">, B-D., Musa, S., </w:t>
      </w:r>
      <w:proofErr w:type="spellStart"/>
      <w:r w:rsidRPr="008711C0">
        <w:rPr>
          <w:rFonts w:ascii="Times New Roman" w:hAnsi="Times New Roman"/>
          <w:sz w:val="20"/>
          <w:szCs w:val="20"/>
        </w:rPr>
        <w:t>Esin</w:t>
      </w:r>
      <w:proofErr w:type="spellEnd"/>
      <w:r w:rsidRPr="008711C0">
        <w:rPr>
          <w:rFonts w:ascii="Times New Roman" w:hAnsi="Times New Roman"/>
          <w:sz w:val="20"/>
          <w:szCs w:val="20"/>
        </w:rPr>
        <w:t>, K</w:t>
      </w:r>
      <w:r w:rsidR="006E04D9">
        <w:rPr>
          <w:rFonts w:ascii="Times New Roman" w:hAnsi="Times New Roman"/>
          <w:sz w:val="20"/>
          <w:szCs w:val="20"/>
        </w:rPr>
        <w:t xml:space="preserve">., Mustafa, O., </w:t>
      </w:r>
      <w:proofErr w:type="spellStart"/>
      <w:r w:rsidR="006E04D9">
        <w:rPr>
          <w:rFonts w:ascii="Times New Roman" w:hAnsi="Times New Roman"/>
          <w:sz w:val="20"/>
          <w:szCs w:val="20"/>
        </w:rPr>
        <w:t>Bahri</w:t>
      </w:r>
      <w:proofErr w:type="spellEnd"/>
      <w:r w:rsidR="006E04D9">
        <w:rPr>
          <w:rFonts w:ascii="Times New Roman" w:hAnsi="Times New Roman"/>
          <w:sz w:val="20"/>
          <w:szCs w:val="20"/>
        </w:rPr>
        <w:t>, U. and</w:t>
      </w:r>
      <w:r w:rsidRPr="008711C0">
        <w:rPr>
          <w:rFonts w:ascii="Times New Roman" w:hAnsi="Times New Roman"/>
          <w:sz w:val="20"/>
          <w:szCs w:val="20"/>
        </w:rPr>
        <w:t xml:space="preserve"> Resat, A. </w:t>
      </w:r>
      <w:r w:rsidR="006E04D9">
        <w:rPr>
          <w:rFonts w:ascii="Times New Roman" w:hAnsi="Times New Roman"/>
          <w:sz w:val="20"/>
          <w:szCs w:val="20"/>
        </w:rPr>
        <w:t>(</w:t>
      </w:r>
      <w:r w:rsidRPr="008711C0">
        <w:rPr>
          <w:rFonts w:ascii="Times New Roman" w:hAnsi="Times New Roman"/>
          <w:sz w:val="20"/>
          <w:szCs w:val="20"/>
        </w:rPr>
        <w:t>2015</w:t>
      </w:r>
      <w:r w:rsidR="006E04D9">
        <w:rPr>
          <w:rFonts w:ascii="Times New Roman" w:hAnsi="Times New Roman"/>
          <w:sz w:val="20"/>
          <w:szCs w:val="20"/>
        </w:rPr>
        <w:t>)</w:t>
      </w:r>
      <w:r w:rsidRPr="008711C0">
        <w:rPr>
          <w:rFonts w:ascii="Times New Roman" w:hAnsi="Times New Roman"/>
          <w:sz w:val="20"/>
          <w:szCs w:val="20"/>
        </w:rPr>
        <w:t xml:space="preserve">. Synthesis and antioxidant activities of transition metal complexes based 3-hydroxysalicylaldehyde-S-methylthiosemicarbazone. </w:t>
      </w:r>
      <w:proofErr w:type="spellStart"/>
      <w:r w:rsidRPr="008711C0">
        <w:rPr>
          <w:rFonts w:ascii="Times New Roman" w:hAnsi="Times New Roman"/>
          <w:i/>
          <w:sz w:val="20"/>
          <w:szCs w:val="20"/>
        </w:rPr>
        <w:t>Spectrochimica</w:t>
      </w:r>
      <w:proofErr w:type="spellEnd"/>
      <w:r w:rsidRPr="008711C0">
        <w:rPr>
          <w:rFonts w:ascii="Times New Roman" w:hAnsi="Times New Roman"/>
          <w:i/>
          <w:sz w:val="20"/>
          <w:szCs w:val="20"/>
        </w:rPr>
        <w:t xml:space="preserve"> Acta Part A: Molecular and Biomolecular Spectroscopy, </w:t>
      </w:r>
      <w:r w:rsidRPr="008711C0">
        <w:rPr>
          <w:rFonts w:ascii="Times New Roman" w:hAnsi="Times New Roman"/>
          <w:sz w:val="20"/>
          <w:szCs w:val="20"/>
        </w:rPr>
        <w:t>138: 866</w:t>
      </w:r>
      <w:r w:rsidR="006E04D9">
        <w:rPr>
          <w:rFonts w:ascii="Times New Roman" w:hAnsi="Times New Roman"/>
          <w:sz w:val="20"/>
          <w:szCs w:val="20"/>
        </w:rPr>
        <w:t xml:space="preserve"> </w:t>
      </w:r>
      <w:r w:rsidRPr="008711C0">
        <w:rPr>
          <w:rFonts w:ascii="Times New Roman" w:hAnsi="Times New Roman"/>
          <w:sz w:val="20"/>
          <w:szCs w:val="20"/>
        </w:rPr>
        <w:t>–</w:t>
      </w:r>
      <w:r w:rsidR="006E04D9">
        <w:rPr>
          <w:rFonts w:ascii="Times New Roman" w:hAnsi="Times New Roman"/>
          <w:sz w:val="20"/>
          <w:szCs w:val="20"/>
        </w:rPr>
        <w:t xml:space="preserve"> </w:t>
      </w:r>
      <w:r w:rsidRPr="008711C0">
        <w:rPr>
          <w:rFonts w:ascii="Times New Roman" w:hAnsi="Times New Roman"/>
          <w:sz w:val="20"/>
          <w:szCs w:val="20"/>
        </w:rPr>
        <w:t>872</w:t>
      </w:r>
      <w:r w:rsidR="006E04D9">
        <w:rPr>
          <w:rFonts w:ascii="Times New Roman" w:hAnsi="Times New Roman"/>
          <w:sz w:val="20"/>
          <w:szCs w:val="20"/>
        </w:rPr>
        <w:t>.</w:t>
      </w:r>
    </w:p>
    <w:p w:rsidR="00326131" w:rsidRPr="006E04D9" w:rsidRDefault="00326131" w:rsidP="006E04D9">
      <w:pPr>
        <w:pStyle w:val="NoSpacing"/>
        <w:numPr>
          <w:ilvl w:val="0"/>
          <w:numId w:val="5"/>
        </w:numPr>
        <w:ind w:hanging="720"/>
        <w:jc w:val="both"/>
        <w:rPr>
          <w:rFonts w:ascii="Times New Roman" w:hAnsi="Times New Roman"/>
          <w:sz w:val="20"/>
          <w:szCs w:val="20"/>
        </w:rPr>
      </w:pPr>
      <w:proofErr w:type="spellStart"/>
      <w:r w:rsidRPr="008711C0">
        <w:rPr>
          <w:rFonts w:ascii="Times New Roman" w:hAnsi="Times New Roman"/>
          <w:sz w:val="20"/>
          <w:szCs w:val="20"/>
        </w:rPr>
        <w:lastRenderedPageBreak/>
        <w:t>Kenawy</w:t>
      </w:r>
      <w:proofErr w:type="spellEnd"/>
      <w:r w:rsidRPr="008711C0">
        <w:rPr>
          <w:rFonts w:ascii="Times New Roman" w:hAnsi="Times New Roman"/>
          <w:sz w:val="20"/>
          <w:szCs w:val="20"/>
        </w:rPr>
        <w:t xml:space="preserve">, I. M., </w:t>
      </w:r>
      <w:proofErr w:type="spellStart"/>
      <w:r w:rsidRPr="008711C0">
        <w:rPr>
          <w:rFonts w:ascii="Times New Roman" w:hAnsi="Times New Roman"/>
          <w:sz w:val="20"/>
          <w:szCs w:val="20"/>
        </w:rPr>
        <w:t>Hassanien</w:t>
      </w:r>
      <w:proofErr w:type="spellEnd"/>
      <w:r w:rsidRPr="008711C0">
        <w:rPr>
          <w:rFonts w:ascii="Times New Roman" w:hAnsi="Times New Roman"/>
          <w:sz w:val="20"/>
          <w:szCs w:val="20"/>
        </w:rPr>
        <w:t>, M. M., Abdel-</w:t>
      </w:r>
      <w:proofErr w:type="spellStart"/>
      <w:r w:rsidRPr="008711C0">
        <w:rPr>
          <w:rFonts w:ascii="Times New Roman" w:hAnsi="Times New Roman"/>
          <w:sz w:val="20"/>
          <w:szCs w:val="20"/>
        </w:rPr>
        <w:t>Rhman</w:t>
      </w:r>
      <w:proofErr w:type="spellEnd"/>
      <w:r w:rsidRPr="008711C0">
        <w:rPr>
          <w:rFonts w:ascii="Times New Roman" w:hAnsi="Times New Roman"/>
          <w:sz w:val="20"/>
          <w:szCs w:val="20"/>
        </w:rPr>
        <w:t xml:space="preserve">, M. H., </w:t>
      </w:r>
      <w:proofErr w:type="spellStart"/>
      <w:r w:rsidRPr="008711C0">
        <w:rPr>
          <w:rFonts w:ascii="Times New Roman" w:hAnsi="Times New Roman"/>
          <w:sz w:val="20"/>
          <w:szCs w:val="20"/>
        </w:rPr>
        <w:t>Zaki</w:t>
      </w:r>
      <w:proofErr w:type="spellEnd"/>
      <w:r w:rsidRPr="008711C0">
        <w:rPr>
          <w:rFonts w:ascii="Times New Roman" w:hAnsi="Times New Roman"/>
          <w:sz w:val="20"/>
          <w:szCs w:val="20"/>
        </w:rPr>
        <w:t>, R. R</w:t>
      </w:r>
      <w:r w:rsidR="006E04D9">
        <w:rPr>
          <w:rFonts w:ascii="Times New Roman" w:hAnsi="Times New Roman"/>
          <w:sz w:val="20"/>
          <w:szCs w:val="20"/>
        </w:rPr>
        <w:t>. and</w:t>
      </w:r>
      <w:r w:rsidRPr="008711C0">
        <w:rPr>
          <w:rFonts w:ascii="Times New Roman" w:hAnsi="Times New Roman"/>
          <w:sz w:val="20"/>
          <w:szCs w:val="20"/>
        </w:rPr>
        <w:t xml:space="preserve"> </w:t>
      </w:r>
      <w:proofErr w:type="spellStart"/>
      <w:r w:rsidRPr="008711C0">
        <w:rPr>
          <w:rFonts w:ascii="Times New Roman" w:hAnsi="Times New Roman"/>
          <w:sz w:val="20"/>
          <w:szCs w:val="20"/>
        </w:rPr>
        <w:t>Rashed</w:t>
      </w:r>
      <w:proofErr w:type="spellEnd"/>
      <w:r w:rsidRPr="008711C0">
        <w:rPr>
          <w:rFonts w:ascii="Times New Roman" w:hAnsi="Times New Roman"/>
          <w:sz w:val="20"/>
          <w:szCs w:val="20"/>
        </w:rPr>
        <w:t xml:space="preserve">, H. S. (2016). Synthesis and characterization of Hg(II) and Cd(II) complexes derived from the novel acenaphthaquinone-4-phenyl </w:t>
      </w:r>
      <w:proofErr w:type="spellStart"/>
      <w:r w:rsidRPr="008711C0">
        <w:rPr>
          <w:rFonts w:ascii="Times New Roman" w:hAnsi="Times New Roman"/>
          <w:sz w:val="20"/>
          <w:szCs w:val="20"/>
        </w:rPr>
        <w:t>thiosemicarbazone</w:t>
      </w:r>
      <w:proofErr w:type="spellEnd"/>
      <w:r w:rsidRPr="008711C0">
        <w:rPr>
          <w:rFonts w:ascii="Times New Roman" w:hAnsi="Times New Roman"/>
          <w:sz w:val="20"/>
          <w:szCs w:val="20"/>
        </w:rPr>
        <w:t xml:space="preserve"> and its CPE application.</w:t>
      </w:r>
      <w:r w:rsidRPr="008711C0">
        <w:rPr>
          <w:rFonts w:ascii="Times New Roman" w:hAnsi="Times New Roman"/>
          <w:i/>
          <w:sz w:val="20"/>
          <w:szCs w:val="20"/>
        </w:rPr>
        <w:t xml:space="preserve"> Egyptian</w:t>
      </w:r>
      <w:r w:rsidRPr="008711C0">
        <w:rPr>
          <w:rFonts w:ascii="Times New Roman" w:hAnsi="Times New Roman"/>
          <w:sz w:val="20"/>
          <w:szCs w:val="20"/>
        </w:rPr>
        <w:t xml:space="preserve"> </w:t>
      </w:r>
      <w:r w:rsidRPr="008711C0">
        <w:rPr>
          <w:rFonts w:ascii="Times New Roman" w:hAnsi="Times New Roman"/>
          <w:i/>
          <w:sz w:val="20"/>
          <w:szCs w:val="20"/>
        </w:rPr>
        <w:t xml:space="preserve">Journal of Basic and Applied Sciences, </w:t>
      </w:r>
      <w:r w:rsidR="006E04D9">
        <w:rPr>
          <w:rFonts w:ascii="Times New Roman" w:hAnsi="Times New Roman"/>
          <w:sz w:val="20"/>
          <w:szCs w:val="20"/>
        </w:rPr>
        <w:t>3</w:t>
      </w:r>
      <w:r w:rsidRPr="008711C0">
        <w:rPr>
          <w:rFonts w:ascii="Times New Roman" w:hAnsi="Times New Roman"/>
          <w:sz w:val="20"/>
          <w:szCs w:val="20"/>
        </w:rPr>
        <w:t>(1): 106</w:t>
      </w:r>
      <w:r w:rsidR="006E04D9">
        <w:rPr>
          <w:rFonts w:ascii="Times New Roman" w:hAnsi="Times New Roman"/>
          <w:sz w:val="20"/>
          <w:szCs w:val="20"/>
        </w:rPr>
        <w:t xml:space="preserve"> – </w:t>
      </w:r>
      <w:r w:rsidRPr="006E04D9">
        <w:rPr>
          <w:rFonts w:ascii="Times New Roman" w:hAnsi="Times New Roman"/>
          <w:sz w:val="20"/>
          <w:szCs w:val="20"/>
        </w:rPr>
        <w:t>117.</w:t>
      </w:r>
    </w:p>
    <w:p w:rsidR="00326131" w:rsidRPr="008711C0" w:rsidRDefault="00326131" w:rsidP="00326131">
      <w:pPr>
        <w:pStyle w:val="NoSpacing"/>
        <w:numPr>
          <w:ilvl w:val="0"/>
          <w:numId w:val="5"/>
        </w:numPr>
        <w:ind w:hanging="720"/>
        <w:jc w:val="both"/>
        <w:rPr>
          <w:rFonts w:ascii="Times New Roman" w:hAnsi="Times New Roman"/>
          <w:sz w:val="20"/>
          <w:szCs w:val="20"/>
        </w:rPr>
      </w:pPr>
      <w:r w:rsidRPr="006E04D9">
        <w:rPr>
          <w:rFonts w:ascii="Times New Roman" w:hAnsi="Times New Roman"/>
          <w:sz w:val="20"/>
          <w:szCs w:val="20"/>
          <w:lang w:val="en-US"/>
        </w:rPr>
        <w:t xml:space="preserve">Taha, Z. A., </w:t>
      </w:r>
      <w:proofErr w:type="spellStart"/>
      <w:r w:rsidRPr="006E04D9">
        <w:rPr>
          <w:rFonts w:ascii="Times New Roman" w:hAnsi="Times New Roman"/>
          <w:sz w:val="20"/>
          <w:szCs w:val="20"/>
          <w:lang w:val="en-US"/>
        </w:rPr>
        <w:t>Ajlouni</w:t>
      </w:r>
      <w:proofErr w:type="spellEnd"/>
      <w:r w:rsidRPr="006E04D9">
        <w:rPr>
          <w:rFonts w:ascii="Times New Roman" w:hAnsi="Times New Roman"/>
          <w:sz w:val="20"/>
          <w:szCs w:val="20"/>
          <w:lang w:val="en-US"/>
        </w:rPr>
        <w:t>, A. A. M</w:t>
      </w:r>
      <w:r w:rsidR="00536278" w:rsidRPr="006E04D9">
        <w:rPr>
          <w:rFonts w:ascii="Times New Roman" w:hAnsi="Times New Roman"/>
          <w:sz w:val="20"/>
          <w:szCs w:val="20"/>
          <w:lang w:val="en-US"/>
        </w:rPr>
        <w:t xml:space="preserve">. </w:t>
      </w:r>
      <w:r w:rsidR="006E04D9" w:rsidRPr="006E04D9">
        <w:rPr>
          <w:rFonts w:ascii="Times New Roman" w:hAnsi="Times New Roman"/>
          <w:sz w:val="20"/>
          <w:szCs w:val="20"/>
        </w:rPr>
        <w:t>a</w:t>
      </w:r>
      <w:r w:rsidR="006E04D9">
        <w:rPr>
          <w:rFonts w:ascii="Times New Roman" w:hAnsi="Times New Roman"/>
          <w:sz w:val="20"/>
          <w:szCs w:val="20"/>
        </w:rPr>
        <w:t>nd</w:t>
      </w:r>
      <w:r w:rsidRPr="006E04D9">
        <w:rPr>
          <w:rFonts w:ascii="Times New Roman" w:hAnsi="Times New Roman"/>
          <w:sz w:val="20"/>
          <w:szCs w:val="20"/>
        </w:rPr>
        <w:t xml:space="preserve"> Momani, W. A. (2012).  </w:t>
      </w:r>
      <w:r w:rsidRPr="008711C0">
        <w:rPr>
          <w:rFonts w:ascii="Times New Roman" w:hAnsi="Times New Roman"/>
          <w:sz w:val="20"/>
          <w:szCs w:val="20"/>
        </w:rPr>
        <w:t xml:space="preserve">Structural, </w:t>
      </w:r>
      <w:r w:rsidR="006E04D9" w:rsidRPr="008711C0">
        <w:rPr>
          <w:rFonts w:ascii="Times New Roman" w:hAnsi="Times New Roman"/>
          <w:sz w:val="20"/>
          <w:szCs w:val="20"/>
        </w:rPr>
        <w:t xml:space="preserve">luminescence and biological studies of trivalent lanthanide complexes with </w:t>
      </w:r>
      <w:r w:rsidRPr="008711C0">
        <w:rPr>
          <w:rFonts w:ascii="Times New Roman" w:hAnsi="Times New Roman"/>
          <w:i/>
          <w:sz w:val="20"/>
          <w:szCs w:val="20"/>
        </w:rPr>
        <w:t>N</w:t>
      </w:r>
      <w:r w:rsidRPr="008711C0">
        <w:rPr>
          <w:rFonts w:ascii="Times New Roman" w:hAnsi="Times New Roman"/>
          <w:sz w:val="20"/>
          <w:szCs w:val="20"/>
        </w:rPr>
        <w:t>,</w:t>
      </w:r>
      <w:r w:rsidRPr="008711C0">
        <w:rPr>
          <w:rFonts w:ascii="Times New Roman" w:hAnsi="Times New Roman"/>
          <w:i/>
          <w:sz w:val="20"/>
          <w:szCs w:val="20"/>
        </w:rPr>
        <w:t>N</w:t>
      </w:r>
      <w:r w:rsidRPr="008711C0">
        <w:rPr>
          <w:rFonts w:ascii="Times New Roman" w:hAnsi="Times New Roman"/>
          <w:sz w:val="20"/>
          <w:szCs w:val="20"/>
        </w:rPr>
        <w:t>’-Bis(2</w:t>
      </w:r>
      <w:r w:rsidR="006E04D9">
        <w:rPr>
          <w:rFonts w:ascii="Times New Roman" w:hAnsi="Times New Roman"/>
          <w:sz w:val="20"/>
          <w:szCs w:val="20"/>
        </w:rPr>
        <w:t>-Hydroxynaphthylmethylidene)-1,</w:t>
      </w:r>
      <w:r w:rsidRPr="008711C0">
        <w:rPr>
          <w:rFonts w:ascii="Times New Roman" w:hAnsi="Times New Roman"/>
          <w:sz w:val="20"/>
          <w:szCs w:val="20"/>
        </w:rPr>
        <w:t>3-</w:t>
      </w:r>
      <w:r w:rsidR="006E04D9" w:rsidRPr="008711C0">
        <w:rPr>
          <w:rFonts w:ascii="Times New Roman" w:hAnsi="Times New Roman"/>
          <w:sz w:val="20"/>
          <w:szCs w:val="20"/>
        </w:rPr>
        <w:t>propanediamine Schiff base ligand</w:t>
      </w:r>
      <w:r w:rsidRPr="008711C0">
        <w:rPr>
          <w:rFonts w:ascii="Times New Roman" w:hAnsi="Times New Roman"/>
          <w:sz w:val="20"/>
          <w:szCs w:val="20"/>
        </w:rPr>
        <w:t xml:space="preserve">. </w:t>
      </w:r>
      <w:r w:rsidRPr="008711C0">
        <w:rPr>
          <w:rFonts w:ascii="Times New Roman" w:hAnsi="Times New Roman"/>
          <w:i/>
          <w:sz w:val="20"/>
          <w:szCs w:val="20"/>
        </w:rPr>
        <w:t>Journal of Luminescence,</w:t>
      </w:r>
      <w:r w:rsidRPr="008711C0">
        <w:rPr>
          <w:rFonts w:ascii="Times New Roman" w:hAnsi="Times New Roman"/>
          <w:sz w:val="20"/>
          <w:szCs w:val="20"/>
        </w:rPr>
        <w:t xml:space="preserve"> 132: 2832</w:t>
      </w:r>
      <w:r w:rsidR="006E04D9">
        <w:rPr>
          <w:rFonts w:ascii="Times New Roman" w:hAnsi="Times New Roman"/>
          <w:sz w:val="20"/>
          <w:szCs w:val="20"/>
        </w:rPr>
        <w:t xml:space="preserve"> </w:t>
      </w:r>
      <w:r w:rsidRPr="008711C0">
        <w:rPr>
          <w:rFonts w:ascii="Times New Roman" w:hAnsi="Times New Roman"/>
          <w:sz w:val="20"/>
          <w:szCs w:val="20"/>
        </w:rPr>
        <w:t>–</w:t>
      </w:r>
      <w:r w:rsidR="006E04D9">
        <w:rPr>
          <w:rFonts w:ascii="Times New Roman" w:hAnsi="Times New Roman"/>
          <w:sz w:val="20"/>
          <w:szCs w:val="20"/>
        </w:rPr>
        <w:t xml:space="preserve"> </w:t>
      </w:r>
      <w:r w:rsidRPr="008711C0">
        <w:rPr>
          <w:rFonts w:ascii="Times New Roman" w:hAnsi="Times New Roman"/>
          <w:sz w:val="20"/>
          <w:szCs w:val="20"/>
        </w:rPr>
        <w:t>2841.</w:t>
      </w:r>
    </w:p>
    <w:p w:rsidR="00326131" w:rsidRPr="008711C0" w:rsidRDefault="00326131" w:rsidP="00326131">
      <w:pPr>
        <w:numPr>
          <w:ilvl w:val="0"/>
          <w:numId w:val="5"/>
        </w:numPr>
        <w:ind w:hanging="720"/>
        <w:outlineLvl w:val="0"/>
        <w:rPr>
          <w:rFonts w:ascii="Times New Roman" w:eastAsia="AdvGulliv-R" w:hAnsi="Times New Roman"/>
          <w:szCs w:val="20"/>
          <w:lang w:eastAsia="en-MY"/>
        </w:rPr>
      </w:pPr>
      <w:proofErr w:type="spellStart"/>
      <w:r w:rsidRPr="006E04D9">
        <w:rPr>
          <w:rFonts w:ascii="Times New Roman" w:hAnsi="Times New Roman"/>
          <w:szCs w:val="20"/>
          <w:lang w:val="en-MY" w:eastAsia="en-MY"/>
        </w:rPr>
        <w:t>Stanojkovic</w:t>
      </w:r>
      <w:proofErr w:type="spellEnd"/>
      <w:r w:rsidRPr="006E04D9">
        <w:rPr>
          <w:rFonts w:ascii="Times New Roman" w:hAnsi="Times New Roman"/>
          <w:szCs w:val="20"/>
          <w:lang w:val="en-MY" w:eastAsia="en-MY"/>
        </w:rPr>
        <w:t xml:space="preserve">, T. P., </w:t>
      </w:r>
      <w:proofErr w:type="spellStart"/>
      <w:r w:rsidRPr="006E04D9">
        <w:rPr>
          <w:rFonts w:ascii="Times New Roman" w:hAnsi="Times New Roman"/>
          <w:szCs w:val="20"/>
          <w:lang w:val="en-MY" w:eastAsia="en-MY"/>
        </w:rPr>
        <w:t>Kovala-Demertzi</w:t>
      </w:r>
      <w:proofErr w:type="spellEnd"/>
      <w:r w:rsidRPr="006E04D9">
        <w:rPr>
          <w:rFonts w:ascii="Times New Roman" w:hAnsi="Times New Roman"/>
          <w:szCs w:val="20"/>
          <w:lang w:val="en-MY" w:eastAsia="en-MY"/>
        </w:rPr>
        <w:t xml:space="preserve">, D., </w:t>
      </w:r>
      <w:proofErr w:type="spellStart"/>
      <w:r w:rsidRPr="006E04D9">
        <w:rPr>
          <w:rFonts w:ascii="Times New Roman" w:hAnsi="Times New Roman"/>
          <w:szCs w:val="20"/>
          <w:lang w:val="en-MY" w:eastAsia="en-MY"/>
        </w:rPr>
        <w:t>Primik</w:t>
      </w:r>
      <w:r w:rsidRPr="006E04D9">
        <w:rPr>
          <w:rFonts w:ascii="Times New Roman" w:hAnsi="Times New Roman"/>
          <w:szCs w:val="20"/>
          <w:lang w:eastAsia="en-MY"/>
        </w:rPr>
        <w:t>yri</w:t>
      </w:r>
      <w:proofErr w:type="spellEnd"/>
      <w:r w:rsidRPr="006E04D9">
        <w:rPr>
          <w:rFonts w:ascii="Times New Roman" w:hAnsi="Times New Roman"/>
          <w:szCs w:val="20"/>
          <w:lang w:eastAsia="en-MY"/>
        </w:rPr>
        <w:t xml:space="preserve">, A., Garcia-Santos, I., </w:t>
      </w:r>
      <w:proofErr w:type="spellStart"/>
      <w:r w:rsidRPr="006E04D9">
        <w:rPr>
          <w:rFonts w:ascii="Times New Roman" w:hAnsi="Times New Roman"/>
          <w:szCs w:val="20"/>
          <w:lang w:eastAsia="en-MY"/>
        </w:rPr>
        <w:t>Castineiras</w:t>
      </w:r>
      <w:proofErr w:type="spellEnd"/>
      <w:r w:rsidRPr="006E04D9">
        <w:rPr>
          <w:rFonts w:ascii="Times New Roman" w:hAnsi="Times New Roman"/>
          <w:szCs w:val="20"/>
          <w:lang w:eastAsia="en-MY"/>
        </w:rPr>
        <w:t xml:space="preserve">, A., </w:t>
      </w:r>
      <w:proofErr w:type="spellStart"/>
      <w:r w:rsidRPr="006E04D9">
        <w:rPr>
          <w:rFonts w:ascii="Times New Roman" w:hAnsi="Times New Roman"/>
          <w:szCs w:val="20"/>
          <w:lang w:eastAsia="en-MY"/>
        </w:rPr>
        <w:t>Juranic</w:t>
      </w:r>
      <w:proofErr w:type="spellEnd"/>
      <w:r w:rsidRPr="006E04D9">
        <w:rPr>
          <w:rFonts w:ascii="Times New Roman" w:hAnsi="Times New Roman"/>
          <w:szCs w:val="20"/>
          <w:lang w:eastAsia="en-MY"/>
        </w:rPr>
        <w:t>, Z</w:t>
      </w:r>
      <w:r w:rsidR="006E04D9" w:rsidRPr="006E04D9">
        <w:rPr>
          <w:rFonts w:ascii="Times New Roman" w:hAnsi="Times New Roman"/>
          <w:szCs w:val="20"/>
          <w:lang w:eastAsia="en-MY"/>
        </w:rPr>
        <w:t>. a</w:t>
      </w:r>
      <w:r w:rsidR="006E04D9">
        <w:rPr>
          <w:rFonts w:ascii="Times New Roman" w:hAnsi="Times New Roman"/>
          <w:szCs w:val="20"/>
          <w:lang w:eastAsia="en-MY"/>
        </w:rPr>
        <w:t>nd</w:t>
      </w:r>
      <w:r w:rsidRPr="006E04D9">
        <w:rPr>
          <w:rFonts w:ascii="Times New Roman" w:hAnsi="Times New Roman"/>
          <w:szCs w:val="20"/>
          <w:lang w:eastAsia="en-MY"/>
        </w:rPr>
        <w:t xml:space="preserve"> </w:t>
      </w:r>
      <w:proofErr w:type="spellStart"/>
      <w:r w:rsidRPr="006E04D9">
        <w:rPr>
          <w:rFonts w:ascii="Times New Roman" w:hAnsi="Times New Roman"/>
          <w:szCs w:val="20"/>
          <w:lang w:eastAsia="en-MY"/>
        </w:rPr>
        <w:t>Demertzis</w:t>
      </w:r>
      <w:proofErr w:type="spellEnd"/>
      <w:r w:rsidRPr="006E04D9">
        <w:rPr>
          <w:rFonts w:ascii="Times New Roman" w:hAnsi="Times New Roman"/>
          <w:szCs w:val="20"/>
          <w:lang w:eastAsia="en-MY"/>
        </w:rPr>
        <w:t xml:space="preserve">, M. A. (2010). </w:t>
      </w:r>
      <w:r w:rsidRPr="008711C0">
        <w:rPr>
          <w:rFonts w:ascii="Times New Roman" w:eastAsia="AdvGulliv-R" w:hAnsi="Times New Roman"/>
          <w:szCs w:val="20"/>
          <w:lang w:eastAsia="en-MY"/>
        </w:rPr>
        <w:t>Zinc(II) complexes of 2-acetyl pyridine 1-(4-fluorophenyl)-</w:t>
      </w:r>
      <w:proofErr w:type="spellStart"/>
      <w:r w:rsidRPr="008711C0">
        <w:rPr>
          <w:rFonts w:ascii="Times New Roman" w:eastAsia="AdvGulliv-R" w:hAnsi="Times New Roman"/>
          <w:szCs w:val="20"/>
          <w:lang w:eastAsia="en-MY"/>
        </w:rPr>
        <w:t>piperazinylthiosemicarbazone</w:t>
      </w:r>
      <w:proofErr w:type="spellEnd"/>
      <w:r w:rsidRPr="008711C0">
        <w:rPr>
          <w:rFonts w:ascii="Times New Roman" w:eastAsia="AdvGulliv-R" w:hAnsi="Times New Roman"/>
          <w:szCs w:val="20"/>
          <w:lang w:eastAsia="en-MY"/>
        </w:rPr>
        <w:t xml:space="preserve">: Synthesis, spectroscopic study and crystal structures – Potential anticancer drugs. </w:t>
      </w:r>
      <w:r w:rsidRPr="008711C0">
        <w:rPr>
          <w:rFonts w:ascii="Times New Roman" w:eastAsia="AdvGulliv-R" w:hAnsi="Times New Roman"/>
          <w:i/>
          <w:szCs w:val="20"/>
          <w:lang w:eastAsia="en-MY"/>
        </w:rPr>
        <w:t>Journal of Inorganic Biochemistry,</w:t>
      </w:r>
      <w:r w:rsidRPr="008711C0">
        <w:rPr>
          <w:rFonts w:ascii="Times New Roman" w:eastAsia="AdvGulliv-R" w:hAnsi="Times New Roman"/>
          <w:szCs w:val="20"/>
          <w:lang w:eastAsia="en-MY"/>
        </w:rPr>
        <w:t xml:space="preserve"> 104: 467</w:t>
      </w:r>
      <w:r w:rsidR="006E04D9">
        <w:rPr>
          <w:rFonts w:ascii="Times New Roman" w:eastAsia="AdvGulliv-R" w:hAnsi="Times New Roman"/>
          <w:szCs w:val="20"/>
          <w:lang w:eastAsia="en-MY"/>
        </w:rPr>
        <w:t xml:space="preserve"> </w:t>
      </w:r>
      <w:r w:rsidRPr="008711C0">
        <w:rPr>
          <w:rFonts w:ascii="Times New Roman" w:eastAsia="AdvGulliv-R" w:hAnsi="Times New Roman"/>
          <w:szCs w:val="20"/>
          <w:lang w:eastAsia="en-MY"/>
        </w:rPr>
        <w:t>–</w:t>
      </w:r>
      <w:r w:rsidR="006E04D9">
        <w:rPr>
          <w:rFonts w:ascii="Times New Roman" w:eastAsia="AdvGulliv-R" w:hAnsi="Times New Roman"/>
          <w:szCs w:val="20"/>
          <w:lang w:eastAsia="en-MY"/>
        </w:rPr>
        <w:t xml:space="preserve"> </w:t>
      </w:r>
      <w:r w:rsidRPr="008711C0">
        <w:rPr>
          <w:rFonts w:ascii="Times New Roman" w:eastAsia="AdvGulliv-R" w:hAnsi="Times New Roman"/>
          <w:szCs w:val="20"/>
          <w:lang w:eastAsia="en-MY"/>
        </w:rPr>
        <w:t>476.</w:t>
      </w:r>
    </w:p>
    <w:p w:rsidR="00326131" w:rsidRPr="008711C0" w:rsidRDefault="00326131" w:rsidP="006E04D9">
      <w:pPr>
        <w:pStyle w:val="NoSpacing"/>
        <w:ind w:left="720" w:hanging="720"/>
        <w:jc w:val="both"/>
        <w:rPr>
          <w:rFonts w:ascii="Times New Roman" w:hAnsi="Times New Roman"/>
          <w:sz w:val="20"/>
          <w:szCs w:val="20"/>
        </w:rPr>
      </w:pPr>
      <w:r w:rsidRPr="008711C0">
        <w:rPr>
          <w:rFonts w:ascii="Times New Roman" w:eastAsia="AdvGulliv-R" w:hAnsi="Times New Roman" w:cs="Arial"/>
          <w:kern w:val="2"/>
          <w:sz w:val="20"/>
          <w:szCs w:val="20"/>
          <w:lang w:val="en-US" w:eastAsia="en-MY"/>
        </w:rPr>
        <w:t>30.</w:t>
      </w:r>
      <w:r w:rsidRPr="008711C0">
        <w:rPr>
          <w:rFonts w:ascii="Times New Roman" w:eastAsia="AdvGulliv-R" w:hAnsi="Times New Roman" w:cs="Arial"/>
          <w:kern w:val="2"/>
          <w:sz w:val="20"/>
          <w:szCs w:val="20"/>
          <w:lang w:val="en-US" w:eastAsia="en-MY"/>
        </w:rPr>
        <w:tab/>
      </w:r>
      <w:r w:rsidRPr="008711C0">
        <w:rPr>
          <w:rFonts w:ascii="Times New Roman" w:hAnsi="Times New Roman"/>
          <w:sz w:val="20"/>
          <w:szCs w:val="20"/>
        </w:rPr>
        <w:t xml:space="preserve">Waleed, M. A. M. (2013). A study of </w:t>
      </w:r>
      <w:r w:rsidRPr="006E04D9">
        <w:rPr>
          <w:rFonts w:ascii="Times New Roman" w:hAnsi="Times New Roman"/>
          <w:i/>
          <w:sz w:val="20"/>
          <w:szCs w:val="20"/>
        </w:rPr>
        <w:t>in vitro</w:t>
      </w:r>
      <w:r w:rsidRPr="008711C0">
        <w:rPr>
          <w:rFonts w:ascii="Times New Roman" w:hAnsi="Times New Roman"/>
          <w:sz w:val="20"/>
          <w:szCs w:val="20"/>
        </w:rPr>
        <w:t xml:space="preserve"> antibacterial activity of lanthanides complexes with a tetradentate Schiff base ligand.  </w:t>
      </w:r>
      <w:r w:rsidRPr="008711C0">
        <w:rPr>
          <w:rFonts w:ascii="Times New Roman" w:hAnsi="Times New Roman"/>
          <w:i/>
          <w:sz w:val="20"/>
          <w:szCs w:val="20"/>
        </w:rPr>
        <w:t>Asian Pacific Journal of Tropical Biomedicine,</w:t>
      </w:r>
      <w:r w:rsidR="006E04D9">
        <w:rPr>
          <w:rFonts w:ascii="Times New Roman" w:hAnsi="Times New Roman"/>
          <w:sz w:val="20"/>
          <w:szCs w:val="20"/>
        </w:rPr>
        <w:t xml:space="preserve"> 3</w:t>
      </w:r>
      <w:r w:rsidRPr="008711C0">
        <w:rPr>
          <w:rFonts w:ascii="Times New Roman" w:hAnsi="Times New Roman"/>
          <w:sz w:val="20"/>
          <w:szCs w:val="20"/>
        </w:rPr>
        <w:t>(5): 367</w:t>
      </w:r>
      <w:r w:rsidR="006E04D9">
        <w:rPr>
          <w:rFonts w:ascii="Times New Roman" w:hAnsi="Times New Roman"/>
          <w:sz w:val="20"/>
          <w:szCs w:val="20"/>
        </w:rPr>
        <w:t xml:space="preserve"> – </w:t>
      </w:r>
      <w:r w:rsidRPr="008711C0">
        <w:rPr>
          <w:rFonts w:ascii="Times New Roman" w:hAnsi="Times New Roman"/>
          <w:sz w:val="20"/>
          <w:szCs w:val="20"/>
        </w:rPr>
        <w:t>370.</w:t>
      </w:r>
    </w:p>
    <w:p w:rsidR="00326131" w:rsidRPr="006E04D9" w:rsidRDefault="00326131" w:rsidP="006E04D9">
      <w:pPr>
        <w:pStyle w:val="NoSpacing"/>
        <w:ind w:left="720" w:hanging="720"/>
        <w:jc w:val="both"/>
        <w:rPr>
          <w:rFonts w:ascii="Times New Roman" w:eastAsia="E-BX" w:hAnsi="Times New Roman"/>
          <w:sz w:val="20"/>
          <w:szCs w:val="20"/>
        </w:rPr>
      </w:pPr>
      <w:r w:rsidRPr="008711C0">
        <w:rPr>
          <w:rFonts w:ascii="Times New Roman" w:hAnsi="Times New Roman"/>
          <w:sz w:val="20"/>
          <w:szCs w:val="20"/>
        </w:rPr>
        <w:t>31.</w:t>
      </w:r>
      <w:r w:rsidRPr="008711C0">
        <w:rPr>
          <w:rFonts w:ascii="Times New Roman" w:hAnsi="Times New Roman"/>
          <w:sz w:val="20"/>
          <w:szCs w:val="20"/>
        </w:rPr>
        <w:tab/>
      </w:r>
      <w:proofErr w:type="spellStart"/>
      <w:r w:rsidRPr="008711C0">
        <w:rPr>
          <w:rFonts w:ascii="Times New Roman" w:hAnsi="Times New Roman"/>
          <w:sz w:val="20"/>
          <w:szCs w:val="20"/>
        </w:rPr>
        <w:t>Ob</w:t>
      </w:r>
      <w:r w:rsidR="00536278" w:rsidRPr="008711C0">
        <w:rPr>
          <w:rFonts w:ascii="Times New Roman" w:hAnsi="Times New Roman"/>
          <w:sz w:val="20"/>
          <w:szCs w:val="20"/>
        </w:rPr>
        <w:t>aleye</w:t>
      </w:r>
      <w:proofErr w:type="spellEnd"/>
      <w:r w:rsidR="00536278" w:rsidRPr="008711C0">
        <w:rPr>
          <w:rFonts w:ascii="Times New Roman" w:hAnsi="Times New Roman"/>
          <w:sz w:val="20"/>
          <w:szCs w:val="20"/>
        </w:rPr>
        <w:t>, J.</w:t>
      </w:r>
      <w:r w:rsidR="006E04D9">
        <w:rPr>
          <w:rFonts w:ascii="Times New Roman" w:hAnsi="Times New Roman"/>
          <w:sz w:val="20"/>
          <w:szCs w:val="20"/>
        </w:rPr>
        <w:t xml:space="preserve"> A., </w:t>
      </w:r>
      <w:proofErr w:type="spellStart"/>
      <w:r w:rsidR="006E04D9">
        <w:rPr>
          <w:rFonts w:ascii="Times New Roman" w:hAnsi="Times New Roman"/>
          <w:sz w:val="20"/>
          <w:szCs w:val="20"/>
        </w:rPr>
        <w:t>Adediji</w:t>
      </w:r>
      <w:proofErr w:type="spellEnd"/>
      <w:r w:rsidR="006E04D9">
        <w:rPr>
          <w:rFonts w:ascii="Times New Roman" w:hAnsi="Times New Roman"/>
          <w:sz w:val="20"/>
          <w:szCs w:val="20"/>
        </w:rPr>
        <w:t>, J. F. and</w:t>
      </w:r>
      <w:r w:rsidRPr="008711C0">
        <w:rPr>
          <w:rFonts w:ascii="Times New Roman" w:hAnsi="Times New Roman"/>
          <w:sz w:val="20"/>
          <w:szCs w:val="20"/>
        </w:rPr>
        <w:t xml:space="preserve"> Adebayo, M. A. (2011). Synthesis and biological activities on metal complexes of 2,5-diamino-1,3,4-thiadiazolederivedfrom </w:t>
      </w:r>
      <w:proofErr w:type="spellStart"/>
      <w:r w:rsidRPr="008711C0">
        <w:rPr>
          <w:rFonts w:ascii="Times New Roman" w:hAnsi="Times New Roman"/>
          <w:sz w:val="20"/>
          <w:szCs w:val="20"/>
        </w:rPr>
        <w:t>semicarbazide</w:t>
      </w:r>
      <w:proofErr w:type="spellEnd"/>
      <w:r w:rsidRPr="008711C0">
        <w:rPr>
          <w:rFonts w:ascii="Times New Roman" w:hAnsi="Times New Roman"/>
          <w:sz w:val="20"/>
          <w:szCs w:val="20"/>
        </w:rPr>
        <w:t xml:space="preserve"> hydrochloride. </w:t>
      </w:r>
      <w:r w:rsidRPr="008711C0">
        <w:rPr>
          <w:rFonts w:ascii="Times New Roman" w:eastAsia="E-BX" w:hAnsi="Times New Roman"/>
          <w:i/>
          <w:sz w:val="20"/>
          <w:szCs w:val="20"/>
        </w:rPr>
        <w:t>Molecules,</w:t>
      </w:r>
      <w:r w:rsidRPr="008711C0">
        <w:rPr>
          <w:rFonts w:ascii="Times New Roman" w:hAnsi="Times New Roman"/>
          <w:sz w:val="20"/>
          <w:szCs w:val="20"/>
        </w:rPr>
        <w:t xml:space="preserve"> </w:t>
      </w:r>
      <w:r w:rsidR="006E04D9">
        <w:rPr>
          <w:rFonts w:ascii="Times New Roman" w:eastAsia="E-HZ" w:hAnsi="Times New Roman"/>
          <w:sz w:val="20"/>
          <w:szCs w:val="20"/>
        </w:rPr>
        <w:t>16</w:t>
      </w:r>
      <w:r w:rsidRPr="008711C0">
        <w:rPr>
          <w:rFonts w:ascii="Times New Roman" w:hAnsi="Times New Roman"/>
          <w:sz w:val="20"/>
          <w:szCs w:val="20"/>
        </w:rPr>
        <w:t>(7): 5861</w:t>
      </w:r>
      <w:r w:rsidR="006E04D9">
        <w:rPr>
          <w:rFonts w:ascii="Times New Roman" w:hAnsi="Times New Roman"/>
          <w:sz w:val="20"/>
          <w:szCs w:val="20"/>
        </w:rPr>
        <w:t xml:space="preserve"> </w:t>
      </w:r>
      <w:r w:rsidR="006E04D9">
        <w:rPr>
          <w:rFonts w:ascii="Times New Roman" w:eastAsia="E-BX" w:hAnsi="Times New Roman"/>
          <w:sz w:val="20"/>
          <w:szCs w:val="20"/>
        </w:rPr>
        <w:t xml:space="preserve">– </w:t>
      </w:r>
      <w:r w:rsidRPr="008711C0">
        <w:rPr>
          <w:rFonts w:ascii="Times New Roman" w:hAnsi="Times New Roman"/>
          <w:sz w:val="20"/>
          <w:szCs w:val="20"/>
        </w:rPr>
        <w:t>5874.</w:t>
      </w:r>
    </w:p>
    <w:p w:rsidR="0082319D" w:rsidRPr="006E04D9" w:rsidRDefault="00326131" w:rsidP="006E04D9">
      <w:pPr>
        <w:adjustRightInd w:val="0"/>
        <w:spacing w:after="140"/>
        <w:ind w:left="720" w:hanging="720"/>
        <w:rPr>
          <w:rFonts w:ascii="Times New Roman" w:eastAsia="Calibri" w:hAnsi="Times New Roman" w:cs="Times New Roman"/>
          <w:lang w:val="en-MY"/>
        </w:rPr>
      </w:pPr>
      <w:r w:rsidRPr="008711C0">
        <w:rPr>
          <w:rFonts w:ascii="Times New Roman" w:hAnsi="Times New Roman"/>
          <w:szCs w:val="20"/>
        </w:rPr>
        <w:t>32.</w:t>
      </w:r>
      <w:r w:rsidRPr="008711C0">
        <w:rPr>
          <w:rFonts w:ascii="Times New Roman" w:hAnsi="Times New Roman"/>
          <w:szCs w:val="20"/>
        </w:rPr>
        <w:tab/>
      </w:r>
      <w:proofErr w:type="spellStart"/>
      <w:r w:rsidRPr="008711C0">
        <w:rPr>
          <w:rStyle w:val="NoSpacingChar"/>
          <w:rFonts w:ascii="Times New Roman" w:hAnsi="Times New Roman"/>
        </w:rPr>
        <w:t>Sankaraperumal</w:t>
      </w:r>
      <w:proofErr w:type="spellEnd"/>
      <w:r w:rsidRPr="008711C0">
        <w:rPr>
          <w:rStyle w:val="NoSpacingChar"/>
          <w:rFonts w:ascii="Times New Roman" w:hAnsi="Times New Roman"/>
        </w:rPr>
        <w:t xml:space="preserve">, A., </w:t>
      </w:r>
      <w:proofErr w:type="spellStart"/>
      <w:r w:rsidRPr="008711C0">
        <w:rPr>
          <w:rStyle w:val="NoSpacingChar"/>
          <w:rFonts w:ascii="Times New Roman" w:hAnsi="Times New Roman"/>
        </w:rPr>
        <w:t>Ka</w:t>
      </w:r>
      <w:r w:rsidR="00536278" w:rsidRPr="008711C0">
        <w:rPr>
          <w:rStyle w:val="NoSpacingChar"/>
          <w:rFonts w:ascii="Times New Roman" w:hAnsi="Times New Roman"/>
        </w:rPr>
        <w:t>rthikeyan</w:t>
      </w:r>
      <w:proofErr w:type="spellEnd"/>
      <w:r w:rsidR="00536278" w:rsidRPr="008711C0">
        <w:rPr>
          <w:rStyle w:val="NoSpacingChar"/>
          <w:rFonts w:ascii="Times New Roman" w:hAnsi="Times New Roman"/>
        </w:rPr>
        <w:t>, J., Shetty, A. N</w:t>
      </w:r>
      <w:r w:rsidR="006E04D9">
        <w:rPr>
          <w:rStyle w:val="NoSpacingChar"/>
          <w:rFonts w:ascii="Times New Roman" w:hAnsi="Times New Roman"/>
        </w:rPr>
        <w:t>. and</w:t>
      </w:r>
      <w:r w:rsidRPr="008711C0">
        <w:rPr>
          <w:rStyle w:val="NoSpacingChar"/>
          <w:rFonts w:ascii="Times New Roman" w:hAnsi="Times New Roman"/>
        </w:rPr>
        <w:t xml:space="preserve"> </w:t>
      </w:r>
      <w:proofErr w:type="spellStart"/>
      <w:r w:rsidRPr="008711C0">
        <w:rPr>
          <w:rStyle w:val="NoSpacingChar"/>
          <w:rFonts w:ascii="Times New Roman" w:hAnsi="Times New Roman"/>
        </w:rPr>
        <w:t>Lakshmisundaram</w:t>
      </w:r>
      <w:proofErr w:type="spellEnd"/>
      <w:r w:rsidRPr="008711C0">
        <w:rPr>
          <w:rStyle w:val="NoSpacingChar"/>
          <w:rFonts w:ascii="Times New Roman" w:hAnsi="Times New Roman"/>
        </w:rPr>
        <w:t xml:space="preserve">, R. (2013). Nickel(II) complex of </w:t>
      </w:r>
      <w:r w:rsidRPr="008711C0">
        <w:rPr>
          <w:rStyle w:val="NoSpacingChar"/>
          <w:rFonts w:ascii="Times New Roman" w:hAnsi="Times New Roman"/>
          <w:i/>
        </w:rPr>
        <w:t>p</w:t>
      </w:r>
      <w:r w:rsidRPr="008711C0">
        <w:rPr>
          <w:rStyle w:val="NoSpacingChar"/>
          <w:rFonts w:ascii="Times New Roman" w:hAnsi="Times New Roman"/>
        </w:rPr>
        <w:t>-[</w:t>
      </w:r>
      <w:r w:rsidRPr="008711C0">
        <w:rPr>
          <w:rStyle w:val="NoSpacingChar"/>
          <w:rFonts w:ascii="Times New Roman" w:hAnsi="Times New Roman"/>
          <w:i/>
        </w:rPr>
        <w:t>N</w:t>
      </w:r>
      <w:r w:rsidRPr="008711C0">
        <w:rPr>
          <w:rStyle w:val="NoSpacingChar"/>
          <w:rFonts w:ascii="Times New Roman" w:hAnsi="Times New Roman"/>
        </w:rPr>
        <w:t>.</w:t>
      </w:r>
      <w:r w:rsidRPr="008711C0">
        <w:rPr>
          <w:rStyle w:val="NoSpacingChar"/>
          <w:rFonts w:ascii="Times New Roman" w:hAnsi="Times New Roman"/>
          <w:i/>
        </w:rPr>
        <w:t>N</w:t>
      </w:r>
      <w:r w:rsidRPr="008711C0">
        <w:rPr>
          <w:rStyle w:val="NoSpacingChar"/>
          <w:rFonts w:ascii="Times New Roman" w:hAnsi="Times New Roman"/>
        </w:rPr>
        <w:t xml:space="preserve">-bis(2-chloroethyl)amino]benzaldehyde-4-methylthiosemicarbazone: Synthesis, structural characterization and biological application. </w:t>
      </w:r>
      <w:r w:rsidRPr="008711C0">
        <w:rPr>
          <w:rStyle w:val="NoSpacingChar"/>
          <w:rFonts w:ascii="Times New Roman" w:hAnsi="Times New Roman"/>
          <w:i/>
        </w:rPr>
        <w:t>Polyhedron</w:t>
      </w:r>
      <w:r w:rsidRPr="008711C0">
        <w:rPr>
          <w:rStyle w:val="NoSpacingChar"/>
          <w:rFonts w:ascii="Times New Roman" w:hAnsi="Times New Roman"/>
        </w:rPr>
        <w:t>, 50: 264</w:t>
      </w:r>
      <w:r w:rsidR="006E04D9">
        <w:rPr>
          <w:rStyle w:val="NoSpacingChar"/>
          <w:rFonts w:ascii="Times New Roman" w:hAnsi="Times New Roman"/>
        </w:rPr>
        <w:t xml:space="preserve"> – </w:t>
      </w:r>
      <w:r w:rsidRPr="008711C0">
        <w:rPr>
          <w:rStyle w:val="NoSpacingChar"/>
          <w:rFonts w:ascii="Times New Roman" w:hAnsi="Times New Roman"/>
        </w:rPr>
        <w:t>269.</w:t>
      </w:r>
    </w:p>
    <w:sectPr w:rsidR="0082319D" w:rsidRPr="006E04D9" w:rsidSect="008711C0">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dvGulliv-R">
    <w:altName w:val="MS Mincho"/>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font>
  <w:font w:name="HKJMP L+ MTSY">
    <w:altName w:val="Arial Unicode MS"/>
    <w:panose1 w:val="00000000000000000000"/>
    <w:charset w:val="81"/>
    <w:family w:val="swiss"/>
    <w:notTrueType/>
    <w:pitch w:val="default"/>
    <w:sig w:usb0="00000000" w:usb1="09060000" w:usb2="00000010" w:usb3="00000000" w:csb0="00080000" w:csb1="00000000"/>
  </w:font>
  <w:font w:name="E-BX">
    <w:altName w:val="Arial Unicode MS"/>
    <w:panose1 w:val="00000000000000000000"/>
    <w:charset w:val="86"/>
    <w:family w:val="auto"/>
    <w:notTrueType/>
    <w:pitch w:val="default"/>
    <w:sig w:usb0="00000001" w:usb1="080E0000" w:usb2="00000010" w:usb3="00000000" w:csb0="00040000" w:csb1="00000000"/>
  </w:font>
  <w:font w:name="E-HZ">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211E7"/>
    <w:multiLevelType w:val="hybridMultilevel"/>
    <w:tmpl w:val="10CCAF14"/>
    <w:lvl w:ilvl="0" w:tplc="81DAEE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B36D40"/>
    <w:multiLevelType w:val="hybridMultilevel"/>
    <w:tmpl w:val="08946FE8"/>
    <w:lvl w:ilvl="0" w:tplc="9E5E26FE">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B81188"/>
    <w:multiLevelType w:val="hybridMultilevel"/>
    <w:tmpl w:val="645A5E52"/>
    <w:lvl w:ilvl="0" w:tplc="C530420C">
      <w:start w:val="1"/>
      <w:numFmt w:val="decimal"/>
      <w:lvlText w:val="%1."/>
      <w:lvlJc w:val="left"/>
      <w:pPr>
        <w:ind w:left="720" w:hanging="360"/>
      </w:pPr>
      <w:rPr>
        <w:rFonts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FC6D5D"/>
    <w:multiLevelType w:val="hybridMultilevel"/>
    <w:tmpl w:val="6EEA64C2"/>
    <w:lvl w:ilvl="0" w:tplc="55A649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2"/>
  </w:compat>
  <w:rsids>
    <w:rsidRoot w:val="00785CA6"/>
    <w:rsid w:val="000017CB"/>
    <w:rsid w:val="00083929"/>
    <w:rsid w:val="000C6480"/>
    <w:rsid w:val="000F0D97"/>
    <w:rsid w:val="0010742E"/>
    <w:rsid w:val="0013359B"/>
    <w:rsid w:val="0013553D"/>
    <w:rsid w:val="002036EE"/>
    <w:rsid w:val="002568A1"/>
    <w:rsid w:val="00281B4B"/>
    <w:rsid w:val="00282CAA"/>
    <w:rsid w:val="002C069B"/>
    <w:rsid w:val="002C6F49"/>
    <w:rsid w:val="003129FB"/>
    <w:rsid w:val="00326131"/>
    <w:rsid w:val="0039486A"/>
    <w:rsid w:val="00536278"/>
    <w:rsid w:val="00537786"/>
    <w:rsid w:val="00564C5D"/>
    <w:rsid w:val="005F7EFE"/>
    <w:rsid w:val="006752F3"/>
    <w:rsid w:val="00685C81"/>
    <w:rsid w:val="006C3581"/>
    <w:rsid w:val="006E04D9"/>
    <w:rsid w:val="00703905"/>
    <w:rsid w:val="00745E1A"/>
    <w:rsid w:val="00746CCC"/>
    <w:rsid w:val="007832CF"/>
    <w:rsid w:val="00785CA6"/>
    <w:rsid w:val="0082319D"/>
    <w:rsid w:val="00855B26"/>
    <w:rsid w:val="00855C3B"/>
    <w:rsid w:val="008711C0"/>
    <w:rsid w:val="008B61B9"/>
    <w:rsid w:val="00924D8B"/>
    <w:rsid w:val="009319A6"/>
    <w:rsid w:val="0096298F"/>
    <w:rsid w:val="009A0B6D"/>
    <w:rsid w:val="00A415C1"/>
    <w:rsid w:val="00A81274"/>
    <w:rsid w:val="00A81DE4"/>
    <w:rsid w:val="00AA193F"/>
    <w:rsid w:val="00AC5C35"/>
    <w:rsid w:val="00B52390"/>
    <w:rsid w:val="00B8080D"/>
    <w:rsid w:val="00BD2F61"/>
    <w:rsid w:val="00C71DED"/>
    <w:rsid w:val="00CB5896"/>
    <w:rsid w:val="00CC3BBA"/>
    <w:rsid w:val="00CF5F48"/>
    <w:rsid w:val="00DE73D6"/>
    <w:rsid w:val="00E64339"/>
    <w:rsid w:val="00EC62DF"/>
    <w:rsid w:val="00F046C9"/>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5539F57"/>
  <w15:docId w15:val="{EE011943-58F0-4BBE-85FB-77D90DCF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Default">
    <w:name w:val="Default"/>
    <w:rsid w:val="00924D8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10742E"/>
    <w:rPr>
      <w:sz w:val="16"/>
      <w:szCs w:val="16"/>
    </w:rPr>
  </w:style>
  <w:style w:type="paragraph" w:styleId="CommentText">
    <w:name w:val="annotation text"/>
    <w:basedOn w:val="Normal"/>
    <w:link w:val="CommentTextChar"/>
    <w:uiPriority w:val="99"/>
    <w:semiHidden/>
    <w:unhideWhenUsed/>
    <w:rsid w:val="0010742E"/>
    <w:rPr>
      <w:rFonts w:ascii="Calibri" w:eastAsia="SimSun" w:hAnsi="Calibri" w:cs="Arial"/>
      <w:szCs w:val="20"/>
    </w:rPr>
  </w:style>
  <w:style w:type="character" w:customStyle="1" w:styleId="CommentTextChar">
    <w:name w:val="Comment Text Char"/>
    <w:basedOn w:val="DefaultParagraphFont"/>
    <w:link w:val="CommentText"/>
    <w:uiPriority w:val="99"/>
    <w:semiHidden/>
    <w:rsid w:val="0010742E"/>
    <w:rPr>
      <w:rFonts w:ascii="Calibri" w:eastAsia="SimSun" w:hAnsi="Calibri" w:cs="Arial"/>
      <w:kern w:val="2"/>
      <w:sz w:val="20"/>
      <w:szCs w:val="20"/>
      <w:lang w:eastAsia="ko-KR"/>
    </w:rPr>
  </w:style>
  <w:style w:type="paragraph" w:styleId="NoSpacing">
    <w:name w:val="No Spacing"/>
    <w:link w:val="NoSpacingChar"/>
    <w:uiPriority w:val="1"/>
    <w:qFormat/>
    <w:rsid w:val="00281B4B"/>
    <w:pPr>
      <w:spacing w:after="0" w:line="240" w:lineRule="auto"/>
    </w:pPr>
    <w:rPr>
      <w:rFonts w:ascii="Calibri" w:eastAsia="Calibri" w:hAnsi="Calibri" w:cs="Times New Roman"/>
      <w:lang w:val="en-MY"/>
    </w:rPr>
  </w:style>
  <w:style w:type="character" w:customStyle="1" w:styleId="NoSpacingChar">
    <w:name w:val="No Spacing Char"/>
    <w:link w:val="NoSpacing"/>
    <w:uiPriority w:val="1"/>
    <w:rsid w:val="00281B4B"/>
    <w:rPr>
      <w:rFonts w:ascii="Calibri" w:eastAsia="Calibri" w:hAnsi="Calibri" w:cs="Times New Roman"/>
      <w:lang w:val="en-MY"/>
    </w:rPr>
  </w:style>
  <w:style w:type="paragraph" w:styleId="Revision">
    <w:name w:val="Revision"/>
    <w:hidden/>
    <w:uiPriority w:val="99"/>
    <w:semiHidden/>
    <w:rsid w:val="000017CB"/>
    <w:pPr>
      <w:spacing w:after="0" w:line="240" w:lineRule="auto"/>
    </w:pPr>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10</Pages>
  <Words>4762</Words>
  <Characters>27146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49</cp:revision>
  <dcterms:created xsi:type="dcterms:W3CDTF">2013-02-04T11:00:00Z</dcterms:created>
  <dcterms:modified xsi:type="dcterms:W3CDTF">2017-05-05T13:54:00Z</dcterms:modified>
</cp:coreProperties>
</file>