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B7931" w:rsidRPr="00973A88" w:rsidRDefault="008B7931" w:rsidP="008B7931">
      <w:pPr>
        <w:spacing w:after="0" w:line="240" w:lineRule="auto"/>
        <w:jc w:val="center"/>
        <w:outlineLvl w:val="0"/>
        <w:rPr>
          <w:rFonts w:ascii="Times New Roman" w:hAnsi="Times New Roman"/>
          <w:b/>
          <w:color w:val="548DD4"/>
          <w:sz w:val="28"/>
        </w:rPr>
      </w:pPr>
      <w:r w:rsidRPr="00F144F9">
        <w:rPr>
          <w:rFonts w:ascii="Times New Roman" w:hAnsi="Times New Roman"/>
          <w:sz w:val="28"/>
        </w:rPr>
        <w:t>IN</w:t>
      </w:r>
      <w:r>
        <w:rPr>
          <w:rFonts w:ascii="Times New Roman" w:hAnsi="Times New Roman"/>
          <w:sz w:val="28"/>
        </w:rPr>
        <w:t>TERACTION OF N,N’-BIS[4-[1-(2-HY</w:t>
      </w:r>
      <w:r w:rsidRPr="00F144F9">
        <w:rPr>
          <w:rFonts w:ascii="Times New Roman" w:hAnsi="Times New Roman"/>
          <w:sz w:val="28"/>
        </w:rPr>
        <w:t>DROXYETHOXY)]</w:t>
      </w:r>
      <w:r>
        <w:rPr>
          <w:rFonts w:ascii="Times New Roman" w:hAnsi="Times New Roman"/>
          <w:sz w:val="28"/>
        </w:rPr>
        <w:t xml:space="preserve"> SALICYLIDENE</w:t>
      </w:r>
      <w:r w:rsidRPr="00F144F9">
        <w:rPr>
          <w:rFonts w:ascii="Times New Roman" w:hAnsi="Times New Roman"/>
          <w:sz w:val="28"/>
        </w:rPr>
        <w:t>]-PHENYLDIAMINE-NICKEL(II) AND COPPER(II) COMPLEX</w:t>
      </w:r>
      <w:r>
        <w:rPr>
          <w:rFonts w:ascii="Times New Roman" w:hAnsi="Times New Roman"/>
          <w:sz w:val="28"/>
        </w:rPr>
        <w:t>ES</w:t>
      </w:r>
      <w:r w:rsidRPr="00F144F9">
        <w:rPr>
          <w:rFonts w:ascii="Times New Roman" w:hAnsi="Times New Roman"/>
          <w:sz w:val="28"/>
        </w:rPr>
        <w:t xml:space="preserve"> WITH G-QUADRUPLEX DNA </w:t>
      </w:r>
    </w:p>
    <w:p w:rsidR="008B7931" w:rsidRPr="00973A88" w:rsidRDefault="008B7931" w:rsidP="008B7931">
      <w:pPr>
        <w:spacing w:after="0" w:line="240" w:lineRule="auto"/>
        <w:jc w:val="center"/>
        <w:outlineLvl w:val="0"/>
        <w:rPr>
          <w:rFonts w:ascii="Times New Roman" w:hAnsi="Times New Roman"/>
          <w:b/>
          <w:color w:val="548DD4"/>
          <w:sz w:val="24"/>
        </w:rPr>
      </w:pPr>
    </w:p>
    <w:p w:rsidR="008B7931" w:rsidRPr="00973A88" w:rsidRDefault="008B7931" w:rsidP="008B7931">
      <w:pPr>
        <w:spacing w:after="0" w:line="240" w:lineRule="auto"/>
        <w:jc w:val="center"/>
        <w:outlineLvl w:val="0"/>
        <w:rPr>
          <w:rFonts w:ascii="Times New Roman" w:hAnsi="Times New Roman"/>
          <w:b/>
          <w:color w:val="548DD4"/>
          <w:sz w:val="24"/>
        </w:rPr>
      </w:pPr>
      <w:r>
        <w:rPr>
          <w:rFonts w:ascii="Times New Roman" w:hAnsi="Times New Roman"/>
          <w:sz w:val="24"/>
        </w:rPr>
        <w:t>(</w:t>
      </w:r>
      <w:r w:rsidRPr="00A054FF">
        <w:rPr>
          <w:rFonts w:ascii="Times New Roman" w:hAnsi="Times New Roman"/>
          <w:sz w:val="24"/>
        </w:rPr>
        <w:t>Interaksi Antara Komplek</w:t>
      </w:r>
      <w:r>
        <w:rPr>
          <w:rFonts w:ascii="Times New Roman" w:hAnsi="Times New Roman"/>
          <w:sz w:val="24"/>
        </w:rPr>
        <w:t>s</w:t>
      </w:r>
      <w:r w:rsidRPr="00A054FF">
        <w:rPr>
          <w:rFonts w:ascii="Times New Roman" w:hAnsi="Times New Roman"/>
          <w:sz w:val="24"/>
        </w:rPr>
        <w:t xml:space="preserve"> N, N'-Bis [4- [1- (2-Hidroksietoksi)] Sa</w:t>
      </w:r>
      <w:r w:rsidR="001E178A">
        <w:rPr>
          <w:rFonts w:ascii="Times New Roman" w:hAnsi="Times New Roman"/>
          <w:sz w:val="24"/>
        </w:rPr>
        <w:t>liksalidin]</w:t>
      </w:r>
      <w:r>
        <w:rPr>
          <w:rFonts w:ascii="Times New Roman" w:hAnsi="Times New Roman"/>
          <w:sz w:val="24"/>
        </w:rPr>
        <w:t>-Fenildiamina-Nikel</w:t>
      </w:r>
      <w:r w:rsidRPr="00A054FF">
        <w:rPr>
          <w:rFonts w:ascii="Times New Roman" w:hAnsi="Times New Roman"/>
          <w:sz w:val="24"/>
        </w:rPr>
        <w:t>(II</w:t>
      </w:r>
      <w:r>
        <w:rPr>
          <w:rFonts w:ascii="Times New Roman" w:hAnsi="Times New Roman"/>
          <w:sz w:val="24"/>
        </w:rPr>
        <w:t>) dan Kuprum</w:t>
      </w:r>
      <w:r w:rsidRPr="00A054FF">
        <w:rPr>
          <w:rFonts w:ascii="Times New Roman" w:hAnsi="Times New Roman"/>
          <w:sz w:val="24"/>
        </w:rPr>
        <w:t>(II) Bersama</w:t>
      </w:r>
      <w:r>
        <w:rPr>
          <w:rFonts w:ascii="Times New Roman" w:hAnsi="Times New Roman"/>
          <w:sz w:val="24"/>
        </w:rPr>
        <w:t xml:space="preserve"> DNA G-K</w:t>
      </w:r>
      <w:r w:rsidRPr="00A054FF">
        <w:rPr>
          <w:rFonts w:ascii="Times New Roman" w:hAnsi="Times New Roman"/>
          <w:sz w:val="24"/>
        </w:rPr>
        <w:t>uadruplek</w:t>
      </w:r>
      <w:r w:rsidR="001E178A">
        <w:rPr>
          <w:rFonts w:ascii="Times New Roman" w:hAnsi="Times New Roman"/>
          <w:sz w:val="24"/>
        </w:rPr>
        <w:t>s</w:t>
      </w:r>
      <w:r>
        <w:rPr>
          <w:rFonts w:ascii="Times New Roman" w:hAnsi="Times New Roman"/>
          <w:sz w:val="24"/>
        </w:rPr>
        <w:t>)</w:t>
      </w:r>
      <w:r w:rsidRPr="00A054FF">
        <w:rPr>
          <w:rFonts w:ascii="Times New Roman" w:hAnsi="Times New Roman"/>
          <w:sz w:val="24"/>
        </w:rPr>
        <w:t xml:space="preserve"> </w:t>
      </w:r>
    </w:p>
    <w:p w:rsidR="008B7931" w:rsidRPr="008B7931" w:rsidRDefault="008B7931" w:rsidP="008B7931">
      <w:pPr>
        <w:spacing w:after="0" w:line="240" w:lineRule="auto"/>
        <w:jc w:val="center"/>
        <w:outlineLvl w:val="0"/>
        <w:rPr>
          <w:rFonts w:ascii="Times New Roman" w:hAnsi="Times New Roman"/>
          <w:b/>
          <w:color w:val="548DD4"/>
          <w:sz w:val="20"/>
          <w:szCs w:val="20"/>
        </w:rPr>
      </w:pPr>
    </w:p>
    <w:p w:rsidR="008B7931" w:rsidRPr="008B7931" w:rsidRDefault="008B7931" w:rsidP="008B7931">
      <w:pPr>
        <w:spacing w:after="0" w:line="240" w:lineRule="auto"/>
        <w:jc w:val="center"/>
        <w:outlineLvl w:val="0"/>
        <w:rPr>
          <w:rFonts w:ascii="Times New Roman" w:hAnsi="Times New Roman"/>
          <w:sz w:val="20"/>
          <w:szCs w:val="20"/>
        </w:rPr>
      </w:pPr>
      <w:r w:rsidRPr="008B7931">
        <w:rPr>
          <w:rFonts w:ascii="Times New Roman" w:hAnsi="Times New Roman"/>
          <w:sz w:val="20"/>
          <w:szCs w:val="20"/>
        </w:rPr>
        <w:t>Roshatiara Shamsuddin, Muhammad Ameerullah Sahudin, Nur Hasyareeda Hassan, Nurul Huda Abd Karim*</w:t>
      </w:r>
    </w:p>
    <w:p w:rsidR="006768E9" w:rsidRPr="00F447A7" w:rsidRDefault="006768E9" w:rsidP="00F447A7">
      <w:pPr>
        <w:spacing w:after="0" w:line="240" w:lineRule="auto"/>
        <w:jc w:val="center"/>
        <w:rPr>
          <w:rFonts w:ascii="Times New Roman" w:hAnsi="Times New Roman"/>
          <w:noProof/>
          <w:sz w:val="18"/>
          <w:szCs w:val="18"/>
          <w:lang w:bidi="ar-SA"/>
        </w:rPr>
      </w:pPr>
    </w:p>
    <w:p w:rsidR="008B7931" w:rsidRDefault="008B7931" w:rsidP="008B7931">
      <w:pPr>
        <w:spacing w:after="0" w:line="240" w:lineRule="auto"/>
        <w:jc w:val="center"/>
        <w:outlineLvl w:val="0"/>
        <w:rPr>
          <w:rFonts w:ascii="Times New Roman" w:hAnsi="Times New Roman"/>
          <w:i/>
          <w:sz w:val="18"/>
          <w:szCs w:val="18"/>
        </w:rPr>
      </w:pPr>
      <w:r w:rsidRPr="007F0D1C">
        <w:rPr>
          <w:rFonts w:ascii="Times New Roman" w:hAnsi="Times New Roman"/>
          <w:i/>
          <w:sz w:val="18"/>
          <w:szCs w:val="18"/>
        </w:rPr>
        <w:t xml:space="preserve">School of Chemical Sciences and Food Technology, Faculty of Science and Technology, </w:t>
      </w:r>
    </w:p>
    <w:p w:rsidR="008B7931" w:rsidRPr="007F0D1C" w:rsidRDefault="008B7931" w:rsidP="008B7931">
      <w:pPr>
        <w:spacing w:after="0" w:line="240" w:lineRule="auto"/>
        <w:jc w:val="center"/>
        <w:outlineLvl w:val="0"/>
        <w:rPr>
          <w:rFonts w:ascii="Times New Roman" w:hAnsi="Times New Roman"/>
          <w:i/>
          <w:sz w:val="18"/>
          <w:szCs w:val="18"/>
        </w:rPr>
      </w:pPr>
      <w:r w:rsidRPr="007F0D1C">
        <w:rPr>
          <w:rFonts w:ascii="Times New Roman" w:hAnsi="Times New Roman"/>
          <w:i/>
          <w:sz w:val="18"/>
          <w:szCs w:val="18"/>
        </w:rPr>
        <w:t>Univ</w:t>
      </w:r>
      <w:r>
        <w:rPr>
          <w:rFonts w:ascii="Times New Roman" w:hAnsi="Times New Roman"/>
          <w:i/>
          <w:sz w:val="18"/>
          <w:szCs w:val="18"/>
        </w:rPr>
        <w:t>ersiti Kebangsaan Malaysia, 4360</w:t>
      </w:r>
      <w:r w:rsidRPr="007F0D1C">
        <w:rPr>
          <w:rFonts w:ascii="Times New Roman" w:hAnsi="Times New Roman"/>
          <w:i/>
          <w:sz w:val="18"/>
          <w:szCs w:val="18"/>
        </w:rPr>
        <w:t xml:space="preserve">0 </w:t>
      </w:r>
      <w:r>
        <w:rPr>
          <w:rFonts w:ascii="Times New Roman" w:hAnsi="Times New Roman"/>
          <w:i/>
          <w:sz w:val="18"/>
          <w:szCs w:val="18"/>
        </w:rPr>
        <w:t xml:space="preserve">UKM </w:t>
      </w:r>
      <w:r w:rsidRPr="007F0D1C">
        <w:rPr>
          <w:rFonts w:ascii="Times New Roman" w:hAnsi="Times New Roman"/>
          <w:i/>
          <w:sz w:val="18"/>
          <w:szCs w:val="18"/>
        </w:rPr>
        <w:t>Bangi,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8B7931">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8B7931" w:rsidRPr="00260617">
        <w:rPr>
          <w:rFonts w:ascii="Times New Roman" w:hAnsi="Times New Roman"/>
          <w:i/>
          <w:sz w:val="18"/>
        </w:rPr>
        <w:t>nurulhuda@ukm.edu.my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C18C5">
        <w:rPr>
          <w:rFonts w:ascii="Times New Roman" w:hAnsi="Times New Roman"/>
          <w:noProof/>
          <w:sz w:val="18"/>
          <w:szCs w:val="18"/>
          <w:lang w:bidi="ar-SA"/>
        </w:rPr>
        <w:t>29 December 2016</w:t>
      </w:r>
      <w:r>
        <w:rPr>
          <w:rFonts w:ascii="Times New Roman" w:hAnsi="Times New Roman"/>
          <w:noProof/>
          <w:sz w:val="18"/>
          <w:szCs w:val="18"/>
          <w:lang w:bidi="ar-SA"/>
        </w:rPr>
        <w:t xml:space="preserve">; Accepted: </w:t>
      </w:r>
      <w:r w:rsidR="002C18C5">
        <w:rPr>
          <w:rFonts w:ascii="Times New Roman" w:hAnsi="Times New Roman"/>
          <w:noProof/>
          <w:sz w:val="18"/>
          <w:szCs w:val="18"/>
          <w:lang w:bidi="ar-SA"/>
        </w:rPr>
        <w:t>28 March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B7931" w:rsidRPr="00E4182E" w:rsidRDefault="008B7931" w:rsidP="008B7931">
      <w:pPr>
        <w:spacing w:after="0" w:line="240" w:lineRule="auto"/>
        <w:jc w:val="both"/>
        <w:outlineLvl w:val="0"/>
        <w:rPr>
          <w:rFonts w:ascii="Times New Roman" w:hAnsi="Times New Roman"/>
          <w:sz w:val="18"/>
        </w:rPr>
      </w:pPr>
      <w:r w:rsidRPr="00E4182E">
        <w:rPr>
          <w:rFonts w:ascii="Times New Roman" w:hAnsi="Times New Roman"/>
          <w:sz w:val="18"/>
        </w:rPr>
        <w:t>Binding studies of metal complexes with DNA has attracted many interests due to their importance in cancer therapy and molecular biology. In this study, N,N’-bis[4-[1-(2-hydroxyethoxy)]salicylidene]-phe</w:t>
      </w:r>
      <w:r>
        <w:rPr>
          <w:rFonts w:ascii="Times New Roman" w:hAnsi="Times New Roman"/>
          <w:sz w:val="18"/>
        </w:rPr>
        <w:t xml:space="preserve">nyldiamine and its metal Ni(II) </w:t>
      </w:r>
      <w:r w:rsidRPr="00E4182E">
        <w:rPr>
          <w:rFonts w:ascii="Times New Roman" w:hAnsi="Times New Roman"/>
          <w:sz w:val="18"/>
        </w:rPr>
        <w:t xml:space="preserve">and Cu(II) complexes have been synthesized and characterized. The complexes were structurally characterized using standard spectroscopic 1D </w:t>
      </w:r>
      <w:r w:rsidRPr="00E4182E">
        <w:rPr>
          <w:rFonts w:ascii="Times New Roman" w:hAnsi="Times New Roman"/>
          <w:sz w:val="18"/>
          <w:vertAlign w:val="superscript"/>
        </w:rPr>
        <w:t>1</w:t>
      </w:r>
      <w:r w:rsidRPr="00E4182E">
        <w:rPr>
          <w:rFonts w:ascii="Times New Roman" w:hAnsi="Times New Roman"/>
          <w:sz w:val="18"/>
        </w:rPr>
        <w:t xml:space="preserve">H, 2D COSY, HMQC and </w:t>
      </w:r>
      <w:r w:rsidRPr="00E4182E">
        <w:rPr>
          <w:rFonts w:ascii="Times New Roman" w:hAnsi="Times New Roman"/>
          <w:sz w:val="18"/>
          <w:vertAlign w:val="superscript"/>
        </w:rPr>
        <w:t>13</w:t>
      </w:r>
      <w:r w:rsidRPr="00E4182E">
        <w:rPr>
          <w:rFonts w:ascii="Times New Roman" w:hAnsi="Times New Roman"/>
          <w:sz w:val="18"/>
        </w:rPr>
        <w:t xml:space="preserve">C NMR spectroscopy, FTIR spectroscopy and ESI-MS spectrometry. The binding interaction between synthesized metal complexes and G-quadruplex DNA has been </w:t>
      </w:r>
      <w:r w:rsidRPr="00E4182E">
        <w:rPr>
          <w:rFonts w:ascii="Times New Roman" w:hAnsi="Times New Roman"/>
          <w:sz w:val="18"/>
          <w:szCs w:val="20"/>
        </w:rPr>
        <w:t xml:space="preserve">investigated using UV/Vis DNA titration study. Ni(II) and Cu(II) complexes bind strongly to G-quadruplex DNA (Kb = </w:t>
      </w:r>
      <w:r>
        <w:rPr>
          <w:rFonts w:ascii="Times New Roman" w:hAnsi="Times New Roman"/>
          <w:color w:val="000000"/>
          <w:kern w:val="24"/>
          <w:sz w:val="18"/>
          <w:szCs w:val="20"/>
          <w:lang w:val="en-MY"/>
        </w:rPr>
        <w:t>(5.42 ± 2.48) x</w:t>
      </w:r>
      <w:r w:rsidRPr="00E4182E">
        <w:rPr>
          <w:rFonts w:ascii="Times New Roman" w:hAnsi="Times New Roman"/>
          <w:color w:val="000000"/>
          <w:kern w:val="24"/>
          <w:sz w:val="18"/>
          <w:szCs w:val="20"/>
          <w:lang w:val="en-MY"/>
        </w:rPr>
        <w:t xml:space="preserve"> 10</w:t>
      </w:r>
      <w:r w:rsidRPr="00E4182E">
        <w:rPr>
          <w:rFonts w:ascii="Times New Roman" w:hAnsi="Times New Roman"/>
          <w:color w:val="000000"/>
          <w:kern w:val="24"/>
          <w:position w:val="6"/>
          <w:sz w:val="18"/>
          <w:szCs w:val="20"/>
          <w:vertAlign w:val="superscript"/>
          <w:lang w:val="en-MY"/>
        </w:rPr>
        <w:t>6</w:t>
      </w:r>
      <w:r w:rsidRPr="00E4182E">
        <w:rPr>
          <w:rFonts w:ascii="Times New Roman" w:hAnsi="Times New Roman"/>
          <w:sz w:val="18"/>
          <w:szCs w:val="20"/>
        </w:rPr>
        <w:t xml:space="preserve"> M</w:t>
      </w:r>
      <w:r w:rsidRPr="00E4182E">
        <w:rPr>
          <w:rFonts w:ascii="Times New Roman" w:hAnsi="Times New Roman"/>
          <w:sz w:val="18"/>
          <w:szCs w:val="20"/>
          <w:vertAlign w:val="superscript"/>
        </w:rPr>
        <w:t>-1</w:t>
      </w:r>
      <w:r w:rsidRPr="00E4182E">
        <w:rPr>
          <w:rFonts w:ascii="Times New Roman" w:hAnsi="Times New Roman"/>
          <w:sz w:val="18"/>
          <w:szCs w:val="20"/>
        </w:rPr>
        <w:t xml:space="preserve"> and (1.4</w:t>
      </w:r>
      <w:r>
        <w:rPr>
          <w:rFonts w:ascii="Times New Roman" w:hAnsi="Times New Roman"/>
          <w:sz w:val="18"/>
          <w:szCs w:val="20"/>
        </w:rPr>
        <w:t>2 ± 2.48) x</w:t>
      </w:r>
      <w:r w:rsidRPr="00E4182E">
        <w:rPr>
          <w:rFonts w:ascii="Times New Roman" w:hAnsi="Times New Roman"/>
          <w:sz w:val="18"/>
          <w:szCs w:val="20"/>
        </w:rPr>
        <w:t xml:space="preserve"> 10</w:t>
      </w:r>
      <w:r w:rsidRPr="00E4182E">
        <w:rPr>
          <w:rFonts w:ascii="Times New Roman" w:hAnsi="Times New Roman"/>
          <w:sz w:val="18"/>
          <w:szCs w:val="20"/>
          <w:vertAlign w:val="superscript"/>
        </w:rPr>
        <w:t>6</w:t>
      </w:r>
      <w:r>
        <w:rPr>
          <w:rFonts w:ascii="Times New Roman" w:hAnsi="Times New Roman"/>
          <w:sz w:val="18"/>
          <w:szCs w:val="20"/>
        </w:rPr>
        <w:t xml:space="preserve"> </w:t>
      </w:r>
      <w:r w:rsidRPr="00E4182E">
        <w:rPr>
          <w:rFonts w:ascii="Times New Roman" w:hAnsi="Times New Roman"/>
          <w:sz w:val="18"/>
          <w:szCs w:val="20"/>
        </w:rPr>
        <w:t>M</w:t>
      </w:r>
      <w:r w:rsidRPr="00E4182E">
        <w:rPr>
          <w:rFonts w:ascii="Times New Roman" w:hAnsi="Times New Roman"/>
          <w:sz w:val="18"/>
          <w:szCs w:val="20"/>
          <w:vertAlign w:val="superscript"/>
        </w:rPr>
        <w:t>-1</w:t>
      </w:r>
      <w:r w:rsidRPr="00E4182E">
        <w:rPr>
          <w:rFonts w:ascii="Times New Roman" w:hAnsi="Times New Roman"/>
          <w:sz w:val="18"/>
          <w:szCs w:val="20"/>
        </w:rPr>
        <w:t xml:space="preserve"> respectively) via end stacking mode. Both complexes show selectivity for G-quadruplex DNA over CT- DNA by 2.15- and</w:t>
      </w:r>
      <w:r w:rsidRPr="00E4182E">
        <w:rPr>
          <w:rFonts w:ascii="Times New Roman" w:hAnsi="Times New Roman"/>
          <w:sz w:val="18"/>
        </w:rPr>
        <w:t xml:space="preserve"> 1.82-fold, respectively.</w:t>
      </w:r>
    </w:p>
    <w:p w:rsidR="008B7931" w:rsidRPr="00E4182E" w:rsidRDefault="008B7931" w:rsidP="008B7931">
      <w:pPr>
        <w:spacing w:after="0" w:line="240" w:lineRule="auto"/>
        <w:jc w:val="both"/>
        <w:outlineLvl w:val="0"/>
        <w:rPr>
          <w:rFonts w:ascii="Times New Roman" w:hAnsi="Times New Roman"/>
          <w:sz w:val="18"/>
        </w:rPr>
      </w:pPr>
    </w:p>
    <w:p w:rsidR="008B7931" w:rsidRPr="00E4182E" w:rsidRDefault="008B7931" w:rsidP="008B7931">
      <w:pPr>
        <w:spacing w:after="0" w:line="240" w:lineRule="auto"/>
        <w:jc w:val="both"/>
        <w:outlineLvl w:val="0"/>
        <w:rPr>
          <w:rFonts w:ascii="Times New Roman" w:hAnsi="Times New Roman"/>
          <w:color w:val="548DD4"/>
          <w:sz w:val="18"/>
        </w:rPr>
      </w:pPr>
      <w:r w:rsidRPr="00E4182E">
        <w:rPr>
          <w:rFonts w:ascii="Times New Roman" w:hAnsi="Times New Roman"/>
          <w:b/>
          <w:sz w:val="18"/>
        </w:rPr>
        <w:t>Keywords</w:t>
      </w:r>
      <w:r w:rsidRPr="00E4182E">
        <w:rPr>
          <w:rFonts w:ascii="Times New Roman" w:hAnsi="Times New Roman"/>
          <w:sz w:val="18"/>
        </w:rPr>
        <w:t xml:space="preserve">: </w:t>
      </w:r>
      <w:r>
        <w:rPr>
          <w:rFonts w:ascii="Times New Roman" w:hAnsi="Times New Roman"/>
          <w:sz w:val="18"/>
        </w:rPr>
        <w:t xml:space="preserve"> </w:t>
      </w:r>
      <w:r w:rsidRPr="00E4182E">
        <w:rPr>
          <w:rFonts w:ascii="Times New Roman" w:hAnsi="Times New Roman"/>
          <w:sz w:val="18"/>
        </w:rPr>
        <w:t>metal complexes, DNA binding, G-quadruplex DNA</w:t>
      </w:r>
    </w:p>
    <w:p w:rsidR="008B7931" w:rsidRPr="00973A88" w:rsidRDefault="008B7931" w:rsidP="008B7931">
      <w:pPr>
        <w:spacing w:after="0" w:line="240" w:lineRule="auto"/>
        <w:jc w:val="center"/>
        <w:outlineLvl w:val="0"/>
        <w:rPr>
          <w:rFonts w:ascii="Times New Roman" w:hAnsi="Times New Roman"/>
          <w:b/>
          <w:color w:val="548DD4"/>
        </w:rPr>
      </w:pPr>
    </w:p>
    <w:p w:rsidR="008B7931" w:rsidRPr="00E4182E" w:rsidRDefault="008B7931" w:rsidP="008B7931">
      <w:pPr>
        <w:spacing w:after="0" w:line="240" w:lineRule="auto"/>
        <w:jc w:val="center"/>
        <w:outlineLvl w:val="0"/>
        <w:rPr>
          <w:rFonts w:ascii="Times New Roman" w:hAnsi="Times New Roman"/>
          <w:b/>
          <w:noProof/>
          <w:sz w:val="18"/>
          <w:lang w:val="ms-MY"/>
        </w:rPr>
      </w:pPr>
      <w:r w:rsidRPr="00E4182E">
        <w:rPr>
          <w:rFonts w:ascii="Times New Roman" w:hAnsi="Times New Roman"/>
          <w:b/>
          <w:noProof/>
          <w:sz w:val="18"/>
          <w:lang w:val="ms-MY"/>
        </w:rPr>
        <w:t>Abstrak</w:t>
      </w:r>
    </w:p>
    <w:p w:rsidR="008B7931" w:rsidRPr="00E4182E" w:rsidRDefault="008B7931" w:rsidP="008B7931">
      <w:pPr>
        <w:spacing w:after="0" w:line="240" w:lineRule="auto"/>
        <w:jc w:val="both"/>
        <w:outlineLvl w:val="0"/>
        <w:rPr>
          <w:rFonts w:ascii="Times New Roman" w:hAnsi="Times New Roman"/>
          <w:noProof/>
          <w:color w:val="000000"/>
          <w:sz w:val="18"/>
          <w:lang w:val="ms-MY"/>
        </w:rPr>
      </w:pPr>
      <w:r w:rsidRPr="00E4182E">
        <w:rPr>
          <w:rFonts w:ascii="Times New Roman" w:hAnsi="Times New Roman"/>
          <w:noProof/>
          <w:color w:val="000000"/>
          <w:sz w:val="18"/>
          <w:lang w:val="ms-MY"/>
        </w:rPr>
        <w:t xml:space="preserve">Kajian mengenai pengikatan kompleks logam bersama DNA telah menarik perhatian penyelidik disebabkan kepentingannya dalam perubatan terapi kanser dan molekular biologi. </w:t>
      </w:r>
      <w:r>
        <w:rPr>
          <w:rFonts w:ascii="Times New Roman" w:hAnsi="Times New Roman"/>
          <w:noProof/>
          <w:color w:val="000000"/>
          <w:sz w:val="18"/>
          <w:lang w:val="ms-MY"/>
        </w:rPr>
        <w:t>Dalam kajian ini, N, N'-bis [4-[1-</w:t>
      </w:r>
      <w:r w:rsidRPr="00E4182E">
        <w:rPr>
          <w:rFonts w:ascii="Times New Roman" w:hAnsi="Times New Roman"/>
          <w:noProof/>
          <w:color w:val="000000"/>
          <w:sz w:val="18"/>
          <w:lang w:val="ms-MY"/>
        </w:rPr>
        <w:t>(2</w:t>
      </w:r>
      <w:r>
        <w:rPr>
          <w:rFonts w:ascii="Times New Roman" w:hAnsi="Times New Roman"/>
          <w:noProof/>
          <w:color w:val="000000"/>
          <w:sz w:val="18"/>
          <w:lang w:val="ms-MY"/>
        </w:rPr>
        <w:t>-hidroksietoksi)] saliksalidin]-fenildiamina bersama logam Ni(II) dan Cu</w:t>
      </w:r>
      <w:r w:rsidRPr="00E4182E">
        <w:rPr>
          <w:rFonts w:ascii="Times New Roman" w:hAnsi="Times New Roman"/>
          <w:noProof/>
          <w:color w:val="000000"/>
          <w:sz w:val="18"/>
          <w:lang w:val="ms-MY"/>
        </w:rPr>
        <w:t xml:space="preserve">(II) kompleks telah berjaya disintesis dan dicirikan. Struktur kompleks telah dicirikan menggunakan spektroskopi piawai 1D </w:t>
      </w:r>
      <w:r w:rsidRPr="00E4182E">
        <w:rPr>
          <w:rFonts w:ascii="Times New Roman" w:hAnsi="Times New Roman"/>
          <w:noProof/>
          <w:color w:val="000000"/>
          <w:sz w:val="18"/>
          <w:vertAlign w:val="superscript"/>
          <w:lang w:val="ms-MY"/>
        </w:rPr>
        <w:t>1</w:t>
      </w:r>
      <w:r w:rsidRPr="00E4182E">
        <w:rPr>
          <w:rFonts w:ascii="Times New Roman" w:hAnsi="Times New Roman"/>
          <w:noProof/>
          <w:color w:val="000000"/>
          <w:sz w:val="18"/>
          <w:lang w:val="ms-MY"/>
        </w:rPr>
        <w:t>H, 2D COSY, HMQC dan spektroskopi</w:t>
      </w:r>
      <w:r w:rsidRPr="00E4182E">
        <w:rPr>
          <w:rFonts w:ascii="Times New Roman" w:hAnsi="Times New Roman"/>
          <w:noProof/>
          <w:color w:val="000000"/>
          <w:sz w:val="18"/>
          <w:vertAlign w:val="superscript"/>
          <w:lang w:val="ms-MY"/>
        </w:rPr>
        <w:t xml:space="preserve"> 13</w:t>
      </w:r>
      <w:r w:rsidRPr="00E4182E">
        <w:rPr>
          <w:rFonts w:ascii="Times New Roman" w:hAnsi="Times New Roman"/>
          <w:noProof/>
          <w:color w:val="000000"/>
          <w:sz w:val="18"/>
          <w:lang w:val="ms-MY"/>
        </w:rPr>
        <w:t>C NMR, spektroskopi FTIR dan spektrometri ESI-MS. Pengikatan antara kompleks logam yang disintesis bersama DNA G-kuadruplek</w:t>
      </w:r>
      <w:r w:rsidR="00AB0A44">
        <w:rPr>
          <w:rFonts w:ascii="Times New Roman" w:hAnsi="Times New Roman"/>
          <w:noProof/>
          <w:color w:val="000000"/>
          <w:sz w:val="18"/>
          <w:lang w:val="ms-MY"/>
        </w:rPr>
        <w:t>s</w:t>
      </w:r>
      <w:r w:rsidRPr="00E4182E">
        <w:rPr>
          <w:rFonts w:ascii="Times New Roman" w:hAnsi="Times New Roman"/>
          <w:noProof/>
          <w:color w:val="000000"/>
          <w:sz w:val="18"/>
          <w:lang w:val="ms-MY"/>
        </w:rPr>
        <w:t xml:space="preserve"> telah dikaji dengan menggunakan kajian titratan DNA </w:t>
      </w:r>
      <w:r>
        <w:rPr>
          <w:rFonts w:ascii="Times New Roman" w:hAnsi="Times New Roman"/>
          <w:noProof/>
          <w:color w:val="000000"/>
          <w:sz w:val="18"/>
          <w:lang w:val="ms-MY"/>
        </w:rPr>
        <w:t>UV/Vis. Ni(II) dan Cu</w:t>
      </w:r>
      <w:r w:rsidR="00AB0A44">
        <w:rPr>
          <w:rFonts w:ascii="Times New Roman" w:hAnsi="Times New Roman"/>
          <w:noProof/>
          <w:color w:val="000000"/>
          <w:sz w:val="18"/>
          <w:lang w:val="ms-MY"/>
        </w:rPr>
        <w:t>(II) kompleks memberikan</w:t>
      </w:r>
      <w:r w:rsidRPr="00E4182E">
        <w:rPr>
          <w:rFonts w:ascii="Times New Roman" w:hAnsi="Times New Roman"/>
          <w:noProof/>
          <w:color w:val="000000"/>
          <w:sz w:val="18"/>
          <w:lang w:val="ms-MY"/>
        </w:rPr>
        <w:t xml:space="preserve"> nilai ikatan yang tinggi kepada DNA G-</w:t>
      </w:r>
      <w:r w:rsidRPr="00E4182E">
        <w:rPr>
          <w:rFonts w:ascii="Times New Roman" w:hAnsi="Times New Roman"/>
          <w:noProof/>
          <w:color w:val="000000"/>
          <w:sz w:val="18"/>
          <w:szCs w:val="20"/>
          <w:lang w:val="ms-MY"/>
        </w:rPr>
        <w:t>kuadruplek</w:t>
      </w:r>
      <w:r w:rsidR="00AB0A44">
        <w:rPr>
          <w:rFonts w:ascii="Times New Roman" w:hAnsi="Times New Roman"/>
          <w:noProof/>
          <w:color w:val="000000"/>
          <w:sz w:val="18"/>
          <w:szCs w:val="20"/>
          <w:lang w:val="ms-MY"/>
        </w:rPr>
        <w:t>s</w:t>
      </w:r>
      <w:r w:rsidRPr="00E4182E">
        <w:rPr>
          <w:rFonts w:ascii="Times New Roman" w:hAnsi="Times New Roman"/>
          <w:noProof/>
          <w:color w:val="000000"/>
          <w:sz w:val="18"/>
          <w:szCs w:val="20"/>
          <w:lang w:val="ms-MY"/>
        </w:rPr>
        <w:t xml:space="preserve"> (</w:t>
      </w:r>
      <w:r>
        <w:rPr>
          <w:rFonts w:ascii="Times New Roman" w:hAnsi="Times New Roman"/>
          <w:noProof/>
          <w:color w:val="000000"/>
          <w:kern w:val="24"/>
          <w:sz w:val="18"/>
          <w:szCs w:val="20"/>
          <w:lang w:val="ms-MY"/>
        </w:rPr>
        <w:t>(5.42 ± 2.48) x</w:t>
      </w:r>
      <w:r w:rsidRPr="00E4182E">
        <w:rPr>
          <w:rFonts w:ascii="Times New Roman" w:hAnsi="Times New Roman"/>
          <w:noProof/>
          <w:color w:val="000000"/>
          <w:kern w:val="24"/>
          <w:sz w:val="18"/>
          <w:szCs w:val="20"/>
          <w:lang w:val="ms-MY"/>
        </w:rPr>
        <w:t xml:space="preserve"> 10</w:t>
      </w:r>
      <w:r w:rsidRPr="00E4182E">
        <w:rPr>
          <w:rFonts w:ascii="Times New Roman" w:hAnsi="Times New Roman"/>
          <w:noProof/>
          <w:color w:val="000000"/>
          <w:kern w:val="24"/>
          <w:position w:val="6"/>
          <w:sz w:val="18"/>
          <w:szCs w:val="20"/>
          <w:vertAlign w:val="superscript"/>
          <w:lang w:val="ms-MY"/>
        </w:rPr>
        <w:t xml:space="preserve">6 </w:t>
      </w:r>
      <w:r w:rsidRPr="00E4182E">
        <w:rPr>
          <w:rFonts w:ascii="Times New Roman" w:hAnsi="Times New Roman"/>
          <w:noProof/>
          <w:color w:val="000000"/>
          <w:kern w:val="24"/>
          <w:sz w:val="18"/>
          <w:szCs w:val="20"/>
          <w:lang w:val="ms-MY"/>
        </w:rPr>
        <w:t>M</w:t>
      </w:r>
      <w:r w:rsidRPr="00E4182E">
        <w:rPr>
          <w:rFonts w:ascii="Times New Roman" w:hAnsi="Times New Roman"/>
          <w:noProof/>
          <w:color w:val="000000"/>
          <w:kern w:val="24"/>
          <w:position w:val="6"/>
          <w:sz w:val="18"/>
          <w:szCs w:val="20"/>
          <w:vertAlign w:val="superscript"/>
          <w:lang w:val="ms-MY"/>
        </w:rPr>
        <w:t>-1</w:t>
      </w:r>
      <w:r w:rsidRPr="00E4182E">
        <w:rPr>
          <w:rFonts w:ascii="Times New Roman" w:hAnsi="Times New Roman"/>
          <w:noProof/>
          <w:color w:val="000000"/>
          <w:kern w:val="24"/>
          <w:sz w:val="18"/>
          <w:szCs w:val="20"/>
          <w:lang w:val="ms-MY"/>
        </w:rPr>
        <w:t xml:space="preserve"> </w:t>
      </w:r>
      <w:r w:rsidRPr="00E4182E">
        <w:rPr>
          <w:rFonts w:ascii="Times New Roman" w:hAnsi="Times New Roman"/>
          <w:noProof/>
          <w:color w:val="000000"/>
          <w:sz w:val="18"/>
          <w:szCs w:val="20"/>
          <w:lang w:val="ms-MY"/>
        </w:rPr>
        <w:t>dan (1.42 ± 2.48)</w:t>
      </w:r>
      <w:r>
        <w:rPr>
          <w:rFonts w:ascii="Times New Roman" w:hAnsi="Times New Roman"/>
          <w:noProof/>
          <w:color w:val="000000"/>
          <w:sz w:val="18"/>
          <w:szCs w:val="20"/>
          <w:lang w:val="ms-MY"/>
        </w:rPr>
        <w:t xml:space="preserve"> x</w:t>
      </w:r>
      <w:r w:rsidRPr="00E4182E">
        <w:rPr>
          <w:rFonts w:ascii="Times New Roman" w:hAnsi="Times New Roman"/>
          <w:noProof/>
          <w:color w:val="000000"/>
          <w:sz w:val="18"/>
          <w:szCs w:val="20"/>
          <w:lang w:val="ms-MY"/>
        </w:rPr>
        <w:t xml:space="preserve"> 10</w:t>
      </w:r>
      <w:r w:rsidRPr="00E4182E">
        <w:rPr>
          <w:rFonts w:ascii="Times New Roman" w:hAnsi="Times New Roman"/>
          <w:noProof/>
          <w:color w:val="000000"/>
          <w:sz w:val="18"/>
          <w:szCs w:val="20"/>
          <w:vertAlign w:val="superscript"/>
          <w:lang w:val="ms-MY"/>
        </w:rPr>
        <w:t>6</w:t>
      </w:r>
      <w:r w:rsidRPr="00E4182E">
        <w:rPr>
          <w:rFonts w:ascii="Times New Roman" w:hAnsi="Times New Roman"/>
          <w:noProof/>
          <w:color w:val="000000"/>
          <w:sz w:val="18"/>
          <w:szCs w:val="20"/>
          <w:lang w:val="ms-MY"/>
        </w:rPr>
        <w:t xml:space="preserve"> M</w:t>
      </w:r>
      <w:r w:rsidRPr="00E4182E">
        <w:rPr>
          <w:rFonts w:ascii="Times New Roman" w:hAnsi="Times New Roman"/>
          <w:noProof/>
          <w:color w:val="000000"/>
          <w:sz w:val="18"/>
          <w:szCs w:val="20"/>
          <w:vertAlign w:val="superscript"/>
          <w:lang w:val="ms-MY"/>
        </w:rPr>
        <w:t>-1</w:t>
      </w:r>
      <w:r w:rsidRPr="00E4182E">
        <w:rPr>
          <w:rFonts w:ascii="Times New Roman" w:hAnsi="Times New Roman"/>
          <w:noProof/>
          <w:color w:val="000000"/>
          <w:sz w:val="18"/>
          <w:szCs w:val="20"/>
          <w:lang w:val="ms-MY"/>
        </w:rPr>
        <w:t>) melalui mod penyusunan akhir. Ni(II) dan Cu(II) kompleks menunjukkan pemilihan pengikatan terhadap G-kuadruplek</w:t>
      </w:r>
      <w:r w:rsidR="00AB0A44">
        <w:rPr>
          <w:rFonts w:ascii="Times New Roman" w:hAnsi="Times New Roman"/>
          <w:noProof/>
          <w:color w:val="000000"/>
          <w:sz w:val="18"/>
          <w:szCs w:val="20"/>
          <w:lang w:val="ms-MY"/>
        </w:rPr>
        <w:t>s</w:t>
      </w:r>
      <w:r w:rsidRPr="00E4182E">
        <w:rPr>
          <w:rFonts w:ascii="Times New Roman" w:hAnsi="Times New Roman"/>
          <w:noProof/>
          <w:color w:val="000000"/>
          <w:sz w:val="18"/>
          <w:szCs w:val="20"/>
          <w:lang w:val="ms-MY"/>
        </w:rPr>
        <w:t xml:space="preserve"> DNA</w:t>
      </w:r>
      <w:r>
        <w:rPr>
          <w:rFonts w:ascii="Times New Roman" w:hAnsi="Times New Roman"/>
          <w:noProof/>
          <w:color w:val="000000"/>
          <w:sz w:val="18"/>
          <w:szCs w:val="20"/>
          <w:lang w:val="ms-MY"/>
        </w:rPr>
        <w:t xml:space="preserve"> berbanding CT- DNA dengan 2.15</w:t>
      </w:r>
      <w:r w:rsidRPr="00E4182E">
        <w:rPr>
          <w:rFonts w:ascii="Times New Roman" w:hAnsi="Times New Roman"/>
          <w:noProof/>
          <w:color w:val="000000"/>
          <w:sz w:val="18"/>
          <w:szCs w:val="20"/>
          <w:lang w:val="ms-MY"/>
        </w:rPr>
        <w:t xml:space="preserve"> dan 1.82 kali</w:t>
      </w:r>
      <w:r w:rsidRPr="00E4182E">
        <w:rPr>
          <w:rFonts w:ascii="Times New Roman" w:hAnsi="Times New Roman"/>
          <w:noProof/>
          <w:color w:val="000000"/>
          <w:sz w:val="18"/>
          <w:lang w:val="ms-MY"/>
        </w:rPr>
        <w:t xml:space="preserve"> ganda setiap satu.</w:t>
      </w:r>
    </w:p>
    <w:p w:rsidR="008B7931" w:rsidRPr="00E4182E" w:rsidRDefault="008B7931" w:rsidP="008B7931">
      <w:pPr>
        <w:spacing w:after="0" w:line="240" w:lineRule="auto"/>
        <w:jc w:val="both"/>
        <w:outlineLvl w:val="0"/>
        <w:rPr>
          <w:rFonts w:ascii="Times New Roman" w:hAnsi="Times New Roman"/>
          <w:noProof/>
          <w:sz w:val="18"/>
          <w:lang w:val="ms-MY"/>
        </w:rPr>
      </w:pPr>
    </w:p>
    <w:p w:rsidR="008B7931" w:rsidRPr="00E4182E" w:rsidRDefault="008B7931" w:rsidP="008B7931">
      <w:pPr>
        <w:spacing w:after="0" w:line="240" w:lineRule="auto"/>
        <w:jc w:val="both"/>
        <w:outlineLvl w:val="0"/>
        <w:rPr>
          <w:rFonts w:ascii="Times New Roman" w:hAnsi="Times New Roman"/>
          <w:b/>
          <w:noProof/>
          <w:color w:val="548DD4"/>
          <w:sz w:val="18"/>
          <w:szCs w:val="20"/>
          <w:lang w:val="ms-MY"/>
        </w:rPr>
      </w:pPr>
      <w:r w:rsidRPr="00E4182E">
        <w:rPr>
          <w:rFonts w:ascii="Times New Roman" w:hAnsi="Times New Roman"/>
          <w:b/>
          <w:noProof/>
          <w:sz w:val="18"/>
          <w:lang w:val="ms-MY"/>
        </w:rPr>
        <w:t xml:space="preserve">Kata kunci: </w:t>
      </w:r>
      <w:r>
        <w:rPr>
          <w:rFonts w:ascii="Times New Roman" w:hAnsi="Times New Roman"/>
          <w:b/>
          <w:noProof/>
          <w:sz w:val="18"/>
          <w:lang w:val="ms-MY"/>
        </w:rPr>
        <w:t xml:space="preserve"> </w:t>
      </w:r>
      <w:r w:rsidRPr="00E4182E">
        <w:rPr>
          <w:rFonts w:ascii="Times New Roman" w:hAnsi="Times New Roman"/>
          <w:noProof/>
          <w:sz w:val="18"/>
          <w:lang w:val="ms-MY"/>
        </w:rPr>
        <w:t>kompleks logam, pengikatan DNA, DNA G-kuadruplek</w:t>
      </w:r>
      <w:r w:rsidR="00032A12">
        <w:rPr>
          <w:rFonts w:ascii="Times New Roman" w:hAnsi="Times New Roman"/>
          <w:b/>
          <w:noProof/>
          <w:sz w:val="18"/>
          <w:lang w:val="ms-MY"/>
        </w:rPr>
        <w:t>s</w:t>
      </w:r>
      <w:bookmarkStart w:id="0" w:name="_GoBack"/>
      <w:bookmarkEnd w:id="0"/>
    </w:p>
    <w:p w:rsidR="006768E9" w:rsidRDefault="006768E9" w:rsidP="008B7931">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B7931" w:rsidRPr="008B7931" w:rsidRDefault="008B7931" w:rsidP="008B7931">
      <w:pPr>
        <w:spacing w:after="0" w:line="240" w:lineRule="auto"/>
        <w:jc w:val="both"/>
        <w:outlineLvl w:val="0"/>
        <w:rPr>
          <w:rFonts w:ascii="Times New Roman" w:hAnsi="Times New Roman"/>
          <w:sz w:val="20"/>
          <w:szCs w:val="20"/>
        </w:rPr>
      </w:pPr>
      <w:r w:rsidRPr="008B7931">
        <w:rPr>
          <w:rFonts w:ascii="Times New Roman" w:hAnsi="Times New Roman"/>
          <w:sz w:val="20"/>
          <w:szCs w:val="20"/>
        </w:rPr>
        <w:t xml:space="preserve">Over this past two decades, DNA have been regarded as primary molecular target for antitumor and antimicrobial drugs [1]. Recently, G-quadruplex DNA have been proposed to be alternative and attractive targets for the development of anticancer drugs. G-quadruplex DNA are found in biologically important regions such as proto-oncogene promoter region, immunoglobulin switch regions and telomeres [2]. Telomere is the end of chromosome </w:t>
      </w:r>
      <w:r w:rsidRPr="008B7931">
        <w:rPr>
          <w:rFonts w:ascii="Times New Roman" w:hAnsi="Times New Roman"/>
          <w:sz w:val="20"/>
          <w:szCs w:val="20"/>
        </w:rPr>
        <w:lastRenderedPageBreak/>
        <w:t>consist of single strand of guanine-rich DNA sequence [3]. The guanine-rich sequences of DNA can fold into quadruply stranded structures known as G-quadruplex DNA [4]. Stabilization of quadruplex DNA by small molecules can inhibit telomerase, an enzyme overexpressed in 85 – 90% of cancerous cell which play important role in cancer cell immortalization [5]. Consequently, there is growing interest in development of G-quadruplex DNA stabilizers. Researchers are focusing on stabilizer that can bind to G-quadruplex DNA with high affinity and selectivity over duplex DNA. Organic compounds have been reported to be a good G-quadruplex DNA stabilizers such as such as anthracene, naphthalene, bipyridine or pyrine</w:t>
      </w:r>
      <w:r w:rsidRPr="008B7931">
        <w:rPr>
          <w:rFonts w:ascii="Times New Roman" w:hAnsi="Times New Roman"/>
          <w:sz w:val="20"/>
          <w:szCs w:val="20"/>
          <w:vertAlign w:val="superscript"/>
        </w:rPr>
        <w:t xml:space="preserve"> </w:t>
      </w:r>
      <w:r w:rsidRPr="008B7931">
        <w:rPr>
          <w:rFonts w:ascii="Times New Roman" w:hAnsi="Times New Roman"/>
          <w:sz w:val="20"/>
          <w:szCs w:val="20"/>
        </w:rPr>
        <w:t>[6]. Most of G-quadruplex stabilizers share similar properties such as planar geometry to enable them to π-π stack on the surface of guanine quartet and high solubility in water</w:t>
      </w:r>
      <w:r w:rsidRPr="008B7931">
        <w:rPr>
          <w:rFonts w:ascii="Times New Roman" w:hAnsi="Times New Roman"/>
          <w:sz w:val="20"/>
          <w:szCs w:val="20"/>
          <w:vertAlign w:val="superscript"/>
        </w:rPr>
        <w:t xml:space="preserve"> </w:t>
      </w:r>
      <w:r w:rsidRPr="008B7931">
        <w:rPr>
          <w:rFonts w:ascii="Times New Roman" w:hAnsi="Times New Roman"/>
          <w:sz w:val="20"/>
          <w:szCs w:val="20"/>
        </w:rPr>
        <w:t>[7].</w:t>
      </w:r>
    </w:p>
    <w:p w:rsidR="008B7931" w:rsidRPr="008B7931" w:rsidRDefault="008B7931" w:rsidP="008B7931">
      <w:pPr>
        <w:spacing w:after="0" w:line="240" w:lineRule="auto"/>
        <w:jc w:val="both"/>
        <w:outlineLvl w:val="0"/>
        <w:rPr>
          <w:rFonts w:ascii="Times New Roman" w:hAnsi="Times New Roman"/>
          <w:sz w:val="20"/>
          <w:szCs w:val="20"/>
        </w:rPr>
      </w:pPr>
    </w:p>
    <w:p w:rsidR="008B7931" w:rsidRPr="008B7931" w:rsidRDefault="008B7931" w:rsidP="008B7931">
      <w:pPr>
        <w:spacing w:after="0" w:line="240" w:lineRule="auto"/>
        <w:jc w:val="both"/>
        <w:outlineLvl w:val="0"/>
        <w:rPr>
          <w:rFonts w:ascii="Times New Roman" w:hAnsi="Times New Roman"/>
          <w:sz w:val="20"/>
          <w:szCs w:val="20"/>
        </w:rPr>
      </w:pPr>
      <w:r w:rsidRPr="008B7931">
        <w:rPr>
          <w:rFonts w:ascii="Times New Roman" w:hAnsi="Times New Roman"/>
          <w:sz w:val="20"/>
          <w:szCs w:val="20"/>
        </w:rPr>
        <w:t xml:space="preserve">Metal complexes have recently emerged to be a new class of G-quadruplex stabilizers. Thus far, metal complexes have included copper, platinum, manganese, nickel, zinc and ruthenium in their design [8-10]. A clear advantage of metal complexes over organic molecules is their varied geometry. The presence of metal ions play a vital role in coordinating ligands into the optimal geometry for G-quadruplex interaction. Metal centre also often possesses a positive charge, which can interact with the electron-rich channel at the centre of the G-quadruplex. </w:t>
      </w:r>
    </w:p>
    <w:p w:rsidR="008B7931" w:rsidRPr="008B7931" w:rsidRDefault="008B7931" w:rsidP="008B7931">
      <w:pPr>
        <w:spacing w:after="0" w:line="240" w:lineRule="auto"/>
        <w:jc w:val="both"/>
        <w:outlineLvl w:val="0"/>
        <w:rPr>
          <w:rFonts w:ascii="Times New Roman" w:hAnsi="Times New Roman"/>
          <w:sz w:val="20"/>
          <w:szCs w:val="20"/>
        </w:rPr>
      </w:pPr>
    </w:p>
    <w:p w:rsidR="008B7931" w:rsidRPr="008B7931" w:rsidRDefault="008B7931" w:rsidP="008B7931">
      <w:pPr>
        <w:spacing w:after="0" w:line="240" w:lineRule="auto"/>
        <w:jc w:val="both"/>
        <w:outlineLvl w:val="0"/>
        <w:rPr>
          <w:rFonts w:ascii="Times New Roman" w:hAnsi="Times New Roman"/>
          <w:sz w:val="20"/>
          <w:szCs w:val="20"/>
        </w:rPr>
      </w:pPr>
      <w:r w:rsidRPr="008B7931">
        <w:rPr>
          <w:rFonts w:ascii="Times New Roman" w:hAnsi="Times New Roman"/>
          <w:sz w:val="20"/>
          <w:szCs w:val="20"/>
        </w:rPr>
        <w:t>Nickel(II) and copper(II) salphen complexes had been synthesized before and showed ability to selectively stabilize G-quadruplex DNA</w:t>
      </w:r>
      <w:r w:rsidRPr="008B7931">
        <w:rPr>
          <w:rFonts w:ascii="Times New Roman" w:hAnsi="Times New Roman"/>
          <w:sz w:val="20"/>
          <w:szCs w:val="20"/>
          <w:vertAlign w:val="superscript"/>
        </w:rPr>
        <w:t xml:space="preserve"> </w:t>
      </w:r>
      <w:r w:rsidRPr="008B7931">
        <w:rPr>
          <w:rFonts w:ascii="Times New Roman" w:hAnsi="Times New Roman"/>
          <w:sz w:val="20"/>
          <w:szCs w:val="20"/>
        </w:rPr>
        <w:t>[4]. Both complexes are reported to have planar geometry with aromatic group that allowed π-π stacking interactions with G-quadruplex DNA</w:t>
      </w:r>
      <w:r w:rsidRPr="008B7931">
        <w:rPr>
          <w:rFonts w:ascii="Times New Roman" w:hAnsi="Times New Roman"/>
          <w:sz w:val="20"/>
          <w:szCs w:val="20"/>
          <w:vertAlign w:val="superscript"/>
        </w:rPr>
        <w:t xml:space="preserve"> </w:t>
      </w:r>
      <w:r w:rsidRPr="008B7931">
        <w:rPr>
          <w:rFonts w:ascii="Times New Roman" w:hAnsi="Times New Roman"/>
          <w:sz w:val="20"/>
          <w:szCs w:val="20"/>
        </w:rPr>
        <w:t>[</w:t>
      </w:r>
      <w:r w:rsidRPr="008B7931">
        <w:rPr>
          <w:rFonts w:ascii="Times New Roman" w:hAnsi="Times New Roman"/>
          <w:color w:val="000000"/>
          <w:sz w:val="20"/>
          <w:szCs w:val="20"/>
        </w:rPr>
        <w:t>11]. In addition, the presence of substituents such as amines and amino acid group to the metal complexes gave high affinity when interact with G-quadruplex DNA</w:t>
      </w:r>
      <w:r w:rsidRPr="008B7931">
        <w:rPr>
          <w:rFonts w:ascii="Times New Roman" w:hAnsi="Times New Roman"/>
          <w:color w:val="000000"/>
          <w:sz w:val="20"/>
          <w:szCs w:val="20"/>
          <w:vertAlign w:val="superscript"/>
        </w:rPr>
        <w:t xml:space="preserve"> </w:t>
      </w:r>
      <w:r w:rsidRPr="008B7931">
        <w:rPr>
          <w:rFonts w:ascii="Times New Roman" w:hAnsi="Times New Roman"/>
          <w:color w:val="000000"/>
          <w:sz w:val="20"/>
          <w:szCs w:val="20"/>
        </w:rPr>
        <w:t>[12]. This is because the substituents played an important role to increase the solubility of the complexes in aqueous media as well as enhancing their ability to bind to G-quadruplex DNA. The attachment of hydroxyl groups to metal complexes have been proposed before by Nurul Huda [13]. The presence</w:t>
      </w:r>
      <w:r w:rsidRPr="008B7931">
        <w:rPr>
          <w:rFonts w:ascii="Times New Roman" w:hAnsi="Times New Roman"/>
          <w:sz w:val="20"/>
          <w:szCs w:val="20"/>
        </w:rPr>
        <w:t xml:space="preserve"> of hydrogen bonding can increase the solubility of the complex in buffer and binding energy to G-quadruplex DNA. Thus, a successful strategy to improve the selectivity of complexes have included planar geometry to stack on the surface of guanine quartet and hydroxyl subtituents to improve the solubility of the complexes in water. </w:t>
      </w:r>
    </w:p>
    <w:p w:rsidR="008B7931" w:rsidRPr="008B7931" w:rsidRDefault="008B7931" w:rsidP="008B7931">
      <w:pPr>
        <w:spacing w:after="0" w:line="240" w:lineRule="auto"/>
        <w:jc w:val="both"/>
        <w:outlineLvl w:val="0"/>
        <w:rPr>
          <w:rFonts w:ascii="Times New Roman" w:hAnsi="Times New Roman"/>
          <w:sz w:val="20"/>
          <w:szCs w:val="20"/>
        </w:rPr>
      </w:pPr>
    </w:p>
    <w:p w:rsidR="008B7931" w:rsidRPr="008B7931" w:rsidRDefault="008B7931" w:rsidP="008B7931">
      <w:pPr>
        <w:spacing w:after="0" w:line="240" w:lineRule="auto"/>
        <w:jc w:val="both"/>
        <w:outlineLvl w:val="0"/>
        <w:rPr>
          <w:rFonts w:ascii="Times New Roman" w:hAnsi="Times New Roman"/>
          <w:sz w:val="20"/>
          <w:szCs w:val="20"/>
        </w:rPr>
      </w:pPr>
      <w:r w:rsidRPr="008B7931">
        <w:rPr>
          <w:rFonts w:ascii="Times New Roman" w:hAnsi="Times New Roman"/>
          <w:sz w:val="20"/>
          <w:szCs w:val="20"/>
        </w:rPr>
        <w:t>Research are still ongoing in finding G-quadruplex DNA with high affinity and selectivity towards G-quadruplex DNA. In this research, we report the synthesis of nickel(II) and copper(II) salphen complex with hydroxyl substituent in order to get good solubility and high binding energy with G-quadruplex DNA. To date, the synthesis and G-quadruplex DNA binding studies of the complexes have not been reported yet. The finding of the research could be useful in designing anticancer drug based on G-quadruplex DNA interaction.</w:t>
      </w:r>
    </w:p>
    <w:p w:rsidR="008B7931" w:rsidRPr="008B7931" w:rsidRDefault="008B7931" w:rsidP="008B7931">
      <w:pPr>
        <w:spacing w:after="0" w:line="240" w:lineRule="auto"/>
        <w:jc w:val="center"/>
        <w:outlineLvl w:val="0"/>
        <w:rPr>
          <w:rFonts w:ascii="Times New Roman" w:hAnsi="Times New Roman"/>
          <w:color w:val="000000"/>
          <w:sz w:val="20"/>
          <w:szCs w:val="20"/>
        </w:rPr>
      </w:pPr>
    </w:p>
    <w:p w:rsidR="008B7931" w:rsidRPr="008B7931" w:rsidRDefault="008B7931" w:rsidP="008B7931">
      <w:pPr>
        <w:spacing w:after="0" w:line="240" w:lineRule="auto"/>
        <w:jc w:val="center"/>
        <w:outlineLvl w:val="0"/>
        <w:rPr>
          <w:rFonts w:ascii="Times New Roman" w:hAnsi="Times New Roman"/>
          <w:b/>
          <w:color w:val="000000"/>
          <w:sz w:val="20"/>
          <w:szCs w:val="20"/>
        </w:rPr>
      </w:pPr>
      <w:r w:rsidRPr="008B7931">
        <w:rPr>
          <w:rFonts w:ascii="Times New Roman" w:hAnsi="Times New Roman"/>
          <w:b/>
          <w:color w:val="000000"/>
          <w:sz w:val="20"/>
          <w:szCs w:val="20"/>
        </w:rPr>
        <w:t>Materials and Methods</w:t>
      </w:r>
    </w:p>
    <w:p w:rsidR="008B7931" w:rsidRPr="008B7931" w:rsidRDefault="008B7931" w:rsidP="008B7931">
      <w:pPr>
        <w:spacing w:after="0" w:line="240" w:lineRule="auto"/>
        <w:jc w:val="both"/>
        <w:outlineLvl w:val="0"/>
        <w:rPr>
          <w:rFonts w:ascii="Times New Roman" w:hAnsi="Times New Roman"/>
          <w:b/>
          <w:color w:val="000000"/>
          <w:sz w:val="20"/>
          <w:szCs w:val="20"/>
        </w:rPr>
      </w:pPr>
      <w:r w:rsidRPr="008B7931">
        <w:rPr>
          <w:rFonts w:ascii="Times New Roman" w:hAnsi="Times New Roman"/>
          <w:b/>
          <w:color w:val="000000"/>
          <w:sz w:val="20"/>
          <w:szCs w:val="20"/>
        </w:rPr>
        <w:t>Chemicals</w:t>
      </w:r>
    </w:p>
    <w:p w:rsidR="008B7931" w:rsidRPr="008B7931" w:rsidRDefault="008B7931" w:rsidP="008B7931">
      <w:pPr>
        <w:spacing w:after="0" w:line="240" w:lineRule="auto"/>
        <w:jc w:val="both"/>
        <w:outlineLvl w:val="0"/>
        <w:rPr>
          <w:rFonts w:ascii="Times New Roman" w:hAnsi="Times New Roman"/>
          <w:color w:val="000000"/>
          <w:sz w:val="20"/>
          <w:szCs w:val="20"/>
        </w:rPr>
      </w:pPr>
      <w:r w:rsidRPr="008B7931">
        <w:rPr>
          <w:rFonts w:ascii="Times New Roman" w:hAnsi="Times New Roman"/>
          <w:color w:val="000000"/>
          <w:sz w:val="20"/>
          <w:szCs w:val="20"/>
        </w:rPr>
        <w:t>The chemicals used in this work such as 1,2-phenyldiamine, 2,4-dihydroxybenzaldehyde, nickel(II) acetate tetrahydrate, copper(II) acetate hydrate, 2-chloroethanol and potassium carbonate were purchased from Sigma-Aldrich. Human Telomeric DNA (H-Telo) and Calf thymus DNA (CT-DNA) was purchased from Sigma (USA).</w:t>
      </w:r>
    </w:p>
    <w:p w:rsidR="008B7931" w:rsidRPr="008B7931" w:rsidRDefault="008B7931" w:rsidP="008B7931">
      <w:pPr>
        <w:spacing w:after="0" w:line="240" w:lineRule="auto"/>
        <w:jc w:val="both"/>
        <w:outlineLvl w:val="0"/>
        <w:rPr>
          <w:rFonts w:ascii="Times New Roman" w:hAnsi="Times New Roman"/>
          <w:color w:val="000000"/>
          <w:sz w:val="20"/>
          <w:szCs w:val="20"/>
        </w:rPr>
      </w:pPr>
    </w:p>
    <w:p w:rsidR="008B7931" w:rsidRPr="008B7931" w:rsidRDefault="008B7931" w:rsidP="008B7931">
      <w:pPr>
        <w:spacing w:after="0" w:line="240" w:lineRule="auto"/>
        <w:jc w:val="both"/>
        <w:outlineLvl w:val="0"/>
        <w:rPr>
          <w:rFonts w:ascii="Times New Roman" w:hAnsi="Times New Roman"/>
          <w:b/>
          <w:color w:val="000000"/>
          <w:sz w:val="20"/>
          <w:szCs w:val="20"/>
        </w:rPr>
      </w:pPr>
      <w:r w:rsidRPr="008B7931">
        <w:rPr>
          <w:rFonts w:ascii="Times New Roman" w:hAnsi="Times New Roman"/>
          <w:b/>
          <w:color w:val="000000"/>
          <w:sz w:val="20"/>
          <w:szCs w:val="20"/>
        </w:rPr>
        <w:t>Physical measurement</w:t>
      </w:r>
    </w:p>
    <w:p w:rsidR="008B7931" w:rsidRPr="008B7931" w:rsidRDefault="008B7931" w:rsidP="008B7931">
      <w:pPr>
        <w:spacing w:after="0" w:line="240" w:lineRule="auto"/>
        <w:jc w:val="both"/>
        <w:outlineLvl w:val="0"/>
        <w:rPr>
          <w:rFonts w:ascii="Times New Roman" w:hAnsi="Times New Roman"/>
          <w:color w:val="000000"/>
          <w:sz w:val="20"/>
          <w:szCs w:val="20"/>
        </w:rPr>
      </w:pPr>
      <w:r w:rsidRPr="008B7931">
        <w:rPr>
          <w:rFonts w:ascii="Times New Roman" w:hAnsi="Times New Roman"/>
          <w:color w:val="000000"/>
          <w:sz w:val="20"/>
          <w:szCs w:val="20"/>
        </w:rPr>
        <w:t xml:space="preserve">The nuclear magnetic resonance (NMR) spectra were recorded in DMSO-d6 by using </w:t>
      </w:r>
      <w:r w:rsidRPr="008B7931">
        <w:rPr>
          <w:rFonts w:ascii="Times New Roman" w:hAnsi="Times New Roman"/>
          <w:color w:val="000000"/>
          <w:sz w:val="20"/>
          <w:szCs w:val="20"/>
          <w:lang w:val="en-MY"/>
        </w:rPr>
        <w:t xml:space="preserve">JEOL JNM-ECP 400 MHz spectrometer. IR spectra were recorded using </w:t>
      </w:r>
      <w:r w:rsidRPr="008B7931">
        <w:rPr>
          <w:rFonts w:ascii="Times New Roman" w:hAnsi="Times New Roman"/>
          <w:color w:val="000000"/>
          <w:sz w:val="20"/>
          <w:szCs w:val="20"/>
        </w:rPr>
        <w:t>FTIR Perkin-Elmer GX Model in the spectral range of 4000 – 400 cm</w:t>
      </w:r>
      <w:r w:rsidRPr="008B7931">
        <w:rPr>
          <w:rFonts w:ascii="Times New Roman" w:hAnsi="Times New Roman"/>
          <w:color w:val="000000"/>
          <w:sz w:val="20"/>
          <w:szCs w:val="20"/>
          <w:vertAlign w:val="superscript"/>
        </w:rPr>
        <w:t>-1</w:t>
      </w:r>
      <w:r w:rsidRPr="008B7931">
        <w:rPr>
          <w:rFonts w:ascii="Times New Roman" w:hAnsi="Times New Roman"/>
          <w:color w:val="000000"/>
          <w:sz w:val="20"/>
          <w:szCs w:val="20"/>
        </w:rPr>
        <w:t xml:space="preserve">. </w:t>
      </w:r>
      <w:r w:rsidRPr="008B7931">
        <w:rPr>
          <w:rFonts w:ascii="Times New Roman" w:hAnsi="Times New Roman"/>
          <w:color w:val="000000"/>
          <w:sz w:val="20"/>
          <w:szCs w:val="20"/>
          <w:lang w:val="en-MY"/>
        </w:rPr>
        <w:t xml:space="preserve">The mass spectrometry were carried out using Electrospray ionization Mass Spectrometry Bruker Daltonics. </w:t>
      </w:r>
      <w:r w:rsidRPr="008B7931">
        <w:rPr>
          <w:rFonts w:ascii="Times New Roman" w:hAnsi="Times New Roman"/>
          <w:color w:val="000000"/>
          <w:sz w:val="20"/>
          <w:szCs w:val="20"/>
        </w:rPr>
        <w:t>DNA binding experiments were carried out in Tris-Potassium chloride (Tris-KCl) buffer at pH 7.4 using PHM 210 measurement, while the UV/Vis absorption spectra were measured on a Shimadzu UV-1650 spectrophotometer using a 1 mL cuvette.</w:t>
      </w:r>
    </w:p>
    <w:p w:rsidR="008B7931" w:rsidRPr="008B7931" w:rsidRDefault="008B7931" w:rsidP="008B7931">
      <w:pPr>
        <w:spacing w:after="0" w:line="240" w:lineRule="auto"/>
        <w:jc w:val="both"/>
        <w:outlineLvl w:val="0"/>
        <w:rPr>
          <w:rFonts w:ascii="Times New Roman" w:hAnsi="Times New Roman"/>
          <w:color w:val="000000"/>
          <w:sz w:val="20"/>
          <w:szCs w:val="20"/>
        </w:rPr>
      </w:pPr>
    </w:p>
    <w:p w:rsidR="008B7931" w:rsidRPr="008B7931" w:rsidRDefault="008B7931" w:rsidP="008B7931">
      <w:pPr>
        <w:spacing w:after="0" w:line="240" w:lineRule="auto"/>
        <w:jc w:val="both"/>
        <w:outlineLvl w:val="0"/>
        <w:rPr>
          <w:rFonts w:ascii="Times New Roman" w:hAnsi="Times New Roman"/>
          <w:b/>
          <w:color w:val="000000"/>
          <w:sz w:val="20"/>
          <w:szCs w:val="20"/>
        </w:rPr>
      </w:pPr>
      <w:r w:rsidRPr="008B7931">
        <w:rPr>
          <w:rFonts w:ascii="Times New Roman" w:hAnsi="Times New Roman"/>
          <w:b/>
          <w:color w:val="000000"/>
          <w:sz w:val="20"/>
          <w:szCs w:val="20"/>
        </w:rPr>
        <w:t>Synthesis of N,N’-bis-4-(hydroxysalicylidene)-phenylenediamine-nickel(II) complex, [1]</w:t>
      </w:r>
    </w:p>
    <w:p w:rsidR="008B7931" w:rsidRPr="008B7931" w:rsidRDefault="008B7931" w:rsidP="008B7931">
      <w:pPr>
        <w:spacing w:after="0" w:line="240" w:lineRule="auto"/>
        <w:jc w:val="both"/>
        <w:outlineLvl w:val="0"/>
        <w:rPr>
          <w:rFonts w:ascii="Times New Roman" w:hAnsi="Times New Roman"/>
          <w:sz w:val="20"/>
          <w:szCs w:val="20"/>
        </w:rPr>
      </w:pPr>
      <w:r w:rsidRPr="008B7931">
        <w:rPr>
          <w:rFonts w:ascii="Times New Roman" w:hAnsi="Times New Roman"/>
          <w:color w:val="000000"/>
          <w:sz w:val="20"/>
          <w:szCs w:val="20"/>
        </w:rPr>
        <w:t xml:space="preserve">Complex </w:t>
      </w:r>
      <w:r w:rsidRPr="008B7931">
        <w:rPr>
          <w:rFonts w:ascii="Times New Roman" w:hAnsi="Times New Roman"/>
          <w:b/>
          <w:color w:val="000000"/>
          <w:sz w:val="20"/>
          <w:szCs w:val="20"/>
        </w:rPr>
        <w:t>[1]</w:t>
      </w:r>
      <w:r w:rsidRPr="008B7931">
        <w:rPr>
          <w:rFonts w:ascii="Times New Roman" w:hAnsi="Times New Roman"/>
          <w:color w:val="000000"/>
          <w:sz w:val="20"/>
          <w:szCs w:val="20"/>
        </w:rPr>
        <w:t xml:space="preserve"> was prepared following previous work of the group [4, 14]. All spectroscopic data for the complex are in accordance to literature [14]. 1,2-Phenyldiamine (0.135 g, 1.25 mmol) and 2,4-dihydroxybenzaldehyde (0.345 g, 2.50 mmol) were dissolved in methanol (40 ml) and the reaction mixture was stirred at reflux for 30 min. Ni(OAc)</w:t>
      </w:r>
      <w:r w:rsidRPr="008B7931">
        <w:rPr>
          <w:rFonts w:ascii="Times New Roman" w:hAnsi="Times New Roman"/>
          <w:color w:val="000000"/>
          <w:sz w:val="20"/>
          <w:szCs w:val="20"/>
          <w:vertAlign w:val="subscript"/>
        </w:rPr>
        <w:t>2</w:t>
      </w:r>
      <w:r w:rsidRPr="008B7931">
        <w:rPr>
          <w:rFonts w:ascii="Times New Roman" w:hAnsi="Times New Roman"/>
          <w:color w:val="000000"/>
          <w:sz w:val="20"/>
          <w:szCs w:val="20"/>
        </w:rPr>
        <w:t>.4H</w:t>
      </w:r>
      <w:r w:rsidRPr="008B7931">
        <w:rPr>
          <w:rFonts w:ascii="Times New Roman" w:hAnsi="Times New Roman"/>
          <w:color w:val="000000"/>
          <w:sz w:val="20"/>
          <w:szCs w:val="20"/>
          <w:vertAlign w:val="subscript"/>
        </w:rPr>
        <w:t>2</w:t>
      </w:r>
      <w:r w:rsidRPr="008B7931">
        <w:rPr>
          <w:rFonts w:ascii="Times New Roman" w:hAnsi="Times New Roman"/>
          <w:color w:val="000000"/>
          <w:sz w:val="20"/>
          <w:szCs w:val="20"/>
        </w:rPr>
        <w:t>O (0.622 g, 2.50 mmol) was then added to mixture. A brick-red solid precipitated</w:t>
      </w:r>
      <w:r w:rsidRPr="008B7931">
        <w:rPr>
          <w:rFonts w:ascii="Times New Roman" w:hAnsi="Times New Roman"/>
          <w:sz w:val="20"/>
          <w:szCs w:val="20"/>
        </w:rPr>
        <w:t xml:space="preserve"> form immediately. </w:t>
      </w:r>
      <w:r w:rsidRPr="008B7931">
        <w:rPr>
          <w:rFonts w:ascii="Times New Roman" w:hAnsi="Times New Roman"/>
          <w:sz w:val="20"/>
          <w:szCs w:val="20"/>
        </w:rPr>
        <w:lastRenderedPageBreak/>
        <w:t xml:space="preserve">The reaction was then heated at reflux for a further 4 hour. The solvents was filtered to get brick-red precipitate solid. The solid was washed with ethanol (100 mL), diethyl ether (50 mL) and water (50 mL). </w:t>
      </w:r>
    </w:p>
    <w:p w:rsidR="008B7931" w:rsidRPr="008B7931" w:rsidRDefault="008B7931" w:rsidP="008B7931">
      <w:pPr>
        <w:spacing w:after="0" w:line="240" w:lineRule="auto"/>
        <w:jc w:val="both"/>
        <w:outlineLvl w:val="0"/>
        <w:rPr>
          <w:rFonts w:ascii="Times New Roman" w:hAnsi="Times New Roman"/>
          <w:sz w:val="20"/>
          <w:szCs w:val="20"/>
        </w:rPr>
      </w:pPr>
    </w:p>
    <w:p w:rsidR="008B7931" w:rsidRPr="008B7931" w:rsidRDefault="008B7931" w:rsidP="008B7931">
      <w:pPr>
        <w:spacing w:after="0" w:line="240" w:lineRule="auto"/>
        <w:jc w:val="both"/>
        <w:outlineLvl w:val="0"/>
        <w:rPr>
          <w:rFonts w:ascii="Times New Roman" w:hAnsi="Times New Roman"/>
          <w:b/>
          <w:sz w:val="20"/>
          <w:szCs w:val="20"/>
        </w:rPr>
      </w:pPr>
      <w:r w:rsidRPr="008B7931">
        <w:rPr>
          <w:rFonts w:ascii="Times New Roman" w:hAnsi="Times New Roman"/>
          <w:b/>
          <w:sz w:val="20"/>
          <w:szCs w:val="20"/>
        </w:rPr>
        <w:t>Synthesis N,N’-bis[4-[1-(2-hydroxyethoxy)]salicylidene]-phenyldiamine-nickel(II) complex, [2]</w:t>
      </w:r>
    </w:p>
    <w:p w:rsidR="008B7931" w:rsidRPr="008B7931" w:rsidRDefault="008B7931" w:rsidP="008B7931">
      <w:pPr>
        <w:spacing w:after="0" w:line="240" w:lineRule="auto"/>
        <w:jc w:val="both"/>
        <w:outlineLvl w:val="0"/>
        <w:rPr>
          <w:rFonts w:ascii="Times New Roman" w:hAnsi="Times New Roman"/>
          <w:sz w:val="20"/>
          <w:szCs w:val="20"/>
        </w:rPr>
      </w:pPr>
      <w:r w:rsidRPr="008B7931">
        <w:rPr>
          <w:rFonts w:ascii="Times New Roman" w:hAnsi="Times New Roman"/>
          <w:color w:val="000000"/>
          <w:sz w:val="20"/>
          <w:szCs w:val="20"/>
        </w:rPr>
        <w:t xml:space="preserve">Complex </w:t>
      </w:r>
      <w:r w:rsidRPr="008B7931">
        <w:rPr>
          <w:rFonts w:ascii="Times New Roman" w:hAnsi="Times New Roman"/>
          <w:b/>
          <w:color w:val="000000"/>
          <w:sz w:val="20"/>
          <w:szCs w:val="20"/>
        </w:rPr>
        <w:t>[2]</w:t>
      </w:r>
      <w:r w:rsidRPr="008B7931">
        <w:rPr>
          <w:rFonts w:ascii="Times New Roman" w:hAnsi="Times New Roman"/>
          <w:color w:val="000000"/>
          <w:sz w:val="20"/>
          <w:szCs w:val="20"/>
        </w:rPr>
        <w:t xml:space="preserve"> was prepared following previous work of the group</w:t>
      </w:r>
      <w:r w:rsidRPr="008B7931">
        <w:rPr>
          <w:rFonts w:ascii="Times New Roman" w:hAnsi="Times New Roman"/>
          <w:b/>
          <w:color w:val="000000"/>
          <w:sz w:val="20"/>
          <w:szCs w:val="20"/>
        </w:rPr>
        <w:t xml:space="preserve"> </w:t>
      </w:r>
      <w:r w:rsidRPr="008B7931">
        <w:rPr>
          <w:rFonts w:ascii="Times New Roman" w:hAnsi="Times New Roman"/>
          <w:color w:val="000000"/>
          <w:sz w:val="20"/>
          <w:szCs w:val="20"/>
        </w:rPr>
        <w:t>[14]. All spectroscopic data for the complex are in accordance to the literature. A complex nickel(II) salphen (0.251 g, 0.62 mmol), 2-chloroethanol (0.252 g, 3.09 mmol) and K</w:t>
      </w:r>
      <w:r w:rsidRPr="008B7931">
        <w:rPr>
          <w:rFonts w:ascii="Times New Roman" w:hAnsi="Times New Roman"/>
          <w:color w:val="000000"/>
          <w:sz w:val="20"/>
          <w:szCs w:val="20"/>
          <w:vertAlign w:val="subscript"/>
        </w:rPr>
        <w:t>2</w:t>
      </w:r>
      <w:r w:rsidRPr="008B7931">
        <w:rPr>
          <w:rFonts w:ascii="Times New Roman" w:hAnsi="Times New Roman"/>
          <w:color w:val="000000"/>
          <w:sz w:val="20"/>
          <w:szCs w:val="20"/>
        </w:rPr>
        <w:t>CO</w:t>
      </w:r>
      <w:r w:rsidRPr="008B7931">
        <w:rPr>
          <w:rFonts w:ascii="Times New Roman" w:hAnsi="Times New Roman"/>
          <w:color w:val="000000"/>
          <w:sz w:val="20"/>
          <w:szCs w:val="20"/>
          <w:vertAlign w:val="subscript"/>
        </w:rPr>
        <w:t>3</w:t>
      </w:r>
      <w:r w:rsidRPr="008B7931">
        <w:rPr>
          <w:rFonts w:ascii="Times New Roman" w:hAnsi="Times New Roman"/>
          <w:color w:val="000000"/>
          <w:sz w:val="20"/>
          <w:szCs w:val="20"/>
        </w:rPr>
        <w:t xml:space="preserve"> (0.691 g, 4.98 mmol) in  DMF solutions (</w:t>
      </w:r>
      <w:r w:rsidRPr="008B7931">
        <w:rPr>
          <w:rFonts w:ascii="Times New Roman" w:hAnsi="Times New Roman"/>
          <w:sz w:val="20"/>
          <w:szCs w:val="20"/>
        </w:rPr>
        <w:t xml:space="preserve">30 mL) was heated at 90 </w:t>
      </w:r>
      <w:r w:rsidRPr="008B7931">
        <w:rPr>
          <w:rFonts w:ascii="Times New Roman" w:hAnsi="Times New Roman"/>
          <w:sz w:val="20"/>
          <w:szCs w:val="20"/>
          <w:vertAlign w:val="superscript"/>
        </w:rPr>
        <w:t>o</w:t>
      </w:r>
      <w:r w:rsidRPr="008B7931">
        <w:rPr>
          <w:rFonts w:ascii="Times New Roman" w:hAnsi="Times New Roman"/>
          <w:sz w:val="20"/>
          <w:szCs w:val="20"/>
        </w:rPr>
        <w:t xml:space="preserve">C overnight. After that 2-chloroethanol with the same mole was added and the reaction was heated for another 24 hours. After this time the excess salts were removed by filtration and the DMF evaporated under reduced pressure. The resulting dark red solid was recrystallised with DMF: diethylether (1:3) to give as brown red solid. </w:t>
      </w:r>
    </w:p>
    <w:p w:rsidR="008B7931" w:rsidRPr="008B7931" w:rsidRDefault="008B7931" w:rsidP="008B7931">
      <w:pPr>
        <w:spacing w:after="0" w:line="240" w:lineRule="auto"/>
        <w:jc w:val="both"/>
        <w:outlineLvl w:val="0"/>
        <w:rPr>
          <w:rFonts w:ascii="Times New Roman" w:hAnsi="Times New Roman"/>
          <w:sz w:val="20"/>
          <w:szCs w:val="20"/>
        </w:rPr>
      </w:pPr>
    </w:p>
    <w:p w:rsidR="008B7931" w:rsidRPr="008B7931" w:rsidRDefault="008B7931" w:rsidP="008B7931">
      <w:pPr>
        <w:spacing w:after="0" w:line="240" w:lineRule="auto"/>
        <w:jc w:val="both"/>
        <w:outlineLvl w:val="0"/>
        <w:rPr>
          <w:rFonts w:ascii="Times New Roman" w:hAnsi="Times New Roman"/>
          <w:b/>
          <w:sz w:val="20"/>
          <w:szCs w:val="20"/>
        </w:rPr>
      </w:pPr>
      <w:r w:rsidRPr="008B7931">
        <w:rPr>
          <w:rFonts w:ascii="Times New Roman" w:hAnsi="Times New Roman"/>
          <w:b/>
          <w:sz w:val="20"/>
          <w:szCs w:val="20"/>
        </w:rPr>
        <w:t>Synthesis of N,N’-bis-4-(hydroxysalicylidene)-phenylenediamine-copper(II) complex, [3]</w:t>
      </w:r>
    </w:p>
    <w:p w:rsidR="008B7931" w:rsidRPr="008B7931" w:rsidRDefault="008B7931" w:rsidP="008B7931">
      <w:pPr>
        <w:spacing w:after="0" w:line="240" w:lineRule="auto"/>
        <w:jc w:val="both"/>
        <w:outlineLvl w:val="0"/>
        <w:rPr>
          <w:rFonts w:ascii="Times New Roman" w:hAnsi="Times New Roman"/>
          <w:sz w:val="20"/>
          <w:szCs w:val="20"/>
        </w:rPr>
      </w:pPr>
      <w:r w:rsidRPr="008B7931">
        <w:rPr>
          <w:rFonts w:ascii="Times New Roman" w:hAnsi="Times New Roman"/>
          <w:sz w:val="20"/>
          <w:szCs w:val="20"/>
        </w:rPr>
        <w:t>Synthesis complex copper(II) salphens followed the published method [4]. 1,2-Phenyldiamine (0.135 g, 1.25 mmol) and 2,4-dihydroxybenzaldehyde (0.345 g, 2.50 mmol) were dissolved in methanol (40 mL) and the reaction mixture was stirred at reflux for 30 minutes. (CH</w:t>
      </w:r>
      <w:r w:rsidRPr="008B7931">
        <w:rPr>
          <w:rFonts w:ascii="Times New Roman" w:hAnsi="Times New Roman"/>
          <w:sz w:val="20"/>
          <w:szCs w:val="20"/>
          <w:vertAlign w:val="subscript"/>
        </w:rPr>
        <w:t>3</w:t>
      </w:r>
      <w:r w:rsidRPr="008B7931">
        <w:rPr>
          <w:rFonts w:ascii="Times New Roman" w:hAnsi="Times New Roman"/>
          <w:sz w:val="20"/>
          <w:szCs w:val="20"/>
        </w:rPr>
        <w:t>COO)</w:t>
      </w:r>
      <w:r w:rsidRPr="008B7931">
        <w:rPr>
          <w:rFonts w:ascii="Times New Roman" w:hAnsi="Times New Roman"/>
          <w:sz w:val="20"/>
          <w:szCs w:val="20"/>
          <w:vertAlign w:val="subscript"/>
        </w:rPr>
        <w:t>2</w:t>
      </w:r>
      <w:r w:rsidRPr="008B7931">
        <w:rPr>
          <w:rFonts w:ascii="Times New Roman" w:hAnsi="Times New Roman"/>
          <w:sz w:val="20"/>
          <w:szCs w:val="20"/>
        </w:rPr>
        <w:t>Cu.H</w:t>
      </w:r>
      <w:r w:rsidRPr="008B7931">
        <w:rPr>
          <w:rFonts w:ascii="Times New Roman" w:hAnsi="Times New Roman"/>
          <w:sz w:val="20"/>
          <w:szCs w:val="20"/>
          <w:vertAlign w:val="subscript"/>
        </w:rPr>
        <w:t>2</w:t>
      </w:r>
      <w:r w:rsidRPr="008B7931">
        <w:rPr>
          <w:rFonts w:ascii="Times New Roman" w:hAnsi="Times New Roman"/>
          <w:sz w:val="20"/>
          <w:szCs w:val="20"/>
        </w:rPr>
        <w:t xml:space="preserve">O (0.499 g, 2.50 mmol) was then added to mixture. A dark green solid precipitated form immediately. The reaction was then heated at reflux for a further 4 hours. The solvents was filtered to get dark green precipitate solid. The solid was washed with ethanol (100 mL), diethyl ether (50 mL) and water (50 mL). </w:t>
      </w:r>
    </w:p>
    <w:p w:rsidR="008B7931" w:rsidRPr="008B7931" w:rsidRDefault="008B7931" w:rsidP="008B7931">
      <w:pPr>
        <w:spacing w:after="0" w:line="240" w:lineRule="auto"/>
        <w:jc w:val="both"/>
        <w:outlineLvl w:val="0"/>
        <w:rPr>
          <w:rFonts w:ascii="Times New Roman" w:hAnsi="Times New Roman"/>
          <w:sz w:val="20"/>
          <w:szCs w:val="20"/>
        </w:rPr>
      </w:pPr>
    </w:p>
    <w:p w:rsidR="008B7931" w:rsidRPr="008B7931" w:rsidRDefault="008B7931" w:rsidP="008B7931">
      <w:pPr>
        <w:spacing w:after="0" w:line="240" w:lineRule="auto"/>
        <w:jc w:val="both"/>
        <w:outlineLvl w:val="0"/>
        <w:rPr>
          <w:rFonts w:ascii="Times New Roman" w:hAnsi="Times New Roman"/>
          <w:b/>
          <w:sz w:val="20"/>
          <w:szCs w:val="20"/>
        </w:rPr>
      </w:pPr>
      <w:r w:rsidRPr="008B7931">
        <w:rPr>
          <w:rFonts w:ascii="Times New Roman" w:hAnsi="Times New Roman"/>
          <w:b/>
          <w:sz w:val="20"/>
          <w:szCs w:val="20"/>
        </w:rPr>
        <w:t>Synthesis N,N’-bis[4-[1-(2-hydroxyethoxy)]salicylidene]-phenyldiamine-copper(II) complex, [4]</w:t>
      </w:r>
    </w:p>
    <w:p w:rsidR="008B7931" w:rsidRPr="008B7931" w:rsidRDefault="008B7931" w:rsidP="008B7931">
      <w:pPr>
        <w:spacing w:after="0" w:line="240" w:lineRule="auto"/>
        <w:jc w:val="both"/>
        <w:outlineLvl w:val="0"/>
        <w:rPr>
          <w:rFonts w:ascii="Times New Roman" w:hAnsi="Times New Roman"/>
          <w:sz w:val="20"/>
          <w:szCs w:val="20"/>
        </w:rPr>
      </w:pPr>
      <w:r w:rsidRPr="008B7931">
        <w:rPr>
          <w:rFonts w:ascii="Times New Roman" w:hAnsi="Times New Roman"/>
          <w:sz w:val="20"/>
          <w:szCs w:val="20"/>
        </w:rPr>
        <w:t>A complex copper(II) salphen (0.253 g, 0.62 mmol), 2-chloroethanol (0.252 g, 3.09 mmol) and K</w:t>
      </w:r>
      <w:r w:rsidRPr="008B7931">
        <w:rPr>
          <w:rFonts w:ascii="Times New Roman" w:hAnsi="Times New Roman"/>
          <w:sz w:val="20"/>
          <w:szCs w:val="20"/>
          <w:vertAlign w:val="subscript"/>
        </w:rPr>
        <w:t>2</w:t>
      </w:r>
      <w:r w:rsidRPr="008B7931">
        <w:rPr>
          <w:rFonts w:ascii="Times New Roman" w:hAnsi="Times New Roman"/>
          <w:sz w:val="20"/>
          <w:szCs w:val="20"/>
        </w:rPr>
        <w:t>CO</w:t>
      </w:r>
      <w:r w:rsidRPr="008B7931">
        <w:rPr>
          <w:rFonts w:ascii="Times New Roman" w:hAnsi="Times New Roman"/>
          <w:sz w:val="20"/>
          <w:szCs w:val="20"/>
          <w:vertAlign w:val="subscript"/>
        </w:rPr>
        <w:t>3</w:t>
      </w:r>
      <w:r w:rsidRPr="008B7931">
        <w:rPr>
          <w:rFonts w:ascii="Times New Roman" w:hAnsi="Times New Roman"/>
          <w:sz w:val="20"/>
          <w:szCs w:val="20"/>
        </w:rPr>
        <w:t xml:space="preserve"> (0.688 g, 4.98 mmol) in  DMF solutions (30 mL) was heated at 90 </w:t>
      </w:r>
      <w:r w:rsidRPr="008B7931">
        <w:rPr>
          <w:rFonts w:ascii="Times New Roman" w:hAnsi="Times New Roman"/>
          <w:sz w:val="20"/>
          <w:szCs w:val="20"/>
          <w:vertAlign w:val="superscript"/>
        </w:rPr>
        <w:t>o</w:t>
      </w:r>
      <w:r w:rsidRPr="008B7931">
        <w:rPr>
          <w:rFonts w:ascii="Times New Roman" w:hAnsi="Times New Roman"/>
          <w:sz w:val="20"/>
          <w:szCs w:val="20"/>
        </w:rPr>
        <w:t xml:space="preserve">C overnight. After that 2-chloroethanol with the same mole was added and the reaction was heated for another 24 hours. After this time the excess salts were removed by filtration and the DMF evaporated under reduced pressure. The resulting dark green solid was recrystallized with DMF: diethylether (1:3) to give as a dark green solid. </w:t>
      </w:r>
    </w:p>
    <w:p w:rsidR="008B7931" w:rsidRPr="008B7931" w:rsidRDefault="008B7931" w:rsidP="008B7931">
      <w:pPr>
        <w:spacing w:after="0" w:line="240" w:lineRule="auto"/>
        <w:jc w:val="both"/>
        <w:outlineLvl w:val="0"/>
        <w:rPr>
          <w:rFonts w:ascii="Times New Roman" w:hAnsi="Times New Roman"/>
          <w:sz w:val="20"/>
          <w:szCs w:val="20"/>
        </w:rPr>
      </w:pPr>
    </w:p>
    <w:p w:rsidR="008B7931" w:rsidRPr="008B7931" w:rsidRDefault="008B7931" w:rsidP="008B7931">
      <w:pPr>
        <w:spacing w:after="0" w:line="240" w:lineRule="auto"/>
        <w:jc w:val="both"/>
        <w:outlineLvl w:val="0"/>
        <w:rPr>
          <w:rFonts w:ascii="Times New Roman" w:hAnsi="Times New Roman"/>
          <w:b/>
          <w:sz w:val="20"/>
          <w:szCs w:val="20"/>
        </w:rPr>
      </w:pPr>
      <w:r w:rsidRPr="008B7931">
        <w:rPr>
          <w:rFonts w:ascii="Times New Roman" w:hAnsi="Times New Roman"/>
          <w:b/>
          <w:sz w:val="20"/>
          <w:szCs w:val="20"/>
        </w:rPr>
        <w:t>DNA binding experiments</w:t>
      </w:r>
    </w:p>
    <w:p w:rsidR="008B7931" w:rsidRPr="008B7931" w:rsidRDefault="008B7931" w:rsidP="008B7931">
      <w:pPr>
        <w:spacing w:after="0" w:line="240" w:lineRule="auto"/>
        <w:jc w:val="both"/>
        <w:outlineLvl w:val="0"/>
        <w:rPr>
          <w:rFonts w:ascii="Times New Roman" w:hAnsi="Times New Roman"/>
          <w:color w:val="000000"/>
          <w:sz w:val="20"/>
          <w:szCs w:val="20"/>
        </w:rPr>
      </w:pPr>
      <w:r w:rsidRPr="008B7931">
        <w:rPr>
          <w:rFonts w:ascii="Times New Roman" w:hAnsi="Times New Roman"/>
          <w:sz w:val="20"/>
          <w:szCs w:val="20"/>
        </w:rPr>
        <w:t>The stock solution of DNA was prepared by dissolving DNA in 10 mM of Tris–HCl/ 100 mM KCl buffers at pH 7.4. H-telo DNA was dissolved in 10 mM Tris-HCl/100 mM KCl (pH 7.4) buffer solution. The oligonucleotide were annealed by heating it to 90 ºC for 5 minutes and then cooled to room temperature overnight. CT-DNA dissolved overnight in a 10 mM Tris-HCl /100 mM KCl (pH7.4) buffer solution. Then, the complexes was diluted to 5 mM using DMSO. The absorbtion titration experiments were performed by diluting the complex with buffer to the 30 µM concentrations while increasing DNA concentrations. The intrinsic binding constant (</w:t>
      </w:r>
      <w:r w:rsidRPr="008B7931">
        <w:rPr>
          <w:rFonts w:ascii="Times New Roman" w:hAnsi="Times New Roman"/>
          <w:color w:val="000000"/>
          <w:sz w:val="20"/>
          <w:szCs w:val="20"/>
        </w:rPr>
        <w:t>Kb) values were calculated by the following equation 1 [15]:</w:t>
      </w:r>
    </w:p>
    <w:p w:rsidR="008B7931" w:rsidRPr="008B7931" w:rsidRDefault="008B7931" w:rsidP="008B7931">
      <w:pPr>
        <w:spacing w:after="0" w:line="240" w:lineRule="auto"/>
        <w:jc w:val="both"/>
        <w:outlineLvl w:val="0"/>
        <w:rPr>
          <w:rFonts w:ascii="Times New Roman" w:hAnsi="Times New Roman"/>
          <w:color w:val="000000"/>
          <w:sz w:val="20"/>
          <w:szCs w:val="20"/>
        </w:rPr>
      </w:pPr>
    </w:p>
    <w:p w:rsidR="008B7931" w:rsidRPr="008B7931" w:rsidRDefault="008B7931" w:rsidP="008B7931">
      <w:pPr>
        <w:spacing w:after="0" w:line="240" w:lineRule="auto"/>
        <w:jc w:val="both"/>
        <w:outlineLvl w:val="0"/>
        <w:rPr>
          <w:rFonts w:ascii="Times New Roman" w:hAnsi="Times New Roman"/>
          <w:color w:val="000000"/>
          <w:sz w:val="20"/>
          <w:szCs w:val="20"/>
        </w:rPr>
      </w:pPr>
      <m:oMath>
        <m:r>
          <w:rPr>
            <w:rFonts w:ascii="Cambria Math" w:hAnsi="Cambria Math"/>
            <w:color w:val="000000"/>
            <w:sz w:val="20"/>
            <w:szCs w:val="20"/>
          </w:rPr>
          <m:t xml:space="preserve">              </m:t>
        </m:r>
        <m:f>
          <m:fPr>
            <m:ctrlPr>
              <w:rPr>
                <w:rFonts w:ascii="Cambria Math" w:hAnsi="Cambria Math"/>
                <w:color w:val="000000"/>
                <w:sz w:val="20"/>
                <w:szCs w:val="20"/>
              </w:rPr>
            </m:ctrlPr>
          </m:fPr>
          <m:num>
            <m:r>
              <m:rPr>
                <m:sty m:val="p"/>
              </m:rPr>
              <w:rPr>
                <w:rFonts w:ascii="Cambria Math" w:hAnsi="Cambria Math"/>
                <w:color w:val="000000"/>
                <w:sz w:val="20"/>
                <w:szCs w:val="20"/>
              </w:rPr>
              <m:t>[DNA]</m:t>
            </m:r>
          </m:num>
          <m:den>
            <m:d>
              <m:dPr>
                <m:ctrlPr>
                  <w:rPr>
                    <w:rFonts w:ascii="Cambria Math" w:hAnsi="Cambria Math"/>
                    <w:color w:val="000000"/>
                    <w:sz w:val="20"/>
                    <w:szCs w:val="20"/>
                  </w:rPr>
                </m:ctrlPr>
              </m:dPr>
              <m:e>
                <m:sSub>
                  <m:sSubPr>
                    <m:ctrlPr>
                      <w:rPr>
                        <w:rFonts w:ascii="Cambria Math" w:hAnsi="Cambria Math"/>
                        <w:color w:val="000000"/>
                        <w:sz w:val="20"/>
                        <w:szCs w:val="20"/>
                      </w:rPr>
                    </m:ctrlPr>
                  </m:sSubPr>
                  <m:e>
                    <m:r>
                      <m:rPr>
                        <m:sty m:val="p"/>
                      </m:rPr>
                      <w:rPr>
                        <w:rFonts w:ascii="Cambria Math" w:hAnsi="Cambria Math"/>
                        <w:color w:val="000000"/>
                        <w:sz w:val="20"/>
                        <w:szCs w:val="20"/>
                      </w:rPr>
                      <m:t>ε</m:t>
                    </m:r>
                  </m:e>
                  <m:sub>
                    <m:r>
                      <m:rPr>
                        <m:sty m:val="p"/>
                      </m:rPr>
                      <w:rPr>
                        <w:rFonts w:ascii="Cambria Math" w:hAnsi="Cambria Math"/>
                        <w:color w:val="000000"/>
                        <w:sz w:val="20"/>
                        <w:szCs w:val="20"/>
                      </w:rPr>
                      <m:t>a</m:t>
                    </m:r>
                  </m:sub>
                </m:sSub>
                <m:r>
                  <m:rPr>
                    <m:sty m:val="p"/>
                  </m:rPr>
                  <w:rPr>
                    <w:rFonts w:ascii="Cambria Math" w:hAnsi="Cambria Math"/>
                    <w:color w:val="000000"/>
                    <w:sz w:val="20"/>
                    <w:szCs w:val="20"/>
                  </w:rPr>
                  <m:t>-</m:t>
                </m:r>
                <m:sSub>
                  <m:sSubPr>
                    <m:ctrlPr>
                      <w:rPr>
                        <w:rFonts w:ascii="Cambria Math" w:hAnsi="Cambria Math"/>
                        <w:color w:val="000000"/>
                        <w:sz w:val="20"/>
                        <w:szCs w:val="20"/>
                      </w:rPr>
                    </m:ctrlPr>
                  </m:sSubPr>
                  <m:e>
                    <m:r>
                      <m:rPr>
                        <m:sty m:val="p"/>
                      </m:rPr>
                      <w:rPr>
                        <w:rFonts w:ascii="Cambria Math" w:hAnsi="Cambria Math"/>
                        <w:color w:val="000000"/>
                        <w:sz w:val="20"/>
                        <w:szCs w:val="20"/>
                      </w:rPr>
                      <m:t>ε</m:t>
                    </m:r>
                  </m:e>
                  <m:sub>
                    <m:r>
                      <m:rPr>
                        <m:sty m:val="p"/>
                      </m:rPr>
                      <w:rPr>
                        <w:rFonts w:ascii="Cambria Math" w:hAnsi="Cambria Math"/>
                        <w:color w:val="000000"/>
                        <w:sz w:val="20"/>
                        <w:szCs w:val="20"/>
                      </w:rPr>
                      <m:t>f</m:t>
                    </m:r>
                  </m:sub>
                </m:sSub>
              </m:e>
            </m:d>
          </m:den>
        </m:f>
        <m:r>
          <w:rPr>
            <w:rFonts w:ascii="Cambria Math" w:hAnsi="Cambria Math"/>
            <w:color w:val="000000"/>
            <w:sz w:val="20"/>
            <w:szCs w:val="20"/>
          </w:rPr>
          <m:t xml:space="preserve">= </m:t>
        </m:r>
        <m:f>
          <m:fPr>
            <m:ctrlPr>
              <w:rPr>
                <w:rFonts w:ascii="Cambria Math" w:hAnsi="Cambria Math"/>
                <w:color w:val="000000"/>
                <w:sz w:val="20"/>
                <w:szCs w:val="20"/>
              </w:rPr>
            </m:ctrlPr>
          </m:fPr>
          <m:num>
            <m:r>
              <m:rPr>
                <m:sty m:val="p"/>
              </m:rPr>
              <w:rPr>
                <w:rFonts w:ascii="Cambria Math" w:hAnsi="Cambria Math"/>
                <w:color w:val="000000"/>
                <w:sz w:val="20"/>
                <w:szCs w:val="20"/>
              </w:rPr>
              <m:t>[DNA]</m:t>
            </m:r>
          </m:num>
          <m:den>
            <m:d>
              <m:dPr>
                <m:ctrlPr>
                  <w:rPr>
                    <w:rFonts w:ascii="Cambria Math" w:hAnsi="Cambria Math"/>
                    <w:color w:val="000000"/>
                    <w:sz w:val="20"/>
                    <w:szCs w:val="20"/>
                  </w:rPr>
                </m:ctrlPr>
              </m:dPr>
              <m:e>
                <m:sSub>
                  <m:sSubPr>
                    <m:ctrlPr>
                      <w:rPr>
                        <w:rFonts w:ascii="Cambria Math" w:hAnsi="Cambria Math"/>
                        <w:color w:val="000000"/>
                        <w:sz w:val="20"/>
                        <w:szCs w:val="20"/>
                      </w:rPr>
                    </m:ctrlPr>
                  </m:sSubPr>
                  <m:e>
                    <m:r>
                      <m:rPr>
                        <m:sty m:val="p"/>
                      </m:rPr>
                      <w:rPr>
                        <w:rFonts w:ascii="Cambria Math" w:hAnsi="Cambria Math"/>
                        <w:color w:val="000000"/>
                        <w:sz w:val="20"/>
                        <w:szCs w:val="20"/>
                      </w:rPr>
                      <m:t>ε</m:t>
                    </m:r>
                  </m:e>
                  <m:sub>
                    <m:r>
                      <m:rPr>
                        <m:sty m:val="p"/>
                      </m:rPr>
                      <w:rPr>
                        <w:rFonts w:ascii="Cambria Math" w:hAnsi="Cambria Math"/>
                        <w:color w:val="000000"/>
                        <w:sz w:val="20"/>
                        <w:szCs w:val="20"/>
                      </w:rPr>
                      <m:t>b</m:t>
                    </m:r>
                  </m:sub>
                </m:sSub>
                <m:r>
                  <m:rPr>
                    <m:sty m:val="p"/>
                  </m:rPr>
                  <w:rPr>
                    <w:rFonts w:ascii="Cambria Math" w:hAnsi="Cambria Math"/>
                    <w:color w:val="000000"/>
                    <w:sz w:val="20"/>
                    <w:szCs w:val="20"/>
                  </w:rPr>
                  <m:t>-</m:t>
                </m:r>
                <m:sSub>
                  <m:sSubPr>
                    <m:ctrlPr>
                      <w:rPr>
                        <w:rFonts w:ascii="Cambria Math" w:hAnsi="Cambria Math"/>
                        <w:color w:val="000000"/>
                        <w:sz w:val="20"/>
                        <w:szCs w:val="20"/>
                      </w:rPr>
                    </m:ctrlPr>
                  </m:sSubPr>
                  <m:e>
                    <m:r>
                      <m:rPr>
                        <m:sty m:val="p"/>
                      </m:rPr>
                      <w:rPr>
                        <w:rFonts w:ascii="Cambria Math" w:hAnsi="Cambria Math"/>
                        <w:color w:val="000000"/>
                        <w:sz w:val="20"/>
                        <w:szCs w:val="20"/>
                      </w:rPr>
                      <m:t>ε</m:t>
                    </m:r>
                  </m:e>
                  <m:sub>
                    <m:r>
                      <m:rPr>
                        <m:sty m:val="p"/>
                      </m:rPr>
                      <w:rPr>
                        <w:rFonts w:ascii="Cambria Math" w:hAnsi="Cambria Math"/>
                        <w:color w:val="000000"/>
                        <w:sz w:val="20"/>
                        <w:szCs w:val="20"/>
                      </w:rPr>
                      <m:t>f</m:t>
                    </m:r>
                  </m:sub>
                </m:sSub>
              </m:e>
            </m:d>
          </m:den>
        </m:f>
        <m:r>
          <m:rPr>
            <m:sty m:val="p"/>
          </m:rPr>
          <w:rPr>
            <w:rFonts w:ascii="Cambria Math" w:hAnsi="Cambria Math"/>
            <w:color w:val="000000"/>
            <w:sz w:val="20"/>
            <w:szCs w:val="20"/>
          </w:rPr>
          <m:t xml:space="preserve">+ </m:t>
        </m:r>
        <m:f>
          <m:fPr>
            <m:ctrlPr>
              <w:rPr>
                <w:rFonts w:ascii="Cambria Math" w:hAnsi="Cambria Math"/>
                <w:color w:val="000000"/>
                <w:sz w:val="20"/>
                <w:szCs w:val="20"/>
              </w:rPr>
            </m:ctrlPr>
          </m:fPr>
          <m:num>
            <m:r>
              <m:rPr>
                <m:sty m:val="p"/>
              </m:rPr>
              <w:rPr>
                <w:rFonts w:ascii="Cambria Math" w:hAnsi="Cambria Math"/>
                <w:color w:val="000000"/>
                <w:sz w:val="20"/>
                <w:szCs w:val="20"/>
              </w:rPr>
              <m:t>1</m:t>
            </m:r>
          </m:num>
          <m:den>
            <m:r>
              <m:rPr>
                <m:sty m:val="p"/>
              </m:rPr>
              <w:rPr>
                <w:rFonts w:ascii="Cambria Math" w:hAnsi="Cambria Math"/>
                <w:color w:val="000000"/>
                <w:sz w:val="20"/>
                <w:szCs w:val="20"/>
              </w:rPr>
              <m:t>Kb</m:t>
            </m:r>
            <m:d>
              <m:dPr>
                <m:ctrlPr>
                  <w:rPr>
                    <w:rFonts w:ascii="Cambria Math" w:hAnsi="Cambria Math"/>
                    <w:color w:val="000000"/>
                    <w:sz w:val="20"/>
                    <w:szCs w:val="20"/>
                  </w:rPr>
                </m:ctrlPr>
              </m:dPr>
              <m:e>
                <m:sSub>
                  <m:sSubPr>
                    <m:ctrlPr>
                      <w:rPr>
                        <w:rFonts w:ascii="Cambria Math" w:hAnsi="Cambria Math"/>
                        <w:color w:val="000000"/>
                        <w:sz w:val="20"/>
                        <w:szCs w:val="20"/>
                      </w:rPr>
                    </m:ctrlPr>
                  </m:sSubPr>
                  <m:e>
                    <m:r>
                      <m:rPr>
                        <m:sty m:val="p"/>
                      </m:rPr>
                      <w:rPr>
                        <w:rFonts w:ascii="Cambria Math" w:hAnsi="Cambria Math"/>
                        <w:color w:val="000000"/>
                        <w:sz w:val="20"/>
                        <w:szCs w:val="20"/>
                      </w:rPr>
                      <m:t>ε</m:t>
                    </m:r>
                  </m:e>
                  <m:sub>
                    <m:r>
                      <m:rPr>
                        <m:sty m:val="p"/>
                      </m:rPr>
                      <w:rPr>
                        <w:rFonts w:ascii="Cambria Math" w:hAnsi="Cambria Math"/>
                        <w:color w:val="000000"/>
                        <w:sz w:val="20"/>
                        <w:szCs w:val="20"/>
                      </w:rPr>
                      <m:t>b</m:t>
                    </m:r>
                  </m:sub>
                </m:sSub>
                <m:r>
                  <m:rPr>
                    <m:sty m:val="p"/>
                  </m:rPr>
                  <w:rPr>
                    <w:rFonts w:ascii="Cambria Math" w:hAnsi="Cambria Math"/>
                    <w:color w:val="000000"/>
                    <w:sz w:val="20"/>
                    <w:szCs w:val="20"/>
                  </w:rPr>
                  <m:t>-</m:t>
                </m:r>
                <m:sSub>
                  <m:sSubPr>
                    <m:ctrlPr>
                      <w:rPr>
                        <w:rFonts w:ascii="Cambria Math" w:hAnsi="Cambria Math"/>
                        <w:color w:val="000000"/>
                        <w:sz w:val="20"/>
                        <w:szCs w:val="20"/>
                      </w:rPr>
                    </m:ctrlPr>
                  </m:sSubPr>
                  <m:e>
                    <m:r>
                      <m:rPr>
                        <m:sty m:val="p"/>
                      </m:rPr>
                      <w:rPr>
                        <w:rFonts w:ascii="Cambria Math" w:hAnsi="Cambria Math"/>
                        <w:color w:val="000000"/>
                        <w:sz w:val="20"/>
                        <w:szCs w:val="20"/>
                      </w:rPr>
                      <m:t>ε</m:t>
                    </m:r>
                  </m:e>
                  <m:sub>
                    <m:r>
                      <m:rPr>
                        <m:sty m:val="p"/>
                      </m:rPr>
                      <w:rPr>
                        <w:rFonts w:ascii="Cambria Math" w:hAnsi="Cambria Math"/>
                        <w:color w:val="000000"/>
                        <w:sz w:val="20"/>
                        <w:szCs w:val="20"/>
                      </w:rPr>
                      <m:t>f</m:t>
                    </m:r>
                  </m:sub>
                </m:sSub>
              </m:e>
            </m:d>
          </m:den>
        </m:f>
      </m:oMath>
      <w:r w:rsidRPr="008B7931">
        <w:rPr>
          <w:rFonts w:ascii="Times New Roman" w:hAnsi="Times New Roman"/>
          <w:color w:val="000000"/>
          <w:sz w:val="20"/>
          <w:szCs w:val="20"/>
        </w:rPr>
        <w:tab/>
      </w:r>
      <w:r w:rsidRPr="008B7931">
        <w:rPr>
          <w:rFonts w:ascii="Times New Roman" w:hAnsi="Times New Roman"/>
          <w:color w:val="000000"/>
          <w:sz w:val="20"/>
          <w:szCs w:val="20"/>
        </w:rPr>
        <w:tab/>
      </w:r>
      <w:r w:rsidRPr="008B7931">
        <w:rPr>
          <w:rFonts w:ascii="Times New Roman" w:hAnsi="Times New Roman"/>
          <w:color w:val="000000"/>
          <w:sz w:val="20"/>
          <w:szCs w:val="20"/>
        </w:rPr>
        <w:tab/>
      </w:r>
      <w:r w:rsidRPr="008B7931">
        <w:rPr>
          <w:rFonts w:ascii="Times New Roman" w:hAnsi="Times New Roman"/>
          <w:color w:val="000000"/>
          <w:sz w:val="20"/>
          <w:szCs w:val="20"/>
        </w:rPr>
        <w:tab/>
      </w:r>
      <w:r w:rsidRPr="008B7931">
        <w:rPr>
          <w:rFonts w:ascii="Times New Roman" w:hAnsi="Times New Roman"/>
          <w:color w:val="000000"/>
          <w:sz w:val="20"/>
          <w:szCs w:val="20"/>
        </w:rPr>
        <w:tab/>
      </w:r>
      <w:r w:rsidRPr="008B7931">
        <w:rPr>
          <w:rFonts w:ascii="Times New Roman" w:hAnsi="Times New Roman"/>
          <w:color w:val="000000"/>
          <w:sz w:val="20"/>
          <w:szCs w:val="20"/>
        </w:rPr>
        <w:tab/>
      </w:r>
      <w:r w:rsidRPr="008B7931">
        <w:rPr>
          <w:rFonts w:ascii="Times New Roman" w:hAnsi="Times New Roman"/>
          <w:color w:val="000000"/>
          <w:sz w:val="20"/>
          <w:szCs w:val="20"/>
        </w:rPr>
        <w:tab/>
      </w:r>
      <w:r w:rsidRPr="008B7931">
        <w:rPr>
          <w:rFonts w:ascii="Times New Roman" w:hAnsi="Times New Roman"/>
          <w:color w:val="000000"/>
          <w:sz w:val="20"/>
          <w:szCs w:val="20"/>
        </w:rPr>
        <w:tab/>
        <w:t xml:space="preserve"> </w:t>
      </w:r>
      <w:r>
        <w:rPr>
          <w:rFonts w:ascii="Times New Roman" w:hAnsi="Times New Roman"/>
          <w:color w:val="000000"/>
          <w:sz w:val="20"/>
          <w:szCs w:val="20"/>
        </w:rPr>
        <w:t xml:space="preserve">                     </w:t>
      </w:r>
      <w:r w:rsidRPr="008B7931">
        <w:rPr>
          <w:rFonts w:ascii="Times New Roman" w:hAnsi="Times New Roman"/>
          <w:color w:val="000000"/>
          <w:sz w:val="20"/>
          <w:szCs w:val="20"/>
        </w:rPr>
        <w:t xml:space="preserve"> (1)</w:t>
      </w:r>
    </w:p>
    <w:p w:rsidR="008B7931" w:rsidRPr="008B7931" w:rsidRDefault="008B7931" w:rsidP="008B7931">
      <w:pPr>
        <w:spacing w:after="0" w:line="240" w:lineRule="auto"/>
        <w:jc w:val="both"/>
        <w:outlineLvl w:val="0"/>
        <w:rPr>
          <w:rFonts w:ascii="Times New Roman" w:hAnsi="Times New Roman"/>
          <w:color w:val="000000"/>
          <w:sz w:val="20"/>
          <w:szCs w:val="20"/>
        </w:rPr>
      </w:pPr>
    </w:p>
    <w:p w:rsidR="008B7931" w:rsidRPr="008B7931" w:rsidRDefault="008B7931" w:rsidP="008B7931">
      <w:pPr>
        <w:spacing w:after="0" w:line="240" w:lineRule="auto"/>
        <w:jc w:val="both"/>
        <w:outlineLvl w:val="0"/>
        <w:rPr>
          <w:rFonts w:ascii="Times New Roman" w:hAnsi="Times New Roman"/>
          <w:sz w:val="20"/>
          <w:szCs w:val="20"/>
        </w:rPr>
      </w:pPr>
      <w:r w:rsidRPr="008B7931">
        <w:rPr>
          <w:rFonts w:ascii="Times New Roman" w:hAnsi="Times New Roman"/>
          <w:sz w:val="20"/>
          <w:szCs w:val="20"/>
        </w:rPr>
        <w:t>where [DNA] is the concentration of DNA in base pairs, ɛa, ɛf, and ɛb correspond to the A</w:t>
      </w:r>
      <w:r w:rsidRPr="008B7931">
        <w:rPr>
          <w:rFonts w:ascii="Times New Roman" w:hAnsi="Times New Roman"/>
          <w:sz w:val="20"/>
          <w:szCs w:val="20"/>
          <w:vertAlign w:val="subscript"/>
        </w:rPr>
        <w:t>observed</w:t>
      </w:r>
      <w:r w:rsidRPr="008B7931">
        <w:rPr>
          <w:rFonts w:ascii="Times New Roman" w:hAnsi="Times New Roman"/>
          <w:sz w:val="20"/>
          <w:szCs w:val="20"/>
        </w:rPr>
        <w:t>/[complex], the extinction coefficient of free complex and the complex in fully bound form, respectively, and Kb is intrinsic binding constant. A plot of [DNA]/ (ɛa – ɛf) versus [DNA] will have a slope of 1/(ɛb – ɛf) and intercept equal to 1/Kb(ɛb – ɛf). Kb is the given ratio of the slope to the intercept.</w:t>
      </w:r>
    </w:p>
    <w:p w:rsidR="008B7931" w:rsidRPr="008B7931" w:rsidRDefault="008B7931" w:rsidP="008B7931">
      <w:pPr>
        <w:spacing w:after="0" w:line="240" w:lineRule="auto"/>
        <w:jc w:val="both"/>
        <w:outlineLvl w:val="0"/>
        <w:rPr>
          <w:rFonts w:ascii="Times New Roman" w:hAnsi="Times New Roman"/>
          <w:sz w:val="20"/>
          <w:szCs w:val="20"/>
        </w:rPr>
      </w:pPr>
      <w:r w:rsidRPr="008B7931">
        <w:rPr>
          <w:rFonts w:ascii="Times New Roman" w:hAnsi="Times New Roman"/>
          <w:sz w:val="20"/>
          <w:szCs w:val="20"/>
        </w:rPr>
        <w:tab/>
      </w:r>
    </w:p>
    <w:p w:rsidR="008B7931" w:rsidRPr="008B7931" w:rsidRDefault="008B7931" w:rsidP="008B7931">
      <w:pPr>
        <w:spacing w:after="0" w:line="240" w:lineRule="auto"/>
        <w:jc w:val="both"/>
        <w:outlineLvl w:val="0"/>
        <w:rPr>
          <w:rFonts w:ascii="Times New Roman" w:hAnsi="Times New Roman"/>
          <w:color w:val="000000"/>
          <w:sz w:val="20"/>
          <w:szCs w:val="20"/>
        </w:rPr>
      </w:pPr>
      <w:r w:rsidRPr="008B7931">
        <w:rPr>
          <w:rFonts w:ascii="Times New Roman" w:hAnsi="Times New Roman"/>
          <w:color w:val="000000"/>
          <w:sz w:val="20"/>
          <w:szCs w:val="20"/>
        </w:rPr>
        <w:t>Percentage hypochromacity was determined using the following equation 2:</w:t>
      </w:r>
    </w:p>
    <w:p w:rsidR="008B7931" w:rsidRPr="008B7931" w:rsidRDefault="008B7931" w:rsidP="008B7931">
      <w:pPr>
        <w:spacing w:after="0" w:line="240" w:lineRule="auto"/>
        <w:jc w:val="both"/>
        <w:outlineLvl w:val="0"/>
        <w:rPr>
          <w:rFonts w:ascii="Times New Roman" w:hAnsi="Times New Roman"/>
          <w:color w:val="000000"/>
          <w:sz w:val="20"/>
          <w:szCs w:val="20"/>
        </w:rPr>
      </w:pPr>
    </w:p>
    <w:p w:rsidR="008B7931" w:rsidRPr="008B7931" w:rsidRDefault="008B7931" w:rsidP="008B7931">
      <w:pPr>
        <w:spacing w:after="0" w:line="240" w:lineRule="auto"/>
        <w:jc w:val="both"/>
        <w:outlineLvl w:val="0"/>
        <w:rPr>
          <w:rFonts w:ascii="Times New Roman" w:hAnsi="Times New Roman"/>
          <w:color w:val="000000"/>
          <w:sz w:val="20"/>
          <w:szCs w:val="20"/>
        </w:rPr>
      </w:pPr>
      <m:oMath>
        <m:r>
          <m:rPr>
            <m:sty m:val="p"/>
          </m:rPr>
          <w:rPr>
            <w:rFonts w:ascii="Cambria Math" w:hAnsi="Cambria Math"/>
            <w:color w:val="000000"/>
            <w:sz w:val="20"/>
            <w:szCs w:val="20"/>
          </w:rPr>
          <m:t xml:space="preserve">                Hypochromacity </m:t>
        </m:r>
        <m:d>
          <m:dPr>
            <m:ctrlPr>
              <w:rPr>
                <w:rFonts w:ascii="Cambria Math" w:hAnsi="Cambria Math"/>
                <w:color w:val="000000"/>
                <w:sz w:val="20"/>
                <w:szCs w:val="20"/>
              </w:rPr>
            </m:ctrlPr>
          </m:dPr>
          <m:e>
            <m:r>
              <m:rPr>
                <m:sty m:val="p"/>
              </m:rPr>
              <w:rPr>
                <w:rFonts w:ascii="Cambria Math" w:hAnsi="Cambria Math"/>
                <w:color w:val="000000"/>
                <w:sz w:val="20"/>
                <w:szCs w:val="20"/>
              </w:rPr>
              <m:t>%</m:t>
            </m:r>
          </m:e>
        </m:d>
        <m:r>
          <m:rPr>
            <m:sty m:val="p"/>
          </m:rPr>
          <w:rPr>
            <w:rFonts w:ascii="Cambria Math" w:hAnsi="Cambria Math"/>
            <w:color w:val="000000"/>
            <w:sz w:val="20"/>
            <w:szCs w:val="20"/>
          </w:rPr>
          <m:t>=</m:t>
        </m:r>
        <m:f>
          <m:fPr>
            <m:ctrlPr>
              <w:rPr>
                <w:rFonts w:ascii="Cambria Math" w:hAnsi="Cambria Math"/>
                <w:color w:val="000000"/>
                <w:sz w:val="20"/>
                <w:szCs w:val="20"/>
              </w:rPr>
            </m:ctrlPr>
          </m:fPr>
          <m:num>
            <m:d>
              <m:dPr>
                <m:ctrlPr>
                  <w:rPr>
                    <w:rFonts w:ascii="Cambria Math" w:hAnsi="Cambria Math"/>
                    <w:color w:val="000000"/>
                    <w:sz w:val="20"/>
                    <w:szCs w:val="20"/>
                  </w:rPr>
                </m:ctrlPr>
              </m:dPr>
              <m:e>
                <m:sSub>
                  <m:sSubPr>
                    <m:ctrlPr>
                      <w:rPr>
                        <w:rFonts w:ascii="Cambria Math" w:hAnsi="Cambria Math"/>
                        <w:color w:val="000000"/>
                        <w:sz w:val="20"/>
                        <w:szCs w:val="20"/>
                      </w:rPr>
                    </m:ctrlPr>
                  </m:sSubPr>
                  <m:e>
                    <m:r>
                      <m:rPr>
                        <m:sty m:val="p"/>
                      </m:rPr>
                      <w:rPr>
                        <w:rFonts w:ascii="Cambria Math" w:hAnsi="Cambria Math"/>
                        <w:color w:val="000000"/>
                        <w:sz w:val="20"/>
                        <w:szCs w:val="20"/>
                      </w:rPr>
                      <m:t>ε</m:t>
                    </m:r>
                  </m:e>
                  <m:sub>
                    <m:r>
                      <m:rPr>
                        <m:sty m:val="p"/>
                      </m:rPr>
                      <w:rPr>
                        <w:rFonts w:ascii="Cambria Math" w:hAnsi="Cambria Math"/>
                        <w:color w:val="000000"/>
                        <w:sz w:val="20"/>
                        <w:szCs w:val="20"/>
                      </w:rPr>
                      <m:t>b</m:t>
                    </m:r>
                  </m:sub>
                </m:sSub>
                <m:r>
                  <m:rPr>
                    <m:sty m:val="p"/>
                  </m:rPr>
                  <w:rPr>
                    <w:rFonts w:ascii="Cambria Math" w:hAnsi="Cambria Math"/>
                    <w:color w:val="000000"/>
                    <w:sz w:val="20"/>
                    <w:szCs w:val="20"/>
                  </w:rPr>
                  <m:t>-</m:t>
                </m:r>
                <m:sSub>
                  <m:sSubPr>
                    <m:ctrlPr>
                      <w:rPr>
                        <w:rFonts w:ascii="Cambria Math" w:hAnsi="Cambria Math"/>
                        <w:color w:val="000000"/>
                        <w:sz w:val="20"/>
                        <w:szCs w:val="20"/>
                      </w:rPr>
                    </m:ctrlPr>
                  </m:sSubPr>
                  <m:e>
                    <m:r>
                      <m:rPr>
                        <m:sty m:val="p"/>
                      </m:rPr>
                      <w:rPr>
                        <w:rFonts w:ascii="Cambria Math" w:hAnsi="Cambria Math"/>
                        <w:color w:val="000000"/>
                        <w:sz w:val="20"/>
                        <w:szCs w:val="20"/>
                      </w:rPr>
                      <m:t>ε</m:t>
                    </m:r>
                  </m:e>
                  <m:sub>
                    <m:r>
                      <m:rPr>
                        <m:sty m:val="p"/>
                      </m:rPr>
                      <w:rPr>
                        <w:rFonts w:ascii="Cambria Math" w:hAnsi="Cambria Math"/>
                        <w:color w:val="000000"/>
                        <w:sz w:val="20"/>
                        <w:szCs w:val="20"/>
                      </w:rPr>
                      <m:t>f</m:t>
                    </m:r>
                  </m:sub>
                </m:sSub>
              </m:e>
            </m:d>
          </m:num>
          <m:den>
            <m:sSub>
              <m:sSubPr>
                <m:ctrlPr>
                  <w:rPr>
                    <w:rFonts w:ascii="Cambria Math" w:hAnsi="Cambria Math"/>
                    <w:color w:val="000000"/>
                    <w:sz w:val="20"/>
                    <w:szCs w:val="20"/>
                  </w:rPr>
                </m:ctrlPr>
              </m:sSubPr>
              <m:e>
                <m:r>
                  <m:rPr>
                    <m:sty m:val="p"/>
                  </m:rPr>
                  <w:rPr>
                    <w:rFonts w:ascii="Cambria Math" w:hAnsi="Cambria Math"/>
                    <w:color w:val="000000"/>
                    <w:sz w:val="20"/>
                    <w:szCs w:val="20"/>
                  </w:rPr>
                  <m:t>ε</m:t>
                </m:r>
              </m:e>
              <m:sub>
                <m:r>
                  <m:rPr>
                    <m:sty m:val="p"/>
                  </m:rPr>
                  <w:rPr>
                    <w:rFonts w:ascii="Cambria Math" w:hAnsi="Cambria Math"/>
                    <w:color w:val="000000"/>
                    <w:sz w:val="20"/>
                    <w:szCs w:val="20"/>
                  </w:rPr>
                  <m:t>b</m:t>
                </m:r>
              </m:sub>
            </m:sSub>
          </m:den>
        </m:f>
        <m:r>
          <m:rPr>
            <m:sty m:val="p"/>
          </m:rPr>
          <w:rPr>
            <w:rFonts w:ascii="Cambria Math" w:hAnsi="Cambria Math"/>
            <w:color w:val="000000"/>
            <w:sz w:val="20"/>
            <w:szCs w:val="20"/>
          </w:rPr>
          <m:t xml:space="preserve"> x 100</m:t>
        </m:r>
      </m:oMath>
      <w:r w:rsidRPr="008B7931">
        <w:rPr>
          <w:rFonts w:ascii="Times New Roman" w:hAnsi="Times New Roman"/>
          <w:color w:val="000000"/>
          <w:sz w:val="20"/>
          <w:szCs w:val="20"/>
        </w:rPr>
        <w:tab/>
      </w:r>
      <w:r w:rsidRPr="008B7931">
        <w:rPr>
          <w:rFonts w:ascii="Times New Roman" w:hAnsi="Times New Roman"/>
          <w:color w:val="000000"/>
          <w:sz w:val="20"/>
          <w:szCs w:val="20"/>
        </w:rPr>
        <w:tab/>
      </w:r>
      <w:r w:rsidRPr="008B7931">
        <w:rPr>
          <w:rFonts w:ascii="Times New Roman" w:hAnsi="Times New Roman"/>
          <w:color w:val="000000"/>
          <w:sz w:val="20"/>
          <w:szCs w:val="20"/>
        </w:rPr>
        <w:tab/>
      </w:r>
      <w:r w:rsidRPr="008B7931">
        <w:rPr>
          <w:rFonts w:ascii="Times New Roman" w:hAnsi="Times New Roman"/>
          <w:color w:val="000000"/>
          <w:sz w:val="20"/>
          <w:szCs w:val="20"/>
        </w:rPr>
        <w:tab/>
      </w:r>
      <w:r w:rsidRPr="008B7931">
        <w:rPr>
          <w:rFonts w:ascii="Times New Roman" w:hAnsi="Times New Roman"/>
          <w:color w:val="000000"/>
          <w:sz w:val="20"/>
          <w:szCs w:val="20"/>
        </w:rPr>
        <w:tab/>
      </w:r>
      <w:r w:rsidRPr="008B7931">
        <w:rPr>
          <w:rFonts w:ascii="Times New Roman" w:hAnsi="Times New Roman"/>
          <w:color w:val="000000"/>
          <w:sz w:val="20"/>
          <w:szCs w:val="20"/>
        </w:rPr>
        <w:tab/>
      </w:r>
      <w:r w:rsidRPr="008B7931">
        <w:rPr>
          <w:rFonts w:ascii="Times New Roman" w:hAnsi="Times New Roman"/>
          <w:color w:val="000000"/>
          <w:sz w:val="20"/>
          <w:szCs w:val="20"/>
        </w:rPr>
        <w:tab/>
        <w:t xml:space="preserve">   </w:t>
      </w:r>
      <w:r>
        <w:rPr>
          <w:rFonts w:ascii="Times New Roman" w:hAnsi="Times New Roman"/>
          <w:color w:val="000000"/>
          <w:sz w:val="20"/>
          <w:szCs w:val="20"/>
        </w:rPr>
        <w:t xml:space="preserve">      </w:t>
      </w:r>
      <w:r w:rsidRPr="008B7931">
        <w:rPr>
          <w:rFonts w:ascii="Times New Roman" w:hAnsi="Times New Roman"/>
          <w:color w:val="000000"/>
          <w:sz w:val="20"/>
          <w:szCs w:val="20"/>
        </w:rPr>
        <w:t>(2)</w:t>
      </w:r>
    </w:p>
    <w:p w:rsidR="008B7931" w:rsidRPr="008B7931" w:rsidRDefault="008B7931" w:rsidP="008B7931">
      <w:pPr>
        <w:spacing w:after="0" w:line="240" w:lineRule="auto"/>
        <w:jc w:val="both"/>
        <w:outlineLvl w:val="0"/>
        <w:rPr>
          <w:rFonts w:ascii="Times New Roman" w:hAnsi="Times New Roman"/>
          <w:color w:val="000000"/>
          <w:sz w:val="20"/>
          <w:szCs w:val="20"/>
        </w:rPr>
      </w:pPr>
      <w:r w:rsidRPr="008B7931">
        <w:rPr>
          <w:rFonts w:ascii="Times New Roman" w:hAnsi="Times New Roman"/>
          <w:noProof/>
          <w:sz w:val="20"/>
          <w:szCs w:val="20"/>
        </w:rPr>
        <w:t xml:space="preserve">          </w:t>
      </w:r>
    </w:p>
    <w:p w:rsidR="006768E9" w:rsidRPr="008B7931" w:rsidRDefault="008B7931" w:rsidP="008B7931">
      <w:pPr>
        <w:spacing w:after="0" w:line="240" w:lineRule="auto"/>
        <w:jc w:val="both"/>
        <w:outlineLvl w:val="0"/>
        <w:rPr>
          <w:rFonts w:ascii="Times New Roman" w:hAnsi="Times New Roman"/>
          <w:b/>
          <w:color w:val="548DD4"/>
          <w:sz w:val="20"/>
          <w:szCs w:val="20"/>
        </w:rPr>
      </w:pPr>
      <w:r w:rsidRPr="008B7931">
        <w:rPr>
          <w:rFonts w:ascii="Times New Roman" w:hAnsi="Times New Roman"/>
          <w:sz w:val="20"/>
          <w:szCs w:val="20"/>
        </w:rPr>
        <w:t>From the equation, Kb of complexes with G-Quadruplex DNA and CT- DNA can be calculated</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B7931" w:rsidRPr="008B7931" w:rsidRDefault="008B7931" w:rsidP="00864D8E">
      <w:pPr>
        <w:spacing w:after="0" w:line="240" w:lineRule="auto"/>
        <w:jc w:val="both"/>
        <w:outlineLvl w:val="0"/>
        <w:rPr>
          <w:rFonts w:ascii="Times New Roman" w:hAnsi="Times New Roman"/>
          <w:b/>
          <w:sz w:val="20"/>
          <w:szCs w:val="20"/>
        </w:rPr>
      </w:pPr>
      <w:r w:rsidRPr="008B7931">
        <w:rPr>
          <w:rFonts w:ascii="Times New Roman" w:hAnsi="Times New Roman"/>
          <w:b/>
          <w:sz w:val="20"/>
          <w:szCs w:val="20"/>
        </w:rPr>
        <w:t xml:space="preserve">Characterization study: </w:t>
      </w:r>
      <w:r w:rsidRPr="008B7931">
        <w:rPr>
          <w:rFonts w:ascii="Times New Roman" w:hAnsi="Times New Roman"/>
          <w:b/>
          <w:color w:val="000000"/>
          <w:sz w:val="20"/>
          <w:szCs w:val="20"/>
        </w:rPr>
        <w:t>N,N’-bis-4-(hydroxysalicylidene)-phenylenediamine-nickel(II) complex</w:t>
      </w:r>
    </w:p>
    <w:p w:rsidR="008B7931" w:rsidRPr="008B7931" w:rsidRDefault="008B7931" w:rsidP="00864D8E">
      <w:pPr>
        <w:spacing w:after="0" w:line="240" w:lineRule="auto"/>
        <w:jc w:val="both"/>
        <w:outlineLvl w:val="0"/>
        <w:rPr>
          <w:rFonts w:ascii="Times New Roman" w:hAnsi="Times New Roman"/>
          <w:sz w:val="20"/>
          <w:szCs w:val="20"/>
        </w:rPr>
      </w:pPr>
      <w:r w:rsidRPr="008B7931">
        <w:rPr>
          <w:rFonts w:ascii="Times New Roman" w:hAnsi="Times New Roman"/>
          <w:sz w:val="20"/>
          <w:szCs w:val="20"/>
        </w:rPr>
        <w:t xml:space="preserve">Yield 0.386 g (77 %). </w:t>
      </w:r>
      <w:r w:rsidRPr="008B7931">
        <w:rPr>
          <w:rFonts w:ascii="Times New Roman" w:hAnsi="Times New Roman"/>
          <w:sz w:val="20"/>
          <w:szCs w:val="20"/>
          <w:vertAlign w:val="superscript"/>
        </w:rPr>
        <w:t>1</w:t>
      </w:r>
      <w:r w:rsidRPr="008B7931">
        <w:rPr>
          <w:rFonts w:ascii="Times New Roman" w:hAnsi="Times New Roman"/>
          <w:sz w:val="20"/>
          <w:szCs w:val="20"/>
        </w:rPr>
        <w:t>H NMR (400 MHz, DMSO-d</w:t>
      </w:r>
      <w:r w:rsidRPr="008B7931">
        <w:rPr>
          <w:rFonts w:ascii="Times New Roman" w:hAnsi="Times New Roman"/>
          <w:sz w:val="20"/>
          <w:szCs w:val="20"/>
          <w:vertAlign w:val="subscript"/>
        </w:rPr>
        <w:t>6</w:t>
      </w:r>
      <w:r w:rsidRPr="008B7931">
        <w:rPr>
          <w:rFonts w:ascii="Times New Roman" w:hAnsi="Times New Roman"/>
          <w:sz w:val="20"/>
          <w:szCs w:val="20"/>
        </w:rPr>
        <w:t>): δ 6.21 (s, 1H, H</w:t>
      </w:r>
      <w:r w:rsidRPr="008B7931">
        <w:rPr>
          <w:rFonts w:ascii="Times New Roman" w:hAnsi="Times New Roman"/>
          <w:sz w:val="20"/>
          <w:szCs w:val="20"/>
          <w:vertAlign w:val="superscript"/>
        </w:rPr>
        <w:t>6</w:t>
      </w:r>
      <w:r w:rsidRPr="008B7931">
        <w:rPr>
          <w:rFonts w:ascii="Times New Roman" w:hAnsi="Times New Roman"/>
          <w:sz w:val="20"/>
          <w:szCs w:val="20"/>
        </w:rPr>
        <w:t xml:space="preserve">), 6.22 (d, </w:t>
      </w:r>
      <w:r w:rsidRPr="008B7931">
        <w:rPr>
          <w:rFonts w:ascii="Times New Roman" w:hAnsi="Times New Roman"/>
          <w:sz w:val="20"/>
          <w:szCs w:val="20"/>
          <w:vertAlign w:val="superscript"/>
        </w:rPr>
        <w:t>3</w:t>
      </w:r>
      <w:r w:rsidRPr="008B7931">
        <w:rPr>
          <w:rFonts w:ascii="Times New Roman" w:hAnsi="Times New Roman"/>
          <w:sz w:val="20"/>
          <w:szCs w:val="20"/>
        </w:rPr>
        <w:t>J</w:t>
      </w:r>
      <w:r w:rsidRPr="008B7931">
        <w:rPr>
          <w:rFonts w:ascii="Times New Roman" w:hAnsi="Times New Roman"/>
          <w:sz w:val="20"/>
          <w:szCs w:val="20"/>
          <w:vertAlign w:val="subscript"/>
        </w:rPr>
        <w:t>HH</w:t>
      </w:r>
      <w:r w:rsidRPr="008B7931">
        <w:rPr>
          <w:rFonts w:ascii="Times New Roman" w:hAnsi="Times New Roman"/>
          <w:sz w:val="20"/>
          <w:szCs w:val="20"/>
        </w:rPr>
        <w:t xml:space="preserve"> = 8.8 Hz , 1H, H</w:t>
      </w:r>
      <w:r w:rsidRPr="008B7931">
        <w:rPr>
          <w:rFonts w:ascii="Times New Roman" w:hAnsi="Times New Roman"/>
          <w:sz w:val="20"/>
          <w:szCs w:val="20"/>
          <w:vertAlign w:val="superscript"/>
        </w:rPr>
        <w:t>5</w:t>
      </w:r>
      <w:r w:rsidRPr="008B7931">
        <w:rPr>
          <w:rFonts w:ascii="Times New Roman" w:hAnsi="Times New Roman"/>
          <w:sz w:val="20"/>
          <w:szCs w:val="20"/>
        </w:rPr>
        <w:t xml:space="preserve">), 7.19 (dd, </w:t>
      </w:r>
      <w:r w:rsidRPr="008B7931">
        <w:rPr>
          <w:rFonts w:ascii="Times New Roman" w:hAnsi="Times New Roman"/>
          <w:sz w:val="20"/>
          <w:szCs w:val="20"/>
          <w:vertAlign w:val="superscript"/>
        </w:rPr>
        <w:t>3</w:t>
      </w:r>
      <w:r w:rsidRPr="008B7931">
        <w:rPr>
          <w:rFonts w:ascii="Times New Roman" w:hAnsi="Times New Roman"/>
          <w:sz w:val="20"/>
          <w:szCs w:val="20"/>
        </w:rPr>
        <w:t>J</w:t>
      </w:r>
      <w:r w:rsidRPr="008B7931">
        <w:rPr>
          <w:rFonts w:ascii="Times New Roman" w:hAnsi="Times New Roman"/>
          <w:sz w:val="20"/>
          <w:szCs w:val="20"/>
          <w:vertAlign w:val="subscript"/>
        </w:rPr>
        <w:t>HH</w:t>
      </w:r>
      <w:r w:rsidRPr="008B7931">
        <w:rPr>
          <w:rFonts w:ascii="Times New Roman" w:hAnsi="Times New Roman"/>
          <w:sz w:val="20"/>
          <w:szCs w:val="20"/>
        </w:rPr>
        <w:t xml:space="preserve"> = 6.0 Hz, </w:t>
      </w:r>
      <w:r w:rsidRPr="008B7931">
        <w:rPr>
          <w:rFonts w:ascii="Times New Roman" w:hAnsi="Times New Roman"/>
          <w:sz w:val="20"/>
          <w:szCs w:val="20"/>
          <w:vertAlign w:val="superscript"/>
        </w:rPr>
        <w:t>4</w:t>
      </w:r>
      <w:r w:rsidRPr="008B7931">
        <w:rPr>
          <w:rFonts w:ascii="Times New Roman" w:hAnsi="Times New Roman"/>
          <w:sz w:val="20"/>
          <w:szCs w:val="20"/>
        </w:rPr>
        <w:t>J</w:t>
      </w:r>
      <w:r w:rsidRPr="008B7931">
        <w:rPr>
          <w:rFonts w:ascii="Times New Roman" w:hAnsi="Times New Roman"/>
          <w:sz w:val="20"/>
          <w:szCs w:val="20"/>
          <w:vertAlign w:val="subscript"/>
        </w:rPr>
        <w:t>HH</w:t>
      </w:r>
      <w:r w:rsidRPr="008B7931">
        <w:rPr>
          <w:rFonts w:ascii="Times New Roman" w:hAnsi="Times New Roman"/>
          <w:sz w:val="20"/>
          <w:szCs w:val="20"/>
        </w:rPr>
        <w:t xml:space="preserve"> = 3.0 Hz, 1H, H</w:t>
      </w:r>
      <w:r w:rsidRPr="008B7931">
        <w:rPr>
          <w:rFonts w:ascii="Times New Roman" w:hAnsi="Times New Roman"/>
          <w:sz w:val="20"/>
          <w:szCs w:val="20"/>
          <w:vertAlign w:val="superscript"/>
        </w:rPr>
        <w:t>1</w:t>
      </w:r>
      <w:r w:rsidRPr="008B7931">
        <w:rPr>
          <w:rFonts w:ascii="Times New Roman" w:hAnsi="Times New Roman"/>
          <w:sz w:val="20"/>
          <w:szCs w:val="20"/>
        </w:rPr>
        <w:t xml:space="preserve">), 7.41 (d, </w:t>
      </w:r>
      <w:r w:rsidRPr="008B7931">
        <w:rPr>
          <w:rFonts w:ascii="Times New Roman" w:hAnsi="Times New Roman"/>
          <w:sz w:val="20"/>
          <w:szCs w:val="20"/>
          <w:vertAlign w:val="superscript"/>
        </w:rPr>
        <w:t>3</w:t>
      </w:r>
      <w:r w:rsidRPr="008B7931">
        <w:rPr>
          <w:rFonts w:ascii="Times New Roman" w:hAnsi="Times New Roman"/>
          <w:sz w:val="20"/>
          <w:szCs w:val="20"/>
        </w:rPr>
        <w:t>J</w:t>
      </w:r>
      <w:r w:rsidRPr="008B7931">
        <w:rPr>
          <w:rFonts w:ascii="Times New Roman" w:hAnsi="Times New Roman"/>
          <w:sz w:val="20"/>
          <w:szCs w:val="20"/>
          <w:vertAlign w:val="subscript"/>
        </w:rPr>
        <w:t>HH</w:t>
      </w:r>
      <w:r w:rsidRPr="008B7931">
        <w:rPr>
          <w:rFonts w:ascii="Times New Roman" w:hAnsi="Times New Roman"/>
          <w:sz w:val="20"/>
          <w:szCs w:val="20"/>
        </w:rPr>
        <w:t xml:space="preserve"> = 8.8 Hz, 1H, H</w:t>
      </w:r>
      <w:r w:rsidRPr="008B7931">
        <w:rPr>
          <w:rFonts w:ascii="Times New Roman" w:hAnsi="Times New Roman"/>
          <w:sz w:val="20"/>
          <w:szCs w:val="20"/>
          <w:vertAlign w:val="superscript"/>
        </w:rPr>
        <w:t>4</w:t>
      </w:r>
      <w:r w:rsidRPr="008B7931">
        <w:rPr>
          <w:rFonts w:ascii="Times New Roman" w:hAnsi="Times New Roman"/>
          <w:sz w:val="20"/>
          <w:szCs w:val="20"/>
        </w:rPr>
        <w:t xml:space="preserve">), 7.99 (dd, </w:t>
      </w:r>
      <w:r w:rsidRPr="008B7931">
        <w:rPr>
          <w:rFonts w:ascii="Times New Roman" w:hAnsi="Times New Roman"/>
          <w:sz w:val="20"/>
          <w:szCs w:val="20"/>
          <w:vertAlign w:val="superscript"/>
        </w:rPr>
        <w:t>3</w:t>
      </w:r>
      <w:r w:rsidRPr="008B7931">
        <w:rPr>
          <w:rFonts w:ascii="Times New Roman" w:hAnsi="Times New Roman"/>
          <w:sz w:val="20"/>
          <w:szCs w:val="20"/>
        </w:rPr>
        <w:t>J</w:t>
      </w:r>
      <w:r w:rsidRPr="008B7931">
        <w:rPr>
          <w:rFonts w:ascii="Times New Roman" w:hAnsi="Times New Roman"/>
          <w:sz w:val="20"/>
          <w:szCs w:val="20"/>
          <w:vertAlign w:val="subscript"/>
        </w:rPr>
        <w:t>HH</w:t>
      </w:r>
      <w:r w:rsidRPr="008B7931">
        <w:rPr>
          <w:rFonts w:ascii="Times New Roman" w:hAnsi="Times New Roman"/>
          <w:sz w:val="20"/>
          <w:szCs w:val="20"/>
        </w:rPr>
        <w:t xml:space="preserve"> = 6.0 Hz, </w:t>
      </w:r>
      <w:r w:rsidRPr="008B7931">
        <w:rPr>
          <w:rFonts w:ascii="Times New Roman" w:hAnsi="Times New Roman"/>
          <w:sz w:val="20"/>
          <w:szCs w:val="20"/>
          <w:vertAlign w:val="superscript"/>
        </w:rPr>
        <w:t>4</w:t>
      </w:r>
      <w:r w:rsidRPr="008B7931">
        <w:rPr>
          <w:rFonts w:ascii="Times New Roman" w:hAnsi="Times New Roman"/>
          <w:sz w:val="20"/>
          <w:szCs w:val="20"/>
        </w:rPr>
        <w:t>J</w:t>
      </w:r>
      <w:r w:rsidRPr="008B7931">
        <w:rPr>
          <w:rFonts w:ascii="Times New Roman" w:hAnsi="Times New Roman"/>
          <w:sz w:val="20"/>
          <w:szCs w:val="20"/>
          <w:vertAlign w:val="subscript"/>
        </w:rPr>
        <w:t>HH</w:t>
      </w:r>
      <w:r w:rsidRPr="008B7931">
        <w:rPr>
          <w:rFonts w:ascii="Times New Roman" w:hAnsi="Times New Roman"/>
          <w:sz w:val="20"/>
          <w:szCs w:val="20"/>
        </w:rPr>
        <w:t xml:space="preserve"> = 3.0 Hz, 1H, </w:t>
      </w:r>
      <w:r w:rsidRPr="008B7931">
        <w:rPr>
          <w:rFonts w:ascii="Times New Roman" w:hAnsi="Times New Roman"/>
          <w:sz w:val="20"/>
          <w:szCs w:val="20"/>
        </w:rPr>
        <w:lastRenderedPageBreak/>
        <w:t>H</w:t>
      </w:r>
      <w:r w:rsidRPr="008B7931">
        <w:rPr>
          <w:rFonts w:ascii="Times New Roman" w:hAnsi="Times New Roman"/>
          <w:sz w:val="20"/>
          <w:szCs w:val="20"/>
          <w:vertAlign w:val="superscript"/>
        </w:rPr>
        <w:t>2</w:t>
      </w:r>
      <w:r w:rsidRPr="008B7931">
        <w:rPr>
          <w:rFonts w:ascii="Times New Roman" w:hAnsi="Times New Roman"/>
          <w:sz w:val="20"/>
          <w:szCs w:val="20"/>
        </w:rPr>
        <w:t>), 8.54 (s, 1H, H</w:t>
      </w:r>
      <w:r w:rsidRPr="008B7931">
        <w:rPr>
          <w:rFonts w:ascii="Times New Roman" w:hAnsi="Times New Roman"/>
          <w:sz w:val="20"/>
          <w:szCs w:val="20"/>
          <w:vertAlign w:val="superscript"/>
        </w:rPr>
        <w:t>3</w:t>
      </w:r>
      <w:r w:rsidRPr="008B7931">
        <w:rPr>
          <w:rFonts w:ascii="Times New Roman" w:hAnsi="Times New Roman"/>
          <w:sz w:val="20"/>
          <w:szCs w:val="20"/>
        </w:rPr>
        <w:t xml:space="preserve">) </w:t>
      </w:r>
      <w:r w:rsidRPr="008B7931">
        <w:rPr>
          <w:rFonts w:ascii="Times New Roman" w:hAnsi="Times New Roman"/>
          <w:sz w:val="20"/>
          <w:szCs w:val="20"/>
          <w:vertAlign w:val="superscript"/>
        </w:rPr>
        <w:t>13</w:t>
      </w:r>
      <w:r w:rsidRPr="008B7931">
        <w:rPr>
          <w:rFonts w:ascii="Times New Roman" w:hAnsi="Times New Roman"/>
          <w:sz w:val="20"/>
          <w:szCs w:val="20"/>
        </w:rPr>
        <w:t>C NMR (100 MHz, DMSO-d</w:t>
      </w:r>
      <w:r w:rsidRPr="008B7931">
        <w:rPr>
          <w:rFonts w:ascii="Times New Roman" w:hAnsi="Times New Roman"/>
          <w:sz w:val="20"/>
          <w:szCs w:val="20"/>
          <w:vertAlign w:val="subscript"/>
        </w:rPr>
        <w:t>6</w:t>
      </w:r>
      <w:r w:rsidRPr="008B7931">
        <w:rPr>
          <w:rFonts w:ascii="Times New Roman" w:hAnsi="Times New Roman"/>
          <w:sz w:val="20"/>
          <w:szCs w:val="20"/>
        </w:rPr>
        <w:t>) 103.8, 108.4, 114.8, 116.0, 127.1, 136.2, 143.3, 154.9, 165.4, 167.7. IR (cm</w:t>
      </w:r>
      <w:r w:rsidRPr="008B7931">
        <w:rPr>
          <w:rFonts w:ascii="Times New Roman" w:hAnsi="Times New Roman"/>
          <w:sz w:val="20"/>
          <w:szCs w:val="20"/>
          <w:vertAlign w:val="superscript"/>
        </w:rPr>
        <w:t>-1</w:t>
      </w:r>
      <w:r w:rsidRPr="008B7931">
        <w:rPr>
          <w:rFonts w:ascii="Times New Roman" w:hAnsi="Times New Roman"/>
          <w:sz w:val="20"/>
          <w:szCs w:val="20"/>
        </w:rPr>
        <w:t>): 3527 (OH alcohol/phenol), 3082 (C-H sp</w:t>
      </w:r>
      <w:r w:rsidRPr="008B7931">
        <w:rPr>
          <w:rFonts w:ascii="Times New Roman" w:hAnsi="Times New Roman"/>
          <w:sz w:val="20"/>
          <w:szCs w:val="20"/>
          <w:vertAlign w:val="superscript"/>
        </w:rPr>
        <w:t>2</w:t>
      </w:r>
      <w:r w:rsidRPr="008B7931">
        <w:rPr>
          <w:rFonts w:ascii="Times New Roman" w:hAnsi="Times New Roman"/>
          <w:sz w:val="20"/>
          <w:szCs w:val="20"/>
        </w:rPr>
        <w:t>), 1578 (C=N), 1450 (C=C aromatic), 1121 (C-O), 1209 (C-N). ESI(+)-MS m/z calcd for C</w:t>
      </w:r>
      <w:r w:rsidRPr="008B7931">
        <w:rPr>
          <w:rFonts w:ascii="Times New Roman" w:hAnsi="Times New Roman"/>
          <w:sz w:val="20"/>
          <w:szCs w:val="20"/>
          <w:vertAlign w:val="subscript"/>
        </w:rPr>
        <w:t>20</w:t>
      </w:r>
      <w:r w:rsidRPr="008B7931">
        <w:rPr>
          <w:rFonts w:ascii="Times New Roman" w:hAnsi="Times New Roman"/>
          <w:sz w:val="20"/>
          <w:szCs w:val="20"/>
        </w:rPr>
        <w:t>H</w:t>
      </w:r>
      <w:r w:rsidRPr="008B7931">
        <w:rPr>
          <w:rFonts w:ascii="Times New Roman" w:hAnsi="Times New Roman"/>
          <w:sz w:val="20"/>
          <w:szCs w:val="20"/>
          <w:vertAlign w:val="subscript"/>
        </w:rPr>
        <w:t>14</w:t>
      </w:r>
      <w:r w:rsidRPr="008B7931">
        <w:rPr>
          <w:rFonts w:ascii="Times New Roman" w:hAnsi="Times New Roman"/>
          <w:sz w:val="20"/>
          <w:szCs w:val="20"/>
        </w:rPr>
        <w:t>N</w:t>
      </w:r>
      <w:r w:rsidRPr="008B7931">
        <w:rPr>
          <w:rFonts w:ascii="Times New Roman" w:hAnsi="Times New Roman"/>
          <w:sz w:val="20"/>
          <w:szCs w:val="20"/>
          <w:vertAlign w:val="subscript"/>
        </w:rPr>
        <w:t>2</w:t>
      </w:r>
      <w:r w:rsidRPr="008B7931">
        <w:rPr>
          <w:rFonts w:ascii="Times New Roman" w:hAnsi="Times New Roman"/>
          <w:sz w:val="20"/>
          <w:szCs w:val="20"/>
        </w:rPr>
        <w:t>NiO</w:t>
      </w:r>
      <w:r w:rsidRPr="008B7931">
        <w:rPr>
          <w:rFonts w:ascii="Times New Roman" w:hAnsi="Times New Roman"/>
          <w:sz w:val="20"/>
          <w:szCs w:val="20"/>
          <w:vertAlign w:val="subscript"/>
        </w:rPr>
        <w:t>4</w:t>
      </w:r>
      <w:r w:rsidRPr="008B7931">
        <w:rPr>
          <w:rFonts w:ascii="Times New Roman" w:hAnsi="Times New Roman"/>
          <w:sz w:val="20"/>
          <w:szCs w:val="20"/>
        </w:rPr>
        <w:t xml:space="preserve"> (M</w:t>
      </w:r>
      <w:r w:rsidRPr="008B7931">
        <w:rPr>
          <w:rFonts w:ascii="Times New Roman" w:hAnsi="Times New Roman"/>
          <w:sz w:val="20"/>
          <w:szCs w:val="20"/>
          <w:vertAlign w:val="superscript"/>
        </w:rPr>
        <w:t>+</w:t>
      </w:r>
      <w:r w:rsidRPr="008B7931">
        <w:rPr>
          <w:rFonts w:ascii="Times New Roman" w:hAnsi="Times New Roman"/>
          <w:sz w:val="20"/>
          <w:szCs w:val="20"/>
        </w:rPr>
        <w:t>): 404 a.m.u. The a.m.u. Found:  [M+Na]</w:t>
      </w:r>
      <w:r w:rsidRPr="008B7931">
        <w:rPr>
          <w:rFonts w:ascii="Times New Roman" w:hAnsi="Times New Roman"/>
          <w:sz w:val="20"/>
          <w:szCs w:val="20"/>
          <w:vertAlign w:val="superscript"/>
        </w:rPr>
        <w:t>+</w:t>
      </w:r>
      <w:r w:rsidRPr="008B7931">
        <w:rPr>
          <w:rFonts w:ascii="Times New Roman" w:hAnsi="Times New Roman"/>
          <w:sz w:val="20"/>
          <w:szCs w:val="20"/>
        </w:rPr>
        <w:t>= 427 a.m.u.</w:t>
      </w:r>
    </w:p>
    <w:p w:rsidR="008B7931" w:rsidRPr="008B7931" w:rsidRDefault="008B7931"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jc w:val="both"/>
        <w:outlineLvl w:val="0"/>
        <w:rPr>
          <w:rFonts w:ascii="Times New Roman" w:hAnsi="Times New Roman"/>
          <w:b/>
          <w:sz w:val="20"/>
          <w:szCs w:val="20"/>
        </w:rPr>
      </w:pPr>
      <w:r w:rsidRPr="008B7931">
        <w:rPr>
          <w:rFonts w:ascii="Times New Roman" w:hAnsi="Times New Roman"/>
          <w:b/>
          <w:sz w:val="20"/>
          <w:szCs w:val="20"/>
        </w:rPr>
        <w:t>N,N’-bis[4-[1-(2-hydroxyethoxy)]salicylidene]-phenyldiamine-nickel(II) complex, [2]</w:t>
      </w:r>
    </w:p>
    <w:p w:rsidR="008B7931" w:rsidRPr="008B7931" w:rsidRDefault="008B7931" w:rsidP="00864D8E">
      <w:pPr>
        <w:spacing w:after="0" w:line="240" w:lineRule="auto"/>
        <w:jc w:val="both"/>
        <w:outlineLvl w:val="0"/>
        <w:rPr>
          <w:rFonts w:ascii="Times New Roman" w:hAnsi="Times New Roman"/>
          <w:sz w:val="20"/>
          <w:szCs w:val="20"/>
        </w:rPr>
      </w:pPr>
      <w:r w:rsidRPr="008B7931">
        <w:rPr>
          <w:rFonts w:ascii="Times New Roman" w:hAnsi="Times New Roman"/>
          <w:sz w:val="20"/>
          <w:szCs w:val="20"/>
        </w:rPr>
        <w:t xml:space="preserve">Yield: 0.161 g, 64%. </w:t>
      </w:r>
      <w:r w:rsidRPr="008B7931">
        <w:rPr>
          <w:rFonts w:ascii="Times New Roman" w:hAnsi="Times New Roman"/>
          <w:sz w:val="20"/>
          <w:szCs w:val="20"/>
          <w:vertAlign w:val="superscript"/>
        </w:rPr>
        <w:t>1</w:t>
      </w:r>
      <w:r w:rsidRPr="008B7931">
        <w:rPr>
          <w:rFonts w:ascii="Times New Roman" w:hAnsi="Times New Roman"/>
          <w:sz w:val="20"/>
          <w:szCs w:val="20"/>
        </w:rPr>
        <w:t xml:space="preserve">H NMR (400 MHz, DMSO-d6): δ 3.72 (t, </w:t>
      </w:r>
      <w:r w:rsidRPr="008B7931">
        <w:rPr>
          <w:rFonts w:ascii="Times New Roman" w:hAnsi="Times New Roman"/>
          <w:sz w:val="20"/>
          <w:szCs w:val="20"/>
          <w:vertAlign w:val="superscript"/>
        </w:rPr>
        <w:t>3</w:t>
      </w:r>
      <w:r w:rsidRPr="008B7931">
        <w:rPr>
          <w:rFonts w:ascii="Times New Roman" w:hAnsi="Times New Roman"/>
          <w:sz w:val="20"/>
          <w:szCs w:val="20"/>
        </w:rPr>
        <w:t>J</w:t>
      </w:r>
      <w:r w:rsidRPr="008B7931">
        <w:rPr>
          <w:rFonts w:ascii="Times New Roman" w:hAnsi="Times New Roman"/>
          <w:sz w:val="20"/>
          <w:szCs w:val="20"/>
          <w:vertAlign w:val="subscript"/>
        </w:rPr>
        <w:t>HH</w:t>
      </w:r>
      <w:r w:rsidRPr="008B7931">
        <w:rPr>
          <w:rFonts w:ascii="Times New Roman" w:hAnsi="Times New Roman"/>
          <w:sz w:val="20"/>
          <w:szCs w:val="20"/>
        </w:rPr>
        <w:t xml:space="preserve"> = 4.00Hz , 1H, H</w:t>
      </w:r>
      <w:r w:rsidRPr="008B7931">
        <w:rPr>
          <w:rFonts w:ascii="Times New Roman" w:hAnsi="Times New Roman"/>
          <w:sz w:val="20"/>
          <w:szCs w:val="20"/>
          <w:vertAlign w:val="superscript"/>
        </w:rPr>
        <w:t>8</w:t>
      </w:r>
      <w:r w:rsidRPr="008B7931">
        <w:rPr>
          <w:rFonts w:ascii="Times New Roman" w:hAnsi="Times New Roman"/>
          <w:sz w:val="20"/>
          <w:szCs w:val="20"/>
        </w:rPr>
        <w:t xml:space="preserve">), 4.00 (t, </w:t>
      </w:r>
      <w:r w:rsidRPr="008B7931">
        <w:rPr>
          <w:rFonts w:ascii="Times New Roman" w:hAnsi="Times New Roman"/>
          <w:sz w:val="20"/>
          <w:szCs w:val="20"/>
          <w:vertAlign w:val="superscript"/>
        </w:rPr>
        <w:t>3</w:t>
      </w:r>
      <w:r w:rsidRPr="008B7931">
        <w:rPr>
          <w:rFonts w:ascii="Times New Roman" w:hAnsi="Times New Roman"/>
          <w:sz w:val="20"/>
          <w:szCs w:val="20"/>
        </w:rPr>
        <w:t>J</w:t>
      </w:r>
      <w:r w:rsidRPr="008B7931">
        <w:rPr>
          <w:rFonts w:ascii="Times New Roman" w:hAnsi="Times New Roman"/>
          <w:sz w:val="20"/>
          <w:szCs w:val="20"/>
          <w:vertAlign w:val="subscript"/>
        </w:rPr>
        <w:t>HH</w:t>
      </w:r>
      <w:r w:rsidRPr="008B7931">
        <w:rPr>
          <w:rFonts w:ascii="Times New Roman" w:hAnsi="Times New Roman"/>
          <w:sz w:val="20"/>
          <w:szCs w:val="20"/>
        </w:rPr>
        <w:t xml:space="preserve"> = 4.00Hz , 1H, H</w:t>
      </w:r>
      <w:r w:rsidRPr="008B7931">
        <w:rPr>
          <w:rFonts w:ascii="Times New Roman" w:hAnsi="Times New Roman"/>
          <w:sz w:val="20"/>
          <w:szCs w:val="20"/>
          <w:vertAlign w:val="superscript"/>
        </w:rPr>
        <w:t>7</w:t>
      </w:r>
      <w:r w:rsidRPr="008B7931">
        <w:rPr>
          <w:rFonts w:ascii="Times New Roman" w:hAnsi="Times New Roman"/>
          <w:sz w:val="20"/>
          <w:szCs w:val="20"/>
        </w:rPr>
        <w:t>), 4.96 (s, 1H, H</w:t>
      </w:r>
      <w:r w:rsidRPr="008B7931">
        <w:rPr>
          <w:rFonts w:ascii="Times New Roman" w:hAnsi="Times New Roman"/>
          <w:sz w:val="20"/>
          <w:szCs w:val="20"/>
          <w:vertAlign w:val="superscript"/>
        </w:rPr>
        <w:t>9</w:t>
      </w:r>
      <w:r w:rsidRPr="008B7931">
        <w:rPr>
          <w:rFonts w:ascii="Times New Roman" w:hAnsi="Times New Roman"/>
          <w:sz w:val="20"/>
          <w:szCs w:val="20"/>
        </w:rPr>
        <w:t>), 6.32-6.39 (m, 2H, H</w:t>
      </w:r>
      <w:r w:rsidRPr="008B7931">
        <w:rPr>
          <w:rFonts w:ascii="Times New Roman" w:hAnsi="Times New Roman"/>
          <w:sz w:val="20"/>
          <w:szCs w:val="20"/>
          <w:vertAlign w:val="superscript"/>
        </w:rPr>
        <w:t>4</w:t>
      </w:r>
      <w:r w:rsidRPr="008B7931">
        <w:rPr>
          <w:rFonts w:ascii="Times New Roman" w:hAnsi="Times New Roman"/>
          <w:sz w:val="20"/>
          <w:szCs w:val="20"/>
        </w:rPr>
        <w:t>H</w:t>
      </w:r>
      <w:r w:rsidRPr="008B7931">
        <w:rPr>
          <w:rFonts w:ascii="Times New Roman" w:hAnsi="Times New Roman"/>
          <w:sz w:val="20"/>
          <w:szCs w:val="20"/>
          <w:vertAlign w:val="superscript"/>
        </w:rPr>
        <w:t>6</w:t>
      </w:r>
      <w:r w:rsidRPr="008B7931">
        <w:rPr>
          <w:rFonts w:ascii="Times New Roman" w:hAnsi="Times New Roman"/>
          <w:sz w:val="20"/>
          <w:szCs w:val="20"/>
        </w:rPr>
        <w:t xml:space="preserve">), 7.24-7.26 (dd, </w:t>
      </w:r>
      <w:r w:rsidRPr="008B7931">
        <w:rPr>
          <w:rFonts w:ascii="Times New Roman" w:hAnsi="Times New Roman"/>
          <w:sz w:val="20"/>
          <w:szCs w:val="20"/>
          <w:vertAlign w:val="superscript"/>
        </w:rPr>
        <w:t>3</w:t>
      </w:r>
      <w:r w:rsidRPr="008B7931">
        <w:rPr>
          <w:rFonts w:ascii="Times New Roman" w:hAnsi="Times New Roman"/>
          <w:sz w:val="20"/>
          <w:szCs w:val="20"/>
        </w:rPr>
        <w:t>J</w:t>
      </w:r>
      <w:r w:rsidRPr="008B7931">
        <w:rPr>
          <w:rFonts w:ascii="Times New Roman" w:hAnsi="Times New Roman"/>
          <w:sz w:val="20"/>
          <w:szCs w:val="20"/>
          <w:vertAlign w:val="subscript"/>
        </w:rPr>
        <w:t>HH</w:t>
      </w:r>
      <w:r w:rsidRPr="008B7931">
        <w:rPr>
          <w:rFonts w:ascii="Times New Roman" w:hAnsi="Times New Roman"/>
          <w:sz w:val="20"/>
          <w:szCs w:val="20"/>
        </w:rPr>
        <w:t xml:space="preserve"> = 8.0 Hz, </w:t>
      </w:r>
      <w:r w:rsidRPr="008B7931">
        <w:rPr>
          <w:rFonts w:ascii="Times New Roman" w:hAnsi="Times New Roman"/>
          <w:sz w:val="20"/>
          <w:szCs w:val="20"/>
          <w:vertAlign w:val="superscript"/>
        </w:rPr>
        <w:t>4</w:t>
      </w:r>
      <w:r w:rsidRPr="008B7931">
        <w:rPr>
          <w:rFonts w:ascii="Times New Roman" w:hAnsi="Times New Roman"/>
          <w:sz w:val="20"/>
          <w:szCs w:val="20"/>
        </w:rPr>
        <w:t>J</w:t>
      </w:r>
      <w:r w:rsidRPr="008B7931">
        <w:rPr>
          <w:rFonts w:ascii="Times New Roman" w:hAnsi="Times New Roman"/>
          <w:sz w:val="20"/>
          <w:szCs w:val="20"/>
          <w:vertAlign w:val="subscript"/>
        </w:rPr>
        <w:t>HH</w:t>
      </w:r>
      <w:r w:rsidRPr="008B7931">
        <w:rPr>
          <w:rFonts w:ascii="Times New Roman" w:hAnsi="Times New Roman"/>
          <w:sz w:val="20"/>
          <w:szCs w:val="20"/>
        </w:rPr>
        <w:t xml:space="preserve"> = 4.0 Hz, 1H, H</w:t>
      </w:r>
      <w:r w:rsidRPr="008B7931">
        <w:rPr>
          <w:rFonts w:ascii="Times New Roman" w:hAnsi="Times New Roman"/>
          <w:sz w:val="20"/>
          <w:szCs w:val="20"/>
          <w:vertAlign w:val="superscript"/>
        </w:rPr>
        <w:t>1</w:t>
      </w:r>
      <w:r w:rsidRPr="008B7931">
        <w:rPr>
          <w:rFonts w:ascii="Times New Roman" w:hAnsi="Times New Roman"/>
          <w:sz w:val="20"/>
          <w:szCs w:val="20"/>
        </w:rPr>
        <w:t xml:space="preserve">), 7.46-7.48 (d, </w:t>
      </w:r>
      <w:r w:rsidRPr="008B7931">
        <w:rPr>
          <w:rFonts w:ascii="Times New Roman" w:hAnsi="Times New Roman"/>
          <w:sz w:val="20"/>
          <w:szCs w:val="20"/>
          <w:vertAlign w:val="superscript"/>
        </w:rPr>
        <w:t>3</w:t>
      </w:r>
      <w:r w:rsidRPr="008B7931">
        <w:rPr>
          <w:rFonts w:ascii="Times New Roman" w:hAnsi="Times New Roman"/>
          <w:sz w:val="20"/>
          <w:szCs w:val="20"/>
        </w:rPr>
        <w:t>J</w:t>
      </w:r>
      <w:r w:rsidRPr="008B7931">
        <w:rPr>
          <w:rFonts w:ascii="Times New Roman" w:hAnsi="Times New Roman"/>
          <w:sz w:val="20"/>
          <w:szCs w:val="20"/>
          <w:vertAlign w:val="subscript"/>
        </w:rPr>
        <w:t>HH</w:t>
      </w:r>
      <w:r w:rsidRPr="008B7931">
        <w:rPr>
          <w:rFonts w:ascii="Times New Roman" w:hAnsi="Times New Roman"/>
          <w:sz w:val="20"/>
          <w:szCs w:val="20"/>
        </w:rPr>
        <w:t xml:space="preserve"> = 8.6 Hz, 1H, H</w:t>
      </w:r>
      <w:r w:rsidRPr="008B7931">
        <w:rPr>
          <w:rFonts w:ascii="Times New Roman" w:hAnsi="Times New Roman"/>
          <w:sz w:val="20"/>
          <w:szCs w:val="20"/>
          <w:vertAlign w:val="superscript"/>
        </w:rPr>
        <w:t>5</w:t>
      </w:r>
      <w:r w:rsidRPr="008B7931">
        <w:rPr>
          <w:rFonts w:ascii="Times New Roman" w:hAnsi="Times New Roman"/>
          <w:sz w:val="20"/>
          <w:szCs w:val="20"/>
        </w:rPr>
        <w:t xml:space="preserve">), 8.02-8.05 (d, </w:t>
      </w:r>
      <w:r w:rsidRPr="008B7931">
        <w:rPr>
          <w:rFonts w:ascii="Times New Roman" w:hAnsi="Times New Roman"/>
          <w:sz w:val="20"/>
          <w:szCs w:val="20"/>
          <w:vertAlign w:val="superscript"/>
        </w:rPr>
        <w:t>3</w:t>
      </w:r>
      <w:r w:rsidRPr="008B7931">
        <w:rPr>
          <w:rFonts w:ascii="Times New Roman" w:hAnsi="Times New Roman"/>
          <w:sz w:val="20"/>
          <w:szCs w:val="20"/>
        </w:rPr>
        <w:t>J</w:t>
      </w:r>
      <w:r w:rsidRPr="008B7931">
        <w:rPr>
          <w:rFonts w:ascii="Times New Roman" w:hAnsi="Times New Roman"/>
          <w:sz w:val="20"/>
          <w:szCs w:val="20"/>
          <w:vertAlign w:val="subscript"/>
        </w:rPr>
        <w:t>HH</w:t>
      </w:r>
      <w:r w:rsidRPr="008B7931">
        <w:rPr>
          <w:rFonts w:ascii="Times New Roman" w:hAnsi="Times New Roman"/>
          <w:sz w:val="20"/>
          <w:szCs w:val="20"/>
        </w:rPr>
        <w:t xml:space="preserve"> = 8.0 Hz, 1H, H</w:t>
      </w:r>
      <w:r w:rsidRPr="008B7931">
        <w:rPr>
          <w:rFonts w:ascii="Times New Roman" w:hAnsi="Times New Roman"/>
          <w:sz w:val="20"/>
          <w:szCs w:val="20"/>
          <w:vertAlign w:val="superscript"/>
        </w:rPr>
        <w:t>2</w:t>
      </w:r>
      <w:r w:rsidRPr="008B7931">
        <w:rPr>
          <w:rFonts w:ascii="Times New Roman" w:hAnsi="Times New Roman"/>
          <w:sz w:val="20"/>
          <w:szCs w:val="20"/>
        </w:rPr>
        <w:t>), 8.64 (s, 1H, H</w:t>
      </w:r>
      <w:r w:rsidRPr="008B7931">
        <w:rPr>
          <w:rFonts w:ascii="Times New Roman" w:hAnsi="Times New Roman"/>
          <w:sz w:val="20"/>
          <w:szCs w:val="20"/>
          <w:vertAlign w:val="superscript"/>
        </w:rPr>
        <w:t>3</w:t>
      </w:r>
      <w:r w:rsidRPr="008B7931">
        <w:rPr>
          <w:rFonts w:ascii="Times New Roman" w:hAnsi="Times New Roman"/>
          <w:sz w:val="20"/>
          <w:szCs w:val="20"/>
        </w:rPr>
        <w:t xml:space="preserve">) </w:t>
      </w:r>
      <w:r w:rsidRPr="008B7931">
        <w:rPr>
          <w:rFonts w:ascii="Times New Roman" w:hAnsi="Times New Roman"/>
          <w:sz w:val="20"/>
          <w:szCs w:val="20"/>
          <w:vertAlign w:val="superscript"/>
        </w:rPr>
        <w:t>13</w:t>
      </w:r>
      <w:r w:rsidRPr="008B7931">
        <w:rPr>
          <w:rFonts w:ascii="Times New Roman" w:hAnsi="Times New Roman"/>
          <w:sz w:val="20"/>
          <w:szCs w:val="20"/>
        </w:rPr>
        <w:t>C NMR (100 MHz, DMSO-d</w:t>
      </w:r>
      <w:r w:rsidRPr="008B7931">
        <w:rPr>
          <w:rFonts w:ascii="Times New Roman" w:hAnsi="Times New Roman"/>
          <w:sz w:val="20"/>
          <w:szCs w:val="20"/>
          <w:vertAlign w:val="subscript"/>
        </w:rPr>
        <w:t>6</w:t>
      </w:r>
      <w:r w:rsidRPr="008B7931">
        <w:rPr>
          <w:rFonts w:ascii="Times New Roman" w:hAnsi="Times New Roman"/>
          <w:sz w:val="20"/>
          <w:szCs w:val="20"/>
        </w:rPr>
        <w:t>) δ 59.79, 70.05, 102.01, 108.02, 115.19, 116.02, 127.23, 135.74, 142.71, 154.86, 165.25, 167. IR (cm</w:t>
      </w:r>
      <w:r w:rsidRPr="008B7931">
        <w:rPr>
          <w:rFonts w:ascii="Times New Roman" w:hAnsi="Times New Roman"/>
          <w:sz w:val="20"/>
          <w:szCs w:val="20"/>
          <w:vertAlign w:val="superscript"/>
        </w:rPr>
        <w:t>-1</w:t>
      </w:r>
      <w:r w:rsidRPr="008B7931">
        <w:rPr>
          <w:rFonts w:ascii="Times New Roman" w:hAnsi="Times New Roman"/>
          <w:sz w:val="20"/>
          <w:szCs w:val="20"/>
        </w:rPr>
        <w:t>): 3352 (OH alcohol / phenol), 3039 (C-H sp</w:t>
      </w:r>
      <w:r w:rsidRPr="008B7931">
        <w:rPr>
          <w:rFonts w:ascii="Times New Roman" w:hAnsi="Times New Roman"/>
          <w:sz w:val="20"/>
          <w:szCs w:val="20"/>
          <w:vertAlign w:val="superscript"/>
        </w:rPr>
        <w:t>2</w:t>
      </w:r>
      <w:r w:rsidRPr="008B7931">
        <w:rPr>
          <w:rFonts w:ascii="Times New Roman" w:hAnsi="Times New Roman"/>
          <w:sz w:val="20"/>
          <w:szCs w:val="20"/>
        </w:rPr>
        <w:t>), 2878 (C-H sp</w:t>
      </w:r>
      <w:r w:rsidRPr="008B7931">
        <w:rPr>
          <w:rFonts w:ascii="Times New Roman" w:hAnsi="Times New Roman"/>
          <w:sz w:val="20"/>
          <w:szCs w:val="20"/>
          <w:vertAlign w:val="superscript"/>
        </w:rPr>
        <w:t>3</w:t>
      </w:r>
      <w:r w:rsidRPr="008B7931">
        <w:rPr>
          <w:rFonts w:ascii="Times New Roman" w:hAnsi="Times New Roman"/>
          <w:sz w:val="20"/>
          <w:szCs w:val="20"/>
        </w:rPr>
        <w:t>) 1577 (C=N), 1515 (C=C aromatic), 1127 (C-O), 1196 (C-N). ESI(+)-MS m/z calcd for C</w:t>
      </w:r>
      <w:r w:rsidRPr="008B7931">
        <w:rPr>
          <w:rFonts w:ascii="Times New Roman" w:hAnsi="Times New Roman"/>
          <w:sz w:val="20"/>
          <w:szCs w:val="20"/>
          <w:vertAlign w:val="subscript"/>
        </w:rPr>
        <w:t>24</w:t>
      </w:r>
      <w:r w:rsidRPr="008B7931">
        <w:rPr>
          <w:rFonts w:ascii="Times New Roman" w:hAnsi="Times New Roman"/>
          <w:sz w:val="20"/>
          <w:szCs w:val="20"/>
        </w:rPr>
        <w:t>H</w:t>
      </w:r>
      <w:r w:rsidRPr="008B7931">
        <w:rPr>
          <w:rFonts w:ascii="Times New Roman" w:hAnsi="Times New Roman"/>
          <w:sz w:val="20"/>
          <w:szCs w:val="20"/>
          <w:vertAlign w:val="subscript"/>
        </w:rPr>
        <w:t>22</w:t>
      </w:r>
      <w:r w:rsidRPr="008B7931">
        <w:rPr>
          <w:rFonts w:ascii="Times New Roman" w:hAnsi="Times New Roman"/>
          <w:sz w:val="20"/>
          <w:szCs w:val="20"/>
        </w:rPr>
        <w:t>N</w:t>
      </w:r>
      <w:r w:rsidRPr="008B7931">
        <w:rPr>
          <w:rFonts w:ascii="Times New Roman" w:hAnsi="Times New Roman"/>
          <w:sz w:val="20"/>
          <w:szCs w:val="20"/>
          <w:vertAlign w:val="subscript"/>
        </w:rPr>
        <w:t>2</w:t>
      </w:r>
      <w:r w:rsidRPr="008B7931">
        <w:rPr>
          <w:rFonts w:ascii="Times New Roman" w:hAnsi="Times New Roman"/>
          <w:sz w:val="20"/>
          <w:szCs w:val="20"/>
        </w:rPr>
        <w:t>NiO</w:t>
      </w:r>
      <w:r w:rsidRPr="008B7931">
        <w:rPr>
          <w:rFonts w:ascii="Times New Roman" w:hAnsi="Times New Roman"/>
          <w:sz w:val="20"/>
          <w:szCs w:val="20"/>
          <w:vertAlign w:val="subscript"/>
        </w:rPr>
        <w:t>6</w:t>
      </w:r>
      <w:r w:rsidRPr="008B7931">
        <w:rPr>
          <w:rFonts w:ascii="Times New Roman" w:hAnsi="Times New Roman"/>
          <w:sz w:val="20"/>
          <w:szCs w:val="20"/>
        </w:rPr>
        <w:t xml:space="preserve"> (M+): 492 a.m.u. The a.m.u. Found: [M+K]</w:t>
      </w:r>
      <w:r w:rsidRPr="008B7931">
        <w:rPr>
          <w:rFonts w:ascii="Times New Roman" w:hAnsi="Times New Roman"/>
          <w:sz w:val="20"/>
          <w:szCs w:val="20"/>
          <w:vertAlign w:val="superscript"/>
        </w:rPr>
        <w:t>+</w:t>
      </w:r>
      <w:r w:rsidRPr="008B7931">
        <w:rPr>
          <w:rFonts w:ascii="Times New Roman" w:hAnsi="Times New Roman"/>
          <w:sz w:val="20"/>
          <w:szCs w:val="20"/>
        </w:rPr>
        <w:t>=531, [M+Na]</w:t>
      </w:r>
      <w:r w:rsidRPr="008B7931">
        <w:rPr>
          <w:rFonts w:ascii="Times New Roman" w:hAnsi="Times New Roman"/>
          <w:sz w:val="20"/>
          <w:szCs w:val="20"/>
          <w:vertAlign w:val="superscript"/>
        </w:rPr>
        <w:t>+</w:t>
      </w:r>
      <w:r w:rsidRPr="008B7931">
        <w:rPr>
          <w:rFonts w:ascii="Times New Roman" w:hAnsi="Times New Roman"/>
          <w:sz w:val="20"/>
          <w:szCs w:val="20"/>
        </w:rPr>
        <w:t>=515 a.m.u.</w:t>
      </w:r>
    </w:p>
    <w:p w:rsidR="008B7931" w:rsidRPr="008B7931" w:rsidRDefault="008B7931"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jc w:val="both"/>
        <w:outlineLvl w:val="0"/>
        <w:rPr>
          <w:rFonts w:ascii="Times New Roman" w:hAnsi="Times New Roman"/>
          <w:b/>
          <w:sz w:val="20"/>
          <w:szCs w:val="20"/>
        </w:rPr>
      </w:pPr>
      <w:r w:rsidRPr="008B7931">
        <w:rPr>
          <w:rFonts w:ascii="Times New Roman" w:hAnsi="Times New Roman"/>
          <w:b/>
          <w:sz w:val="20"/>
          <w:szCs w:val="20"/>
        </w:rPr>
        <w:t>N,N’-bis-4-(hydroxysalicylidene)-phenylenediamine-copper(II) complex, [3]</w:t>
      </w:r>
    </w:p>
    <w:p w:rsidR="008B7931" w:rsidRPr="008B7931" w:rsidRDefault="008B7931" w:rsidP="00864D8E">
      <w:pPr>
        <w:spacing w:after="0" w:line="240" w:lineRule="auto"/>
        <w:jc w:val="both"/>
        <w:outlineLvl w:val="0"/>
        <w:rPr>
          <w:rFonts w:ascii="Times New Roman" w:hAnsi="Times New Roman"/>
          <w:sz w:val="20"/>
          <w:szCs w:val="20"/>
        </w:rPr>
      </w:pPr>
      <w:r w:rsidRPr="008B7931">
        <w:rPr>
          <w:rFonts w:ascii="Times New Roman" w:hAnsi="Times New Roman"/>
          <w:sz w:val="20"/>
          <w:szCs w:val="20"/>
        </w:rPr>
        <w:t>Yield 0.386 g (80 %). IR (cm-1): 3350 (OH alcohol / phenol), 3150 (C-H sp2), 1581 (C=N), 1448 (C=C aromatic), 1122 (C-O). ESI(+)-MS m/z calcd for C</w:t>
      </w:r>
      <w:r w:rsidRPr="008B7931">
        <w:rPr>
          <w:rFonts w:ascii="Times New Roman" w:hAnsi="Times New Roman"/>
          <w:sz w:val="20"/>
          <w:szCs w:val="20"/>
          <w:vertAlign w:val="subscript"/>
        </w:rPr>
        <w:t>20</w:t>
      </w:r>
      <w:r w:rsidRPr="008B7931">
        <w:rPr>
          <w:rFonts w:ascii="Times New Roman" w:hAnsi="Times New Roman"/>
          <w:sz w:val="20"/>
          <w:szCs w:val="20"/>
        </w:rPr>
        <w:t>H</w:t>
      </w:r>
      <w:r w:rsidRPr="008B7931">
        <w:rPr>
          <w:rFonts w:ascii="Times New Roman" w:hAnsi="Times New Roman"/>
          <w:sz w:val="20"/>
          <w:szCs w:val="20"/>
          <w:vertAlign w:val="subscript"/>
        </w:rPr>
        <w:t>14</w:t>
      </w:r>
      <w:r w:rsidRPr="008B7931">
        <w:rPr>
          <w:rFonts w:ascii="Times New Roman" w:hAnsi="Times New Roman"/>
          <w:sz w:val="20"/>
          <w:szCs w:val="20"/>
        </w:rPr>
        <w:t>CuN</w:t>
      </w:r>
      <w:r w:rsidRPr="008B7931">
        <w:rPr>
          <w:rFonts w:ascii="Times New Roman" w:hAnsi="Times New Roman"/>
          <w:sz w:val="20"/>
          <w:szCs w:val="20"/>
          <w:vertAlign w:val="subscript"/>
        </w:rPr>
        <w:t>2</w:t>
      </w:r>
      <w:r w:rsidRPr="008B7931">
        <w:rPr>
          <w:rFonts w:ascii="Times New Roman" w:hAnsi="Times New Roman"/>
          <w:sz w:val="20"/>
          <w:szCs w:val="20"/>
        </w:rPr>
        <w:t>O</w:t>
      </w:r>
      <w:r w:rsidRPr="008B7931">
        <w:rPr>
          <w:rFonts w:ascii="Times New Roman" w:hAnsi="Times New Roman"/>
          <w:sz w:val="20"/>
          <w:szCs w:val="20"/>
          <w:vertAlign w:val="subscript"/>
        </w:rPr>
        <w:t>4</w:t>
      </w:r>
      <w:r w:rsidRPr="008B7931">
        <w:rPr>
          <w:rFonts w:ascii="Times New Roman" w:hAnsi="Times New Roman"/>
          <w:sz w:val="20"/>
          <w:szCs w:val="20"/>
        </w:rPr>
        <w:t xml:space="preserve"> (M</w:t>
      </w:r>
      <w:r w:rsidRPr="008B7931">
        <w:rPr>
          <w:rFonts w:ascii="Times New Roman" w:hAnsi="Times New Roman"/>
          <w:sz w:val="20"/>
          <w:szCs w:val="20"/>
          <w:vertAlign w:val="superscript"/>
        </w:rPr>
        <w:t>+</w:t>
      </w:r>
      <w:r w:rsidRPr="008B7931">
        <w:rPr>
          <w:rFonts w:ascii="Times New Roman" w:hAnsi="Times New Roman"/>
          <w:sz w:val="20"/>
          <w:szCs w:val="20"/>
        </w:rPr>
        <w:t>): 409 a.m.u. The a.m.u. Found:  [M+Na]</w:t>
      </w:r>
      <w:r w:rsidRPr="008B7931">
        <w:rPr>
          <w:rFonts w:ascii="Times New Roman" w:hAnsi="Times New Roman"/>
          <w:sz w:val="20"/>
          <w:szCs w:val="20"/>
          <w:vertAlign w:val="superscript"/>
        </w:rPr>
        <w:t>+</w:t>
      </w:r>
      <w:r w:rsidRPr="008B7931">
        <w:rPr>
          <w:rFonts w:ascii="Times New Roman" w:hAnsi="Times New Roman"/>
          <w:sz w:val="20"/>
          <w:szCs w:val="20"/>
        </w:rPr>
        <w:t xml:space="preserve">=432 a.m.u. </w:t>
      </w:r>
    </w:p>
    <w:p w:rsidR="008B7931" w:rsidRPr="008B7931" w:rsidRDefault="008B7931"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jc w:val="both"/>
        <w:outlineLvl w:val="0"/>
        <w:rPr>
          <w:rFonts w:ascii="Times New Roman" w:hAnsi="Times New Roman"/>
          <w:sz w:val="20"/>
          <w:szCs w:val="20"/>
        </w:rPr>
      </w:pPr>
      <w:r w:rsidRPr="008B7931">
        <w:rPr>
          <w:rFonts w:ascii="Times New Roman" w:hAnsi="Times New Roman"/>
          <w:b/>
          <w:sz w:val="20"/>
          <w:szCs w:val="20"/>
        </w:rPr>
        <w:t>N,N’-bis[4-[1-(2-hydroxyethoxy)]salicylidene]-phenyldiamine-copper(II) complex, [4]</w:t>
      </w:r>
    </w:p>
    <w:p w:rsidR="008B7931" w:rsidRPr="008B7931" w:rsidRDefault="008B7931" w:rsidP="00864D8E">
      <w:pPr>
        <w:spacing w:after="0" w:line="240" w:lineRule="auto"/>
        <w:jc w:val="both"/>
        <w:outlineLvl w:val="0"/>
        <w:rPr>
          <w:rFonts w:ascii="Times New Roman" w:hAnsi="Times New Roman"/>
          <w:sz w:val="20"/>
          <w:szCs w:val="20"/>
        </w:rPr>
      </w:pPr>
      <w:r w:rsidRPr="008B7931">
        <w:rPr>
          <w:rFonts w:ascii="Times New Roman" w:hAnsi="Times New Roman"/>
          <w:sz w:val="20"/>
          <w:szCs w:val="20"/>
        </w:rPr>
        <w:t>Yield: 0.161 g, 74%. IR (cm-1): 3350 (OH alcohol / phenol), 3100 (C-H sp</w:t>
      </w:r>
      <w:r w:rsidRPr="008B7931">
        <w:rPr>
          <w:rFonts w:ascii="Times New Roman" w:hAnsi="Times New Roman"/>
          <w:sz w:val="20"/>
          <w:szCs w:val="20"/>
          <w:vertAlign w:val="superscript"/>
        </w:rPr>
        <w:t>2</w:t>
      </w:r>
      <w:r w:rsidRPr="008B7931">
        <w:rPr>
          <w:rFonts w:ascii="Times New Roman" w:hAnsi="Times New Roman"/>
          <w:sz w:val="20"/>
          <w:szCs w:val="20"/>
        </w:rPr>
        <w:t>), 2929 (C-H sp</w:t>
      </w:r>
      <w:r w:rsidRPr="008B7931">
        <w:rPr>
          <w:rFonts w:ascii="Times New Roman" w:hAnsi="Times New Roman"/>
          <w:sz w:val="20"/>
          <w:szCs w:val="20"/>
          <w:vertAlign w:val="superscript"/>
        </w:rPr>
        <w:t>3</w:t>
      </w:r>
      <w:r w:rsidRPr="008B7931">
        <w:rPr>
          <w:rFonts w:ascii="Times New Roman" w:hAnsi="Times New Roman"/>
          <w:sz w:val="20"/>
          <w:szCs w:val="20"/>
        </w:rPr>
        <w:t>) 1575 (C=N), 1482 (C=C aromatic), 1187 (C-O). ESI(+)-MS m/z calcd for C</w:t>
      </w:r>
      <w:r w:rsidRPr="008B7931">
        <w:rPr>
          <w:rFonts w:ascii="Times New Roman" w:hAnsi="Times New Roman"/>
          <w:sz w:val="20"/>
          <w:szCs w:val="20"/>
          <w:vertAlign w:val="subscript"/>
        </w:rPr>
        <w:t>24</w:t>
      </w:r>
      <w:r w:rsidRPr="008B7931">
        <w:rPr>
          <w:rFonts w:ascii="Times New Roman" w:hAnsi="Times New Roman"/>
          <w:sz w:val="20"/>
          <w:szCs w:val="20"/>
        </w:rPr>
        <w:t>H</w:t>
      </w:r>
      <w:r w:rsidRPr="008B7931">
        <w:rPr>
          <w:rFonts w:ascii="Times New Roman" w:hAnsi="Times New Roman"/>
          <w:sz w:val="20"/>
          <w:szCs w:val="20"/>
          <w:vertAlign w:val="subscript"/>
        </w:rPr>
        <w:t>22</w:t>
      </w:r>
      <w:r w:rsidRPr="008B7931">
        <w:rPr>
          <w:rFonts w:ascii="Times New Roman" w:hAnsi="Times New Roman"/>
          <w:sz w:val="20"/>
          <w:szCs w:val="20"/>
        </w:rPr>
        <w:t>CuN</w:t>
      </w:r>
      <w:r w:rsidRPr="008B7931">
        <w:rPr>
          <w:rFonts w:ascii="Times New Roman" w:hAnsi="Times New Roman"/>
          <w:sz w:val="20"/>
          <w:szCs w:val="20"/>
          <w:vertAlign w:val="subscript"/>
        </w:rPr>
        <w:t>2</w:t>
      </w:r>
      <w:r w:rsidRPr="008B7931">
        <w:rPr>
          <w:rFonts w:ascii="Times New Roman" w:hAnsi="Times New Roman"/>
          <w:sz w:val="20"/>
          <w:szCs w:val="20"/>
        </w:rPr>
        <w:t>O</w:t>
      </w:r>
      <w:r w:rsidRPr="008B7931">
        <w:rPr>
          <w:rFonts w:ascii="Times New Roman" w:hAnsi="Times New Roman"/>
          <w:sz w:val="20"/>
          <w:szCs w:val="20"/>
          <w:vertAlign w:val="subscript"/>
        </w:rPr>
        <w:t>6</w:t>
      </w:r>
      <w:r w:rsidRPr="008B7931">
        <w:rPr>
          <w:rFonts w:ascii="Times New Roman" w:hAnsi="Times New Roman"/>
          <w:sz w:val="20"/>
          <w:szCs w:val="20"/>
        </w:rPr>
        <w:t xml:space="preserve"> (M</w:t>
      </w:r>
      <w:r w:rsidRPr="008B7931">
        <w:rPr>
          <w:rFonts w:ascii="Times New Roman" w:hAnsi="Times New Roman"/>
          <w:sz w:val="20"/>
          <w:szCs w:val="20"/>
          <w:vertAlign w:val="superscript"/>
        </w:rPr>
        <w:t>+</w:t>
      </w:r>
      <w:r w:rsidRPr="008B7931">
        <w:rPr>
          <w:rFonts w:ascii="Times New Roman" w:hAnsi="Times New Roman"/>
          <w:sz w:val="20"/>
          <w:szCs w:val="20"/>
        </w:rPr>
        <w:t>): 497 a.m.u. The a.m.u. Found: [M+K]</w:t>
      </w:r>
      <w:r w:rsidRPr="008B7931">
        <w:rPr>
          <w:rFonts w:ascii="Times New Roman" w:hAnsi="Times New Roman"/>
          <w:sz w:val="20"/>
          <w:szCs w:val="20"/>
          <w:vertAlign w:val="superscript"/>
        </w:rPr>
        <w:t>+</w:t>
      </w:r>
      <w:r w:rsidRPr="008B7931">
        <w:rPr>
          <w:rFonts w:ascii="Times New Roman" w:hAnsi="Times New Roman"/>
          <w:sz w:val="20"/>
          <w:szCs w:val="20"/>
        </w:rPr>
        <w:t>=536 a.m.u.</w:t>
      </w:r>
    </w:p>
    <w:p w:rsidR="008B7931" w:rsidRPr="008B7931" w:rsidRDefault="008B7931" w:rsidP="00864D8E">
      <w:pPr>
        <w:spacing w:after="0" w:line="240" w:lineRule="auto"/>
        <w:jc w:val="both"/>
        <w:outlineLvl w:val="0"/>
        <w:rPr>
          <w:rFonts w:ascii="Times New Roman" w:hAnsi="Times New Roman"/>
          <w:sz w:val="20"/>
          <w:szCs w:val="20"/>
        </w:rPr>
      </w:pPr>
    </w:p>
    <w:p w:rsidR="008B7931" w:rsidRPr="008B7931" w:rsidRDefault="008B7931" w:rsidP="00864D8E">
      <w:pPr>
        <w:tabs>
          <w:tab w:val="left" w:pos="1605"/>
        </w:tabs>
        <w:spacing w:after="0" w:line="240" w:lineRule="auto"/>
        <w:jc w:val="both"/>
        <w:rPr>
          <w:rFonts w:ascii="Times New Roman" w:hAnsi="Times New Roman"/>
          <w:sz w:val="20"/>
          <w:szCs w:val="20"/>
        </w:rPr>
      </w:pPr>
      <w:r w:rsidRPr="008B7931">
        <w:rPr>
          <w:rFonts w:ascii="Times New Roman" w:hAnsi="Times New Roman"/>
          <w:sz w:val="20"/>
          <w:szCs w:val="20"/>
        </w:rPr>
        <w:t xml:space="preserve">The N,N’-bis-4-(hydroxysalicylidene)-phenylenediamine-nickel(II) complex had been successfully synthesized characterized. The attachment of hydroxyl was then carried out by adding 2-chloroethanol in presence of potassium carbonate. The reaction scheme of hydroxyl substituted Nickel(II)- and Copper(II)- salphen complexes </w:t>
      </w:r>
      <w:r w:rsidRPr="008B7931">
        <w:rPr>
          <w:rFonts w:ascii="Times New Roman" w:hAnsi="Times New Roman"/>
          <w:b/>
          <w:sz w:val="20"/>
          <w:szCs w:val="20"/>
        </w:rPr>
        <w:t>[2]</w:t>
      </w:r>
      <w:r w:rsidRPr="008B7931">
        <w:rPr>
          <w:rFonts w:ascii="Times New Roman" w:hAnsi="Times New Roman"/>
          <w:sz w:val="20"/>
          <w:szCs w:val="20"/>
        </w:rPr>
        <w:t xml:space="preserve"> and </w:t>
      </w:r>
      <w:r w:rsidRPr="008B7931">
        <w:rPr>
          <w:rFonts w:ascii="Times New Roman" w:hAnsi="Times New Roman"/>
          <w:b/>
          <w:sz w:val="20"/>
          <w:szCs w:val="20"/>
        </w:rPr>
        <w:t>[4]</w:t>
      </w:r>
      <w:r w:rsidR="00864D8E">
        <w:rPr>
          <w:rFonts w:ascii="Times New Roman" w:hAnsi="Times New Roman"/>
          <w:sz w:val="20"/>
          <w:szCs w:val="20"/>
        </w:rPr>
        <w:t xml:space="preserve"> are illustrated in F</w:t>
      </w:r>
      <w:r w:rsidRPr="008B7931">
        <w:rPr>
          <w:rFonts w:ascii="Times New Roman" w:hAnsi="Times New Roman"/>
          <w:sz w:val="20"/>
          <w:szCs w:val="20"/>
        </w:rPr>
        <w:t xml:space="preserve">igure 1. The synthesis and characterization of complex </w:t>
      </w:r>
      <w:r w:rsidRPr="008B7931">
        <w:rPr>
          <w:rFonts w:ascii="Times New Roman" w:hAnsi="Times New Roman"/>
          <w:b/>
          <w:sz w:val="20"/>
          <w:szCs w:val="20"/>
        </w:rPr>
        <w:t>[1]</w:t>
      </w:r>
      <w:r w:rsidRPr="008B7931">
        <w:rPr>
          <w:rFonts w:ascii="Times New Roman" w:hAnsi="Times New Roman"/>
          <w:sz w:val="20"/>
          <w:szCs w:val="20"/>
        </w:rPr>
        <w:t xml:space="preserve">, </w:t>
      </w:r>
      <w:r w:rsidRPr="008B7931">
        <w:rPr>
          <w:rFonts w:ascii="Times New Roman" w:hAnsi="Times New Roman"/>
          <w:b/>
          <w:sz w:val="20"/>
          <w:szCs w:val="20"/>
        </w:rPr>
        <w:t>[2]</w:t>
      </w:r>
      <w:r w:rsidRPr="008B7931">
        <w:rPr>
          <w:rFonts w:ascii="Times New Roman" w:hAnsi="Times New Roman"/>
          <w:sz w:val="20"/>
          <w:szCs w:val="20"/>
        </w:rPr>
        <w:t xml:space="preserve"> and </w:t>
      </w:r>
      <w:r w:rsidRPr="008B7931">
        <w:rPr>
          <w:rFonts w:ascii="Times New Roman" w:hAnsi="Times New Roman"/>
          <w:b/>
          <w:sz w:val="20"/>
          <w:szCs w:val="20"/>
        </w:rPr>
        <w:t>[3]</w:t>
      </w:r>
      <w:r w:rsidRPr="008B7931">
        <w:rPr>
          <w:rFonts w:ascii="Times New Roman" w:hAnsi="Times New Roman"/>
          <w:sz w:val="20"/>
          <w:szCs w:val="20"/>
        </w:rPr>
        <w:t xml:space="preserve"> have been reported in our previous work [14]. Synthesis of complex </w:t>
      </w:r>
      <w:r w:rsidRPr="008B7931">
        <w:rPr>
          <w:rFonts w:ascii="Times New Roman" w:hAnsi="Times New Roman"/>
          <w:b/>
          <w:sz w:val="20"/>
          <w:szCs w:val="20"/>
        </w:rPr>
        <w:t>[4]</w:t>
      </w:r>
      <w:r w:rsidRPr="008B7931">
        <w:rPr>
          <w:rFonts w:ascii="Times New Roman" w:hAnsi="Times New Roman"/>
          <w:sz w:val="20"/>
          <w:szCs w:val="20"/>
        </w:rPr>
        <w:t xml:space="preserve"> yielded 74% product as dark green solid. Complex </w:t>
      </w:r>
      <w:r w:rsidRPr="008B7931">
        <w:rPr>
          <w:rFonts w:ascii="Times New Roman" w:hAnsi="Times New Roman"/>
          <w:b/>
          <w:sz w:val="20"/>
          <w:szCs w:val="20"/>
        </w:rPr>
        <w:t>[4]</w:t>
      </w:r>
      <w:r w:rsidRPr="008B7931">
        <w:rPr>
          <w:rFonts w:ascii="Times New Roman" w:hAnsi="Times New Roman"/>
          <w:sz w:val="20"/>
          <w:szCs w:val="20"/>
        </w:rPr>
        <w:t xml:space="preserve"> was characterized by means of FTIR and mass spectrometry. Based on IR spectra of the complex </w:t>
      </w:r>
      <w:r w:rsidRPr="008B7931">
        <w:rPr>
          <w:rFonts w:ascii="Times New Roman" w:hAnsi="Times New Roman"/>
          <w:b/>
          <w:sz w:val="20"/>
          <w:szCs w:val="20"/>
        </w:rPr>
        <w:t>[4]</w:t>
      </w:r>
      <w:r w:rsidRPr="008B7931">
        <w:rPr>
          <w:rFonts w:ascii="Times New Roman" w:hAnsi="Times New Roman"/>
          <w:sz w:val="20"/>
          <w:szCs w:val="20"/>
        </w:rPr>
        <w:t>, absorption bands corresponding to Cu(II) salphen  due to stretching vibrations of some functional group such as imine,  C-O hydroxyl and C=C for aromatic group are presence. The expected band for imine C=N appears at 1575 cm</w:t>
      </w:r>
      <w:r w:rsidRPr="008B7931">
        <w:rPr>
          <w:rFonts w:ascii="Times New Roman" w:hAnsi="Times New Roman"/>
          <w:sz w:val="20"/>
          <w:szCs w:val="20"/>
          <w:vertAlign w:val="superscript"/>
        </w:rPr>
        <w:t xml:space="preserve">-1 </w:t>
      </w:r>
      <w:r w:rsidRPr="008B7931">
        <w:rPr>
          <w:rFonts w:ascii="Times New Roman" w:hAnsi="Times New Roman"/>
          <w:sz w:val="20"/>
          <w:szCs w:val="20"/>
        </w:rPr>
        <w:t>suggested the formation of the salphen complex. The IR spectrum also displayed bands at 3352 cm</w:t>
      </w:r>
      <w:r w:rsidRPr="008B7931">
        <w:rPr>
          <w:rFonts w:ascii="Times New Roman" w:hAnsi="Times New Roman"/>
          <w:sz w:val="20"/>
          <w:szCs w:val="20"/>
          <w:vertAlign w:val="superscript"/>
        </w:rPr>
        <w:t>-1</w:t>
      </w:r>
      <w:r w:rsidRPr="008B7931">
        <w:rPr>
          <w:rFonts w:ascii="Times New Roman" w:hAnsi="Times New Roman"/>
          <w:sz w:val="20"/>
          <w:szCs w:val="20"/>
        </w:rPr>
        <w:t>, 1482 cm</w:t>
      </w:r>
      <w:r w:rsidRPr="008B7931">
        <w:rPr>
          <w:rFonts w:ascii="Times New Roman" w:hAnsi="Times New Roman"/>
          <w:sz w:val="20"/>
          <w:szCs w:val="20"/>
          <w:vertAlign w:val="superscript"/>
        </w:rPr>
        <w:t>-1</w:t>
      </w:r>
      <w:r w:rsidRPr="008B7931">
        <w:rPr>
          <w:rFonts w:ascii="Times New Roman" w:hAnsi="Times New Roman"/>
          <w:sz w:val="20"/>
          <w:szCs w:val="20"/>
        </w:rPr>
        <w:t xml:space="preserve"> and 1187 cm</w:t>
      </w:r>
      <w:r w:rsidRPr="008B7931">
        <w:rPr>
          <w:rFonts w:ascii="Times New Roman" w:hAnsi="Times New Roman"/>
          <w:sz w:val="20"/>
          <w:szCs w:val="20"/>
          <w:vertAlign w:val="superscript"/>
        </w:rPr>
        <w:t>-1</w:t>
      </w:r>
      <w:r w:rsidRPr="008B7931">
        <w:rPr>
          <w:rFonts w:ascii="Times New Roman" w:hAnsi="Times New Roman"/>
          <w:sz w:val="20"/>
          <w:szCs w:val="20"/>
        </w:rPr>
        <w:t xml:space="preserve"> for hydroxyl, C=C aromatic and C-O respectively. The attachment of hydroxyl side chain to complex </w:t>
      </w:r>
      <w:r w:rsidRPr="008B7931">
        <w:rPr>
          <w:rFonts w:ascii="Times New Roman" w:hAnsi="Times New Roman"/>
          <w:b/>
          <w:sz w:val="20"/>
          <w:szCs w:val="20"/>
        </w:rPr>
        <w:t>[2]</w:t>
      </w:r>
      <w:r w:rsidRPr="008B7931">
        <w:rPr>
          <w:rFonts w:ascii="Times New Roman" w:hAnsi="Times New Roman"/>
          <w:sz w:val="20"/>
          <w:szCs w:val="20"/>
        </w:rPr>
        <w:t xml:space="preserve"> to yield complex </w:t>
      </w:r>
      <w:r w:rsidRPr="008B7931">
        <w:rPr>
          <w:rFonts w:ascii="Times New Roman" w:hAnsi="Times New Roman"/>
          <w:b/>
          <w:sz w:val="20"/>
          <w:szCs w:val="20"/>
        </w:rPr>
        <w:t>[4]</w:t>
      </w:r>
      <w:r w:rsidRPr="008B7931">
        <w:rPr>
          <w:rFonts w:ascii="Times New Roman" w:hAnsi="Times New Roman"/>
          <w:sz w:val="20"/>
          <w:szCs w:val="20"/>
        </w:rPr>
        <w:t xml:space="preserve"> was successful evidence by the presence of absorption band at 2929 cm</w:t>
      </w:r>
      <w:r w:rsidRPr="008B7931">
        <w:rPr>
          <w:rFonts w:ascii="Times New Roman" w:hAnsi="Times New Roman"/>
          <w:sz w:val="20"/>
          <w:szCs w:val="20"/>
          <w:vertAlign w:val="superscript"/>
        </w:rPr>
        <w:t>-1</w:t>
      </w:r>
      <w:r w:rsidRPr="008B7931">
        <w:rPr>
          <w:rFonts w:ascii="Times New Roman" w:hAnsi="Times New Roman"/>
          <w:sz w:val="20"/>
          <w:szCs w:val="20"/>
        </w:rPr>
        <w:t xml:space="preserve"> which can be assigned to C-H sp</w:t>
      </w:r>
      <w:r w:rsidRPr="008B7931">
        <w:rPr>
          <w:rFonts w:ascii="Times New Roman" w:hAnsi="Times New Roman"/>
          <w:sz w:val="20"/>
          <w:szCs w:val="20"/>
          <w:vertAlign w:val="superscript"/>
        </w:rPr>
        <w:t>3</w:t>
      </w:r>
      <w:r w:rsidRPr="008B7931">
        <w:rPr>
          <w:rFonts w:ascii="Times New Roman" w:hAnsi="Times New Roman"/>
          <w:sz w:val="20"/>
          <w:szCs w:val="20"/>
        </w:rPr>
        <w:t xml:space="preserve">. The electrospray ionization mass spectrometry (ESI-MS) was carried out to determine the mass-to-charge ratio of complex </w:t>
      </w:r>
      <w:r w:rsidRPr="008B7931">
        <w:rPr>
          <w:rFonts w:ascii="Times New Roman" w:hAnsi="Times New Roman"/>
          <w:b/>
          <w:sz w:val="20"/>
          <w:szCs w:val="20"/>
        </w:rPr>
        <w:t>[4]</w:t>
      </w:r>
      <w:r w:rsidRPr="008B7931">
        <w:rPr>
          <w:rFonts w:ascii="Times New Roman" w:hAnsi="Times New Roman"/>
          <w:sz w:val="20"/>
          <w:szCs w:val="20"/>
        </w:rPr>
        <w:t>. Spectrum showed that one peak corresponding to complex with adducts ion, which is [M+K]</w:t>
      </w:r>
      <w:r w:rsidRPr="008B7931">
        <w:rPr>
          <w:rFonts w:ascii="Times New Roman" w:hAnsi="Times New Roman"/>
          <w:sz w:val="20"/>
          <w:szCs w:val="20"/>
          <w:vertAlign w:val="superscript"/>
        </w:rPr>
        <w:t>+</w:t>
      </w:r>
      <w:r w:rsidRPr="008B7931">
        <w:rPr>
          <w:rFonts w:ascii="Times New Roman" w:hAnsi="Times New Roman"/>
          <w:sz w:val="20"/>
          <w:szCs w:val="20"/>
        </w:rPr>
        <w:t xml:space="preserve">=536 a.m.u. Since the copper(II) complex is paramagnetic, NMR spectroscopy could not be used to analyze the complex. </w:t>
      </w:r>
    </w:p>
    <w:p w:rsidR="008B7931" w:rsidRDefault="008B7931" w:rsidP="00864D8E">
      <w:pPr>
        <w:spacing w:after="0" w:line="240" w:lineRule="auto"/>
        <w:jc w:val="both"/>
        <w:outlineLvl w:val="0"/>
        <w:rPr>
          <w:rFonts w:ascii="Times New Roman" w:hAnsi="Times New Roman"/>
          <w:sz w:val="20"/>
          <w:szCs w:val="20"/>
        </w:rPr>
      </w:pPr>
    </w:p>
    <w:p w:rsidR="00864D8E" w:rsidRPr="008B7931" w:rsidRDefault="00864D8E" w:rsidP="00864D8E">
      <w:pPr>
        <w:spacing w:after="0" w:line="240" w:lineRule="auto"/>
        <w:jc w:val="both"/>
        <w:outlineLvl w:val="0"/>
        <w:rPr>
          <w:rFonts w:ascii="Times New Roman" w:hAnsi="Times New Roman"/>
          <w:b/>
          <w:sz w:val="20"/>
          <w:szCs w:val="20"/>
        </w:rPr>
      </w:pPr>
      <w:r w:rsidRPr="008B7931">
        <w:rPr>
          <w:rFonts w:ascii="Times New Roman" w:hAnsi="Times New Roman"/>
          <w:b/>
          <w:sz w:val="20"/>
          <w:szCs w:val="20"/>
        </w:rPr>
        <w:t>UV-Vis DNA titration</w:t>
      </w:r>
    </w:p>
    <w:p w:rsidR="00864D8E" w:rsidRPr="008B7931" w:rsidRDefault="00864D8E" w:rsidP="00864D8E">
      <w:pPr>
        <w:spacing w:after="0" w:line="240" w:lineRule="auto"/>
        <w:jc w:val="both"/>
        <w:outlineLvl w:val="0"/>
        <w:rPr>
          <w:rFonts w:ascii="Times New Roman" w:hAnsi="Times New Roman"/>
          <w:sz w:val="20"/>
          <w:szCs w:val="20"/>
        </w:rPr>
      </w:pPr>
      <w:r w:rsidRPr="008B7931">
        <w:rPr>
          <w:rFonts w:ascii="Times New Roman" w:hAnsi="Times New Roman"/>
          <w:sz w:val="20"/>
          <w:szCs w:val="20"/>
        </w:rPr>
        <w:t xml:space="preserve">UV-Vis spectroscopic titration were carried out to gain inside into the binding mode and binding affinity of the complexes with G-Quadruplex and CT- DNA. When a compound exhibit a high binding affinity, it is said to be a powerful binder to DNA and a promising candidate as an anticancer drug. The UV-vis spectra for titration study complex </w:t>
      </w:r>
      <w:r w:rsidRPr="008B7931">
        <w:rPr>
          <w:rFonts w:ascii="Times New Roman" w:hAnsi="Times New Roman"/>
          <w:b/>
          <w:sz w:val="20"/>
          <w:szCs w:val="20"/>
        </w:rPr>
        <w:t>[2]</w:t>
      </w:r>
      <w:r w:rsidRPr="008B7931">
        <w:rPr>
          <w:rFonts w:ascii="Times New Roman" w:hAnsi="Times New Roman"/>
          <w:sz w:val="20"/>
          <w:szCs w:val="20"/>
        </w:rPr>
        <w:t xml:space="preserve"> with G-Quadruplex DNA is given in Figure 2. As shown, complex </w:t>
      </w:r>
      <w:r w:rsidRPr="008B7931">
        <w:rPr>
          <w:rFonts w:ascii="Times New Roman" w:hAnsi="Times New Roman"/>
          <w:b/>
          <w:sz w:val="20"/>
          <w:szCs w:val="20"/>
        </w:rPr>
        <w:t>[2</w:t>
      </w:r>
      <w:r w:rsidRPr="008B7931">
        <w:rPr>
          <w:rFonts w:ascii="Times New Roman" w:hAnsi="Times New Roman"/>
          <w:sz w:val="20"/>
          <w:szCs w:val="20"/>
        </w:rPr>
        <w:t>] at 30 µM showed maximum absorption peak at 388 nm. The intensity of complex decreases with addition of G-Quadruplex DNA and red shift can be seen with further addition of DNA. Obviously hypchromicity of 53% was observed along with 10 nm bathochromic shift. The hypochromism effect and bathochromic shifting suggest end stacking for the binding mode of the complex toward G-quadruplex DNA [16].</w:t>
      </w:r>
    </w:p>
    <w:p w:rsidR="00864D8E" w:rsidRDefault="00864D8E" w:rsidP="00864D8E">
      <w:pPr>
        <w:spacing w:after="0" w:line="240" w:lineRule="auto"/>
        <w:jc w:val="both"/>
        <w:outlineLvl w:val="0"/>
        <w:rPr>
          <w:rFonts w:ascii="Times New Roman" w:hAnsi="Times New Roman"/>
          <w:sz w:val="20"/>
          <w:szCs w:val="20"/>
        </w:rPr>
      </w:pPr>
    </w:p>
    <w:p w:rsidR="00864D8E" w:rsidRPr="008B7931" w:rsidRDefault="00864D8E"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jc w:val="center"/>
        <w:outlineLvl w:val="0"/>
        <w:rPr>
          <w:rFonts w:ascii="Times New Roman" w:hAnsi="Times New Roman"/>
          <w:sz w:val="20"/>
          <w:szCs w:val="20"/>
        </w:rPr>
      </w:pPr>
      <w:r w:rsidRPr="008B7931">
        <w:rPr>
          <w:rFonts w:ascii="Times New Roman" w:hAnsi="Times New Roman"/>
          <w:sz w:val="20"/>
          <w:szCs w:val="20"/>
        </w:rPr>
        <w:object w:dxaOrig="9561" w:dyaOrig="6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05pt;height:260.05pt" o:ole="">
            <v:imagedata r:id="rId11" o:title=""/>
          </v:shape>
          <o:OLEObject Type="Embed" ProgID="Unknown" ShapeID="_x0000_i1025" DrawAspect="Content" ObjectID="_1559359014" r:id="rId12"/>
        </w:object>
      </w:r>
    </w:p>
    <w:p w:rsidR="008B7931" w:rsidRPr="008B7931" w:rsidRDefault="008B7931"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ind w:left="851" w:hanging="851"/>
        <w:jc w:val="both"/>
        <w:outlineLvl w:val="0"/>
        <w:rPr>
          <w:rFonts w:ascii="Times New Roman" w:hAnsi="Times New Roman"/>
          <w:color w:val="000000"/>
          <w:sz w:val="20"/>
          <w:szCs w:val="20"/>
        </w:rPr>
      </w:pPr>
      <w:r w:rsidRPr="008B7931">
        <w:rPr>
          <w:rFonts w:ascii="Times New Roman" w:hAnsi="Times New Roman"/>
          <w:color w:val="000000"/>
          <w:sz w:val="20"/>
          <w:szCs w:val="20"/>
        </w:rPr>
        <w:t xml:space="preserve">Figure 1. </w:t>
      </w:r>
      <w:r w:rsidR="00864D8E">
        <w:rPr>
          <w:rFonts w:ascii="Times New Roman" w:hAnsi="Times New Roman"/>
          <w:color w:val="000000"/>
          <w:sz w:val="20"/>
          <w:szCs w:val="20"/>
        </w:rPr>
        <w:tab/>
      </w:r>
      <w:r w:rsidRPr="008B7931">
        <w:rPr>
          <w:rFonts w:ascii="Times New Roman" w:hAnsi="Times New Roman"/>
          <w:color w:val="000000"/>
          <w:sz w:val="20"/>
          <w:szCs w:val="20"/>
        </w:rPr>
        <w:t>Reaction scheme for N,N’-bis[4-[1-(2-hydroxyethoxy)]salicylidene]-phenyldiamine-nickel(II) and copper(II) complex</w:t>
      </w:r>
    </w:p>
    <w:p w:rsidR="008B7931" w:rsidRPr="008B7931" w:rsidRDefault="008B7931" w:rsidP="00864D8E">
      <w:pPr>
        <w:spacing w:after="0" w:line="240" w:lineRule="auto"/>
        <w:jc w:val="both"/>
        <w:outlineLvl w:val="0"/>
        <w:rPr>
          <w:rFonts w:ascii="Times New Roman" w:hAnsi="Times New Roman"/>
          <w:sz w:val="20"/>
          <w:szCs w:val="20"/>
        </w:rPr>
      </w:pPr>
    </w:p>
    <w:p w:rsidR="008B7931" w:rsidRDefault="008B7931" w:rsidP="00864D8E">
      <w:pPr>
        <w:spacing w:after="0" w:line="240" w:lineRule="auto"/>
        <w:jc w:val="both"/>
        <w:outlineLvl w:val="0"/>
        <w:rPr>
          <w:rFonts w:ascii="Times New Roman" w:hAnsi="Times New Roman"/>
          <w:sz w:val="20"/>
          <w:szCs w:val="20"/>
        </w:rPr>
      </w:pPr>
    </w:p>
    <w:p w:rsidR="00864D8E" w:rsidRPr="008B7931" w:rsidRDefault="00864D8E"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jc w:val="center"/>
        <w:outlineLvl w:val="0"/>
        <w:rPr>
          <w:rFonts w:ascii="Times New Roman" w:hAnsi="Times New Roman"/>
          <w:sz w:val="20"/>
          <w:szCs w:val="20"/>
        </w:rPr>
      </w:pPr>
      <w:r w:rsidRPr="008B7931">
        <w:rPr>
          <w:rFonts w:ascii="Times New Roman" w:hAnsi="Times New Roman"/>
          <w:noProof/>
          <w:sz w:val="20"/>
          <w:szCs w:val="20"/>
          <w:lang w:bidi="ar-SA"/>
        </w:rPr>
        <w:drawing>
          <wp:inline distT="0" distB="0" distL="0" distR="0" wp14:anchorId="32C6BB8D" wp14:editId="0D15D695">
            <wp:extent cx="5452110" cy="1845945"/>
            <wp:effectExtent l="19050" t="19050" r="15240" b="209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2110" cy="1845945"/>
                    </a:xfrm>
                    <a:prstGeom prst="rect">
                      <a:avLst/>
                    </a:prstGeom>
                    <a:noFill/>
                    <a:ln>
                      <a:solidFill>
                        <a:schemeClr val="tx1"/>
                      </a:solidFill>
                    </a:ln>
                  </pic:spPr>
                </pic:pic>
              </a:graphicData>
            </a:graphic>
          </wp:inline>
        </w:drawing>
      </w:r>
    </w:p>
    <w:p w:rsidR="008B7931" w:rsidRPr="008B7931" w:rsidRDefault="008B7931"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ind w:left="851" w:hanging="851"/>
        <w:jc w:val="both"/>
        <w:outlineLvl w:val="0"/>
        <w:rPr>
          <w:rFonts w:ascii="Times New Roman" w:hAnsi="Times New Roman"/>
          <w:sz w:val="20"/>
          <w:szCs w:val="20"/>
        </w:rPr>
      </w:pPr>
      <w:r w:rsidRPr="008B7931">
        <w:rPr>
          <w:rFonts w:ascii="Times New Roman" w:hAnsi="Times New Roman"/>
          <w:sz w:val="20"/>
          <w:szCs w:val="20"/>
        </w:rPr>
        <w:t xml:space="preserve">Figure 2. </w:t>
      </w:r>
      <w:r w:rsidR="00864D8E">
        <w:rPr>
          <w:rFonts w:ascii="Times New Roman" w:hAnsi="Times New Roman"/>
          <w:sz w:val="20"/>
          <w:szCs w:val="20"/>
        </w:rPr>
        <w:tab/>
      </w:r>
      <w:r w:rsidRPr="008B7931">
        <w:rPr>
          <w:rFonts w:ascii="Times New Roman" w:hAnsi="Times New Roman"/>
          <w:sz w:val="20"/>
          <w:szCs w:val="20"/>
        </w:rPr>
        <w:t xml:space="preserve">(a) Absorption spectral changes of complex </w:t>
      </w:r>
      <w:r w:rsidRPr="008B7931">
        <w:rPr>
          <w:rFonts w:ascii="Times New Roman" w:hAnsi="Times New Roman"/>
          <w:b/>
          <w:sz w:val="20"/>
          <w:szCs w:val="20"/>
        </w:rPr>
        <w:t>[2]</w:t>
      </w:r>
      <w:r w:rsidRPr="008B7931">
        <w:rPr>
          <w:rFonts w:ascii="Times New Roman" w:hAnsi="Times New Roman"/>
          <w:sz w:val="20"/>
          <w:szCs w:val="20"/>
        </w:rPr>
        <w:t xml:space="preserve"> (30 μM) in Tris/KCl buffer (pH 7.4) in the absence and presence of increasing concentration of H-Telo (6.30 x 10</w:t>
      </w:r>
      <w:r w:rsidRPr="008B7931">
        <w:rPr>
          <w:rFonts w:ascii="Times New Roman" w:hAnsi="Times New Roman"/>
          <w:sz w:val="20"/>
          <w:szCs w:val="20"/>
          <w:vertAlign w:val="superscript"/>
        </w:rPr>
        <w:t xml:space="preserve">-3 </w:t>
      </w:r>
      <w:r w:rsidRPr="008B7931">
        <w:rPr>
          <w:rFonts w:ascii="Times New Roman" w:hAnsi="Times New Roman"/>
          <w:sz w:val="20"/>
          <w:szCs w:val="20"/>
        </w:rPr>
        <w:t>mM – 1.3 x 10</w:t>
      </w:r>
      <w:r w:rsidRPr="008B7931">
        <w:rPr>
          <w:rFonts w:ascii="Times New Roman" w:hAnsi="Times New Roman"/>
          <w:sz w:val="20"/>
          <w:szCs w:val="20"/>
          <w:vertAlign w:val="superscript"/>
        </w:rPr>
        <w:t>-3</w:t>
      </w:r>
      <w:r w:rsidRPr="008B7931">
        <w:rPr>
          <w:rFonts w:ascii="Times New Roman" w:hAnsi="Times New Roman"/>
          <w:sz w:val="20"/>
          <w:szCs w:val="20"/>
        </w:rPr>
        <w:t xml:space="preserve"> mM), (b) The reciprocal plot that fits the absorbance data to obtain the binding constant.</w:t>
      </w:r>
    </w:p>
    <w:p w:rsidR="008B7931" w:rsidRDefault="008B7931" w:rsidP="00864D8E">
      <w:pPr>
        <w:spacing w:after="0" w:line="240" w:lineRule="auto"/>
        <w:jc w:val="both"/>
        <w:outlineLvl w:val="0"/>
        <w:rPr>
          <w:rFonts w:ascii="Times New Roman" w:hAnsi="Times New Roman"/>
          <w:sz w:val="20"/>
          <w:szCs w:val="20"/>
        </w:rPr>
      </w:pPr>
    </w:p>
    <w:p w:rsidR="00864D8E" w:rsidRPr="008B7931" w:rsidRDefault="00864D8E"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jc w:val="both"/>
        <w:outlineLvl w:val="0"/>
        <w:rPr>
          <w:rFonts w:ascii="Times New Roman" w:hAnsi="Times New Roman"/>
          <w:sz w:val="20"/>
          <w:szCs w:val="20"/>
        </w:rPr>
      </w:pPr>
      <w:r w:rsidRPr="008B7931">
        <w:rPr>
          <w:rFonts w:ascii="Times New Roman" w:hAnsi="Times New Roman"/>
          <w:sz w:val="20"/>
          <w:szCs w:val="20"/>
        </w:rPr>
        <w:t xml:space="preserve">The next binding study is complex </w:t>
      </w:r>
      <w:r w:rsidRPr="008B7931">
        <w:rPr>
          <w:rFonts w:ascii="Times New Roman" w:hAnsi="Times New Roman"/>
          <w:b/>
          <w:sz w:val="20"/>
          <w:szCs w:val="20"/>
        </w:rPr>
        <w:t>[4]</w:t>
      </w:r>
      <w:r w:rsidRPr="008B7931">
        <w:rPr>
          <w:rFonts w:ascii="Times New Roman" w:hAnsi="Times New Roman"/>
          <w:sz w:val="20"/>
          <w:szCs w:val="20"/>
        </w:rPr>
        <w:t xml:space="preserve"> with G-Quadruplex DNA (Figure 3). Referring to the spectra, complex </w:t>
      </w:r>
      <w:r w:rsidRPr="008B7931">
        <w:rPr>
          <w:rFonts w:ascii="Times New Roman" w:hAnsi="Times New Roman"/>
          <w:b/>
          <w:sz w:val="20"/>
          <w:szCs w:val="20"/>
        </w:rPr>
        <w:t>[4]</w:t>
      </w:r>
      <w:r w:rsidRPr="008B7931">
        <w:rPr>
          <w:rFonts w:ascii="Times New Roman" w:hAnsi="Times New Roman"/>
          <w:sz w:val="20"/>
          <w:szCs w:val="20"/>
        </w:rPr>
        <w:t xml:space="preserve"> alone at 30 µM showed maximum absorption peak at 385 nm. The intensity of complex decrease with addition of G-Quadruplex DNA and small red shift appeared with further addition of DNA. A hypochromic effect 16% was observed along with 6.5 nm bathochromic shift. The hypochromism effect and bathochromic shifting suggesting the complex possesed end stacking mode binding which is same mode with complex </w:t>
      </w:r>
      <w:r w:rsidRPr="008B7931">
        <w:rPr>
          <w:rFonts w:ascii="Times New Roman" w:hAnsi="Times New Roman"/>
          <w:b/>
          <w:sz w:val="20"/>
          <w:szCs w:val="20"/>
        </w:rPr>
        <w:t>[2]</w:t>
      </w:r>
      <w:r w:rsidRPr="008B7931">
        <w:rPr>
          <w:rFonts w:ascii="Times New Roman" w:hAnsi="Times New Roman"/>
          <w:sz w:val="20"/>
          <w:szCs w:val="20"/>
        </w:rPr>
        <w:t xml:space="preserve"> when binding to G-quadruplex DNA. </w:t>
      </w:r>
    </w:p>
    <w:p w:rsidR="008B7931" w:rsidRPr="008B7931" w:rsidRDefault="008B7931"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jc w:val="center"/>
        <w:outlineLvl w:val="0"/>
        <w:rPr>
          <w:rFonts w:ascii="Times New Roman" w:hAnsi="Times New Roman"/>
          <w:sz w:val="20"/>
          <w:szCs w:val="20"/>
        </w:rPr>
      </w:pPr>
      <w:r w:rsidRPr="008B7931">
        <w:rPr>
          <w:rFonts w:ascii="Times New Roman" w:hAnsi="Times New Roman"/>
          <w:noProof/>
          <w:sz w:val="20"/>
          <w:szCs w:val="20"/>
          <w:lang w:bidi="ar-SA"/>
        </w:rPr>
        <w:drawing>
          <wp:inline distT="0" distB="0" distL="0" distR="0" wp14:anchorId="19D5DB1D" wp14:editId="3C4397DD">
            <wp:extent cx="5454000" cy="1886923"/>
            <wp:effectExtent l="19050" t="19050" r="13970" b="184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4000" cy="1886923"/>
                    </a:xfrm>
                    <a:prstGeom prst="rect">
                      <a:avLst/>
                    </a:prstGeom>
                    <a:noFill/>
                    <a:ln>
                      <a:solidFill>
                        <a:schemeClr val="tx1"/>
                      </a:solidFill>
                    </a:ln>
                  </pic:spPr>
                </pic:pic>
              </a:graphicData>
            </a:graphic>
          </wp:inline>
        </w:drawing>
      </w:r>
    </w:p>
    <w:p w:rsidR="008B7931" w:rsidRPr="008B7931" w:rsidRDefault="008B7931"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ind w:left="851" w:hanging="851"/>
        <w:jc w:val="both"/>
        <w:outlineLvl w:val="0"/>
        <w:rPr>
          <w:rFonts w:ascii="Times New Roman" w:hAnsi="Times New Roman"/>
          <w:sz w:val="20"/>
          <w:szCs w:val="20"/>
        </w:rPr>
      </w:pPr>
      <w:r w:rsidRPr="008B7931">
        <w:rPr>
          <w:rFonts w:ascii="Times New Roman" w:hAnsi="Times New Roman"/>
          <w:sz w:val="20"/>
          <w:szCs w:val="20"/>
        </w:rPr>
        <w:t xml:space="preserve">Figure 3. </w:t>
      </w:r>
      <w:r w:rsidR="00864D8E">
        <w:rPr>
          <w:rFonts w:ascii="Times New Roman" w:hAnsi="Times New Roman"/>
          <w:sz w:val="20"/>
          <w:szCs w:val="20"/>
        </w:rPr>
        <w:tab/>
      </w:r>
      <w:r w:rsidRPr="008B7931">
        <w:rPr>
          <w:rFonts w:ascii="Times New Roman" w:hAnsi="Times New Roman"/>
          <w:sz w:val="20"/>
          <w:szCs w:val="20"/>
        </w:rPr>
        <w:t xml:space="preserve">(a) Absorption spectral changes complex </w:t>
      </w:r>
      <w:r w:rsidRPr="008B7931">
        <w:rPr>
          <w:rFonts w:ascii="Times New Roman" w:hAnsi="Times New Roman"/>
          <w:b/>
          <w:sz w:val="20"/>
          <w:szCs w:val="20"/>
        </w:rPr>
        <w:t>[4]</w:t>
      </w:r>
      <w:r w:rsidRPr="008B7931">
        <w:rPr>
          <w:rFonts w:ascii="Times New Roman" w:hAnsi="Times New Roman"/>
          <w:sz w:val="20"/>
          <w:szCs w:val="20"/>
        </w:rPr>
        <w:t xml:space="preserve"> (30 μM) in Tris/KCl buffer (pH 7.4) in the absence and presence of increasing concentration of H-Telo (7.9 x 10</w:t>
      </w:r>
      <w:r w:rsidRPr="008B7931">
        <w:rPr>
          <w:rFonts w:ascii="Times New Roman" w:hAnsi="Times New Roman"/>
          <w:sz w:val="20"/>
          <w:szCs w:val="20"/>
          <w:vertAlign w:val="superscript"/>
        </w:rPr>
        <w:t>-3</w:t>
      </w:r>
      <w:r w:rsidRPr="008B7931">
        <w:rPr>
          <w:rFonts w:ascii="Times New Roman" w:hAnsi="Times New Roman"/>
          <w:sz w:val="20"/>
          <w:szCs w:val="20"/>
        </w:rPr>
        <w:t xml:space="preserve"> mM – 13.4 x 10</w:t>
      </w:r>
      <w:r w:rsidRPr="008B7931">
        <w:rPr>
          <w:rFonts w:ascii="Times New Roman" w:hAnsi="Times New Roman"/>
          <w:sz w:val="20"/>
          <w:szCs w:val="20"/>
          <w:vertAlign w:val="superscript"/>
        </w:rPr>
        <w:t>-3</w:t>
      </w:r>
      <w:r w:rsidRPr="008B7931">
        <w:rPr>
          <w:rFonts w:ascii="Times New Roman" w:hAnsi="Times New Roman"/>
          <w:sz w:val="20"/>
          <w:szCs w:val="20"/>
        </w:rPr>
        <w:t xml:space="preserve"> mM), (b) The reciprocal plot that fits the absorbance data to obtain the binding constant</w:t>
      </w:r>
    </w:p>
    <w:p w:rsidR="008B7931" w:rsidRDefault="008B7931" w:rsidP="00864D8E">
      <w:pPr>
        <w:spacing w:after="0" w:line="240" w:lineRule="auto"/>
        <w:jc w:val="both"/>
        <w:outlineLvl w:val="0"/>
        <w:rPr>
          <w:rFonts w:ascii="Times New Roman" w:hAnsi="Times New Roman"/>
          <w:sz w:val="20"/>
          <w:szCs w:val="20"/>
        </w:rPr>
      </w:pPr>
    </w:p>
    <w:p w:rsidR="00864D8E" w:rsidRPr="008B7931" w:rsidRDefault="00864D8E"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jc w:val="both"/>
        <w:outlineLvl w:val="0"/>
        <w:rPr>
          <w:rFonts w:ascii="Times New Roman" w:hAnsi="Times New Roman"/>
          <w:sz w:val="20"/>
          <w:szCs w:val="20"/>
        </w:rPr>
      </w:pPr>
      <w:r w:rsidRPr="008B7931">
        <w:rPr>
          <w:rFonts w:ascii="Times New Roman" w:hAnsi="Times New Roman"/>
          <w:sz w:val="20"/>
          <w:szCs w:val="20"/>
        </w:rPr>
        <w:t xml:space="preserve">By using the Scatchard equation (the plot of D/Δεap versus D) the binding constant (Kb) values of the compounds to G-quadruplex DNA were calculated. Complex </w:t>
      </w:r>
      <w:r w:rsidRPr="008B7931">
        <w:rPr>
          <w:rFonts w:ascii="Times New Roman" w:hAnsi="Times New Roman"/>
          <w:b/>
          <w:sz w:val="20"/>
          <w:szCs w:val="20"/>
        </w:rPr>
        <w:t>[2]</w:t>
      </w:r>
      <w:r w:rsidRPr="008B7931">
        <w:rPr>
          <w:rFonts w:ascii="Times New Roman" w:hAnsi="Times New Roman"/>
          <w:sz w:val="20"/>
          <w:szCs w:val="20"/>
        </w:rPr>
        <w:t xml:space="preserve"> was found to bind to G-quadruplex DNA with higher affinity (Kb= </w:t>
      </w:r>
      <w:r w:rsidRPr="008B7931">
        <w:rPr>
          <w:rFonts w:ascii="Times New Roman" w:hAnsi="Times New Roman"/>
          <w:kern w:val="24"/>
          <w:sz w:val="20"/>
          <w:szCs w:val="20"/>
          <w:lang w:val="en-MY"/>
        </w:rPr>
        <w:t>5.42 ± 2.48 x 10</w:t>
      </w:r>
      <w:r w:rsidRPr="008B7931">
        <w:rPr>
          <w:rFonts w:ascii="Times New Roman" w:hAnsi="Times New Roman"/>
          <w:kern w:val="24"/>
          <w:position w:val="6"/>
          <w:sz w:val="20"/>
          <w:szCs w:val="20"/>
          <w:vertAlign w:val="superscript"/>
          <w:lang w:val="en-MY"/>
        </w:rPr>
        <w:t xml:space="preserve">6 </w:t>
      </w:r>
      <w:r w:rsidRPr="008B7931">
        <w:rPr>
          <w:rFonts w:ascii="Times New Roman" w:hAnsi="Times New Roman"/>
          <w:kern w:val="24"/>
          <w:sz w:val="20"/>
          <w:szCs w:val="20"/>
          <w:lang w:val="en-MY"/>
        </w:rPr>
        <w:t>M</w:t>
      </w:r>
      <w:r w:rsidRPr="008B7931">
        <w:rPr>
          <w:rFonts w:ascii="Times New Roman" w:hAnsi="Times New Roman"/>
          <w:kern w:val="24"/>
          <w:position w:val="6"/>
          <w:sz w:val="20"/>
          <w:szCs w:val="20"/>
          <w:vertAlign w:val="superscript"/>
          <w:lang w:val="en-MY"/>
        </w:rPr>
        <w:t>-1</w:t>
      </w:r>
      <w:r w:rsidRPr="008B7931">
        <w:rPr>
          <w:rFonts w:ascii="Times New Roman" w:hAnsi="Times New Roman"/>
          <w:sz w:val="20"/>
          <w:szCs w:val="20"/>
        </w:rPr>
        <w:t xml:space="preserve">) compared to the complex </w:t>
      </w:r>
      <w:r w:rsidRPr="008B7931">
        <w:rPr>
          <w:rFonts w:ascii="Times New Roman" w:hAnsi="Times New Roman"/>
          <w:b/>
          <w:sz w:val="20"/>
          <w:szCs w:val="20"/>
        </w:rPr>
        <w:t>[4]</w:t>
      </w:r>
      <w:r w:rsidRPr="008B7931">
        <w:rPr>
          <w:rFonts w:ascii="Times New Roman" w:hAnsi="Times New Roman"/>
          <w:sz w:val="20"/>
          <w:szCs w:val="20"/>
        </w:rPr>
        <w:t xml:space="preserve"> (Kb = 1.42 ± 2.48 x 10</w:t>
      </w:r>
      <w:r w:rsidRPr="008B7931">
        <w:rPr>
          <w:rFonts w:ascii="Times New Roman" w:hAnsi="Times New Roman"/>
          <w:sz w:val="20"/>
          <w:szCs w:val="20"/>
          <w:vertAlign w:val="superscript"/>
        </w:rPr>
        <w:t xml:space="preserve">6 </w:t>
      </w:r>
      <w:r w:rsidRPr="008B7931">
        <w:rPr>
          <w:rFonts w:ascii="Times New Roman" w:hAnsi="Times New Roman"/>
          <w:sz w:val="20"/>
          <w:szCs w:val="20"/>
        </w:rPr>
        <w:t>M</w:t>
      </w:r>
      <w:r w:rsidRPr="008B7931">
        <w:rPr>
          <w:rFonts w:ascii="Times New Roman" w:hAnsi="Times New Roman"/>
          <w:sz w:val="20"/>
          <w:szCs w:val="20"/>
          <w:vertAlign w:val="superscript"/>
        </w:rPr>
        <w:t>-1</w:t>
      </w:r>
      <w:r w:rsidRPr="008B7931">
        <w:rPr>
          <w:rFonts w:ascii="Times New Roman" w:hAnsi="Times New Roman"/>
          <w:sz w:val="20"/>
          <w:szCs w:val="20"/>
        </w:rPr>
        <w:t>). Both new salphen complexes with hydroxyl substituted showed significant improvement on G-quadruplex DNA stabilization ability compared to piperidine substituted metal complexes that have been reported before</w:t>
      </w:r>
      <w:r w:rsidRPr="008B7931">
        <w:rPr>
          <w:rFonts w:ascii="Times New Roman" w:hAnsi="Times New Roman"/>
          <w:sz w:val="20"/>
          <w:szCs w:val="20"/>
          <w:vertAlign w:val="superscript"/>
        </w:rPr>
        <w:t xml:space="preserve"> </w:t>
      </w:r>
      <w:r w:rsidRPr="008B7931">
        <w:rPr>
          <w:rFonts w:ascii="Times New Roman" w:hAnsi="Times New Roman"/>
          <w:sz w:val="20"/>
          <w:szCs w:val="20"/>
        </w:rPr>
        <w:t xml:space="preserve">[5]. </w:t>
      </w:r>
    </w:p>
    <w:p w:rsidR="008B7931" w:rsidRPr="008B7931" w:rsidRDefault="008B7931"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jc w:val="both"/>
        <w:outlineLvl w:val="0"/>
        <w:rPr>
          <w:rFonts w:ascii="Times New Roman" w:hAnsi="Times New Roman"/>
          <w:sz w:val="20"/>
          <w:szCs w:val="20"/>
        </w:rPr>
      </w:pPr>
      <w:r w:rsidRPr="008B7931">
        <w:rPr>
          <w:rFonts w:ascii="Times New Roman" w:hAnsi="Times New Roman"/>
          <w:sz w:val="20"/>
          <w:szCs w:val="20"/>
        </w:rPr>
        <w:t>For comparison, we also study the binding affinity of both complexes with duplex calf thymus DNA (CT-DNA). The concentration of CT-DNA was determined from UV absorbance at 260 nm (ɛ = 6600 cm</w:t>
      </w:r>
      <w:r w:rsidRPr="008B7931">
        <w:rPr>
          <w:rFonts w:ascii="Times New Roman" w:hAnsi="Times New Roman"/>
          <w:sz w:val="20"/>
          <w:szCs w:val="20"/>
          <w:vertAlign w:val="superscript"/>
        </w:rPr>
        <w:t>-1</w:t>
      </w:r>
      <w:r w:rsidRPr="008B7931">
        <w:rPr>
          <w:rFonts w:ascii="Times New Roman" w:hAnsi="Times New Roman"/>
          <w:sz w:val="20"/>
          <w:szCs w:val="20"/>
        </w:rPr>
        <w:t xml:space="preserve">). The absence of any protein contamination with CT DNA was confirmed from absorption ratio at 260 and 280 nm which was found to be 1.86 [17]. In Figure 4, we can see that upon addition of CT- DNA to complex </w:t>
      </w:r>
      <w:r w:rsidRPr="008B7931">
        <w:rPr>
          <w:rFonts w:ascii="Times New Roman" w:hAnsi="Times New Roman"/>
          <w:b/>
          <w:sz w:val="20"/>
          <w:szCs w:val="20"/>
        </w:rPr>
        <w:t>[2]</w:t>
      </w:r>
      <w:r w:rsidRPr="008B7931">
        <w:rPr>
          <w:rFonts w:ascii="Times New Roman" w:hAnsi="Times New Roman"/>
          <w:sz w:val="20"/>
          <w:szCs w:val="20"/>
        </w:rPr>
        <w:t xml:space="preserve">, hypochromicity (29%) of peak absorption can be observed with small red shift (3 nm). From the observations, it is concluded that complex </w:t>
      </w:r>
      <w:r w:rsidRPr="008B7931">
        <w:rPr>
          <w:rFonts w:ascii="Times New Roman" w:hAnsi="Times New Roman"/>
          <w:b/>
          <w:sz w:val="20"/>
          <w:szCs w:val="20"/>
        </w:rPr>
        <w:t>[2]</w:t>
      </w:r>
      <w:r w:rsidRPr="008B7931">
        <w:rPr>
          <w:rFonts w:ascii="Times New Roman" w:hAnsi="Times New Roman"/>
          <w:sz w:val="20"/>
          <w:szCs w:val="20"/>
        </w:rPr>
        <w:t xml:space="preserve"> have been intercalated to the base pairs of CT-DNA [18].</w:t>
      </w:r>
    </w:p>
    <w:p w:rsidR="008B7931" w:rsidRDefault="008B7931" w:rsidP="00864D8E">
      <w:pPr>
        <w:spacing w:after="0" w:line="240" w:lineRule="auto"/>
        <w:jc w:val="both"/>
        <w:outlineLvl w:val="0"/>
        <w:rPr>
          <w:rFonts w:ascii="Times New Roman" w:hAnsi="Times New Roman"/>
          <w:sz w:val="20"/>
          <w:szCs w:val="20"/>
        </w:rPr>
      </w:pPr>
    </w:p>
    <w:p w:rsidR="00864D8E" w:rsidRPr="008B7931" w:rsidRDefault="00864D8E"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jc w:val="center"/>
        <w:outlineLvl w:val="0"/>
        <w:rPr>
          <w:rFonts w:ascii="Times New Roman" w:hAnsi="Times New Roman"/>
          <w:sz w:val="20"/>
          <w:szCs w:val="20"/>
        </w:rPr>
      </w:pPr>
      <w:r w:rsidRPr="008B7931">
        <w:rPr>
          <w:rFonts w:ascii="Times New Roman" w:hAnsi="Times New Roman"/>
          <w:noProof/>
          <w:sz w:val="20"/>
          <w:szCs w:val="20"/>
          <w:lang w:bidi="ar-SA"/>
        </w:rPr>
        <w:drawing>
          <wp:inline distT="0" distB="0" distL="0" distR="0" wp14:anchorId="0825D932" wp14:editId="2F0A19D3">
            <wp:extent cx="5454000" cy="1892324"/>
            <wp:effectExtent l="19050" t="19050" r="13970" b="1270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4000" cy="1892324"/>
                    </a:xfrm>
                    <a:prstGeom prst="rect">
                      <a:avLst/>
                    </a:prstGeom>
                    <a:noFill/>
                    <a:ln>
                      <a:solidFill>
                        <a:schemeClr val="tx1"/>
                      </a:solidFill>
                    </a:ln>
                  </pic:spPr>
                </pic:pic>
              </a:graphicData>
            </a:graphic>
          </wp:inline>
        </w:drawing>
      </w:r>
    </w:p>
    <w:p w:rsidR="008B7931" w:rsidRPr="008B7931" w:rsidRDefault="008B7931"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ind w:left="851" w:hanging="851"/>
        <w:jc w:val="both"/>
        <w:outlineLvl w:val="0"/>
        <w:rPr>
          <w:rFonts w:ascii="Times New Roman" w:hAnsi="Times New Roman"/>
          <w:sz w:val="20"/>
          <w:szCs w:val="20"/>
        </w:rPr>
      </w:pPr>
      <w:r w:rsidRPr="008B7931">
        <w:rPr>
          <w:rFonts w:ascii="Times New Roman" w:hAnsi="Times New Roman"/>
          <w:sz w:val="20"/>
          <w:szCs w:val="20"/>
        </w:rPr>
        <w:t xml:space="preserve">Figure 4. </w:t>
      </w:r>
      <w:r w:rsidR="00864D8E">
        <w:rPr>
          <w:rFonts w:ascii="Times New Roman" w:hAnsi="Times New Roman"/>
          <w:sz w:val="20"/>
          <w:szCs w:val="20"/>
        </w:rPr>
        <w:tab/>
      </w:r>
      <w:r w:rsidRPr="008B7931">
        <w:rPr>
          <w:rFonts w:ascii="Times New Roman" w:hAnsi="Times New Roman"/>
          <w:sz w:val="20"/>
          <w:szCs w:val="20"/>
        </w:rPr>
        <w:t xml:space="preserve">(a) Absorption spectral changes of complex </w:t>
      </w:r>
      <w:r w:rsidRPr="008B7931">
        <w:rPr>
          <w:rFonts w:ascii="Times New Roman" w:hAnsi="Times New Roman"/>
          <w:b/>
          <w:sz w:val="20"/>
          <w:szCs w:val="20"/>
        </w:rPr>
        <w:t>[2]</w:t>
      </w:r>
      <w:r w:rsidRPr="008B7931">
        <w:rPr>
          <w:rFonts w:ascii="Times New Roman" w:hAnsi="Times New Roman"/>
          <w:sz w:val="20"/>
          <w:szCs w:val="20"/>
        </w:rPr>
        <w:t xml:space="preserve"> (30 μM) in Tris/KCl buffer (pH 7.4) in the absence and presence of increasing concentration of CT-DNA (0.19 x 10</w:t>
      </w:r>
      <w:r w:rsidRPr="008B7931">
        <w:rPr>
          <w:rFonts w:ascii="Times New Roman" w:hAnsi="Times New Roman"/>
          <w:sz w:val="20"/>
          <w:szCs w:val="20"/>
          <w:vertAlign w:val="superscript"/>
        </w:rPr>
        <w:t>-3</w:t>
      </w:r>
      <w:r w:rsidRPr="008B7931">
        <w:rPr>
          <w:rFonts w:ascii="Times New Roman" w:hAnsi="Times New Roman"/>
          <w:sz w:val="20"/>
          <w:szCs w:val="20"/>
        </w:rPr>
        <w:t xml:space="preserve"> mM – 3.61 x 10</w:t>
      </w:r>
      <w:r w:rsidRPr="008B7931">
        <w:rPr>
          <w:rFonts w:ascii="Times New Roman" w:hAnsi="Times New Roman"/>
          <w:sz w:val="20"/>
          <w:szCs w:val="20"/>
          <w:vertAlign w:val="superscript"/>
        </w:rPr>
        <w:t>-3</w:t>
      </w:r>
      <w:r w:rsidRPr="008B7931">
        <w:rPr>
          <w:rFonts w:ascii="Times New Roman" w:hAnsi="Times New Roman"/>
          <w:sz w:val="20"/>
          <w:szCs w:val="20"/>
        </w:rPr>
        <w:t xml:space="preserve"> mM), (b) The reciprocal plot that fits the absorbance data to obtain the binding constant</w:t>
      </w:r>
    </w:p>
    <w:p w:rsidR="008B7931" w:rsidRPr="008B7931" w:rsidRDefault="008B7931"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jc w:val="both"/>
        <w:outlineLvl w:val="0"/>
        <w:rPr>
          <w:rFonts w:ascii="Times New Roman" w:hAnsi="Times New Roman"/>
          <w:sz w:val="20"/>
          <w:szCs w:val="20"/>
        </w:rPr>
      </w:pPr>
      <w:r w:rsidRPr="008B7931">
        <w:rPr>
          <w:rFonts w:ascii="Times New Roman" w:hAnsi="Times New Roman"/>
          <w:sz w:val="20"/>
          <w:szCs w:val="20"/>
        </w:rPr>
        <w:lastRenderedPageBreak/>
        <w:t xml:space="preserve">The binding study of complex </w:t>
      </w:r>
      <w:r w:rsidRPr="008B7931">
        <w:rPr>
          <w:rFonts w:ascii="Times New Roman" w:hAnsi="Times New Roman"/>
          <w:b/>
          <w:sz w:val="20"/>
          <w:szCs w:val="20"/>
        </w:rPr>
        <w:t>[4]</w:t>
      </w:r>
      <w:r w:rsidRPr="008B7931">
        <w:rPr>
          <w:rFonts w:ascii="Times New Roman" w:hAnsi="Times New Roman"/>
          <w:sz w:val="20"/>
          <w:szCs w:val="20"/>
        </w:rPr>
        <w:t xml:space="preserve"> with CT-DNA was shown in Figure 5. Upon addition of CT-DNA to solutions of complex </w:t>
      </w:r>
      <w:r w:rsidRPr="008B7931">
        <w:rPr>
          <w:rFonts w:ascii="Times New Roman" w:hAnsi="Times New Roman"/>
          <w:b/>
          <w:sz w:val="20"/>
          <w:szCs w:val="20"/>
        </w:rPr>
        <w:t>[4]</w:t>
      </w:r>
      <w:r w:rsidRPr="008B7931">
        <w:rPr>
          <w:rFonts w:ascii="Times New Roman" w:hAnsi="Times New Roman"/>
          <w:sz w:val="20"/>
          <w:szCs w:val="20"/>
        </w:rPr>
        <w:t xml:space="preserve"> the hypochromic (13%) followed by small bathochromic effect (3.5 nm) can be seen. These spectral characteristics suggested moderately intercalative mode binding.</w:t>
      </w:r>
    </w:p>
    <w:p w:rsidR="008B7931" w:rsidRDefault="008B7931" w:rsidP="00864D8E">
      <w:pPr>
        <w:spacing w:after="0" w:line="240" w:lineRule="auto"/>
        <w:jc w:val="both"/>
        <w:outlineLvl w:val="0"/>
        <w:rPr>
          <w:rFonts w:ascii="Times New Roman" w:hAnsi="Times New Roman"/>
          <w:sz w:val="20"/>
          <w:szCs w:val="20"/>
        </w:rPr>
      </w:pPr>
    </w:p>
    <w:p w:rsidR="00864D8E" w:rsidRPr="008B7931" w:rsidRDefault="00864D8E"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jc w:val="center"/>
        <w:outlineLvl w:val="0"/>
        <w:rPr>
          <w:rFonts w:ascii="Times New Roman" w:hAnsi="Times New Roman"/>
          <w:sz w:val="20"/>
          <w:szCs w:val="20"/>
        </w:rPr>
      </w:pPr>
      <w:r w:rsidRPr="008B7931">
        <w:rPr>
          <w:rFonts w:ascii="Times New Roman" w:hAnsi="Times New Roman"/>
          <w:noProof/>
          <w:sz w:val="20"/>
          <w:szCs w:val="20"/>
          <w:lang w:bidi="ar-SA"/>
        </w:rPr>
        <w:drawing>
          <wp:inline distT="0" distB="0" distL="0" distR="0" wp14:anchorId="318D7225" wp14:editId="1A60BBA7">
            <wp:extent cx="5454000" cy="1987072"/>
            <wp:effectExtent l="19050" t="19050" r="13970" b="1333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54000" cy="1987072"/>
                    </a:xfrm>
                    <a:prstGeom prst="rect">
                      <a:avLst/>
                    </a:prstGeom>
                    <a:noFill/>
                    <a:ln>
                      <a:solidFill>
                        <a:schemeClr val="tx1"/>
                      </a:solidFill>
                    </a:ln>
                  </pic:spPr>
                </pic:pic>
              </a:graphicData>
            </a:graphic>
          </wp:inline>
        </w:drawing>
      </w:r>
    </w:p>
    <w:p w:rsidR="008B7931" w:rsidRPr="008B7931" w:rsidRDefault="008B7931"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ind w:left="900" w:hanging="900"/>
        <w:jc w:val="both"/>
        <w:outlineLvl w:val="0"/>
        <w:rPr>
          <w:rFonts w:ascii="Times New Roman" w:hAnsi="Times New Roman"/>
          <w:sz w:val="20"/>
          <w:szCs w:val="20"/>
        </w:rPr>
      </w:pPr>
      <w:r w:rsidRPr="008B7931">
        <w:rPr>
          <w:rFonts w:ascii="Times New Roman" w:hAnsi="Times New Roman"/>
          <w:sz w:val="20"/>
          <w:szCs w:val="20"/>
        </w:rPr>
        <w:t xml:space="preserve">Figure 5. </w:t>
      </w:r>
      <w:r w:rsidR="00864D8E">
        <w:rPr>
          <w:rFonts w:ascii="Times New Roman" w:hAnsi="Times New Roman"/>
          <w:sz w:val="20"/>
          <w:szCs w:val="20"/>
        </w:rPr>
        <w:tab/>
      </w:r>
      <w:r w:rsidRPr="008B7931">
        <w:rPr>
          <w:rFonts w:ascii="Times New Roman" w:hAnsi="Times New Roman"/>
          <w:sz w:val="20"/>
          <w:szCs w:val="20"/>
        </w:rPr>
        <w:t xml:space="preserve">(a) Absorption spectral changes of complex </w:t>
      </w:r>
      <w:r w:rsidRPr="008B7931">
        <w:rPr>
          <w:rFonts w:ascii="Times New Roman" w:hAnsi="Times New Roman"/>
          <w:b/>
          <w:sz w:val="20"/>
          <w:szCs w:val="20"/>
        </w:rPr>
        <w:t>[4]</w:t>
      </w:r>
      <w:r w:rsidRPr="008B7931">
        <w:rPr>
          <w:rFonts w:ascii="Times New Roman" w:hAnsi="Times New Roman"/>
          <w:sz w:val="20"/>
          <w:szCs w:val="20"/>
        </w:rPr>
        <w:t xml:space="preserve"> (30 μM) in Tris/KCl buffer (pH 7.4) in the absence and presence of increasing concentration of CT-DNA (1.2 x 10</w:t>
      </w:r>
      <w:r w:rsidRPr="008B7931">
        <w:rPr>
          <w:rFonts w:ascii="Times New Roman" w:hAnsi="Times New Roman"/>
          <w:sz w:val="20"/>
          <w:szCs w:val="20"/>
          <w:vertAlign w:val="superscript"/>
        </w:rPr>
        <w:t>-3</w:t>
      </w:r>
      <w:r w:rsidRPr="008B7931">
        <w:rPr>
          <w:rFonts w:ascii="Times New Roman" w:hAnsi="Times New Roman"/>
          <w:sz w:val="20"/>
          <w:szCs w:val="20"/>
        </w:rPr>
        <w:t xml:space="preserve"> mM – 20.4 x 10</w:t>
      </w:r>
      <w:r w:rsidRPr="008B7931">
        <w:rPr>
          <w:rFonts w:ascii="Times New Roman" w:hAnsi="Times New Roman"/>
          <w:sz w:val="20"/>
          <w:szCs w:val="20"/>
          <w:vertAlign w:val="superscript"/>
        </w:rPr>
        <w:t>-3</w:t>
      </w:r>
      <w:r w:rsidRPr="008B7931">
        <w:rPr>
          <w:rFonts w:ascii="Times New Roman" w:hAnsi="Times New Roman"/>
          <w:sz w:val="20"/>
          <w:szCs w:val="20"/>
        </w:rPr>
        <w:t xml:space="preserve"> mM), (b) The reciprocal plot that fits the absorbance data to obtain the binding constant.</w:t>
      </w:r>
    </w:p>
    <w:p w:rsidR="008B7931" w:rsidRDefault="008B7931" w:rsidP="00864D8E">
      <w:pPr>
        <w:spacing w:after="0" w:line="240" w:lineRule="auto"/>
        <w:jc w:val="both"/>
        <w:outlineLvl w:val="0"/>
        <w:rPr>
          <w:rFonts w:ascii="Times New Roman" w:hAnsi="Times New Roman"/>
          <w:sz w:val="20"/>
          <w:szCs w:val="20"/>
        </w:rPr>
      </w:pPr>
    </w:p>
    <w:p w:rsidR="00864D8E" w:rsidRPr="008B7931" w:rsidRDefault="00864D8E" w:rsidP="00864D8E">
      <w:pPr>
        <w:spacing w:after="0" w:line="240" w:lineRule="auto"/>
        <w:jc w:val="both"/>
        <w:outlineLvl w:val="0"/>
        <w:rPr>
          <w:rFonts w:ascii="Times New Roman" w:hAnsi="Times New Roman"/>
          <w:sz w:val="20"/>
          <w:szCs w:val="20"/>
        </w:rPr>
      </w:pPr>
    </w:p>
    <w:p w:rsidR="008B7931" w:rsidRPr="008B7931" w:rsidRDefault="008B7931" w:rsidP="00864D8E">
      <w:pPr>
        <w:spacing w:after="0" w:line="240" w:lineRule="auto"/>
        <w:jc w:val="both"/>
        <w:outlineLvl w:val="0"/>
        <w:rPr>
          <w:rFonts w:ascii="Times New Roman" w:hAnsi="Times New Roman"/>
          <w:sz w:val="20"/>
          <w:szCs w:val="20"/>
        </w:rPr>
      </w:pPr>
      <w:r w:rsidRPr="008B7931">
        <w:rPr>
          <w:rFonts w:ascii="Times New Roman" w:hAnsi="Times New Roman"/>
          <w:sz w:val="20"/>
          <w:szCs w:val="20"/>
        </w:rPr>
        <w:t xml:space="preserve">From the equation, calculated intrinsic binding constant, Kb of complex </w:t>
      </w:r>
      <w:r w:rsidRPr="008B7931">
        <w:rPr>
          <w:rFonts w:ascii="Times New Roman" w:hAnsi="Times New Roman"/>
          <w:b/>
          <w:sz w:val="20"/>
          <w:szCs w:val="20"/>
        </w:rPr>
        <w:t>[2]</w:t>
      </w:r>
      <w:r w:rsidRPr="008B7931">
        <w:rPr>
          <w:rFonts w:ascii="Times New Roman" w:hAnsi="Times New Roman"/>
          <w:sz w:val="20"/>
          <w:szCs w:val="20"/>
        </w:rPr>
        <w:t xml:space="preserve"> and </w:t>
      </w:r>
      <w:r w:rsidRPr="008B7931">
        <w:rPr>
          <w:rFonts w:ascii="Times New Roman" w:hAnsi="Times New Roman"/>
          <w:b/>
          <w:sz w:val="20"/>
          <w:szCs w:val="20"/>
        </w:rPr>
        <w:t xml:space="preserve">[4] </w:t>
      </w:r>
      <w:r w:rsidRPr="008B7931">
        <w:rPr>
          <w:rFonts w:ascii="Times New Roman" w:hAnsi="Times New Roman"/>
          <w:sz w:val="20"/>
          <w:szCs w:val="20"/>
        </w:rPr>
        <w:t>with CT- DNA are 2.51 x 10</w:t>
      </w:r>
      <w:r w:rsidRPr="008B7931">
        <w:rPr>
          <w:rFonts w:ascii="Times New Roman" w:hAnsi="Times New Roman"/>
          <w:sz w:val="20"/>
          <w:szCs w:val="20"/>
          <w:vertAlign w:val="superscript"/>
        </w:rPr>
        <w:t>6</w:t>
      </w:r>
      <w:r w:rsidRPr="008B7931">
        <w:rPr>
          <w:rFonts w:ascii="Times New Roman" w:hAnsi="Times New Roman"/>
          <w:sz w:val="20"/>
          <w:szCs w:val="20"/>
        </w:rPr>
        <w:t xml:space="preserve">  ±  0.65 M</w:t>
      </w:r>
      <w:r w:rsidRPr="008B7931">
        <w:rPr>
          <w:rFonts w:ascii="Times New Roman" w:hAnsi="Times New Roman"/>
          <w:sz w:val="20"/>
          <w:szCs w:val="20"/>
          <w:vertAlign w:val="superscript"/>
        </w:rPr>
        <w:t>-1</w:t>
      </w:r>
      <w:r w:rsidRPr="008B7931">
        <w:rPr>
          <w:rFonts w:ascii="Times New Roman" w:hAnsi="Times New Roman"/>
          <w:sz w:val="20"/>
          <w:szCs w:val="20"/>
        </w:rPr>
        <w:t xml:space="preserve"> and 7.80 x 10</w:t>
      </w:r>
      <w:r w:rsidRPr="008B7931">
        <w:rPr>
          <w:rFonts w:ascii="Times New Roman" w:hAnsi="Times New Roman"/>
          <w:sz w:val="20"/>
          <w:szCs w:val="20"/>
          <w:vertAlign w:val="superscript"/>
        </w:rPr>
        <w:t>5</w:t>
      </w:r>
      <w:r w:rsidRPr="008B7931">
        <w:rPr>
          <w:rFonts w:ascii="Times New Roman" w:hAnsi="Times New Roman"/>
          <w:sz w:val="20"/>
          <w:szCs w:val="20"/>
        </w:rPr>
        <w:t xml:space="preserve">  ±  0.65 M</w:t>
      </w:r>
      <w:r w:rsidRPr="008B7931">
        <w:rPr>
          <w:rFonts w:ascii="Times New Roman" w:hAnsi="Times New Roman"/>
          <w:sz w:val="20"/>
          <w:szCs w:val="20"/>
          <w:vertAlign w:val="superscript"/>
        </w:rPr>
        <w:t>-1</w:t>
      </w:r>
      <w:r w:rsidRPr="008B7931">
        <w:rPr>
          <w:rFonts w:ascii="Times New Roman" w:hAnsi="Times New Roman"/>
          <w:sz w:val="20"/>
          <w:szCs w:val="20"/>
        </w:rPr>
        <w:t>. Both complexes show selectivity for G-quadruplex DNA over CT- DNA by 2.15- and 1.82-fold, respectively. The presence of hydroxyl substituent on the metal salphen complexes seems to have little effect in the selectivity towards G- quadruplex DNA over CT- DNA.</w:t>
      </w:r>
    </w:p>
    <w:p w:rsidR="006768E9" w:rsidRPr="00F447A7" w:rsidRDefault="006768E9" w:rsidP="008B793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64D8E" w:rsidRPr="00864D8E" w:rsidRDefault="00864D8E" w:rsidP="00864D8E">
      <w:pPr>
        <w:spacing w:after="0" w:line="240" w:lineRule="auto"/>
        <w:jc w:val="both"/>
        <w:outlineLvl w:val="0"/>
        <w:rPr>
          <w:rFonts w:ascii="Times New Roman" w:hAnsi="Times New Roman"/>
          <w:color w:val="000000"/>
          <w:sz w:val="20"/>
          <w:szCs w:val="20"/>
        </w:rPr>
      </w:pPr>
      <w:r w:rsidRPr="00864D8E">
        <w:rPr>
          <w:rFonts w:ascii="Times New Roman" w:hAnsi="Times New Roman"/>
          <w:sz w:val="20"/>
          <w:szCs w:val="20"/>
        </w:rPr>
        <w:t xml:space="preserve">N,N’-bis[4-[1-(2-hydroxyethoxy)]salicylidene]-phenyldiamine-nickel(II) complex and N,N’-bis[4-[1-(2-hydroxyethoxy)]salicylidene]-phenyldiamine-copper(II) complex have been successful synthesized and characterized. The DNA binding of complex with G-quadruplex DNA and CT-DNA examine by absorption spectral technique. From the results, the binding constant interaction between complex </w:t>
      </w:r>
      <w:r w:rsidRPr="00864D8E">
        <w:rPr>
          <w:rFonts w:ascii="Times New Roman" w:hAnsi="Times New Roman"/>
          <w:b/>
          <w:sz w:val="20"/>
          <w:szCs w:val="20"/>
        </w:rPr>
        <w:t xml:space="preserve">[2] </w:t>
      </w:r>
      <w:r w:rsidRPr="00864D8E">
        <w:rPr>
          <w:rFonts w:ascii="Times New Roman" w:hAnsi="Times New Roman"/>
          <w:sz w:val="20"/>
          <w:szCs w:val="20"/>
        </w:rPr>
        <w:t xml:space="preserve">and </w:t>
      </w:r>
      <w:r w:rsidRPr="00864D8E">
        <w:rPr>
          <w:rFonts w:ascii="Times New Roman" w:hAnsi="Times New Roman"/>
          <w:b/>
          <w:sz w:val="20"/>
          <w:szCs w:val="20"/>
        </w:rPr>
        <w:t>[4]</w:t>
      </w:r>
      <w:r w:rsidRPr="00864D8E">
        <w:rPr>
          <w:rFonts w:ascii="Times New Roman" w:hAnsi="Times New Roman"/>
          <w:sz w:val="20"/>
          <w:szCs w:val="20"/>
        </w:rPr>
        <w:t xml:space="preserve"> with G quadruplex DNA are </w:t>
      </w:r>
      <w:r w:rsidRPr="00864D8E">
        <w:rPr>
          <w:rFonts w:ascii="Times New Roman" w:hAnsi="Times New Roman"/>
          <w:color w:val="000000"/>
          <w:kern w:val="24"/>
          <w:sz w:val="20"/>
          <w:szCs w:val="20"/>
          <w:lang w:val="en-MY"/>
        </w:rPr>
        <w:t>(5.42 ± 2.48) x 10</w:t>
      </w:r>
      <w:r w:rsidRPr="00864D8E">
        <w:rPr>
          <w:rFonts w:ascii="Times New Roman" w:hAnsi="Times New Roman"/>
          <w:color w:val="000000"/>
          <w:kern w:val="24"/>
          <w:position w:val="6"/>
          <w:sz w:val="20"/>
          <w:szCs w:val="20"/>
          <w:vertAlign w:val="superscript"/>
          <w:lang w:val="en-MY"/>
        </w:rPr>
        <w:t xml:space="preserve">6 </w:t>
      </w:r>
      <w:r w:rsidRPr="00864D8E">
        <w:rPr>
          <w:rFonts w:ascii="Times New Roman" w:hAnsi="Times New Roman"/>
          <w:color w:val="000000"/>
          <w:kern w:val="24"/>
          <w:sz w:val="20"/>
          <w:szCs w:val="20"/>
          <w:lang w:val="en-MY"/>
        </w:rPr>
        <w:t>M</w:t>
      </w:r>
      <w:r w:rsidRPr="00864D8E">
        <w:rPr>
          <w:rFonts w:ascii="Times New Roman" w:hAnsi="Times New Roman"/>
          <w:color w:val="000000"/>
          <w:kern w:val="24"/>
          <w:position w:val="6"/>
          <w:sz w:val="20"/>
          <w:szCs w:val="20"/>
          <w:vertAlign w:val="superscript"/>
          <w:lang w:val="en-MY"/>
        </w:rPr>
        <w:t>-1</w:t>
      </w:r>
      <w:r w:rsidRPr="00864D8E">
        <w:rPr>
          <w:rFonts w:ascii="Times New Roman" w:hAnsi="Times New Roman"/>
          <w:color w:val="000000"/>
          <w:kern w:val="24"/>
          <w:sz w:val="20"/>
          <w:szCs w:val="20"/>
          <w:lang w:val="en-MY"/>
        </w:rPr>
        <w:t xml:space="preserve"> </w:t>
      </w:r>
      <w:r w:rsidRPr="00864D8E">
        <w:rPr>
          <w:rFonts w:ascii="Times New Roman" w:hAnsi="Times New Roman"/>
          <w:sz w:val="20"/>
          <w:szCs w:val="20"/>
        </w:rPr>
        <w:t>and (1.42 ± 2.48) x 10</w:t>
      </w:r>
      <w:r w:rsidRPr="00864D8E">
        <w:rPr>
          <w:rFonts w:ascii="Times New Roman" w:hAnsi="Times New Roman"/>
          <w:sz w:val="20"/>
          <w:szCs w:val="20"/>
          <w:vertAlign w:val="superscript"/>
        </w:rPr>
        <w:t>6</w:t>
      </w:r>
      <w:r w:rsidRPr="00864D8E">
        <w:rPr>
          <w:rFonts w:ascii="Times New Roman" w:hAnsi="Times New Roman"/>
          <w:sz w:val="20"/>
          <w:szCs w:val="20"/>
        </w:rPr>
        <w:t xml:space="preserve"> M</w:t>
      </w:r>
      <w:r w:rsidRPr="00864D8E">
        <w:rPr>
          <w:rFonts w:ascii="Times New Roman" w:hAnsi="Times New Roman"/>
          <w:sz w:val="20"/>
          <w:szCs w:val="20"/>
          <w:vertAlign w:val="superscript"/>
        </w:rPr>
        <w:t>-1</w:t>
      </w:r>
      <w:r w:rsidRPr="00864D8E">
        <w:rPr>
          <w:rFonts w:ascii="Times New Roman" w:hAnsi="Times New Roman"/>
          <w:sz w:val="20"/>
          <w:szCs w:val="20"/>
        </w:rPr>
        <w:t xml:space="preserve">.  Meanwhile, the binding constant of complex </w:t>
      </w:r>
      <w:r w:rsidRPr="00864D8E">
        <w:rPr>
          <w:rFonts w:ascii="Times New Roman" w:hAnsi="Times New Roman"/>
          <w:b/>
          <w:sz w:val="20"/>
          <w:szCs w:val="20"/>
        </w:rPr>
        <w:t>[2]</w:t>
      </w:r>
      <w:r w:rsidRPr="00864D8E">
        <w:rPr>
          <w:rFonts w:ascii="Times New Roman" w:hAnsi="Times New Roman"/>
          <w:sz w:val="20"/>
          <w:szCs w:val="20"/>
        </w:rPr>
        <w:t xml:space="preserve"> and </w:t>
      </w:r>
      <w:r w:rsidRPr="00864D8E">
        <w:rPr>
          <w:rFonts w:ascii="Times New Roman" w:hAnsi="Times New Roman"/>
          <w:b/>
          <w:sz w:val="20"/>
          <w:szCs w:val="20"/>
        </w:rPr>
        <w:t>[4]</w:t>
      </w:r>
      <w:r w:rsidRPr="00864D8E">
        <w:rPr>
          <w:rFonts w:ascii="Times New Roman" w:hAnsi="Times New Roman"/>
          <w:sz w:val="20"/>
          <w:szCs w:val="20"/>
        </w:rPr>
        <w:t xml:space="preserve"> with CT-DNA are (2</w:t>
      </w:r>
      <w:r w:rsidRPr="00864D8E">
        <w:rPr>
          <w:rFonts w:ascii="Times New Roman" w:hAnsi="Times New Roman"/>
          <w:color w:val="000000"/>
          <w:sz w:val="20"/>
          <w:szCs w:val="20"/>
        </w:rPr>
        <w:t>.51 ± 0.65) x 10</w:t>
      </w:r>
      <w:r w:rsidRPr="00864D8E">
        <w:rPr>
          <w:rFonts w:ascii="Times New Roman" w:hAnsi="Times New Roman"/>
          <w:color w:val="000000"/>
          <w:sz w:val="20"/>
          <w:szCs w:val="20"/>
          <w:vertAlign w:val="superscript"/>
        </w:rPr>
        <w:t>6</w:t>
      </w:r>
      <w:r w:rsidRPr="00864D8E">
        <w:rPr>
          <w:rFonts w:ascii="Times New Roman" w:hAnsi="Times New Roman"/>
          <w:color w:val="000000"/>
          <w:sz w:val="20"/>
          <w:szCs w:val="20"/>
        </w:rPr>
        <w:t xml:space="preserve"> M</w:t>
      </w:r>
      <w:r w:rsidRPr="00864D8E">
        <w:rPr>
          <w:rFonts w:ascii="Times New Roman" w:hAnsi="Times New Roman"/>
          <w:color w:val="000000"/>
          <w:sz w:val="20"/>
          <w:szCs w:val="20"/>
          <w:vertAlign w:val="superscript"/>
        </w:rPr>
        <w:t>-1</w:t>
      </w:r>
      <w:r w:rsidRPr="00864D8E">
        <w:rPr>
          <w:rFonts w:ascii="Times New Roman" w:hAnsi="Times New Roman"/>
          <w:color w:val="000000"/>
          <w:sz w:val="20"/>
          <w:szCs w:val="20"/>
        </w:rPr>
        <w:t xml:space="preserve"> and (7.80 ± 0.65) x 10</w:t>
      </w:r>
      <w:r w:rsidRPr="00864D8E">
        <w:rPr>
          <w:rFonts w:ascii="Times New Roman" w:hAnsi="Times New Roman"/>
          <w:color w:val="000000"/>
          <w:sz w:val="20"/>
          <w:szCs w:val="20"/>
          <w:vertAlign w:val="superscript"/>
        </w:rPr>
        <w:t>5</w:t>
      </w:r>
      <w:r w:rsidRPr="00864D8E">
        <w:rPr>
          <w:rFonts w:ascii="Times New Roman" w:hAnsi="Times New Roman"/>
          <w:color w:val="000000"/>
          <w:sz w:val="20"/>
          <w:szCs w:val="20"/>
        </w:rPr>
        <w:t xml:space="preserve"> M</w:t>
      </w:r>
      <w:r w:rsidRPr="00864D8E">
        <w:rPr>
          <w:rFonts w:ascii="Times New Roman" w:hAnsi="Times New Roman"/>
          <w:color w:val="000000"/>
          <w:sz w:val="20"/>
          <w:szCs w:val="20"/>
          <w:vertAlign w:val="superscript"/>
        </w:rPr>
        <w:t>-1</w:t>
      </w:r>
      <w:r w:rsidRPr="00864D8E">
        <w:rPr>
          <w:rFonts w:ascii="Times New Roman" w:hAnsi="Times New Roman"/>
          <w:color w:val="000000"/>
          <w:sz w:val="20"/>
          <w:szCs w:val="20"/>
        </w:rPr>
        <w:t xml:space="preserve"> respectively.  The UV-Vis titration study suggested that complex </w:t>
      </w:r>
      <w:r w:rsidRPr="00864D8E">
        <w:rPr>
          <w:rFonts w:ascii="Times New Roman" w:hAnsi="Times New Roman"/>
          <w:b/>
          <w:color w:val="000000"/>
          <w:sz w:val="20"/>
          <w:szCs w:val="20"/>
        </w:rPr>
        <w:t>[2]</w:t>
      </w:r>
      <w:r w:rsidRPr="00864D8E">
        <w:rPr>
          <w:rFonts w:ascii="Times New Roman" w:hAnsi="Times New Roman"/>
          <w:color w:val="000000"/>
          <w:sz w:val="20"/>
          <w:szCs w:val="20"/>
        </w:rPr>
        <w:t xml:space="preserve"> binds selectively to G-quadruplex DNA over CT-DNA by two folds. Complex </w:t>
      </w:r>
      <w:r w:rsidRPr="00864D8E">
        <w:rPr>
          <w:rFonts w:ascii="Times New Roman" w:hAnsi="Times New Roman"/>
          <w:b/>
          <w:color w:val="000000"/>
          <w:sz w:val="20"/>
          <w:szCs w:val="20"/>
        </w:rPr>
        <w:t>[2]</w:t>
      </w:r>
      <w:r w:rsidRPr="00864D8E">
        <w:rPr>
          <w:rFonts w:ascii="Times New Roman" w:hAnsi="Times New Roman"/>
          <w:color w:val="000000"/>
          <w:sz w:val="20"/>
          <w:szCs w:val="20"/>
        </w:rPr>
        <w:t xml:space="preserve"> showed the potential to be a good candidate for anti-cancer drug development via inhibition of telomerase activity.</w:t>
      </w:r>
    </w:p>
    <w:p w:rsidR="00864D8E" w:rsidRPr="00864D8E" w:rsidRDefault="00864D8E" w:rsidP="00864D8E">
      <w:pPr>
        <w:spacing w:after="0" w:line="240" w:lineRule="auto"/>
        <w:jc w:val="center"/>
        <w:outlineLvl w:val="0"/>
        <w:rPr>
          <w:rFonts w:ascii="Times New Roman" w:hAnsi="Times New Roman"/>
          <w:sz w:val="20"/>
          <w:szCs w:val="20"/>
        </w:rPr>
      </w:pPr>
    </w:p>
    <w:p w:rsidR="00864D8E" w:rsidRPr="00864D8E" w:rsidRDefault="00864D8E" w:rsidP="00864D8E">
      <w:pPr>
        <w:spacing w:after="0" w:line="240" w:lineRule="auto"/>
        <w:jc w:val="center"/>
        <w:outlineLvl w:val="0"/>
        <w:rPr>
          <w:rFonts w:ascii="Times New Roman" w:hAnsi="Times New Roman"/>
          <w:b/>
          <w:color w:val="000000"/>
          <w:sz w:val="20"/>
          <w:szCs w:val="20"/>
        </w:rPr>
      </w:pPr>
      <w:r w:rsidRPr="00864D8E">
        <w:rPr>
          <w:rFonts w:ascii="Times New Roman" w:hAnsi="Times New Roman"/>
          <w:b/>
          <w:color w:val="000000"/>
          <w:sz w:val="20"/>
          <w:szCs w:val="20"/>
        </w:rPr>
        <w:t>Acknowledgement</w:t>
      </w:r>
    </w:p>
    <w:p w:rsidR="006768E9" w:rsidRPr="00864D8E" w:rsidRDefault="00864D8E" w:rsidP="00864D8E">
      <w:pPr>
        <w:spacing w:after="0" w:line="240" w:lineRule="auto"/>
        <w:jc w:val="both"/>
        <w:outlineLvl w:val="0"/>
        <w:rPr>
          <w:rFonts w:ascii="Times New Roman" w:hAnsi="Times New Roman"/>
          <w:color w:val="000000"/>
          <w:sz w:val="20"/>
          <w:szCs w:val="20"/>
        </w:rPr>
      </w:pPr>
      <w:r w:rsidRPr="00864D8E">
        <w:rPr>
          <w:rFonts w:ascii="Times New Roman" w:hAnsi="Times New Roman"/>
          <w:color w:val="000000"/>
          <w:sz w:val="20"/>
          <w:szCs w:val="20"/>
        </w:rPr>
        <w:t>The authors gratefully acknowledge The National University of Malaysia for providing the research facilities.</w:t>
      </w:r>
      <w:r w:rsidRPr="00864D8E">
        <w:rPr>
          <w:color w:val="000000"/>
          <w:sz w:val="20"/>
          <w:szCs w:val="20"/>
        </w:rPr>
        <w:t xml:space="preserve"> </w:t>
      </w:r>
      <w:r w:rsidRPr="00864D8E">
        <w:rPr>
          <w:rFonts w:ascii="Times New Roman" w:hAnsi="Times New Roman"/>
          <w:color w:val="000000"/>
          <w:sz w:val="20"/>
          <w:szCs w:val="20"/>
        </w:rPr>
        <w:t>This work has been carried out with the support of Malaysian Government through Ministry of Higher Education grant GUP-2015-044 and DPP 2014-016.</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64D8E" w:rsidRPr="00864D8E" w:rsidRDefault="00864D8E" w:rsidP="00864D8E">
      <w:pPr>
        <w:pStyle w:val="ColorfulList-Accent11"/>
        <w:numPr>
          <w:ilvl w:val="0"/>
          <w:numId w:val="2"/>
        </w:numPr>
        <w:wordWrap/>
        <w:ind w:left="360"/>
        <w:contextualSpacing w:val="0"/>
        <w:outlineLvl w:val="0"/>
        <w:rPr>
          <w:rFonts w:ascii="Times New Roman" w:hAnsi="Times New Roman" w:cs="Times New Roman"/>
          <w:szCs w:val="20"/>
        </w:rPr>
      </w:pPr>
      <w:r w:rsidRPr="00864D8E">
        <w:rPr>
          <w:rFonts w:ascii="Times New Roman" w:hAnsi="Times New Roman" w:cs="Times New Roman"/>
          <w:szCs w:val="20"/>
        </w:rPr>
        <w:t xml:space="preserve">Thomas, P. G., Huw, E. L. W., Katarzyna, I. G., Stephen, R., Neil, J. O., Malcolm, F. G. S., John, E. M. and Mark S. S. (2009). Selectivity of small molecule ligands for parallel and anti-parallel DNA G-quadruplex structures. </w:t>
      </w:r>
      <w:r w:rsidRPr="00864D8E">
        <w:rPr>
          <w:rFonts w:ascii="Times New Roman" w:hAnsi="Times New Roman" w:cs="Times New Roman"/>
          <w:i/>
          <w:szCs w:val="20"/>
        </w:rPr>
        <w:t>Organic and Biomolecular Chemistry</w:t>
      </w:r>
      <w:r w:rsidRPr="00864D8E">
        <w:rPr>
          <w:rFonts w:ascii="Times New Roman" w:hAnsi="Times New Roman" w:cs="Times New Roman"/>
          <w:szCs w:val="20"/>
        </w:rPr>
        <w:t>, 7: 4194 – 4200.</w:t>
      </w:r>
    </w:p>
    <w:p w:rsidR="00864D8E" w:rsidRDefault="00864D8E" w:rsidP="00864D8E">
      <w:pPr>
        <w:pStyle w:val="ColorfulList-Accent11"/>
        <w:numPr>
          <w:ilvl w:val="0"/>
          <w:numId w:val="2"/>
        </w:numPr>
        <w:wordWrap/>
        <w:ind w:left="360"/>
        <w:contextualSpacing w:val="0"/>
        <w:outlineLvl w:val="0"/>
        <w:rPr>
          <w:rFonts w:ascii="Times New Roman" w:hAnsi="Times New Roman" w:cs="Times New Roman"/>
          <w:szCs w:val="20"/>
        </w:rPr>
      </w:pPr>
      <w:r w:rsidRPr="00864D8E">
        <w:rPr>
          <w:rFonts w:ascii="Times New Roman" w:hAnsi="Times New Roman" w:cs="Times New Roman"/>
          <w:szCs w:val="20"/>
        </w:rPr>
        <w:t xml:space="preserve">Xu-Jian, L., Qi-Pin, Q., Yu-Lan, L., Yan-Cheng, L. and Hong L. (2014). Synthesis, antitumor activity and G-Quadruplex DNA/ct-DNA binding property of cationic platinum(II) complex of 2-(4-nitro)-imidazo-[5,6-f][1,10]-phenanthroline.  </w:t>
      </w:r>
      <w:r w:rsidRPr="00864D8E">
        <w:rPr>
          <w:rFonts w:ascii="Times New Roman" w:hAnsi="Times New Roman" w:cs="Times New Roman"/>
          <w:i/>
          <w:szCs w:val="20"/>
        </w:rPr>
        <w:t>Indian Journal of Chemistry</w:t>
      </w:r>
      <w:r w:rsidRPr="00864D8E">
        <w:rPr>
          <w:rFonts w:ascii="Times New Roman" w:hAnsi="Times New Roman" w:cs="Times New Roman"/>
          <w:szCs w:val="20"/>
        </w:rPr>
        <w:t>, 53: 787 – 792.</w:t>
      </w:r>
    </w:p>
    <w:p w:rsidR="00864D8E" w:rsidRPr="00864D8E" w:rsidRDefault="00864D8E" w:rsidP="00864D8E">
      <w:pPr>
        <w:pStyle w:val="ColorfulList-Accent11"/>
        <w:wordWrap/>
        <w:contextualSpacing w:val="0"/>
        <w:outlineLvl w:val="0"/>
        <w:rPr>
          <w:rFonts w:ascii="Times New Roman" w:hAnsi="Times New Roman" w:cs="Times New Roman"/>
          <w:szCs w:val="20"/>
        </w:rPr>
      </w:pPr>
    </w:p>
    <w:p w:rsidR="00864D8E" w:rsidRPr="00864D8E" w:rsidRDefault="00864D8E" w:rsidP="00864D8E">
      <w:pPr>
        <w:pStyle w:val="ColorfulList-Accent11"/>
        <w:numPr>
          <w:ilvl w:val="0"/>
          <w:numId w:val="2"/>
        </w:numPr>
        <w:wordWrap/>
        <w:ind w:left="360"/>
        <w:contextualSpacing w:val="0"/>
        <w:outlineLvl w:val="0"/>
        <w:rPr>
          <w:rFonts w:ascii="Times New Roman" w:hAnsi="Times New Roman" w:cs="Times New Roman"/>
          <w:szCs w:val="20"/>
        </w:rPr>
      </w:pPr>
      <w:r w:rsidRPr="00864D8E">
        <w:rPr>
          <w:rFonts w:ascii="Times New Roman" w:hAnsi="Times New Roman" w:cs="Times New Roman"/>
          <w:szCs w:val="20"/>
        </w:rPr>
        <w:lastRenderedPageBreak/>
        <w:t>Hasani, L., Hakimian, F. and Safaei, E. (2014). Spectroscopic investigation on the interaction of copper porphyrazines</w:t>
      </w:r>
      <w:r w:rsidR="005E07A0">
        <w:rPr>
          <w:rFonts w:ascii="Times New Roman" w:hAnsi="Times New Roman" w:cs="Times New Roman"/>
          <w:szCs w:val="20"/>
        </w:rPr>
        <w:t xml:space="preserve"> </w:t>
      </w:r>
      <w:r w:rsidRPr="00864D8E">
        <w:rPr>
          <w:rFonts w:ascii="Times New Roman" w:hAnsi="Times New Roman" w:cs="Times New Roman"/>
          <w:szCs w:val="20"/>
        </w:rPr>
        <w:t xml:space="preserve"> and </w:t>
      </w:r>
      <w:r w:rsidR="005E07A0">
        <w:rPr>
          <w:rFonts w:ascii="Times New Roman" w:hAnsi="Times New Roman" w:cs="Times New Roman"/>
          <w:szCs w:val="20"/>
        </w:rPr>
        <w:t xml:space="preserve"> </w:t>
      </w:r>
      <w:r w:rsidRPr="00864D8E">
        <w:rPr>
          <w:rFonts w:ascii="Times New Roman" w:hAnsi="Times New Roman" w:cs="Times New Roman"/>
          <w:szCs w:val="20"/>
        </w:rPr>
        <w:t xml:space="preserve">phthalocyanine </w:t>
      </w:r>
      <w:r w:rsidR="005E07A0">
        <w:rPr>
          <w:rFonts w:ascii="Times New Roman" w:hAnsi="Times New Roman" w:cs="Times New Roman"/>
          <w:szCs w:val="20"/>
        </w:rPr>
        <w:t xml:space="preserve"> </w:t>
      </w:r>
      <w:r w:rsidRPr="00864D8E">
        <w:rPr>
          <w:rFonts w:ascii="Times New Roman" w:hAnsi="Times New Roman" w:cs="Times New Roman"/>
          <w:szCs w:val="20"/>
        </w:rPr>
        <w:t xml:space="preserve">with </w:t>
      </w:r>
      <w:r w:rsidR="005E07A0">
        <w:rPr>
          <w:rFonts w:ascii="Times New Roman" w:hAnsi="Times New Roman" w:cs="Times New Roman"/>
          <w:szCs w:val="20"/>
        </w:rPr>
        <w:t xml:space="preserve"> </w:t>
      </w:r>
      <w:r w:rsidRPr="00864D8E">
        <w:rPr>
          <w:rFonts w:ascii="Times New Roman" w:hAnsi="Times New Roman" w:cs="Times New Roman"/>
          <w:szCs w:val="20"/>
        </w:rPr>
        <w:t>human</w:t>
      </w:r>
      <w:r w:rsidR="005E07A0">
        <w:rPr>
          <w:rFonts w:ascii="Times New Roman" w:hAnsi="Times New Roman" w:cs="Times New Roman"/>
          <w:szCs w:val="20"/>
        </w:rPr>
        <w:t xml:space="preserve"> </w:t>
      </w:r>
      <w:r w:rsidRPr="00864D8E">
        <w:rPr>
          <w:rFonts w:ascii="Times New Roman" w:hAnsi="Times New Roman" w:cs="Times New Roman"/>
          <w:szCs w:val="20"/>
        </w:rPr>
        <w:t xml:space="preserve">telomeric </w:t>
      </w:r>
      <w:r w:rsidR="005E07A0">
        <w:rPr>
          <w:rFonts w:ascii="Times New Roman" w:hAnsi="Times New Roman" w:cs="Times New Roman"/>
          <w:szCs w:val="20"/>
        </w:rPr>
        <w:t xml:space="preserve"> </w:t>
      </w:r>
      <w:r w:rsidRPr="00864D8E">
        <w:rPr>
          <w:rFonts w:ascii="Times New Roman" w:hAnsi="Times New Roman" w:cs="Times New Roman"/>
          <w:szCs w:val="20"/>
        </w:rPr>
        <w:t xml:space="preserve">G-Quadruplex DNA. </w:t>
      </w:r>
      <w:r w:rsidRPr="00864D8E">
        <w:rPr>
          <w:rFonts w:ascii="Times New Roman" w:hAnsi="Times New Roman" w:cs="Times New Roman"/>
          <w:i/>
          <w:szCs w:val="20"/>
        </w:rPr>
        <w:t>Biophysical Chemistry</w:t>
      </w:r>
      <w:r w:rsidRPr="00864D8E">
        <w:rPr>
          <w:rFonts w:ascii="Times New Roman" w:hAnsi="Times New Roman" w:cs="Times New Roman"/>
          <w:szCs w:val="20"/>
        </w:rPr>
        <w:t>, 187: 7 – 13.</w:t>
      </w:r>
    </w:p>
    <w:p w:rsidR="00864D8E" w:rsidRPr="00864D8E" w:rsidRDefault="00864D8E" w:rsidP="00864D8E">
      <w:pPr>
        <w:pStyle w:val="ColorfulList-Accent11"/>
        <w:numPr>
          <w:ilvl w:val="0"/>
          <w:numId w:val="2"/>
        </w:numPr>
        <w:wordWrap/>
        <w:ind w:left="360"/>
        <w:contextualSpacing w:val="0"/>
        <w:outlineLvl w:val="0"/>
        <w:rPr>
          <w:rFonts w:ascii="Times New Roman" w:hAnsi="Times New Roman" w:cs="Times New Roman"/>
          <w:szCs w:val="20"/>
        </w:rPr>
      </w:pPr>
      <w:r w:rsidRPr="00864D8E">
        <w:rPr>
          <w:rFonts w:ascii="Times New Roman" w:hAnsi="Times New Roman" w:cs="Times New Roman"/>
          <w:szCs w:val="20"/>
        </w:rPr>
        <w:t xml:space="preserve">Nurul, H. A. K., Oscar, M., Arun, S., Alenxander, J. T., Sushobhan, G., Marina, K. K. and Vilar, R. (2014). Salphen metal complexes as tunable G-quadruplex binders and optical probes. </w:t>
      </w:r>
      <w:r w:rsidRPr="00864D8E">
        <w:rPr>
          <w:rFonts w:ascii="Times New Roman" w:hAnsi="Times New Roman" w:cs="Times New Roman"/>
          <w:i/>
          <w:szCs w:val="20"/>
        </w:rPr>
        <w:t>RSC Advances,</w:t>
      </w:r>
      <w:r w:rsidRPr="00864D8E">
        <w:rPr>
          <w:rFonts w:ascii="Times New Roman" w:hAnsi="Times New Roman" w:cs="Times New Roman"/>
          <w:szCs w:val="20"/>
        </w:rPr>
        <w:t xml:space="preserve"> 4: 3355 – 3363.</w:t>
      </w:r>
    </w:p>
    <w:p w:rsidR="00864D8E" w:rsidRPr="00864D8E" w:rsidRDefault="00864D8E" w:rsidP="00864D8E">
      <w:pPr>
        <w:pStyle w:val="ColorfulList-Accent11"/>
        <w:numPr>
          <w:ilvl w:val="0"/>
          <w:numId w:val="2"/>
        </w:numPr>
        <w:wordWrap/>
        <w:ind w:left="360"/>
        <w:contextualSpacing w:val="0"/>
        <w:outlineLvl w:val="0"/>
        <w:rPr>
          <w:rFonts w:ascii="Times New Roman" w:hAnsi="Times New Roman" w:cs="Times New Roman"/>
          <w:szCs w:val="20"/>
        </w:rPr>
      </w:pPr>
      <w:r w:rsidRPr="00864D8E">
        <w:rPr>
          <w:rFonts w:ascii="Times New Roman" w:hAnsi="Times New Roman" w:cs="Times New Roman"/>
          <w:szCs w:val="20"/>
        </w:rPr>
        <w:t xml:space="preserve">Nancy, H. C., Nurul, H. A. K., Gary, N. P., Mekala, G., Vanessa, P., Alan, K. T., Ramon, V. and Stephen, N. (2012). Molecular basis of structure−activity relationships between salphen metal complexes and human telomeric DNA quadruplexes. </w:t>
      </w:r>
      <w:r w:rsidRPr="00864D8E">
        <w:rPr>
          <w:rFonts w:ascii="Times New Roman" w:hAnsi="Times New Roman" w:cs="Times New Roman"/>
          <w:i/>
          <w:szCs w:val="20"/>
        </w:rPr>
        <w:t>Journal of Medical Chemistry,</w:t>
      </w:r>
      <w:r w:rsidRPr="00864D8E">
        <w:rPr>
          <w:rFonts w:ascii="Times New Roman" w:hAnsi="Times New Roman" w:cs="Times New Roman"/>
          <w:szCs w:val="20"/>
        </w:rPr>
        <w:t xml:space="preserve"> 55: 209 − 222.</w:t>
      </w:r>
    </w:p>
    <w:p w:rsidR="00864D8E" w:rsidRPr="00864D8E" w:rsidRDefault="00864D8E" w:rsidP="00864D8E">
      <w:pPr>
        <w:pStyle w:val="ColorfulList-Accent11"/>
        <w:numPr>
          <w:ilvl w:val="0"/>
          <w:numId w:val="2"/>
        </w:numPr>
        <w:wordWrap/>
        <w:ind w:left="360"/>
        <w:contextualSpacing w:val="0"/>
        <w:outlineLvl w:val="0"/>
        <w:rPr>
          <w:rFonts w:ascii="Times New Roman" w:hAnsi="Times New Roman" w:cs="Times New Roman"/>
          <w:szCs w:val="20"/>
        </w:rPr>
      </w:pPr>
      <w:r w:rsidRPr="00864D8E">
        <w:rPr>
          <w:rFonts w:ascii="Times New Roman" w:hAnsi="Times New Roman" w:cs="Times New Roman"/>
          <w:szCs w:val="20"/>
        </w:rPr>
        <w:t xml:space="preserve">Sofia, G., Inês, R., Filipa, M., Isabel, C. S., Elisabetta, G., Beata, K., Jorge, G-C., Mauro, R., Ramon, V. and António P. (2016). Anthracene-terpyridine metal complexes as new G-quadruplex DNA binders. </w:t>
      </w:r>
      <w:r w:rsidRPr="00864D8E">
        <w:rPr>
          <w:rFonts w:ascii="Times New Roman" w:hAnsi="Times New Roman" w:cs="Times New Roman"/>
          <w:i/>
          <w:szCs w:val="20"/>
        </w:rPr>
        <w:t>Journal of Inorganic Biochemistry</w:t>
      </w:r>
      <w:r w:rsidRPr="00864D8E">
        <w:rPr>
          <w:rFonts w:ascii="Times New Roman" w:hAnsi="Times New Roman" w:cs="Times New Roman"/>
          <w:szCs w:val="20"/>
        </w:rPr>
        <w:t>, 160: 275 – 286.</w:t>
      </w:r>
    </w:p>
    <w:p w:rsidR="00864D8E" w:rsidRPr="00864D8E" w:rsidRDefault="00864D8E" w:rsidP="00864D8E">
      <w:pPr>
        <w:pStyle w:val="ColorfulList-Accent11"/>
        <w:numPr>
          <w:ilvl w:val="0"/>
          <w:numId w:val="2"/>
        </w:numPr>
        <w:wordWrap/>
        <w:ind w:left="360"/>
        <w:contextualSpacing w:val="0"/>
        <w:outlineLvl w:val="0"/>
        <w:rPr>
          <w:rFonts w:ascii="Times New Roman" w:hAnsi="Times New Roman" w:cs="Times New Roman"/>
          <w:szCs w:val="20"/>
        </w:rPr>
      </w:pPr>
      <w:r w:rsidRPr="00864D8E">
        <w:rPr>
          <w:rFonts w:ascii="Times New Roman" w:hAnsi="Times New Roman" w:cs="Times New Roman"/>
          <w:szCs w:val="20"/>
        </w:rPr>
        <w:t xml:space="preserve">Ang, D. L., Harper, B. W., Cubo, L., Mendoza, O., Vilar, R., &amp; Aldrich-Wright, J. (2016). Quadruplex DNA-stabilising dinuclear platinum (ii) terpyridine complexes with flexible linkers. </w:t>
      </w:r>
      <w:r w:rsidRPr="00864D8E">
        <w:rPr>
          <w:rFonts w:ascii="Times New Roman" w:hAnsi="Times New Roman" w:cs="Times New Roman"/>
          <w:i/>
          <w:szCs w:val="20"/>
        </w:rPr>
        <w:t>Chemistry–A European Journal</w:t>
      </w:r>
      <w:r w:rsidRPr="00864D8E">
        <w:rPr>
          <w:rFonts w:ascii="Times New Roman" w:hAnsi="Times New Roman" w:cs="Times New Roman"/>
          <w:szCs w:val="20"/>
        </w:rPr>
        <w:t xml:space="preserve">, 22(7), 2317 – 2325. </w:t>
      </w:r>
    </w:p>
    <w:p w:rsidR="00864D8E" w:rsidRPr="00864D8E" w:rsidRDefault="00864D8E" w:rsidP="00864D8E">
      <w:pPr>
        <w:pStyle w:val="ColorfulList-Accent11"/>
        <w:numPr>
          <w:ilvl w:val="0"/>
          <w:numId w:val="2"/>
        </w:numPr>
        <w:wordWrap/>
        <w:ind w:left="360"/>
        <w:contextualSpacing w:val="0"/>
        <w:outlineLvl w:val="0"/>
        <w:rPr>
          <w:rFonts w:ascii="Times New Roman" w:hAnsi="Times New Roman" w:cs="Times New Roman"/>
          <w:szCs w:val="20"/>
        </w:rPr>
      </w:pPr>
      <w:r w:rsidRPr="00864D8E">
        <w:rPr>
          <w:rFonts w:ascii="Times New Roman" w:hAnsi="Times New Roman" w:cs="Times New Roman"/>
          <w:szCs w:val="20"/>
        </w:rPr>
        <w:t xml:space="preserve">Taetz, S., Murdter, T. E., Zappc, J., Boettcher, S., Baldes, C., Kleideiter, E., Piotrowska, K., Schaefer, U. F., Klotz, U., Lehr and C.-M. (2008). </w:t>
      </w:r>
      <w:r w:rsidRPr="00864D8E">
        <w:rPr>
          <w:rFonts w:ascii="Times New Roman" w:eastAsia="Calibri" w:hAnsi="Times New Roman" w:cs="Times New Roman"/>
          <w:kern w:val="0"/>
          <w:szCs w:val="20"/>
          <w:lang w:eastAsia="en-US"/>
        </w:rPr>
        <w:t>Decomposition of the telomere-targeting agent BRACO19 in physiological media results</w:t>
      </w:r>
      <w:r w:rsidR="005E07A0">
        <w:rPr>
          <w:rFonts w:ascii="Times New Roman" w:eastAsia="Calibri" w:hAnsi="Times New Roman" w:cs="Times New Roman"/>
          <w:kern w:val="0"/>
          <w:szCs w:val="20"/>
          <w:lang w:eastAsia="en-US"/>
        </w:rPr>
        <w:t xml:space="preserve"> </w:t>
      </w:r>
      <w:r w:rsidRPr="00864D8E">
        <w:rPr>
          <w:rFonts w:ascii="Times New Roman" w:eastAsia="Calibri" w:hAnsi="Times New Roman" w:cs="Times New Roman"/>
          <w:kern w:val="0"/>
          <w:szCs w:val="20"/>
          <w:lang w:eastAsia="en-US"/>
        </w:rPr>
        <w:t xml:space="preserve"> in </w:t>
      </w:r>
      <w:r w:rsidR="005E07A0">
        <w:rPr>
          <w:rFonts w:ascii="Times New Roman" w:eastAsia="Calibri" w:hAnsi="Times New Roman" w:cs="Times New Roman"/>
          <w:kern w:val="0"/>
          <w:szCs w:val="20"/>
          <w:lang w:eastAsia="en-US"/>
        </w:rPr>
        <w:t xml:space="preserve"> </w:t>
      </w:r>
      <w:r w:rsidRPr="00864D8E">
        <w:rPr>
          <w:rFonts w:ascii="Times New Roman" w:eastAsia="Calibri" w:hAnsi="Times New Roman" w:cs="Times New Roman"/>
          <w:kern w:val="0"/>
          <w:szCs w:val="20"/>
          <w:lang w:eastAsia="en-US"/>
        </w:rPr>
        <w:t>products</w:t>
      </w:r>
      <w:r w:rsidR="005E07A0">
        <w:rPr>
          <w:rFonts w:ascii="Times New Roman" w:eastAsia="Calibri" w:hAnsi="Times New Roman" w:cs="Times New Roman"/>
          <w:kern w:val="0"/>
          <w:szCs w:val="20"/>
          <w:lang w:eastAsia="en-US"/>
        </w:rPr>
        <w:t xml:space="preserve"> </w:t>
      </w:r>
      <w:r w:rsidRPr="00864D8E">
        <w:rPr>
          <w:rFonts w:ascii="Times New Roman" w:eastAsia="Calibri" w:hAnsi="Times New Roman" w:cs="Times New Roman"/>
          <w:kern w:val="0"/>
          <w:szCs w:val="20"/>
          <w:lang w:eastAsia="en-US"/>
        </w:rPr>
        <w:t xml:space="preserve"> with</w:t>
      </w:r>
      <w:r w:rsidR="005E07A0">
        <w:rPr>
          <w:rFonts w:ascii="Times New Roman" w:eastAsia="Calibri" w:hAnsi="Times New Roman" w:cs="Times New Roman"/>
          <w:kern w:val="0"/>
          <w:szCs w:val="20"/>
          <w:lang w:eastAsia="en-US"/>
        </w:rPr>
        <w:t xml:space="preserve"> </w:t>
      </w:r>
      <w:r w:rsidRPr="00864D8E">
        <w:rPr>
          <w:rFonts w:ascii="Times New Roman" w:eastAsia="Calibri" w:hAnsi="Times New Roman" w:cs="Times New Roman"/>
          <w:kern w:val="0"/>
          <w:szCs w:val="20"/>
          <w:lang w:eastAsia="en-US"/>
        </w:rPr>
        <w:t xml:space="preserve"> decreased </w:t>
      </w:r>
      <w:r w:rsidR="005E07A0">
        <w:rPr>
          <w:rFonts w:ascii="Times New Roman" w:eastAsia="Calibri" w:hAnsi="Times New Roman" w:cs="Times New Roman"/>
          <w:kern w:val="0"/>
          <w:szCs w:val="20"/>
          <w:lang w:eastAsia="en-US"/>
        </w:rPr>
        <w:t xml:space="preserve"> </w:t>
      </w:r>
      <w:r w:rsidRPr="00864D8E">
        <w:rPr>
          <w:rFonts w:ascii="Times New Roman" w:eastAsia="Calibri" w:hAnsi="Times New Roman" w:cs="Times New Roman"/>
          <w:kern w:val="0"/>
          <w:szCs w:val="20"/>
          <w:lang w:eastAsia="en-US"/>
        </w:rPr>
        <w:t>inhibitory potential.</w:t>
      </w:r>
      <w:r w:rsidRPr="00864D8E">
        <w:rPr>
          <w:rFonts w:ascii="Times New Roman" w:hAnsi="Times New Roman" w:cs="Times New Roman"/>
          <w:szCs w:val="20"/>
        </w:rPr>
        <w:t xml:space="preserve"> </w:t>
      </w:r>
      <w:r w:rsidRPr="00864D8E">
        <w:rPr>
          <w:rFonts w:ascii="Times New Roman" w:hAnsi="Times New Roman" w:cs="Times New Roman"/>
          <w:i/>
          <w:szCs w:val="20"/>
        </w:rPr>
        <w:t>International Journal of Pharmaceutics</w:t>
      </w:r>
      <w:r w:rsidRPr="00864D8E">
        <w:rPr>
          <w:rFonts w:ascii="Times New Roman" w:hAnsi="Times New Roman" w:cs="Times New Roman"/>
          <w:szCs w:val="20"/>
        </w:rPr>
        <w:t>, 357: 6 – 14.</w:t>
      </w:r>
    </w:p>
    <w:p w:rsidR="00864D8E" w:rsidRPr="00864D8E" w:rsidRDefault="00864D8E" w:rsidP="00864D8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 xml:space="preserve">Julie, E. R., Stephen, N. and Ramon, V. (2007). Stabilisation of human telomeric quadruplex DNA and inhibition of telomerase by a platinum phenanthroline complex. </w:t>
      </w:r>
      <w:r w:rsidRPr="00864D8E">
        <w:rPr>
          <w:rFonts w:ascii="Times New Roman" w:hAnsi="Times New Roman"/>
          <w:i/>
          <w:sz w:val="20"/>
          <w:szCs w:val="20"/>
        </w:rPr>
        <w:t>Chemical Communications</w:t>
      </w:r>
      <w:r w:rsidRPr="00864D8E">
        <w:rPr>
          <w:rFonts w:ascii="Times New Roman" w:hAnsi="Times New Roman"/>
          <w:sz w:val="20"/>
          <w:szCs w:val="20"/>
        </w:rPr>
        <w:t>, 42: 4366 – 4368.</w:t>
      </w:r>
    </w:p>
    <w:p w:rsidR="00864D8E" w:rsidRPr="00864D8E" w:rsidRDefault="00864D8E" w:rsidP="00864D8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 xml:space="preserve">Siti, N. H, Yaakob, R. and Haslina, A. (2016). Synthesis, characterization and DNA binding activity of a potential DNA intercalator. </w:t>
      </w:r>
      <w:r w:rsidRPr="00864D8E">
        <w:rPr>
          <w:rFonts w:ascii="Times New Roman" w:hAnsi="Times New Roman"/>
          <w:i/>
          <w:sz w:val="20"/>
          <w:szCs w:val="20"/>
        </w:rPr>
        <w:t>Malaysian Journal of Analytical Sciences</w:t>
      </w:r>
      <w:r w:rsidRPr="00864D8E">
        <w:rPr>
          <w:rFonts w:ascii="Times New Roman" w:hAnsi="Times New Roman"/>
          <w:sz w:val="20"/>
          <w:szCs w:val="20"/>
        </w:rPr>
        <w:t>, 20(4): 760 – 769.</w:t>
      </w:r>
    </w:p>
    <w:p w:rsidR="00864D8E" w:rsidRPr="00864D8E" w:rsidRDefault="00864D8E" w:rsidP="00864D8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 xml:space="preserve">Fun, H. K., Kia, R., Mirkhani, V. and Zargoshi, H. (2008). {5, 5-Dihydroxy-2, 2-[o-phenylenebis (nitrilomethylidyne)] diphenolato} nickel (II) dihydrate. </w:t>
      </w:r>
      <w:r w:rsidRPr="00864D8E">
        <w:rPr>
          <w:rFonts w:ascii="Times New Roman" w:hAnsi="Times New Roman"/>
          <w:i/>
          <w:sz w:val="20"/>
          <w:szCs w:val="20"/>
        </w:rPr>
        <w:t>Acta Crystallographica Section E: Structure Reports Online</w:t>
      </w:r>
      <w:r w:rsidRPr="00864D8E">
        <w:rPr>
          <w:rFonts w:ascii="Times New Roman" w:hAnsi="Times New Roman"/>
          <w:sz w:val="20"/>
          <w:szCs w:val="20"/>
        </w:rPr>
        <w:t>, 64(9): 1181 – 1182.</w:t>
      </w:r>
    </w:p>
    <w:p w:rsidR="00864D8E" w:rsidRPr="00864D8E" w:rsidRDefault="00864D8E" w:rsidP="00864D8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 xml:space="preserve">Verity S. S., Kogularamanan S., Arun S., Andrew J. P. W., David J. M. and Ramon V. (2015). Syntheses of polypyridyl metal complexes and studies of their interaction with quadruplex DNA. </w:t>
      </w:r>
      <w:r w:rsidRPr="00864D8E">
        <w:rPr>
          <w:rFonts w:ascii="Times New Roman" w:hAnsi="Times New Roman"/>
          <w:i/>
          <w:sz w:val="20"/>
          <w:szCs w:val="20"/>
        </w:rPr>
        <w:t>Dalton Transactions (RSC Publishing)</w:t>
      </w:r>
      <w:r w:rsidRPr="00864D8E">
        <w:rPr>
          <w:rFonts w:ascii="Times New Roman" w:hAnsi="Times New Roman"/>
          <w:sz w:val="20"/>
          <w:szCs w:val="20"/>
        </w:rPr>
        <w:t>, 44: 3686 – 3700</w:t>
      </w:r>
    </w:p>
    <w:p w:rsidR="00864D8E" w:rsidRPr="00864D8E" w:rsidRDefault="00864D8E" w:rsidP="00864D8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Nurul Huda Abd Karim (2012). Studies towards elucidating the binding modes between metal-salphen complexes and G-quadruplex DNA. Thesis Doctor of Philosophy, Imperial College London.</w:t>
      </w:r>
    </w:p>
    <w:p w:rsidR="00864D8E" w:rsidRPr="00864D8E" w:rsidRDefault="00864D8E" w:rsidP="00864D8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eastAsia="Calibri" w:hAnsi="Times New Roman"/>
          <w:sz w:val="20"/>
          <w:szCs w:val="20"/>
        </w:rPr>
        <w:t xml:space="preserve">Roshatiara, S. and Nurul Huda, A. K. (2016). </w:t>
      </w:r>
      <w:r w:rsidRPr="00864D8E">
        <w:rPr>
          <w:rFonts w:ascii="Times New Roman" w:eastAsia="Calibri" w:hAnsi="Times New Roman"/>
          <w:bCs/>
          <w:sz w:val="20"/>
          <w:szCs w:val="20"/>
        </w:rPr>
        <w:t xml:space="preserve">Synthesis and characterization of N,N’-bis[4-[1-(2-hydroxyethoxy)]salicylidene]-phenyldiamine-nickel(II)] complex. </w:t>
      </w:r>
      <w:r w:rsidRPr="00864D8E">
        <w:rPr>
          <w:rFonts w:ascii="Times New Roman" w:eastAsia="Calibri" w:hAnsi="Times New Roman"/>
          <w:bCs/>
          <w:i/>
          <w:sz w:val="20"/>
          <w:szCs w:val="20"/>
        </w:rPr>
        <w:t>AIP Publishing</w:t>
      </w:r>
      <w:r w:rsidRPr="00864D8E">
        <w:rPr>
          <w:rFonts w:ascii="Times New Roman" w:eastAsia="Calibri" w:hAnsi="Times New Roman"/>
          <w:bCs/>
          <w:sz w:val="20"/>
          <w:szCs w:val="20"/>
        </w:rPr>
        <w:t>, 1784</w:t>
      </w:r>
      <w:r w:rsidRPr="00864D8E">
        <w:rPr>
          <w:rFonts w:ascii="Times New Roman" w:eastAsia="Calibri" w:hAnsi="Times New Roman"/>
          <w:sz w:val="20"/>
          <w:szCs w:val="20"/>
        </w:rPr>
        <w:t>: 030007</w:t>
      </w:r>
    </w:p>
    <w:p w:rsidR="00864D8E" w:rsidRPr="00864D8E" w:rsidRDefault="00864D8E" w:rsidP="00864D8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 xml:space="preserve">Subbaraj, P., Ramu, A., Raman, N. and Dharmaraja, J. (2015). Synthesis, characterization, DNA interaction and pharmacological studies of substituted benzophenone derived Schiff base metal(II) complexes. </w:t>
      </w:r>
      <w:r w:rsidRPr="00864D8E">
        <w:rPr>
          <w:rFonts w:ascii="Times New Roman" w:hAnsi="Times New Roman"/>
          <w:i/>
          <w:sz w:val="20"/>
          <w:szCs w:val="20"/>
        </w:rPr>
        <w:t>Journal of Saudi Chemical Society</w:t>
      </w:r>
      <w:r w:rsidRPr="00864D8E">
        <w:rPr>
          <w:rFonts w:ascii="Times New Roman" w:hAnsi="Times New Roman"/>
          <w:sz w:val="20"/>
          <w:szCs w:val="20"/>
        </w:rPr>
        <w:t>, 19: 207 – 216.</w:t>
      </w:r>
    </w:p>
    <w:p w:rsidR="00864D8E" w:rsidRPr="00864D8E" w:rsidRDefault="00864D8E" w:rsidP="00864D8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 xml:space="preserve">Krishnamoorthy, P., Sathyadevi, P., Alan, H. C., Rachel, R. B. and Dharmaraj, N. (2011). Evaluation of DNA binding, DNA cleavage, protein binding and in vitro cytotoxic activities of bivalent transition metal hydrazone complexes. </w:t>
      </w:r>
      <w:r w:rsidRPr="00864D8E">
        <w:rPr>
          <w:rFonts w:ascii="Times New Roman" w:hAnsi="Times New Roman"/>
          <w:i/>
          <w:sz w:val="20"/>
          <w:szCs w:val="20"/>
        </w:rPr>
        <w:t>European Journal of Medicinal Chemistry</w:t>
      </w:r>
      <w:r w:rsidRPr="00864D8E">
        <w:rPr>
          <w:rFonts w:ascii="Times New Roman" w:hAnsi="Times New Roman"/>
          <w:sz w:val="20"/>
          <w:szCs w:val="20"/>
        </w:rPr>
        <w:t>, 46: 3376 – 3387.</w:t>
      </w:r>
    </w:p>
    <w:p w:rsidR="00864D8E" w:rsidRPr="00864D8E" w:rsidRDefault="00864D8E" w:rsidP="00864D8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 xml:space="preserve">Selamat, N., Heng, L. Y., Hassan, N. I. and Karim, N. H. A. (2016). Synthesis and Characterization of 6, 6’-bis (2-hydroxyphenyl)-2, 2’-bipyridyl ligand and its platinum complex for the interaction with CT-DNA. </w:t>
      </w:r>
      <w:r w:rsidRPr="00864D8E">
        <w:rPr>
          <w:rFonts w:ascii="Times New Roman" w:hAnsi="Times New Roman"/>
          <w:i/>
          <w:sz w:val="20"/>
          <w:szCs w:val="20"/>
        </w:rPr>
        <w:t>Malaysian Journal of Analytical Sciences</w:t>
      </w:r>
      <w:r w:rsidRPr="00864D8E">
        <w:rPr>
          <w:rFonts w:ascii="Times New Roman" w:hAnsi="Times New Roman"/>
          <w:sz w:val="20"/>
          <w:szCs w:val="20"/>
        </w:rPr>
        <w:t>, 20(1): 111 – 120.</w:t>
      </w:r>
    </w:p>
    <w:p w:rsidR="00A74A7E" w:rsidRPr="00864D8E" w:rsidRDefault="00864D8E" w:rsidP="00864D8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 xml:space="preserve">Bordbar, M., Khodaie, F., Tabatabaee, M., Yeganeh-Faal, A., Mehri lighvan, Z. and Mohammad-Ganji, S. (2016). Interaction studies of DNA binding with new Cu(II) complex by spectrophotometric, spectrofluorometric, voltammetric and circular dichroism techniques. </w:t>
      </w:r>
      <w:r w:rsidRPr="00864D8E">
        <w:rPr>
          <w:rFonts w:ascii="Times New Roman" w:hAnsi="Times New Roman"/>
          <w:i/>
          <w:sz w:val="20"/>
          <w:szCs w:val="20"/>
        </w:rPr>
        <w:t>Bulgarian Chemical Communication</w:t>
      </w:r>
      <w:r w:rsidRPr="00864D8E">
        <w:rPr>
          <w:rFonts w:ascii="Times New Roman" w:hAnsi="Times New Roman"/>
          <w:sz w:val="20"/>
          <w:szCs w:val="20"/>
        </w:rPr>
        <w:t>, 48(3): 422 – 429.</w:t>
      </w:r>
    </w:p>
    <w:p w:rsidR="00A74A7E" w:rsidRPr="00864D8E" w:rsidRDefault="00A74A7E" w:rsidP="00864D8E">
      <w:pPr>
        <w:spacing w:after="0" w:line="240" w:lineRule="auto"/>
        <w:ind w:left="360" w:hanging="360"/>
        <w:jc w:val="both"/>
        <w:rPr>
          <w:rFonts w:ascii="Times New Roman" w:hAnsi="Times New Roman"/>
          <w:noProof/>
          <w:sz w:val="20"/>
          <w:szCs w:val="20"/>
          <w:lang w:bidi="ar-SA"/>
        </w:rPr>
      </w:pPr>
    </w:p>
    <w:sectPr w:rsidR="00A74A7E" w:rsidRPr="00864D8E" w:rsidSect="00A96228">
      <w:headerReference w:type="even" r:id="rId17"/>
      <w:headerReference w:type="default" r:id="rId18"/>
      <w:footerReference w:type="even" r:id="rId19"/>
      <w:footerReference w:type="default" r:id="rId20"/>
      <w:pgSz w:w="12240" w:h="15840" w:code="1"/>
      <w:pgMar w:top="1800" w:right="1469" w:bottom="1699" w:left="1440" w:header="706" w:footer="706" w:gutter="0"/>
      <w:pgNumType w:start="5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A3D08">
          <w:rPr>
            <w:rFonts w:ascii="Times New Roman" w:hAnsi="Times New Roman"/>
            <w:noProof/>
          </w:rPr>
          <w:t>550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A3D08">
          <w:rPr>
            <w:rFonts w:ascii="Times New Roman" w:hAnsi="Times New Roman"/>
            <w:noProof/>
          </w:rPr>
          <w:t>551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A87399">
      <w:rPr>
        <w:rFonts w:ascii="Times New Roman" w:hAnsi="Times New Roman"/>
        <w:i/>
        <w:lang w:val="en-US"/>
      </w:rPr>
      <w:t>No 3</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D97688">
      <w:rPr>
        <w:rFonts w:ascii="Times New Roman" w:hAnsi="Times New Roman"/>
        <w:i/>
        <w:lang w:val="en-US"/>
      </w:rPr>
      <w:t>544</w:t>
    </w:r>
    <w:r w:rsidR="004B43FF">
      <w:rPr>
        <w:rFonts w:ascii="Times New Roman" w:hAnsi="Times New Roman"/>
        <w:i/>
        <w:lang w:val="en-US"/>
      </w:rPr>
      <w:t xml:space="preserve"> </w:t>
    </w:r>
    <w:r w:rsidR="00583C85">
      <w:rPr>
        <w:rFonts w:ascii="Times New Roman" w:hAnsi="Times New Roman"/>
        <w:i/>
        <w:lang w:val="en-US"/>
      </w:rPr>
      <w:t>-</w:t>
    </w:r>
    <w:r w:rsidR="00D97688">
      <w:rPr>
        <w:rFonts w:ascii="Times New Roman" w:hAnsi="Times New Roman"/>
        <w:i/>
        <w:lang w:val="en-US"/>
      </w:rPr>
      <w:t xml:space="preserve"> 551</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A87399">
      <w:rPr>
        <w:rFonts w:ascii="Times New Roman" w:hAnsi="Times New Roman"/>
        <w:i/>
        <w:lang w:val="en-US"/>
      </w:rPr>
      <w:t>3</w:t>
    </w:r>
    <w:r w:rsidR="007609E2">
      <w:rPr>
        <w:rFonts w:ascii="Times New Roman" w:hAnsi="Times New Roman"/>
        <w:i/>
        <w:lang w:val="en-US"/>
      </w:rPr>
      <w:t>-04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8B7931" w:rsidRDefault="008B7931" w:rsidP="008B7931">
    <w:pPr>
      <w:spacing w:after="0" w:line="240" w:lineRule="auto"/>
      <w:ind w:left="1440" w:hanging="1440"/>
      <w:outlineLvl w:val="0"/>
      <w:rPr>
        <w:rFonts w:ascii="Times New Roman" w:hAnsi="Times New Roman"/>
        <w:b/>
        <w:color w:val="548DD4"/>
        <w:sz w:val="20"/>
        <w:szCs w:val="20"/>
      </w:rPr>
    </w:pPr>
    <w:r>
      <w:rPr>
        <w:rFonts w:ascii="Times New Roman" w:hAnsi="Times New Roman"/>
        <w:sz w:val="20"/>
        <w:szCs w:val="20"/>
      </w:rPr>
      <w:t>Roshatiara et al</w:t>
    </w:r>
    <w:r w:rsidR="008E6968" w:rsidRPr="008B7931">
      <w:rPr>
        <w:rFonts w:ascii="Times New Roman" w:hAnsi="Times New Roman"/>
        <w:sz w:val="20"/>
        <w:szCs w:val="20"/>
      </w:rPr>
      <w:t xml:space="preserve">:  </w:t>
    </w:r>
    <w:r w:rsidRPr="008B7931">
      <w:rPr>
        <w:rFonts w:ascii="Times New Roman" w:hAnsi="Times New Roman"/>
        <w:sz w:val="20"/>
        <w:szCs w:val="20"/>
      </w:rPr>
      <w:t xml:space="preserve"> INTERACTION OF N,N’-BIS[4-[1-(2-HYDROXYETHOXY)] SALICYLIDENE]-PHENYLDIAMINE-NICKEL(II) AND COPPER(II) COMPLEXES WITH G-QUADRUPLEX DNA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32A12"/>
    <w:rsid w:val="0004170B"/>
    <w:rsid w:val="00070690"/>
    <w:rsid w:val="00084936"/>
    <w:rsid w:val="000864E9"/>
    <w:rsid w:val="000C49FF"/>
    <w:rsid w:val="000C5261"/>
    <w:rsid w:val="000E5AF1"/>
    <w:rsid w:val="000F77DA"/>
    <w:rsid w:val="001068E8"/>
    <w:rsid w:val="00117BCD"/>
    <w:rsid w:val="001D035A"/>
    <w:rsid w:val="001D3855"/>
    <w:rsid w:val="001D6F2C"/>
    <w:rsid w:val="001E178A"/>
    <w:rsid w:val="00221D39"/>
    <w:rsid w:val="00290E82"/>
    <w:rsid w:val="002B188F"/>
    <w:rsid w:val="002B3BD8"/>
    <w:rsid w:val="002C18C5"/>
    <w:rsid w:val="002F3F91"/>
    <w:rsid w:val="00304767"/>
    <w:rsid w:val="00304B34"/>
    <w:rsid w:val="00361BAF"/>
    <w:rsid w:val="00367D1F"/>
    <w:rsid w:val="00373A9B"/>
    <w:rsid w:val="00383F26"/>
    <w:rsid w:val="00393123"/>
    <w:rsid w:val="003D585B"/>
    <w:rsid w:val="003E7DA6"/>
    <w:rsid w:val="003F12FF"/>
    <w:rsid w:val="004011CA"/>
    <w:rsid w:val="004760D4"/>
    <w:rsid w:val="00494C46"/>
    <w:rsid w:val="004B43FF"/>
    <w:rsid w:val="00502641"/>
    <w:rsid w:val="00545363"/>
    <w:rsid w:val="00583C85"/>
    <w:rsid w:val="00584156"/>
    <w:rsid w:val="005C6768"/>
    <w:rsid w:val="005E07A0"/>
    <w:rsid w:val="00634C25"/>
    <w:rsid w:val="006416AB"/>
    <w:rsid w:val="006640A6"/>
    <w:rsid w:val="006768E9"/>
    <w:rsid w:val="00687982"/>
    <w:rsid w:val="00695D0E"/>
    <w:rsid w:val="006A3A0F"/>
    <w:rsid w:val="006A3D08"/>
    <w:rsid w:val="006B3EC8"/>
    <w:rsid w:val="006D695E"/>
    <w:rsid w:val="00725A6A"/>
    <w:rsid w:val="00730CB3"/>
    <w:rsid w:val="007609E2"/>
    <w:rsid w:val="007943F3"/>
    <w:rsid w:val="007A738C"/>
    <w:rsid w:val="007B1349"/>
    <w:rsid w:val="007E25BD"/>
    <w:rsid w:val="007F4ECC"/>
    <w:rsid w:val="00801E18"/>
    <w:rsid w:val="00802C35"/>
    <w:rsid w:val="0082181A"/>
    <w:rsid w:val="00864D8E"/>
    <w:rsid w:val="008B470E"/>
    <w:rsid w:val="008B7931"/>
    <w:rsid w:val="008C14D6"/>
    <w:rsid w:val="008E1211"/>
    <w:rsid w:val="008E5BBF"/>
    <w:rsid w:val="008E6968"/>
    <w:rsid w:val="00A14DB9"/>
    <w:rsid w:val="00A4762A"/>
    <w:rsid w:val="00A74A7E"/>
    <w:rsid w:val="00A87399"/>
    <w:rsid w:val="00A923F0"/>
    <w:rsid w:val="00A96228"/>
    <w:rsid w:val="00AB0A44"/>
    <w:rsid w:val="00AD1B8A"/>
    <w:rsid w:val="00AE713F"/>
    <w:rsid w:val="00B1121C"/>
    <w:rsid w:val="00B21D6A"/>
    <w:rsid w:val="00B2580F"/>
    <w:rsid w:val="00B25B65"/>
    <w:rsid w:val="00B2770A"/>
    <w:rsid w:val="00B314AD"/>
    <w:rsid w:val="00B75BF6"/>
    <w:rsid w:val="00BA1F7B"/>
    <w:rsid w:val="00BB58AF"/>
    <w:rsid w:val="00BE7C30"/>
    <w:rsid w:val="00C055BF"/>
    <w:rsid w:val="00C0756D"/>
    <w:rsid w:val="00C2226A"/>
    <w:rsid w:val="00C94D92"/>
    <w:rsid w:val="00C97340"/>
    <w:rsid w:val="00CA4C91"/>
    <w:rsid w:val="00CA513F"/>
    <w:rsid w:val="00CF05FF"/>
    <w:rsid w:val="00D32FEA"/>
    <w:rsid w:val="00D340BB"/>
    <w:rsid w:val="00D505D5"/>
    <w:rsid w:val="00D63C28"/>
    <w:rsid w:val="00D75B35"/>
    <w:rsid w:val="00D76E09"/>
    <w:rsid w:val="00D9736F"/>
    <w:rsid w:val="00D97688"/>
    <w:rsid w:val="00D9792A"/>
    <w:rsid w:val="00DD377F"/>
    <w:rsid w:val="00E25547"/>
    <w:rsid w:val="00E2773B"/>
    <w:rsid w:val="00E3287E"/>
    <w:rsid w:val="00E66197"/>
    <w:rsid w:val="00EF4195"/>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ColorfulList-Accent11">
    <w:name w:val="Colorful List - Accent 11"/>
    <w:basedOn w:val="Normal"/>
    <w:uiPriority w:val="34"/>
    <w:qFormat/>
    <w:rsid w:val="00864D8E"/>
    <w:pPr>
      <w:widowControl w:val="0"/>
      <w:wordWrap w:val="0"/>
      <w:autoSpaceDE w:val="0"/>
      <w:autoSpaceDN w:val="0"/>
      <w:spacing w:after="0" w:line="240" w:lineRule="auto"/>
      <w:ind w:left="720"/>
      <w:contextualSpacing/>
      <w:jc w:val="both"/>
    </w:pPr>
    <w:rPr>
      <w:rFonts w:ascii="Calibri" w:eastAsia="SimSun" w:hAnsi="Calibri" w:cs="Arial"/>
      <w:kern w:val="2"/>
      <w:sz w:val="20"/>
      <w:lang w:eastAsia="ko-K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ColorfulList-Accent11">
    <w:name w:val="Colorful List - Accent 11"/>
    <w:basedOn w:val="Normal"/>
    <w:uiPriority w:val="34"/>
    <w:qFormat/>
    <w:rsid w:val="00864D8E"/>
    <w:pPr>
      <w:widowControl w:val="0"/>
      <w:wordWrap w:val="0"/>
      <w:autoSpaceDE w:val="0"/>
      <w:autoSpaceDN w:val="0"/>
      <w:spacing w:after="0" w:line="240" w:lineRule="auto"/>
      <w:ind w:left="720"/>
      <w:contextualSpacing/>
      <w:jc w:val="both"/>
    </w:pPr>
    <w:rPr>
      <w:rFonts w:ascii="Calibri" w:eastAsia="SimSun" w:hAnsi="Calibri" w:cs="Arial"/>
      <w:kern w:val="2"/>
      <w:sz w:val="20"/>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DAD79-ED47-4C6C-AB62-B9DCD1AB8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3691</Words>
  <Characters>21091</Characters>
  <Application>Microsoft Office Word</Application>
  <DocSecurity>0</DocSecurity>
  <Lines>337</Lines>
  <Paragraphs>85</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24849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21</cp:revision>
  <cp:lastPrinted>2017-06-18T22:30:00Z</cp:lastPrinted>
  <dcterms:created xsi:type="dcterms:W3CDTF">2017-04-28T00:15:00Z</dcterms:created>
  <dcterms:modified xsi:type="dcterms:W3CDTF">2017-06-18T22:30:00Z</dcterms:modified>
</cp:coreProperties>
</file>