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9836"/>
      </w:tblGrid>
      <w:tr w:rsidR="00CC63A1" w:rsidTr="00CC63A1">
        <w:tc>
          <w:tcPr>
            <w:tcW w:w="1555" w:type="dxa"/>
          </w:tcPr>
          <w:p w:rsidR="00CC63A1" w:rsidRDefault="00CC63A1">
            <w:r>
              <w:t>Fail</w:t>
            </w:r>
          </w:p>
        </w:tc>
        <w:tc>
          <w:tcPr>
            <w:tcW w:w="1559" w:type="dxa"/>
          </w:tcPr>
          <w:p w:rsidR="00CC63A1" w:rsidRDefault="00CC63A1"/>
        </w:tc>
        <w:tc>
          <w:tcPr>
            <w:tcW w:w="9836" w:type="dxa"/>
          </w:tcPr>
          <w:p w:rsidR="00CC63A1" w:rsidRDefault="00CC63A1"/>
        </w:tc>
      </w:tr>
      <w:tr w:rsidR="00CC63A1" w:rsidTr="00CC63A1">
        <w:tc>
          <w:tcPr>
            <w:tcW w:w="1555" w:type="dxa"/>
          </w:tcPr>
          <w:p w:rsidR="00CC63A1" w:rsidRDefault="00CC63A1">
            <w:r>
              <w:t>21_2_1</w:t>
            </w:r>
          </w:p>
        </w:tc>
        <w:tc>
          <w:tcPr>
            <w:tcW w:w="1559" w:type="dxa"/>
          </w:tcPr>
          <w:p w:rsidR="00CC63A1" w:rsidRDefault="00CC63A1">
            <w:r>
              <w:t>pdf</w:t>
            </w:r>
          </w:p>
        </w:tc>
        <w:tc>
          <w:tcPr>
            <w:tcW w:w="9836" w:type="dxa"/>
          </w:tcPr>
          <w:p w:rsidR="00CC63A1" w:rsidRDefault="00CC63A1">
            <w:r>
              <w:t>Tajuk conclusions kepada conclusion</w:t>
            </w:r>
            <w:r w:rsidR="00840F5B">
              <w:t>√</w:t>
            </w:r>
          </w:p>
          <w:p w:rsidR="00CC63A1" w:rsidRDefault="00CC63A1"/>
        </w:tc>
      </w:tr>
      <w:tr w:rsidR="00CC63A1" w:rsidTr="00C234A2">
        <w:trPr>
          <w:trHeight w:val="557"/>
        </w:trPr>
        <w:tc>
          <w:tcPr>
            <w:tcW w:w="1555" w:type="dxa"/>
          </w:tcPr>
          <w:p w:rsidR="00CC63A1" w:rsidRDefault="00CC63A1">
            <w:r>
              <w:t>21_2_2</w:t>
            </w:r>
          </w:p>
        </w:tc>
        <w:tc>
          <w:tcPr>
            <w:tcW w:w="1559" w:type="dxa"/>
          </w:tcPr>
          <w:p w:rsidR="00CC63A1" w:rsidRDefault="00CC63A1">
            <w:r>
              <w:t>html</w:t>
            </w:r>
          </w:p>
        </w:tc>
        <w:tc>
          <w:tcPr>
            <w:tcW w:w="9836" w:type="dxa"/>
          </w:tcPr>
          <w:p w:rsidR="00CC63A1" w:rsidRDefault="00CC63A1" w:rsidP="00CC63A1">
            <w:pPr>
              <w:pStyle w:val="ListParagraph"/>
              <w:numPr>
                <w:ilvl w:val="0"/>
                <w:numId w:val="1"/>
              </w:numPr>
            </w:pPr>
            <w:r>
              <w:t>Jarak(Spacing) antara alamat melebihi 1</w:t>
            </w:r>
            <w:r w:rsidR="00C234A2">
              <w:t>√</w:t>
            </w:r>
          </w:p>
          <w:p w:rsidR="00CC63A1" w:rsidRDefault="00CC63A1" w:rsidP="00CC63A1">
            <w:pPr>
              <w:pStyle w:val="ListParagraph"/>
              <w:numPr>
                <w:ilvl w:val="0"/>
                <w:numId w:val="1"/>
              </w:numPr>
            </w:pPr>
            <w:r>
              <w:t>Rujukan no 17 ada garis biru</w:t>
            </w:r>
            <w:r w:rsidR="00C234A2">
              <w:t>√</w:t>
            </w:r>
          </w:p>
        </w:tc>
      </w:tr>
      <w:tr w:rsidR="00CC63A1" w:rsidRPr="00A06612" w:rsidTr="00CC63A1">
        <w:tc>
          <w:tcPr>
            <w:tcW w:w="1555" w:type="dxa"/>
          </w:tcPr>
          <w:p w:rsidR="00CC63A1" w:rsidRDefault="00480D30">
            <w:r>
              <w:t>21_2_7</w:t>
            </w:r>
          </w:p>
        </w:tc>
        <w:tc>
          <w:tcPr>
            <w:tcW w:w="1559" w:type="dxa"/>
          </w:tcPr>
          <w:p w:rsidR="00CC63A1" w:rsidRDefault="00480D30">
            <w:r>
              <w:t>html</w:t>
            </w:r>
          </w:p>
        </w:tc>
        <w:tc>
          <w:tcPr>
            <w:tcW w:w="9836" w:type="dxa"/>
          </w:tcPr>
          <w:p w:rsidR="00CC63A1" w:rsidRDefault="00480D30" w:rsidP="00480D30">
            <w:pPr>
              <w:pStyle w:val="ListParagraph"/>
              <w:numPr>
                <w:ilvl w:val="0"/>
                <w:numId w:val="2"/>
              </w:numPr>
            </w:pPr>
            <w:r>
              <w:t>Rujukan no 29, nama journal di bold</w:t>
            </w:r>
            <w:r w:rsidR="00C234A2">
              <w:t>√</w:t>
            </w:r>
          </w:p>
          <w:p w:rsidR="00480D30" w:rsidRPr="00A06612" w:rsidRDefault="00480D30" w:rsidP="00480D30">
            <w:pPr>
              <w:pStyle w:val="ListParagraph"/>
              <w:numPr>
                <w:ilvl w:val="0"/>
                <w:numId w:val="2"/>
              </w:numPr>
              <w:rPr>
                <w:lang w:val="es-ES"/>
              </w:rPr>
            </w:pPr>
            <w:r w:rsidRPr="00A06612">
              <w:rPr>
                <w:lang w:val="es-ES"/>
              </w:rPr>
              <w:t>Rujukan no 33 dan 36 ada garisan biru ada rujukan</w:t>
            </w:r>
            <w:r w:rsidR="00C234A2">
              <w:rPr>
                <w:lang w:val="es-ES"/>
              </w:rPr>
              <w:t>√</w:t>
            </w:r>
          </w:p>
          <w:p w:rsidR="00480D30" w:rsidRPr="00A06612" w:rsidRDefault="00480D30" w:rsidP="00480D30">
            <w:pPr>
              <w:pStyle w:val="ListParagraph"/>
              <w:rPr>
                <w:lang w:val="es-ES"/>
              </w:rPr>
            </w:pPr>
          </w:p>
        </w:tc>
      </w:tr>
      <w:tr w:rsidR="00480D30" w:rsidRPr="00A06612" w:rsidTr="00CC63A1">
        <w:tc>
          <w:tcPr>
            <w:tcW w:w="1555" w:type="dxa"/>
          </w:tcPr>
          <w:p w:rsidR="00480D30" w:rsidRDefault="00480D30">
            <w:r>
              <w:t>21_2_7</w:t>
            </w:r>
          </w:p>
        </w:tc>
        <w:tc>
          <w:tcPr>
            <w:tcW w:w="1559" w:type="dxa"/>
          </w:tcPr>
          <w:p w:rsidR="00480D30" w:rsidRDefault="00480D30">
            <w:r>
              <w:t>pdf</w:t>
            </w:r>
          </w:p>
        </w:tc>
        <w:tc>
          <w:tcPr>
            <w:tcW w:w="9836" w:type="dxa"/>
          </w:tcPr>
          <w:p w:rsidR="00480D30" w:rsidRDefault="00480D30" w:rsidP="00480D30">
            <w:pPr>
              <w:pStyle w:val="ListParagraph"/>
              <w:numPr>
                <w:ilvl w:val="0"/>
                <w:numId w:val="4"/>
              </w:numPr>
            </w:pPr>
            <w:r>
              <w:t>Ketinggian saiz rajah 4 tidak sama</w:t>
            </w:r>
            <w:r w:rsidR="003345F3">
              <w:t>√</w:t>
            </w:r>
          </w:p>
          <w:p w:rsidR="00480D30" w:rsidRPr="00A06612" w:rsidRDefault="00E67B1D" w:rsidP="00480D30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 w:rsidRPr="00A06612">
              <w:rPr>
                <w:lang w:val="es-ES"/>
              </w:rPr>
              <w:t>Rujukan no 29, nama j</w:t>
            </w:r>
            <w:r w:rsidR="00480D30" w:rsidRPr="00A06612">
              <w:rPr>
                <w:lang w:val="es-ES"/>
              </w:rPr>
              <w:t>urnal di bold</w:t>
            </w:r>
            <w:r w:rsidR="00C234A2">
              <w:rPr>
                <w:lang w:val="es-ES"/>
              </w:rPr>
              <w:t>√</w:t>
            </w:r>
          </w:p>
          <w:p w:rsidR="00E67B1D" w:rsidRPr="00A06612" w:rsidRDefault="00E67B1D" w:rsidP="00480D30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 w:rsidRPr="00A06612">
              <w:rPr>
                <w:lang w:val="es-ES"/>
              </w:rPr>
              <w:t xml:space="preserve">Rujukan no </w:t>
            </w:r>
            <w:r w:rsidR="001F7768" w:rsidRPr="00A06612">
              <w:rPr>
                <w:lang w:val="es-ES"/>
              </w:rPr>
              <w:t>19, 33 dan 36 nama jurnal tidak italic</w:t>
            </w:r>
            <w:r w:rsidR="00C234A2">
              <w:rPr>
                <w:lang w:val="es-ES"/>
              </w:rPr>
              <w:t>√</w:t>
            </w:r>
          </w:p>
          <w:p w:rsidR="00480D30" w:rsidRPr="00A06612" w:rsidRDefault="00480D30" w:rsidP="00480D30">
            <w:pPr>
              <w:rPr>
                <w:lang w:val="es-ES"/>
              </w:rPr>
            </w:pPr>
          </w:p>
        </w:tc>
      </w:tr>
      <w:tr w:rsidR="001F7768" w:rsidTr="00CC63A1">
        <w:tc>
          <w:tcPr>
            <w:tcW w:w="1555" w:type="dxa"/>
          </w:tcPr>
          <w:p w:rsidR="001F7768" w:rsidRDefault="001F7768">
            <w:r>
              <w:t>21_2_8</w:t>
            </w:r>
          </w:p>
        </w:tc>
        <w:tc>
          <w:tcPr>
            <w:tcW w:w="1559" w:type="dxa"/>
          </w:tcPr>
          <w:p w:rsidR="001F7768" w:rsidRDefault="001F7768">
            <w:r>
              <w:t>pdf</w:t>
            </w:r>
          </w:p>
          <w:p w:rsidR="001F7768" w:rsidRDefault="001F7768"/>
        </w:tc>
        <w:tc>
          <w:tcPr>
            <w:tcW w:w="9836" w:type="dxa"/>
          </w:tcPr>
          <w:p w:rsidR="001F7768" w:rsidRDefault="001F7768" w:rsidP="001F7768">
            <w:r>
              <w:t xml:space="preserve">Muka surat 342, tajuk </w:t>
            </w:r>
            <w:r w:rsidRPr="001F7768">
              <w:rPr>
                <w:b/>
              </w:rPr>
              <w:t>Adsorption Kinetics</w:t>
            </w:r>
            <w:r>
              <w:t xml:space="preserve"> kepada </w:t>
            </w:r>
            <w:r w:rsidRPr="001F7768">
              <w:rPr>
                <w:b/>
              </w:rPr>
              <w:t>Adsorption kinetics</w:t>
            </w:r>
            <w:r w:rsidR="00FB7A51">
              <w:rPr>
                <w:b/>
              </w:rPr>
              <w:t>√</w:t>
            </w:r>
          </w:p>
        </w:tc>
      </w:tr>
      <w:tr w:rsidR="001F7768" w:rsidTr="00CC63A1">
        <w:tc>
          <w:tcPr>
            <w:tcW w:w="1555" w:type="dxa"/>
          </w:tcPr>
          <w:p w:rsidR="001F7768" w:rsidRDefault="001F7768">
            <w:r>
              <w:t>21_2_9</w:t>
            </w:r>
          </w:p>
        </w:tc>
        <w:tc>
          <w:tcPr>
            <w:tcW w:w="1559" w:type="dxa"/>
          </w:tcPr>
          <w:p w:rsidR="001F7768" w:rsidRDefault="001F7768">
            <w:r>
              <w:t>pdf</w:t>
            </w:r>
          </w:p>
        </w:tc>
        <w:tc>
          <w:tcPr>
            <w:tcW w:w="9836" w:type="dxa"/>
          </w:tcPr>
          <w:p w:rsidR="001F7768" w:rsidRDefault="001F7768" w:rsidP="001F7768">
            <w:r>
              <w:t>Muka surat 352, figure 2 ada latar warna kelabu pada bahagian b</w:t>
            </w:r>
          </w:p>
          <w:p w:rsidR="001F7768" w:rsidRDefault="001F7768" w:rsidP="001F7768"/>
        </w:tc>
      </w:tr>
      <w:tr w:rsidR="009841A5" w:rsidTr="00CC63A1">
        <w:tc>
          <w:tcPr>
            <w:tcW w:w="1555" w:type="dxa"/>
          </w:tcPr>
          <w:p w:rsidR="009841A5" w:rsidRDefault="009841A5">
            <w:r>
              <w:t>21_2_10</w:t>
            </w:r>
          </w:p>
          <w:p w:rsidR="009841A5" w:rsidRDefault="009841A5"/>
        </w:tc>
        <w:tc>
          <w:tcPr>
            <w:tcW w:w="1559" w:type="dxa"/>
          </w:tcPr>
          <w:p w:rsidR="009841A5" w:rsidRDefault="00A00275">
            <w:r>
              <w:t>p</w:t>
            </w:r>
            <w:r w:rsidR="009841A5">
              <w:t>df/html</w:t>
            </w:r>
          </w:p>
        </w:tc>
        <w:tc>
          <w:tcPr>
            <w:tcW w:w="9836" w:type="dxa"/>
          </w:tcPr>
          <w:p w:rsidR="009841A5" w:rsidRDefault="009841A5" w:rsidP="001F7768">
            <w:r>
              <w:t>Tajuk hilang satu bracket</w:t>
            </w:r>
            <w:r w:rsidR="00681488">
              <w:t>√</w:t>
            </w:r>
          </w:p>
          <w:p w:rsidR="009841A5" w:rsidRDefault="009841A5" w:rsidP="001F7768"/>
          <w:p w:rsidR="009841A5" w:rsidRDefault="009841A5" w:rsidP="001F7768">
            <w:r w:rsidRPr="00A06612">
              <w:rPr>
                <w:color w:val="000000"/>
                <w:sz w:val="20"/>
              </w:rPr>
              <w:t>MORPHOLOGICAL PROPERTIES OF POLY(VINYLIDENE FLUORIDE-CO-TETRAFLUOROETHYLENE MEMBRANE</w:t>
            </w:r>
            <w:r w:rsidRPr="00A06612">
              <w:rPr>
                <w:color w:val="FF0000"/>
                <w:sz w:val="20"/>
              </w:rPr>
              <w:t>)</w:t>
            </w:r>
            <w:r w:rsidRPr="00A06612">
              <w:rPr>
                <w:color w:val="000000"/>
                <w:sz w:val="20"/>
              </w:rPr>
              <w:t>: EFFECT OF SOLVENTS AND POLYMER CONCENTRATIONS</w:t>
            </w:r>
          </w:p>
        </w:tc>
      </w:tr>
      <w:tr w:rsidR="007F5676" w:rsidTr="00CC63A1">
        <w:tc>
          <w:tcPr>
            <w:tcW w:w="1555" w:type="dxa"/>
          </w:tcPr>
          <w:p w:rsidR="007F5676" w:rsidRDefault="007F5676">
            <w:r>
              <w:t>21_2_</w:t>
            </w:r>
            <w:r w:rsidR="004E7222">
              <w:t>12</w:t>
            </w:r>
          </w:p>
        </w:tc>
        <w:tc>
          <w:tcPr>
            <w:tcW w:w="1559" w:type="dxa"/>
          </w:tcPr>
          <w:p w:rsidR="007F5676" w:rsidRDefault="00A00275">
            <w:r>
              <w:t>p</w:t>
            </w:r>
            <w:r w:rsidR="004E7222">
              <w:t>df</w:t>
            </w:r>
          </w:p>
          <w:p w:rsidR="004E7222" w:rsidRDefault="004E7222"/>
        </w:tc>
        <w:tc>
          <w:tcPr>
            <w:tcW w:w="9836" w:type="dxa"/>
          </w:tcPr>
          <w:p w:rsidR="007F5676" w:rsidRDefault="004E7222" w:rsidP="001F7768">
            <w:r>
              <w:t>Muka surat 376, table 4 tidak mempunyai garisan bawah</w:t>
            </w:r>
            <w:r w:rsidR="00471D2C">
              <w:t>√</w:t>
            </w:r>
          </w:p>
        </w:tc>
      </w:tr>
      <w:tr w:rsidR="00A06612" w:rsidTr="00CC63A1">
        <w:tc>
          <w:tcPr>
            <w:tcW w:w="1555" w:type="dxa"/>
          </w:tcPr>
          <w:p w:rsidR="00A06612" w:rsidRDefault="00A06612">
            <w:r>
              <w:t>21_2_14</w:t>
            </w:r>
          </w:p>
        </w:tc>
        <w:tc>
          <w:tcPr>
            <w:tcW w:w="1559" w:type="dxa"/>
          </w:tcPr>
          <w:p w:rsidR="00A06612" w:rsidRDefault="00A00275">
            <w:r>
              <w:t>p</w:t>
            </w:r>
            <w:r w:rsidR="00A06612">
              <w:t>df</w:t>
            </w:r>
            <w:r>
              <w:t>/html</w:t>
            </w:r>
          </w:p>
        </w:tc>
        <w:tc>
          <w:tcPr>
            <w:tcW w:w="9836" w:type="dxa"/>
          </w:tcPr>
          <w:p w:rsidR="00A06612" w:rsidRDefault="00A06612" w:rsidP="001F7768">
            <w:r>
              <w:t>Rujukan no 19, nama pernuh jurnal Journal of Membrane Science</w:t>
            </w:r>
            <w:r w:rsidR="00471D2C">
              <w:t>√</w:t>
            </w:r>
          </w:p>
          <w:p w:rsidR="00992DF5" w:rsidRDefault="00992DF5" w:rsidP="001F7768"/>
        </w:tc>
      </w:tr>
      <w:tr w:rsidR="00A06612" w:rsidTr="00CC63A1">
        <w:tc>
          <w:tcPr>
            <w:tcW w:w="1555" w:type="dxa"/>
          </w:tcPr>
          <w:p w:rsidR="00A06612" w:rsidRDefault="00992DF5">
            <w:r>
              <w:t>21_2_17</w:t>
            </w:r>
          </w:p>
        </w:tc>
        <w:tc>
          <w:tcPr>
            <w:tcW w:w="1559" w:type="dxa"/>
          </w:tcPr>
          <w:p w:rsidR="00A06612" w:rsidRDefault="00992DF5">
            <w:r>
              <w:t>pdf</w:t>
            </w:r>
          </w:p>
        </w:tc>
        <w:tc>
          <w:tcPr>
            <w:tcW w:w="9836" w:type="dxa"/>
          </w:tcPr>
          <w:p w:rsidR="00992DF5" w:rsidRDefault="00992DF5" w:rsidP="001F7768">
            <w:r>
              <w:t>Table 1, 2, dan 3 – Nilai effect pH, TOMAC dan NaOH perlu di centred</w:t>
            </w:r>
            <w:r w:rsidR="0062048B">
              <w:t>√</w:t>
            </w:r>
          </w:p>
          <w:p w:rsidR="00A06612" w:rsidRDefault="00992DF5" w:rsidP="001F7768">
            <w:r>
              <w:t xml:space="preserve"> </w:t>
            </w:r>
          </w:p>
        </w:tc>
      </w:tr>
      <w:tr w:rsidR="00D14232" w:rsidTr="00CC63A1">
        <w:tc>
          <w:tcPr>
            <w:tcW w:w="1555" w:type="dxa"/>
          </w:tcPr>
          <w:p w:rsidR="00D14232" w:rsidRDefault="00D14232">
            <w:r>
              <w:t>21_2_20</w:t>
            </w:r>
          </w:p>
        </w:tc>
        <w:tc>
          <w:tcPr>
            <w:tcW w:w="1559" w:type="dxa"/>
          </w:tcPr>
          <w:p w:rsidR="00D14232" w:rsidRDefault="00A00275">
            <w:r>
              <w:t>p</w:t>
            </w:r>
            <w:r w:rsidR="00D14232">
              <w:t>df</w:t>
            </w:r>
          </w:p>
          <w:p w:rsidR="00A00275" w:rsidRDefault="00A00275"/>
          <w:p w:rsidR="00A00275" w:rsidRDefault="00A00275"/>
          <w:p w:rsidR="00A00275" w:rsidRDefault="00A00275">
            <w:r>
              <w:t>html</w:t>
            </w:r>
          </w:p>
        </w:tc>
        <w:tc>
          <w:tcPr>
            <w:tcW w:w="9836" w:type="dxa"/>
          </w:tcPr>
          <w:p w:rsidR="00A00275" w:rsidRDefault="00D14232" w:rsidP="001F7768">
            <w:r>
              <w:t>Table 1, simbol residence time tidak di bold (muka surat 450)</w:t>
            </w:r>
            <w:r w:rsidR="0062048B">
              <w:t>√</w:t>
            </w:r>
          </w:p>
          <w:p w:rsidR="00D14232" w:rsidRDefault="00D14232" w:rsidP="001F7768">
            <w:r>
              <w:t xml:space="preserve">Rujukan no 1 diakhir dengan comma bukan </w:t>
            </w:r>
            <w:r w:rsidR="00114445">
              <w:t>full stop</w:t>
            </w:r>
            <w:r w:rsidR="0062048B">
              <w:t>√</w:t>
            </w:r>
          </w:p>
          <w:p w:rsidR="00A00275" w:rsidRDefault="00A00275" w:rsidP="001F7768"/>
          <w:p w:rsidR="00A00275" w:rsidRDefault="00A00275" w:rsidP="001F7768">
            <w:r>
              <w:t>Rujukan no 1 diakhir dengan comma bukan full stop√</w:t>
            </w:r>
          </w:p>
          <w:p w:rsidR="00D14232" w:rsidRDefault="00D14232" w:rsidP="001F7768"/>
        </w:tc>
      </w:tr>
      <w:tr w:rsidR="00D14232" w:rsidTr="00CC63A1">
        <w:tc>
          <w:tcPr>
            <w:tcW w:w="1555" w:type="dxa"/>
          </w:tcPr>
          <w:p w:rsidR="00D14232" w:rsidRDefault="00114445">
            <w:r>
              <w:t>21_2_22</w:t>
            </w:r>
          </w:p>
        </w:tc>
        <w:tc>
          <w:tcPr>
            <w:tcW w:w="1559" w:type="dxa"/>
          </w:tcPr>
          <w:p w:rsidR="00D14232" w:rsidRDefault="00A00275">
            <w:r>
              <w:t>p</w:t>
            </w:r>
            <w:r w:rsidR="00114445">
              <w:t>df</w:t>
            </w:r>
            <w:r>
              <w:t>/html</w:t>
            </w:r>
          </w:p>
        </w:tc>
        <w:tc>
          <w:tcPr>
            <w:tcW w:w="9836" w:type="dxa"/>
          </w:tcPr>
          <w:p w:rsidR="00D14232" w:rsidRDefault="00114445" w:rsidP="001F7768">
            <w:r>
              <w:t>Rujukan 1, perlu dibuang titik selepas nama jurnal</w:t>
            </w:r>
            <w:r w:rsidR="0062048B">
              <w:t>√</w:t>
            </w:r>
          </w:p>
          <w:p w:rsidR="00114445" w:rsidRDefault="00114445" w:rsidP="001F7768"/>
          <w:p w:rsidR="00114445" w:rsidRDefault="00114445" w:rsidP="00114445">
            <w:r>
              <w:t xml:space="preserve">Certik,  M.  and  Shimizu  S.  (1999).  Biosynthesis  and  regulation  of  microbial  polyunsaturated  fatty  acid production. </w:t>
            </w:r>
            <w:r w:rsidRPr="00114445">
              <w:rPr>
                <w:i/>
                <w:iCs/>
              </w:rPr>
              <w:t>Journal of Bioscience and Bioengineering.</w:t>
            </w:r>
            <w:r>
              <w:t>, 87(1): 1 -14.</w:t>
            </w:r>
          </w:p>
          <w:p w:rsidR="008172F6" w:rsidRDefault="008172F6" w:rsidP="00114445"/>
        </w:tc>
      </w:tr>
      <w:tr w:rsidR="008172F6" w:rsidTr="00CC63A1">
        <w:tc>
          <w:tcPr>
            <w:tcW w:w="1555" w:type="dxa"/>
          </w:tcPr>
          <w:p w:rsidR="008172F6" w:rsidRDefault="008172F6">
            <w:r>
              <w:lastRenderedPageBreak/>
              <w:t>21_2_23</w:t>
            </w:r>
          </w:p>
        </w:tc>
        <w:tc>
          <w:tcPr>
            <w:tcW w:w="1559" w:type="dxa"/>
          </w:tcPr>
          <w:p w:rsidR="008172F6" w:rsidRDefault="00A00275">
            <w:r>
              <w:t>p</w:t>
            </w:r>
            <w:r w:rsidR="008172F6">
              <w:t>df/html</w:t>
            </w:r>
          </w:p>
        </w:tc>
        <w:tc>
          <w:tcPr>
            <w:tcW w:w="9836" w:type="dxa"/>
          </w:tcPr>
          <w:p w:rsidR="008172F6" w:rsidRDefault="008172F6" w:rsidP="001F7768">
            <w:r>
              <w:t>Rujukan no 1 berwarna biru</w:t>
            </w:r>
            <w:r w:rsidR="0062048B">
              <w:t>√</w:t>
            </w:r>
          </w:p>
          <w:p w:rsidR="008172F6" w:rsidRDefault="008172F6" w:rsidP="001F7768"/>
        </w:tc>
      </w:tr>
      <w:tr w:rsidR="008172F6" w:rsidRPr="00793676" w:rsidTr="00CC63A1">
        <w:tc>
          <w:tcPr>
            <w:tcW w:w="1555" w:type="dxa"/>
          </w:tcPr>
          <w:p w:rsidR="008172F6" w:rsidRDefault="00793676">
            <w:r>
              <w:t>21_2_25</w:t>
            </w:r>
          </w:p>
        </w:tc>
        <w:tc>
          <w:tcPr>
            <w:tcW w:w="1559" w:type="dxa"/>
          </w:tcPr>
          <w:p w:rsidR="008172F6" w:rsidRDefault="00793676">
            <w:r>
              <w:t>pdf</w:t>
            </w:r>
          </w:p>
        </w:tc>
        <w:tc>
          <w:tcPr>
            <w:tcW w:w="9836" w:type="dxa"/>
          </w:tcPr>
          <w:p w:rsidR="008172F6" w:rsidRDefault="00793676" w:rsidP="001F7768">
            <w:r>
              <w:t>Muka surat 501</w:t>
            </w:r>
          </w:p>
          <w:p w:rsidR="00793676" w:rsidRDefault="00793676" w:rsidP="001F7768"/>
          <w:p w:rsidR="00793676" w:rsidRDefault="00793676" w:rsidP="001F7768">
            <w:r>
              <w:t>Perenggan 4</w:t>
            </w:r>
          </w:p>
          <w:p w:rsidR="00793676" w:rsidRDefault="00793676" w:rsidP="001F7768"/>
          <w:p w:rsidR="00793676" w:rsidRPr="00793676" w:rsidRDefault="00793676" w:rsidP="001F7768">
            <w:pPr>
              <w:rPr>
                <w:lang w:val="es-ES"/>
              </w:rPr>
            </w:pPr>
            <w:r w:rsidRPr="00793676">
              <w:rPr>
                <w:lang w:val="es-ES"/>
              </w:rPr>
              <w:t>Rujukan [14; 36] dan [14; 36-37] ditukar kepada [14, 36] dan [14, 36, 37]</w:t>
            </w:r>
            <w:r w:rsidR="00AB74AA">
              <w:rPr>
                <w:lang w:val="es-ES"/>
              </w:rPr>
              <w:t>√</w:t>
            </w:r>
          </w:p>
        </w:tc>
      </w:tr>
      <w:tr w:rsidR="00793676" w:rsidRPr="00793676" w:rsidTr="00CC63A1">
        <w:tc>
          <w:tcPr>
            <w:tcW w:w="1555" w:type="dxa"/>
          </w:tcPr>
          <w:p w:rsidR="00793676" w:rsidRDefault="00793676">
            <w:r>
              <w:t>21_2_26</w:t>
            </w:r>
          </w:p>
        </w:tc>
        <w:tc>
          <w:tcPr>
            <w:tcW w:w="1559" w:type="dxa"/>
          </w:tcPr>
          <w:p w:rsidR="00793676" w:rsidRDefault="00EF6158">
            <w:r>
              <w:t>p</w:t>
            </w:r>
            <w:r w:rsidR="00793676">
              <w:t>df</w:t>
            </w:r>
          </w:p>
          <w:p w:rsidR="00EF6158" w:rsidRDefault="00EF6158"/>
          <w:p w:rsidR="00EF6158" w:rsidRDefault="00EF6158"/>
          <w:p w:rsidR="00EF6158" w:rsidRDefault="00EF6158"/>
          <w:p w:rsidR="00EF6158" w:rsidRDefault="00EF6158">
            <w:r>
              <w:t>html</w:t>
            </w:r>
          </w:p>
        </w:tc>
        <w:tc>
          <w:tcPr>
            <w:tcW w:w="9836" w:type="dxa"/>
          </w:tcPr>
          <w:p w:rsidR="00793676" w:rsidRDefault="00793676" w:rsidP="001F7768">
            <w:r>
              <w:t>Figure 1, simbol degree tidak lengkap dan teks tidak berada di kedudukan tengah</w:t>
            </w:r>
            <w:r w:rsidR="00C14623">
              <w:t>√</w:t>
            </w:r>
          </w:p>
          <w:p w:rsidR="00793676" w:rsidRDefault="00793676" w:rsidP="001F7768"/>
          <w:p w:rsidR="00793676" w:rsidRPr="00793676" w:rsidRDefault="00793676" w:rsidP="001F7768">
            <w:pPr>
              <w:rPr>
                <w:lang w:val="es-ES"/>
              </w:rPr>
            </w:pPr>
            <w:r w:rsidRPr="00793676">
              <w:rPr>
                <w:lang w:val="es-ES"/>
              </w:rPr>
              <w:t>Rujukan 1, ada garisan dan titik berwarna biru</w:t>
            </w:r>
            <w:r w:rsidR="00C14623">
              <w:rPr>
                <w:lang w:val="es-ES"/>
              </w:rPr>
              <w:t>√</w:t>
            </w:r>
          </w:p>
          <w:p w:rsidR="00EF6158" w:rsidRDefault="00EF6158" w:rsidP="001F7768">
            <w:pPr>
              <w:rPr>
                <w:lang w:val="es-ES"/>
              </w:rPr>
            </w:pPr>
          </w:p>
          <w:p w:rsidR="00793676" w:rsidRPr="00793676" w:rsidRDefault="00EF6158" w:rsidP="001F7768">
            <w:pPr>
              <w:rPr>
                <w:lang w:val="es-ES"/>
              </w:rPr>
            </w:pPr>
            <w:r w:rsidRPr="00793676">
              <w:rPr>
                <w:lang w:val="es-ES"/>
              </w:rPr>
              <w:t>Rujukan 1, ada garisan dan titik berwarna biru</w:t>
            </w:r>
            <w:r>
              <w:rPr>
                <w:lang w:val="es-ES"/>
              </w:rPr>
              <w:t>√</w:t>
            </w:r>
          </w:p>
        </w:tc>
      </w:tr>
      <w:tr w:rsidR="00793676" w:rsidRPr="00793676" w:rsidTr="00CC63A1">
        <w:tc>
          <w:tcPr>
            <w:tcW w:w="1555" w:type="dxa"/>
          </w:tcPr>
          <w:p w:rsidR="00793676" w:rsidRDefault="00793676">
            <w:pPr>
              <w:rPr>
                <w:lang w:val="es-ES"/>
              </w:rPr>
            </w:pPr>
            <w:r>
              <w:rPr>
                <w:lang w:val="es-ES"/>
              </w:rPr>
              <w:t>Fail html</w:t>
            </w:r>
          </w:p>
          <w:p w:rsidR="00793676" w:rsidRPr="00793676" w:rsidRDefault="00EF6158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="00793676">
              <w:rPr>
                <w:lang w:val="es-ES"/>
              </w:rPr>
              <w:t>21_n2</w:t>
            </w:r>
          </w:p>
        </w:tc>
        <w:tc>
          <w:tcPr>
            <w:tcW w:w="1559" w:type="dxa"/>
          </w:tcPr>
          <w:p w:rsidR="00793676" w:rsidRPr="00793676" w:rsidRDefault="00793676">
            <w:pPr>
              <w:rPr>
                <w:lang w:val="es-ES"/>
              </w:rPr>
            </w:pPr>
            <w:r>
              <w:rPr>
                <w:lang w:val="es-ES"/>
              </w:rPr>
              <w:t>Artikel no 15</w:t>
            </w:r>
          </w:p>
        </w:tc>
        <w:tc>
          <w:tcPr>
            <w:tcW w:w="9836" w:type="dxa"/>
          </w:tcPr>
          <w:p w:rsidR="00793676" w:rsidRDefault="00793676" w:rsidP="001F7768">
            <w:pPr>
              <w:rPr>
                <w:lang w:val="es-ES"/>
              </w:rPr>
            </w:pPr>
            <w:r>
              <w:rPr>
                <w:lang w:val="es-ES"/>
              </w:rPr>
              <w:t>Ada simbol pada nama pengarang</w:t>
            </w:r>
            <w:r w:rsidR="00D15332">
              <w:rPr>
                <w:lang w:val="es-ES"/>
              </w:rPr>
              <w:t>√</w:t>
            </w:r>
          </w:p>
          <w:p w:rsidR="00793676" w:rsidRDefault="00793676" w:rsidP="001F7768">
            <w:pPr>
              <w:rPr>
                <w:lang w:val="es-ES"/>
              </w:rPr>
            </w:pPr>
          </w:p>
          <w:p w:rsidR="00793676" w:rsidRDefault="00793676" w:rsidP="001F7768">
            <w:pPr>
              <w:rPr>
                <w:i/>
                <w:iCs/>
                <w:lang w:val="es-ES"/>
              </w:rPr>
            </w:pPr>
            <w:r w:rsidRPr="00793676">
              <w:rPr>
                <w:i/>
                <w:iCs/>
                <w:lang w:val="es-ES"/>
              </w:rPr>
              <w:t>Ihsan Wan Azelee, Pei Sean Goh</w:t>
            </w:r>
            <w:r w:rsidRPr="00793676">
              <w:rPr>
                <w:i/>
                <w:iCs/>
                <w:color w:val="FF0000"/>
                <w:lang w:val="es-ES"/>
              </w:rPr>
              <w:t>*,</w:t>
            </w:r>
            <w:r w:rsidRPr="00793676">
              <w:rPr>
                <w:i/>
                <w:iCs/>
                <w:lang w:val="es-ES"/>
              </w:rPr>
              <w:t xml:space="preserve"> Woei Jye Lau, Ahmad Fauzi Ismail, Masood Rezaei Dasht Arzhandi, Kar Chun Wong, Mahesan Naidu Subramaniam</w:t>
            </w:r>
          </w:p>
          <w:p w:rsidR="00793676" w:rsidRPr="00793676" w:rsidRDefault="00793676" w:rsidP="001F7768">
            <w:pPr>
              <w:rPr>
                <w:lang w:val="es-ES"/>
              </w:rPr>
            </w:pPr>
          </w:p>
        </w:tc>
      </w:tr>
      <w:tr w:rsidR="00793676" w:rsidRPr="00793676" w:rsidTr="00CC63A1">
        <w:tc>
          <w:tcPr>
            <w:tcW w:w="1555" w:type="dxa"/>
          </w:tcPr>
          <w:p w:rsidR="00793676" w:rsidRDefault="00793676">
            <w:pPr>
              <w:rPr>
                <w:lang w:val="es-ES"/>
              </w:rPr>
            </w:pPr>
          </w:p>
        </w:tc>
        <w:tc>
          <w:tcPr>
            <w:tcW w:w="1559" w:type="dxa"/>
          </w:tcPr>
          <w:p w:rsidR="00793676" w:rsidRDefault="00793676">
            <w:pPr>
              <w:rPr>
                <w:lang w:val="es-ES"/>
              </w:rPr>
            </w:pPr>
          </w:p>
        </w:tc>
        <w:tc>
          <w:tcPr>
            <w:tcW w:w="9836" w:type="dxa"/>
          </w:tcPr>
          <w:p w:rsidR="00793676" w:rsidRDefault="00793676" w:rsidP="001F7768">
            <w:pPr>
              <w:rPr>
                <w:lang w:val="es-ES"/>
              </w:rPr>
            </w:pPr>
            <w:r>
              <w:rPr>
                <w:lang w:val="es-ES"/>
              </w:rPr>
              <w:t>Pada bahagian pdf tidak mempunyai Saiz pdf seperti isu sebelumnya</w:t>
            </w:r>
            <w:r w:rsidR="00C87CCE">
              <w:rPr>
                <w:lang w:val="es-ES"/>
              </w:rPr>
              <w:t>√</w:t>
            </w:r>
          </w:p>
          <w:p w:rsidR="00793676" w:rsidRDefault="00793676" w:rsidP="001F7768">
            <w:pPr>
              <w:rPr>
                <w:lang w:val="es-ES"/>
              </w:rPr>
            </w:pPr>
          </w:p>
        </w:tc>
      </w:tr>
      <w:tr w:rsidR="00793676" w:rsidRPr="00793676" w:rsidTr="00CC63A1">
        <w:tc>
          <w:tcPr>
            <w:tcW w:w="1555" w:type="dxa"/>
          </w:tcPr>
          <w:p w:rsidR="00793676" w:rsidRDefault="00793676">
            <w:pPr>
              <w:rPr>
                <w:lang w:val="es-ES"/>
              </w:rPr>
            </w:pPr>
          </w:p>
        </w:tc>
        <w:tc>
          <w:tcPr>
            <w:tcW w:w="1559" w:type="dxa"/>
          </w:tcPr>
          <w:p w:rsidR="00793676" w:rsidRDefault="00793676">
            <w:pPr>
              <w:rPr>
                <w:lang w:val="es-ES"/>
              </w:rPr>
            </w:pPr>
          </w:p>
        </w:tc>
        <w:tc>
          <w:tcPr>
            <w:tcW w:w="9836" w:type="dxa"/>
          </w:tcPr>
          <w:p w:rsidR="00793676" w:rsidRDefault="00793676" w:rsidP="001F7768">
            <w:pPr>
              <w:rPr>
                <w:lang w:val="es-ES"/>
              </w:rPr>
            </w:pPr>
            <w:r>
              <w:rPr>
                <w:lang w:val="es-ES"/>
              </w:rPr>
              <w:t>Bermula artikel no 10, link doi tidak berwarna biru</w:t>
            </w:r>
            <w:r w:rsidR="00C87CCE">
              <w:rPr>
                <w:lang w:val="es-ES"/>
              </w:rPr>
              <w:t>√</w:t>
            </w:r>
          </w:p>
          <w:p w:rsidR="00793676" w:rsidRDefault="00793676" w:rsidP="001F7768">
            <w:pPr>
              <w:rPr>
                <w:lang w:val="es-ES"/>
              </w:rPr>
            </w:pPr>
          </w:p>
        </w:tc>
      </w:tr>
    </w:tbl>
    <w:p w:rsidR="00397FC8" w:rsidRPr="00793676" w:rsidRDefault="00397FC8">
      <w:pPr>
        <w:rPr>
          <w:lang w:val="es-ES"/>
        </w:rPr>
      </w:pPr>
      <w:bookmarkStart w:id="0" w:name="_GoBack"/>
      <w:bookmarkEnd w:id="0"/>
    </w:p>
    <w:sectPr w:rsidR="00397FC8" w:rsidRPr="00793676" w:rsidSect="00CC63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CA2"/>
    <w:multiLevelType w:val="hybridMultilevel"/>
    <w:tmpl w:val="CD84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1414"/>
    <w:multiLevelType w:val="hybridMultilevel"/>
    <w:tmpl w:val="CD84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4C4D"/>
    <w:multiLevelType w:val="hybridMultilevel"/>
    <w:tmpl w:val="CE44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E2C06"/>
    <w:multiLevelType w:val="hybridMultilevel"/>
    <w:tmpl w:val="16529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1"/>
    <w:rsid w:val="00114445"/>
    <w:rsid w:val="001F7768"/>
    <w:rsid w:val="003345F3"/>
    <w:rsid w:val="00397FC8"/>
    <w:rsid w:val="00471D2C"/>
    <w:rsid w:val="00480D30"/>
    <w:rsid w:val="004E7222"/>
    <w:rsid w:val="0062048B"/>
    <w:rsid w:val="00681488"/>
    <w:rsid w:val="00793676"/>
    <w:rsid w:val="007F5676"/>
    <w:rsid w:val="008172F6"/>
    <w:rsid w:val="00840F5B"/>
    <w:rsid w:val="009841A5"/>
    <w:rsid w:val="00992DF5"/>
    <w:rsid w:val="00A00275"/>
    <w:rsid w:val="00A06612"/>
    <w:rsid w:val="00AB74AA"/>
    <w:rsid w:val="00C14623"/>
    <w:rsid w:val="00C234A2"/>
    <w:rsid w:val="00C87CCE"/>
    <w:rsid w:val="00CC63A1"/>
    <w:rsid w:val="00D14232"/>
    <w:rsid w:val="00D15332"/>
    <w:rsid w:val="00E67B1D"/>
    <w:rsid w:val="00EF6158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321</Words>
  <Characters>1775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Harun Hamzah</cp:lastModifiedBy>
  <cp:revision>11</cp:revision>
  <dcterms:created xsi:type="dcterms:W3CDTF">2017-04-13T01:31:00Z</dcterms:created>
  <dcterms:modified xsi:type="dcterms:W3CDTF">2017-04-18T03:04:00Z</dcterms:modified>
</cp:coreProperties>
</file>