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5A48" w14:textId="2EDC1715" w:rsidR="00785CA6" w:rsidRPr="0020441A" w:rsidRDefault="00F07AC7" w:rsidP="00785CA6">
      <w:pPr>
        <w:jc w:val="center"/>
        <w:outlineLvl w:val="0"/>
        <w:rPr>
          <w:rFonts w:ascii="Times New Roman" w:hAnsi="Times New Roman" w:cs="Times New Roman"/>
          <w:sz w:val="28"/>
        </w:rPr>
      </w:pPr>
      <w:r w:rsidRPr="0020441A">
        <w:rPr>
          <w:rFonts w:ascii="Times New Roman" w:hAnsi="Times New Roman" w:cs="Times New Roman"/>
          <w:sz w:val="28"/>
        </w:rPr>
        <w:t xml:space="preserve">EFFECT OF MASS LOADING AND </w:t>
      </w:r>
      <w:r w:rsidR="00B21291">
        <w:rPr>
          <w:rFonts w:ascii="Times New Roman" w:hAnsi="Times New Roman" w:cs="Times New Roman"/>
          <w:sz w:val="28"/>
        </w:rPr>
        <w:t xml:space="preserve">APPLICATION METHOD OF </w:t>
      </w:r>
      <w:r w:rsidRPr="0020441A">
        <w:rPr>
          <w:rFonts w:ascii="Times New Roman" w:hAnsi="Times New Roman" w:cs="Times New Roman"/>
          <w:sz w:val="28"/>
        </w:rPr>
        <w:t>MICROWAVE ABSORBER</w:t>
      </w:r>
      <w:r w:rsidR="001C76E8" w:rsidRPr="0020441A">
        <w:rPr>
          <w:rFonts w:ascii="Times New Roman" w:hAnsi="Times New Roman" w:cs="Times New Roman"/>
          <w:sz w:val="28"/>
        </w:rPr>
        <w:t xml:space="preserve"> ON THE PRODUCT </w:t>
      </w:r>
      <w:r w:rsidR="00B21291">
        <w:rPr>
          <w:rFonts w:ascii="Times New Roman" w:hAnsi="Times New Roman" w:cs="Times New Roman"/>
          <w:sz w:val="28"/>
        </w:rPr>
        <w:t>OF</w:t>
      </w:r>
      <w:r w:rsidR="001C76E8" w:rsidRPr="0020441A">
        <w:rPr>
          <w:rFonts w:ascii="Times New Roman" w:hAnsi="Times New Roman" w:cs="Times New Roman"/>
          <w:sz w:val="28"/>
        </w:rPr>
        <w:t xml:space="preserve"> MICROWAVE </w:t>
      </w:r>
      <w:r w:rsidRPr="0020441A">
        <w:rPr>
          <w:rFonts w:ascii="Times New Roman" w:hAnsi="Times New Roman" w:cs="Times New Roman"/>
          <w:sz w:val="28"/>
        </w:rPr>
        <w:t xml:space="preserve">ASSISTED PYROLYSIS </w:t>
      </w:r>
      <w:r w:rsidR="0020441A">
        <w:rPr>
          <w:rFonts w:ascii="Times New Roman" w:hAnsi="Times New Roman" w:cs="Times New Roman"/>
          <w:sz w:val="28"/>
        </w:rPr>
        <w:t>OF PALM OIL MILL EFFLUENT</w:t>
      </w:r>
    </w:p>
    <w:p w14:paraId="43A05313" w14:textId="77777777" w:rsidR="00785CA6" w:rsidRPr="0020441A" w:rsidRDefault="00785CA6" w:rsidP="00785CA6">
      <w:pPr>
        <w:spacing w:line="360" w:lineRule="auto"/>
        <w:jc w:val="center"/>
        <w:outlineLvl w:val="0"/>
        <w:rPr>
          <w:rFonts w:ascii="Times New Roman" w:hAnsi="Times New Roman" w:cs="Times New Roman"/>
          <w:b/>
          <w:sz w:val="24"/>
        </w:rPr>
      </w:pPr>
    </w:p>
    <w:p w14:paraId="789FCE59" w14:textId="77777777" w:rsidR="0020441A" w:rsidRDefault="00785CA6" w:rsidP="000270CD">
      <w:pPr>
        <w:jc w:val="center"/>
        <w:outlineLvl w:val="0"/>
        <w:rPr>
          <w:rFonts w:ascii="Times New Roman" w:hAnsi="Times New Roman" w:cs="Times New Roman"/>
          <w:sz w:val="28"/>
          <w:szCs w:val="28"/>
        </w:rPr>
      </w:pPr>
      <w:r w:rsidRPr="0020441A">
        <w:rPr>
          <w:rFonts w:ascii="Times New Roman" w:hAnsi="Times New Roman" w:cs="Times New Roman"/>
          <w:sz w:val="28"/>
          <w:szCs w:val="28"/>
        </w:rPr>
        <w:t>(</w:t>
      </w:r>
      <w:r w:rsidR="0020441A">
        <w:rPr>
          <w:rFonts w:ascii="Times New Roman" w:hAnsi="Times New Roman" w:cs="Times New Roman"/>
          <w:sz w:val="28"/>
          <w:szCs w:val="28"/>
        </w:rPr>
        <w:t>Kesan Beban Jisim d</w:t>
      </w:r>
      <w:r w:rsidR="003B353F">
        <w:rPr>
          <w:rFonts w:ascii="Times New Roman" w:hAnsi="Times New Roman" w:cs="Times New Roman"/>
          <w:sz w:val="28"/>
          <w:szCs w:val="28"/>
        </w:rPr>
        <w:t xml:space="preserve">an </w:t>
      </w:r>
      <w:r w:rsidR="0020441A" w:rsidRPr="0020441A">
        <w:rPr>
          <w:rFonts w:ascii="Times New Roman" w:hAnsi="Times New Roman" w:cs="Times New Roman"/>
          <w:sz w:val="28"/>
          <w:szCs w:val="28"/>
        </w:rPr>
        <w:t xml:space="preserve">Aplikasi </w:t>
      </w:r>
      <w:r w:rsidR="003B353F">
        <w:rPr>
          <w:rFonts w:ascii="Times New Roman" w:hAnsi="Times New Roman" w:cs="Times New Roman"/>
          <w:sz w:val="28"/>
          <w:szCs w:val="28"/>
        </w:rPr>
        <w:t xml:space="preserve">Kaedah </w:t>
      </w:r>
      <w:r w:rsidR="0020441A" w:rsidRPr="0020441A">
        <w:rPr>
          <w:rFonts w:ascii="Times New Roman" w:hAnsi="Times New Roman" w:cs="Times New Roman"/>
          <w:sz w:val="28"/>
          <w:szCs w:val="28"/>
        </w:rPr>
        <w:t>Penyerap Gelomban</w:t>
      </w:r>
      <w:r w:rsidR="0020441A">
        <w:rPr>
          <w:rFonts w:ascii="Times New Roman" w:hAnsi="Times New Roman" w:cs="Times New Roman"/>
          <w:sz w:val="28"/>
          <w:szCs w:val="28"/>
        </w:rPr>
        <w:t>g Mikro Kepada Produk Terhasil d</w:t>
      </w:r>
      <w:r w:rsidR="0020441A" w:rsidRPr="0020441A">
        <w:rPr>
          <w:rFonts w:ascii="Times New Roman" w:hAnsi="Times New Roman" w:cs="Times New Roman"/>
          <w:sz w:val="28"/>
          <w:szCs w:val="28"/>
        </w:rPr>
        <w:t>aripada Sisa Bua</w:t>
      </w:r>
      <w:r w:rsidR="0020441A">
        <w:rPr>
          <w:rFonts w:ascii="Times New Roman" w:hAnsi="Times New Roman" w:cs="Times New Roman"/>
          <w:sz w:val="28"/>
          <w:szCs w:val="28"/>
        </w:rPr>
        <w:t xml:space="preserve">ngan Kilang Kelapa Sawit Melalui </w:t>
      </w:r>
    </w:p>
    <w:p w14:paraId="25BC335B" w14:textId="77777777" w:rsidR="00785CA6" w:rsidRPr="0020441A" w:rsidRDefault="0020441A" w:rsidP="000270CD">
      <w:pPr>
        <w:jc w:val="center"/>
        <w:outlineLvl w:val="0"/>
        <w:rPr>
          <w:rFonts w:ascii="Times New Roman" w:hAnsi="Times New Roman" w:cs="Times New Roman"/>
          <w:sz w:val="28"/>
          <w:szCs w:val="28"/>
        </w:rPr>
      </w:pPr>
      <w:r>
        <w:rPr>
          <w:rFonts w:ascii="Times New Roman" w:hAnsi="Times New Roman" w:cs="Times New Roman"/>
          <w:sz w:val="28"/>
          <w:szCs w:val="28"/>
        </w:rPr>
        <w:t>Proses</w:t>
      </w:r>
      <w:r w:rsidRPr="0020441A">
        <w:rPr>
          <w:rFonts w:ascii="Times New Roman" w:hAnsi="Times New Roman" w:cs="Times New Roman"/>
          <w:sz w:val="28"/>
          <w:szCs w:val="28"/>
        </w:rPr>
        <w:t xml:space="preserve"> Pirolisis Bantuan Gelombang Mikro</w:t>
      </w:r>
      <w:r w:rsidR="005257A4" w:rsidRPr="0020441A">
        <w:rPr>
          <w:rFonts w:ascii="Times New Roman" w:hAnsi="Times New Roman" w:cs="Times New Roman"/>
          <w:sz w:val="28"/>
          <w:szCs w:val="28"/>
        </w:rPr>
        <w:t>)</w:t>
      </w:r>
    </w:p>
    <w:p w14:paraId="400AE9D3" w14:textId="77777777" w:rsidR="00785CA6" w:rsidRPr="0020441A" w:rsidRDefault="00785CA6" w:rsidP="00785CA6">
      <w:pPr>
        <w:jc w:val="center"/>
        <w:outlineLvl w:val="0"/>
        <w:rPr>
          <w:rFonts w:ascii="Times New Roman" w:hAnsi="Times New Roman" w:cs="Times New Roman"/>
          <w:b/>
          <w:sz w:val="24"/>
        </w:rPr>
      </w:pPr>
    </w:p>
    <w:p w14:paraId="7DB90D3A" w14:textId="77777777" w:rsidR="0020441A" w:rsidRDefault="00F07AC7" w:rsidP="00316D7B">
      <w:pPr>
        <w:jc w:val="center"/>
        <w:outlineLvl w:val="0"/>
        <w:rPr>
          <w:rFonts w:ascii="Times New Roman" w:hAnsi="Times New Roman" w:cs="Times New Roman"/>
          <w:szCs w:val="20"/>
        </w:rPr>
      </w:pPr>
      <w:r w:rsidRPr="0020441A">
        <w:rPr>
          <w:rFonts w:ascii="Times New Roman" w:hAnsi="Times New Roman" w:cs="Times New Roman"/>
          <w:szCs w:val="20"/>
        </w:rPr>
        <w:t>Z</w:t>
      </w:r>
      <w:r w:rsidR="00316D7B" w:rsidRPr="0020441A">
        <w:rPr>
          <w:rFonts w:ascii="Times New Roman" w:hAnsi="Times New Roman" w:cs="Times New Roman"/>
          <w:szCs w:val="20"/>
        </w:rPr>
        <w:t>akiuddin</w:t>
      </w:r>
      <w:r w:rsidRPr="0020441A">
        <w:rPr>
          <w:rFonts w:ascii="Times New Roman" w:hAnsi="Times New Roman" w:cs="Times New Roman"/>
          <w:szCs w:val="20"/>
        </w:rPr>
        <w:t xml:space="preserve"> Januri</w:t>
      </w:r>
      <w:r w:rsidR="00785CA6" w:rsidRPr="0020441A">
        <w:rPr>
          <w:rFonts w:ascii="Times New Roman" w:hAnsi="Times New Roman" w:cs="Times New Roman"/>
          <w:szCs w:val="20"/>
          <w:vertAlign w:val="superscript"/>
        </w:rPr>
        <w:t>1</w:t>
      </w:r>
      <w:r w:rsidR="00785CA6" w:rsidRPr="0020441A">
        <w:rPr>
          <w:rFonts w:ascii="Times New Roman" w:hAnsi="Times New Roman" w:cs="Times New Roman"/>
          <w:szCs w:val="20"/>
        </w:rPr>
        <w:t xml:space="preserve">, </w:t>
      </w:r>
      <w:r w:rsidR="00316D7B" w:rsidRPr="0020441A">
        <w:rPr>
          <w:rFonts w:ascii="Times New Roman" w:hAnsi="Times New Roman" w:cs="Times New Roman"/>
          <w:szCs w:val="20"/>
        </w:rPr>
        <w:t>Siti</w:t>
      </w:r>
      <w:r w:rsidRPr="0020441A">
        <w:rPr>
          <w:rFonts w:ascii="Times New Roman" w:hAnsi="Times New Roman" w:cs="Times New Roman"/>
          <w:szCs w:val="20"/>
        </w:rPr>
        <w:t xml:space="preserve"> S</w:t>
      </w:r>
      <w:r w:rsidR="00316D7B" w:rsidRPr="0020441A">
        <w:rPr>
          <w:rFonts w:ascii="Times New Roman" w:hAnsi="Times New Roman" w:cs="Times New Roman"/>
          <w:szCs w:val="20"/>
        </w:rPr>
        <w:t>hawalliah</w:t>
      </w:r>
      <w:r w:rsidRPr="0020441A">
        <w:rPr>
          <w:rFonts w:ascii="Times New Roman" w:hAnsi="Times New Roman" w:cs="Times New Roman"/>
          <w:szCs w:val="20"/>
        </w:rPr>
        <w:t xml:space="preserve"> Idris</w:t>
      </w:r>
      <w:r w:rsidRPr="0020441A">
        <w:rPr>
          <w:rFonts w:ascii="Times New Roman" w:hAnsi="Times New Roman" w:cs="Times New Roman"/>
          <w:szCs w:val="20"/>
          <w:vertAlign w:val="superscript"/>
        </w:rPr>
        <w:t>1,</w:t>
      </w:r>
      <w:r w:rsidR="003B353F">
        <w:rPr>
          <w:rFonts w:ascii="Times New Roman" w:hAnsi="Times New Roman" w:cs="Times New Roman"/>
          <w:szCs w:val="20"/>
          <w:vertAlign w:val="superscript"/>
        </w:rPr>
        <w:t xml:space="preserve"> </w:t>
      </w:r>
      <w:r w:rsidR="00D3440A">
        <w:rPr>
          <w:rFonts w:ascii="Times New Roman" w:hAnsi="Times New Roman" w:cs="Times New Roman"/>
          <w:szCs w:val="20"/>
          <w:vertAlign w:val="superscript"/>
        </w:rPr>
        <w:t>2</w:t>
      </w:r>
      <w:r w:rsidRPr="0020441A">
        <w:rPr>
          <w:rFonts w:ascii="Times New Roman" w:hAnsi="Times New Roman" w:cs="Times New Roman"/>
          <w:szCs w:val="20"/>
          <w:vertAlign w:val="superscript"/>
        </w:rPr>
        <w:t>*</w:t>
      </w:r>
      <w:r w:rsidR="00785CA6" w:rsidRPr="0020441A">
        <w:rPr>
          <w:rFonts w:ascii="Times New Roman" w:hAnsi="Times New Roman" w:cs="Times New Roman"/>
          <w:szCs w:val="20"/>
        </w:rPr>
        <w:t xml:space="preserve">, </w:t>
      </w:r>
      <w:r w:rsidR="00B21291" w:rsidRPr="0020441A">
        <w:rPr>
          <w:rFonts w:ascii="Times New Roman" w:hAnsi="Times New Roman" w:cs="Times New Roman"/>
          <w:szCs w:val="20"/>
        </w:rPr>
        <w:t>Hafifah Amirah Akhawan</w:t>
      </w:r>
      <w:r w:rsidR="00B21291" w:rsidRPr="0020441A">
        <w:rPr>
          <w:rFonts w:ascii="Times New Roman" w:hAnsi="Times New Roman" w:cs="Times New Roman"/>
          <w:szCs w:val="20"/>
          <w:vertAlign w:val="superscript"/>
        </w:rPr>
        <w:t>1</w:t>
      </w:r>
      <w:r w:rsidR="00B21291" w:rsidRPr="0020441A">
        <w:rPr>
          <w:rFonts w:ascii="Times New Roman" w:hAnsi="Times New Roman" w:cs="Times New Roman"/>
          <w:szCs w:val="20"/>
        </w:rPr>
        <w:t xml:space="preserve">, </w:t>
      </w:r>
      <w:r w:rsidRPr="0020441A">
        <w:rPr>
          <w:rFonts w:ascii="Times New Roman" w:hAnsi="Times New Roman" w:cs="Times New Roman"/>
          <w:szCs w:val="20"/>
        </w:rPr>
        <w:t>N</w:t>
      </w:r>
      <w:r w:rsidR="00316D7B" w:rsidRPr="0020441A">
        <w:rPr>
          <w:rFonts w:ascii="Times New Roman" w:hAnsi="Times New Roman" w:cs="Times New Roman"/>
          <w:szCs w:val="20"/>
        </w:rPr>
        <w:t>orazah</w:t>
      </w:r>
      <w:r w:rsidRPr="0020441A">
        <w:rPr>
          <w:rFonts w:ascii="Times New Roman" w:hAnsi="Times New Roman" w:cs="Times New Roman"/>
          <w:szCs w:val="20"/>
        </w:rPr>
        <w:t xml:space="preserve"> A</w:t>
      </w:r>
      <w:r w:rsidR="00316D7B" w:rsidRPr="0020441A">
        <w:rPr>
          <w:rFonts w:ascii="Times New Roman" w:hAnsi="Times New Roman" w:cs="Times New Roman"/>
          <w:szCs w:val="20"/>
        </w:rPr>
        <w:t>bd.</w:t>
      </w:r>
      <w:r w:rsidRPr="0020441A">
        <w:rPr>
          <w:rFonts w:ascii="Times New Roman" w:hAnsi="Times New Roman" w:cs="Times New Roman"/>
          <w:szCs w:val="20"/>
        </w:rPr>
        <w:t xml:space="preserve"> Rahman</w:t>
      </w:r>
      <w:r w:rsidRPr="0020441A">
        <w:rPr>
          <w:rFonts w:ascii="Times New Roman" w:hAnsi="Times New Roman" w:cs="Times New Roman"/>
          <w:szCs w:val="20"/>
          <w:vertAlign w:val="superscript"/>
        </w:rPr>
        <w:t>1,</w:t>
      </w:r>
      <w:r w:rsidR="003B353F">
        <w:rPr>
          <w:rFonts w:ascii="Times New Roman" w:hAnsi="Times New Roman" w:cs="Times New Roman"/>
          <w:szCs w:val="20"/>
          <w:vertAlign w:val="superscript"/>
        </w:rPr>
        <w:t xml:space="preserve"> </w:t>
      </w:r>
      <w:r w:rsidRPr="0020441A">
        <w:rPr>
          <w:rFonts w:ascii="Times New Roman" w:hAnsi="Times New Roman" w:cs="Times New Roman"/>
          <w:szCs w:val="20"/>
          <w:vertAlign w:val="superscript"/>
        </w:rPr>
        <w:t>2,</w:t>
      </w:r>
      <w:r w:rsidR="003B353F">
        <w:rPr>
          <w:rFonts w:ascii="Times New Roman" w:hAnsi="Times New Roman" w:cs="Times New Roman"/>
          <w:szCs w:val="20"/>
          <w:vertAlign w:val="superscript"/>
        </w:rPr>
        <w:t xml:space="preserve"> </w:t>
      </w:r>
      <w:r w:rsidRPr="0020441A">
        <w:rPr>
          <w:rFonts w:ascii="Times New Roman" w:hAnsi="Times New Roman" w:cs="Times New Roman"/>
          <w:szCs w:val="20"/>
          <w:vertAlign w:val="superscript"/>
        </w:rPr>
        <w:t>3</w:t>
      </w:r>
      <w:r w:rsidRPr="0020441A">
        <w:rPr>
          <w:rFonts w:ascii="Times New Roman" w:hAnsi="Times New Roman" w:cs="Times New Roman"/>
          <w:szCs w:val="20"/>
        </w:rPr>
        <w:t xml:space="preserve">, </w:t>
      </w:r>
      <w:r w:rsidR="00626E79" w:rsidRPr="0020441A">
        <w:rPr>
          <w:rFonts w:ascii="Times New Roman" w:hAnsi="Times New Roman" w:cs="Times New Roman"/>
          <w:szCs w:val="20"/>
        </w:rPr>
        <w:t>S</w:t>
      </w:r>
      <w:r w:rsidR="00316D7B" w:rsidRPr="0020441A">
        <w:rPr>
          <w:rFonts w:ascii="Times New Roman" w:hAnsi="Times New Roman" w:cs="Times New Roman"/>
          <w:szCs w:val="20"/>
        </w:rPr>
        <w:t>harmeela</w:t>
      </w:r>
      <w:r w:rsidR="00626E79" w:rsidRPr="0020441A">
        <w:rPr>
          <w:rFonts w:ascii="Times New Roman" w:hAnsi="Times New Roman" w:cs="Times New Roman"/>
          <w:szCs w:val="20"/>
        </w:rPr>
        <w:t xml:space="preserve"> Matali</w:t>
      </w:r>
      <w:r w:rsidR="00626E79" w:rsidRPr="0020441A">
        <w:rPr>
          <w:rFonts w:ascii="Times New Roman" w:hAnsi="Times New Roman" w:cs="Times New Roman"/>
          <w:szCs w:val="20"/>
          <w:vertAlign w:val="superscript"/>
        </w:rPr>
        <w:t>1</w:t>
      </w:r>
      <w:r w:rsidRPr="0020441A">
        <w:rPr>
          <w:rFonts w:ascii="Times New Roman" w:hAnsi="Times New Roman" w:cs="Times New Roman"/>
          <w:szCs w:val="20"/>
          <w:vertAlign w:val="superscript"/>
        </w:rPr>
        <w:t>,</w:t>
      </w:r>
      <w:r w:rsidR="003B353F">
        <w:rPr>
          <w:rFonts w:ascii="Times New Roman" w:hAnsi="Times New Roman" w:cs="Times New Roman"/>
          <w:szCs w:val="20"/>
          <w:vertAlign w:val="superscript"/>
        </w:rPr>
        <w:t xml:space="preserve"> </w:t>
      </w:r>
      <w:r w:rsidR="00D3440A">
        <w:rPr>
          <w:rFonts w:ascii="Times New Roman" w:hAnsi="Times New Roman" w:cs="Times New Roman"/>
          <w:szCs w:val="20"/>
          <w:vertAlign w:val="superscript"/>
        </w:rPr>
        <w:t>2</w:t>
      </w:r>
      <w:r w:rsidR="00626E79" w:rsidRPr="0020441A">
        <w:rPr>
          <w:rFonts w:ascii="Times New Roman" w:hAnsi="Times New Roman" w:cs="Times New Roman"/>
          <w:szCs w:val="20"/>
        </w:rPr>
        <w:t xml:space="preserve">, </w:t>
      </w:r>
    </w:p>
    <w:p w14:paraId="3F3D7882" w14:textId="7F28B933" w:rsidR="00785CA6" w:rsidRPr="0020441A" w:rsidRDefault="00626E79" w:rsidP="00316D7B">
      <w:pPr>
        <w:jc w:val="center"/>
        <w:outlineLvl w:val="0"/>
        <w:rPr>
          <w:rFonts w:ascii="Times New Roman" w:hAnsi="Times New Roman" w:cs="Times New Roman"/>
          <w:szCs w:val="20"/>
          <w:vertAlign w:val="superscript"/>
        </w:rPr>
      </w:pPr>
      <w:r w:rsidRPr="0020441A">
        <w:rPr>
          <w:rFonts w:ascii="Times New Roman" w:hAnsi="Times New Roman" w:cs="Times New Roman"/>
          <w:szCs w:val="20"/>
        </w:rPr>
        <w:t>S</w:t>
      </w:r>
      <w:r w:rsidR="00316D7B" w:rsidRPr="0020441A">
        <w:rPr>
          <w:rFonts w:ascii="Times New Roman" w:hAnsi="Times New Roman" w:cs="Times New Roman"/>
          <w:szCs w:val="20"/>
        </w:rPr>
        <w:t>hareena</w:t>
      </w:r>
      <w:r w:rsidRPr="0020441A">
        <w:rPr>
          <w:rFonts w:ascii="Times New Roman" w:hAnsi="Times New Roman" w:cs="Times New Roman"/>
          <w:szCs w:val="20"/>
        </w:rPr>
        <w:t xml:space="preserve"> F</w:t>
      </w:r>
      <w:r w:rsidR="00316D7B" w:rsidRPr="0020441A">
        <w:rPr>
          <w:rFonts w:ascii="Times New Roman" w:hAnsi="Times New Roman" w:cs="Times New Roman"/>
          <w:szCs w:val="20"/>
        </w:rPr>
        <w:t>airuz</w:t>
      </w:r>
      <w:r w:rsidRPr="0020441A">
        <w:rPr>
          <w:rFonts w:ascii="Times New Roman" w:hAnsi="Times New Roman" w:cs="Times New Roman"/>
          <w:szCs w:val="20"/>
        </w:rPr>
        <w:t xml:space="preserve"> A</w:t>
      </w:r>
      <w:r w:rsidR="00316D7B" w:rsidRPr="0020441A">
        <w:rPr>
          <w:rFonts w:ascii="Times New Roman" w:hAnsi="Times New Roman" w:cs="Times New Roman"/>
          <w:szCs w:val="20"/>
        </w:rPr>
        <w:t>bd</w:t>
      </w:r>
      <w:r w:rsidRPr="0020441A">
        <w:rPr>
          <w:rFonts w:ascii="Times New Roman" w:hAnsi="Times New Roman" w:cs="Times New Roman"/>
          <w:szCs w:val="20"/>
        </w:rPr>
        <w:t xml:space="preserve"> Manaf</w:t>
      </w:r>
      <w:r w:rsidRPr="0020441A">
        <w:rPr>
          <w:rFonts w:ascii="Times New Roman" w:hAnsi="Times New Roman" w:cs="Times New Roman"/>
          <w:szCs w:val="20"/>
          <w:vertAlign w:val="superscript"/>
        </w:rPr>
        <w:t>1,</w:t>
      </w:r>
      <w:r w:rsidR="003B353F">
        <w:rPr>
          <w:rFonts w:ascii="Times New Roman" w:hAnsi="Times New Roman" w:cs="Times New Roman"/>
          <w:szCs w:val="20"/>
          <w:vertAlign w:val="superscript"/>
        </w:rPr>
        <w:t xml:space="preserve"> </w:t>
      </w:r>
      <w:r w:rsidR="00D3440A">
        <w:rPr>
          <w:rFonts w:ascii="Times New Roman" w:hAnsi="Times New Roman" w:cs="Times New Roman"/>
          <w:szCs w:val="20"/>
          <w:vertAlign w:val="superscript"/>
        </w:rPr>
        <w:t>2</w:t>
      </w:r>
    </w:p>
    <w:p w14:paraId="3444F89B" w14:textId="77777777" w:rsidR="00785CA6" w:rsidRPr="0020441A" w:rsidRDefault="00785CA6" w:rsidP="00785CA6">
      <w:pPr>
        <w:jc w:val="center"/>
        <w:outlineLvl w:val="0"/>
        <w:rPr>
          <w:rFonts w:ascii="Times New Roman" w:hAnsi="Times New Roman" w:cs="Times New Roman"/>
          <w:b/>
          <w:sz w:val="24"/>
        </w:rPr>
      </w:pPr>
    </w:p>
    <w:p w14:paraId="550222EE" w14:textId="77777777" w:rsidR="0020441A" w:rsidRDefault="00785CA6" w:rsidP="00626E79">
      <w:pPr>
        <w:jc w:val="center"/>
        <w:outlineLvl w:val="0"/>
        <w:rPr>
          <w:rFonts w:ascii="Times New Roman" w:hAnsi="Times New Roman"/>
          <w:i/>
          <w:sz w:val="18"/>
          <w:szCs w:val="20"/>
        </w:rPr>
      </w:pPr>
      <w:r w:rsidRPr="0020441A">
        <w:rPr>
          <w:rFonts w:ascii="Times New Roman" w:hAnsi="Times New Roman" w:cs="Times New Roman"/>
          <w:i/>
          <w:sz w:val="18"/>
          <w:szCs w:val="18"/>
          <w:vertAlign w:val="superscript"/>
        </w:rPr>
        <w:t>1</w:t>
      </w:r>
      <w:r w:rsidR="00626E79" w:rsidRPr="0020441A">
        <w:rPr>
          <w:rFonts w:ascii="Times New Roman" w:hAnsi="Times New Roman"/>
          <w:i/>
          <w:sz w:val="18"/>
          <w:szCs w:val="20"/>
        </w:rPr>
        <w:t xml:space="preserve">Faculty of Chemical Engineering, Universiti Teknologi MARA, </w:t>
      </w:r>
    </w:p>
    <w:p w14:paraId="4E02EF62" w14:textId="77777777" w:rsidR="00785CA6" w:rsidRDefault="00626E79" w:rsidP="00626E79">
      <w:pPr>
        <w:jc w:val="center"/>
        <w:outlineLvl w:val="0"/>
        <w:rPr>
          <w:rFonts w:ascii="Times New Roman" w:hAnsi="Times New Roman"/>
          <w:i/>
          <w:sz w:val="18"/>
          <w:szCs w:val="20"/>
        </w:rPr>
      </w:pPr>
      <w:r w:rsidRPr="0020441A">
        <w:rPr>
          <w:rFonts w:ascii="Times New Roman" w:hAnsi="Times New Roman"/>
          <w:i/>
          <w:sz w:val="18"/>
          <w:szCs w:val="20"/>
        </w:rPr>
        <w:t>40450 Shah Alam, Selangor Darul Ehsan, Malaysia</w:t>
      </w:r>
    </w:p>
    <w:p w14:paraId="61A66428" w14:textId="77777777" w:rsidR="00D3440A" w:rsidRPr="0020441A" w:rsidRDefault="00D3440A" w:rsidP="00D3440A">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Pr="0020441A">
        <w:rPr>
          <w:rFonts w:ascii="Times New Roman" w:hAnsi="Times New Roman" w:cs="Times New Roman"/>
          <w:i/>
          <w:sz w:val="18"/>
          <w:szCs w:val="18"/>
        </w:rPr>
        <w:t>CoRe of Green Technology &amp; Sustainable Development, Universiti Teknologi MARA,</w:t>
      </w:r>
    </w:p>
    <w:p w14:paraId="475D3F67" w14:textId="77777777" w:rsidR="00D3440A" w:rsidRPr="00D3440A" w:rsidRDefault="00D3440A" w:rsidP="00D3440A">
      <w:pPr>
        <w:jc w:val="center"/>
        <w:outlineLvl w:val="0"/>
        <w:rPr>
          <w:rFonts w:ascii="Times New Roman" w:hAnsi="Times New Roman" w:cs="Times New Roman"/>
          <w:i/>
          <w:sz w:val="18"/>
          <w:szCs w:val="18"/>
        </w:rPr>
      </w:pPr>
      <w:r w:rsidRPr="0020441A">
        <w:rPr>
          <w:rFonts w:ascii="Times New Roman" w:hAnsi="Times New Roman" w:cs="Times New Roman"/>
          <w:i/>
          <w:sz w:val="18"/>
          <w:szCs w:val="18"/>
        </w:rPr>
        <w:t xml:space="preserve"> 40450 Shah Alam, Selangor Darul Ehsan, Malaysia</w:t>
      </w:r>
    </w:p>
    <w:p w14:paraId="5F562955" w14:textId="77777777" w:rsidR="00787CA1" w:rsidRPr="0020441A" w:rsidRDefault="00D3440A" w:rsidP="00D3440A">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00626E79" w:rsidRPr="0020441A">
        <w:rPr>
          <w:rFonts w:ascii="Times New Roman" w:hAnsi="Times New Roman" w:cs="Times New Roman"/>
          <w:i/>
          <w:sz w:val="18"/>
          <w:szCs w:val="18"/>
        </w:rPr>
        <w:t>CoRe of Frontier Materials &amp; Industry Applications</w:t>
      </w:r>
      <w:r w:rsidR="00787CA1" w:rsidRPr="0020441A">
        <w:rPr>
          <w:rFonts w:ascii="Times New Roman" w:hAnsi="Times New Roman" w:cs="Times New Roman"/>
          <w:i/>
          <w:sz w:val="18"/>
          <w:szCs w:val="18"/>
        </w:rPr>
        <w:t xml:space="preserve">, </w:t>
      </w:r>
      <w:r w:rsidR="00626E79" w:rsidRPr="0020441A">
        <w:rPr>
          <w:rFonts w:ascii="Times New Roman" w:hAnsi="Times New Roman" w:cs="Times New Roman"/>
          <w:i/>
          <w:sz w:val="18"/>
          <w:szCs w:val="18"/>
        </w:rPr>
        <w:t>Universiti Teknologi MARA,</w:t>
      </w:r>
    </w:p>
    <w:p w14:paraId="077C96B2" w14:textId="77777777" w:rsidR="00785CA6" w:rsidRPr="0020441A" w:rsidRDefault="00626E79" w:rsidP="00787CA1">
      <w:pPr>
        <w:jc w:val="center"/>
        <w:outlineLvl w:val="0"/>
        <w:rPr>
          <w:rFonts w:ascii="Times New Roman" w:hAnsi="Times New Roman" w:cs="Times New Roman"/>
          <w:i/>
          <w:sz w:val="18"/>
          <w:szCs w:val="18"/>
        </w:rPr>
      </w:pPr>
      <w:r w:rsidRPr="0020441A">
        <w:rPr>
          <w:rFonts w:ascii="Times New Roman" w:hAnsi="Times New Roman" w:cs="Times New Roman"/>
          <w:i/>
          <w:sz w:val="18"/>
          <w:szCs w:val="18"/>
        </w:rPr>
        <w:t>40450 Shah Alam, Selangor Darul Ehsan, Malaysia</w:t>
      </w:r>
    </w:p>
    <w:p w14:paraId="51ADE4F5" w14:textId="77777777" w:rsidR="0020441A" w:rsidRPr="0020441A" w:rsidRDefault="0020441A" w:rsidP="00787CA1">
      <w:pPr>
        <w:jc w:val="center"/>
        <w:outlineLvl w:val="0"/>
        <w:rPr>
          <w:rFonts w:ascii="Times New Roman" w:hAnsi="Times New Roman" w:cs="Times New Roman"/>
          <w:i/>
          <w:sz w:val="18"/>
          <w:szCs w:val="18"/>
        </w:rPr>
      </w:pPr>
    </w:p>
    <w:p w14:paraId="173570FC" w14:textId="77777777" w:rsidR="00A415C1" w:rsidRPr="0020441A" w:rsidRDefault="00A415C1" w:rsidP="005257A4">
      <w:pPr>
        <w:jc w:val="center"/>
        <w:outlineLvl w:val="0"/>
        <w:rPr>
          <w:rFonts w:ascii="Times New Roman" w:hAnsi="Times New Roman" w:cs="Times New Roman"/>
          <w:i/>
          <w:sz w:val="18"/>
        </w:rPr>
      </w:pPr>
      <w:r w:rsidRPr="0020441A">
        <w:rPr>
          <w:rFonts w:ascii="Times New Roman" w:hAnsi="Times New Roman" w:cs="Times New Roman"/>
          <w:i/>
          <w:sz w:val="18"/>
          <w:vertAlign w:val="superscript"/>
        </w:rPr>
        <w:t>*</w:t>
      </w:r>
      <w:r w:rsidRPr="0020441A">
        <w:rPr>
          <w:rFonts w:ascii="Times New Roman" w:hAnsi="Times New Roman" w:cs="Times New Roman"/>
          <w:i/>
          <w:sz w:val="18"/>
        </w:rPr>
        <w:t xml:space="preserve">Corresponding author: </w:t>
      </w:r>
      <w:r w:rsidR="005257A4" w:rsidRPr="0020441A">
        <w:rPr>
          <w:rFonts w:ascii="Times New Roman" w:hAnsi="Times New Roman" w:cs="Times New Roman"/>
          <w:i/>
          <w:sz w:val="18"/>
        </w:rPr>
        <w:t>shawal075@salam.uitm.edu.my</w:t>
      </w:r>
    </w:p>
    <w:p w14:paraId="783C2F30" w14:textId="77777777" w:rsidR="00785CA6" w:rsidRPr="0020441A" w:rsidRDefault="00785CA6" w:rsidP="00785CA6">
      <w:pPr>
        <w:jc w:val="center"/>
        <w:outlineLvl w:val="0"/>
        <w:rPr>
          <w:rFonts w:ascii="Times New Roman" w:hAnsi="Times New Roman" w:cs="Times New Roman"/>
          <w:b/>
          <w:sz w:val="24"/>
        </w:rPr>
      </w:pPr>
    </w:p>
    <w:p w14:paraId="37EB34C1" w14:textId="77777777" w:rsidR="00785CA6" w:rsidRPr="0020441A" w:rsidRDefault="00785CA6" w:rsidP="00785CA6">
      <w:pPr>
        <w:jc w:val="center"/>
        <w:outlineLvl w:val="0"/>
        <w:rPr>
          <w:rFonts w:ascii="Times New Roman" w:hAnsi="Times New Roman" w:cs="Times New Roman"/>
          <w:b/>
          <w:sz w:val="18"/>
          <w:szCs w:val="18"/>
        </w:rPr>
      </w:pPr>
      <w:r w:rsidRPr="0020441A">
        <w:rPr>
          <w:rFonts w:ascii="Times New Roman" w:hAnsi="Times New Roman" w:cs="Times New Roman"/>
          <w:b/>
          <w:sz w:val="18"/>
          <w:szCs w:val="18"/>
        </w:rPr>
        <w:t>Abstract</w:t>
      </w:r>
    </w:p>
    <w:p w14:paraId="5553B4BE" w14:textId="5855DD8D" w:rsidR="00390BCE" w:rsidRPr="0020441A" w:rsidRDefault="00C60D24" w:rsidP="00390BCE">
      <w:pPr>
        <w:outlineLvl w:val="0"/>
        <w:rPr>
          <w:rFonts w:ascii="Times New Roman" w:hAnsi="Times New Roman" w:cs="Times New Roman"/>
          <w:sz w:val="18"/>
          <w:szCs w:val="18"/>
        </w:rPr>
      </w:pPr>
      <w:r w:rsidRPr="0020441A">
        <w:rPr>
          <w:rFonts w:ascii="Times New Roman" w:hAnsi="Times New Roman" w:cs="Times New Roman"/>
          <w:sz w:val="18"/>
          <w:szCs w:val="18"/>
        </w:rPr>
        <w:t xml:space="preserve">Approximately, about 50 million tons of </w:t>
      </w:r>
      <w:r w:rsidR="0020441A" w:rsidRPr="0020441A">
        <w:rPr>
          <w:rFonts w:ascii="Times New Roman" w:hAnsi="Times New Roman" w:cs="Times New Roman"/>
          <w:sz w:val="18"/>
          <w:szCs w:val="18"/>
        </w:rPr>
        <w:t xml:space="preserve">Palm Oil Mill Effluent </w:t>
      </w:r>
      <w:r w:rsidR="0020441A">
        <w:rPr>
          <w:rFonts w:ascii="Times New Roman" w:hAnsi="Times New Roman" w:cs="Times New Roman"/>
          <w:sz w:val="18"/>
          <w:szCs w:val="18"/>
        </w:rPr>
        <w:t>(</w:t>
      </w:r>
      <w:r w:rsidRPr="0020441A">
        <w:rPr>
          <w:rFonts w:ascii="Times New Roman" w:hAnsi="Times New Roman" w:cs="Times New Roman"/>
          <w:sz w:val="18"/>
          <w:szCs w:val="18"/>
        </w:rPr>
        <w:t>POME</w:t>
      </w:r>
      <w:r w:rsidR="0020441A">
        <w:rPr>
          <w:rFonts w:ascii="Times New Roman" w:hAnsi="Times New Roman" w:cs="Times New Roman"/>
          <w:sz w:val="18"/>
          <w:szCs w:val="18"/>
        </w:rPr>
        <w:t>)</w:t>
      </w:r>
      <w:r w:rsidRPr="0020441A">
        <w:rPr>
          <w:rFonts w:ascii="Times New Roman" w:hAnsi="Times New Roman" w:cs="Times New Roman"/>
          <w:sz w:val="18"/>
          <w:szCs w:val="18"/>
        </w:rPr>
        <w:t xml:space="preserve"> is</w:t>
      </w:r>
      <w:r w:rsidR="004E2F31" w:rsidRPr="0020441A">
        <w:rPr>
          <w:rFonts w:ascii="Times New Roman" w:hAnsi="Times New Roman" w:cs="Times New Roman"/>
          <w:sz w:val="18"/>
          <w:szCs w:val="18"/>
        </w:rPr>
        <w:t xml:space="preserve"> produced every year, however, d</w:t>
      </w:r>
      <w:r w:rsidRPr="0020441A">
        <w:rPr>
          <w:rFonts w:ascii="Times New Roman" w:hAnsi="Times New Roman" w:cs="Times New Roman"/>
          <w:sz w:val="18"/>
          <w:szCs w:val="18"/>
        </w:rPr>
        <w:t xml:space="preserve">ischarge of POME to open water </w:t>
      </w:r>
      <w:r w:rsidR="004E2F31" w:rsidRPr="0020441A">
        <w:rPr>
          <w:rFonts w:ascii="Times New Roman" w:hAnsi="Times New Roman" w:cs="Times New Roman"/>
          <w:sz w:val="18"/>
          <w:szCs w:val="18"/>
        </w:rPr>
        <w:t xml:space="preserve">source </w:t>
      </w:r>
      <w:r w:rsidRPr="0020441A">
        <w:rPr>
          <w:rFonts w:ascii="Times New Roman" w:hAnsi="Times New Roman" w:cs="Times New Roman"/>
          <w:sz w:val="18"/>
          <w:szCs w:val="18"/>
        </w:rPr>
        <w:t>will cause negative impact to environment. High production of POME make</w:t>
      </w:r>
      <w:r w:rsidR="00B21291">
        <w:rPr>
          <w:rFonts w:ascii="Times New Roman" w:hAnsi="Times New Roman" w:cs="Times New Roman"/>
          <w:sz w:val="18"/>
          <w:szCs w:val="18"/>
        </w:rPr>
        <w:t>s</w:t>
      </w:r>
      <w:r w:rsidRPr="0020441A">
        <w:rPr>
          <w:rFonts w:ascii="Times New Roman" w:hAnsi="Times New Roman" w:cs="Times New Roman"/>
          <w:sz w:val="18"/>
          <w:szCs w:val="18"/>
        </w:rPr>
        <w:t xml:space="preserve"> it impossible to dispose at the disposal </w:t>
      </w:r>
      <w:proofErr w:type="gramStart"/>
      <w:r w:rsidRPr="0020441A">
        <w:rPr>
          <w:rFonts w:ascii="Times New Roman" w:hAnsi="Times New Roman" w:cs="Times New Roman"/>
          <w:sz w:val="18"/>
          <w:szCs w:val="18"/>
        </w:rPr>
        <w:t>company,</w:t>
      </w:r>
      <w:proofErr w:type="gramEnd"/>
      <w:r w:rsidRPr="0020441A">
        <w:rPr>
          <w:rFonts w:ascii="Times New Roman" w:hAnsi="Times New Roman" w:cs="Times New Roman"/>
          <w:sz w:val="18"/>
          <w:szCs w:val="18"/>
        </w:rPr>
        <w:t xml:space="preserve"> therefore, </w:t>
      </w:r>
      <w:r w:rsidRPr="0020441A">
        <w:rPr>
          <w:rFonts w:ascii="Times New Roman" w:hAnsi="Times New Roman" w:cs="Times New Roman"/>
          <w:i/>
          <w:sz w:val="18"/>
          <w:szCs w:val="18"/>
        </w:rPr>
        <w:t xml:space="preserve">in-situ </w:t>
      </w:r>
      <w:r w:rsidRPr="0020441A">
        <w:rPr>
          <w:rFonts w:ascii="Times New Roman" w:hAnsi="Times New Roman" w:cs="Times New Roman"/>
          <w:sz w:val="18"/>
          <w:szCs w:val="18"/>
        </w:rPr>
        <w:t>treatment has been developed. Current disposal method implement</w:t>
      </w:r>
      <w:r w:rsidR="009B3347" w:rsidRPr="0020441A">
        <w:rPr>
          <w:rFonts w:ascii="Times New Roman" w:hAnsi="Times New Roman" w:cs="Times New Roman"/>
          <w:sz w:val="18"/>
          <w:szCs w:val="18"/>
        </w:rPr>
        <w:t>ed</w:t>
      </w:r>
      <w:r w:rsidRPr="0020441A">
        <w:rPr>
          <w:rFonts w:ascii="Times New Roman" w:hAnsi="Times New Roman" w:cs="Times New Roman"/>
          <w:sz w:val="18"/>
          <w:szCs w:val="18"/>
        </w:rPr>
        <w:t xml:space="preserve"> by palm oil industries is </w:t>
      </w:r>
      <w:r w:rsidR="009B3347" w:rsidRPr="0020441A">
        <w:rPr>
          <w:rFonts w:ascii="Times New Roman" w:hAnsi="Times New Roman" w:cs="Times New Roman"/>
          <w:sz w:val="18"/>
          <w:szCs w:val="18"/>
        </w:rPr>
        <w:t>through</w:t>
      </w:r>
      <w:r w:rsidRPr="0020441A">
        <w:rPr>
          <w:rFonts w:ascii="Times New Roman" w:hAnsi="Times New Roman" w:cs="Times New Roman"/>
          <w:sz w:val="18"/>
          <w:szCs w:val="18"/>
        </w:rPr>
        <w:t xml:space="preserve"> biodegradable pond. This method is applied due to high water content in POME about 90% of water. </w:t>
      </w:r>
      <w:r w:rsidR="004E2F31" w:rsidRPr="0020441A">
        <w:rPr>
          <w:rFonts w:ascii="Times New Roman" w:hAnsi="Times New Roman" w:cs="Times New Roman"/>
          <w:sz w:val="18"/>
          <w:szCs w:val="18"/>
        </w:rPr>
        <w:t>Microwave assis</w:t>
      </w:r>
      <w:r w:rsidR="00B14958" w:rsidRPr="0020441A">
        <w:rPr>
          <w:rFonts w:ascii="Times New Roman" w:hAnsi="Times New Roman" w:cs="Times New Roman"/>
          <w:sz w:val="18"/>
          <w:szCs w:val="18"/>
        </w:rPr>
        <w:t xml:space="preserve">ted pyrolysis </w:t>
      </w:r>
      <w:r w:rsidR="004E2F31" w:rsidRPr="0020441A">
        <w:rPr>
          <w:rFonts w:ascii="Times New Roman" w:hAnsi="Times New Roman" w:cs="Times New Roman"/>
          <w:sz w:val="18"/>
          <w:szCs w:val="18"/>
        </w:rPr>
        <w:t xml:space="preserve">would be an alternative </w:t>
      </w:r>
      <w:r w:rsidR="00B14958" w:rsidRPr="0020441A">
        <w:rPr>
          <w:rFonts w:ascii="Times New Roman" w:hAnsi="Times New Roman" w:cs="Times New Roman"/>
          <w:sz w:val="18"/>
          <w:szCs w:val="18"/>
        </w:rPr>
        <w:t xml:space="preserve">method </w:t>
      </w:r>
      <w:r w:rsidR="004E2F31" w:rsidRPr="0020441A">
        <w:rPr>
          <w:rFonts w:ascii="Times New Roman" w:hAnsi="Times New Roman" w:cs="Times New Roman"/>
          <w:sz w:val="18"/>
          <w:szCs w:val="18"/>
        </w:rPr>
        <w:t xml:space="preserve">to </w:t>
      </w:r>
      <w:r w:rsidR="00B14958" w:rsidRPr="0020441A">
        <w:rPr>
          <w:rFonts w:ascii="Times New Roman" w:hAnsi="Times New Roman" w:cs="Times New Roman"/>
          <w:sz w:val="18"/>
          <w:szCs w:val="18"/>
        </w:rPr>
        <w:t>deal with</w:t>
      </w:r>
      <w:r w:rsidR="004E2F31" w:rsidRPr="0020441A">
        <w:rPr>
          <w:rFonts w:ascii="Times New Roman" w:hAnsi="Times New Roman" w:cs="Times New Roman"/>
          <w:sz w:val="18"/>
          <w:szCs w:val="18"/>
        </w:rPr>
        <w:t xml:space="preserve"> the POME</w:t>
      </w:r>
      <w:r w:rsidR="00390BCE" w:rsidRPr="0020441A">
        <w:rPr>
          <w:rFonts w:ascii="Times New Roman" w:hAnsi="Times New Roman" w:cs="Times New Roman"/>
          <w:sz w:val="18"/>
          <w:szCs w:val="18"/>
        </w:rPr>
        <w:t xml:space="preserve"> since not only can disposed but also can convert to valuable material such as solid char and pyrolytic oil. </w:t>
      </w:r>
      <w:r w:rsidRPr="0020441A">
        <w:rPr>
          <w:rFonts w:ascii="Times New Roman" w:hAnsi="Times New Roman" w:cs="Times New Roman"/>
          <w:sz w:val="18"/>
          <w:szCs w:val="18"/>
        </w:rPr>
        <w:t xml:space="preserve">In this paper, effect of mass loading of POME at </w:t>
      </w:r>
      <w:r w:rsidR="009B3347" w:rsidRPr="0020441A">
        <w:rPr>
          <w:rFonts w:ascii="Times New Roman" w:hAnsi="Times New Roman" w:cs="Times New Roman"/>
          <w:sz w:val="18"/>
          <w:szCs w:val="18"/>
        </w:rPr>
        <w:t xml:space="preserve">a </w:t>
      </w:r>
      <w:r w:rsidRPr="0020441A">
        <w:rPr>
          <w:rFonts w:ascii="Times New Roman" w:hAnsi="Times New Roman" w:cs="Times New Roman"/>
          <w:sz w:val="18"/>
          <w:szCs w:val="18"/>
        </w:rPr>
        <w:t xml:space="preserve">range </w:t>
      </w:r>
      <w:r w:rsidR="009B3347" w:rsidRPr="0020441A">
        <w:rPr>
          <w:rFonts w:ascii="Times New Roman" w:hAnsi="Times New Roman" w:cs="Times New Roman"/>
          <w:sz w:val="18"/>
          <w:szCs w:val="18"/>
        </w:rPr>
        <w:t xml:space="preserve">of </w:t>
      </w:r>
      <w:r w:rsidRPr="0020441A">
        <w:rPr>
          <w:rFonts w:ascii="Times New Roman" w:hAnsi="Times New Roman" w:cs="Times New Roman"/>
          <w:sz w:val="18"/>
          <w:szCs w:val="18"/>
        </w:rPr>
        <w:t>100</w:t>
      </w:r>
      <w:r w:rsidR="009B3347" w:rsidRPr="0020441A">
        <w:rPr>
          <w:rFonts w:ascii="Times New Roman" w:hAnsi="Times New Roman" w:cs="Times New Roman"/>
          <w:sz w:val="18"/>
          <w:szCs w:val="18"/>
        </w:rPr>
        <w:t xml:space="preserve"> to 500 grams with additional</w:t>
      </w:r>
      <w:r w:rsidRPr="0020441A">
        <w:rPr>
          <w:rFonts w:ascii="Times New Roman" w:hAnsi="Times New Roman" w:cs="Times New Roman"/>
          <w:sz w:val="18"/>
          <w:szCs w:val="18"/>
        </w:rPr>
        <w:t xml:space="preserve"> activated carbon (AC) </w:t>
      </w:r>
      <w:r w:rsidR="009B3347" w:rsidRPr="0020441A">
        <w:rPr>
          <w:rFonts w:ascii="Times New Roman" w:hAnsi="Times New Roman" w:cs="Times New Roman"/>
          <w:sz w:val="18"/>
          <w:szCs w:val="18"/>
        </w:rPr>
        <w:t>was</w:t>
      </w:r>
      <w:r w:rsidRPr="0020441A">
        <w:rPr>
          <w:rFonts w:ascii="Times New Roman" w:hAnsi="Times New Roman" w:cs="Times New Roman"/>
          <w:sz w:val="18"/>
          <w:szCs w:val="18"/>
        </w:rPr>
        <w:t xml:space="preserve"> studied. Microwave power level, radiation time and mixing ratio of AC were set constant at 1000</w:t>
      </w:r>
      <w:r w:rsidR="00B21291">
        <w:rPr>
          <w:rFonts w:ascii="Times New Roman" w:hAnsi="Times New Roman" w:cs="Times New Roman"/>
          <w:sz w:val="18"/>
          <w:szCs w:val="18"/>
        </w:rPr>
        <w:t xml:space="preserve"> </w:t>
      </w:r>
      <w:r w:rsidRPr="0020441A">
        <w:rPr>
          <w:rFonts w:ascii="Times New Roman" w:hAnsi="Times New Roman" w:cs="Times New Roman"/>
          <w:sz w:val="18"/>
          <w:szCs w:val="18"/>
        </w:rPr>
        <w:t>W, 30 minutes and 5%</w:t>
      </w:r>
      <w:r w:rsidR="00B21291">
        <w:rPr>
          <w:rFonts w:ascii="Times New Roman" w:hAnsi="Times New Roman" w:cs="Times New Roman"/>
          <w:sz w:val="18"/>
          <w:szCs w:val="18"/>
        </w:rPr>
        <w:t>,</w:t>
      </w:r>
      <w:r w:rsidRPr="0020441A">
        <w:rPr>
          <w:rFonts w:ascii="Times New Roman" w:hAnsi="Times New Roman" w:cs="Times New Roman"/>
          <w:sz w:val="18"/>
          <w:szCs w:val="18"/>
        </w:rPr>
        <w:t xml:space="preserve"> respectively. Product yields </w:t>
      </w:r>
      <w:r w:rsidR="009B3347" w:rsidRPr="0020441A">
        <w:rPr>
          <w:rFonts w:ascii="Times New Roman" w:hAnsi="Times New Roman" w:cs="Times New Roman"/>
          <w:sz w:val="18"/>
          <w:szCs w:val="18"/>
        </w:rPr>
        <w:t>of</w:t>
      </w:r>
      <w:r w:rsidRPr="0020441A">
        <w:rPr>
          <w:rFonts w:ascii="Times New Roman" w:hAnsi="Times New Roman" w:cs="Times New Roman"/>
          <w:sz w:val="18"/>
          <w:szCs w:val="18"/>
        </w:rPr>
        <w:t xml:space="preserve"> solid and liquid were analyzed for </w:t>
      </w:r>
      <w:r w:rsidR="009B3347" w:rsidRPr="0020441A">
        <w:rPr>
          <w:rFonts w:ascii="Times New Roman" w:hAnsi="Times New Roman" w:cs="Times New Roman"/>
          <w:sz w:val="18"/>
          <w:szCs w:val="18"/>
        </w:rPr>
        <w:t xml:space="preserve">the </w:t>
      </w:r>
      <w:r w:rsidRPr="0020441A">
        <w:rPr>
          <w:rFonts w:ascii="Times New Roman" w:hAnsi="Times New Roman" w:cs="Times New Roman"/>
          <w:sz w:val="18"/>
          <w:szCs w:val="18"/>
        </w:rPr>
        <w:t xml:space="preserve">best process performance. </w:t>
      </w:r>
      <w:r w:rsidR="00390BCE" w:rsidRPr="0020441A">
        <w:rPr>
          <w:rFonts w:ascii="Times New Roman" w:hAnsi="Times New Roman" w:cs="Times New Roman"/>
          <w:sz w:val="18"/>
          <w:szCs w:val="18"/>
        </w:rPr>
        <w:t xml:space="preserve">Solid char obtained has a potential to </w:t>
      </w:r>
      <w:r w:rsidR="00B21291">
        <w:rPr>
          <w:rFonts w:ascii="Times New Roman" w:hAnsi="Times New Roman" w:cs="Times New Roman"/>
          <w:sz w:val="18"/>
          <w:szCs w:val="18"/>
        </w:rPr>
        <w:t xml:space="preserve">be </w:t>
      </w:r>
      <w:r w:rsidR="00390BCE" w:rsidRPr="0020441A">
        <w:rPr>
          <w:rFonts w:ascii="Times New Roman" w:hAnsi="Times New Roman" w:cs="Times New Roman"/>
          <w:sz w:val="18"/>
          <w:szCs w:val="18"/>
        </w:rPr>
        <w:t>u</w:t>
      </w:r>
      <w:r w:rsidR="00B21291">
        <w:rPr>
          <w:rFonts w:ascii="Times New Roman" w:hAnsi="Times New Roman" w:cs="Times New Roman"/>
          <w:sz w:val="18"/>
          <w:szCs w:val="18"/>
        </w:rPr>
        <w:t>tiliz</w:t>
      </w:r>
      <w:r w:rsidR="00390BCE" w:rsidRPr="0020441A">
        <w:rPr>
          <w:rFonts w:ascii="Times New Roman" w:hAnsi="Times New Roman" w:cs="Times New Roman"/>
          <w:sz w:val="18"/>
          <w:szCs w:val="18"/>
        </w:rPr>
        <w:t>e</w:t>
      </w:r>
      <w:r w:rsidR="00B21291">
        <w:rPr>
          <w:rFonts w:ascii="Times New Roman" w:hAnsi="Times New Roman" w:cs="Times New Roman"/>
          <w:sz w:val="18"/>
          <w:szCs w:val="18"/>
        </w:rPr>
        <w:t>d</w:t>
      </w:r>
      <w:r w:rsidR="00390BCE" w:rsidRPr="0020441A">
        <w:rPr>
          <w:rFonts w:ascii="Times New Roman" w:hAnsi="Times New Roman" w:cs="Times New Roman"/>
          <w:sz w:val="18"/>
          <w:szCs w:val="18"/>
        </w:rPr>
        <w:t xml:space="preserve"> as solid fuel since its energy content was &gt;20</w:t>
      </w:r>
      <w:r w:rsidR="0020441A">
        <w:rPr>
          <w:rFonts w:ascii="Times New Roman" w:hAnsi="Times New Roman" w:cs="Times New Roman"/>
          <w:sz w:val="18"/>
          <w:szCs w:val="18"/>
        </w:rPr>
        <w:t xml:space="preserve"> </w:t>
      </w:r>
      <w:r w:rsidR="00390BCE" w:rsidRPr="0020441A">
        <w:rPr>
          <w:rFonts w:ascii="Times New Roman" w:hAnsi="Times New Roman" w:cs="Times New Roman"/>
          <w:sz w:val="18"/>
          <w:szCs w:val="18"/>
        </w:rPr>
        <w:t>MJ/kg and has high carbon content at &gt;80%. Me</w:t>
      </w:r>
      <w:r w:rsidR="00D5128D" w:rsidRPr="0020441A">
        <w:rPr>
          <w:rFonts w:ascii="Times New Roman" w:hAnsi="Times New Roman" w:cs="Times New Roman"/>
          <w:sz w:val="18"/>
          <w:szCs w:val="18"/>
        </w:rPr>
        <w:t>anwhile, about 20% of chemical content in the pyrolytic oil has the carbon number in the range of C</w:t>
      </w:r>
      <w:r w:rsidR="00D5128D" w:rsidRPr="0020441A">
        <w:rPr>
          <w:rFonts w:ascii="Times New Roman" w:hAnsi="Times New Roman" w:cs="Times New Roman"/>
          <w:sz w:val="18"/>
          <w:szCs w:val="18"/>
          <w:vertAlign w:val="subscript"/>
        </w:rPr>
        <w:t>1</w:t>
      </w:r>
      <w:r w:rsidR="00D5128D" w:rsidRPr="0020441A">
        <w:rPr>
          <w:rFonts w:ascii="Times New Roman" w:hAnsi="Times New Roman" w:cs="Times New Roman"/>
          <w:sz w:val="18"/>
          <w:szCs w:val="18"/>
        </w:rPr>
        <w:t xml:space="preserve"> to C</w:t>
      </w:r>
      <w:r w:rsidR="00D5128D" w:rsidRPr="0020441A">
        <w:rPr>
          <w:rFonts w:ascii="Times New Roman" w:hAnsi="Times New Roman" w:cs="Times New Roman"/>
          <w:sz w:val="18"/>
          <w:szCs w:val="18"/>
          <w:vertAlign w:val="subscript"/>
        </w:rPr>
        <w:t>10</w:t>
      </w:r>
      <w:r w:rsidR="00D5128D" w:rsidRPr="0020441A">
        <w:rPr>
          <w:rFonts w:ascii="Times New Roman" w:hAnsi="Times New Roman" w:cs="Times New Roman"/>
          <w:sz w:val="18"/>
          <w:szCs w:val="18"/>
        </w:rPr>
        <w:t>.</w:t>
      </w:r>
    </w:p>
    <w:p w14:paraId="0749B4B1" w14:textId="77777777" w:rsidR="00785CA6" w:rsidRPr="0020441A" w:rsidRDefault="00785CA6" w:rsidP="00785CA6">
      <w:pPr>
        <w:outlineLvl w:val="0"/>
        <w:rPr>
          <w:rFonts w:ascii="Times New Roman" w:hAnsi="Times New Roman" w:cs="Times New Roman"/>
          <w:sz w:val="18"/>
          <w:szCs w:val="18"/>
        </w:rPr>
      </w:pPr>
    </w:p>
    <w:p w14:paraId="31A5B1B5" w14:textId="77777777" w:rsidR="00785CA6" w:rsidRPr="0020441A" w:rsidRDefault="00785CA6" w:rsidP="00C60D24">
      <w:pPr>
        <w:outlineLvl w:val="0"/>
        <w:rPr>
          <w:rFonts w:ascii="Times New Roman" w:hAnsi="Times New Roman" w:cs="Times New Roman"/>
          <w:sz w:val="18"/>
          <w:szCs w:val="18"/>
        </w:rPr>
      </w:pPr>
      <w:r w:rsidRPr="0020441A">
        <w:rPr>
          <w:rFonts w:ascii="Times New Roman" w:hAnsi="Times New Roman" w:cs="Times New Roman"/>
          <w:b/>
          <w:sz w:val="18"/>
          <w:szCs w:val="18"/>
        </w:rPr>
        <w:t>Keyword</w:t>
      </w:r>
      <w:r w:rsidR="0020441A">
        <w:rPr>
          <w:rFonts w:ascii="Times New Roman" w:hAnsi="Times New Roman" w:cs="Times New Roman"/>
          <w:b/>
          <w:sz w:val="18"/>
          <w:szCs w:val="18"/>
        </w:rPr>
        <w:t>s</w:t>
      </w:r>
      <w:r w:rsidRPr="0020441A">
        <w:rPr>
          <w:rFonts w:ascii="Times New Roman" w:hAnsi="Times New Roman" w:cs="Times New Roman"/>
          <w:sz w:val="18"/>
          <w:szCs w:val="18"/>
        </w:rPr>
        <w:t>:</w:t>
      </w:r>
      <w:r w:rsidR="00C60D24" w:rsidRPr="0020441A">
        <w:rPr>
          <w:sz w:val="18"/>
          <w:szCs w:val="18"/>
        </w:rPr>
        <w:t xml:space="preserve"> </w:t>
      </w:r>
      <w:r w:rsidR="0020441A" w:rsidRPr="0020441A">
        <w:rPr>
          <w:rFonts w:ascii="Times New Roman" w:hAnsi="Times New Roman" w:cs="Times New Roman"/>
          <w:sz w:val="18"/>
          <w:szCs w:val="18"/>
        </w:rPr>
        <w:t>mass loading, microwave absorber, microwave-assisted pyrolysis, palm oil mill effluent</w:t>
      </w:r>
    </w:p>
    <w:p w14:paraId="3C9F4A91" w14:textId="77777777" w:rsidR="00785CA6" w:rsidRPr="0020441A" w:rsidRDefault="00785CA6" w:rsidP="00785CA6">
      <w:pPr>
        <w:outlineLvl w:val="0"/>
        <w:rPr>
          <w:rFonts w:ascii="Times New Roman" w:hAnsi="Times New Roman" w:cs="Times New Roman"/>
          <w:b/>
        </w:rPr>
      </w:pPr>
    </w:p>
    <w:p w14:paraId="45FC6009" w14:textId="77777777" w:rsidR="00785CA6" w:rsidRPr="0020441A" w:rsidRDefault="00785CA6" w:rsidP="00785CA6">
      <w:pPr>
        <w:jc w:val="center"/>
        <w:outlineLvl w:val="0"/>
        <w:rPr>
          <w:rFonts w:ascii="Times New Roman" w:hAnsi="Times New Roman" w:cs="Times New Roman"/>
          <w:b/>
          <w:noProof/>
          <w:sz w:val="18"/>
          <w:szCs w:val="18"/>
          <w:lang w:val="ms-MY"/>
        </w:rPr>
      </w:pPr>
      <w:r w:rsidRPr="0020441A">
        <w:rPr>
          <w:rFonts w:ascii="Times New Roman" w:hAnsi="Times New Roman" w:cs="Times New Roman"/>
          <w:b/>
          <w:noProof/>
          <w:sz w:val="18"/>
          <w:szCs w:val="18"/>
          <w:lang w:val="ms-MY"/>
        </w:rPr>
        <w:t>Abstrak</w:t>
      </w:r>
    </w:p>
    <w:p w14:paraId="7DFD1E6B" w14:textId="77777777" w:rsidR="00785CA6" w:rsidRPr="0020441A" w:rsidRDefault="00C60D24" w:rsidP="00270E30">
      <w:pPr>
        <w:outlineLvl w:val="0"/>
        <w:rPr>
          <w:rFonts w:ascii="Times New Roman" w:hAnsi="Times New Roman" w:cs="Times New Roman"/>
          <w:noProof/>
          <w:sz w:val="18"/>
          <w:szCs w:val="18"/>
          <w:lang w:val="ms-MY"/>
        </w:rPr>
      </w:pPr>
      <w:r w:rsidRPr="0020441A">
        <w:rPr>
          <w:rFonts w:ascii="Times New Roman" w:hAnsi="Times New Roman" w:cs="Times New Roman"/>
          <w:noProof/>
          <w:sz w:val="18"/>
          <w:szCs w:val="18"/>
          <w:lang w:val="ms-MY"/>
        </w:rPr>
        <w:t xml:space="preserve">Dianggarkan lebih kurang 50 juta ton </w:t>
      </w:r>
      <w:r w:rsidR="0020441A">
        <w:rPr>
          <w:rFonts w:ascii="Times New Roman" w:hAnsi="Times New Roman" w:cs="Times New Roman"/>
          <w:noProof/>
          <w:sz w:val="18"/>
          <w:szCs w:val="18"/>
          <w:lang w:val="ms-MY"/>
        </w:rPr>
        <w:t>Sisa Buangan Kilang Kelapa Sawit (</w:t>
      </w:r>
      <w:r w:rsidRPr="0020441A">
        <w:rPr>
          <w:rFonts w:ascii="Times New Roman" w:hAnsi="Times New Roman" w:cs="Times New Roman"/>
          <w:noProof/>
          <w:sz w:val="18"/>
          <w:szCs w:val="18"/>
          <w:lang w:val="ms-MY"/>
        </w:rPr>
        <w:t>POME</w:t>
      </w:r>
      <w:r w:rsidR="0020441A">
        <w:rPr>
          <w:rFonts w:ascii="Times New Roman" w:hAnsi="Times New Roman" w:cs="Times New Roman"/>
          <w:noProof/>
          <w:sz w:val="18"/>
          <w:szCs w:val="18"/>
          <w:lang w:val="ms-MY"/>
        </w:rPr>
        <w:t>)</w:t>
      </w:r>
      <w:r w:rsidRPr="0020441A">
        <w:rPr>
          <w:rFonts w:ascii="Times New Roman" w:hAnsi="Times New Roman" w:cs="Times New Roman"/>
          <w:noProof/>
          <w:sz w:val="18"/>
          <w:szCs w:val="18"/>
          <w:lang w:val="ms-MY"/>
        </w:rPr>
        <w:t xml:space="preserve"> dihasilkan setiap tahun. Pembuangan POME ke sumber air semulajadi seperti sungai akan menyebabkan impak negatif kepada alam sekitar. Penghasilan POME yang tinggi menyebabkan ianya mustahil untuk dilupuskan oleh syarikat pelupusan, oleh yang demikian, rawatan </w:t>
      </w:r>
      <w:r w:rsidRPr="0020441A">
        <w:rPr>
          <w:rFonts w:ascii="Times New Roman" w:hAnsi="Times New Roman" w:cs="Times New Roman"/>
          <w:i/>
          <w:noProof/>
          <w:sz w:val="18"/>
          <w:szCs w:val="18"/>
          <w:lang w:val="ms-MY"/>
        </w:rPr>
        <w:t>in-situ</w:t>
      </w:r>
      <w:r w:rsidRPr="0020441A">
        <w:rPr>
          <w:rFonts w:ascii="Times New Roman" w:hAnsi="Times New Roman" w:cs="Times New Roman"/>
          <w:noProof/>
          <w:sz w:val="18"/>
          <w:szCs w:val="18"/>
          <w:lang w:val="ms-MY"/>
        </w:rPr>
        <w:t xml:space="preserve"> dibangunkan. Cara pelupusan terkini oleh industri kelapa sawit adalah melalui kaedah kolam bio-degradasi. Kaedah ini diaplikasikan berikutan kandungan air yang tinggi di dalam POME iaitu lebih kurang 90% daripada isi kandungannya. </w:t>
      </w:r>
      <w:r w:rsidR="0020441A">
        <w:rPr>
          <w:rFonts w:ascii="Times New Roman" w:hAnsi="Times New Roman" w:cs="Times New Roman"/>
          <w:noProof/>
          <w:sz w:val="18"/>
          <w:szCs w:val="18"/>
          <w:lang w:val="ms-MY"/>
        </w:rPr>
        <w:t>Oleh yang demikian, kaedah menambahbaik pirolisis bantuan gelombang mikro</w:t>
      </w:r>
      <w:r w:rsidRPr="0020441A">
        <w:rPr>
          <w:rFonts w:ascii="Times New Roman" w:hAnsi="Times New Roman" w:cs="Times New Roman"/>
          <w:noProof/>
          <w:sz w:val="18"/>
          <w:szCs w:val="18"/>
          <w:lang w:val="ms-MY"/>
        </w:rPr>
        <w:t xml:space="preserve"> (MAP) digunakan dan sekaligus</w:t>
      </w:r>
      <w:r w:rsidR="0020441A">
        <w:rPr>
          <w:rFonts w:ascii="Times New Roman" w:hAnsi="Times New Roman" w:cs="Times New Roman"/>
          <w:noProof/>
          <w:sz w:val="18"/>
          <w:szCs w:val="18"/>
          <w:lang w:val="ms-MY"/>
        </w:rPr>
        <w:t xml:space="preserve"> POME dapat dilupuskan dan menukar hasil yang bermanfaat seperti</w:t>
      </w:r>
      <w:r w:rsidRPr="0020441A">
        <w:rPr>
          <w:rFonts w:ascii="Times New Roman" w:hAnsi="Times New Roman" w:cs="Times New Roman"/>
          <w:noProof/>
          <w:sz w:val="18"/>
          <w:szCs w:val="18"/>
          <w:lang w:val="ms-MY"/>
        </w:rPr>
        <w:t xml:space="preserve"> arang pepejal and minyak pirolis</w:t>
      </w:r>
      <w:r w:rsidR="0020441A">
        <w:rPr>
          <w:rFonts w:ascii="Times New Roman" w:hAnsi="Times New Roman" w:cs="Times New Roman"/>
          <w:noProof/>
          <w:sz w:val="18"/>
          <w:szCs w:val="18"/>
          <w:lang w:val="ms-MY"/>
        </w:rPr>
        <w:t>is. Di dalam kajian ini, kesan</w:t>
      </w:r>
      <w:r w:rsidRPr="0020441A">
        <w:rPr>
          <w:rFonts w:ascii="Times New Roman" w:hAnsi="Times New Roman" w:cs="Times New Roman"/>
          <w:noProof/>
          <w:sz w:val="18"/>
          <w:szCs w:val="18"/>
          <w:lang w:val="ms-MY"/>
        </w:rPr>
        <w:t xml:space="preserve"> berat kandungan POME di dalam anggaran 100g ke 500g dengan penambahan karbon aktif</w:t>
      </w:r>
      <w:r w:rsidR="0020441A">
        <w:rPr>
          <w:rFonts w:ascii="Times New Roman" w:hAnsi="Times New Roman" w:cs="Times New Roman"/>
          <w:noProof/>
          <w:sz w:val="18"/>
          <w:szCs w:val="18"/>
          <w:lang w:val="ms-MY"/>
        </w:rPr>
        <w:t xml:space="preserve"> diberi tumpuan. Kadar kekuatan gelombang mikro, masa radiasi dan</w:t>
      </w:r>
      <w:r w:rsidRPr="0020441A">
        <w:rPr>
          <w:rFonts w:ascii="Times New Roman" w:hAnsi="Times New Roman" w:cs="Times New Roman"/>
          <w:noProof/>
          <w:sz w:val="18"/>
          <w:szCs w:val="18"/>
          <w:lang w:val="ms-MY"/>
        </w:rPr>
        <w:t xml:space="preserve"> nisbah pencampuran karbon aktif </w:t>
      </w:r>
      <w:r w:rsidR="0020441A">
        <w:rPr>
          <w:rFonts w:ascii="Times New Roman" w:hAnsi="Times New Roman" w:cs="Times New Roman"/>
          <w:noProof/>
          <w:sz w:val="18"/>
          <w:szCs w:val="18"/>
          <w:lang w:val="ms-MY"/>
        </w:rPr>
        <w:t xml:space="preserve">masing – masing </w:t>
      </w:r>
      <w:r w:rsidRPr="0020441A">
        <w:rPr>
          <w:rFonts w:ascii="Times New Roman" w:hAnsi="Times New Roman" w:cs="Times New Roman"/>
          <w:noProof/>
          <w:sz w:val="18"/>
          <w:szCs w:val="18"/>
          <w:lang w:val="ms-MY"/>
        </w:rPr>
        <w:t xml:space="preserve">dimalarkan pada kadar 1000W, 30 </w:t>
      </w:r>
      <w:r w:rsidR="0020441A">
        <w:rPr>
          <w:rFonts w:ascii="Times New Roman" w:hAnsi="Times New Roman" w:cs="Times New Roman"/>
          <w:noProof/>
          <w:sz w:val="18"/>
          <w:szCs w:val="18"/>
          <w:lang w:val="ms-MY"/>
        </w:rPr>
        <w:t>minit dan 5%</w:t>
      </w:r>
      <w:r w:rsidRPr="0020441A">
        <w:rPr>
          <w:rFonts w:ascii="Times New Roman" w:hAnsi="Times New Roman" w:cs="Times New Roman"/>
          <w:noProof/>
          <w:sz w:val="18"/>
          <w:szCs w:val="18"/>
          <w:lang w:val="ms-MY"/>
        </w:rPr>
        <w:t>. Penghasilan produk ar</w:t>
      </w:r>
      <w:r w:rsidR="0020441A">
        <w:rPr>
          <w:rFonts w:ascii="Times New Roman" w:hAnsi="Times New Roman" w:cs="Times New Roman"/>
          <w:noProof/>
          <w:sz w:val="18"/>
          <w:szCs w:val="18"/>
          <w:lang w:val="ms-MY"/>
        </w:rPr>
        <w:t>ang pepejal dan minyak pirolitik</w:t>
      </w:r>
      <w:r w:rsidRPr="0020441A">
        <w:rPr>
          <w:rFonts w:ascii="Times New Roman" w:hAnsi="Times New Roman" w:cs="Times New Roman"/>
          <w:noProof/>
          <w:sz w:val="18"/>
          <w:szCs w:val="18"/>
          <w:lang w:val="ms-MY"/>
        </w:rPr>
        <w:t xml:space="preserve"> dianalisis untuk menentukan kadar terbaik penghasilannya. </w:t>
      </w:r>
      <w:r w:rsidR="00270E30" w:rsidRPr="0020441A">
        <w:rPr>
          <w:rFonts w:ascii="Times New Roman" w:hAnsi="Times New Roman" w:cs="Times New Roman"/>
          <w:noProof/>
          <w:sz w:val="18"/>
          <w:szCs w:val="18"/>
          <w:lang w:val="ms-MY"/>
        </w:rPr>
        <w:t>Arang pepejal yang terhasil mempunyai potensi sebagai sum</w:t>
      </w:r>
      <w:r w:rsidR="0020441A">
        <w:rPr>
          <w:rFonts w:ascii="Times New Roman" w:hAnsi="Times New Roman" w:cs="Times New Roman"/>
          <w:noProof/>
          <w:sz w:val="18"/>
          <w:szCs w:val="18"/>
          <w:lang w:val="ms-MY"/>
        </w:rPr>
        <w:t xml:space="preserve">ber tenaga dan mempunyai </w:t>
      </w:r>
      <w:r w:rsidR="00270E30" w:rsidRPr="0020441A">
        <w:rPr>
          <w:rFonts w:ascii="Times New Roman" w:hAnsi="Times New Roman" w:cs="Times New Roman"/>
          <w:noProof/>
          <w:sz w:val="18"/>
          <w:szCs w:val="18"/>
          <w:lang w:val="ms-MY"/>
        </w:rPr>
        <w:t xml:space="preserve">kapasiti </w:t>
      </w:r>
      <w:r w:rsidR="0020441A">
        <w:rPr>
          <w:rFonts w:ascii="Times New Roman" w:hAnsi="Times New Roman" w:cs="Times New Roman"/>
          <w:noProof/>
          <w:sz w:val="18"/>
          <w:szCs w:val="18"/>
          <w:lang w:val="ms-MY"/>
        </w:rPr>
        <w:t xml:space="preserve">tenaga </w:t>
      </w:r>
      <w:r w:rsidR="00270E30" w:rsidRPr="0020441A">
        <w:rPr>
          <w:rFonts w:ascii="Times New Roman" w:hAnsi="Times New Roman" w:cs="Times New Roman"/>
          <w:noProof/>
          <w:sz w:val="18"/>
          <w:szCs w:val="18"/>
          <w:lang w:val="ms-MY"/>
        </w:rPr>
        <w:t>sekurang-kurangnya &gt;20</w:t>
      </w:r>
      <w:r w:rsidR="0020441A">
        <w:rPr>
          <w:rFonts w:ascii="Times New Roman" w:hAnsi="Times New Roman" w:cs="Times New Roman"/>
          <w:noProof/>
          <w:sz w:val="18"/>
          <w:szCs w:val="18"/>
          <w:lang w:val="ms-MY"/>
        </w:rPr>
        <w:t xml:space="preserve"> </w:t>
      </w:r>
      <w:r w:rsidR="00270E30" w:rsidRPr="0020441A">
        <w:rPr>
          <w:rFonts w:ascii="Times New Roman" w:hAnsi="Times New Roman" w:cs="Times New Roman"/>
          <w:noProof/>
          <w:sz w:val="18"/>
          <w:szCs w:val="18"/>
          <w:lang w:val="ms-MY"/>
        </w:rPr>
        <w:t>MJ/kg dan mengandungi kandungan karbon &gt;8%. Sementara itu, lebih kurang 20% kandungan ba</w:t>
      </w:r>
      <w:r w:rsidR="0020441A">
        <w:rPr>
          <w:rFonts w:ascii="Times New Roman" w:hAnsi="Times New Roman" w:cs="Times New Roman"/>
          <w:noProof/>
          <w:sz w:val="18"/>
          <w:szCs w:val="18"/>
          <w:lang w:val="ms-MY"/>
        </w:rPr>
        <w:t>han kimia di dalam minyak pirolitik</w:t>
      </w:r>
      <w:r w:rsidR="00270E30" w:rsidRPr="0020441A">
        <w:rPr>
          <w:rFonts w:ascii="Times New Roman" w:hAnsi="Times New Roman" w:cs="Times New Roman"/>
          <w:noProof/>
          <w:sz w:val="18"/>
          <w:szCs w:val="18"/>
          <w:lang w:val="ms-MY"/>
        </w:rPr>
        <w:t xml:space="preserve"> terdiri daripada karbon nombor pada kadar C</w:t>
      </w:r>
      <w:r w:rsidR="00270E30" w:rsidRPr="0020441A">
        <w:rPr>
          <w:rFonts w:ascii="Times New Roman" w:hAnsi="Times New Roman" w:cs="Times New Roman"/>
          <w:noProof/>
          <w:sz w:val="18"/>
          <w:szCs w:val="18"/>
          <w:vertAlign w:val="subscript"/>
          <w:lang w:val="ms-MY"/>
        </w:rPr>
        <w:t>1</w:t>
      </w:r>
      <w:r w:rsidR="00270E30" w:rsidRPr="0020441A">
        <w:rPr>
          <w:rFonts w:ascii="Times New Roman" w:hAnsi="Times New Roman" w:cs="Times New Roman"/>
          <w:noProof/>
          <w:sz w:val="18"/>
          <w:szCs w:val="18"/>
          <w:lang w:val="ms-MY"/>
        </w:rPr>
        <w:t xml:space="preserve"> to C</w:t>
      </w:r>
      <w:r w:rsidR="00270E30" w:rsidRPr="0020441A">
        <w:rPr>
          <w:rFonts w:ascii="Times New Roman" w:hAnsi="Times New Roman" w:cs="Times New Roman"/>
          <w:noProof/>
          <w:sz w:val="18"/>
          <w:szCs w:val="18"/>
          <w:vertAlign w:val="subscript"/>
          <w:lang w:val="ms-MY"/>
        </w:rPr>
        <w:t>10</w:t>
      </w:r>
      <w:r w:rsidR="00270E30" w:rsidRPr="0020441A">
        <w:rPr>
          <w:rFonts w:ascii="Times New Roman" w:hAnsi="Times New Roman" w:cs="Times New Roman"/>
          <w:noProof/>
          <w:sz w:val="18"/>
          <w:szCs w:val="18"/>
          <w:lang w:val="ms-MY"/>
        </w:rPr>
        <w:t>.</w:t>
      </w:r>
    </w:p>
    <w:p w14:paraId="7284F750" w14:textId="77777777" w:rsidR="00785CA6" w:rsidRPr="0020441A" w:rsidRDefault="00785CA6" w:rsidP="00785CA6">
      <w:pPr>
        <w:outlineLvl w:val="0"/>
        <w:rPr>
          <w:rFonts w:ascii="Times New Roman" w:hAnsi="Times New Roman" w:cs="Times New Roman"/>
          <w:noProof/>
          <w:sz w:val="18"/>
          <w:szCs w:val="18"/>
          <w:lang w:val="ms-MY"/>
        </w:rPr>
      </w:pPr>
    </w:p>
    <w:p w14:paraId="7210AF6C" w14:textId="77777777" w:rsidR="00C60D24" w:rsidRDefault="00785CA6" w:rsidP="00785CA6">
      <w:pPr>
        <w:outlineLvl w:val="0"/>
        <w:rPr>
          <w:rFonts w:ascii="Times New Roman" w:hAnsi="Times New Roman" w:cs="Times New Roman"/>
          <w:b/>
          <w:noProof/>
          <w:sz w:val="18"/>
          <w:szCs w:val="18"/>
          <w:lang w:val="ms-MY"/>
        </w:rPr>
      </w:pPr>
      <w:r w:rsidRPr="0020441A">
        <w:rPr>
          <w:rFonts w:ascii="Times New Roman" w:hAnsi="Times New Roman" w:cs="Times New Roman"/>
          <w:b/>
          <w:noProof/>
          <w:sz w:val="18"/>
          <w:szCs w:val="18"/>
          <w:lang w:val="ms-MY"/>
        </w:rPr>
        <w:t>Kata kunci:</w:t>
      </w:r>
      <w:r w:rsidR="00096206" w:rsidRPr="0020441A">
        <w:rPr>
          <w:rFonts w:ascii="Times New Roman" w:hAnsi="Times New Roman" w:cs="Times New Roman"/>
          <w:b/>
          <w:noProof/>
          <w:sz w:val="18"/>
          <w:szCs w:val="18"/>
          <w:lang w:val="ms-MY"/>
        </w:rPr>
        <w:t xml:space="preserve"> </w:t>
      </w:r>
      <w:r w:rsidR="0020441A" w:rsidRPr="0020441A">
        <w:rPr>
          <w:rFonts w:ascii="Times New Roman" w:hAnsi="Times New Roman" w:cs="Times New Roman"/>
          <w:bCs/>
          <w:noProof/>
          <w:sz w:val="18"/>
          <w:szCs w:val="18"/>
          <w:lang w:val="ms-MY"/>
        </w:rPr>
        <w:t>beban jisim,</w:t>
      </w:r>
      <w:r w:rsidR="0020441A">
        <w:rPr>
          <w:rFonts w:ascii="Times New Roman" w:hAnsi="Times New Roman" w:cs="Times New Roman"/>
          <w:bCs/>
          <w:noProof/>
          <w:sz w:val="18"/>
          <w:szCs w:val="18"/>
          <w:lang w:val="ms-MY"/>
        </w:rPr>
        <w:t xml:space="preserve"> penyerap ketuhar gelombang mikr</w:t>
      </w:r>
      <w:r w:rsidR="0020441A" w:rsidRPr="0020441A">
        <w:rPr>
          <w:rFonts w:ascii="Times New Roman" w:hAnsi="Times New Roman" w:cs="Times New Roman"/>
          <w:bCs/>
          <w:noProof/>
          <w:sz w:val="18"/>
          <w:szCs w:val="18"/>
          <w:lang w:val="ms-MY"/>
        </w:rPr>
        <w:t>o, pirolisis bantuan gelombang mikro, air sisa kilang sawit</w:t>
      </w:r>
      <w:r w:rsidR="0020441A" w:rsidRPr="0020441A">
        <w:rPr>
          <w:rFonts w:ascii="Times New Roman" w:hAnsi="Times New Roman" w:cs="Times New Roman"/>
          <w:b/>
          <w:noProof/>
          <w:sz w:val="18"/>
          <w:szCs w:val="18"/>
          <w:lang w:val="ms-MY"/>
        </w:rPr>
        <w:t xml:space="preserve"> </w:t>
      </w:r>
    </w:p>
    <w:p w14:paraId="0526A9B7" w14:textId="77777777" w:rsidR="0020441A" w:rsidRPr="0020441A" w:rsidRDefault="0020441A" w:rsidP="00785CA6">
      <w:pPr>
        <w:outlineLvl w:val="0"/>
        <w:rPr>
          <w:rFonts w:ascii="Times New Roman" w:hAnsi="Times New Roman" w:cs="Times New Roman"/>
          <w:b/>
          <w:noProof/>
          <w:sz w:val="18"/>
          <w:szCs w:val="18"/>
          <w:lang w:val="ms-MY"/>
        </w:rPr>
      </w:pPr>
    </w:p>
    <w:p w14:paraId="37497F1D" w14:textId="77777777" w:rsidR="008E24E5" w:rsidRPr="0020441A" w:rsidRDefault="00785CA6" w:rsidP="0020441A">
      <w:pPr>
        <w:jc w:val="center"/>
        <w:outlineLvl w:val="0"/>
        <w:rPr>
          <w:rFonts w:ascii="Times New Roman" w:hAnsi="Times New Roman" w:cs="Times New Roman"/>
          <w:b/>
        </w:rPr>
      </w:pPr>
      <w:r w:rsidRPr="0020441A">
        <w:rPr>
          <w:rFonts w:ascii="Times New Roman" w:hAnsi="Times New Roman" w:cs="Times New Roman"/>
          <w:b/>
        </w:rPr>
        <w:t>Introduction</w:t>
      </w:r>
    </w:p>
    <w:p w14:paraId="199E46C4" w14:textId="369FC7A6" w:rsidR="00CB3172" w:rsidRDefault="006F488C" w:rsidP="00FD0F44">
      <w:pPr>
        <w:outlineLvl w:val="0"/>
        <w:rPr>
          <w:rFonts w:ascii="Times New Roman" w:hAnsi="Times New Roman" w:cs="Times New Roman"/>
          <w:szCs w:val="20"/>
        </w:rPr>
      </w:pPr>
      <w:r w:rsidRPr="0020441A">
        <w:rPr>
          <w:rFonts w:ascii="Times New Roman" w:hAnsi="Times New Roman" w:cs="Times New Roman"/>
        </w:rPr>
        <w:t>In general, agriculture is one of the industries that generate</w:t>
      </w:r>
      <w:r w:rsidR="00B21291">
        <w:rPr>
          <w:rFonts w:ascii="Times New Roman" w:hAnsi="Times New Roman" w:cs="Times New Roman"/>
        </w:rPr>
        <w:t>s</w:t>
      </w:r>
      <w:r w:rsidRPr="0020441A">
        <w:rPr>
          <w:rFonts w:ascii="Times New Roman" w:hAnsi="Times New Roman" w:cs="Times New Roman"/>
        </w:rPr>
        <w:t xml:space="preserve"> large amount of harmful waste</w:t>
      </w:r>
      <w:r w:rsidR="00B21291">
        <w:rPr>
          <w:rFonts w:ascii="Times New Roman" w:hAnsi="Times New Roman" w:cs="Times New Roman"/>
        </w:rPr>
        <w:t>s</w:t>
      </w:r>
      <w:r w:rsidRPr="0020441A">
        <w:rPr>
          <w:rFonts w:ascii="Times New Roman" w:hAnsi="Times New Roman" w:cs="Times New Roman"/>
        </w:rPr>
        <w:t xml:space="preserve"> or ef</w:t>
      </w:r>
      <w:r w:rsidR="00890C97" w:rsidRPr="0020441A">
        <w:rPr>
          <w:rFonts w:ascii="Times New Roman" w:hAnsi="Times New Roman" w:cs="Times New Roman"/>
        </w:rPr>
        <w:t>fluent</w:t>
      </w:r>
      <w:r w:rsidR="00B21291">
        <w:rPr>
          <w:rFonts w:ascii="Times New Roman" w:hAnsi="Times New Roman" w:cs="Times New Roman"/>
        </w:rPr>
        <w:t>s</w:t>
      </w:r>
      <w:r w:rsidR="00890C97" w:rsidRPr="0020441A">
        <w:rPr>
          <w:rFonts w:ascii="Times New Roman" w:hAnsi="Times New Roman" w:cs="Times New Roman"/>
        </w:rPr>
        <w:t>. Example of effluent</w:t>
      </w:r>
      <w:r w:rsidRPr="0020441A">
        <w:rPr>
          <w:rFonts w:ascii="Times New Roman" w:hAnsi="Times New Roman" w:cs="Times New Roman"/>
        </w:rPr>
        <w:t xml:space="preserve"> produced from agriculture industry is palm oil mill ef</w:t>
      </w:r>
      <w:r w:rsidR="0020441A">
        <w:rPr>
          <w:rFonts w:ascii="Times New Roman" w:hAnsi="Times New Roman" w:cs="Times New Roman"/>
        </w:rPr>
        <w:t xml:space="preserve">fluent (POME). According to </w:t>
      </w:r>
      <w:r w:rsidRPr="0020441A">
        <w:rPr>
          <w:rFonts w:ascii="Times New Roman" w:hAnsi="Times New Roman" w:cs="Times New Roman"/>
        </w:rPr>
        <w:t xml:space="preserve">Aziz </w:t>
      </w:r>
      <w:r w:rsidR="0020441A">
        <w:rPr>
          <w:rFonts w:ascii="Times New Roman" w:hAnsi="Times New Roman" w:cs="Times New Roman"/>
        </w:rPr>
        <w:t>and Mun</w:t>
      </w:r>
      <w:r w:rsidRPr="0020441A">
        <w:rPr>
          <w:rFonts w:ascii="Times New Roman" w:hAnsi="Times New Roman" w:cs="Times New Roman"/>
        </w:rPr>
        <w:t xml:space="preserve">, </w:t>
      </w:r>
      <w:r w:rsidR="00890C97" w:rsidRPr="0020441A">
        <w:rPr>
          <w:rFonts w:ascii="Times New Roman" w:hAnsi="Times New Roman" w:cs="Times New Roman"/>
        </w:rPr>
        <w:t>the</w:t>
      </w:r>
      <w:r w:rsidRPr="0020441A">
        <w:rPr>
          <w:rFonts w:ascii="Times New Roman" w:hAnsi="Times New Roman" w:cs="Times New Roman"/>
        </w:rPr>
        <w:t xml:space="preserve"> palm oil industry</w:t>
      </w:r>
      <w:r w:rsidR="00EB2DFA">
        <w:rPr>
          <w:rFonts w:ascii="Times New Roman" w:hAnsi="Times New Roman" w:cs="Times New Roman"/>
        </w:rPr>
        <w:t xml:space="preserve"> has </w:t>
      </w:r>
      <w:r w:rsidR="00890C97" w:rsidRPr="0020441A">
        <w:rPr>
          <w:rFonts w:ascii="Times New Roman" w:hAnsi="Times New Roman" w:cs="Times New Roman"/>
        </w:rPr>
        <w:t>generate</w:t>
      </w:r>
      <w:r w:rsidR="00EB2DFA">
        <w:rPr>
          <w:rFonts w:ascii="Times New Roman" w:hAnsi="Times New Roman" w:cs="Times New Roman"/>
        </w:rPr>
        <w:t>d</w:t>
      </w:r>
      <w:r w:rsidRPr="0020441A">
        <w:rPr>
          <w:rFonts w:ascii="Times New Roman" w:hAnsi="Times New Roman" w:cs="Times New Roman"/>
        </w:rPr>
        <w:t xml:space="preserve"> the highest percentage of effluent </w:t>
      </w:r>
      <w:r w:rsidR="00B21291">
        <w:rPr>
          <w:rFonts w:ascii="Times New Roman" w:hAnsi="Times New Roman" w:cs="Times New Roman"/>
        </w:rPr>
        <w:t xml:space="preserve">as </w:t>
      </w:r>
      <w:r w:rsidRPr="0020441A">
        <w:rPr>
          <w:rFonts w:ascii="Times New Roman" w:hAnsi="Times New Roman" w:cs="Times New Roman"/>
        </w:rPr>
        <w:t>compare</w:t>
      </w:r>
      <w:r w:rsidR="003C00D1" w:rsidRPr="0020441A">
        <w:rPr>
          <w:rFonts w:ascii="Times New Roman" w:hAnsi="Times New Roman" w:cs="Times New Roman"/>
        </w:rPr>
        <w:t>d</w:t>
      </w:r>
      <w:r w:rsidRPr="0020441A">
        <w:rPr>
          <w:rFonts w:ascii="Times New Roman" w:hAnsi="Times New Roman" w:cs="Times New Roman"/>
        </w:rPr>
        <w:t xml:space="preserve"> to the other agriculture industries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&lt;EndNote&gt;&lt;Cite&gt;&lt;Author&gt;Aziz&lt;/Author&gt;&lt;Year&gt;2012&lt;/Year&gt;&lt;RecNum&gt;225&lt;/RecNum&gt;&lt;DisplayText&gt;[1]&lt;/DisplayText&gt;&lt;record&gt;&lt;rec-number&gt;225&lt;/rec-number&gt;&lt;foreign-keys&gt;&lt;key app="EN" db-id="r2rfptxzl25dweef5tqpdrwvx2fez5vradda"&gt;225&lt;/key&gt;&lt;/foreign-keys&gt;&lt;ref-type name="Web Page"&gt;12&lt;/ref-type&gt;&lt;contributors&gt;&lt;authors&gt;&lt;author&gt;Nurhidayati Abd Aziz &lt;/author&gt;&lt;author&gt;Dato’ Leon Kin Mun&lt;/author&gt;&lt;/authors&gt;&lt;/contributors&gt;&lt;titles&gt;&lt;title&gt;Malaysia’s biomass potential&lt;/title&gt;&lt;secondary-title&gt;Agricultural residues, markets, policy, resources&lt;/secondary-title&gt;&lt;/titles&gt;&lt;volume&gt;2012&lt;/volume&gt;&lt;number&gt;April&lt;/number&gt;&lt;dates&gt;&lt;year&gt;2012&lt;/year&gt;&lt;/dates&gt;&lt;pub-location&gt;BE Sustainable&lt;/pub-location&gt;&lt;publisher&gt;BE-Sustainable Magazine&lt;/publisher&gt;&lt;urls&gt;&lt;related-urls&gt;&lt;url&gt;http://www.besustainablemagazine.com/cms2/malaysias-biomass-potential/&lt;/url&gt;&lt;/related-urls&gt;&lt;/urls&gt;&lt;/record&gt;&lt;/Cite&gt;&lt;/EndNote&gt;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1" w:tooltip="Aziz, 2012 #225" w:history="1">
        <w:r w:rsidR="00B735C6" w:rsidRPr="0020441A">
          <w:rPr>
            <w:rFonts w:ascii="Times New Roman" w:hAnsi="Times New Roman" w:cs="Times New Roman"/>
            <w:noProof/>
          </w:rPr>
          <w:t>1</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w:t>
      </w:r>
      <w:r w:rsidRPr="0020441A">
        <w:rPr>
          <w:rFonts w:ascii="Times New Roman" w:hAnsi="Times New Roman" w:cs="Times New Roman"/>
          <w:sz w:val="24"/>
          <w:szCs w:val="24"/>
        </w:rPr>
        <w:t xml:space="preserve"> </w:t>
      </w:r>
      <w:r w:rsidRPr="0020441A">
        <w:rPr>
          <w:rFonts w:ascii="Times New Roman" w:hAnsi="Times New Roman" w:cs="Times New Roman"/>
        </w:rPr>
        <w:t xml:space="preserve">Due to this problem, most of the palm oil mills applied the cheapest alternatives by discharging POME on the land or releasing it into the river. Consequently, this action will cause negative </w:t>
      </w:r>
      <w:r w:rsidR="00B21291">
        <w:rPr>
          <w:rFonts w:ascii="Times New Roman" w:hAnsi="Times New Roman" w:cs="Times New Roman"/>
        </w:rPr>
        <w:t xml:space="preserve">impacts </w:t>
      </w:r>
      <w:r w:rsidRPr="0020441A">
        <w:rPr>
          <w:rFonts w:ascii="Times New Roman" w:hAnsi="Times New Roman" w:cs="Times New Roman"/>
        </w:rPr>
        <w:t xml:space="preserve">to human health, aquatic life, environment and ecological system such as clogging and water logging of the soil, kills the </w:t>
      </w:r>
      <w:r w:rsidRPr="0020441A">
        <w:rPr>
          <w:rFonts w:ascii="Times New Roman" w:hAnsi="Times New Roman" w:cs="Times New Roman"/>
        </w:rPr>
        <w:lastRenderedPageBreak/>
        <w:t xml:space="preserve">vegetation on contact, water depletion and aquatic pollution if not treated properly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&lt;EndNote&gt;&lt;Cite&gt;&lt;Author&gt;Rupani&lt;/Author&gt;&lt;Year&gt;2010&lt;/Year&gt;&lt;RecNum&gt;243&lt;/RecNum&gt;&lt;DisplayText&gt;[2]&lt;/DisplayText&gt;&lt;record&gt;&lt;rec-number&gt;243&lt;/rec-number&gt;&lt;foreign-keys&gt;&lt;key app="EN" db-id="r2rfptxzl25dweef5tqpdrwvx2fez5vradda"&gt;243&lt;/key&gt;&lt;/foreign-keys&gt;&lt;ref-type name="Journal Article"&gt;17&lt;/ref-type&gt;&lt;contributors&gt;&lt;authors&gt;&lt;author&gt;Rupani, Parveen Fatemeh&lt;/author&gt;&lt;author&gt;Singh, Rajeev Pratap&lt;/author&gt;&lt;author&gt;Ibrahim, M Hakimi&lt;/author&gt;&lt;author&gt;Esa, Norizan&lt;/author&gt;&lt;/authors&gt;&lt;/contributors&gt;&lt;titles&gt;&lt;title&gt;Review of current palm oil mill effluent (POME) treatment methods: vermicomposting as a sustainable practice&lt;/title&gt;&lt;secondary-title&gt;World Applied Sciences Journal&lt;/secondary-title&gt;&lt;/titles&gt;&lt;periodical&gt;&lt;full-title&gt;World Applied Sciences Journal&lt;/full-title&gt;&lt;/periodical&gt;&lt;pages&gt;70-81&lt;/pages&gt;&lt;volume&gt;11&lt;/volume&gt;&lt;number&gt;1&lt;/number&gt;&lt;dates&gt;&lt;year&gt;2010&lt;/year&gt;&lt;/dates&gt;&lt;isbn&gt;1818-4952&lt;/isbn&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2" w:tooltip="Rupani, 2010 #243" w:history="1">
        <w:r w:rsidR="00B735C6" w:rsidRPr="0020441A">
          <w:rPr>
            <w:rFonts w:ascii="Times New Roman" w:hAnsi="Times New Roman" w:cs="Times New Roman"/>
            <w:noProof/>
          </w:rPr>
          <w:t>2</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There are </w:t>
      </w:r>
      <w:r w:rsidR="00B21291">
        <w:rPr>
          <w:rFonts w:ascii="Times New Roman" w:hAnsi="Times New Roman" w:cs="Times New Roman"/>
        </w:rPr>
        <w:t xml:space="preserve">several </w:t>
      </w:r>
      <w:r w:rsidRPr="0020441A">
        <w:rPr>
          <w:rFonts w:ascii="Times New Roman" w:hAnsi="Times New Roman" w:cs="Times New Roman"/>
        </w:rPr>
        <w:t xml:space="preserve">methods that have been applied in palm oil industry to treat POME such as aerobic, anaerobic, digestion, biodegradation, gasification and ponding treatment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&lt;EndNote&gt;&lt;Cite&gt;&lt;Author&gt;Iwuagwu&lt;/Author&gt;&lt;Year&gt;2014&lt;/Year&gt;&lt;RecNum&gt;235&lt;/RecNum&gt;&lt;DisplayText&gt;[3]&lt;/DisplayText&gt;&lt;record&gt;&lt;rec-number&gt;235&lt;/rec-number&gt;&lt;foreign-keys&gt;&lt;key app="EN" db-id="r2rfptxzl25dweef5tqpdrwvx2fez5vradda"&gt;235&lt;/key&gt;&lt;/foreign-keys&gt;&lt;ref-type name="Journal Article"&gt;17&lt;/ref-type&gt;&lt;contributors&gt;&lt;authors&gt;&lt;author&gt;Iwuagwu, Joy O&lt;/author&gt;&lt;author&gt;Ugwuanyi, J Obeta&lt;/author&gt;&lt;/authors&gt;&lt;/contributors&gt;&lt;titles&gt;&lt;title&gt;Treatment and Valorization of Palm Oil Mill Effluent through Production of Food Grade Yeast Biomass&lt;/title&gt;&lt;secondary-title&gt;Journal of Waste Management&lt;/secondary-title&gt;&lt;/titles&gt;&lt;periodical&gt;&lt;full-title&gt;Journal of Waste Management&lt;/full-title&gt;&lt;/periodical&gt;&lt;volume&gt;2014&lt;/volume&gt;&lt;dates&gt;&lt;year&gt;2014&lt;/year&gt;&lt;/dates&gt;&lt;isbn&gt;2356-7724&lt;/isbn&gt;&lt;urls&gt;&lt;/urls&gt;&lt;/record&gt;&lt;/Cite&gt;&lt;/EndNote&gt;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3" w:tooltip="Iwuagwu, 2014 #235" w:history="1">
        <w:r w:rsidR="00B735C6" w:rsidRPr="0020441A">
          <w:rPr>
            <w:rFonts w:ascii="Times New Roman" w:hAnsi="Times New Roman" w:cs="Times New Roman"/>
            <w:noProof/>
          </w:rPr>
          <w:t>3</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However, there are drawbacks from these </w:t>
      </w:r>
      <w:r w:rsidR="00B21291" w:rsidRPr="0020441A">
        <w:rPr>
          <w:rFonts w:ascii="Times New Roman" w:hAnsi="Times New Roman" w:cs="Times New Roman"/>
        </w:rPr>
        <w:t>methods, which</w:t>
      </w:r>
      <w:r w:rsidRPr="0020441A">
        <w:rPr>
          <w:rFonts w:ascii="Times New Roman" w:hAnsi="Times New Roman" w:cs="Times New Roman"/>
        </w:rPr>
        <w:t xml:space="preserve"> can</w:t>
      </w:r>
      <w:r w:rsidR="00B21291">
        <w:rPr>
          <w:rFonts w:ascii="Times New Roman" w:hAnsi="Times New Roman" w:cs="Times New Roman"/>
        </w:rPr>
        <w:t xml:space="preserve"> reduce</w:t>
      </w:r>
      <w:r w:rsidRPr="0020441A">
        <w:rPr>
          <w:rFonts w:ascii="Times New Roman" w:hAnsi="Times New Roman" w:cs="Times New Roman"/>
        </w:rPr>
        <w:t xml:space="preserve"> the efficiency </w:t>
      </w:r>
      <w:r w:rsidR="00CB3172">
        <w:rPr>
          <w:rFonts w:ascii="Times New Roman" w:hAnsi="Times New Roman" w:cs="Times New Roman"/>
        </w:rPr>
        <w:t>of POME treatment. Lorestani et</w:t>
      </w:r>
      <w:r w:rsidRPr="0020441A">
        <w:rPr>
          <w:rFonts w:ascii="Times New Roman" w:hAnsi="Times New Roman" w:cs="Times New Roman"/>
        </w:rPr>
        <w:t xml:space="preserve"> al</w:t>
      </w:r>
      <w:r w:rsidR="00CB3172">
        <w:rPr>
          <w:rFonts w:ascii="Times New Roman" w:hAnsi="Times New Roman" w:cs="Times New Roman"/>
        </w:rPr>
        <w:t>.</w:t>
      </w:r>
      <w:r w:rsidRPr="0020441A">
        <w:rPr>
          <w:rFonts w:ascii="Times New Roman" w:hAnsi="Times New Roman" w:cs="Times New Roman"/>
        </w:rPr>
        <w:t>, stated that ponding treatment provides longer retention time for the POME to be degraded, low treatment efficiency, large requirement of land, large amount of methane being released and large amount of sludge production</w:t>
      </w:r>
      <w:r w:rsidR="00CB3172">
        <w:rPr>
          <w:rFonts w:ascii="Times New Roman" w:hAnsi="Times New Roman" w:cs="Times New Roman"/>
        </w:rPr>
        <w:t xml:space="preserve">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4" w:tooltip="Lorestani, 2006 #239" w:history="1">
        <w:r w:rsidR="00B735C6" w:rsidRPr="0020441A">
          <w:rPr>
            <w:rFonts w:ascii="Times New Roman" w:hAnsi="Times New Roman" w:cs="Times New Roman"/>
            <w:noProof/>
          </w:rPr>
          <w:t>4</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Therefore, there is </w:t>
      </w:r>
      <w:r w:rsidR="003C00D1" w:rsidRPr="0020441A">
        <w:rPr>
          <w:rFonts w:ascii="Times New Roman" w:hAnsi="Times New Roman" w:cs="Times New Roman"/>
        </w:rPr>
        <w:t>a</w:t>
      </w:r>
      <w:r w:rsidRPr="0020441A">
        <w:rPr>
          <w:rFonts w:ascii="Times New Roman" w:hAnsi="Times New Roman" w:cs="Times New Roman"/>
        </w:rPr>
        <w:t xml:space="preserve"> potential </w:t>
      </w:r>
      <w:r w:rsidR="003C00D1" w:rsidRPr="0020441A">
        <w:rPr>
          <w:rFonts w:ascii="Times New Roman" w:hAnsi="Times New Roman" w:cs="Times New Roman"/>
        </w:rPr>
        <w:t xml:space="preserve">method </w:t>
      </w:r>
      <w:r w:rsidRPr="0020441A">
        <w:rPr>
          <w:rFonts w:ascii="Times New Roman" w:hAnsi="Times New Roman" w:cs="Times New Roman"/>
        </w:rPr>
        <w:t>as an alternative treatment of POME</w:t>
      </w:r>
      <w:r w:rsidR="003C00D1" w:rsidRPr="0020441A">
        <w:rPr>
          <w:rFonts w:ascii="Times New Roman" w:hAnsi="Times New Roman" w:cs="Times New Roman"/>
        </w:rPr>
        <w:t xml:space="preserve"> through</w:t>
      </w:r>
      <w:r w:rsidRPr="0020441A">
        <w:rPr>
          <w:rFonts w:ascii="Times New Roman" w:hAnsi="Times New Roman" w:cs="Times New Roman"/>
        </w:rPr>
        <w:t xml:space="preserve"> microwave pyrolysis. According to Khalid </w:t>
      </w:r>
      <w:r w:rsidRPr="00CB3172">
        <w:rPr>
          <w:rFonts w:ascii="Times New Roman" w:hAnsi="Times New Roman" w:cs="Times New Roman"/>
        </w:rPr>
        <w:t>et al</w:t>
      </w:r>
      <w:r w:rsidR="00CB3172">
        <w:rPr>
          <w:rFonts w:ascii="Times New Roman" w:hAnsi="Times New Roman" w:cs="Times New Roman"/>
        </w:rPr>
        <w:t>.</w:t>
      </w:r>
      <w:r w:rsidRPr="0020441A">
        <w:rPr>
          <w:rFonts w:ascii="Times New Roman" w:hAnsi="Times New Roman" w:cs="Times New Roman"/>
        </w:rPr>
        <w:t xml:space="preserve"> and Salema </w:t>
      </w:r>
      <w:r w:rsidRPr="00CB3172">
        <w:rPr>
          <w:rFonts w:ascii="Times New Roman" w:hAnsi="Times New Roman" w:cs="Times New Roman"/>
        </w:rPr>
        <w:t>et al</w:t>
      </w:r>
      <w:r w:rsidR="00CB3172">
        <w:rPr>
          <w:rFonts w:ascii="Times New Roman" w:hAnsi="Times New Roman" w:cs="Times New Roman"/>
        </w:rPr>
        <w:t>.</w:t>
      </w:r>
      <w:r w:rsidRPr="0020441A">
        <w:rPr>
          <w:rFonts w:ascii="Times New Roman" w:hAnsi="Times New Roman" w:cs="Times New Roman"/>
        </w:rPr>
        <w:t xml:space="preserve">, </w:t>
      </w:r>
      <w:r w:rsidR="003C00D1" w:rsidRPr="0020441A">
        <w:rPr>
          <w:rFonts w:ascii="Times New Roman" w:hAnsi="Times New Roman" w:cs="Times New Roman"/>
        </w:rPr>
        <w:t>various studies</w:t>
      </w:r>
      <w:r w:rsidRPr="0020441A">
        <w:rPr>
          <w:rFonts w:ascii="Times New Roman" w:hAnsi="Times New Roman" w:cs="Times New Roman"/>
        </w:rPr>
        <w:t xml:space="preserve"> abou</w:t>
      </w:r>
      <w:r w:rsidR="003C00D1" w:rsidRPr="0020441A">
        <w:rPr>
          <w:rFonts w:ascii="Times New Roman" w:hAnsi="Times New Roman" w:cs="Times New Roman"/>
        </w:rPr>
        <w:t>t microwave heating on POME</w:t>
      </w:r>
      <w:r w:rsidRPr="0020441A">
        <w:rPr>
          <w:rFonts w:ascii="Times New Roman" w:hAnsi="Times New Roman" w:cs="Times New Roman"/>
        </w:rPr>
        <w:t xml:space="preserve"> have been </w:t>
      </w:r>
      <w:r w:rsidR="003C00D1" w:rsidRPr="0020441A">
        <w:rPr>
          <w:rFonts w:ascii="Times New Roman" w:hAnsi="Times New Roman" w:cs="Times New Roman"/>
        </w:rPr>
        <w:t>performed</w:t>
      </w:r>
      <w:r w:rsidRPr="0020441A">
        <w:rPr>
          <w:rFonts w:ascii="Times New Roman" w:hAnsi="Times New Roman" w:cs="Times New Roman"/>
        </w:rPr>
        <w:t xml:space="preserve"> by researchers nowadays</w:t>
      </w:r>
      <w:r w:rsidR="00CB3172">
        <w:rPr>
          <w:rFonts w:ascii="Times New Roman" w:hAnsi="Times New Roman" w:cs="Times New Roman"/>
        </w:rPr>
        <w:t xml:space="preserve">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&lt;EndNote&gt;&lt;Cite&gt;&lt;Author&gt;Khalid&lt;/Author&gt;&lt;Year&gt;1998&lt;/Year&gt;&lt;RecNum&gt;237&lt;/RecNum&gt;&lt;DisplayText&gt;[5, 6]&lt;/DisplayText&gt;&lt;record&gt;&lt;rec-number&gt;237&lt;/rec-number&gt;&lt;foreign-keys&gt;&lt;key app="EN" db-id="r2rfptxzl25dweef5tqpdrwvx2fez5vradda"&gt;237&lt;/key&gt;&lt;/foreign-keys&gt;&lt;ref-type name="Journal Article"&gt;17&lt;/ref-type&gt;&lt;contributors&gt;&lt;authors&gt;&lt;author&gt;Khalid, Kaida&lt;/author&gt;&lt;author&gt;Soon, Evelyn Mee Lin&lt;/author&gt;&lt;author&gt;Chow, Kok Fei&lt;/author&gt;&lt;/authors&gt;&lt;/contributors&gt;&lt;titles&gt;&lt;title&gt;Microwave drying of palm oil mill effluent&lt;/title&gt;&lt;secondary-title&gt;Pertanika Journal of Science &amp;amp; Technology&lt;/secondary-title&gt;&lt;/titles&gt;&lt;periodical&gt;&lt;full-title&gt;Pertanika Journal of Science &amp;amp; Technology&lt;/full-title&gt;&lt;/periodical&gt;&lt;pages&gt;121-130&lt;/pages&gt;&lt;volume&gt;6&lt;/volume&gt;&lt;number&gt;2&lt;/number&gt;&lt;dates&gt;&lt;year&gt;1998&lt;/year&gt;&lt;/dates&gt;&lt;isbn&gt;0128-7680&lt;/isbn&gt;&lt;urls&gt;&lt;/urls&gt;&lt;/record&gt;&lt;/Cite&gt;&lt;Cite&gt;&lt;Author&gt;Arshad Adam&lt;/Author&gt;&lt;Year&gt;2010&lt;/Year&gt;&lt;RecNum&gt;244&lt;/RecNum&gt;&lt;record&gt;&lt;rec-number&gt;244&lt;/rec-number&gt;&lt;foreign-keys&gt;&lt;key app="EN" db-id="r2rfptxzl25dweef5tqpdrwvx2fez5vradda"&gt;244&lt;/key&gt;&lt;/foreign-keys&gt;&lt;ref-type name="Journal Article"&gt;17&lt;/ref-type&gt;&lt;contributors&gt;&lt;authors&gt;&lt;author&gt;Arshad Adam, Salema&lt;/author&gt;&lt;author&gt;Ani, Farid Nasir&lt;/author&gt;&lt;/authors&gt;&lt;/contributors&gt;&lt;titles&gt;&lt;title&gt;Microwave pyrolysis of oil palm fibres&lt;/title&gt;&lt;secondary-title&gt;Jurnal Mekanikal: An International Journal&lt;/secondary-title&gt;&lt;/titles&gt;&lt;periodical&gt;&lt;full-title&gt;Jurnal Mekanikal: An International Journal&lt;/full-title&gt;&lt;/periodical&gt;&lt;pages&gt;77-86&lt;/pages&gt;&lt;number&gt;30&lt;/number&gt;&lt;dates&gt;&lt;year&gt;2010&lt;/year&gt;&lt;/dates&gt;&lt;isbn&gt;0127-3396&lt;/isbn&gt;&lt;urls&gt;&lt;/urls&gt;&lt;/record&gt;&lt;/Cite&gt;&lt;/EndNote&gt;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5" w:tooltip="Khalid, 1998 #237" w:history="1">
        <w:r w:rsidR="00B735C6" w:rsidRPr="0020441A">
          <w:rPr>
            <w:rFonts w:ascii="Times New Roman" w:hAnsi="Times New Roman" w:cs="Times New Roman"/>
            <w:noProof/>
          </w:rPr>
          <w:t>5</w:t>
        </w:r>
      </w:hyperlink>
      <w:r w:rsidR="00CB3172">
        <w:rPr>
          <w:rFonts w:ascii="Times New Roman" w:hAnsi="Times New Roman" w:cs="Times New Roman"/>
          <w:noProof/>
        </w:rPr>
        <w:t xml:space="preserve">, </w:t>
      </w:r>
      <w:hyperlink w:anchor="_ENREF_6" w:tooltip="Arshad Adam, 2010 #244" w:history="1">
        <w:r w:rsidR="00B735C6" w:rsidRPr="0020441A">
          <w:rPr>
            <w:rFonts w:ascii="Times New Roman" w:hAnsi="Times New Roman" w:cs="Times New Roman"/>
            <w:noProof/>
          </w:rPr>
          <w:t>6</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Microwave pyrolysis can convert POME into three different useful product</w:t>
      </w:r>
      <w:r w:rsidR="003C00D1" w:rsidRPr="0020441A">
        <w:rPr>
          <w:rFonts w:ascii="Times New Roman" w:hAnsi="Times New Roman" w:cs="Times New Roman"/>
        </w:rPr>
        <w:t>s</w:t>
      </w:r>
      <w:r w:rsidRPr="0020441A">
        <w:rPr>
          <w:rFonts w:ascii="Times New Roman" w:hAnsi="Times New Roman" w:cs="Times New Roman"/>
        </w:rPr>
        <w:t xml:space="preserve"> which are solid-char, liquid and gas. Moreover, microwave pyrolysis provides more advantages compare</w:t>
      </w:r>
      <w:r w:rsidR="003C00D1" w:rsidRPr="0020441A">
        <w:rPr>
          <w:rFonts w:ascii="Times New Roman" w:hAnsi="Times New Roman" w:cs="Times New Roman"/>
        </w:rPr>
        <w:t>d</w:t>
      </w:r>
      <w:r w:rsidRPr="0020441A">
        <w:rPr>
          <w:rFonts w:ascii="Times New Roman" w:hAnsi="Times New Roman" w:cs="Times New Roman"/>
        </w:rPr>
        <w:t xml:space="preserve"> to the other methods such as shorter exposure time for POME to be degraded and can break down polycyclic aromatic hydrocarbon into low hydrocarbon chain. In addition, microwave pyrolysis is more economical and convenient since it can be operated </w:t>
      </w:r>
      <w:r w:rsidRPr="00CB3172">
        <w:rPr>
          <w:rFonts w:ascii="Times New Roman" w:hAnsi="Times New Roman" w:cs="Times New Roman"/>
          <w:i/>
        </w:rPr>
        <w:t>in-situ</w:t>
      </w:r>
      <w:r w:rsidR="00CB3172">
        <w:rPr>
          <w:rFonts w:ascii="Times New Roman" w:hAnsi="Times New Roman" w:cs="Times New Roman"/>
        </w:rPr>
        <w:t xml:space="preserve"> </w:t>
      </w:r>
      <w:r w:rsidRPr="0020441A">
        <w:rPr>
          <w:rFonts w:ascii="Times New Roman" w:hAnsi="Times New Roman" w:cs="Times New Roman"/>
        </w:rPr>
        <w:fldChar w:fldCharType="begin"/>
      </w:r>
      <w:r w:rsidR="00987288" w:rsidRPr="0020441A">
        <w:rPr>
          <w:rFonts w:ascii="Times New Roman" w:hAnsi="Times New Roman" w:cs="Times New Roman"/>
        </w:rPr>
        <w:instrText xml:space="preserve"> ADDIN EN.CITE &lt;EndNote&gt;&lt;Cite&gt;&lt;Author&gt;Faris&lt;/Author&gt;&lt;Year&gt;2014&lt;/Year&gt;&lt;RecNum&gt;231&lt;/RecNum&gt;&lt;DisplayText&gt;[7]&lt;/DisplayText&gt;&lt;record&gt;&lt;rec-number&gt;231&lt;/rec-number&gt;&lt;foreign-keys&gt;&lt;key app="EN" db-id="r2rfptxzl25dweef5tqpdrwvx2fez5vradda"&gt;231&lt;/key&gt;&lt;/foreign-keys&gt;&lt;ref-type name="Thesis"&gt;32&lt;/ref-type&gt;&lt;contributors&gt;&lt;authors&gt;&lt;author&gt;Nurul Aimi Faeqa Ahmad Faris &lt;/author&gt;&lt;/authors&gt;&lt;/contributors&gt;&lt;titles&gt;&lt;title&gt;Effect  of  power  level  on  product  yield  for microwave pyrolysis of palm oil mill effluent (POME).&lt;/title&gt;&lt;secondary-title&gt;Chemical Engineering Faculty&lt;/secondary-title&gt;&lt;/titles&gt;&lt;volume&gt;B. Eng Chemical Engineering&lt;/volume&gt;&lt;dates&gt;&lt;year&gt;2014&lt;/year&gt;&lt;/dates&gt;&lt;pub-location&gt;Shah Alam, Selangor&lt;/pub-location&gt;&lt;publisher&gt;Universiti Teknologi MARA&lt;/publisher&gt;&lt;urls&gt;&lt;/urls&gt;&lt;/record&gt;&lt;/Cite&gt;&lt;/EndNote&gt;</w:instrText>
      </w:r>
      <w:r w:rsidRPr="0020441A">
        <w:rPr>
          <w:rFonts w:ascii="Times New Roman" w:hAnsi="Times New Roman" w:cs="Times New Roman"/>
        </w:rPr>
        <w:fldChar w:fldCharType="separate"/>
      </w:r>
      <w:r w:rsidR="00987288" w:rsidRPr="0020441A">
        <w:rPr>
          <w:rFonts w:ascii="Times New Roman" w:hAnsi="Times New Roman" w:cs="Times New Roman"/>
          <w:noProof/>
        </w:rPr>
        <w:t>[</w:t>
      </w:r>
      <w:hyperlink w:anchor="_ENREF_7" w:tooltip="Faris, 2014 #231" w:history="1">
        <w:r w:rsidR="00B735C6" w:rsidRPr="0020441A">
          <w:rPr>
            <w:rFonts w:ascii="Times New Roman" w:hAnsi="Times New Roman" w:cs="Times New Roman"/>
            <w:noProof/>
          </w:rPr>
          <w:t>7</w:t>
        </w:r>
      </w:hyperlink>
      <w:r w:rsidR="00987288" w:rsidRPr="0020441A">
        <w:rPr>
          <w:rFonts w:ascii="Times New Roman" w:hAnsi="Times New Roman" w:cs="Times New Roman"/>
          <w:noProof/>
        </w:rPr>
        <w:t>]</w:t>
      </w:r>
      <w:r w:rsidRPr="0020441A">
        <w:rPr>
          <w:rFonts w:ascii="Times New Roman" w:hAnsi="Times New Roman" w:cs="Times New Roman"/>
        </w:rPr>
        <w:fldChar w:fldCharType="end"/>
      </w:r>
      <w:r w:rsidR="00785CA6" w:rsidRPr="0020441A">
        <w:rPr>
          <w:rFonts w:ascii="Times New Roman" w:hAnsi="Times New Roman" w:cs="Times New Roman"/>
          <w:szCs w:val="20"/>
        </w:rPr>
        <w:t>.</w:t>
      </w:r>
      <w:r w:rsidR="003C00D1" w:rsidRPr="0020441A">
        <w:rPr>
          <w:rFonts w:ascii="Times New Roman" w:hAnsi="Times New Roman" w:cs="Times New Roman"/>
          <w:szCs w:val="20"/>
        </w:rPr>
        <w:t xml:space="preserve"> </w:t>
      </w:r>
      <w:r w:rsidR="00CB3172">
        <w:rPr>
          <w:rFonts w:ascii="Times New Roman" w:hAnsi="Times New Roman" w:cs="Times New Roman"/>
          <w:szCs w:val="20"/>
        </w:rPr>
        <w:t>Therefore, the a</w:t>
      </w:r>
      <w:r w:rsidR="00616EF4" w:rsidRPr="0020441A">
        <w:rPr>
          <w:rFonts w:ascii="Times New Roman" w:hAnsi="Times New Roman" w:cs="Times New Roman"/>
          <w:szCs w:val="20"/>
        </w:rPr>
        <w:t xml:space="preserve">im for this study is to </w:t>
      </w:r>
      <w:r w:rsidR="00B21291">
        <w:rPr>
          <w:rFonts w:ascii="Times New Roman" w:hAnsi="Times New Roman" w:cs="Times New Roman"/>
          <w:szCs w:val="20"/>
        </w:rPr>
        <w:t>investigate the feasibility of converting P</w:t>
      </w:r>
      <w:r w:rsidR="00A90D61" w:rsidRPr="0020441A">
        <w:rPr>
          <w:rFonts w:ascii="Times New Roman" w:hAnsi="Times New Roman" w:cs="Times New Roman"/>
          <w:szCs w:val="20"/>
        </w:rPr>
        <w:t>OME into valuable materials such as solid char and pyrolytic oil through microwave assisted</w:t>
      </w:r>
      <w:r w:rsidR="00CB3172">
        <w:rPr>
          <w:rFonts w:ascii="Times New Roman" w:hAnsi="Times New Roman" w:cs="Times New Roman"/>
          <w:szCs w:val="20"/>
        </w:rPr>
        <w:t xml:space="preserve"> pyrolysis process.</w:t>
      </w:r>
    </w:p>
    <w:p w14:paraId="680D8EC3" w14:textId="77777777" w:rsidR="00CB3172" w:rsidRDefault="00CB3172" w:rsidP="00FD0F44">
      <w:pPr>
        <w:outlineLvl w:val="0"/>
        <w:rPr>
          <w:rFonts w:ascii="Times New Roman" w:hAnsi="Times New Roman" w:cs="Times New Roman"/>
          <w:szCs w:val="20"/>
        </w:rPr>
      </w:pPr>
    </w:p>
    <w:p w14:paraId="6B2ACC91" w14:textId="6029577F" w:rsidR="00CB3172" w:rsidRDefault="00987288" w:rsidP="008B7FA1">
      <w:pPr>
        <w:outlineLvl w:val="0"/>
        <w:rPr>
          <w:rFonts w:ascii="Times New Roman" w:hAnsi="Times New Roman" w:cs="Times New Roman"/>
        </w:rPr>
      </w:pPr>
      <w:r w:rsidRPr="0020441A">
        <w:rPr>
          <w:rFonts w:ascii="Times New Roman" w:hAnsi="Times New Roman" w:cs="Times New Roman"/>
        </w:rPr>
        <w:t>About 2.5 tons of palm oil mill effluent (POME) was generated for every ton of palm oil</w:t>
      </w:r>
      <w:r w:rsidR="00B21291">
        <w:rPr>
          <w:rFonts w:ascii="Times New Roman" w:hAnsi="Times New Roman" w:cs="Times New Roman"/>
        </w:rPr>
        <w:t xml:space="preserve"> produced</w:t>
      </w:r>
      <w:r w:rsidRPr="0020441A">
        <w:rPr>
          <w:rFonts w:ascii="Times New Roman" w:hAnsi="Times New Roman" w:cs="Times New Roman"/>
        </w:rPr>
        <w:t>.</w:t>
      </w:r>
      <w:r w:rsidR="00CB3172">
        <w:rPr>
          <w:rFonts w:ascii="Times New Roman" w:hAnsi="Times New Roman" w:cs="Times New Roman"/>
        </w:rPr>
        <w:t xml:space="preserve"> According to Lorestani et al.</w:t>
      </w:r>
      <w:r w:rsidR="006615EB" w:rsidRPr="0020441A">
        <w:rPr>
          <w:rFonts w:ascii="Times New Roman" w:hAnsi="Times New Roman" w:cs="Times New Roman"/>
        </w:rPr>
        <w:t>,</w:t>
      </w:r>
      <w:r w:rsidRPr="0020441A">
        <w:rPr>
          <w:rFonts w:ascii="Times New Roman" w:hAnsi="Times New Roman" w:cs="Times New Roman"/>
        </w:rPr>
        <w:t xml:space="preserve"> it was stated that the huge contribution of POME was generated from the combination of wastewater from three main sources which are sterilization, clarification and hydrocyclone process</w:t>
      </w:r>
      <w:r w:rsidR="00B21291">
        <w:rPr>
          <w:rFonts w:ascii="Times New Roman" w:hAnsi="Times New Roman" w:cs="Times New Roman"/>
        </w:rPr>
        <w:t xml:space="preserve">es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4" w:tooltip="Lorestani, 2006 #239" w:history="1">
        <w:r w:rsidR="00B735C6" w:rsidRPr="0020441A">
          <w:rPr>
            <w:rFonts w:ascii="Times New Roman" w:hAnsi="Times New Roman" w:cs="Times New Roman"/>
            <w:noProof/>
          </w:rPr>
          <w:t>4</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00FD0F44" w:rsidRPr="0020441A">
        <w:rPr>
          <w:rFonts w:ascii="Times New Roman" w:hAnsi="Times New Roman" w:cs="Times New Roman"/>
        </w:rPr>
        <w:t>.</w:t>
      </w:r>
      <w:r w:rsidRPr="0020441A">
        <w:rPr>
          <w:rFonts w:ascii="Times New Roman" w:hAnsi="Times New Roman" w:cs="Times New Roman"/>
        </w:rPr>
        <w:t xml:space="preserve"> </w:t>
      </w:r>
      <w:r w:rsidR="00FD0F44" w:rsidRPr="0020441A">
        <w:rPr>
          <w:rFonts w:ascii="Times New Roman" w:hAnsi="Times New Roman" w:cs="Times New Roman"/>
        </w:rPr>
        <w:t>POME</w:t>
      </w:r>
      <w:r w:rsidRPr="0020441A">
        <w:rPr>
          <w:rFonts w:ascii="Times New Roman" w:hAnsi="Times New Roman" w:cs="Times New Roman"/>
        </w:rPr>
        <w:t xml:space="preserve"> can be considered as </w:t>
      </w:r>
      <w:r w:rsidR="00FD0F44" w:rsidRPr="0020441A">
        <w:rPr>
          <w:rFonts w:ascii="Times New Roman" w:hAnsi="Times New Roman" w:cs="Times New Roman"/>
        </w:rPr>
        <w:t xml:space="preserve">the </w:t>
      </w:r>
      <w:r w:rsidRPr="0020441A">
        <w:rPr>
          <w:rFonts w:ascii="Times New Roman" w:hAnsi="Times New Roman" w:cs="Times New Roman"/>
        </w:rPr>
        <w:t>most harmful waste to human health and environment. POME has high organic load and concentrated colloidal slurry of 95</w:t>
      </w:r>
      <w:r w:rsidR="00CB3172">
        <w:rPr>
          <w:rFonts w:ascii="Times New Roman" w:hAnsi="Times New Roman" w:cs="Times New Roman"/>
        </w:rPr>
        <w:t xml:space="preserve"> – </w:t>
      </w:r>
      <w:r w:rsidRPr="0020441A">
        <w:rPr>
          <w:rFonts w:ascii="Times New Roman" w:hAnsi="Times New Roman" w:cs="Times New Roman"/>
        </w:rPr>
        <w:t>96% of water, 0.6</w:t>
      </w:r>
      <w:r w:rsidR="00CB3172">
        <w:rPr>
          <w:rFonts w:ascii="Times New Roman" w:hAnsi="Times New Roman" w:cs="Times New Roman"/>
        </w:rPr>
        <w:t xml:space="preserve"> – </w:t>
      </w:r>
      <w:r w:rsidRPr="0020441A">
        <w:rPr>
          <w:rFonts w:ascii="Times New Roman" w:hAnsi="Times New Roman" w:cs="Times New Roman"/>
        </w:rPr>
        <w:t>0.7% of oil and 4</w:t>
      </w:r>
      <w:r w:rsidR="00CB3172">
        <w:rPr>
          <w:rFonts w:ascii="Times New Roman" w:hAnsi="Times New Roman" w:cs="Times New Roman"/>
        </w:rPr>
        <w:t xml:space="preserve"> – </w:t>
      </w:r>
      <w:r w:rsidRPr="0020441A">
        <w:rPr>
          <w:rFonts w:ascii="Times New Roman" w:hAnsi="Times New Roman" w:cs="Times New Roman"/>
        </w:rPr>
        <w:t xml:space="preserve">5% of fine cellulose material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&lt;EndNote&gt;&lt;Cite&gt;&lt;Author&gt;Lang&lt;/Author&gt;&lt;Year&gt;2007&lt;/Year&gt;&lt;RecNum&gt;238&lt;/RecNum&gt;&lt;DisplayText&gt;[8]&lt;/DisplayText&gt;&lt;record&gt;&lt;rec-number&gt;238&lt;/rec-number&gt;&lt;foreign-keys&gt;&lt;key app="EN" db-id="r2rfptxzl25dweef5tqpdrwvx2fez5vradda"&gt;238&lt;/key&gt;&lt;/foreign-keys&gt;&lt;ref-type name="Thesis"&gt;32&lt;/ref-type&gt;&lt;contributors&gt;&lt;authors&gt;&lt;author&gt;Lang, LY&lt;/author&gt;&lt;/authors&gt;&lt;/contributors&gt;&lt;titles&gt;&lt;title&gt;Treatability of palm oil mill effluent (POME) using black liquor in an anaerobic treatment process&lt;/title&gt;&lt;/titles&gt;&lt;dates&gt;&lt;year&gt;2007&lt;/year&gt;&lt;/dates&gt;&lt;publisher&gt;Thesis MSc&lt;/publisher&gt;&lt;urls&gt;&lt;/urls&gt;&lt;/record&gt;&lt;/Cite&gt;&lt;/EndNote&gt;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8" w:tooltip="Lang, 2007 #238" w:history="1">
        <w:r w:rsidR="00B735C6" w:rsidRPr="0020441A">
          <w:rPr>
            <w:rFonts w:ascii="Times New Roman" w:hAnsi="Times New Roman" w:cs="Times New Roman"/>
            <w:noProof/>
          </w:rPr>
          <w:t>8</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Accord</w:t>
      </w:r>
      <w:r w:rsidR="00CB3172">
        <w:rPr>
          <w:rFonts w:ascii="Times New Roman" w:hAnsi="Times New Roman" w:cs="Times New Roman"/>
        </w:rPr>
        <w:t>ing to Lorestani et al.</w:t>
      </w:r>
      <w:r w:rsidRPr="0020441A">
        <w:rPr>
          <w:rFonts w:ascii="Times New Roman" w:hAnsi="Times New Roman" w:cs="Times New Roman"/>
        </w:rPr>
        <w:t xml:space="preserve">, it was stated that POME contains various suspended materials including short fibers, cell wall, organelles, nitrogenous materials ranging from proteins to amino acids, carbohydrates that ranging from hemicelluloses to a simple sugar, free organic acids and some mineral constituents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&lt;EndNote&gt;&lt;Cite&gt;&lt;Author&gt;Lorestani&lt;/Author&gt;&lt;Year&gt;2006&lt;/Year&gt;&lt;RecNum&gt;239&lt;/RecNum&gt;&lt;DisplayText&gt;[4]&lt;/DisplayText&gt;&lt;record&gt;&lt;rec-number&gt;239&lt;/rec-number&gt;&lt;foreign-keys&gt;&lt;key app="EN" db-id="r2rfptxzl25dweef5tqpdrwvx2fez5vradda"&gt;239&lt;/key&gt;&lt;/foreign-keys&gt;&lt;ref-type name="Journal Article"&gt;17&lt;/ref-type&gt;&lt;contributors&gt;&lt;authors&gt;&lt;author&gt;Lorestani, AAZ&lt;/author&gt;&lt;/authors&gt;&lt;/contributors&gt;&lt;titles&gt;&lt;title&gt;Biological treatment of palm oil mill effluent (POME) using an up-flow anaerobic sludge fixed film (UASFF) bioreactor&lt;/title&gt;&lt;secondary-title&gt;Doctor of Philosophy, UTM&lt;/secondary-title&gt;&lt;/titles&gt;&lt;periodical&gt;&lt;full-title&gt;Doctor of Philosophy, UTM&lt;/full-title&gt;&lt;/periodical&gt;&lt;dates&gt;&lt;year&gt;2006&lt;/year&gt;&lt;/dates&gt;&lt;urls&gt;&lt;/urls&gt;&lt;/record&gt;&lt;/Cite&gt;&lt;/EndNote&gt;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4" w:tooltip="Lorestani, 2006 #239" w:history="1">
        <w:r w:rsidR="00B735C6" w:rsidRPr="0020441A">
          <w:rPr>
            <w:rFonts w:ascii="Times New Roman" w:hAnsi="Times New Roman" w:cs="Times New Roman"/>
            <w:noProof/>
          </w:rPr>
          <w:t>4</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w:t>
      </w:r>
      <w:r w:rsidRPr="0020441A">
        <w:rPr>
          <w:rFonts w:ascii="Times New Roman" w:hAnsi="Times New Roman" w:cs="Times New Roman"/>
          <w:sz w:val="24"/>
          <w:szCs w:val="24"/>
        </w:rPr>
        <w:t xml:space="preserve"> </w:t>
      </w:r>
      <w:r w:rsidRPr="0020441A">
        <w:rPr>
          <w:rFonts w:ascii="Times New Roman" w:hAnsi="Times New Roman" w:cs="Times New Roman"/>
        </w:rPr>
        <w:t xml:space="preserve">Moreover, liquid effluent from palm oil mill includes dissolved constituents such as high concentration of carbohydrates, protein, minerals, nitrogenous compounds and lipids which can be converted into useful materials using specific process. Other than that, POME has a bad odor and thick brownish liquid that contains high solids, oil and grease, high content of chemical oxygen demand (COD) and biochemical oxygen demand (BOD) </w:t>
      </w:r>
      <w:r w:rsidRPr="0020441A">
        <w:rPr>
          <w:rFonts w:ascii="Times New Roman" w:hAnsi="Times New Roman" w:cs="Times New Roman"/>
        </w:rPr>
        <w:fldChar w:fldCharType="begin"/>
      </w:r>
      <w:r w:rsidR="007D66D2" w:rsidRPr="0020441A">
        <w:rPr>
          <w:rFonts w:ascii="Times New Roman" w:hAnsi="Times New Roman" w:cs="Times New Roman"/>
        </w:rPr>
        <w:instrText xml:space="preserve"> ADDIN EN.CITE &lt;EndNote&gt;&lt;Cite&gt;&lt;Author&gt;Rupani&lt;/Author&gt;&lt;Year&gt;2010&lt;/Year&gt;&lt;RecNum&gt;243&lt;/RecNum&gt;&lt;DisplayText&gt;[2]&lt;/DisplayText&gt;&lt;record&gt;&lt;rec-number&gt;243&lt;/rec-number&gt;&lt;foreign-keys&gt;&lt;key app="EN" db-id="r2rfptxzl25dweef5tqpdrwvx2fez5vradda"&gt;243&lt;/key&gt;&lt;/foreign-keys&gt;&lt;ref-type name="Journal Article"&gt;17&lt;/ref-type&gt;&lt;contributors&gt;&lt;authors&gt;&lt;author&gt;Rupani, Parveen Fatemeh&lt;/author&gt;&lt;author&gt;Singh, Rajeev Pratap&lt;/author&gt;&lt;author&gt;Ibrahim, M Hakimi&lt;/author&gt;&lt;author&gt;Esa, Norizan&lt;/author&gt;&lt;/authors&gt;&lt;/contributors&gt;&lt;titles&gt;&lt;title&gt;Review of current palm oil mill effluent (POME) treatment methods: vermicomposting as a sustainable practice&lt;/title&gt;&lt;secondary-title&gt;World Applied Sciences Journal&lt;/secondary-title&gt;&lt;/titles&gt;&lt;periodical&gt;&lt;full-title&gt;World Applied Sciences Journal&lt;/full-title&gt;&lt;/periodical&gt;&lt;pages&gt;70-81&lt;/pages&gt;&lt;volume&gt;11&lt;/volume&gt;&lt;number&gt;1&lt;/number&gt;&lt;dates&gt;&lt;year&gt;2010&lt;/year&gt;&lt;/dates&gt;&lt;isbn&gt;1818-4952&lt;/isbn&gt;&lt;urls&gt;&lt;/urls&gt;&lt;/record&gt;&lt;/Cite&gt;&lt;/EndNote&gt;</w:instrText>
      </w:r>
      <w:r w:rsidRPr="0020441A">
        <w:rPr>
          <w:rFonts w:ascii="Times New Roman" w:hAnsi="Times New Roman" w:cs="Times New Roman"/>
        </w:rPr>
        <w:fldChar w:fldCharType="separate"/>
      </w:r>
      <w:r w:rsidR="007D66D2" w:rsidRPr="0020441A">
        <w:rPr>
          <w:rFonts w:ascii="Times New Roman" w:hAnsi="Times New Roman" w:cs="Times New Roman"/>
          <w:noProof/>
        </w:rPr>
        <w:t>[</w:t>
      </w:r>
      <w:hyperlink w:anchor="_ENREF_2" w:tooltip="Rupani, 2010 #243" w:history="1">
        <w:r w:rsidR="00B735C6" w:rsidRPr="0020441A">
          <w:rPr>
            <w:rFonts w:ascii="Times New Roman" w:hAnsi="Times New Roman" w:cs="Times New Roman"/>
            <w:noProof/>
          </w:rPr>
          <w:t>2</w:t>
        </w:r>
      </w:hyperlink>
      <w:r w:rsidR="007D66D2"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w:t>
      </w:r>
      <w:r w:rsidRPr="0020441A">
        <w:rPr>
          <w:rFonts w:ascii="Times New Roman" w:hAnsi="Times New Roman" w:cs="Times New Roman"/>
          <w:sz w:val="24"/>
          <w:szCs w:val="24"/>
        </w:rPr>
        <w:t xml:space="preserve"> </w:t>
      </w:r>
      <w:r w:rsidRPr="0020441A">
        <w:rPr>
          <w:rFonts w:ascii="Times New Roman" w:hAnsi="Times New Roman" w:cs="Times New Roman"/>
        </w:rPr>
        <w:t>It is prove</w:t>
      </w:r>
      <w:r w:rsidR="00B21291">
        <w:rPr>
          <w:rFonts w:ascii="Times New Roman" w:hAnsi="Times New Roman" w:cs="Times New Roman"/>
        </w:rPr>
        <w:t>n</w:t>
      </w:r>
      <w:r w:rsidRPr="0020441A">
        <w:rPr>
          <w:rFonts w:ascii="Times New Roman" w:hAnsi="Times New Roman" w:cs="Times New Roman"/>
        </w:rPr>
        <w:t xml:space="preserve"> that POME is harmful to human health, aquatic life and environment not only because it contains so muc</w:t>
      </w:r>
      <w:r w:rsidR="00FD0F44" w:rsidRPr="0020441A">
        <w:rPr>
          <w:rFonts w:ascii="Times New Roman" w:hAnsi="Times New Roman" w:cs="Times New Roman"/>
        </w:rPr>
        <w:t>h pollutants</w:t>
      </w:r>
      <w:r w:rsidRPr="0020441A">
        <w:rPr>
          <w:rFonts w:ascii="Times New Roman" w:hAnsi="Times New Roman" w:cs="Times New Roman"/>
        </w:rPr>
        <w:t xml:space="preserve"> </w:t>
      </w:r>
      <w:proofErr w:type="gramStart"/>
      <w:r w:rsidRPr="0020441A">
        <w:rPr>
          <w:rFonts w:ascii="Times New Roman" w:hAnsi="Times New Roman" w:cs="Times New Roman"/>
        </w:rPr>
        <w:t>but</w:t>
      </w:r>
      <w:proofErr w:type="gramEnd"/>
      <w:r w:rsidRPr="0020441A">
        <w:rPr>
          <w:rFonts w:ascii="Times New Roman" w:hAnsi="Times New Roman" w:cs="Times New Roman"/>
        </w:rPr>
        <w:t xml:space="preserve"> the dark brown color itself can impart some negative effect. Therefore, it is necessary to treat the POME before being discharged to the environment</w:t>
      </w:r>
      <w:r w:rsidR="006F488C" w:rsidRPr="0020441A">
        <w:rPr>
          <w:rFonts w:ascii="Times New Roman" w:hAnsi="Times New Roman" w:cs="Times New Roman"/>
          <w:szCs w:val="20"/>
        </w:rPr>
        <w:t>.</w:t>
      </w:r>
    </w:p>
    <w:p w14:paraId="63F6CEEF" w14:textId="77777777" w:rsidR="00CB3172" w:rsidRDefault="00CB3172" w:rsidP="008B7FA1">
      <w:pPr>
        <w:outlineLvl w:val="0"/>
        <w:rPr>
          <w:rFonts w:ascii="Times New Roman" w:hAnsi="Times New Roman" w:cs="Times New Roman"/>
        </w:rPr>
      </w:pPr>
    </w:p>
    <w:p w14:paraId="0E6D9532" w14:textId="1515379D" w:rsidR="001807A0" w:rsidRPr="0020441A" w:rsidRDefault="008B7FA1" w:rsidP="00CB3172">
      <w:pPr>
        <w:outlineLvl w:val="0"/>
        <w:rPr>
          <w:rFonts w:ascii="Times New Roman" w:hAnsi="Times New Roman" w:cs="Times New Roman"/>
        </w:rPr>
      </w:pPr>
      <w:r w:rsidRPr="0020441A">
        <w:rPr>
          <w:rFonts w:ascii="Times New Roman" w:hAnsi="Times New Roman" w:cs="Times New Roman"/>
        </w:rPr>
        <w:t xml:space="preserve">There are </w:t>
      </w:r>
      <w:r w:rsidR="00B21291">
        <w:rPr>
          <w:rFonts w:ascii="Times New Roman" w:hAnsi="Times New Roman" w:cs="Times New Roman"/>
        </w:rPr>
        <w:t xml:space="preserve">numerous </w:t>
      </w:r>
      <w:r w:rsidRPr="0020441A">
        <w:rPr>
          <w:rFonts w:ascii="Times New Roman" w:hAnsi="Times New Roman" w:cs="Times New Roman"/>
        </w:rPr>
        <w:t xml:space="preserve">treatments </w:t>
      </w:r>
      <w:r w:rsidR="00B21291">
        <w:rPr>
          <w:rFonts w:ascii="Times New Roman" w:hAnsi="Times New Roman" w:cs="Times New Roman"/>
        </w:rPr>
        <w:t xml:space="preserve">of </w:t>
      </w:r>
      <w:r w:rsidRPr="0020441A">
        <w:rPr>
          <w:rFonts w:ascii="Times New Roman" w:hAnsi="Times New Roman" w:cs="Times New Roman"/>
        </w:rPr>
        <w:t xml:space="preserve">POME that proposed by </w:t>
      </w:r>
      <w:r w:rsidR="00B21291">
        <w:rPr>
          <w:rFonts w:ascii="Times New Roman" w:hAnsi="Times New Roman" w:cs="Times New Roman"/>
        </w:rPr>
        <w:t xml:space="preserve">several </w:t>
      </w:r>
      <w:r w:rsidRPr="0020441A">
        <w:rPr>
          <w:rFonts w:ascii="Times New Roman" w:hAnsi="Times New Roman" w:cs="Times New Roman"/>
        </w:rPr>
        <w:t>researche</w:t>
      </w:r>
      <w:r w:rsidR="00B21291">
        <w:rPr>
          <w:rFonts w:ascii="Times New Roman" w:hAnsi="Times New Roman" w:cs="Times New Roman"/>
        </w:rPr>
        <w:t>r</w:t>
      </w:r>
      <w:r w:rsidRPr="0020441A">
        <w:rPr>
          <w:rFonts w:ascii="Times New Roman" w:hAnsi="Times New Roman" w:cs="Times New Roman"/>
        </w:rPr>
        <w:t xml:space="preserve">s. POME can be treated by conventional method or biological method. However, </w:t>
      </w:r>
      <w:r w:rsidR="008455B0">
        <w:rPr>
          <w:rFonts w:ascii="Times New Roman" w:hAnsi="Times New Roman" w:cs="Times New Roman"/>
        </w:rPr>
        <w:t xml:space="preserve">limited studies on microwave pyrolysis are </w:t>
      </w:r>
      <w:r w:rsidR="00B21291" w:rsidRPr="00B21291">
        <w:rPr>
          <w:rFonts w:ascii="Times New Roman" w:hAnsi="Times New Roman" w:cs="Times New Roman"/>
        </w:rPr>
        <w:t xml:space="preserve">available </w:t>
      </w:r>
      <w:r w:rsidR="008455B0">
        <w:rPr>
          <w:rFonts w:ascii="Times New Roman" w:hAnsi="Times New Roman" w:cs="Times New Roman"/>
        </w:rPr>
        <w:t>particularly relating to treatment of POME</w:t>
      </w:r>
      <w:r w:rsidR="00B21291">
        <w:rPr>
          <w:rFonts w:ascii="Times New Roman" w:hAnsi="Times New Roman" w:cs="Times New Roman"/>
        </w:rPr>
        <w:t>.</w:t>
      </w:r>
      <w:r w:rsidR="00B21291" w:rsidRPr="00B21291">
        <w:rPr>
          <w:rFonts w:ascii="Times New Roman" w:hAnsi="Times New Roman" w:cs="Times New Roman"/>
        </w:rPr>
        <w:t xml:space="preserve"> </w:t>
      </w:r>
      <w:r w:rsidRPr="0020441A">
        <w:rPr>
          <w:rFonts w:ascii="Times New Roman" w:hAnsi="Times New Roman" w:cs="Times New Roman"/>
        </w:rPr>
        <w:t xml:space="preserve">The list of methods and its details are presented in Table 1. </w:t>
      </w:r>
      <w:r w:rsidR="00B21291" w:rsidRPr="00B21291">
        <w:rPr>
          <w:rFonts w:ascii="Times New Roman" w:hAnsi="Times New Roman" w:cs="Times New Roman"/>
        </w:rPr>
        <w:t>As can be seen, the existing methods available had not focused on upgrading the wastes to valuable materials.  Thus, microwave assisted pyrolysis technique deems feasible for the recovery of POME to produce valuable materials such as bio-char and pyrolytic oil</w:t>
      </w:r>
      <w:proofErr w:type="gramStart"/>
      <w:r w:rsidR="00B21291" w:rsidRPr="00B21291">
        <w:rPr>
          <w:rFonts w:ascii="Times New Roman" w:hAnsi="Times New Roman" w:cs="Times New Roman"/>
        </w:rPr>
        <w:t>.</w:t>
      </w:r>
      <w:r w:rsidRPr="0020441A">
        <w:rPr>
          <w:rFonts w:ascii="Times New Roman" w:hAnsi="Times New Roman" w:cs="Times New Roman"/>
        </w:rPr>
        <w:t>.</w:t>
      </w:r>
      <w:proofErr w:type="gramEnd"/>
      <w:r w:rsidRPr="0020441A">
        <w:rPr>
          <w:rFonts w:ascii="Times New Roman" w:hAnsi="Times New Roman" w:cs="Times New Roman"/>
        </w:rPr>
        <w:t xml:space="preserve"> </w:t>
      </w:r>
    </w:p>
    <w:p w14:paraId="1D0167FF" w14:textId="77777777" w:rsidR="001807A0" w:rsidRPr="0020441A" w:rsidRDefault="001807A0" w:rsidP="00787CA1">
      <w:pPr>
        <w:jc w:val="center"/>
        <w:outlineLvl w:val="0"/>
        <w:rPr>
          <w:rFonts w:ascii="Times New Roman" w:hAnsi="Times New Roman" w:cs="Times New Roman"/>
        </w:rPr>
      </w:pPr>
    </w:p>
    <w:p w14:paraId="59FF6A64" w14:textId="77777777" w:rsidR="008B7FA1" w:rsidRDefault="00787CA1" w:rsidP="00787CA1">
      <w:pPr>
        <w:jc w:val="center"/>
        <w:outlineLvl w:val="0"/>
        <w:rPr>
          <w:rFonts w:ascii="Times New Roman" w:hAnsi="Times New Roman" w:cs="Times New Roman"/>
        </w:rPr>
      </w:pPr>
      <w:r w:rsidRPr="0020441A">
        <w:rPr>
          <w:rFonts w:ascii="Times New Roman" w:hAnsi="Times New Roman" w:cs="Times New Roman"/>
        </w:rPr>
        <w:t>Table 1. List of palm oil mill effluent treatment methods</w:t>
      </w:r>
    </w:p>
    <w:p w14:paraId="36A1667B" w14:textId="77777777" w:rsidR="00CB3172" w:rsidRPr="0020441A" w:rsidRDefault="00CB3172" w:rsidP="00787CA1">
      <w:pPr>
        <w:jc w:val="center"/>
        <w:outlineLvl w:val="0"/>
        <w:rPr>
          <w:rFonts w:ascii="Times New Roman" w:hAnsi="Times New Roman" w:cs="Times New Roma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883"/>
        <w:gridCol w:w="6084"/>
        <w:gridCol w:w="1068"/>
      </w:tblGrid>
      <w:tr w:rsidR="0020441A" w:rsidRPr="0020441A" w14:paraId="39674648" w14:textId="77777777" w:rsidTr="00CB3172">
        <w:trPr>
          <w:jc w:val="center"/>
        </w:trPr>
        <w:tc>
          <w:tcPr>
            <w:tcW w:w="0" w:type="auto"/>
            <w:tcBorders>
              <w:top w:val="single" w:sz="4" w:space="0" w:color="auto"/>
              <w:left w:val="nil"/>
              <w:bottom w:val="single" w:sz="4" w:space="0" w:color="auto"/>
              <w:right w:val="nil"/>
            </w:tcBorders>
            <w:vAlign w:val="center"/>
            <w:hideMark/>
          </w:tcPr>
          <w:p w14:paraId="68E54297" w14:textId="77777777" w:rsidR="008B7FA1" w:rsidRPr="0020441A" w:rsidRDefault="008B7FA1" w:rsidP="00B735C6">
            <w:pPr>
              <w:keepNext/>
              <w:suppressAutoHyphens/>
              <w:wordWrap/>
              <w:contextualSpacing/>
              <w:jc w:val="center"/>
              <w:rPr>
                <w:rFonts w:ascii="Times New Roman" w:hAnsi="Times New Roman" w:cs="Times New Roman"/>
                <w:b/>
                <w:szCs w:val="20"/>
              </w:rPr>
            </w:pPr>
            <w:r w:rsidRPr="0020441A">
              <w:rPr>
                <w:rFonts w:ascii="Times New Roman" w:hAnsi="Times New Roman" w:cs="Times New Roman"/>
                <w:b/>
                <w:szCs w:val="20"/>
              </w:rPr>
              <w:t>Treatment</w:t>
            </w:r>
          </w:p>
        </w:tc>
        <w:tc>
          <w:tcPr>
            <w:tcW w:w="0" w:type="auto"/>
            <w:tcBorders>
              <w:top w:val="single" w:sz="4" w:space="0" w:color="auto"/>
              <w:left w:val="nil"/>
              <w:bottom w:val="single" w:sz="4" w:space="0" w:color="auto"/>
              <w:right w:val="nil"/>
            </w:tcBorders>
            <w:vAlign w:val="center"/>
            <w:hideMark/>
          </w:tcPr>
          <w:p w14:paraId="3E3886C1" w14:textId="77777777" w:rsidR="008B7FA1" w:rsidRPr="0020441A" w:rsidRDefault="008B7FA1" w:rsidP="00B735C6">
            <w:pPr>
              <w:keepNext/>
              <w:suppressAutoHyphens/>
              <w:wordWrap/>
              <w:contextualSpacing/>
              <w:jc w:val="center"/>
              <w:rPr>
                <w:rFonts w:ascii="Times New Roman" w:hAnsi="Times New Roman" w:cs="Times New Roman"/>
                <w:b/>
                <w:szCs w:val="20"/>
              </w:rPr>
            </w:pPr>
            <w:r w:rsidRPr="0020441A">
              <w:rPr>
                <w:rFonts w:ascii="Times New Roman" w:hAnsi="Times New Roman" w:cs="Times New Roman"/>
                <w:b/>
                <w:szCs w:val="20"/>
              </w:rPr>
              <w:t>Details</w:t>
            </w:r>
          </w:p>
        </w:tc>
        <w:tc>
          <w:tcPr>
            <w:tcW w:w="0" w:type="auto"/>
            <w:tcBorders>
              <w:top w:val="single" w:sz="4" w:space="0" w:color="auto"/>
              <w:left w:val="nil"/>
              <w:bottom w:val="single" w:sz="4" w:space="0" w:color="auto"/>
              <w:right w:val="nil"/>
            </w:tcBorders>
            <w:vAlign w:val="center"/>
            <w:hideMark/>
          </w:tcPr>
          <w:p w14:paraId="1996632C" w14:textId="77777777" w:rsidR="008B7FA1" w:rsidRPr="0020441A" w:rsidRDefault="008B7FA1" w:rsidP="00B735C6">
            <w:pPr>
              <w:keepNext/>
              <w:suppressAutoHyphens/>
              <w:wordWrap/>
              <w:contextualSpacing/>
              <w:jc w:val="center"/>
              <w:rPr>
                <w:rFonts w:ascii="Times New Roman" w:hAnsi="Times New Roman" w:cs="Times New Roman"/>
                <w:b/>
                <w:szCs w:val="20"/>
              </w:rPr>
            </w:pPr>
            <w:r w:rsidRPr="0020441A">
              <w:rPr>
                <w:rFonts w:ascii="Times New Roman" w:hAnsi="Times New Roman" w:cs="Times New Roman"/>
                <w:b/>
                <w:szCs w:val="20"/>
              </w:rPr>
              <w:t>Reference</w:t>
            </w:r>
          </w:p>
        </w:tc>
      </w:tr>
      <w:tr w:rsidR="0020441A" w:rsidRPr="0020441A" w14:paraId="03B06884" w14:textId="77777777" w:rsidTr="00CB3172">
        <w:trPr>
          <w:jc w:val="center"/>
        </w:trPr>
        <w:tc>
          <w:tcPr>
            <w:tcW w:w="0" w:type="auto"/>
            <w:tcBorders>
              <w:top w:val="single" w:sz="4" w:space="0" w:color="auto"/>
              <w:left w:val="nil"/>
              <w:bottom w:val="nil"/>
              <w:right w:val="nil"/>
            </w:tcBorders>
            <w:hideMark/>
          </w:tcPr>
          <w:p w14:paraId="4A0013F1" w14:textId="77777777"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Anaerobic digestion</w:t>
            </w:r>
          </w:p>
          <w:p w14:paraId="0009F1F3" w14:textId="77777777"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single" w:sz="4" w:space="0" w:color="auto"/>
              <w:left w:val="nil"/>
              <w:bottom w:val="nil"/>
              <w:right w:val="nil"/>
            </w:tcBorders>
            <w:vAlign w:val="center"/>
            <w:hideMark/>
          </w:tcPr>
          <w:p w14:paraId="1893B240" w14:textId="77777777" w:rsidR="00DF1023" w:rsidRPr="0020441A" w:rsidRDefault="00DF1023" w:rsidP="00B735C6">
            <w:pPr>
              <w:pStyle w:val="ListParagraph"/>
              <w:widowControl/>
              <w:numPr>
                <w:ilvl w:val="0"/>
                <w:numId w:val="2"/>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Breakdown the biodegradable material without the presence of oxygen</w:t>
            </w:r>
          </w:p>
          <w:p w14:paraId="7529F2DA" w14:textId="77777777" w:rsidR="00DF1023" w:rsidRPr="0020441A" w:rsidRDefault="00DF1023" w:rsidP="00B735C6">
            <w:pPr>
              <w:pStyle w:val="ListParagraph"/>
              <w:widowControl/>
              <w:numPr>
                <w:ilvl w:val="0"/>
                <w:numId w:val="2"/>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Produce methane, carbon dioxide and fertilizers</w:t>
            </w:r>
          </w:p>
        </w:tc>
        <w:tc>
          <w:tcPr>
            <w:tcW w:w="0" w:type="auto"/>
            <w:tcBorders>
              <w:top w:val="single" w:sz="4" w:space="0" w:color="auto"/>
              <w:left w:val="nil"/>
              <w:bottom w:val="nil"/>
              <w:right w:val="nil"/>
            </w:tcBorders>
            <w:hideMark/>
          </w:tcPr>
          <w:p w14:paraId="65568621" w14:textId="77777777" w:rsidR="008B7FA1" w:rsidRPr="0020441A" w:rsidRDefault="008B7FA1" w:rsidP="00B735C6">
            <w:pPr>
              <w:keepNext/>
              <w:suppressAutoHyphens/>
              <w:wordWrap/>
              <w:contextualSpacing/>
              <w:jc w:val="center"/>
              <w:rPr>
                <w:rFonts w:ascii="Times New Roman" w:hAnsi="Times New Roman" w:cs="Times New Roman"/>
                <w:szCs w:val="20"/>
                <w:lang w:val="de-DE"/>
              </w:rPr>
            </w:pPr>
            <w:r w:rsidRPr="0020441A">
              <w:rPr>
                <w:rFonts w:ascii="Times New Roman" w:hAnsi="Times New Roman" w:cs="Times New Roman"/>
                <w:szCs w:val="20"/>
              </w:rPr>
              <w:fldChar w:fldCharType="begin">
                <w:fldData xml:space="preserve">PEVuZE5vdGU+PENpdGU+PEF1dGhvcj5MYW5nPC9BdXRob3I+PFllYXI+MjAwNzwvWWVhcj48UmVj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</w:fldData>
              </w:fldChar>
            </w:r>
            <w:r w:rsidR="007D66D2" w:rsidRPr="0020441A">
              <w:rPr>
                <w:rFonts w:ascii="Times New Roman" w:hAnsi="Times New Roman" w:cs="Times New Roman"/>
                <w:szCs w:val="20"/>
              </w:rPr>
              <w:instrText xml:space="preserve"> ADDIN EN.CITE </w:instrText>
            </w:r>
            <w:r w:rsidR="007D66D2" w:rsidRPr="0020441A">
              <w:rPr>
                <w:rFonts w:ascii="Times New Roman" w:hAnsi="Times New Roman" w:cs="Times New Roman"/>
                <w:szCs w:val="20"/>
              </w:rPr>
              <w:fldChar w:fldCharType="begin">
                <w:fldData xml:space="preserve">PEVuZE5vdGU+PENpdGU+PEF1dGhvcj5MYW5nPC9BdXRob3I+PFllYXI+MjAwNzwvWWVhcj48UmVj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</w:fldData>
              </w:fldChar>
            </w:r>
            <w:r w:rsidR="007D66D2" w:rsidRPr="0020441A">
              <w:rPr>
                <w:rFonts w:ascii="Times New Roman" w:hAnsi="Times New Roman" w:cs="Times New Roman"/>
                <w:szCs w:val="20"/>
              </w:rPr>
              <w:instrText xml:space="preserve"> ADDIN EN.CITE.DATA </w:instrText>
            </w:r>
            <w:r w:rsidR="007D66D2" w:rsidRPr="0020441A">
              <w:rPr>
                <w:rFonts w:ascii="Times New Roman" w:hAnsi="Times New Roman" w:cs="Times New Roman"/>
                <w:szCs w:val="20"/>
              </w:rPr>
            </w:r>
            <w:r w:rsidR="007D66D2"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4" w:tooltip="Lorestani, 2006 #239" w:history="1">
              <w:r w:rsidR="00B735C6" w:rsidRPr="0020441A">
                <w:rPr>
                  <w:rFonts w:ascii="Times New Roman" w:hAnsi="Times New Roman" w:cs="Times New Roman"/>
                  <w:noProof/>
                  <w:szCs w:val="20"/>
                </w:rPr>
                <w:t>4</w:t>
              </w:r>
            </w:hyperlink>
            <w:r w:rsidR="007D66D2" w:rsidRPr="0020441A">
              <w:rPr>
                <w:rFonts w:ascii="Times New Roman" w:hAnsi="Times New Roman" w:cs="Times New Roman"/>
                <w:noProof/>
                <w:szCs w:val="20"/>
              </w:rPr>
              <w:t xml:space="preserve">, </w:t>
            </w:r>
            <w:hyperlink w:anchor="_ENREF_8" w:tooltip="Lang, 2007 #238" w:history="1">
              <w:r w:rsidR="00B735C6" w:rsidRPr="0020441A">
                <w:rPr>
                  <w:rFonts w:ascii="Times New Roman" w:hAnsi="Times New Roman" w:cs="Times New Roman"/>
                  <w:noProof/>
                  <w:szCs w:val="20"/>
                </w:rPr>
                <w:t>8</w:t>
              </w:r>
            </w:hyperlink>
            <w:r w:rsidR="007D66D2" w:rsidRPr="0020441A">
              <w:rPr>
                <w:rFonts w:ascii="Times New Roman" w:hAnsi="Times New Roman" w:cs="Times New Roman"/>
                <w:noProof/>
                <w:szCs w:val="20"/>
              </w:rPr>
              <w:t xml:space="preserve">, </w:t>
            </w:r>
            <w:hyperlink w:anchor="_ENREF_9" w:tooltip="Borja, 1995 #226" w:history="1">
              <w:r w:rsidR="00B735C6" w:rsidRPr="0020441A">
                <w:rPr>
                  <w:rFonts w:ascii="Times New Roman" w:hAnsi="Times New Roman" w:cs="Times New Roman"/>
                  <w:noProof/>
                  <w:szCs w:val="20"/>
                </w:rPr>
                <w:t>9</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p w14:paraId="43648E35" w14:textId="77777777" w:rsidR="008B7FA1" w:rsidRPr="0020441A" w:rsidRDefault="008B7FA1" w:rsidP="00B735C6">
            <w:pPr>
              <w:keepNext/>
              <w:suppressAutoHyphens/>
              <w:wordWrap/>
              <w:contextualSpacing/>
              <w:jc w:val="center"/>
              <w:rPr>
                <w:rFonts w:ascii="Times New Roman" w:hAnsi="Times New Roman" w:cs="Times New Roman"/>
                <w:szCs w:val="20"/>
                <w:lang w:val="de-DE"/>
              </w:rPr>
            </w:pPr>
          </w:p>
        </w:tc>
      </w:tr>
      <w:tr w:rsidR="0020441A" w:rsidRPr="0020441A" w14:paraId="03278F08" w14:textId="77777777" w:rsidTr="00CB3172">
        <w:trPr>
          <w:jc w:val="center"/>
        </w:trPr>
        <w:tc>
          <w:tcPr>
            <w:tcW w:w="0" w:type="auto"/>
            <w:tcBorders>
              <w:top w:val="nil"/>
              <w:left w:val="nil"/>
              <w:bottom w:val="nil"/>
              <w:right w:val="nil"/>
            </w:tcBorders>
            <w:hideMark/>
          </w:tcPr>
          <w:p w14:paraId="21A63A97" w14:textId="77777777"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 xml:space="preserve">Adsorption by Fungi </w:t>
            </w:r>
          </w:p>
        </w:tc>
        <w:tc>
          <w:tcPr>
            <w:tcW w:w="0" w:type="auto"/>
            <w:tcBorders>
              <w:top w:val="nil"/>
              <w:left w:val="nil"/>
              <w:bottom w:val="nil"/>
              <w:right w:val="nil"/>
            </w:tcBorders>
            <w:vAlign w:val="center"/>
            <w:hideMark/>
          </w:tcPr>
          <w:p w14:paraId="012273E6" w14:textId="77777777" w:rsidR="008B7FA1" w:rsidRPr="0020441A" w:rsidRDefault="008B7FA1" w:rsidP="00B735C6">
            <w:pPr>
              <w:pStyle w:val="ListParagraph"/>
              <w:widowControl/>
              <w:numPr>
                <w:ilvl w:val="0"/>
                <w:numId w:val="3"/>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To remove the impurities and colour from the POME.</w:t>
            </w:r>
          </w:p>
          <w:p w14:paraId="21C4E525" w14:textId="77777777" w:rsidR="008B7FA1" w:rsidRPr="0020441A" w:rsidRDefault="008B7FA1" w:rsidP="00B735C6">
            <w:pPr>
              <w:pStyle w:val="ListParagraph"/>
              <w:widowControl/>
              <w:numPr>
                <w:ilvl w:val="0"/>
                <w:numId w:val="3"/>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This treatment takes time as it needs to nurture the fungi.</w:t>
            </w:r>
          </w:p>
        </w:tc>
        <w:tc>
          <w:tcPr>
            <w:tcW w:w="0" w:type="auto"/>
            <w:tcBorders>
              <w:top w:val="nil"/>
              <w:left w:val="nil"/>
              <w:bottom w:val="nil"/>
              <w:right w:val="nil"/>
            </w:tcBorders>
            <w:hideMark/>
          </w:tcPr>
          <w:p w14:paraId="199784D3" w14:textId="77777777"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r>
            <w:r w:rsidR="007D66D2" w:rsidRPr="0020441A">
              <w:rPr>
                <w:rFonts w:ascii="Times New Roman" w:hAnsi="Times New Roman" w:cs="Times New Roman"/>
                <w:szCs w:val="20"/>
              </w:rPr>
              <w:instrText xml:space="preserve"> ADDIN EN.CITE &lt;EndNote&gt;&lt;Cite&gt;&lt;Author&gt;Neoh&lt;/Author&gt;&lt;Year&gt;2013&lt;/Year&gt;&lt;RecNum&gt;228&lt;/RecNum&gt;&lt;DisplayText&gt;[10]&lt;/DisplayText&gt;&lt;record&gt;&lt;rec-number&gt;228&lt;/rec-number&gt;&lt;foreign-keys&gt;&lt;key app="EN" db-id="r2rfptxzl25dweef5tqpdrwvx2fez5vradda"&gt;228&lt;/key&gt;&lt;/foreign-keys&gt;&lt;ref-type name="Journal Article"&gt;17&lt;/ref-type&gt;&lt;contributors&gt;&lt;authors&gt;&lt;author&gt;Neoh, Chin Hong&lt;/author&gt;&lt;author&gt;Yahya, Adibah&lt;/author&gt;&lt;author&gt;Adnan, Robiah&lt;/author&gt;&lt;author&gt;Majid, Zaiton Abdul&lt;/author&gt;&lt;author&gt;Ibrahim, Zaharah&lt;/author&gt;&lt;/authors&gt;&lt;/contributors&gt;&lt;titles&gt;&lt;title&gt;Optimization of decolorization of palm oil mill effluent (POME) by growing cultures of Aspergillus fumigatus using response surface methodology&lt;/title&gt;&lt;secondary-title&gt;Environmental Science and Pollution Research&lt;/secondary-title&gt;&lt;/titles&gt;&lt;periodical&gt;&lt;full-title&gt;Environmental Science and Pollution Research&lt;/full-title&gt;&lt;/periodical&gt;&lt;pages&gt;2912-2923&lt;/pages&gt;&lt;volume&gt;20&lt;/volume&gt;&lt;number&gt;5&lt;/number&gt;&lt;dates&gt;&lt;year&gt;2013&lt;/year&gt;&lt;/dates&gt;&lt;isbn&gt;0944-1344&lt;/isbn&gt;&lt;urls&gt;&lt;/urls&gt;&lt;/record&gt;&lt;/Cite&gt;&lt;/EndNote&gt;</w:instrText>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0" w:tooltip="Neoh, 2013 #228" w:history="1">
              <w:r w:rsidR="00B735C6" w:rsidRPr="0020441A">
                <w:rPr>
                  <w:rFonts w:ascii="Times New Roman" w:hAnsi="Times New Roman" w:cs="Times New Roman"/>
                  <w:noProof/>
                  <w:szCs w:val="20"/>
                </w:rPr>
                <w:t>10</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p w14:paraId="64CF6376" w14:textId="77777777" w:rsidR="008B7FA1" w:rsidRPr="0020441A" w:rsidRDefault="008B7FA1" w:rsidP="00B735C6">
            <w:pPr>
              <w:keepNext/>
              <w:suppressAutoHyphens/>
              <w:wordWrap/>
              <w:contextualSpacing/>
              <w:jc w:val="center"/>
              <w:rPr>
                <w:rFonts w:ascii="Times New Roman" w:hAnsi="Times New Roman" w:cs="Times New Roman"/>
                <w:szCs w:val="20"/>
              </w:rPr>
            </w:pPr>
          </w:p>
        </w:tc>
      </w:tr>
      <w:tr w:rsidR="0020441A" w:rsidRPr="0020441A" w14:paraId="0F76EB1B" w14:textId="77777777" w:rsidTr="00CB3172">
        <w:trPr>
          <w:jc w:val="center"/>
        </w:trPr>
        <w:tc>
          <w:tcPr>
            <w:tcW w:w="0" w:type="auto"/>
            <w:tcBorders>
              <w:top w:val="nil"/>
              <w:left w:val="nil"/>
              <w:bottom w:val="nil"/>
              <w:right w:val="nil"/>
            </w:tcBorders>
            <w:hideMark/>
          </w:tcPr>
          <w:p w14:paraId="1FA6E9F2" w14:textId="77777777"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Aerobic biological</w:t>
            </w:r>
          </w:p>
          <w:p w14:paraId="616999B1" w14:textId="77777777"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nil"/>
              <w:left w:val="nil"/>
              <w:bottom w:val="nil"/>
              <w:right w:val="nil"/>
            </w:tcBorders>
            <w:vAlign w:val="center"/>
            <w:hideMark/>
          </w:tcPr>
          <w:p w14:paraId="2B3A15A9" w14:textId="77777777" w:rsidR="008B7FA1" w:rsidRPr="0020441A" w:rsidRDefault="008B7FA1" w:rsidP="00B735C6">
            <w:pPr>
              <w:pStyle w:val="ListParagraph"/>
              <w:widowControl/>
              <w:numPr>
                <w:ilvl w:val="0"/>
                <w:numId w:val="4"/>
              </w:numPr>
              <w:wordWrap/>
              <w:autoSpaceDE/>
              <w:autoSpaceDN/>
              <w:ind w:left="203" w:hanging="203"/>
              <w:rPr>
                <w:rFonts w:ascii="Times New Roman" w:hAnsi="Times New Roman" w:cs="Times New Roman"/>
                <w:szCs w:val="20"/>
              </w:rPr>
            </w:pPr>
            <w:r w:rsidRPr="0020441A">
              <w:rPr>
                <w:rFonts w:ascii="Times New Roman" w:hAnsi="Times New Roman" w:cs="Times New Roman"/>
                <w:szCs w:val="20"/>
              </w:rPr>
              <w:t>Degradation of organic material with the presence of oxygen.</w:t>
            </w:r>
          </w:p>
          <w:p w14:paraId="6E5DBF9F" w14:textId="77777777" w:rsidR="008B7FA1" w:rsidRPr="0020441A" w:rsidRDefault="008B7FA1" w:rsidP="00B735C6">
            <w:pPr>
              <w:pStyle w:val="ListParagraph"/>
              <w:widowControl/>
              <w:numPr>
                <w:ilvl w:val="0"/>
                <w:numId w:val="4"/>
              </w:numPr>
              <w:wordWrap/>
              <w:autoSpaceDE/>
              <w:autoSpaceDN/>
              <w:ind w:left="193" w:hanging="193"/>
              <w:rPr>
                <w:rFonts w:ascii="Times New Roman" w:hAnsi="Times New Roman" w:cs="Times New Roman"/>
                <w:szCs w:val="20"/>
              </w:rPr>
            </w:pPr>
            <w:r w:rsidRPr="0020441A">
              <w:rPr>
                <w:rFonts w:ascii="Times New Roman" w:hAnsi="Times New Roman" w:cs="Times New Roman"/>
                <w:szCs w:val="20"/>
              </w:rPr>
              <w:t>Decrease carbon content and inorganic nitrogen.</w:t>
            </w:r>
          </w:p>
          <w:p w14:paraId="1D8D1EB1" w14:textId="77777777" w:rsidR="008B7FA1" w:rsidRPr="0020441A" w:rsidRDefault="008B7FA1" w:rsidP="00B735C6">
            <w:pPr>
              <w:pStyle w:val="ListParagraph"/>
              <w:widowControl/>
              <w:numPr>
                <w:ilvl w:val="0"/>
                <w:numId w:val="4"/>
              </w:numPr>
              <w:wordWrap/>
              <w:autoSpaceDE/>
              <w:autoSpaceDN/>
              <w:ind w:left="193" w:hanging="193"/>
              <w:rPr>
                <w:rFonts w:ascii="Times New Roman" w:hAnsi="Times New Roman" w:cs="Times New Roman"/>
                <w:szCs w:val="20"/>
              </w:rPr>
            </w:pPr>
            <w:r w:rsidRPr="0020441A">
              <w:rPr>
                <w:rFonts w:ascii="Times New Roman" w:hAnsi="Times New Roman" w:cs="Times New Roman"/>
                <w:szCs w:val="20"/>
              </w:rPr>
              <w:t>Can change the pH from acidic to alkali.</w:t>
            </w:r>
          </w:p>
        </w:tc>
        <w:tc>
          <w:tcPr>
            <w:tcW w:w="0" w:type="auto"/>
            <w:tcBorders>
              <w:top w:val="nil"/>
              <w:left w:val="nil"/>
              <w:bottom w:val="nil"/>
              <w:right w:val="nil"/>
            </w:tcBorders>
            <w:hideMark/>
          </w:tcPr>
          <w:p w14:paraId="49DF1D61" w14:textId="77777777"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r>
            <w:r w:rsidR="007D66D2" w:rsidRPr="0020441A">
              <w:rPr>
                <w:rFonts w:ascii="Times New Roman" w:hAnsi="Times New Roman" w:cs="Times New Roman"/>
                <w:szCs w:val="20"/>
              </w:rPr>
              <w:instrText xml:space="preserve"> ADDIN EN.CITE &lt;EndNote&gt;&lt;Cite&gt;&lt;Author&gt;Oswal&lt;/Author&gt;&lt;Year&gt;2002&lt;/Year&gt;&lt;RecNum&gt;242&lt;/RecNum&gt;&lt;DisplayText&gt;[11, 12]&lt;/DisplayText&gt;&lt;record&gt;&lt;rec-number&gt;242&lt;/rec-number&gt;&lt;foreign-keys&gt;&lt;key app="EN" db-id="r2rfptxzl25dweef5tqpdrwvx2fez5vradda"&gt;242&lt;/key&gt;&lt;/foreign-keys&gt;&lt;ref-type name="Journal Article"&gt;17&lt;/ref-type&gt;&lt;contributors&gt;&lt;authors&gt;&lt;author&gt;Oswal, N&lt;/author&gt;&lt;author&gt;Sarma, PM&lt;/author&gt;&lt;author&gt;Zinjarde, SS&lt;/author&gt;&lt;author&gt;Pant, A&lt;/author&gt;&lt;/authors&gt;&lt;/contributors&gt;&lt;titles&gt;&lt;title&gt;Palm oil mill effluent treatment by a tropical marine yeast&lt;/title&gt;&lt;secondary-title&gt;Bioresource Technology&lt;/secondary-title&gt;&lt;/titles&gt;&lt;periodical&gt;&lt;full-title&gt;Bioresource technology&lt;/full-title&gt;&lt;/periodical&gt;&lt;pages&gt;35-37&lt;/pages&gt;&lt;volume&gt;85&lt;/volume&gt;&lt;number&gt;1&lt;/number&gt;&lt;dates&gt;&lt;year&gt;2002&lt;/year&gt;&lt;/dates&gt;&lt;isbn&gt;0960-8524&lt;/isbn&gt;&lt;urls&gt;&lt;/urls&gt;&lt;/record&gt;&lt;/Cite&gt;&lt;Cite&gt;&lt;Author&gt;Agamuthu&lt;/Author&gt;&lt;Year&gt;1986&lt;/Year&gt;&lt;RecNum&gt;224&lt;/RecNum&gt;&lt;record&gt;&lt;rec-number&gt;224&lt;/rec-number&gt;&lt;foreign-keys&gt;&lt;key app="EN" db-id="r2rfptxzl25dweef5tqpdrwvx2fez5vradda"&gt;224&lt;/key&gt;&lt;/foreign-keys&gt;&lt;ref-type name="Journal Article"&gt;17&lt;/ref-type&gt;&lt;contributors&gt;&lt;authors&gt;&lt;author&gt;Agamuthu, P&lt;/author&gt;&lt;author&gt;Tan, EL&lt;/author&gt;&lt;author&gt;Shaiful, AAA&lt;/author&gt;&lt;/authors&gt;&lt;/contributors&gt;&lt;titles&gt;&lt;title&gt;Effect of aeration and soil inoculum on the composition of palm oil mill effluent (POME)&lt;/title&gt;&lt;secondary-title&gt;Agricultural Wastes&lt;/secondary-title&gt;&lt;/titles&gt;&lt;periodical&gt;&lt;full-title&gt;Agricultural Wastes&lt;/full-title&gt;&lt;/periodical&gt;&lt;pages&gt;121-132&lt;/pages&gt;&lt;volume&gt;15&lt;/volume&gt;&lt;number&gt;2&lt;/number&gt;&lt;dates&gt;&lt;year&gt;1986&lt;/year&gt;&lt;/dates&gt;&lt;isbn&gt;0141-4607&lt;/isbn&gt;&lt;urls&gt;&lt;/urls&gt;&lt;/record&gt;&lt;/Cite&gt;&lt;/EndNote&gt;</w:instrText>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1" w:tooltip="Oswal, 2002 #242" w:history="1">
              <w:r w:rsidR="00B735C6" w:rsidRPr="0020441A">
                <w:rPr>
                  <w:rFonts w:ascii="Times New Roman" w:hAnsi="Times New Roman" w:cs="Times New Roman"/>
                  <w:noProof/>
                  <w:szCs w:val="20"/>
                </w:rPr>
                <w:t>11</w:t>
              </w:r>
            </w:hyperlink>
            <w:r w:rsidR="007D66D2" w:rsidRPr="0020441A">
              <w:rPr>
                <w:rFonts w:ascii="Times New Roman" w:hAnsi="Times New Roman" w:cs="Times New Roman"/>
                <w:noProof/>
                <w:szCs w:val="20"/>
              </w:rPr>
              <w:t xml:space="preserve">, </w:t>
            </w:r>
            <w:hyperlink w:anchor="_ENREF_12" w:tooltip="Agamuthu, 1986 #224" w:history="1">
              <w:r w:rsidR="00B735C6" w:rsidRPr="0020441A">
                <w:rPr>
                  <w:rFonts w:ascii="Times New Roman" w:hAnsi="Times New Roman" w:cs="Times New Roman"/>
                  <w:noProof/>
                  <w:szCs w:val="20"/>
                </w:rPr>
                <w:t>12</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tc>
      </w:tr>
      <w:tr w:rsidR="0020441A" w:rsidRPr="0020441A" w14:paraId="3FBFEF0C" w14:textId="77777777" w:rsidTr="00CB3172">
        <w:trPr>
          <w:jc w:val="center"/>
        </w:trPr>
        <w:tc>
          <w:tcPr>
            <w:tcW w:w="0" w:type="auto"/>
            <w:tcBorders>
              <w:top w:val="nil"/>
              <w:left w:val="nil"/>
              <w:bottom w:val="nil"/>
              <w:right w:val="nil"/>
            </w:tcBorders>
            <w:hideMark/>
          </w:tcPr>
          <w:p w14:paraId="60262E9E" w14:textId="77777777"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Facultative pond</w:t>
            </w:r>
          </w:p>
          <w:p w14:paraId="33D74C00" w14:textId="77777777"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nil"/>
              <w:left w:val="nil"/>
              <w:bottom w:val="nil"/>
              <w:right w:val="nil"/>
            </w:tcBorders>
            <w:hideMark/>
          </w:tcPr>
          <w:p w14:paraId="658B655A" w14:textId="77777777" w:rsidR="008B7FA1" w:rsidRPr="0020441A" w:rsidRDefault="008B7FA1" w:rsidP="00B735C6">
            <w:pPr>
              <w:pStyle w:val="ListParagraph"/>
              <w:widowControl/>
              <w:numPr>
                <w:ilvl w:val="0"/>
                <w:numId w:val="5"/>
              </w:numPr>
              <w:wordWrap/>
              <w:autoSpaceDE/>
              <w:autoSpaceDN/>
              <w:ind w:left="193" w:hanging="193"/>
              <w:jc w:val="left"/>
              <w:rPr>
                <w:rFonts w:ascii="Times New Roman" w:hAnsi="Times New Roman" w:cs="Times New Roman"/>
                <w:szCs w:val="20"/>
              </w:rPr>
            </w:pPr>
            <w:r w:rsidRPr="0020441A">
              <w:rPr>
                <w:rFonts w:ascii="Times New Roman" w:hAnsi="Times New Roman" w:cs="Times New Roman"/>
                <w:szCs w:val="20"/>
              </w:rPr>
              <w:t>The effluent is discharged to the pond and let it degrades by itself.</w:t>
            </w:r>
          </w:p>
          <w:p w14:paraId="2FBC273B" w14:textId="77777777" w:rsidR="008B7FA1" w:rsidRPr="0020441A" w:rsidRDefault="008B7FA1" w:rsidP="00B735C6">
            <w:pPr>
              <w:pStyle w:val="ListParagraph"/>
              <w:widowControl/>
              <w:numPr>
                <w:ilvl w:val="0"/>
                <w:numId w:val="5"/>
              </w:numPr>
              <w:wordWrap/>
              <w:autoSpaceDE/>
              <w:autoSpaceDN/>
              <w:ind w:left="193" w:hanging="193"/>
              <w:jc w:val="left"/>
              <w:rPr>
                <w:rFonts w:ascii="Times New Roman" w:hAnsi="Times New Roman" w:cs="Times New Roman"/>
                <w:szCs w:val="20"/>
              </w:rPr>
            </w:pPr>
            <w:r w:rsidRPr="0020441A">
              <w:rPr>
                <w:rFonts w:ascii="Times New Roman" w:hAnsi="Times New Roman" w:cs="Times New Roman"/>
                <w:szCs w:val="20"/>
              </w:rPr>
              <w:t>It takes longer retention time.</w:t>
            </w:r>
          </w:p>
        </w:tc>
        <w:tc>
          <w:tcPr>
            <w:tcW w:w="0" w:type="auto"/>
            <w:tcBorders>
              <w:top w:val="nil"/>
              <w:left w:val="nil"/>
              <w:bottom w:val="nil"/>
              <w:right w:val="nil"/>
            </w:tcBorders>
            <w:hideMark/>
          </w:tcPr>
          <w:p w14:paraId="6039CDBC" w14:textId="77777777"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fldData xml:space="preserve">PEVuZE5vdGU+PENpdGU+PEF1dGhvcj5UZW5nPC9BdXRob3I+PFllYXI+MjAxMzwvWWVhcj48UmVj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</w:fldData>
              </w:fldChar>
            </w:r>
            <w:r w:rsidR="007D66D2" w:rsidRPr="0020441A">
              <w:rPr>
                <w:rFonts w:ascii="Times New Roman" w:hAnsi="Times New Roman" w:cs="Times New Roman"/>
                <w:szCs w:val="20"/>
              </w:rPr>
              <w:instrText xml:space="preserve"> ADDIN EN.CITE </w:instrText>
            </w:r>
            <w:r w:rsidR="007D66D2" w:rsidRPr="0020441A">
              <w:rPr>
                <w:rFonts w:ascii="Times New Roman" w:hAnsi="Times New Roman" w:cs="Times New Roman"/>
                <w:szCs w:val="20"/>
              </w:rPr>
              <w:fldChar w:fldCharType="begin">
                <w:fldData xml:space="preserve">PEVuZE5vdGU+PENpdGU+PEF1dGhvcj5UZW5nPC9BdXRob3I+PFllYXI+MjAxMzwvWWVhcj48UmVj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</w:fldData>
              </w:fldChar>
            </w:r>
            <w:r w:rsidR="007D66D2" w:rsidRPr="0020441A">
              <w:rPr>
                <w:rFonts w:ascii="Times New Roman" w:hAnsi="Times New Roman" w:cs="Times New Roman"/>
                <w:szCs w:val="20"/>
              </w:rPr>
              <w:instrText xml:space="preserve"> ADDIN EN.CITE.DATA </w:instrText>
            </w:r>
            <w:r w:rsidR="007D66D2" w:rsidRPr="0020441A">
              <w:rPr>
                <w:rFonts w:ascii="Times New Roman" w:hAnsi="Times New Roman" w:cs="Times New Roman"/>
                <w:szCs w:val="20"/>
              </w:rPr>
            </w:r>
            <w:r w:rsidR="007D66D2"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3" w:tooltip="Teng, 2013 #245" w:history="1">
              <w:r w:rsidR="00B735C6" w:rsidRPr="0020441A">
                <w:rPr>
                  <w:rFonts w:ascii="Times New Roman" w:hAnsi="Times New Roman" w:cs="Times New Roman"/>
                  <w:noProof/>
                  <w:szCs w:val="20"/>
                </w:rPr>
                <w:t>13-16</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p w14:paraId="24969431" w14:textId="77777777" w:rsidR="008B7FA1" w:rsidRPr="0020441A" w:rsidRDefault="008B7FA1" w:rsidP="00B735C6">
            <w:pPr>
              <w:keepNext/>
              <w:suppressAutoHyphens/>
              <w:wordWrap/>
              <w:contextualSpacing/>
              <w:jc w:val="center"/>
              <w:rPr>
                <w:rFonts w:ascii="Times New Roman" w:hAnsi="Times New Roman" w:cs="Times New Roman"/>
                <w:szCs w:val="20"/>
              </w:rPr>
            </w:pPr>
          </w:p>
        </w:tc>
      </w:tr>
      <w:tr w:rsidR="008B7FA1" w:rsidRPr="0020441A" w14:paraId="10C7CE12" w14:textId="77777777" w:rsidTr="00CB3172">
        <w:trPr>
          <w:jc w:val="center"/>
        </w:trPr>
        <w:tc>
          <w:tcPr>
            <w:tcW w:w="0" w:type="auto"/>
            <w:tcBorders>
              <w:top w:val="nil"/>
              <w:left w:val="nil"/>
              <w:bottom w:val="single" w:sz="4" w:space="0" w:color="auto"/>
              <w:right w:val="nil"/>
            </w:tcBorders>
            <w:hideMark/>
          </w:tcPr>
          <w:p w14:paraId="414271A2" w14:textId="77777777" w:rsidR="008B7FA1" w:rsidRPr="0020441A" w:rsidRDefault="008B7FA1" w:rsidP="003B353F">
            <w:pPr>
              <w:keepNext/>
              <w:suppressAutoHyphens/>
              <w:wordWrap/>
              <w:contextualSpacing/>
              <w:jc w:val="left"/>
              <w:rPr>
                <w:rFonts w:ascii="Times New Roman" w:hAnsi="Times New Roman" w:cs="Times New Roman"/>
                <w:szCs w:val="20"/>
              </w:rPr>
            </w:pPr>
            <w:r w:rsidRPr="0020441A">
              <w:rPr>
                <w:rFonts w:ascii="Times New Roman" w:hAnsi="Times New Roman" w:cs="Times New Roman"/>
                <w:szCs w:val="20"/>
              </w:rPr>
              <w:t>Membrane</w:t>
            </w:r>
          </w:p>
          <w:p w14:paraId="2D0E1843" w14:textId="77777777" w:rsidR="008B7FA1" w:rsidRPr="0020441A" w:rsidRDefault="008B7FA1" w:rsidP="003B353F">
            <w:pPr>
              <w:keepNext/>
              <w:suppressAutoHyphens/>
              <w:wordWrap/>
              <w:contextualSpacing/>
              <w:jc w:val="left"/>
              <w:rPr>
                <w:rFonts w:ascii="Times New Roman" w:hAnsi="Times New Roman" w:cs="Times New Roman"/>
                <w:szCs w:val="20"/>
              </w:rPr>
            </w:pPr>
          </w:p>
        </w:tc>
        <w:tc>
          <w:tcPr>
            <w:tcW w:w="0" w:type="auto"/>
            <w:tcBorders>
              <w:top w:val="nil"/>
              <w:left w:val="nil"/>
              <w:bottom w:val="single" w:sz="4" w:space="0" w:color="auto"/>
              <w:right w:val="nil"/>
            </w:tcBorders>
            <w:hideMark/>
          </w:tcPr>
          <w:p w14:paraId="10C595F7" w14:textId="77777777" w:rsidR="008B7FA1" w:rsidRPr="0020441A" w:rsidRDefault="008B7FA1" w:rsidP="00B735C6">
            <w:pPr>
              <w:pStyle w:val="ListParagraph"/>
              <w:widowControl/>
              <w:numPr>
                <w:ilvl w:val="0"/>
                <w:numId w:val="6"/>
              </w:numPr>
              <w:wordWrap/>
              <w:autoSpaceDE/>
              <w:autoSpaceDN/>
              <w:ind w:left="193" w:hanging="193"/>
              <w:jc w:val="left"/>
              <w:rPr>
                <w:rFonts w:ascii="Times New Roman" w:hAnsi="Times New Roman" w:cs="Times New Roman"/>
                <w:szCs w:val="20"/>
              </w:rPr>
            </w:pPr>
            <w:r w:rsidRPr="0020441A">
              <w:rPr>
                <w:rFonts w:ascii="Times New Roman" w:hAnsi="Times New Roman" w:cs="Times New Roman"/>
                <w:szCs w:val="20"/>
              </w:rPr>
              <w:t xml:space="preserve">Separate </w:t>
            </w:r>
            <w:r w:rsidR="007D66D2" w:rsidRPr="0020441A">
              <w:rPr>
                <w:rFonts w:ascii="Times New Roman" w:hAnsi="Times New Roman" w:cs="Times New Roman"/>
                <w:szCs w:val="20"/>
              </w:rPr>
              <w:t>organic material effectively</w:t>
            </w:r>
          </w:p>
        </w:tc>
        <w:tc>
          <w:tcPr>
            <w:tcW w:w="0" w:type="auto"/>
            <w:tcBorders>
              <w:top w:val="nil"/>
              <w:left w:val="nil"/>
              <w:bottom w:val="single" w:sz="4" w:space="0" w:color="auto"/>
              <w:right w:val="nil"/>
            </w:tcBorders>
            <w:hideMark/>
          </w:tcPr>
          <w:p w14:paraId="0716CD1F" w14:textId="77777777" w:rsidR="008B7FA1" w:rsidRPr="0020441A" w:rsidRDefault="008B7FA1" w:rsidP="00B735C6">
            <w:pPr>
              <w:keepNext/>
              <w:suppressAutoHyphens/>
              <w:wordWrap/>
              <w:contextualSpacing/>
              <w:jc w:val="center"/>
              <w:rPr>
                <w:rFonts w:ascii="Times New Roman" w:hAnsi="Times New Roman" w:cs="Times New Roman"/>
                <w:szCs w:val="20"/>
              </w:rPr>
            </w:pPr>
            <w:r w:rsidRPr="0020441A">
              <w:rPr>
                <w:rFonts w:ascii="Times New Roman" w:hAnsi="Times New Roman" w:cs="Times New Roman"/>
                <w:szCs w:val="20"/>
              </w:rPr>
              <w:fldChar w:fldCharType="begin"/>
            </w:r>
            <w:r w:rsidR="007D66D2" w:rsidRPr="0020441A">
              <w:rPr>
                <w:rFonts w:ascii="Times New Roman" w:hAnsi="Times New Roman" w:cs="Times New Roman"/>
                <w:szCs w:val="20"/>
              </w:rPr>
              <w:instrText xml:space="preserve"> ADDIN EN.CITE &lt;EndNote&gt;&lt;Cite&gt;&lt;Author&gt;Abdurahman&lt;/Author&gt;&lt;Year&gt;2013&lt;/Year&gt;&lt;RecNum&gt;223&lt;/RecNum&gt;&lt;DisplayText&gt;[14, 17]&lt;/DisplayText&gt;&lt;record&gt;&lt;rec-number&gt;223&lt;/rec-number&gt;&lt;foreign-keys&gt;&lt;key app="EN" db-id="r2rfptxzl25dweef5tqpdrwvx2fez5vradda"&gt;223&lt;/key&gt;&lt;/foreign-keys&gt;&lt;ref-type name="Book"&gt;6&lt;/ref-type&gt;&lt;contributors&gt;&lt;authors&gt;&lt;author&gt;Abdurahman, NH&lt;/author&gt;&lt;author&gt;Azhari, NH&lt;/author&gt;&lt;author&gt;Rosli, YM&lt;/author&gt;&lt;/authors&gt;&lt;/contributors&gt;&lt;titles&gt;&lt;title&gt;The Performance Evaluation of Anaerobic Methods for Palm Oil Mill Effluent (POME) Treatment: A Review&lt;/title&gt;&lt;/titles&gt;&lt;dates&gt;&lt;year&gt;2013&lt;/year&gt;&lt;/dates&gt;&lt;publisher&gt;INTECH Open Access Publisher&lt;/publisher&gt;&lt;isbn&gt;9535109995&lt;/isbn&gt;&lt;urls&gt;&lt;/urls&gt;&lt;/record&gt;&lt;/Cite&gt;&lt;Cite&gt;&lt;Author&gt;Fakhru’l-Razi&lt;/Author&gt;&lt;Year&gt;1999&lt;/Year&gt;&lt;RecNum&gt;241&lt;/RecNum&gt;&lt;record&gt;&lt;rec-number&gt;241&lt;/rec-number&gt;&lt;foreign-keys&gt;&lt;key app="EN" db-id="r2rfptxzl25dweef5tqpdrwvx2fez5vradda"&gt;241&lt;/key&gt;&lt;/foreign-keys&gt;&lt;ref-type name="Journal Article"&gt;17&lt;/ref-type&gt;&lt;contributors&gt;&lt;authors&gt;&lt;author&gt;Fakhru’l-Razi, A&lt;/author&gt;&lt;author&gt;Noor, MJMM&lt;/author&gt;&lt;/authors&gt;&lt;/contributors&gt;&lt;titles&gt;&lt;title&gt;Treatment of palm oil mill effluent (POME) with the membrane anaerobic system (MAS)&lt;/title&gt;&lt;secondary-title&gt;Water science and technology&lt;/secondary-title&gt;&lt;/titles&gt;&lt;periodical&gt;&lt;full-title&gt;Water Science and Technology&lt;/full-title&gt;&lt;/periodical&gt;&lt;pages&gt;159-163&lt;/pages&gt;&lt;volume&gt;39&lt;/volume&gt;&lt;number&gt;10&lt;/number&gt;&lt;dates&gt;&lt;year&gt;1999&lt;/year&gt;&lt;/dates&gt;&lt;isbn&gt;0273-1223&lt;/isbn&gt;&lt;urls&gt;&lt;/urls&gt;&lt;/record&gt;&lt;/Cite&gt;&lt;/EndNote&gt;</w:instrText>
            </w:r>
            <w:r w:rsidRPr="0020441A">
              <w:rPr>
                <w:rFonts w:ascii="Times New Roman" w:hAnsi="Times New Roman" w:cs="Times New Roman"/>
                <w:szCs w:val="20"/>
              </w:rPr>
              <w:fldChar w:fldCharType="separate"/>
            </w:r>
            <w:r w:rsidR="007D66D2" w:rsidRPr="0020441A">
              <w:rPr>
                <w:rFonts w:ascii="Times New Roman" w:hAnsi="Times New Roman" w:cs="Times New Roman"/>
                <w:noProof/>
                <w:szCs w:val="20"/>
              </w:rPr>
              <w:t>[</w:t>
            </w:r>
            <w:hyperlink w:anchor="_ENREF_14" w:tooltip="Abdurahman, 2013 #223" w:history="1">
              <w:r w:rsidR="00B735C6" w:rsidRPr="0020441A">
                <w:rPr>
                  <w:rFonts w:ascii="Times New Roman" w:hAnsi="Times New Roman" w:cs="Times New Roman"/>
                  <w:noProof/>
                  <w:szCs w:val="20"/>
                </w:rPr>
                <w:t>14</w:t>
              </w:r>
            </w:hyperlink>
            <w:r w:rsidR="007D66D2" w:rsidRPr="0020441A">
              <w:rPr>
                <w:rFonts w:ascii="Times New Roman" w:hAnsi="Times New Roman" w:cs="Times New Roman"/>
                <w:noProof/>
                <w:szCs w:val="20"/>
              </w:rPr>
              <w:t xml:space="preserve">, </w:t>
            </w:r>
            <w:hyperlink w:anchor="_ENREF_17" w:tooltip="Fakhru’l-Razi, 1999 #241" w:history="1">
              <w:r w:rsidR="00B735C6" w:rsidRPr="0020441A">
                <w:rPr>
                  <w:rFonts w:ascii="Times New Roman" w:hAnsi="Times New Roman" w:cs="Times New Roman"/>
                  <w:noProof/>
                  <w:szCs w:val="20"/>
                </w:rPr>
                <w:t>17</w:t>
              </w:r>
            </w:hyperlink>
            <w:r w:rsidR="007D66D2" w:rsidRPr="0020441A">
              <w:rPr>
                <w:rFonts w:ascii="Times New Roman" w:hAnsi="Times New Roman" w:cs="Times New Roman"/>
                <w:noProof/>
                <w:szCs w:val="20"/>
              </w:rPr>
              <w:t>]</w:t>
            </w:r>
            <w:r w:rsidRPr="0020441A">
              <w:rPr>
                <w:rFonts w:ascii="Times New Roman" w:hAnsi="Times New Roman" w:cs="Times New Roman"/>
                <w:szCs w:val="20"/>
              </w:rPr>
              <w:fldChar w:fldCharType="end"/>
            </w:r>
          </w:p>
        </w:tc>
      </w:tr>
    </w:tbl>
    <w:p w14:paraId="5C3937AB" w14:textId="77777777" w:rsidR="008B7FA1" w:rsidRPr="0020441A" w:rsidRDefault="008B7FA1" w:rsidP="008B7FA1">
      <w:pPr>
        <w:outlineLvl w:val="0"/>
        <w:rPr>
          <w:rFonts w:ascii="Times New Roman" w:hAnsi="Times New Roman" w:cs="Times New Roman"/>
          <w:szCs w:val="20"/>
        </w:rPr>
      </w:pPr>
    </w:p>
    <w:p w14:paraId="1A197EA1" w14:textId="40E87C90" w:rsidR="00B5562B" w:rsidRPr="0020441A" w:rsidRDefault="00B5562B" w:rsidP="00B735C6">
      <w:pPr>
        <w:outlineLvl w:val="0"/>
        <w:rPr>
          <w:rFonts w:ascii="Times New Roman" w:hAnsi="Times New Roman" w:cs="Times New Roman"/>
          <w:szCs w:val="20"/>
        </w:rPr>
      </w:pPr>
      <w:r w:rsidRPr="0020441A">
        <w:rPr>
          <w:rFonts w:ascii="Times New Roman" w:hAnsi="Times New Roman" w:cs="Times New Roman"/>
        </w:rPr>
        <w:t xml:space="preserve">Pyrolysis is a heating process of materials without the presence of oxygen. Generally, conventional pyrolysis transfers the heat from </w:t>
      </w:r>
      <w:r w:rsidR="00B21291">
        <w:rPr>
          <w:rFonts w:ascii="Times New Roman" w:hAnsi="Times New Roman" w:cs="Times New Roman"/>
        </w:rPr>
        <w:t>outer</w:t>
      </w:r>
      <w:r w:rsidRPr="0020441A">
        <w:rPr>
          <w:rFonts w:ascii="Times New Roman" w:hAnsi="Times New Roman" w:cs="Times New Roman"/>
        </w:rPr>
        <w:t xml:space="preserve"> surface to the center of the material by external heating which includes conduction, convection </w:t>
      </w:r>
      <w:r w:rsidR="00B21291">
        <w:rPr>
          <w:rFonts w:ascii="Times New Roman" w:hAnsi="Times New Roman" w:cs="Times New Roman"/>
        </w:rPr>
        <w:t>and</w:t>
      </w:r>
      <w:r w:rsidRPr="0020441A">
        <w:rPr>
          <w:rFonts w:ascii="Times New Roman" w:hAnsi="Times New Roman" w:cs="Times New Roman"/>
        </w:rPr>
        <w:t xml:space="preserve"> radiation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&lt;EndNote&gt;&lt;Cite&gt;&lt;Author&gt;Mushtaq&lt;/Author&gt;&lt;Year&gt;2014&lt;/Year&gt;&lt;RecNum&gt;240&lt;/RecNum&gt;&lt;DisplayText&gt;[18]&lt;/DisplayText&gt;&lt;record&gt;&lt;rec-number&gt;240&lt;/rec-number&gt;&lt;foreign-keys&gt;&lt;key app="EN" db-id="r2rfptxzl25dweef5tqpdrwvx2fez5vradda"&gt;240&lt;/key&gt;&lt;/foreign-keys&gt;&lt;ref-type name="Journal Article"&gt;17&lt;/ref-type&gt;&lt;contributors&gt;&lt;authors&gt;&lt;author&gt;Mushtaq, Faisal&lt;/author&gt;&lt;author&gt;Mat, Ramli&lt;/author&gt;&lt;author&gt;Ani, Farid Nasir&lt;/author&gt;&lt;/authors&gt;&lt;/contributors&gt;&lt;titles&gt;&lt;title&gt;A review on microwave assisted pyrolysis of coal and biomass for fuel production&lt;/title&gt;&lt;secondary-title&gt;Renewable and Sustainable Energy Reviews&lt;/secondary-title&gt;&lt;/titles&gt;&lt;periodical&gt;&lt;full-title&gt;Renewable and Sustainable Energy Reviews&lt;/full-title&gt;&lt;/periodical&gt;&lt;pages&gt;555-574&lt;/pages&gt;&lt;volume&gt;39&lt;/volume&gt;&lt;dates&gt;&lt;year&gt;2014&lt;/year&gt;&lt;/dates&gt;&lt;isbn&gt;1364-0321&lt;/isbn&gt;&lt;urls&gt;&lt;/urls&gt;&lt;/record&gt;&lt;/Cite&gt;&lt;/EndNote&gt;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18" w:tooltip="Mushtaq, 2014 #240" w:history="1">
        <w:r w:rsidR="00B735C6" w:rsidRPr="0020441A">
          <w:rPr>
            <w:rFonts w:ascii="Times New Roman" w:hAnsi="Times New Roman" w:cs="Times New Roman"/>
            <w:noProof/>
          </w:rPr>
          <w:t>18</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w:t>
      </w:r>
      <w:r w:rsidRPr="0020441A">
        <w:rPr>
          <w:rFonts w:ascii="Times New Roman" w:hAnsi="Times New Roman" w:cs="Times New Roman"/>
          <w:szCs w:val="24"/>
          <w:lang w:val="en-MY"/>
        </w:rPr>
        <w:t>In conventional heating,</w:t>
      </w:r>
      <w:r w:rsidRPr="0020441A">
        <w:rPr>
          <w:rFonts w:ascii="Times New Roman" w:hAnsi="Times New Roman" w:cs="Times New Roman"/>
          <w:lang w:eastAsia="zh-TW"/>
        </w:rPr>
        <w:t xml:space="preserve"> material is heated volumetrically by heating energy is </w:t>
      </w:r>
      <w:r w:rsidR="008455B0">
        <w:rPr>
          <w:rFonts w:ascii="Times New Roman" w:hAnsi="Times New Roman" w:cs="Times New Roman"/>
          <w:lang w:eastAsia="zh-TW"/>
        </w:rPr>
        <w:t xml:space="preserve">   </w:t>
      </w:r>
      <w:r w:rsidR="00B21291" w:rsidRPr="00A14D47">
        <w:rPr>
          <w:rFonts w:ascii="Times New Roman" w:hAnsi="Times New Roman" w:cs="Times New Roman"/>
          <w:lang w:eastAsia="zh-TW"/>
        </w:rPr>
        <w:t xml:space="preserve">dissipated through </w:t>
      </w:r>
      <w:r w:rsidRPr="0020441A">
        <w:rPr>
          <w:rFonts w:ascii="Times New Roman" w:hAnsi="Times New Roman" w:cs="Times New Roman"/>
          <w:lang w:eastAsia="zh-TW"/>
        </w:rPr>
        <w:t xml:space="preserve">the material </w:t>
      </w:r>
      <w:r w:rsidR="00B21291" w:rsidRPr="00A14D47">
        <w:rPr>
          <w:rFonts w:ascii="Times New Roman" w:hAnsi="Times New Roman" w:cs="Times New Roman"/>
          <w:lang w:eastAsia="zh-TW"/>
        </w:rPr>
        <w:t xml:space="preserve">from the surface by means of </w:t>
      </w:r>
      <w:r w:rsidRPr="0020441A">
        <w:rPr>
          <w:rFonts w:ascii="Times New Roman" w:hAnsi="Times New Roman" w:cs="Times New Roman"/>
          <w:lang w:eastAsia="zh-TW"/>
        </w:rPr>
        <w:t>convection, conducti</w:t>
      </w:r>
      <w:r w:rsidR="00B21291">
        <w:rPr>
          <w:rFonts w:ascii="Times New Roman" w:hAnsi="Times New Roman" w:cs="Times New Roman"/>
          <w:lang w:eastAsia="zh-TW"/>
        </w:rPr>
        <w:t>on</w:t>
      </w:r>
      <w:r w:rsidRPr="0020441A">
        <w:rPr>
          <w:rFonts w:ascii="Times New Roman" w:hAnsi="Times New Roman" w:cs="Times New Roman"/>
          <w:lang w:eastAsia="zh-TW"/>
        </w:rPr>
        <w:t xml:space="preserve"> and radiation </w:t>
      </w:r>
      <w:r w:rsidRPr="0020441A">
        <w:rPr>
          <w:rFonts w:ascii="Times New Roman" w:hAnsi="Times New Roman" w:cs="Times New Roman"/>
          <w:lang w:eastAsia="zh-TW"/>
        </w:rPr>
        <w:fldChar w:fldCharType="begin"/>
      </w:r>
      <w:r w:rsidRPr="0020441A">
        <w:rPr>
          <w:rFonts w:ascii="Times New Roman" w:hAnsi="Times New Roman" w:cs="Times New Roman"/>
          <w:lang w:eastAsia="zh-TW"/>
        </w:rPr>
        <w:instrText xml:space="preserve"> ADDIN EN.CITE &lt;EndNote&gt;&lt;Cite&gt;&lt;Author&gt;Appleton&lt;/Author&gt;&lt;Year&gt;2005&lt;/Year&gt;&lt;RecNum&gt;186&lt;/RecNum&gt;&lt;DisplayText&gt;[19]&lt;/DisplayText&gt;&lt;record&gt;&lt;rec-number&gt;186&lt;/rec-number&gt;&lt;foreign-keys&gt;&lt;key app="EN" db-id="r2rfptxzl25dweef5tqpdrwvx2fez5vradda"&gt;186&lt;/key&gt;&lt;/foreign-keys&gt;&lt;ref-type name="Journal Article"&gt;17&lt;/ref-type&gt;&lt;contributors&gt;&lt;authors&gt;&lt;author&gt;Appleton, TJ&lt;/author&gt;&lt;author&gt;Colder, RI&lt;/author&gt;&lt;author&gt;Kingman, SW&lt;/author&gt;&lt;author&gt;Lowndes, Ian S&lt;/author&gt;&lt;author&gt;Read, AG&lt;/author&gt;&lt;/authors&gt;&lt;/contributors&gt;&lt;titles&gt;&lt;title&gt;Microwave technology for energy-efficient processing of waste&lt;/title&gt;&lt;secondary-title&gt;Applied energy&lt;/secondary-title&gt;&lt;/titles&gt;&lt;periodical&gt;&lt;full-title&gt;Applied energy&lt;/full-title&gt;&lt;/periodical&gt;&lt;pages&gt;85-113&lt;/pages&gt;&lt;volume&gt;81&lt;/volume&gt;&lt;number&gt;1&lt;/number&gt;&lt;dates&gt;&lt;year&gt;2005&lt;/year&gt;&lt;/dates&gt;&lt;isbn&gt;0306-2619&lt;/isbn&gt;&lt;urls&gt;&lt;/urls&gt;&lt;/record&gt;&lt;/Cite&gt;&lt;/EndNote&gt;</w:instrText>
      </w:r>
      <w:r w:rsidRPr="0020441A">
        <w:rPr>
          <w:rFonts w:ascii="Times New Roman" w:hAnsi="Times New Roman" w:cs="Times New Roman"/>
          <w:lang w:eastAsia="zh-TW"/>
        </w:rPr>
        <w:fldChar w:fldCharType="separate"/>
      </w:r>
      <w:r w:rsidRPr="0020441A">
        <w:rPr>
          <w:rFonts w:ascii="Times New Roman" w:hAnsi="Times New Roman" w:cs="Times New Roman"/>
          <w:noProof/>
          <w:lang w:eastAsia="zh-TW"/>
        </w:rPr>
        <w:t>[</w:t>
      </w:r>
      <w:hyperlink w:anchor="_ENREF_19" w:tooltip="Appleton, 2005 #186" w:history="1">
        <w:r w:rsidR="00B735C6" w:rsidRPr="0020441A">
          <w:rPr>
            <w:rFonts w:ascii="Times New Roman" w:hAnsi="Times New Roman" w:cs="Times New Roman"/>
            <w:noProof/>
            <w:lang w:eastAsia="zh-TW"/>
          </w:rPr>
          <w:t>19</w:t>
        </w:r>
      </w:hyperlink>
      <w:r w:rsidRPr="0020441A">
        <w:rPr>
          <w:rFonts w:ascii="Times New Roman" w:hAnsi="Times New Roman" w:cs="Times New Roman"/>
          <w:noProof/>
          <w:lang w:eastAsia="zh-TW"/>
        </w:rPr>
        <w:t>]</w:t>
      </w:r>
      <w:r w:rsidRPr="0020441A">
        <w:rPr>
          <w:rFonts w:ascii="Times New Roman" w:hAnsi="Times New Roman" w:cs="Times New Roman"/>
          <w:lang w:eastAsia="zh-TW"/>
        </w:rPr>
        <w:fldChar w:fldCharType="end"/>
      </w:r>
      <w:r w:rsidRPr="0020441A">
        <w:rPr>
          <w:rFonts w:ascii="Times New Roman" w:hAnsi="Times New Roman" w:cs="Times New Roman"/>
          <w:lang w:eastAsia="zh-TW"/>
        </w:rPr>
        <w:t xml:space="preserve">. </w:t>
      </w:r>
      <w:r w:rsidRPr="0020441A">
        <w:rPr>
          <w:rFonts w:ascii="Times New Roman" w:hAnsi="Times New Roman" w:cs="Times New Roman"/>
        </w:rPr>
        <w:t xml:space="preserve">In comparison </w:t>
      </w:r>
      <w:r w:rsidR="00B21291">
        <w:rPr>
          <w:rFonts w:ascii="Times New Roman" w:hAnsi="Times New Roman" w:cs="Times New Roman"/>
        </w:rPr>
        <w:t>to</w:t>
      </w:r>
      <w:r w:rsidRPr="0020441A">
        <w:rPr>
          <w:rFonts w:ascii="Times New Roman" w:hAnsi="Times New Roman" w:cs="Times New Roman"/>
        </w:rPr>
        <w:t xml:space="preserve"> conventional pyrolysis, microwave pyrolysis </w:t>
      </w:r>
      <w:r w:rsidR="00DA170F">
        <w:rPr>
          <w:rFonts w:ascii="Times New Roman" w:hAnsi="Times New Roman" w:cs="Times New Roman"/>
        </w:rPr>
        <w:t xml:space="preserve">technique </w:t>
      </w:r>
      <w:r w:rsidRPr="0020441A">
        <w:rPr>
          <w:rFonts w:ascii="Times New Roman" w:hAnsi="Times New Roman" w:cs="Times New Roman"/>
        </w:rPr>
        <w:t>use</w:t>
      </w:r>
      <w:r w:rsidR="00DA170F">
        <w:rPr>
          <w:rFonts w:ascii="Times New Roman" w:hAnsi="Times New Roman" w:cs="Times New Roman"/>
        </w:rPr>
        <w:t xml:space="preserve">s </w:t>
      </w:r>
      <w:r w:rsidRPr="0020441A">
        <w:rPr>
          <w:rFonts w:ascii="Times New Roman" w:hAnsi="Times New Roman" w:cs="Times New Roman"/>
        </w:rPr>
        <w:t xml:space="preserve">microwave radiation in order to generate heat. As the microwave radiation is penetrated into the material, it causes the electromagnetic energy to </w:t>
      </w:r>
      <w:r w:rsidRPr="0020441A">
        <w:rPr>
          <w:rFonts w:ascii="Times New Roman" w:hAnsi="Times New Roman" w:cs="Times New Roman"/>
        </w:rPr>
        <w:lastRenderedPageBreak/>
        <w:t xml:space="preserve">be converted into thermal energy. Microwave consists of electric and magnetic field which perpendicular to each other and will cause rotation or collision of the molecules. By referring to the microwave frequency, the molecular dipole inside the material will rapidly rotate about 2450 million times per second and causing frictions that </w:t>
      </w:r>
      <w:r w:rsidR="00DA170F" w:rsidRPr="00A14D47">
        <w:rPr>
          <w:rFonts w:ascii="Times New Roman" w:hAnsi="Times New Roman" w:cs="Times New Roman"/>
        </w:rPr>
        <w:t>convert the electromagnetic energy into</w:t>
      </w:r>
      <w:r w:rsidR="00DA170F" w:rsidRPr="0020441A">
        <w:rPr>
          <w:rFonts w:ascii="Times New Roman" w:hAnsi="Times New Roman" w:cs="Times New Roman"/>
        </w:rPr>
        <w:t xml:space="preserve"> </w:t>
      </w:r>
      <w:r w:rsidRPr="0020441A">
        <w:rPr>
          <w:rFonts w:ascii="Times New Roman" w:hAnsi="Times New Roman" w:cs="Times New Roman"/>
        </w:rPr>
        <w:t xml:space="preserve">heat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&lt;EndNote&gt;&lt;Cite&gt;&lt;Author&gt;Calabrò&lt;/Author&gt;&lt;Year&gt;2012&lt;/Year&gt;&lt;RecNum&gt;227&lt;/RecNum&gt;&lt;DisplayText&gt;[20]&lt;/DisplayText&gt;&lt;record&gt;&lt;rec-number&gt;227&lt;/rec-number&gt;&lt;foreign-keys&gt;&lt;key app="EN" db-id="r2rfptxzl25dweef5tqpdrwvx2fez5vradda"&gt;227&lt;/key&gt;&lt;/foreign-keys&gt;&lt;ref-type name="Journal Article"&gt;17&lt;/ref-type&gt;&lt;contributors&gt;&lt;authors&gt;&lt;author&gt;Calabrò, Emanuele&lt;/author&gt;&lt;author&gt;Magazù, Salvatore&lt;/author&gt;&lt;/authors&gt;&lt;/contributors&gt;&lt;titles&gt;&lt;title&gt;Comparison between conventional convective heating and microwave heating: an FTIR spectroscopy study of the effects of microwave oven cooking of bovine breast meat&lt;/title&gt;&lt;/titles&gt;&lt;dates&gt;&lt;year&gt;2012&lt;/year&gt;&lt;/dates&gt;&lt;urls&gt;&lt;/urls&gt;&lt;/record&gt;&lt;/Cite&gt;&lt;/EndNote&gt;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0" w:tooltip="Calabrò, 2012 #227" w:history="1">
        <w:r w:rsidR="00B735C6" w:rsidRPr="0020441A">
          <w:rPr>
            <w:rFonts w:ascii="Times New Roman" w:hAnsi="Times New Roman" w:cs="Times New Roman"/>
            <w:noProof/>
          </w:rPr>
          <w:t>20</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In addition, microwave radiation will penetrate into the material and heat the absorber first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1" w:tooltip="Jamaluddin, 2013 #124" w:history="1">
        <w:r w:rsidR="00B735C6" w:rsidRPr="0020441A">
          <w:rPr>
            <w:rFonts w:ascii="Times New Roman" w:hAnsi="Times New Roman" w:cs="Times New Roman"/>
            <w:noProof/>
          </w:rPr>
          <w:t>21</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Material that can absorb microwave radiation is called as dielectric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&lt;EndNote&gt;&lt;Cite&gt;&lt;Author&gt;Fernández&lt;/Author&gt;&lt;Year&gt;2011&lt;/Year&gt;&lt;RecNum&gt;232&lt;/RecNum&gt;&lt;DisplayText&gt;[22]&lt;/DisplayText&gt;&lt;record&gt;&lt;rec-number&gt;232&lt;/rec-number&gt;&lt;foreign-keys&gt;&lt;key app="EN" db-id="r2rfptxzl25dweef5tqpdrwvx2fez5vradda"&gt;232&lt;/key&gt;&lt;/foreign-keys&gt;&lt;ref-type name="Book"&gt;6&lt;/ref-type&gt;&lt;contributors&gt;&lt;authors&gt;&lt;author&gt;Fernández, Yolanda&lt;/author&gt;&lt;author&gt;Arenillas, Ana&lt;/author&gt;&lt;author&gt;Menéndez, J Ángel&lt;/author&gt;&lt;/authors&gt;&lt;/contributors&gt;&lt;titles&gt;&lt;title&gt;Microwave Heating Applied to Pyrolysis, Advances in Induction and Microwave Heating of Mineral and Organic Materials, Stanisław Grundas (Ed.), ISBN: 978-953-307-522-8, InTech&lt;/title&gt;&lt;/titles&gt;&lt;dates&gt;&lt;year&gt;2011&lt;/year&gt;&lt;/dates&gt;&lt;publisher&gt;Stanisław Grundas&lt;/publisher&gt;&lt;isbn&gt;9533075228&lt;/isbn&gt;&lt;urls&gt;&lt;/urls&gt;&lt;/record&gt;&lt;/Cite&gt;&lt;/EndNote&gt;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2" w:tooltip="Fernández, 2011 #232" w:history="1">
        <w:r w:rsidR="00B735C6" w:rsidRPr="0020441A">
          <w:rPr>
            <w:rFonts w:ascii="Times New Roman" w:hAnsi="Times New Roman" w:cs="Times New Roman"/>
            <w:noProof/>
          </w:rPr>
          <w:t>22</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The examples of materials that influence the dielectric properties are water and salt. Therefore, microwave heating is most efficient on the material that contain high amount of dielectric molecules. Since, POME has high moisture content, microwave-assisted pyrolysis is very suitable for treating POME. Additional of microwave absorber material such as activated carbon can enhance microwave assisted pyrolysis process. There are several methods of application of microwave absorber in the microwave assisted pyrolysis process. Microwave absorber could be mixed homogeneously with sample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&lt;EndNote&gt;&lt;Cite&gt;&lt;Author&gt;Wang&lt;/Author&gt;&lt;Year&gt;2012&lt;/Year&gt;&lt;RecNum&gt;113&lt;/RecNum&gt;&lt;DisplayText&gt;[23]&lt;/DisplayText&gt;&lt;record&gt;&lt;rec-number&gt;113&lt;/rec-number&gt;&lt;foreign-keys&gt;&lt;key app="EN" db-id="r2rfptxzl25dweef5tqpdrwvx2fez5vradda"&gt;113&lt;/key&gt;&lt;/foreign-keys&gt;&lt;ref-type name="Journal Article"&gt;17&lt;/ref-type&gt;&lt;contributors&gt;&lt;authors&gt;&lt;author&gt;Wang, Lu&lt;/author&gt;&lt;author&gt;Lei, Hanwu&lt;/author&gt;&lt;author&gt;Ren, Shoujie&lt;/author&gt;&lt;author&gt;Bu, Quan&lt;/author&gt;&lt;author&gt;Liang, Jing&lt;/author&gt;&lt;author&gt;Liu, Yupeng&lt;/author&gt;&lt;author&gt;Lee, Guo-Shuh J&lt;/author&gt;&lt;author&gt;Tang, Juming&lt;/author&gt;&lt;author&gt;Zhang, Qin&lt;/author&gt;&lt;author&gt;Ruan, Roger&lt;/author&gt;&lt;/authors&gt;&lt;/contributors&gt;&lt;titles&gt;&lt;title&gt;Aromatics and phenols from catalytic pyrolysis of Douglas fir pellets in microwave with ZSM-5 as a catalyst&lt;/title&gt;&lt;secondary-title&gt;Journal of Analytical and Applied Pyrolysis&lt;/secondary-title&gt;&lt;/titles&gt;&lt;periodical&gt;&lt;full-title&gt;Journal of analytical and applied pyrolysis&lt;/full-title&gt;&lt;/periodical&gt;&lt;dates&gt;&lt;year&gt;2012&lt;/year&gt;&lt;/dates&gt;&lt;isbn&gt;0165-2370&lt;/isbn&gt;&lt;urls&gt;&lt;/urls&gt;&lt;/record&gt;&lt;/Cite&gt;&lt;/EndNote&gt;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3" w:tooltip="Wang, 2012 #113" w:history="1">
        <w:r w:rsidR="00B735C6" w:rsidRPr="0020441A">
          <w:rPr>
            <w:rFonts w:ascii="Times New Roman" w:hAnsi="Times New Roman" w:cs="Times New Roman"/>
            <w:noProof/>
          </w:rPr>
          <w:t>23</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or it can be in separate crucible </w:t>
      </w:r>
      <w:r w:rsidRPr="0020441A">
        <w:rPr>
          <w:rFonts w:ascii="Times New Roman" w:hAnsi="Times New Roman" w:cs="Times New Roman"/>
        </w:rPr>
        <w:fldChar w:fldCharType="begin"/>
      </w:r>
      <w:r w:rsidRPr="0020441A">
        <w:rPr>
          <w:rFonts w:ascii="Times New Roman" w:hAnsi="Times New Roman" w:cs="Times New Roman"/>
        </w:rPr>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Pr="0020441A">
        <w:rPr>
          <w:rFonts w:ascii="Times New Roman" w:hAnsi="Times New Roman" w:cs="Times New Roman"/>
        </w:rPr>
        <w:fldChar w:fldCharType="separate"/>
      </w:r>
      <w:r w:rsidRPr="0020441A">
        <w:rPr>
          <w:rFonts w:ascii="Times New Roman" w:hAnsi="Times New Roman" w:cs="Times New Roman"/>
          <w:noProof/>
        </w:rPr>
        <w:t>[</w:t>
      </w:r>
      <w:hyperlink w:anchor="_ENREF_21" w:tooltip="Jamaluddin, 2013 #124" w:history="1">
        <w:r w:rsidR="00B735C6" w:rsidRPr="0020441A">
          <w:rPr>
            <w:rFonts w:ascii="Times New Roman" w:hAnsi="Times New Roman" w:cs="Times New Roman"/>
            <w:noProof/>
          </w:rPr>
          <w:t>21</w:t>
        </w:r>
      </w:hyperlink>
      <w:r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Both of these methods could give different effect</w:t>
      </w:r>
      <w:r w:rsidR="00DA170F">
        <w:rPr>
          <w:rFonts w:ascii="Times New Roman" w:hAnsi="Times New Roman" w:cs="Times New Roman"/>
        </w:rPr>
        <w:t>s</w:t>
      </w:r>
      <w:r w:rsidRPr="0020441A">
        <w:rPr>
          <w:rFonts w:ascii="Times New Roman" w:hAnsi="Times New Roman" w:cs="Times New Roman"/>
        </w:rPr>
        <w:t xml:space="preserve"> on the product yields. In this study, both methods were applied in order to study the effect of mass loading toward the method of application of microwave absorber</w:t>
      </w:r>
      <w:r w:rsidRPr="0020441A">
        <w:t xml:space="preserve">. </w:t>
      </w:r>
    </w:p>
    <w:p w14:paraId="5F1BA25B" w14:textId="77777777" w:rsidR="00C43421" w:rsidRPr="0020441A" w:rsidRDefault="00C43421" w:rsidP="00785CA6">
      <w:pPr>
        <w:outlineLvl w:val="0"/>
        <w:rPr>
          <w:rFonts w:ascii="Times New Roman" w:hAnsi="Times New Roman" w:cs="Times New Roman"/>
          <w:szCs w:val="20"/>
        </w:rPr>
      </w:pPr>
    </w:p>
    <w:p w14:paraId="42305BEB" w14:textId="77777777" w:rsidR="008E24E5" w:rsidRPr="0020441A" w:rsidRDefault="00A60835" w:rsidP="00CB3172">
      <w:pPr>
        <w:jc w:val="center"/>
        <w:outlineLvl w:val="0"/>
        <w:rPr>
          <w:rFonts w:ascii="Times New Roman" w:hAnsi="Times New Roman" w:cs="Times New Roman"/>
          <w:b/>
          <w:szCs w:val="20"/>
        </w:rPr>
      </w:pPr>
      <w:r w:rsidRPr="0020441A">
        <w:rPr>
          <w:rFonts w:ascii="Times New Roman" w:hAnsi="Times New Roman" w:cs="Times New Roman"/>
          <w:b/>
          <w:szCs w:val="20"/>
        </w:rPr>
        <w:t>Materials and Method</w:t>
      </w:r>
      <w:r w:rsidR="00CB3172">
        <w:rPr>
          <w:rFonts w:ascii="Times New Roman" w:hAnsi="Times New Roman" w:cs="Times New Roman"/>
          <w:b/>
          <w:szCs w:val="20"/>
        </w:rPr>
        <w:t>s</w:t>
      </w:r>
    </w:p>
    <w:p w14:paraId="54431E90" w14:textId="77777777" w:rsidR="00417C37" w:rsidRPr="0020441A" w:rsidRDefault="00CB3172" w:rsidP="00417C37">
      <w:pPr>
        <w:jc w:val="left"/>
        <w:outlineLvl w:val="0"/>
        <w:rPr>
          <w:rFonts w:ascii="Times New Roman" w:hAnsi="Times New Roman" w:cs="Times New Roman"/>
          <w:b/>
          <w:szCs w:val="20"/>
        </w:rPr>
      </w:pPr>
      <w:r>
        <w:rPr>
          <w:rFonts w:ascii="Times New Roman" w:hAnsi="Times New Roman" w:cs="Times New Roman"/>
          <w:b/>
          <w:szCs w:val="20"/>
        </w:rPr>
        <w:t>Experimental s</w:t>
      </w:r>
      <w:r w:rsidR="00417C37" w:rsidRPr="0020441A">
        <w:rPr>
          <w:rFonts w:ascii="Times New Roman" w:hAnsi="Times New Roman" w:cs="Times New Roman"/>
          <w:b/>
          <w:szCs w:val="20"/>
        </w:rPr>
        <w:t>etup</w:t>
      </w:r>
    </w:p>
    <w:p w14:paraId="2DF84C23" w14:textId="31FF87A4" w:rsidR="007D25AA" w:rsidRDefault="007D25AA" w:rsidP="008D497B">
      <w:pPr>
        <w:rPr>
          <w:rFonts w:ascii="Times New Roman" w:hAnsi="Times New Roman" w:cs="Times New Roman"/>
          <w:szCs w:val="20"/>
        </w:rPr>
      </w:pPr>
      <w:r w:rsidRPr="0020441A">
        <w:rPr>
          <w:rFonts w:ascii="Times New Roman" w:hAnsi="Times New Roman" w:cs="Times New Roman"/>
          <w:szCs w:val="20"/>
        </w:rPr>
        <w:t xml:space="preserve">In this study, the untreated POME </w:t>
      </w:r>
      <w:r w:rsidR="00A60835" w:rsidRPr="0020441A">
        <w:rPr>
          <w:rFonts w:ascii="Times New Roman" w:hAnsi="Times New Roman" w:cs="Times New Roman"/>
          <w:szCs w:val="20"/>
        </w:rPr>
        <w:t>was</w:t>
      </w:r>
      <w:r w:rsidRPr="0020441A">
        <w:rPr>
          <w:rFonts w:ascii="Times New Roman" w:hAnsi="Times New Roman" w:cs="Times New Roman"/>
          <w:szCs w:val="20"/>
        </w:rPr>
        <w:t xml:space="preserve"> used as a sample for microwave pyrolysis process. The untreated POME sample was collected from the final discharge point in FELDA Serting, Negeri Sembilan before it </w:t>
      </w:r>
      <w:r w:rsidR="00A60835" w:rsidRPr="0020441A">
        <w:rPr>
          <w:rFonts w:ascii="Times New Roman" w:hAnsi="Times New Roman" w:cs="Times New Roman"/>
          <w:szCs w:val="20"/>
        </w:rPr>
        <w:t>was</w:t>
      </w:r>
      <w:r w:rsidRPr="0020441A">
        <w:rPr>
          <w:rFonts w:ascii="Times New Roman" w:hAnsi="Times New Roman" w:cs="Times New Roman"/>
          <w:szCs w:val="20"/>
        </w:rPr>
        <w:t xml:space="preserve"> channeled to the treatment pond. The samples were prepared in three conditions </w:t>
      </w:r>
      <w:r w:rsidR="00DA170F">
        <w:rPr>
          <w:rFonts w:ascii="Times New Roman" w:hAnsi="Times New Roman" w:cs="Times New Roman"/>
          <w:szCs w:val="20"/>
        </w:rPr>
        <w:t>namely</w:t>
      </w:r>
      <w:r w:rsidRPr="0020441A">
        <w:rPr>
          <w:rFonts w:ascii="Times New Roman" w:hAnsi="Times New Roman" w:cs="Times New Roman"/>
          <w:szCs w:val="20"/>
        </w:rPr>
        <w:t xml:space="preserve"> a sample without the presence of</w:t>
      </w:r>
      <w:r w:rsidR="00A60835" w:rsidRPr="0020441A">
        <w:rPr>
          <w:rFonts w:ascii="Times New Roman" w:hAnsi="Times New Roman" w:cs="Times New Roman"/>
          <w:szCs w:val="20"/>
        </w:rPr>
        <w:t xml:space="preserve"> activated carbon, a sample</w:t>
      </w:r>
      <w:r w:rsidRPr="0020441A">
        <w:rPr>
          <w:rFonts w:ascii="Times New Roman" w:hAnsi="Times New Roman" w:cs="Times New Roman"/>
          <w:szCs w:val="20"/>
        </w:rPr>
        <w:t xml:space="preserve"> mixed homogeneously with activated carbon and a sample with the presence of activated carbon</w:t>
      </w:r>
      <w:r w:rsidR="00CB3172">
        <w:rPr>
          <w:rFonts w:ascii="Times New Roman" w:hAnsi="Times New Roman" w:cs="Times New Roman"/>
          <w:szCs w:val="20"/>
        </w:rPr>
        <w:t xml:space="preserve"> in crucible as stated in Figure</w:t>
      </w:r>
      <w:r w:rsidR="00C91E86" w:rsidRPr="0020441A">
        <w:rPr>
          <w:rFonts w:ascii="Times New Roman" w:hAnsi="Times New Roman" w:cs="Times New Roman"/>
          <w:szCs w:val="20"/>
        </w:rPr>
        <w:t xml:space="preserve"> 1</w:t>
      </w:r>
      <w:r w:rsidRPr="0020441A">
        <w:rPr>
          <w:rFonts w:ascii="Times New Roman" w:hAnsi="Times New Roman" w:cs="Times New Roman"/>
          <w:szCs w:val="20"/>
        </w:rPr>
        <w:t>. Each condition has 5 diffe</w:t>
      </w:r>
      <w:r w:rsidR="00A60835" w:rsidRPr="0020441A">
        <w:rPr>
          <w:rFonts w:ascii="Times New Roman" w:hAnsi="Times New Roman" w:cs="Times New Roman"/>
          <w:szCs w:val="20"/>
        </w:rPr>
        <w:t>rent mass loading which are 100, 200, 300, 400</w:t>
      </w:r>
      <w:r w:rsidRPr="0020441A">
        <w:rPr>
          <w:rFonts w:ascii="Times New Roman" w:hAnsi="Times New Roman" w:cs="Times New Roman"/>
          <w:szCs w:val="20"/>
        </w:rPr>
        <w:t xml:space="preserve"> and 500g of POME. Activated carbon used in this study was obtained from Sigma-Aldrich. About constant 5% wt/wt of activated carbon was used in this study.</w:t>
      </w:r>
      <w:r w:rsidR="008D497B" w:rsidRPr="0020441A">
        <w:rPr>
          <w:rFonts w:ascii="Times New Roman" w:hAnsi="Times New Roman" w:cs="Times New Roman"/>
          <w:szCs w:val="20"/>
        </w:rPr>
        <w:t xml:space="preserve"> Therefore, the mass loadings used in this experiment and the weight percentage of activated carbon used in </w:t>
      </w:r>
      <w:r w:rsidR="00C91E86" w:rsidRPr="0020441A">
        <w:rPr>
          <w:rFonts w:ascii="Times New Roman" w:hAnsi="Times New Roman" w:cs="Times New Roman"/>
          <w:szCs w:val="20"/>
        </w:rPr>
        <w:t>this study are stated in Table 2</w:t>
      </w:r>
      <w:r w:rsidR="008D497B" w:rsidRPr="0020441A">
        <w:rPr>
          <w:rFonts w:ascii="Times New Roman" w:hAnsi="Times New Roman" w:cs="Times New Roman"/>
          <w:szCs w:val="20"/>
        </w:rPr>
        <w:t xml:space="preserve">. Wet POME sample that had been prepared was placed in a quartz reactor. </w:t>
      </w:r>
    </w:p>
    <w:p w14:paraId="298D9BAE" w14:textId="77777777" w:rsidR="00CB3172" w:rsidRPr="0020441A" w:rsidRDefault="00CB3172" w:rsidP="008D497B">
      <w:pPr>
        <w:rPr>
          <w:rFonts w:ascii="Times New Roman" w:hAnsi="Times New Roman" w:cs="Times New Roman"/>
          <w:szCs w:val="20"/>
        </w:rPr>
      </w:pPr>
    </w:p>
    <w:p w14:paraId="389A2832" w14:textId="77777777" w:rsidR="007D25AA" w:rsidRPr="0020441A" w:rsidRDefault="007D25AA" w:rsidP="00F50456">
      <w:pPr>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13ACF9A9" wp14:editId="6DF290B3">
            <wp:extent cx="3710763" cy="1860698"/>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0873" cy="1860753"/>
                    </a:xfrm>
                    <a:prstGeom prst="rect">
                      <a:avLst/>
                    </a:prstGeom>
                    <a:noFill/>
                    <a:ln>
                      <a:noFill/>
                    </a:ln>
                  </pic:spPr>
                </pic:pic>
              </a:graphicData>
            </a:graphic>
          </wp:inline>
        </w:drawing>
      </w:r>
    </w:p>
    <w:p w14:paraId="0D04D2AB" w14:textId="77777777" w:rsidR="007D25AA" w:rsidRPr="0020441A" w:rsidRDefault="00CB3172" w:rsidP="00F50456">
      <w:pPr>
        <w:jc w:val="center"/>
        <w:rPr>
          <w:rFonts w:ascii="Times New Roman" w:hAnsi="Times New Roman" w:cs="Times New Roman"/>
          <w:szCs w:val="20"/>
        </w:rPr>
      </w:pPr>
      <w:r>
        <w:rPr>
          <w:rFonts w:ascii="Times New Roman" w:hAnsi="Times New Roman" w:cs="Times New Roman"/>
          <w:szCs w:val="20"/>
        </w:rPr>
        <w:t>Figure</w:t>
      </w:r>
      <w:r w:rsidR="00C91E86" w:rsidRPr="0020441A">
        <w:rPr>
          <w:rFonts w:ascii="Times New Roman" w:hAnsi="Times New Roman" w:cs="Times New Roman"/>
          <w:szCs w:val="20"/>
        </w:rPr>
        <w:t xml:space="preserve"> 1</w:t>
      </w:r>
      <w:r w:rsidR="007D25AA" w:rsidRPr="0020441A">
        <w:rPr>
          <w:rFonts w:ascii="Times New Roman" w:hAnsi="Times New Roman" w:cs="Times New Roman"/>
          <w:szCs w:val="20"/>
        </w:rPr>
        <w:t xml:space="preserve">. Method </w:t>
      </w:r>
      <w:r w:rsidRPr="0020441A">
        <w:rPr>
          <w:rFonts w:ascii="Times New Roman" w:hAnsi="Times New Roman" w:cs="Times New Roman"/>
          <w:szCs w:val="20"/>
        </w:rPr>
        <w:t>application of activated carbon in reactor</w:t>
      </w:r>
    </w:p>
    <w:p w14:paraId="0D12AF0F" w14:textId="77777777" w:rsidR="007D25AA" w:rsidRPr="0020441A" w:rsidRDefault="007D25AA" w:rsidP="00CB3172">
      <w:pPr>
        <w:pStyle w:val="Els-body-text"/>
        <w:ind w:firstLine="0"/>
      </w:pPr>
    </w:p>
    <w:p w14:paraId="20D28A20" w14:textId="77777777" w:rsidR="001D4C55" w:rsidRDefault="00C91E86" w:rsidP="007D25AA">
      <w:pPr>
        <w:pStyle w:val="Els-body-text"/>
        <w:ind w:firstLine="0"/>
        <w:jc w:val="center"/>
      </w:pPr>
      <w:r w:rsidRPr="0020441A">
        <w:t>Table 2</w:t>
      </w:r>
      <w:r w:rsidR="001D4C55" w:rsidRPr="0020441A">
        <w:t>. Mass loa</w:t>
      </w:r>
      <w:r w:rsidR="00CB3172">
        <w:t>ding and activated carbon ratio</w:t>
      </w:r>
    </w:p>
    <w:p w14:paraId="48099F87" w14:textId="77777777" w:rsidR="00CB3172" w:rsidRPr="0020441A" w:rsidRDefault="00CB3172" w:rsidP="007D25AA">
      <w:pPr>
        <w:pStyle w:val="Els-body-text"/>
        <w:ind w:firstLine="0"/>
        <w:jc w:val="center"/>
      </w:pPr>
    </w:p>
    <w:tbl>
      <w:tblPr>
        <w:tblW w:w="0" w:type="auto"/>
        <w:jc w:val="center"/>
        <w:tblBorders>
          <w:top w:val="single" w:sz="4" w:space="0" w:color="auto"/>
          <w:bottom w:val="single" w:sz="4" w:space="0" w:color="auto"/>
        </w:tblBorders>
        <w:tblLook w:val="04A0" w:firstRow="1" w:lastRow="0" w:firstColumn="1" w:lastColumn="0" w:noHBand="0" w:noVBand="1"/>
      </w:tblPr>
      <w:tblGrid>
        <w:gridCol w:w="2211"/>
        <w:gridCol w:w="2611"/>
      </w:tblGrid>
      <w:tr w:rsidR="0020441A" w:rsidRPr="0020441A" w14:paraId="49DDB530" w14:textId="77777777" w:rsidTr="00CB3172">
        <w:trPr>
          <w:jc w:val="center"/>
        </w:trPr>
        <w:tc>
          <w:tcPr>
            <w:tcW w:w="0" w:type="auto"/>
            <w:tcBorders>
              <w:top w:val="single" w:sz="4" w:space="0" w:color="auto"/>
              <w:left w:val="nil"/>
              <w:bottom w:val="single" w:sz="4" w:space="0" w:color="auto"/>
              <w:right w:val="nil"/>
            </w:tcBorders>
            <w:vAlign w:val="center"/>
            <w:hideMark/>
          </w:tcPr>
          <w:p w14:paraId="3439D6D6" w14:textId="77777777" w:rsidR="00CB3172" w:rsidRDefault="007D25AA" w:rsidP="00EF1FF3">
            <w:pPr>
              <w:keepNext/>
              <w:suppressAutoHyphens/>
              <w:spacing w:before="60"/>
              <w:jc w:val="center"/>
              <w:rPr>
                <w:rFonts w:ascii="Times New Roman" w:hAnsi="Times New Roman" w:cs="Times New Roman"/>
                <w:b/>
                <w:szCs w:val="20"/>
              </w:rPr>
            </w:pPr>
            <w:r w:rsidRPr="0020441A">
              <w:rPr>
                <w:rFonts w:ascii="Times New Roman" w:hAnsi="Times New Roman" w:cs="Times New Roman"/>
                <w:b/>
                <w:szCs w:val="20"/>
              </w:rPr>
              <w:t xml:space="preserve">Mass of </w:t>
            </w:r>
            <w:r w:rsidR="00A60835" w:rsidRPr="0020441A">
              <w:rPr>
                <w:rFonts w:ascii="Times New Roman" w:hAnsi="Times New Roman" w:cs="Times New Roman"/>
                <w:b/>
                <w:szCs w:val="20"/>
              </w:rPr>
              <w:t xml:space="preserve">POME </w:t>
            </w:r>
            <w:r w:rsidR="00CB3172">
              <w:rPr>
                <w:rFonts w:ascii="Times New Roman" w:hAnsi="Times New Roman" w:cs="Times New Roman"/>
                <w:b/>
                <w:szCs w:val="20"/>
              </w:rPr>
              <w:t xml:space="preserve">Sample </w:t>
            </w:r>
          </w:p>
          <w:p w14:paraId="29F38C96" w14:textId="77777777" w:rsidR="007D25AA" w:rsidRPr="0020441A" w:rsidRDefault="00CB3172" w:rsidP="00EF1FF3">
            <w:pPr>
              <w:keepNext/>
              <w:suppressAutoHyphens/>
              <w:spacing w:before="60"/>
              <w:jc w:val="center"/>
              <w:rPr>
                <w:rFonts w:ascii="Times New Roman" w:hAnsi="Times New Roman" w:cs="Times New Roman"/>
                <w:b/>
                <w:szCs w:val="20"/>
              </w:rPr>
            </w:pPr>
            <w:r>
              <w:rPr>
                <w:rFonts w:ascii="Times New Roman" w:hAnsi="Times New Roman" w:cs="Times New Roman"/>
                <w:b/>
                <w:szCs w:val="20"/>
              </w:rPr>
              <w:t>(</w:t>
            </w:r>
            <w:r w:rsidR="007D25AA" w:rsidRPr="0020441A">
              <w:rPr>
                <w:rFonts w:ascii="Times New Roman" w:hAnsi="Times New Roman" w:cs="Times New Roman"/>
                <w:b/>
                <w:szCs w:val="20"/>
              </w:rPr>
              <w:t>g</w:t>
            </w:r>
            <w:r>
              <w:rPr>
                <w:rFonts w:ascii="Times New Roman" w:hAnsi="Times New Roman" w:cs="Times New Roman"/>
                <w:b/>
                <w:szCs w:val="20"/>
              </w:rPr>
              <w:t>)</w:t>
            </w:r>
          </w:p>
        </w:tc>
        <w:tc>
          <w:tcPr>
            <w:tcW w:w="0" w:type="auto"/>
            <w:tcBorders>
              <w:top w:val="single" w:sz="4" w:space="0" w:color="auto"/>
              <w:left w:val="nil"/>
              <w:bottom w:val="single" w:sz="4" w:space="0" w:color="auto"/>
              <w:right w:val="nil"/>
            </w:tcBorders>
            <w:vAlign w:val="center"/>
            <w:hideMark/>
          </w:tcPr>
          <w:p w14:paraId="7F651CD9" w14:textId="77777777" w:rsidR="00CB3172" w:rsidRDefault="00CB3172" w:rsidP="00EF1FF3">
            <w:pPr>
              <w:keepNext/>
              <w:suppressAutoHyphens/>
              <w:spacing w:before="60"/>
              <w:jc w:val="center"/>
              <w:rPr>
                <w:rFonts w:ascii="Times New Roman" w:hAnsi="Times New Roman" w:cs="Times New Roman"/>
                <w:b/>
                <w:szCs w:val="20"/>
              </w:rPr>
            </w:pPr>
            <w:r>
              <w:rPr>
                <w:rFonts w:ascii="Times New Roman" w:hAnsi="Times New Roman" w:cs="Times New Roman"/>
                <w:b/>
                <w:szCs w:val="20"/>
              </w:rPr>
              <w:t xml:space="preserve">Weight of Activated Carbon </w:t>
            </w:r>
          </w:p>
          <w:p w14:paraId="6510A02C" w14:textId="77777777" w:rsidR="007D25AA" w:rsidRPr="0020441A" w:rsidRDefault="00CB3172" w:rsidP="00EF1FF3">
            <w:pPr>
              <w:keepNext/>
              <w:suppressAutoHyphens/>
              <w:spacing w:before="60"/>
              <w:jc w:val="center"/>
              <w:rPr>
                <w:rFonts w:ascii="Times New Roman" w:hAnsi="Times New Roman" w:cs="Times New Roman"/>
                <w:b/>
                <w:szCs w:val="20"/>
              </w:rPr>
            </w:pPr>
            <w:r>
              <w:rPr>
                <w:rFonts w:ascii="Times New Roman" w:hAnsi="Times New Roman" w:cs="Times New Roman"/>
                <w:b/>
                <w:szCs w:val="20"/>
              </w:rPr>
              <w:t>(</w:t>
            </w:r>
            <w:r w:rsidR="007D25AA" w:rsidRPr="0020441A">
              <w:rPr>
                <w:rFonts w:ascii="Times New Roman" w:hAnsi="Times New Roman" w:cs="Times New Roman"/>
                <w:b/>
                <w:szCs w:val="20"/>
              </w:rPr>
              <w:t>g</w:t>
            </w:r>
            <w:r>
              <w:rPr>
                <w:rFonts w:ascii="Times New Roman" w:hAnsi="Times New Roman" w:cs="Times New Roman"/>
                <w:b/>
                <w:szCs w:val="20"/>
              </w:rPr>
              <w:t>)</w:t>
            </w:r>
          </w:p>
        </w:tc>
      </w:tr>
      <w:tr w:rsidR="0020441A" w:rsidRPr="0020441A" w14:paraId="0B0ACC6E" w14:textId="77777777" w:rsidTr="00CB3172">
        <w:trPr>
          <w:jc w:val="center"/>
        </w:trPr>
        <w:tc>
          <w:tcPr>
            <w:tcW w:w="0" w:type="auto"/>
            <w:tcBorders>
              <w:top w:val="single" w:sz="4" w:space="0" w:color="auto"/>
              <w:left w:val="nil"/>
              <w:bottom w:val="nil"/>
              <w:right w:val="nil"/>
            </w:tcBorders>
            <w:vAlign w:val="center"/>
            <w:hideMark/>
          </w:tcPr>
          <w:p w14:paraId="597CE048" w14:textId="77777777" w:rsidR="007D25AA" w:rsidRPr="0020441A" w:rsidRDefault="007D25AA" w:rsidP="00EF1FF3">
            <w:pPr>
              <w:keepNext/>
              <w:suppressAutoHyphens/>
              <w:spacing w:before="60"/>
              <w:jc w:val="center"/>
              <w:rPr>
                <w:rFonts w:ascii="Times New Roman" w:hAnsi="Times New Roman" w:cs="Times New Roman"/>
                <w:szCs w:val="20"/>
              </w:rPr>
            </w:pPr>
            <w:r w:rsidRPr="0020441A">
              <w:rPr>
                <w:rFonts w:ascii="Times New Roman" w:hAnsi="Times New Roman" w:cs="Times New Roman"/>
                <w:szCs w:val="20"/>
              </w:rPr>
              <w:t>100</w:t>
            </w:r>
          </w:p>
        </w:tc>
        <w:tc>
          <w:tcPr>
            <w:tcW w:w="0" w:type="auto"/>
            <w:tcBorders>
              <w:top w:val="single" w:sz="4" w:space="0" w:color="auto"/>
              <w:left w:val="nil"/>
              <w:bottom w:val="nil"/>
              <w:right w:val="nil"/>
            </w:tcBorders>
            <w:vAlign w:val="center"/>
            <w:hideMark/>
          </w:tcPr>
          <w:p w14:paraId="26B50EF0" w14:textId="77777777" w:rsidR="007D25AA" w:rsidRPr="0020441A" w:rsidRDefault="007D25AA" w:rsidP="00EF1FF3">
            <w:pPr>
              <w:keepNext/>
              <w:suppressAutoHyphens/>
              <w:spacing w:before="60"/>
              <w:jc w:val="center"/>
              <w:rPr>
                <w:rFonts w:ascii="Times New Roman" w:hAnsi="Times New Roman" w:cs="Times New Roman"/>
                <w:szCs w:val="20"/>
              </w:rPr>
            </w:pPr>
            <w:r w:rsidRPr="0020441A">
              <w:rPr>
                <w:rFonts w:ascii="Times New Roman" w:hAnsi="Times New Roman" w:cs="Times New Roman"/>
                <w:szCs w:val="20"/>
              </w:rPr>
              <w:t>5</w:t>
            </w:r>
          </w:p>
        </w:tc>
      </w:tr>
      <w:tr w:rsidR="0020441A" w:rsidRPr="0020441A" w14:paraId="3DD2FEC1" w14:textId="77777777" w:rsidTr="00CB3172">
        <w:trPr>
          <w:jc w:val="center"/>
        </w:trPr>
        <w:tc>
          <w:tcPr>
            <w:tcW w:w="0" w:type="auto"/>
            <w:tcBorders>
              <w:top w:val="nil"/>
              <w:left w:val="nil"/>
              <w:bottom w:val="nil"/>
              <w:right w:val="nil"/>
            </w:tcBorders>
            <w:vAlign w:val="center"/>
            <w:hideMark/>
          </w:tcPr>
          <w:p w14:paraId="38515720" w14:textId="77777777"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200</w:t>
            </w:r>
          </w:p>
        </w:tc>
        <w:tc>
          <w:tcPr>
            <w:tcW w:w="0" w:type="auto"/>
            <w:tcBorders>
              <w:top w:val="nil"/>
              <w:left w:val="nil"/>
              <w:bottom w:val="nil"/>
              <w:right w:val="nil"/>
            </w:tcBorders>
            <w:vAlign w:val="center"/>
            <w:hideMark/>
          </w:tcPr>
          <w:p w14:paraId="23884530" w14:textId="77777777"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10</w:t>
            </w:r>
          </w:p>
        </w:tc>
      </w:tr>
      <w:tr w:rsidR="0020441A" w:rsidRPr="0020441A" w14:paraId="0875D11A" w14:textId="77777777" w:rsidTr="00CB3172">
        <w:trPr>
          <w:jc w:val="center"/>
        </w:trPr>
        <w:tc>
          <w:tcPr>
            <w:tcW w:w="0" w:type="auto"/>
            <w:tcBorders>
              <w:top w:val="nil"/>
              <w:left w:val="nil"/>
              <w:bottom w:val="nil"/>
              <w:right w:val="nil"/>
            </w:tcBorders>
            <w:vAlign w:val="center"/>
            <w:hideMark/>
          </w:tcPr>
          <w:p w14:paraId="6284146B" w14:textId="77777777"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300</w:t>
            </w:r>
          </w:p>
        </w:tc>
        <w:tc>
          <w:tcPr>
            <w:tcW w:w="0" w:type="auto"/>
            <w:tcBorders>
              <w:top w:val="nil"/>
              <w:left w:val="nil"/>
              <w:bottom w:val="nil"/>
              <w:right w:val="nil"/>
            </w:tcBorders>
            <w:vAlign w:val="center"/>
            <w:hideMark/>
          </w:tcPr>
          <w:p w14:paraId="001032B4" w14:textId="77777777"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15</w:t>
            </w:r>
          </w:p>
        </w:tc>
      </w:tr>
      <w:tr w:rsidR="0020441A" w:rsidRPr="0020441A" w14:paraId="15699EBD" w14:textId="77777777" w:rsidTr="00CB3172">
        <w:trPr>
          <w:jc w:val="center"/>
        </w:trPr>
        <w:tc>
          <w:tcPr>
            <w:tcW w:w="0" w:type="auto"/>
            <w:tcBorders>
              <w:top w:val="nil"/>
              <w:left w:val="nil"/>
              <w:bottom w:val="nil"/>
              <w:right w:val="nil"/>
            </w:tcBorders>
            <w:vAlign w:val="center"/>
            <w:hideMark/>
          </w:tcPr>
          <w:p w14:paraId="2AE37E48" w14:textId="77777777"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400</w:t>
            </w:r>
          </w:p>
        </w:tc>
        <w:tc>
          <w:tcPr>
            <w:tcW w:w="0" w:type="auto"/>
            <w:tcBorders>
              <w:top w:val="nil"/>
              <w:left w:val="nil"/>
              <w:bottom w:val="nil"/>
              <w:right w:val="nil"/>
            </w:tcBorders>
            <w:vAlign w:val="center"/>
            <w:hideMark/>
          </w:tcPr>
          <w:p w14:paraId="74705B40" w14:textId="77777777" w:rsidR="007D25AA" w:rsidRPr="0020441A" w:rsidRDefault="007D25AA" w:rsidP="00EF1FF3">
            <w:pPr>
              <w:keepNext/>
              <w:suppressAutoHyphens/>
              <w:jc w:val="center"/>
              <w:rPr>
                <w:rFonts w:ascii="Times New Roman" w:hAnsi="Times New Roman" w:cs="Times New Roman"/>
                <w:szCs w:val="20"/>
              </w:rPr>
            </w:pPr>
            <w:r w:rsidRPr="0020441A">
              <w:rPr>
                <w:rFonts w:ascii="Times New Roman" w:hAnsi="Times New Roman" w:cs="Times New Roman"/>
                <w:szCs w:val="20"/>
              </w:rPr>
              <w:t>20</w:t>
            </w:r>
          </w:p>
        </w:tc>
      </w:tr>
      <w:tr w:rsidR="0020441A" w:rsidRPr="0020441A" w14:paraId="192FD6FC" w14:textId="77777777" w:rsidTr="00CB3172">
        <w:trPr>
          <w:jc w:val="center"/>
        </w:trPr>
        <w:tc>
          <w:tcPr>
            <w:tcW w:w="0" w:type="auto"/>
            <w:tcBorders>
              <w:top w:val="nil"/>
              <w:left w:val="nil"/>
              <w:bottom w:val="single" w:sz="4" w:space="0" w:color="auto"/>
              <w:right w:val="nil"/>
            </w:tcBorders>
            <w:vAlign w:val="center"/>
            <w:hideMark/>
          </w:tcPr>
          <w:p w14:paraId="0FFB6F23" w14:textId="77777777" w:rsidR="007D25AA" w:rsidRPr="0020441A" w:rsidRDefault="007D25AA" w:rsidP="00EF1FF3">
            <w:pPr>
              <w:keepNext/>
              <w:suppressAutoHyphens/>
              <w:spacing w:after="60"/>
              <w:jc w:val="center"/>
              <w:rPr>
                <w:rFonts w:ascii="Times New Roman" w:hAnsi="Times New Roman" w:cs="Times New Roman"/>
                <w:szCs w:val="20"/>
              </w:rPr>
            </w:pPr>
            <w:r w:rsidRPr="0020441A">
              <w:rPr>
                <w:rFonts w:ascii="Times New Roman" w:hAnsi="Times New Roman" w:cs="Times New Roman"/>
                <w:szCs w:val="20"/>
              </w:rPr>
              <w:t>500</w:t>
            </w:r>
          </w:p>
        </w:tc>
        <w:tc>
          <w:tcPr>
            <w:tcW w:w="0" w:type="auto"/>
            <w:tcBorders>
              <w:top w:val="nil"/>
              <w:left w:val="nil"/>
              <w:bottom w:val="single" w:sz="4" w:space="0" w:color="auto"/>
              <w:right w:val="nil"/>
            </w:tcBorders>
            <w:vAlign w:val="center"/>
            <w:hideMark/>
          </w:tcPr>
          <w:p w14:paraId="3BE34737" w14:textId="77777777" w:rsidR="007D25AA" w:rsidRPr="0020441A" w:rsidRDefault="007D25AA" w:rsidP="00EF1FF3">
            <w:pPr>
              <w:keepNext/>
              <w:suppressAutoHyphens/>
              <w:spacing w:after="60"/>
              <w:jc w:val="center"/>
              <w:rPr>
                <w:rFonts w:ascii="Times New Roman" w:hAnsi="Times New Roman" w:cs="Times New Roman"/>
                <w:szCs w:val="20"/>
              </w:rPr>
            </w:pPr>
            <w:r w:rsidRPr="0020441A">
              <w:rPr>
                <w:rFonts w:ascii="Times New Roman" w:hAnsi="Times New Roman" w:cs="Times New Roman"/>
                <w:szCs w:val="20"/>
              </w:rPr>
              <w:t>25</w:t>
            </w:r>
          </w:p>
        </w:tc>
      </w:tr>
    </w:tbl>
    <w:p w14:paraId="5B573865" w14:textId="77777777" w:rsidR="007D25AA" w:rsidRPr="0020441A" w:rsidRDefault="007D25AA" w:rsidP="00F50456">
      <w:pPr>
        <w:pStyle w:val="Els-body-text"/>
        <w:ind w:firstLine="0"/>
        <w:jc w:val="center"/>
      </w:pPr>
    </w:p>
    <w:p w14:paraId="3C1B5308" w14:textId="77777777" w:rsidR="008D497B" w:rsidRPr="0020441A" w:rsidRDefault="008D497B" w:rsidP="008D497B">
      <w:pPr>
        <w:rPr>
          <w:rFonts w:ascii="Times New Roman" w:hAnsi="Times New Roman" w:cs="Times New Roman"/>
          <w:szCs w:val="20"/>
        </w:rPr>
      </w:pPr>
    </w:p>
    <w:p w14:paraId="7F4D39A9" w14:textId="19FDBA46" w:rsidR="008D497B" w:rsidRDefault="008D497B" w:rsidP="008D497B">
      <w:pPr>
        <w:rPr>
          <w:rFonts w:ascii="Times New Roman" w:hAnsi="Times New Roman" w:cs="Times New Roman"/>
          <w:szCs w:val="20"/>
        </w:rPr>
      </w:pPr>
      <w:r w:rsidRPr="0020441A">
        <w:rPr>
          <w:rFonts w:ascii="Times New Roman" w:hAnsi="Times New Roman" w:cs="Times New Roman"/>
          <w:szCs w:val="20"/>
        </w:rPr>
        <w:t xml:space="preserve">Then, the </w:t>
      </w:r>
      <w:r w:rsidR="00DA170F">
        <w:rPr>
          <w:rFonts w:ascii="Times New Roman" w:hAnsi="Times New Roman" w:cs="Times New Roman"/>
          <w:szCs w:val="20"/>
        </w:rPr>
        <w:t xml:space="preserve">reactor </w:t>
      </w:r>
      <w:r w:rsidRPr="0020441A">
        <w:rPr>
          <w:rFonts w:ascii="Times New Roman" w:hAnsi="Times New Roman" w:cs="Times New Roman"/>
          <w:szCs w:val="20"/>
        </w:rPr>
        <w:t>was p</w:t>
      </w:r>
      <w:r w:rsidR="00DA170F">
        <w:rPr>
          <w:rFonts w:ascii="Times New Roman" w:hAnsi="Times New Roman" w:cs="Times New Roman"/>
          <w:szCs w:val="20"/>
        </w:rPr>
        <w:t>laced</w:t>
      </w:r>
      <w:r w:rsidRPr="0020441A">
        <w:rPr>
          <w:rFonts w:ascii="Times New Roman" w:hAnsi="Times New Roman" w:cs="Times New Roman"/>
          <w:szCs w:val="20"/>
        </w:rPr>
        <w:t xml:space="preserve"> into the microwave chamber with</w:t>
      </w:r>
      <w:r w:rsidR="00DA170F">
        <w:rPr>
          <w:rFonts w:ascii="Times New Roman" w:hAnsi="Times New Roman" w:cs="Times New Roman"/>
          <w:szCs w:val="20"/>
        </w:rPr>
        <w:t xml:space="preserve"> </w:t>
      </w:r>
      <w:r w:rsidR="00DA170F" w:rsidRPr="00A14D47">
        <w:rPr>
          <w:rFonts w:ascii="Times New Roman" w:hAnsi="Times New Roman" w:cs="Times New Roman"/>
          <w:szCs w:val="20"/>
        </w:rPr>
        <w:t xml:space="preserve">a lid having three openings, each for inert gas input, thermocouple and gas exit, respectively. </w:t>
      </w:r>
      <w:r w:rsidR="00DA170F">
        <w:rPr>
          <w:rFonts w:ascii="Times New Roman" w:hAnsi="Times New Roman" w:cs="Times New Roman"/>
          <w:szCs w:val="20"/>
        </w:rPr>
        <w:t xml:space="preserve"> </w:t>
      </w:r>
      <w:r w:rsidR="00DA170F" w:rsidRPr="00A14D47">
        <w:rPr>
          <w:rFonts w:ascii="Times New Roman" w:hAnsi="Times New Roman" w:cs="Times New Roman"/>
          <w:szCs w:val="20"/>
        </w:rPr>
        <w:t>The quartz reactor was purged for duration of 20 minutes with nitrogen gas (99.9%) at a flow rate of 250 mL/min in order to remove any remaining oxygen</w:t>
      </w:r>
      <w:r w:rsidR="00DA170F">
        <w:rPr>
          <w:rFonts w:ascii="Times New Roman" w:hAnsi="Times New Roman" w:cs="Times New Roman"/>
          <w:szCs w:val="20"/>
        </w:rPr>
        <w:t xml:space="preserve">. </w:t>
      </w:r>
      <w:r w:rsidRPr="0020441A">
        <w:rPr>
          <w:rFonts w:ascii="Times New Roman" w:hAnsi="Times New Roman" w:cs="Times New Roman"/>
          <w:szCs w:val="20"/>
        </w:rPr>
        <w:t>However, the flow rate of nitrogen gas was kept constant at 150 mL/min during the process</w:t>
      </w:r>
      <w:r w:rsidRPr="0020441A">
        <w:rPr>
          <w:rFonts w:ascii="Times New Roman" w:hAnsi="Times New Roman" w:cs="Times New Roman"/>
          <w:szCs w:val="20"/>
        </w:rPr>
        <w:fldChar w:fldCharType="begin"/>
      </w:r>
      <w:r w:rsidRPr="0020441A">
        <w:rPr>
          <w:rFonts w:ascii="Times New Roman" w:hAnsi="Times New Roman" w:cs="Times New Roman"/>
          <w:szCs w:val="20"/>
        </w:rPr>
        <w:instrText xml:space="preserve"> ADDIN EN.CITE &lt;EndNote&gt;&lt;Cite&gt;&lt;Author&gt;Januri&lt;/Author&gt;&lt;Year&gt;2014&lt;/Year&gt;&lt;RecNum&gt;174&lt;/RecNum&gt;&lt;DisplayText&gt;[26]&lt;/DisplayText&gt;&lt;record&gt;&lt;rec-number&gt;174&lt;/rec-number&gt;&lt;foreign-keys&gt;&lt;key app="EN" db-id="r2rfptxzl25dweef5tqpdrwvx2fez5vradda"&gt;174&lt;/key&gt;&lt;/foreign-keys&gt;&lt;ref-type name="Conference Proceedings"&gt;10&lt;/ref-type&gt;&lt;contributors&gt;&lt;authors&gt;&lt;author&gt;Januri, Zakiuddin&lt;/author&gt;&lt;author&gt;Rahman, Norazah Abdul&lt;/author&gt;&lt;author&gt;Idris, Siti Shawalliah&lt;/author&gt;&lt;author&gt;Matali, Sharmeela&lt;/author&gt;&lt;author&gt;Manaf, Shareena Fairuz Abdul&lt;/author&gt;&lt;/authors&gt;&lt;/contributors&gt;&lt;titles&gt;&lt;title&gt;Yields performance of automotive paint sludge via microwave assisted pyrolysis&lt;/title&gt;&lt;secondary-title&gt;Applied Mechanics and Materials&lt;/secondary-title&gt;&lt;/titles&gt;&lt;periodical&gt;&lt;full-title&gt;Applied Mechanics and Materials&lt;/full-title&gt;&lt;/periodical&gt;&lt;pages&gt;191-195&lt;/pages&gt;&lt;volume&gt;548&lt;/volume&gt;&lt;dates&gt;&lt;year&gt;2014&lt;/year&gt;&lt;/dates&gt;&lt;publisher&gt;Trans Tech Publ&lt;/publisher&gt;&lt;isbn&gt;3038350842&lt;/isbn&gt;&lt;urls&gt;&lt;/urls&gt;&lt;electronic-resource-num&gt;10.4028/www.scientific.net/AMM.548-549.191&lt;/electronic-resource-num&gt;&lt;/record&gt;&lt;/Cite&gt;&lt;/EndNote&gt;</w:instrText>
      </w:r>
      <w:r w:rsidRPr="0020441A">
        <w:rPr>
          <w:rFonts w:ascii="Times New Roman" w:hAnsi="Times New Roman" w:cs="Times New Roman"/>
          <w:szCs w:val="20"/>
        </w:rPr>
        <w:fldChar w:fldCharType="separate"/>
      </w:r>
      <w:r w:rsidRPr="0020441A">
        <w:rPr>
          <w:rFonts w:ascii="Times New Roman" w:hAnsi="Times New Roman" w:cs="Times New Roman"/>
          <w:noProof/>
          <w:szCs w:val="20"/>
        </w:rPr>
        <w:t>[</w:t>
      </w:r>
      <w:hyperlink w:anchor="_ENREF_26" w:tooltip="Januri, 2014 #174" w:history="1">
        <w:r w:rsidRPr="0020441A">
          <w:rPr>
            <w:rFonts w:ascii="Times New Roman" w:hAnsi="Times New Roman" w:cs="Times New Roman"/>
            <w:noProof/>
            <w:szCs w:val="20"/>
          </w:rPr>
          <w:t>26</w:t>
        </w:r>
      </w:hyperlink>
      <w:r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POME sample was run with the different conditions and mass loadings in order to obtain an optimum mass that can produce highest yields of solid and liquid product. The microwave power input and radiation time were kept constant at 1000</w:t>
      </w:r>
      <w:r w:rsidR="00DA170F">
        <w:rPr>
          <w:rFonts w:ascii="Times New Roman" w:hAnsi="Times New Roman" w:cs="Times New Roman"/>
          <w:szCs w:val="20"/>
        </w:rPr>
        <w:t xml:space="preserve"> </w:t>
      </w:r>
      <w:r w:rsidRPr="0020441A">
        <w:rPr>
          <w:rFonts w:ascii="Times New Roman" w:hAnsi="Times New Roman" w:cs="Times New Roman"/>
          <w:szCs w:val="20"/>
        </w:rPr>
        <w:t>W and 30 minutes</w:t>
      </w:r>
      <w:r w:rsidR="00DA170F">
        <w:rPr>
          <w:rFonts w:ascii="Times New Roman" w:hAnsi="Times New Roman" w:cs="Times New Roman"/>
          <w:szCs w:val="20"/>
        </w:rPr>
        <w:t>, respectively</w:t>
      </w:r>
      <w:r w:rsidRPr="0020441A">
        <w:rPr>
          <w:rFonts w:ascii="Times New Roman" w:hAnsi="Times New Roman" w:cs="Times New Roman"/>
          <w:szCs w:val="20"/>
        </w:rPr>
        <w:t>.</w:t>
      </w:r>
    </w:p>
    <w:p w14:paraId="50AA0DD7" w14:textId="77777777" w:rsidR="00CB3172" w:rsidRDefault="00CB3172" w:rsidP="008D497B">
      <w:pPr>
        <w:rPr>
          <w:rFonts w:ascii="Times New Roman" w:hAnsi="Times New Roman" w:cs="Times New Roman"/>
          <w:szCs w:val="20"/>
        </w:rPr>
      </w:pPr>
    </w:p>
    <w:p w14:paraId="26E1DE47" w14:textId="77777777" w:rsidR="00CB3172" w:rsidRPr="0020441A" w:rsidRDefault="00CB3172" w:rsidP="00CB3172">
      <w:pPr>
        <w:outlineLvl w:val="0"/>
        <w:rPr>
          <w:rFonts w:ascii="Times New Roman" w:hAnsi="Times New Roman" w:cs="Times New Roman"/>
          <w:b/>
          <w:bCs/>
          <w:szCs w:val="20"/>
        </w:rPr>
      </w:pPr>
      <w:r>
        <w:rPr>
          <w:rFonts w:ascii="Times New Roman" w:hAnsi="Times New Roman" w:cs="Times New Roman"/>
          <w:b/>
          <w:bCs/>
          <w:szCs w:val="20"/>
        </w:rPr>
        <w:t>Analytical m</w:t>
      </w:r>
      <w:r w:rsidRPr="0020441A">
        <w:rPr>
          <w:rFonts w:ascii="Times New Roman" w:hAnsi="Times New Roman" w:cs="Times New Roman"/>
          <w:b/>
          <w:bCs/>
          <w:szCs w:val="20"/>
        </w:rPr>
        <w:t>ethods</w:t>
      </w:r>
    </w:p>
    <w:p w14:paraId="42191638" w14:textId="78AA863E" w:rsidR="00CB3172" w:rsidRPr="0020441A" w:rsidRDefault="00CB3172" w:rsidP="00CB3172">
      <w:pPr>
        <w:outlineLvl w:val="0"/>
        <w:rPr>
          <w:rFonts w:ascii="Times New Roman" w:hAnsi="Times New Roman" w:cs="Times New Roman"/>
          <w:b/>
          <w:sz w:val="24"/>
          <w:szCs w:val="20"/>
        </w:rPr>
      </w:pPr>
      <w:r w:rsidRPr="0020441A">
        <w:rPr>
          <w:rFonts w:ascii="Times New Roman" w:hAnsi="Times New Roman" w:cs="Times New Roman"/>
          <w:szCs w:val="20"/>
        </w:rPr>
        <w:t xml:space="preserve">The liquid product was condensed in the condenser and collected in the liquid sample holder. After that, the liquid product was washed with hexane and then analyzed with the analytical method. For solid product (char), it is collected once the experiment was completed and analyzed after being cooled </w:t>
      </w:r>
      <w:r>
        <w:rPr>
          <w:rFonts w:ascii="Times New Roman" w:hAnsi="Times New Roman" w:cs="Times New Roman"/>
          <w:szCs w:val="20"/>
        </w:rPr>
        <w:t>down at room temperature. Figure</w:t>
      </w:r>
      <w:r w:rsidRPr="0020441A">
        <w:rPr>
          <w:rFonts w:ascii="Times New Roman" w:hAnsi="Times New Roman" w:cs="Times New Roman"/>
          <w:szCs w:val="20"/>
        </w:rPr>
        <w:t xml:space="preserve"> 2 shows the schematic diagram for the microwave pyrolysis system. Solid product which is the solid char obtained was analyzed for its physical properties through </w:t>
      </w:r>
      <w:r w:rsidR="00DA170F" w:rsidRPr="00A14D47">
        <w:rPr>
          <w:rFonts w:ascii="Times New Roman" w:hAnsi="Times New Roman" w:cs="Times New Roman"/>
          <w:szCs w:val="20"/>
        </w:rPr>
        <w:t>proximate, ultimate and calorific analyses was conducted by using thermogra</w:t>
      </w:r>
      <w:r w:rsidR="00DA170F">
        <w:rPr>
          <w:rFonts w:ascii="Times New Roman" w:hAnsi="Times New Roman" w:cs="Times New Roman"/>
          <w:szCs w:val="20"/>
        </w:rPr>
        <w:t>vimetric analysis (TGA/ SDTA851</w:t>
      </w:r>
      <w:r w:rsidR="00DA170F" w:rsidRPr="00A14D47">
        <w:rPr>
          <w:rFonts w:ascii="Times New Roman" w:hAnsi="Times New Roman" w:cs="Times New Roman"/>
          <w:szCs w:val="20"/>
        </w:rPr>
        <w:t>)</w:t>
      </w:r>
      <w:r w:rsidR="00DA170F">
        <w:rPr>
          <w:rFonts w:ascii="Times New Roman" w:hAnsi="Times New Roman" w:cs="Times New Roman"/>
          <w:szCs w:val="20"/>
        </w:rPr>
        <w:t xml:space="preserve"> manufactured by Mettler, </w:t>
      </w:r>
      <w:r w:rsidR="00DA170F" w:rsidRPr="00A14D47">
        <w:rPr>
          <w:rFonts w:ascii="Times New Roman" w:hAnsi="Times New Roman" w:cs="Times New Roman"/>
          <w:szCs w:val="20"/>
        </w:rPr>
        <w:t xml:space="preserve">elemental </w:t>
      </w:r>
      <w:r w:rsidR="00DA170F" w:rsidRPr="00BF2418">
        <w:rPr>
          <w:rFonts w:ascii="Times New Roman" w:hAnsi="Times New Roman" w:cs="Times New Roman"/>
          <w:szCs w:val="20"/>
        </w:rPr>
        <w:t>analyzer</w:t>
      </w:r>
      <w:r w:rsidR="00DA170F" w:rsidRPr="00A14D47">
        <w:rPr>
          <w:rFonts w:ascii="Times New Roman" w:hAnsi="Times New Roman" w:cs="Times New Roman"/>
          <w:szCs w:val="20"/>
        </w:rPr>
        <w:t xml:space="preserve"> (Thermo Finnigan Flashed 1112) and bomb calorimeter (Ika-works C5000 Control Germany D79019), respectively</w:t>
      </w:r>
      <w:r w:rsidR="00DA170F">
        <w:rPr>
          <w:rFonts w:ascii="Times New Roman" w:hAnsi="Times New Roman" w:cs="Times New Roman"/>
          <w:szCs w:val="20"/>
        </w:rPr>
        <w:t xml:space="preserve">. </w:t>
      </w:r>
      <w:r w:rsidRPr="0020441A">
        <w:rPr>
          <w:rFonts w:ascii="Times New Roman" w:hAnsi="Times New Roman" w:cs="Times New Roman"/>
          <w:szCs w:val="20"/>
        </w:rPr>
        <w:t xml:space="preserve">Meanwhile, pyrolytic oil extracted from the liquid product was analyzed using </w:t>
      </w:r>
      <w:r w:rsidR="00DA170F">
        <w:rPr>
          <w:rFonts w:ascii="Times New Roman" w:hAnsi="Times New Roman" w:cs="Times New Roman"/>
          <w:szCs w:val="20"/>
        </w:rPr>
        <w:t>g</w:t>
      </w:r>
      <w:r w:rsidRPr="0020441A">
        <w:rPr>
          <w:rFonts w:ascii="Times New Roman" w:hAnsi="Times New Roman" w:cs="Times New Roman"/>
          <w:szCs w:val="20"/>
        </w:rPr>
        <w:t xml:space="preserve">as </w:t>
      </w:r>
      <w:r w:rsidR="00DA170F">
        <w:rPr>
          <w:rFonts w:ascii="Times New Roman" w:hAnsi="Times New Roman" w:cs="Times New Roman"/>
          <w:szCs w:val="20"/>
        </w:rPr>
        <w:t>c</w:t>
      </w:r>
      <w:r w:rsidRPr="0020441A">
        <w:rPr>
          <w:rFonts w:ascii="Times New Roman" w:hAnsi="Times New Roman" w:cs="Times New Roman"/>
          <w:szCs w:val="20"/>
        </w:rPr>
        <w:t xml:space="preserve">hromatography </w:t>
      </w:r>
      <w:r w:rsidR="00DA170F">
        <w:rPr>
          <w:rFonts w:ascii="Times New Roman" w:hAnsi="Times New Roman" w:cs="Times New Roman"/>
          <w:szCs w:val="20"/>
        </w:rPr>
        <w:t>m</w:t>
      </w:r>
      <w:r w:rsidRPr="0020441A">
        <w:rPr>
          <w:rFonts w:ascii="Times New Roman" w:hAnsi="Times New Roman" w:cs="Times New Roman"/>
          <w:szCs w:val="20"/>
        </w:rPr>
        <w:t xml:space="preserve">ass </w:t>
      </w:r>
      <w:r w:rsidR="00DA170F">
        <w:rPr>
          <w:rFonts w:ascii="Times New Roman" w:hAnsi="Times New Roman" w:cs="Times New Roman"/>
          <w:szCs w:val="20"/>
        </w:rPr>
        <w:t>s</w:t>
      </w:r>
      <w:r w:rsidRPr="0020441A">
        <w:rPr>
          <w:rFonts w:ascii="Times New Roman" w:hAnsi="Times New Roman" w:cs="Times New Roman"/>
          <w:szCs w:val="20"/>
        </w:rPr>
        <w:t xml:space="preserve">pectrometer </w:t>
      </w:r>
      <w:r w:rsidR="00DA170F">
        <w:rPr>
          <w:rFonts w:ascii="Times New Roman" w:hAnsi="Times New Roman" w:cs="Times New Roman"/>
          <w:szCs w:val="20"/>
        </w:rPr>
        <w:t>(GCMS) m</w:t>
      </w:r>
      <w:r w:rsidRPr="0020441A">
        <w:rPr>
          <w:rFonts w:ascii="Times New Roman" w:hAnsi="Times New Roman" w:cs="Times New Roman"/>
          <w:szCs w:val="20"/>
        </w:rPr>
        <w:t>odel GC Varian 450-GC. Helium was used as a carrier gas at a flow rate of 1 mL/min. Non-polar capillary column was selected for detection of C and H atoms or C-C bonds. Oven temperature initially was set at 100</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C and then it is kept constant for 2 minutes at a heating rate of 5</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C/min. After that, it was increased to 200</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C at a heating rate of 10</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C/min. Then, it was followed by heating to 260</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C at a heating rate of 4</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C/min. Temperature was maintained at 260</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 xml:space="preserve">C for 15 minutes. For </w:t>
      </w:r>
      <w:r w:rsidR="00DA170F">
        <w:rPr>
          <w:rFonts w:ascii="Times New Roman" w:hAnsi="Times New Roman" w:cs="Times New Roman"/>
          <w:szCs w:val="20"/>
        </w:rPr>
        <w:t>c</w:t>
      </w:r>
      <w:r w:rsidRPr="0020441A">
        <w:rPr>
          <w:rFonts w:ascii="Times New Roman" w:hAnsi="Times New Roman" w:cs="Times New Roman"/>
          <w:szCs w:val="20"/>
        </w:rPr>
        <w:t>hromatography, injection temperature was set at 270</w:t>
      </w:r>
      <w:r>
        <w:rPr>
          <w:rFonts w:ascii="Times New Roman" w:hAnsi="Times New Roman" w:cs="Times New Roman"/>
          <w:szCs w:val="20"/>
        </w:rPr>
        <w:t xml:space="preserve"> </w:t>
      </w:r>
      <w:r w:rsidR="00DA170F" w:rsidRPr="00925D3F">
        <w:rPr>
          <w:rFonts w:ascii="Lucida Grande" w:hAnsi="Lucida Grande" w:cs="Lucida Grande"/>
          <w:color w:val="000000"/>
        </w:rPr>
        <w:t>°</w:t>
      </w:r>
      <w:r w:rsidRPr="0020441A">
        <w:rPr>
          <w:rFonts w:ascii="Times New Roman" w:hAnsi="Times New Roman" w:cs="Times New Roman"/>
          <w:szCs w:val="20"/>
        </w:rPr>
        <w:t xml:space="preserve">C. Chemical compound in the liquid oil was traced and identified at the setting of mass per ion, M/Z = 30 – 500. Split ratio was set at 1:10. </w:t>
      </w:r>
    </w:p>
    <w:p w14:paraId="577646AC" w14:textId="77777777" w:rsidR="00CB3172" w:rsidRPr="0020441A" w:rsidRDefault="00CB3172" w:rsidP="008D497B">
      <w:pPr>
        <w:rPr>
          <w:rFonts w:ascii="Times New Roman" w:hAnsi="Times New Roman" w:cs="Times New Roman"/>
          <w:szCs w:val="20"/>
        </w:rPr>
      </w:pPr>
    </w:p>
    <w:p w14:paraId="6F8216A3" w14:textId="77777777" w:rsidR="008D497B" w:rsidRPr="0020441A" w:rsidRDefault="008D497B" w:rsidP="008D497B">
      <w:pPr>
        <w:rPr>
          <w:rFonts w:ascii="Times New Roman" w:hAnsi="Times New Roman" w:cs="Times New Roman"/>
          <w:szCs w:val="20"/>
        </w:rPr>
      </w:pPr>
    </w:p>
    <w:p w14:paraId="6CAB6977" w14:textId="77777777" w:rsidR="007D25AA" w:rsidRPr="0020441A" w:rsidRDefault="007D25AA" w:rsidP="00F50456">
      <w:pPr>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0DA607BC" wp14:editId="35836F92">
            <wp:extent cx="4295552" cy="191386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6115" cy="1914111"/>
                    </a:xfrm>
                    <a:prstGeom prst="rect">
                      <a:avLst/>
                    </a:prstGeom>
                    <a:noFill/>
                    <a:ln>
                      <a:noFill/>
                    </a:ln>
                  </pic:spPr>
                </pic:pic>
              </a:graphicData>
            </a:graphic>
          </wp:inline>
        </w:drawing>
      </w:r>
    </w:p>
    <w:p w14:paraId="06F9FCFC" w14:textId="77777777" w:rsidR="00CB3172" w:rsidRDefault="00CB3172" w:rsidP="00B735C6">
      <w:pPr>
        <w:jc w:val="center"/>
        <w:rPr>
          <w:rFonts w:ascii="Times New Roman" w:hAnsi="Times New Roman" w:cs="Times New Roman"/>
          <w:szCs w:val="20"/>
        </w:rPr>
      </w:pPr>
    </w:p>
    <w:p w14:paraId="3F6B01AD" w14:textId="77777777" w:rsidR="007D25AA" w:rsidRPr="0020441A" w:rsidRDefault="00CB3172" w:rsidP="00B735C6">
      <w:pPr>
        <w:jc w:val="center"/>
        <w:rPr>
          <w:rFonts w:ascii="Times New Roman" w:hAnsi="Times New Roman" w:cs="Times New Roman"/>
          <w:szCs w:val="20"/>
        </w:rPr>
      </w:pPr>
      <w:r>
        <w:rPr>
          <w:rFonts w:ascii="Times New Roman" w:hAnsi="Times New Roman" w:cs="Times New Roman"/>
          <w:szCs w:val="20"/>
        </w:rPr>
        <w:t>Figure</w:t>
      </w:r>
      <w:r w:rsidR="00C91E86" w:rsidRPr="0020441A">
        <w:rPr>
          <w:rFonts w:ascii="Times New Roman" w:hAnsi="Times New Roman" w:cs="Times New Roman"/>
          <w:szCs w:val="20"/>
        </w:rPr>
        <w:t xml:space="preserve"> 2</w:t>
      </w:r>
      <w:r w:rsidR="007D25AA" w:rsidRPr="0020441A">
        <w:rPr>
          <w:rFonts w:ascii="Times New Roman" w:hAnsi="Times New Roman" w:cs="Times New Roman"/>
          <w:szCs w:val="20"/>
        </w:rPr>
        <w:t xml:space="preserve">. Schematic diagram for microwave pyrolysis system </w:t>
      </w:r>
      <w:r w:rsidR="007D25AA" w:rsidRPr="0020441A">
        <w:rPr>
          <w:rFonts w:ascii="Times New Roman" w:hAnsi="Times New Roman" w:cs="Times New Roman"/>
          <w:szCs w:val="20"/>
        </w:rPr>
        <w:fldChar w:fldCharType="begin"/>
      </w:r>
      <w:r w:rsidR="007D25AA" w:rsidRPr="0020441A">
        <w:rPr>
          <w:rFonts w:ascii="Times New Roman" w:hAnsi="Times New Roman" w:cs="Times New Roman"/>
          <w:szCs w:val="20"/>
        </w:rPr>
        <w:instrText xml:space="preserve"> ADDIN EN.CITE &lt;EndNote&gt;&lt;Cite&gt;&lt;Author&gt;Januri&lt;/Author&gt;&lt;Year&gt;2014&lt;/Year&gt;&lt;RecNum&gt;174&lt;/RecNum&gt;&lt;DisplayText&gt;[26]&lt;/DisplayText&gt;&lt;record&gt;&lt;rec-number&gt;174&lt;/rec-number&gt;&lt;foreign-keys&gt;&lt;key app="EN" db-id="r2rfptxzl25dweef5tqpdrwvx2fez5vradda"&gt;174&lt;/key&gt;&lt;/foreign-keys&gt;&lt;ref-type name="Conference Proceedings"&gt;10&lt;/ref-type&gt;&lt;contributors&gt;&lt;authors&gt;&lt;author&gt;Januri, Zakiuddin&lt;/author&gt;&lt;author&gt;Rahman, Norazah Abdul&lt;/author&gt;&lt;author&gt;Idris, Siti Shawalliah&lt;/author&gt;&lt;author&gt;Matali, Sharmeela&lt;/author&gt;&lt;author&gt;Manaf, Shareena Fairuz Abdul&lt;/author&gt;&lt;/authors&gt;&lt;/contributors&gt;&lt;titles&gt;&lt;title&gt;Yields performance of automotive paint sludge via microwave assisted pyrolysis&lt;/title&gt;&lt;secondary-title&gt;Applied Mechanics and Materials&lt;/secondary-title&gt;&lt;/titles&gt;&lt;periodical&gt;&lt;full-title&gt;Applied Mechanics and Materials&lt;/full-title&gt;&lt;/periodical&gt;&lt;pages&gt;191-195&lt;/pages&gt;&lt;volume&gt;548&lt;/volume&gt;&lt;dates&gt;&lt;year&gt;2014&lt;/year&gt;&lt;/dates&gt;&lt;publisher&gt;Trans Tech Publ&lt;/publisher&gt;&lt;isbn&gt;3038350842&lt;/isbn&gt;&lt;urls&gt;&lt;/urls&gt;&lt;electronic-resource-num&gt;10.4028/www.scientific.net/AMM.548-549.191&lt;/electronic-resource-num&gt;&lt;/record&gt;&lt;/Cite&gt;&lt;/EndNote&gt;</w:instrText>
      </w:r>
      <w:r w:rsidR="007D25AA" w:rsidRPr="0020441A">
        <w:rPr>
          <w:rFonts w:ascii="Times New Roman" w:hAnsi="Times New Roman" w:cs="Times New Roman"/>
          <w:szCs w:val="20"/>
        </w:rPr>
        <w:fldChar w:fldCharType="separate"/>
      </w:r>
      <w:r w:rsidR="007D25AA" w:rsidRPr="0020441A">
        <w:rPr>
          <w:rFonts w:ascii="Times New Roman" w:hAnsi="Times New Roman" w:cs="Times New Roman"/>
          <w:noProof/>
          <w:szCs w:val="20"/>
        </w:rPr>
        <w:t>[</w:t>
      </w:r>
      <w:hyperlink w:anchor="_ENREF_26" w:tooltip="Januri, 2014 #174" w:history="1">
        <w:r w:rsidR="00B735C6" w:rsidRPr="0020441A">
          <w:rPr>
            <w:rFonts w:ascii="Times New Roman" w:hAnsi="Times New Roman" w:cs="Times New Roman"/>
            <w:noProof/>
            <w:szCs w:val="20"/>
          </w:rPr>
          <w:t>26</w:t>
        </w:r>
      </w:hyperlink>
      <w:r w:rsidR="007D25AA" w:rsidRPr="0020441A">
        <w:rPr>
          <w:rFonts w:ascii="Times New Roman" w:hAnsi="Times New Roman" w:cs="Times New Roman"/>
          <w:noProof/>
          <w:szCs w:val="20"/>
        </w:rPr>
        <w:t>]</w:t>
      </w:r>
      <w:r w:rsidR="007D25AA" w:rsidRPr="0020441A">
        <w:rPr>
          <w:rFonts w:ascii="Times New Roman" w:hAnsi="Times New Roman" w:cs="Times New Roman"/>
          <w:szCs w:val="20"/>
        </w:rPr>
        <w:fldChar w:fldCharType="end"/>
      </w:r>
    </w:p>
    <w:p w14:paraId="072C112F" w14:textId="77777777" w:rsidR="00E3388D" w:rsidRPr="0020441A" w:rsidRDefault="00E3388D" w:rsidP="00F50456">
      <w:pPr>
        <w:tabs>
          <w:tab w:val="left" w:pos="7200"/>
        </w:tabs>
        <w:outlineLvl w:val="0"/>
        <w:rPr>
          <w:rFonts w:ascii="Times New Roman" w:hAnsi="Times New Roman" w:cs="Times New Roman"/>
          <w:b/>
          <w:szCs w:val="20"/>
        </w:rPr>
      </w:pPr>
    </w:p>
    <w:p w14:paraId="409BE88E" w14:textId="77777777" w:rsidR="00785CA6" w:rsidRPr="0020441A"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Result</w:t>
      </w:r>
      <w:r w:rsidR="00CB3172">
        <w:rPr>
          <w:rFonts w:ascii="Times New Roman" w:hAnsi="Times New Roman" w:cs="Times New Roman"/>
          <w:b/>
          <w:szCs w:val="20"/>
        </w:rPr>
        <w:t>s</w:t>
      </w:r>
      <w:r w:rsidRPr="0020441A">
        <w:rPr>
          <w:rFonts w:ascii="Times New Roman" w:hAnsi="Times New Roman" w:cs="Times New Roman"/>
          <w:b/>
          <w:szCs w:val="20"/>
        </w:rPr>
        <w:t xml:space="preserve"> and Discussion</w:t>
      </w:r>
    </w:p>
    <w:p w14:paraId="38355711" w14:textId="77777777" w:rsidR="00F64057" w:rsidRPr="0020441A" w:rsidRDefault="00F64057" w:rsidP="00785CA6">
      <w:pPr>
        <w:outlineLvl w:val="0"/>
        <w:rPr>
          <w:rFonts w:ascii="Times New Roman" w:hAnsi="Times New Roman" w:cs="Times New Roman"/>
          <w:szCs w:val="20"/>
        </w:rPr>
      </w:pPr>
    </w:p>
    <w:p w14:paraId="715A0BF4" w14:textId="77777777" w:rsidR="008D497B" w:rsidRPr="0020441A" w:rsidRDefault="008D497B" w:rsidP="008D497B">
      <w:pPr>
        <w:jc w:val="left"/>
        <w:outlineLvl w:val="0"/>
        <w:rPr>
          <w:rFonts w:ascii="Times New Roman" w:hAnsi="Times New Roman" w:cs="Times New Roman"/>
          <w:b/>
        </w:rPr>
      </w:pPr>
      <w:r w:rsidRPr="0020441A">
        <w:rPr>
          <w:rFonts w:ascii="Times New Roman" w:hAnsi="Times New Roman" w:cs="Times New Roman"/>
          <w:b/>
        </w:rPr>
        <w:t xml:space="preserve">Raw </w:t>
      </w:r>
      <w:r w:rsidR="00CB3172" w:rsidRPr="0020441A">
        <w:rPr>
          <w:rFonts w:ascii="Times New Roman" w:hAnsi="Times New Roman" w:cs="Times New Roman"/>
          <w:b/>
        </w:rPr>
        <w:t>material characterization</w:t>
      </w:r>
    </w:p>
    <w:p w14:paraId="2689753F" w14:textId="5D2BB375" w:rsidR="008D497B" w:rsidRDefault="008D497B" w:rsidP="00C91E86">
      <w:pPr>
        <w:rPr>
          <w:rFonts w:ascii="Times New Roman" w:hAnsi="Times New Roman" w:cs="Times New Roman"/>
          <w:szCs w:val="20"/>
        </w:rPr>
      </w:pPr>
      <w:r w:rsidRPr="0020441A">
        <w:rPr>
          <w:rFonts w:ascii="Times New Roman" w:hAnsi="Times New Roman" w:cs="Times New Roman"/>
          <w:szCs w:val="20"/>
        </w:rPr>
        <w:t xml:space="preserve">In general, the characteristic of raw material can be classified into two </w:t>
      </w:r>
      <w:proofErr w:type="gramStart"/>
      <w:r w:rsidRPr="0020441A">
        <w:rPr>
          <w:rFonts w:ascii="Times New Roman" w:hAnsi="Times New Roman" w:cs="Times New Roman"/>
          <w:szCs w:val="20"/>
        </w:rPr>
        <w:t>types which</w:t>
      </w:r>
      <w:proofErr w:type="gramEnd"/>
      <w:r w:rsidRPr="0020441A">
        <w:rPr>
          <w:rFonts w:ascii="Times New Roman" w:hAnsi="Times New Roman" w:cs="Times New Roman"/>
          <w:szCs w:val="20"/>
        </w:rPr>
        <w:t xml:space="preserve"> are physical and chemical properties. Physical properties of POME obtained from proximate analysis using Thermogravimetric Analyzer (TGA) Mettler Toledo TGA/SDTA 851 and followed the</w:t>
      </w:r>
      <w:r w:rsidR="00CB3172">
        <w:rPr>
          <w:rFonts w:ascii="Times New Roman" w:hAnsi="Times New Roman" w:cs="Times New Roman"/>
          <w:szCs w:val="20"/>
        </w:rPr>
        <w:t xml:space="preserve"> standard of ASTM D7582-12. Figure</w:t>
      </w:r>
      <w:r w:rsidRPr="0020441A">
        <w:rPr>
          <w:rFonts w:ascii="Times New Roman" w:hAnsi="Times New Roman" w:cs="Times New Roman"/>
          <w:szCs w:val="20"/>
        </w:rPr>
        <w:t xml:space="preserve"> </w:t>
      </w:r>
      <w:r w:rsidR="00C91E86" w:rsidRPr="0020441A">
        <w:rPr>
          <w:rFonts w:ascii="Times New Roman" w:hAnsi="Times New Roman" w:cs="Times New Roman"/>
          <w:szCs w:val="20"/>
        </w:rPr>
        <w:t>3</w:t>
      </w:r>
      <w:r w:rsidRPr="0020441A">
        <w:rPr>
          <w:rFonts w:ascii="Times New Roman" w:hAnsi="Times New Roman" w:cs="Times New Roman"/>
          <w:szCs w:val="20"/>
        </w:rPr>
        <w:t xml:space="preserve"> shows that water content in dried POME start to vaporize at temperature 40</w:t>
      </w:r>
      <w:r w:rsidR="00CB3172">
        <w:rPr>
          <w:rFonts w:ascii="Times New Roman" w:hAnsi="Times New Roman" w:cs="Times New Roman"/>
          <w:szCs w:val="20"/>
        </w:rPr>
        <w:t xml:space="preserve"> </w:t>
      </w:r>
      <w:r w:rsidR="00234F6B" w:rsidRPr="00925D3F">
        <w:rPr>
          <w:rFonts w:ascii="Lucida Grande" w:hAnsi="Lucida Grande" w:cs="Lucida Grande"/>
          <w:color w:val="000000"/>
        </w:rPr>
        <w:t>°</w:t>
      </w:r>
      <w:r w:rsidRPr="0020441A">
        <w:rPr>
          <w:rFonts w:ascii="Times New Roman" w:hAnsi="Times New Roman" w:cs="Times New Roman"/>
          <w:szCs w:val="20"/>
        </w:rPr>
        <w:t>C to 136</w:t>
      </w:r>
      <w:r w:rsidR="00CB3172">
        <w:rPr>
          <w:rFonts w:ascii="Times New Roman" w:hAnsi="Times New Roman" w:cs="Times New Roman"/>
          <w:szCs w:val="20"/>
        </w:rPr>
        <w:t xml:space="preserve"> </w:t>
      </w:r>
      <w:r w:rsidR="00234F6B" w:rsidRPr="00925D3F">
        <w:rPr>
          <w:rFonts w:ascii="Lucida Grande" w:hAnsi="Lucida Grande" w:cs="Lucida Grande"/>
          <w:color w:val="000000"/>
        </w:rPr>
        <w:t>°</w:t>
      </w:r>
      <w:r w:rsidRPr="0020441A">
        <w:rPr>
          <w:rFonts w:ascii="Times New Roman" w:hAnsi="Times New Roman" w:cs="Times New Roman"/>
          <w:szCs w:val="20"/>
        </w:rPr>
        <w:t xml:space="preserve">C. </w:t>
      </w:r>
    </w:p>
    <w:p w14:paraId="458C1E48" w14:textId="7E441785" w:rsidR="008D497B" w:rsidRPr="0020441A" w:rsidRDefault="00234F6B" w:rsidP="008D497B">
      <w:pPr>
        <w:jc w:val="center"/>
        <w:rPr>
          <w:rFonts w:ascii="Times New Roman" w:hAnsi="Times New Roman" w:cs="Times New Roman"/>
          <w:szCs w:val="20"/>
        </w:rPr>
      </w:pPr>
      <w:r w:rsidRPr="0020441A">
        <w:rPr>
          <w:rFonts w:ascii="Times New Roman" w:hAnsi="Times New Roman" w:cs="Times New Roman"/>
          <w:noProof/>
          <w:szCs w:val="20"/>
          <w:lang w:eastAsia="en-US"/>
        </w:rPr>
        <w:drawing>
          <wp:anchor distT="0" distB="0" distL="114300" distR="114300" simplePos="0" relativeHeight="251658239" behindDoc="0" locked="0" layoutInCell="1" allowOverlap="1" wp14:anchorId="58114ECC" wp14:editId="698ED410">
            <wp:simplePos x="0" y="0"/>
            <wp:positionH relativeFrom="column">
              <wp:posOffset>718820</wp:posOffset>
            </wp:positionH>
            <wp:positionV relativeFrom="paragraph">
              <wp:posOffset>89535</wp:posOffset>
            </wp:positionV>
            <wp:extent cx="3816350" cy="2281555"/>
            <wp:effectExtent l="25400" t="25400" r="19050" b="29845"/>
            <wp:wrapTight wrapText="bothSides">
              <wp:wrapPolygon edited="0">
                <wp:start x="-144" y="-240"/>
                <wp:lineTo x="-144" y="21642"/>
                <wp:lineTo x="21564" y="21642"/>
                <wp:lineTo x="21564" y="-240"/>
                <wp:lineTo x="-144" y="-24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0" cy="2281555"/>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2B7292D7" w14:textId="6C84BAFF" w:rsidR="00CB3172" w:rsidRDefault="00234F6B" w:rsidP="008D497B">
      <w:pPr>
        <w:tabs>
          <w:tab w:val="left" w:pos="991"/>
        </w:tabs>
        <w:jc w:val="center"/>
        <w:rPr>
          <w:rFonts w:ascii="Times New Roman" w:hAnsi="Times New Roman" w:cs="Times New Roman"/>
          <w:szCs w:val="20"/>
        </w:rPr>
      </w:pPr>
      <w:r w:rsidRPr="001932CF">
        <w:rPr>
          <w:rFonts w:ascii="Times New Roman" w:hAnsi="Times New Roman" w:cs="Times New Roman"/>
          <w:noProof/>
          <w:szCs w:val="20"/>
          <w:lang w:eastAsia="en-US"/>
        </w:rPr>
        <mc:AlternateContent>
          <mc:Choice Requires="wps">
            <w:drawing>
              <wp:anchor distT="0" distB="0" distL="114300" distR="114300" simplePos="0" relativeHeight="251659264" behindDoc="0" locked="0" layoutInCell="1" allowOverlap="1" wp14:anchorId="493E9219" wp14:editId="3B06CBE9">
                <wp:simplePos x="0" y="0"/>
                <wp:positionH relativeFrom="column">
                  <wp:posOffset>2971800</wp:posOffset>
                </wp:positionH>
                <wp:positionV relativeFrom="paragraph">
                  <wp:posOffset>-3175</wp:posOffset>
                </wp:positionV>
                <wp:extent cx="457200" cy="228600"/>
                <wp:effectExtent l="0" t="0" r="0" b="0"/>
                <wp:wrapThrough wrapText="bothSides">
                  <wp:wrapPolygon edited="0">
                    <wp:start x="0" y="0"/>
                    <wp:lineTo x="0" y="19200"/>
                    <wp:lineTo x="20400" y="19200"/>
                    <wp:lineTo x="2040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28378B" w14:textId="77777777" w:rsidR="00EB2DFA" w:rsidRPr="000719C9" w:rsidRDefault="00EB2DFA" w:rsidP="00234F6B">
                            <w:pPr>
                              <w:rPr>
                                <w:sz w:val="18"/>
                                <w:szCs w:val="16"/>
                              </w:rPr>
                            </w:pPr>
                            <w:r w:rsidRPr="00234F6B">
                              <w:rPr>
                                <w:sz w:val="16"/>
                                <w:szCs w:val="16"/>
                              </w:rPr>
                              <w:t>DTG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34pt;margin-top:-.2pt;width:36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" fillcolor="white [3212]" stroked="f">
                <v:textbox>
                  <w:txbxContent>
                    <w:p w14:paraId="1C28378B" w14:textId="77777777" w:rsidR="00EB2DFA" w:rsidRPr="000719C9" w:rsidRDefault="00EB2DFA" w:rsidP="00234F6B">
                      <w:pPr>
                        <w:rPr>
                          <w:sz w:val="18"/>
                          <w:szCs w:val="16"/>
                        </w:rPr>
                      </w:pPr>
                      <w:r w:rsidRPr="00234F6B">
                        <w:rPr>
                          <w:sz w:val="16"/>
                          <w:szCs w:val="16"/>
                        </w:rPr>
                        <w:t>DTG</w:t>
                      </w:r>
                    </w:p>
                  </w:txbxContent>
                </v:textbox>
                <w10:wrap type="through"/>
              </v:shape>
            </w:pict>
          </mc:Fallback>
        </mc:AlternateContent>
      </w:r>
    </w:p>
    <w:p w14:paraId="3582F344" w14:textId="77777777" w:rsidR="00234F6B" w:rsidRDefault="00234F6B" w:rsidP="008D497B">
      <w:pPr>
        <w:tabs>
          <w:tab w:val="left" w:pos="991"/>
        </w:tabs>
        <w:jc w:val="center"/>
        <w:rPr>
          <w:rFonts w:ascii="Times New Roman" w:hAnsi="Times New Roman" w:cs="Times New Roman"/>
          <w:szCs w:val="20"/>
        </w:rPr>
      </w:pPr>
    </w:p>
    <w:p w14:paraId="7BBB48C6" w14:textId="77777777" w:rsidR="00234F6B" w:rsidRDefault="00234F6B" w:rsidP="008D497B">
      <w:pPr>
        <w:tabs>
          <w:tab w:val="left" w:pos="991"/>
        </w:tabs>
        <w:jc w:val="center"/>
        <w:rPr>
          <w:rFonts w:ascii="Times New Roman" w:hAnsi="Times New Roman" w:cs="Times New Roman"/>
          <w:szCs w:val="20"/>
        </w:rPr>
      </w:pPr>
    </w:p>
    <w:p w14:paraId="5AE3C24C" w14:textId="77777777" w:rsidR="00234F6B" w:rsidRDefault="00234F6B" w:rsidP="008D497B">
      <w:pPr>
        <w:tabs>
          <w:tab w:val="left" w:pos="991"/>
        </w:tabs>
        <w:jc w:val="center"/>
        <w:rPr>
          <w:rFonts w:ascii="Times New Roman" w:hAnsi="Times New Roman" w:cs="Times New Roman"/>
          <w:szCs w:val="20"/>
        </w:rPr>
      </w:pPr>
    </w:p>
    <w:p w14:paraId="6EA1CCE0" w14:textId="77777777" w:rsidR="00234F6B" w:rsidRDefault="00234F6B" w:rsidP="008D497B">
      <w:pPr>
        <w:tabs>
          <w:tab w:val="left" w:pos="991"/>
        </w:tabs>
        <w:jc w:val="center"/>
        <w:rPr>
          <w:rFonts w:ascii="Times New Roman" w:hAnsi="Times New Roman" w:cs="Times New Roman"/>
          <w:szCs w:val="20"/>
        </w:rPr>
      </w:pPr>
    </w:p>
    <w:p w14:paraId="503DA376" w14:textId="77777777" w:rsidR="00234F6B" w:rsidRDefault="00234F6B" w:rsidP="008D497B">
      <w:pPr>
        <w:tabs>
          <w:tab w:val="left" w:pos="991"/>
        </w:tabs>
        <w:jc w:val="center"/>
        <w:rPr>
          <w:rFonts w:ascii="Times New Roman" w:hAnsi="Times New Roman" w:cs="Times New Roman"/>
          <w:szCs w:val="20"/>
        </w:rPr>
      </w:pPr>
    </w:p>
    <w:p w14:paraId="67B4C9E5" w14:textId="77777777" w:rsidR="00234F6B" w:rsidRDefault="00234F6B" w:rsidP="008D497B">
      <w:pPr>
        <w:tabs>
          <w:tab w:val="left" w:pos="991"/>
        </w:tabs>
        <w:jc w:val="center"/>
        <w:rPr>
          <w:rFonts w:ascii="Times New Roman" w:hAnsi="Times New Roman" w:cs="Times New Roman"/>
          <w:szCs w:val="20"/>
        </w:rPr>
      </w:pPr>
    </w:p>
    <w:p w14:paraId="1DB242D7" w14:textId="77777777" w:rsidR="00234F6B" w:rsidRDefault="00234F6B" w:rsidP="008D497B">
      <w:pPr>
        <w:tabs>
          <w:tab w:val="left" w:pos="991"/>
        </w:tabs>
        <w:jc w:val="center"/>
        <w:rPr>
          <w:rFonts w:ascii="Times New Roman" w:hAnsi="Times New Roman" w:cs="Times New Roman"/>
          <w:szCs w:val="20"/>
        </w:rPr>
      </w:pPr>
    </w:p>
    <w:p w14:paraId="5ABAF41E" w14:textId="6CDA3FB3" w:rsidR="00234F6B" w:rsidRDefault="00234F6B" w:rsidP="008D497B">
      <w:pPr>
        <w:tabs>
          <w:tab w:val="left" w:pos="991"/>
        </w:tabs>
        <w:jc w:val="center"/>
        <w:rPr>
          <w:rFonts w:ascii="Times New Roman" w:hAnsi="Times New Roman" w:cs="Times New Roman"/>
          <w:szCs w:val="20"/>
        </w:rPr>
      </w:pPr>
      <w:r w:rsidRPr="001932CF">
        <w:rPr>
          <w:rFonts w:ascii="Times New Roman" w:hAnsi="Times New Roman" w:cs="Times New Roman"/>
          <w:noProof/>
          <w:szCs w:val="20"/>
          <w:lang w:eastAsia="en-US"/>
        </w:rPr>
        <mc:AlternateContent>
          <mc:Choice Requires="wps">
            <w:drawing>
              <wp:anchor distT="0" distB="0" distL="114300" distR="114300" simplePos="0" relativeHeight="251661312" behindDoc="0" locked="0" layoutInCell="1" allowOverlap="1" wp14:anchorId="675ECD25" wp14:editId="4B6E5B0F">
                <wp:simplePos x="0" y="0"/>
                <wp:positionH relativeFrom="column">
                  <wp:posOffset>4187190</wp:posOffset>
                </wp:positionH>
                <wp:positionV relativeFrom="paragraph">
                  <wp:posOffset>63500</wp:posOffset>
                </wp:positionV>
                <wp:extent cx="457200" cy="191770"/>
                <wp:effectExtent l="5715" t="0" r="5715" b="5715"/>
                <wp:wrapThrough wrapText="bothSides">
                  <wp:wrapPolygon edited="0">
                    <wp:start x="21330" y="-644"/>
                    <wp:lineTo x="930" y="-644"/>
                    <wp:lineTo x="930" y="19383"/>
                    <wp:lineTo x="21330" y="19383"/>
                    <wp:lineTo x="21330" y="-644"/>
                  </wp:wrapPolygon>
                </wp:wrapThrough>
                <wp:docPr id="4" name="Text Box 4"/>
                <wp:cNvGraphicFramePr/>
                <a:graphic xmlns:a="http://schemas.openxmlformats.org/drawingml/2006/main">
                  <a:graphicData uri="http://schemas.microsoft.com/office/word/2010/wordprocessingShape">
                    <wps:wsp>
                      <wps:cNvSpPr txBox="1"/>
                      <wps:spPr>
                        <a:xfrm rot="16200000">
                          <a:off x="0" y="0"/>
                          <a:ext cx="457200" cy="191770"/>
                        </a:xfrm>
                        <a:prstGeom prst="rect">
                          <a:avLst/>
                        </a:prstGeom>
                        <a:solidFill>
                          <a:schemeClr val="bg1"/>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B11B93" w14:textId="77777777" w:rsidR="00EB2DFA" w:rsidRPr="000719C9" w:rsidRDefault="00EB2DFA" w:rsidP="00234F6B">
                            <w:pPr>
                              <w:jc w:val="right"/>
                              <w:rPr>
                                <w:b/>
                                <w:sz w:val="18"/>
                                <w:szCs w:val="16"/>
                              </w:rPr>
                            </w:pPr>
                            <w:r w:rsidRPr="000719C9">
                              <w:rPr>
                                <w:b/>
                                <w:sz w:val="14"/>
                                <w:szCs w:val="16"/>
                              </w:rPr>
                              <w:t>DTG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29.7pt;margin-top:5pt;width:36pt;height:15.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" fillcolor="white [3212]" stroked="f">
                <v:textbox>
                  <w:txbxContent>
                    <w:p w14:paraId="54B11B93" w14:textId="77777777" w:rsidR="00EB2DFA" w:rsidRPr="000719C9" w:rsidRDefault="00EB2DFA" w:rsidP="00234F6B">
                      <w:pPr>
                        <w:jc w:val="right"/>
                        <w:rPr>
                          <w:b/>
                          <w:sz w:val="18"/>
                          <w:szCs w:val="16"/>
                        </w:rPr>
                      </w:pPr>
                      <w:r w:rsidRPr="000719C9">
                        <w:rPr>
                          <w:b/>
                          <w:sz w:val="14"/>
                          <w:szCs w:val="16"/>
                        </w:rPr>
                        <w:t>DTG</w:t>
                      </w:r>
                    </w:p>
                  </w:txbxContent>
                </v:textbox>
                <w10:wrap type="through"/>
              </v:shape>
            </w:pict>
          </mc:Fallback>
        </mc:AlternateContent>
      </w:r>
    </w:p>
    <w:p w14:paraId="5133FDB6" w14:textId="37EF27E5" w:rsidR="00234F6B" w:rsidRDefault="00234F6B" w:rsidP="008D497B">
      <w:pPr>
        <w:tabs>
          <w:tab w:val="left" w:pos="991"/>
        </w:tabs>
        <w:jc w:val="center"/>
        <w:rPr>
          <w:rFonts w:ascii="Times New Roman" w:hAnsi="Times New Roman" w:cs="Times New Roman"/>
          <w:szCs w:val="20"/>
        </w:rPr>
      </w:pPr>
    </w:p>
    <w:p w14:paraId="52990EA6" w14:textId="77777777" w:rsidR="00234F6B" w:rsidRDefault="00234F6B" w:rsidP="008D497B">
      <w:pPr>
        <w:tabs>
          <w:tab w:val="left" w:pos="991"/>
        </w:tabs>
        <w:jc w:val="center"/>
        <w:rPr>
          <w:rFonts w:ascii="Times New Roman" w:hAnsi="Times New Roman" w:cs="Times New Roman"/>
          <w:szCs w:val="20"/>
        </w:rPr>
      </w:pPr>
      <w:bookmarkStart w:id="0" w:name="_GoBack"/>
      <w:bookmarkEnd w:id="0"/>
    </w:p>
    <w:p w14:paraId="54D3E6D9" w14:textId="77777777" w:rsidR="00234F6B" w:rsidRDefault="00234F6B" w:rsidP="008D497B">
      <w:pPr>
        <w:tabs>
          <w:tab w:val="left" w:pos="991"/>
        </w:tabs>
        <w:jc w:val="center"/>
        <w:rPr>
          <w:rFonts w:ascii="Times New Roman" w:hAnsi="Times New Roman" w:cs="Times New Roman"/>
          <w:szCs w:val="20"/>
        </w:rPr>
      </w:pPr>
    </w:p>
    <w:p w14:paraId="604BE5ED" w14:textId="77777777" w:rsidR="00234F6B" w:rsidRDefault="00234F6B" w:rsidP="008D497B">
      <w:pPr>
        <w:tabs>
          <w:tab w:val="left" w:pos="991"/>
        </w:tabs>
        <w:jc w:val="center"/>
        <w:rPr>
          <w:rFonts w:ascii="Times New Roman" w:hAnsi="Times New Roman" w:cs="Times New Roman"/>
          <w:szCs w:val="20"/>
        </w:rPr>
      </w:pPr>
    </w:p>
    <w:p w14:paraId="5AC09FCB" w14:textId="77777777" w:rsidR="00234F6B" w:rsidRDefault="00234F6B" w:rsidP="008D497B">
      <w:pPr>
        <w:tabs>
          <w:tab w:val="left" w:pos="991"/>
        </w:tabs>
        <w:jc w:val="center"/>
        <w:rPr>
          <w:rFonts w:ascii="Times New Roman" w:hAnsi="Times New Roman" w:cs="Times New Roman"/>
          <w:szCs w:val="20"/>
        </w:rPr>
      </w:pPr>
    </w:p>
    <w:p w14:paraId="2ABF21C3" w14:textId="77777777" w:rsidR="00234F6B" w:rsidRDefault="00234F6B" w:rsidP="008D497B">
      <w:pPr>
        <w:tabs>
          <w:tab w:val="left" w:pos="991"/>
        </w:tabs>
        <w:jc w:val="center"/>
        <w:rPr>
          <w:rFonts w:ascii="Times New Roman" w:hAnsi="Times New Roman" w:cs="Times New Roman"/>
          <w:szCs w:val="20"/>
        </w:rPr>
      </w:pPr>
    </w:p>
    <w:p w14:paraId="2FF49808" w14:textId="77777777" w:rsidR="00234F6B" w:rsidRDefault="00234F6B" w:rsidP="008D497B">
      <w:pPr>
        <w:tabs>
          <w:tab w:val="left" w:pos="991"/>
        </w:tabs>
        <w:jc w:val="center"/>
        <w:rPr>
          <w:rFonts w:ascii="Times New Roman" w:hAnsi="Times New Roman" w:cs="Times New Roman"/>
          <w:szCs w:val="20"/>
        </w:rPr>
      </w:pPr>
    </w:p>
    <w:p w14:paraId="6578150D" w14:textId="0BFC3A40" w:rsidR="008D497B" w:rsidRPr="0020441A" w:rsidRDefault="00CB3172" w:rsidP="008D497B">
      <w:pPr>
        <w:tabs>
          <w:tab w:val="left" w:pos="991"/>
        </w:tabs>
        <w:jc w:val="center"/>
        <w:rPr>
          <w:rFonts w:ascii="Times New Roman" w:hAnsi="Times New Roman" w:cs="Times New Roman"/>
          <w:szCs w:val="20"/>
        </w:rPr>
      </w:pPr>
      <w:r>
        <w:rPr>
          <w:rFonts w:ascii="Times New Roman" w:hAnsi="Times New Roman" w:cs="Times New Roman"/>
          <w:szCs w:val="20"/>
        </w:rPr>
        <w:t xml:space="preserve">Figure </w:t>
      </w:r>
      <w:r w:rsidR="00C91E86" w:rsidRPr="0020441A">
        <w:rPr>
          <w:rFonts w:ascii="Times New Roman" w:hAnsi="Times New Roman" w:cs="Times New Roman"/>
          <w:szCs w:val="20"/>
        </w:rPr>
        <w:t>3</w:t>
      </w:r>
      <w:r w:rsidR="00234F6B">
        <w:rPr>
          <w:rFonts w:ascii="Times New Roman" w:hAnsi="Times New Roman" w:cs="Times New Roman"/>
          <w:szCs w:val="20"/>
        </w:rPr>
        <w:t>. P</w:t>
      </w:r>
      <w:r w:rsidR="008D497B" w:rsidRPr="0020441A">
        <w:rPr>
          <w:rFonts w:ascii="Times New Roman" w:hAnsi="Times New Roman" w:cs="Times New Roman"/>
          <w:szCs w:val="20"/>
        </w:rPr>
        <w:t>roximate analysis of raw material</w:t>
      </w:r>
    </w:p>
    <w:p w14:paraId="4ACC707C" w14:textId="77777777" w:rsidR="001807A0" w:rsidRPr="0020441A" w:rsidRDefault="001807A0" w:rsidP="008D497B">
      <w:pPr>
        <w:tabs>
          <w:tab w:val="left" w:pos="991"/>
        </w:tabs>
        <w:jc w:val="center"/>
        <w:rPr>
          <w:rFonts w:ascii="Times New Roman" w:hAnsi="Times New Roman" w:cs="Times New Roman"/>
          <w:szCs w:val="20"/>
        </w:rPr>
      </w:pPr>
    </w:p>
    <w:p w14:paraId="200419F1" w14:textId="527BBE79" w:rsidR="008D497B" w:rsidRPr="0020441A" w:rsidRDefault="008D497B" w:rsidP="008D497B">
      <w:pPr>
        <w:rPr>
          <w:rFonts w:ascii="Times New Roman" w:hAnsi="Times New Roman" w:cs="Times New Roman"/>
          <w:szCs w:val="20"/>
        </w:rPr>
      </w:pPr>
      <w:r w:rsidRPr="0020441A">
        <w:rPr>
          <w:rFonts w:ascii="Times New Roman" w:hAnsi="Times New Roman" w:cs="Times New Roman"/>
          <w:szCs w:val="20"/>
        </w:rPr>
        <w:t>All volatile matter inside POME starts to degrade at temperature 139</w:t>
      </w:r>
      <w:r w:rsidR="00CB3172">
        <w:rPr>
          <w:rFonts w:ascii="Times New Roman" w:hAnsi="Times New Roman" w:cs="Times New Roman"/>
          <w:szCs w:val="20"/>
        </w:rPr>
        <w:t xml:space="preserve"> </w:t>
      </w:r>
      <w:r w:rsidR="00234F6B" w:rsidRPr="00925D3F">
        <w:rPr>
          <w:rFonts w:ascii="Lucida Grande" w:hAnsi="Lucida Grande" w:cs="Lucida Grande"/>
          <w:color w:val="000000"/>
        </w:rPr>
        <w:t>°</w:t>
      </w:r>
      <w:r w:rsidRPr="0020441A">
        <w:rPr>
          <w:rFonts w:ascii="Times New Roman" w:hAnsi="Times New Roman" w:cs="Times New Roman"/>
          <w:szCs w:val="20"/>
        </w:rPr>
        <w:t>C to 939</w:t>
      </w:r>
      <w:r w:rsidR="00CB3172">
        <w:rPr>
          <w:rFonts w:ascii="Times New Roman" w:hAnsi="Times New Roman" w:cs="Times New Roman"/>
          <w:szCs w:val="20"/>
        </w:rPr>
        <w:t xml:space="preserve"> </w:t>
      </w:r>
      <w:r w:rsidR="00234F6B" w:rsidRPr="00925D3F">
        <w:rPr>
          <w:rFonts w:ascii="Lucida Grande" w:hAnsi="Lucida Grande" w:cs="Lucida Grande"/>
          <w:color w:val="000000"/>
        </w:rPr>
        <w:t>°</w:t>
      </w:r>
      <w:r w:rsidRPr="0020441A">
        <w:rPr>
          <w:rFonts w:ascii="Times New Roman" w:hAnsi="Times New Roman" w:cs="Times New Roman"/>
          <w:szCs w:val="20"/>
        </w:rPr>
        <w:t>C before it is released to surrounding. The optimum temperature for degradation of POME is known to be at the temperature of 320.13</w:t>
      </w:r>
      <w:r w:rsidR="00CB3172">
        <w:rPr>
          <w:rFonts w:ascii="Times New Roman" w:hAnsi="Times New Roman" w:cs="Times New Roman"/>
          <w:szCs w:val="20"/>
        </w:rPr>
        <w:t xml:space="preserve"> </w:t>
      </w:r>
      <w:r w:rsidR="00234F6B" w:rsidRPr="00925D3F">
        <w:rPr>
          <w:rFonts w:ascii="Lucida Grande" w:hAnsi="Lucida Grande" w:cs="Lucida Grande"/>
          <w:color w:val="000000"/>
        </w:rPr>
        <w:t>°</w:t>
      </w:r>
      <w:r w:rsidRPr="0020441A">
        <w:rPr>
          <w:rFonts w:ascii="Times New Roman" w:hAnsi="Times New Roman" w:cs="Times New Roman"/>
          <w:szCs w:val="20"/>
        </w:rPr>
        <w:t xml:space="preserve">C where all longer hydrocarbons are converted into lower hydrocarbons. Other than that, thermal degradation of proximate analysis of raw material also provides value for moisture content, volatile combustible matter, fixed carbon and ash. Fixed carbon is a combustible residue after volatile matter was removed and ash is a weight of residue after combustion in an open crucible. All the values obtained from proximate analysis are important for raw material characterization. Therefore, the characterization </w:t>
      </w:r>
      <w:r w:rsidR="00C91E86" w:rsidRPr="0020441A">
        <w:rPr>
          <w:rFonts w:ascii="Times New Roman" w:hAnsi="Times New Roman" w:cs="Times New Roman"/>
          <w:szCs w:val="20"/>
        </w:rPr>
        <w:t>of POME is stated in the Table 3</w:t>
      </w:r>
      <w:r w:rsidRPr="0020441A">
        <w:rPr>
          <w:rFonts w:ascii="Times New Roman" w:hAnsi="Times New Roman" w:cs="Times New Roman"/>
          <w:szCs w:val="20"/>
        </w:rPr>
        <w:t xml:space="preserve">. </w:t>
      </w:r>
      <w:r w:rsidRPr="0020441A">
        <w:rPr>
          <w:rFonts w:ascii="Times New Roman" w:hAnsi="Times New Roman" w:cs="Times New Roman"/>
        </w:rPr>
        <w:t>Chemical properties of palm oil mill effluent (POME) can be obtained from ultimate analysis, energy content and fusing point of ash. Since POME is in the form of liquid, the physical properties of this raw material can only be analyzed by observation of specific weight such as volume</w:t>
      </w:r>
      <w:r w:rsidRPr="0020441A">
        <w:t>.</w:t>
      </w:r>
    </w:p>
    <w:p w14:paraId="586404AC" w14:textId="77777777" w:rsidR="008D497B" w:rsidRPr="0020441A" w:rsidRDefault="008D497B" w:rsidP="008D497B">
      <w:pPr>
        <w:tabs>
          <w:tab w:val="left" w:pos="991"/>
        </w:tabs>
        <w:jc w:val="center"/>
        <w:rPr>
          <w:rFonts w:ascii="Times New Roman" w:hAnsi="Times New Roman" w:cs="Times New Roman"/>
          <w:szCs w:val="20"/>
        </w:rPr>
      </w:pPr>
    </w:p>
    <w:p w14:paraId="10141753" w14:textId="77777777" w:rsidR="008D497B" w:rsidRDefault="00C91E86" w:rsidP="008D497B">
      <w:pPr>
        <w:pStyle w:val="Els-body-text"/>
        <w:ind w:firstLine="0"/>
        <w:jc w:val="center"/>
      </w:pPr>
      <w:r w:rsidRPr="0020441A">
        <w:t>Table 3</w:t>
      </w:r>
      <w:r w:rsidR="008D497B" w:rsidRPr="0020441A">
        <w:t>. Characterization of raw palm oil mill effluent (POME)</w:t>
      </w:r>
    </w:p>
    <w:p w14:paraId="6DCF80A6" w14:textId="77777777" w:rsidR="00CB3172" w:rsidRPr="0020441A" w:rsidRDefault="00CB3172" w:rsidP="008D497B">
      <w:pPr>
        <w:pStyle w:val="Els-body-text"/>
        <w:ind w:firstLine="0"/>
        <w:jc w:val="center"/>
      </w:pPr>
    </w:p>
    <w:tbl>
      <w:tblPr>
        <w:tblW w:w="4960" w:type="dxa"/>
        <w:jc w:val="center"/>
        <w:tblBorders>
          <w:top w:val="single" w:sz="4" w:space="0" w:color="auto"/>
          <w:bottom w:val="single" w:sz="4" w:space="0" w:color="auto"/>
        </w:tblBorders>
        <w:tblLook w:val="04A0" w:firstRow="1" w:lastRow="0" w:firstColumn="1" w:lastColumn="0" w:noHBand="0" w:noVBand="1"/>
      </w:tblPr>
      <w:tblGrid>
        <w:gridCol w:w="2833"/>
        <w:gridCol w:w="2127"/>
      </w:tblGrid>
      <w:tr w:rsidR="0020441A" w:rsidRPr="0020441A" w14:paraId="59EAD217" w14:textId="77777777" w:rsidTr="008D497B">
        <w:trPr>
          <w:jc w:val="center"/>
        </w:trPr>
        <w:tc>
          <w:tcPr>
            <w:tcW w:w="2833" w:type="dxa"/>
            <w:tcBorders>
              <w:top w:val="single" w:sz="4" w:space="0" w:color="auto"/>
              <w:left w:val="nil"/>
              <w:bottom w:val="single" w:sz="4" w:space="0" w:color="auto"/>
              <w:right w:val="nil"/>
            </w:tcBorders>
            <w:vAlign w:val="center"/>
            <w:hideMark/>
          </w:tcPr>
          <w:p w14:paraId="4C8754AB" w14:textId="77777777" w:rsidR="008D497B" w:rsidRPr="0020441A" w:rsidRDefault="008D497B" w:rsidP="008D497B">
            <w:pPr>
              <w:keepLines/>
              <w:tabs>
                <w:tab w:val="left" w:pos="991"/>
              </w:tabs>
              <w:spacing w:before="60"/>
              <w:jc w:val="center"/>
              <w:rPr>
                <w:rFonts w:ascii="Times New Roman" w:hAnsi="Times New Roman" w:cs="Times New Roman"/>
                <w:b/>
                <w:bCs/>
                <w:szCs w:val="20"/>
              </w:rPr>
            </w:pPr>
            <w:r w:rsidRPr="0020441A">
              <w:rPr>
                <w:rFonts w:ascii="Times New Roman" w:hAnsi="Times New Roman" w:cs="Times New Roman"/>
                <w:b/>
                <w:bCs/>
                <w:szCs w:val="20"/>
              </w:rPr>
              <w:t>Characteristic</w:t>
            </w:r>
          </w:p>
        </w:tc>
        <w:tc>
          <w:tcPr>
            <w:tcW w:w="2127" w:type="dxa"/>
            <w:tcBorders>
              <w:top w:val="single" w:sz="4" w:space="0" w:color="auto"/>
              <w:left w:val="nil"/>
              <w:bottom w:val="single" w:sz="4" w:space="0" w:color="auto"/>
              <w:right w:val="nil"/>
            </w:tcBorders>
            <w:vAlign w:val="center"/>
            <w:hideMark/>
          </w:tcPr>
          <w:p w14:paraId="7EC80167" w14:textId="21B5186B" w:rsidR="008D497B" w:rsidRPr="0020441A" w:rsidRDefault="005441F9" w:rsidP="008D497B">
            <w:pPr>
              <w:keepLines/>
              <w:tabs>
                <w:tab w:val="left" w:pos="991"/>
              </w:tabs>
              <w:spacing w:before="60"/>
              <w:jc w:val="center"/>
              <w:rPr>
                <w:rFonts w:ascii="Times New Roman" w:hAnsi="Times New Roman" w:cs="Times New Roman"/>
                <w:b/>
                <w:bCs/>
                <w:szCs w:val="20"/>
              </w:rPr>
            </w:pPr>
            <w:proofErr w:type="gramStart"/>
            <w:r>
              <w:rPr>
                <w:rFonts w:ascii="Times New Roman" w:hAnsi="Times New Roman" w:cs="Times New Roman"/>
                <w:b/>
                <w:bCs/>
                <w:szCs w:val="20"/>
              </w:rPr>
              <w:t>wt</w:t>
            </w:r>
            <w:proofErr w:type="gramEnd"/>
            <w:r>
              <w:rPr>
                <w:rFonts w:ascii="Times New Roman" w:hAnsi="Times New Roman" w:cs="Times New Roman"/>
                <w:b/>
                <w:bCs/>
                <w:szCs w:val="20"/>
              </w:rPr>
              <w:t>.</w:t>
            </w:r>
            <w:r w:rsidR="008D497B" w:rsidRPr="0020441A">
              <w:rPr>
                <w:rFonts w:ascii="Times New Roman" w:hAnsi="Times New Roman" w:cs="Times New Roman"/>
                <w:b/>
                <w:bCs/>
                <w:szCs w:val="20"/>
              </w:rPr>
              <w:t>%</w:t>
            </w:r>
          </w:p>
        </w:tc>
      </w:tr>
      <w:tr w:rsidR="0020441A" w:rsidRPr="0020441A" w14:paraId="136F5183" w14:textId="77777777" w:rsidTr="008D497B">
        <w:trPr>
          <w:jc w:val="center"/>
        </w:trPr>
        <w:tc>
          <w:tcPr>
            <w:tcW w:w="2833" w:type="dxa"/>
            <w:tcBorders>
              <w:top w:val="single" w:sz="4" w:space="0" w:color="auto"/>
              <w:left w:val="nil"/>
              <w:bottom w:val="nil"/>
              <w:right w:val="nil"/>
            </w:tcBorders>
            <w:vAlign w:val="center"/>
            <w:hideMark/>
          </w:tcPr>
          <w:p w14:paraId="208A97FF" w14:textId="77777777" w:rsidR="008D497B" w:rsidRPr="0020441A" w:rsidRDefault="008D497B" w:rsidP="008D497B">
            <w:pPr>
              <w:keepLines/>
              <w:tabs>
                <w:tab w:val="left" w:pos="991"/>
              </w:tabs>
              <w:spacing w:before="60"/>
              <w:rPr>
                <w:rFonts w:ascii="Times New Roman" w:hAnsi="Times New Roman" w:cs="Times New Roman"/>
                <w:szCs w:val="20"/>
              </w:rPr>
            </w:pPr>
            <w:r w:rsidRPr="0020441A">
              <w:rPr>
                <w:rFonts w:ascii="Times New Roman" w:hAnsi="Times New Roman" w:cs="Times New Roman"/>
                <w:szCs w:val="20"/>
              </w:rPr>
              <w:t>Moisture content</w:t>
            </w:r>
          </w:p>
        </w:tc>
        <w:tc>
          <w:tcPr>
            <w:tcW w:w="2127" w:type="dxa"/>
            <w:tcBorders>
              <w:top w:val="single" w:sz="4" w:space="0" w:color="auto"/>
              <w:left w:val="nil"/>
              <w:bottom w:val="nil"/>
              <w:right w:val="nil"/>
            </w:tcBorders>
            <w:vAlign w:val="center"/>
            <w:hideMark/>
          </w:tcPr>
          <w:p w14:paraId="7FF5CABA"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14.4</w:t>
            </w:r>
          </w:p>
        </w:tc>
      </w:tr>
      <w:tr w:rsidR="0020441A" w:rsidRPr="0020441A" w14:paraId="43CE68F0" w14:textId="77777777" w:rsidTr="008D497B">
        <w:trPr>
          <w:jc w:val="center"/>
        </w:trPr>
        <w:tc>
          <w:tcPr>
            <w:tcW w:w="2833" w:type="dxa"/>
            <w:tcBorders>
              <w:top w:val="nil"/>
              <w:left w:val="nil"/>
              <w:bottom w:val="nil"/>
              <w:right w:val="nil"/>
            </w:tcBorders>
            <w:vAlign w:val="center"/>
            <w:hideMark/>
          </w:tcPr>
          <w:p w14:paraId="3096BF85" w14:textId="77777777" w:rsidR="008D497B" w:rsidRPr="0020441A" w:rsidRDefault="008D497B" w:rsidP="008D497B">
            <w:pPr>
              <w:keepLines/>
              <w:tabs>
                <w:tab w:val="left" w:pos="991"/>
              </w:tabs>
              <w:rPr>
                <w:rFonts w:ascii="Times New Roman" w:hAnsi="Times New Roman" w:cs="Times New Roman"/>
                <w:szCs w:val="20"/>
              </w:rPr>
            </w:pPr>
            <w:r w:rsidRPr="0020441A">
              <w:rPr>
                <w:rFonts w:ascii="Times New Roman" w:hAnsi="Times New Roman" w:cs="Times New Roman"/>
                <w:szCs w:val="20"/>
              </w:rPr>
              <w:t>Volatile combustible matter</w:t>
            </w:r>
          </w:p>
        </w:tc>
        <w:tc>
          <w:tcPr>
            <w:tcW w:w="2127" w:type="dxa"/>
            <w:tcBorders>
              <w:top w:val="nil"/>
              <w:left w:val="nil"/>
              <w:bottom w:val="nil"/>
              <w:right w:val="nil"/>
            </w:tcBorders>
            <w:vAlign w:val="center"/>
            <w:hideMark/>
          </w:tcPr>
          <w:p w14:paraId="223E1C3F" w14:textId="77777777" w:rsidR="008D497B" w:rsidRPr="0020441A" w:rsidRDefault="008D497B" w:rsidP="008D497B">
            <w:pPr>
              <w:keepLines/>
              <w:tabs>
                <w:tab w:val="left" w:pos="991"/>
              </w:tabs>
              <w:jc w:val="center"/>
              <w:rPr>
                <w:rFonts w:ascii="Times New Roman" w:hAnsi="Times New Roman" w:cs="Times New Roman"/>
                <w:szCs w:val="20"/>
              </w:rPr>
            </w:pPr>
            <w:r w:rsidRPr="0020441A">
              <w:rPr>
                <w:rFonts w:ascii="Times New Roman" w:hAnsi="Times New Roman" w:cs="Times New Roman"/>
                <w:szCs w:val="20"/>
              </w:rPr>
              <w:t>13.7</w:t>
            </w:r>
          </w:p>
        </w:tc>
      </w:tr>
      <w:tr w:rsidR="0020441A" w:rsidRPr="0020441A" w14:paraId="2A6B37ED" w14:textId="77777777" w:rsidTr="008D497B">
        <w:trPr>
          <w:jc w:val="center"/>
        </w:trPr>
        <w:tc>
          <w:tcPr>
            <w:tcW w:w="2833" w:type="dxa"/>
            <w:tcBorders>
              <w:top w:val="nil"/>
              <w:left w:val="nil"/>
              <w:bottom w:val="nil"/>
              <w:right w:val="nil"/>
            </w:tcBorders>
            <w:vAlign w:val="center"/>
            <w:hideMark/>
          </w:tcPr>
          <w:p w14:paraId="609CA709" w14:textId="77777777" w:rsidR="008D497B" w:rsidRPr="0020441A" w:rsidRDefault="008D497B" w:rsidP="008D497B">
            <w:pPr>
              <w:keepLines/>
              <w:tabs>
                <w:tab w:val="left" w:pos="991"/>
              </w:tabs>
              <w:rPr>
                <w:rFonts w:ascii="Times New Roman" w:hAnsi="Times New Roman" w:cs="Times New Roman"/>
                <w:szCs w:val="20"/>
              </w:rPr>
            </w:pPr>
            <w:r w:rsidRPr="0020441A">
              <w:rPr>
                <w:rFonts w:ascii="Times New Roman" w:hAnsi="Times New Roman" w:cs="Times New Roman"/>
                <w:szCs w:val="20"/>
              </w:rPr>
              <w:t>Fixed carbon</w:t>
            </w:r>
          </w:p>
        </w:tc>
        <w:tc>
          <w:tcPr>
            <w:tcW w:w="2127" w:type="dxa"/>
            <w:tcBorders>
              <w:top w:val="nil"/>
              <w:left w:val="nil"/>
              <w:bottom w:val="nil"/>
              <w:right w:val="nil"/>
            </w:tcBorders>
            <w:vAlign w:val="center"/>
            <w:hideMark/>
          </w:tcPr>
          <w:p w14:paraId="74C0FB07" w14:textId="77777777" w:rsidR="008D497B" w:rsidRPr="0020441A" w:rsidRDefault="008D497B" w:rsidP="008D497B">
            <w:pPr>
              <w:keepLines/>
              <w:tabs>
                <w:tab w:val="left" w:pos="991"/>
              </w:tabs>
              <w:jc w:val="center"/>
              <w:rPr>
                <w:rFonts w:ascii="Times New Roman" w:hAnsi="Times New Roman" w:cs="Times New Roman"/>
                <w:szCs w:val="20"/>
              </w:rPr>
            </w:pPr>
            <w:r w:rsidRPr="0020441A">
              <w:rPr>
                <w:rFonts w:ascii="Times New Roman" w:hAnsi="Times New Roman" w:cs="Times New Roman"/>
                <w:szCs w:val="20"/>
              </w:rPr>
              <w:t>71</w:t>
            </w:r>
          </w:p>
        </w:tc>
      </w:tr>
      <w:tr w:rsidR="0020441A" w:rsidRPr="0020441A" w14:paraId="7B2BA423" w14:textId="77777777" w:rsidTr="008D497B">
        <w:trPr>
          <w:jc w:val="center"/>
        </w:trPr>
        <w:tc>
          <w:tcPr>
            <w:tcW w:w="2833" w:type="dxa"/>
            <w:tcBorders>
              <w:top w:val="nil"/>
              <w:left w:val="nil"/>
              <w:bottom w:val="single" w:sz="4" w:space="0" w:color="auto"/>
              <w:right w:val="nil"/>
            </w:tcBorders>
            <w:vAlign w:val="center"/>
            <w:hideMark/>
          </w:tcPr>
          <w:p w14:paraId="6E4D46A7" w14:textId="77777777" w:rsidR="008D497B" w:rsidRPr="0020441A" w:rsidRDefault="008D497B" w:rsidP="008D497B">
            <w:pPr>
              <w:keepLines/>
              <w:tabs>
                <w:tab w:val="left" w:pos="991"/>
              </w:tabs>
              <w:spacing w:after="60"/>
              <w:rPr>
                <w:rFonts w:ascii="Times New Roman" w:hAnsi="Times New Roman" w:cs="Times New Roman"/>
                <w:szCs w:val="20"/>
              </w:rPr>
            </w:pPr>
            <w:r w:rsidRPr="0020441A">
              <w:rPr>
                <w:rFonts w:ascii="Times New Roman" w:hAnsi="Times New Roman" w:cs="Times New Roman"/>
                <w:szCs w:val="20"/>
              </w:rPr>
              <w:t>Fixed ash content</w:t>
            </w:r>
          </w:p>
        </w:tc>
        <w:tc>
          <w:tcPr>
            <w:tcW w:w="2127" w:type="dxa"/>
            <w:tcBorders>
              <w:top w:val="nil"/>
              <w:left w:val="nil"/>
              <w:bottom w:val="single" w:sz="4" w:space="0" w:color="auto"/>
              <w:right w:val="nil"/>
            </w:tcBorders>
            <w:vAlign w:val="center"/>
            <w:hideMark/>
          </w:tcPr>
          <w:p w14:paraId="259C606B" w14:textId="77777777" w:rsidR="008D497B" w:rsidRPr="0020441A" w:rsidRDefault="008D497B" w:rsidP="008D497B">
            <w:pPr>
              <w:keepLines/>
              <w:tabs>
                <w:tab w:val="left" w:pos="991"/>
              </w:tabs>
              <w:spacing w:after="60"/>
              <w:jc w:val="center"/>
              <w:rPr>
                <w:rFonts w:ascii="Times New Roman" w:hAnsi="Times New Roman" w:cs="Times New Roman"/>
                <w:szCs w:val="20"/>
              </w:rPr>
            </w:pPr>
            <w:r w:rsidRPr="0020441A">
              <w:rPr>
                <w:rFonts w:ascii="Times New Roman" w:hAnsi="Times New Roman" w:cs="Times New Roman"/>
                <w:szCs w:val="20"/>
              </w:rPr>
              <w:t>0.9</w:t>
            </w:r>
          </w:p>
        </w:tc>
      </w:tr>
    </w:tbl>
    <w:p w14:paraId="5444C68E" w14:textId="77777777" w:rsidR="008D497B" w:rsidRPr="0020441A" w:rsidRDefault="008D497B" w:rsidP="008D497B">
      <w:pPr>
        <w:pStyle w:val="Els-body-text"/>
        <w:ind w:firstLine="0"/>
      </w:pPr>
    </w:p>
    <w:p w14:paraId="6D820887" w14:textId="77777777" w:rsidR="008D497B" w:rsidRPr="0020441A" w:rsidRDefault="008D497B" w:rsidP="008D497B">
      <w:pPr>
        <w:pStyle w:val="Els-body-text"/>
        <w:ind w:firstLine="0"/>
      </w:pPr>
      <w:r w:rsidRPr="0020441A">
        <w:t xml:space="preserve">Ultimate analysis is used to determine the percent of C, H, N, S, O and ash. The percent of C, H, N, S, O and ash obtained is important in order to identify chemical formula which then can be used in various chemical and biological reactions. However, for this analysis, the chemical composition of POME is obtained from literature. According to Khairuddin </w:t>
      </w:r>
      <w:r w:rsidRPr="008A54B2">
        <w:t>et al</w:t>
      </w:r>
      <w:r w:rsidR="008A54B2">
        <w:t>.</w:t>
      </w:r>
      <w:r w:rsidRPr="0020441A">
        <w:t>, the chemical formula for POME is C</w:t>
      </w:r>
      <w:r w:rsidRPr="0020441A">
        <w:rPr>
          <w:vertAlign w:val="subscript"/>
        </w:rPr>
        <w:t>25</w:t>
      </w:r>
      <w:r w:rsidRPr="0020441A">
        <w:t>H</w:t>
      </w:r>
      <w:r w:rsidRPr="0020441A">
        <w:rPr>
          <w:vertAlign w:val="subscript"/>
        </w:rPr>
        <w:t>5</w:t>
      </w:r>
      <w:r w:rsidRPr="0020441A">
        <w:t>N</w:t>
      </w:r>
      <w:r w:rsidRPr="0020441A">
        <w:rPr>
          <w:vertAlign w:val="subscript"/>
        </w:rPr>
        <w:t>5</w:t>
      </w:r>
      <w:r w:rsidRPr="0020441A">
        <w:t>SO</w:t>
      </w:r>
      <w:r w:rsidRPr="0020441A">
        <w:rPr>
          <w:vertAlign w:val="subscript"/>
        </w:rPr>
        <w:t>59</w:t>
      </w:r>
      <w:r w:rsidRPr="0020441A">
        <w:t xml:space="preserve"> </w:t>
      </w:r>
      <w:r w:rsidRPr="0020441A">
        <w:fldChar w:fldCharType="begin"/>
      </w:r>
      <w:r w:rsidRPr="0020441A">
        <w:instrText xml:space="preserve"> ADDIN EN.CITE &lt;EndNote&gt;&lt;Cite&gt;&lt;Author&gt;Khairuddin&lt;/Author&gt;&lt;Year&gt;2013&lt;/Year&gt;&lt;RecNum&gt;236&lt;/RecNum&gt;&lt;DisplayText&gt;[24]&lt;/DisplayText&gt;&lt;record&gt;&lt;rec-number&gt;236&lt;/rec-number&gt;&lt;foreign-keys&gt;&lt;key app="EN" db-id="r2rfptxzl25dweef5tqpdrwvx2fez5vradda"&gt;236&lt;/key&gt;&lt;/foreign-keys&gt;&lt;ref-type name="Unpublished Work"&gt;34&lt;/ref-type&gt;&lt;contributors&gt;&lt;authors&gt;&lt;author&gt;Khairuddin, M.N, Sulaiman,A. Syahlan, S., Zulkefli, F., Bula,J.,Wan Abdul Rahman, W.M.N., Kassim, J.  Md Isa, I and Mat Tahir, M.R.&lt;/author&gt;&lt;/authors&gt;&lt;/contributors&gt;&lt;titles&gt;&lt;title&gt;Analysis and Managementof Methane Emissions from Dumping Pond: A Cases Study at FeldaJengka 8 Palm Oil Mill&lt;/title&gt;&lt;/titles&gt;&lt;pages&gt;35-41&lt;/pages&gt;&lt;dates&gt;&lt;year&gt;2013&lt;/year&gt;&lt;pub-dates&gt;&lt;date&gt;Feb 24, 2014&lt;/date&gt;&lt;/pub-dates&gt;&lt;/dates&gt;&lt;publisher&gt;UPENA UiTM Pahang&lt;/publisher&gt;&lt;urls&gt;&lt;/urls&gt;&lt;/record&gt;&lt;/Cite&gt;&lt;/EndNote&gt;</w:instrText>
      </w:r>
      <w:r w:rsidRPr="0020441A">
        <w:fldChar w:fldCharType="separate"/>
      </w:r>
      <w:r w:rsidRPr="0020441A">
        <w:rPr>
          <w:noProof/>
        </w:rPr>
        <w:t>[</w:t>
      </w:r>
      <w:hyperlink w:anchor="_ENREF_24" w:tooltip="Khairuddin, 2013 #236" w:history="1">
        <w:r w:rsidRPr="0020441A">
          <w:rPr>
            <w:noProof/>
          </w:rPr>
          <w:t>24</w:t>
        </w:r>
      </w:hyperlink>
      <w:r w:rsidRPr="0020441A">
        <w:rPr>
          <w:noProof/>
        </w:rPr>
        <w:t>]</w:t>
      </w:r>
      <w:r w:rsidRPr="0020441A">
        <w:fldChar w:fldCharType="end"/>
      </w:r>
      <w:r w:rsidR="00C91E86" w:rsidRPr="0020441A">
        <w:t>. Table 4</w:t>
      </w:r>
      <w:r w:rsidRPr="0020441A">
        <w:t xml:space="preserve"> shows the percent C, H, N, S and O of POME obtained from the literature. Energy content is a potentially critical element in combustion. For this study, the energy content of POME is obtained from the literature. In a study by Januri </w:t>
      </w:r>
      <w:r w:rsidRPr="008A54B2">
        <w:t>et al</w:t>
      </w:r>
      <w:r w:rsidR="008A54B2">
        <w:t>.</w:t>
      </w:r>
      <w:r w:rsidRPr="0020441A">
        <w:t xml:space="preserve">, energy content in POME can be considered as high which is 16.16 MJ/kg </w:t>
      </w:r>
      <w:r w:rsidRPr="0020441A">
        <w:fldChar w:fldCharType="begin"/>
      </w:r>
      <w:r w:rsidRPr="0020441A">
        <w:instrText xml:space="preserve"> ADDIN EN.CITE &lt;EndNote&gt;&lt;Cite&gt;&lt;Author&gt;Januri&lt;/Author&gt;&lt;Year&gt;2014&lt;/Year&gt;&lt;RecNum&gt;233&lt;/RecNum&gt;&lt;DisplayText&gt;[25]&lt;/DisplayText&gt;&lt;record&gt;&lt;rec-number&gt;233&lt;/rec-number&gt;&lt;foreign-keys&gt;&lt;key app="EN" db-id="r2rfptxzl25dweef5tqpdrwvx2fez5vradda"&gt;233&lt;/key&gt;&lt;/foreign-keys&gt;&lt;ref-type name="Journal Article"&gt;17&lt;/ref-type&gt;&lt;contributors&gt;&lt;authors&gt;&lt;author&gt;Zakiuddin Januri&lt;/author&gt;&lt;author&gt;Norazah Abdul Rahman&lt;/author&gt;&lt;author&gt;Siti Shawalliah Idris&lt;/author&gt;&lt;author&gt;Sharmeela Matali&lt;/author&gt;&lt;author&gt;Shareena Fairuz Abdul Manaf&lt;/author&gt;&lt;author&gt;Nur Suhailah Rosland&lt;/author&gt;&lt;author&gt;Nurul Aimi Faeqa Faris &lt;/author&gt;&lt;/authors&gt;&lt;/contributors&gt;&lt;titles&gt;&lt;title&gt;Effect of activated carbon as microwave absorbance on the yields of microwave assisted pyrolysis of palm oil mill effluent&lt;/title&gt;&lt;secondary-title&gt;Proceeding of 3rd International Conference on Clean Energy and Technology 2014&lt;/secondary-title&gt;&lt;/titles&gt;&lt;periodical&gt;&lt;full-title&gt;Proceeding of 3rd International Conference on Clean Energy and Technology 2014&lt;/full-title&gt;&lt;/periodical&gt;&lt;dates&gt;&lt;year&gt;2014&lt;/year&gt;&lt;/dates&gt;&lt;urls&gt;&lt;/urls&gt;&lt;/record&gt;&lt;/Cite&gt;&lt;/EndNote&gt;</w:instrText>
      </w:r>
      <w:r w:rsidRPr="0020441A">
        <w:fldChar w:fldCharType="separate"/>
      </w:r>
      <w:r w:rsidRPr="0020441A">
        <w:rPr>
          <w:noProof/>
        </w:rPr>
        <w:t>[</w:t>
      </w:r>
      <w:hyperlink w:anchor="_ENREF_25" w:tooltip="Januri, 2014 #233" w:history="1">
        <w:r w:rsidRPr="0020441A">
          <w:rPr>
            <w:noProof/>
          </w:rPr>
          <w:t>25</w:t>
        </w:r>
      </w:hyperlink>
      <w:r w:rsidRPr="0020441A">
        <w:rPr>
          <w:noProof/>
        </w:rPr>
        <w:t>]</w:t>
      </w:r>
      <w:r w:rsidRPr="0020441A">
        <w:fldChar w:fldCharType="end"/>
      </w:r>
      <w:r w:rsidRPr="0020441A">
        <w:t>. Since the energy content inside POME is high, it has a potential to be used in future as fuel and the source of energy.</w:t>
      </w:r>
    </w:p>
    <w:p w14:paraId="308E262B" w14:textId="77777777" w:rsidR="008D497B" w:rsidRPr="0020441A" w:rsidRDefault="008D497B" w:rsidP="008D497B">
      <w:pPr>
        <w:tabs>
          <w:tab w:val="left" w:pos="991"/>
        </w:tabs>
        <w:jc w:val="center"/>
        <w:rPr>
          <w:rFonts w:ascii="Times New Roman" w:hAnsi="Times New Roman" w:cs="Times New Roman"/>
          <w:szCs w:val="20"/>
        </w:rPr>
      </w:pPr>
    </w:p>
    <w:p w14:paraId="585B14AA" w14:textId="77777777" w:rsidR="008D497B" w:rsidRDefault="00C91E86" w:rsidP="008D497B">
      <w:pPr>
        <w:tabs>
          <w:tab w:val="left" w:pos="991"/>
        </w:tabs>
        <w:jc w:val="center"/>
        <w:rPr>
          <w:rFonts w:ascii="Times New Roman" w:hAnsi="Times New Roman" w:cs="Times New Roman"/>
          <w:szCs w:val="20"/>
        </w:rPr>
      </w:pPr>
      <w:r w:rsidRPr="0020441A">
        <w:rPr>
          <w:rFonts w:ascii="Times New Roman" w:hAnsi="Times New Roman" w:cs="Times New Roman"/>
          <w:szCs w:val="20"/>
        </w:rPr>
        <w:t>Table 4</w:t>
      </w:r>
      <w:r w:rsidR="008A54B2">
        <w:rPr>
          <w:rFonts w:ascii="Times New Roman" w:hAnsi="Times New Roman" w:cs="Times New Roman"/>
          <w:szCs w:val="20"/>
        </w:rPr>
        <w:t>. Ultimate a</w:t>
      </w:r>
      <w:r w:rsidR="008D497B" w:rsidRPr="0020441A">
        <w:rPr>
          <w:rFonts w:ascii="Times New Roman" w:hAnsi="Times New Roman" w:cs="Times New Roman"/>
          <w:szCs w:val="20"/>
        </w:rPr>
        <w:t>nalysis for raw palm oil mill effluent (POME)</w:t>
      </w:r>
    </w:p>
    <w:p w14:paraId="39349DD1" w14:textId="77777777" w:rsidR="008A54B2" w:rsidRPr="0020441A" w:rsidRDefault="008A54B2" w:rsidP="008D497B">
      <w:pPr>
        <w:tabs>
          <w:tab w:val="left" w:pos="991"/>
        </w:tabs>
        <w:jc w:val="center"/>
        <w:rPr>
          <w:rFonts w:ascii="Times New Roman" w:hAnsi="Times New Roman" w:cs="Times New Roman"/>
          <w:szCs w:val="20"/>
        </w:rPr>
      </w:pPr>
    </w:p>
    <w:tbl>
      <w:tblPr>
        <w:tblW w:w="0" w:type="auto"/>
        <w:jc w:val="center"/>
        <w:tblBorders>
          <w:bottom w:val="single" w:sz="4" w:space="0" w:color="auto"/>
        </w:tblBorders>
        <w:tblLook w:val="04A0" w:firstRow="1" w:lastRow="0" w:firstColumn="1" w:lastColumn="0" w:noHBand="0" w:noVBand="1"/>
      </w:tblPr>
      <w:tblGrid>
        <w:gridCol w:w="1700"/>
        <w:gridCol w:w="744"/>
        <w:gridCol w:w="755"/>
        <w:gridCol w:w="744"/>
        <w:gridCol w:w="711"/>
        <w:gridCol w:w="755"/>
      </w:tblGrid>
      <w:tr w:rsidR="0020441A" w:rsidRPr="0020441A" w14:paraId="6CEA34C6" w14:textId="77777777" w:rsidTr="008D497B">
        <w:trPr>
          <w:jc w:val="center"/>
        </w:trPr>
        <w:tc>
          <w:tcPr>
            <w:tcW w:w="0" w:type="auto"/>
            <w:tcBorders>
              <w:top w:val="single" w:sz="4" w:space="0" w:color="auto"/>
              <w:left w:val="nil"/>
              <w:bottom w:val="single" w:sz="4" w:space="0" w:color="auto"/>
              <w:right w:val="nil"/>
            </w:tcBorders>
            <w:vAlign w:val="center"/>
          </w:tcPr>
          <w:p w14:paraId="32972F85" w14:textId="77777777"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Element</w:t>
            </w:r>
          </w:p>
        </w:tc>
        <w:tc>
          <w:tcPr>
            <w:tcW w:w="0" w:type="auto"/>
            <w:tcBorders>
              <w:top w:val="single" w:sz="4" w:space="0" w:color="auto"/>
              <w:left w:val="nil"/>
              <w:bottom w:val="single" w:sz="4" w:space="0" w:color="auto"/>
              <w:right w:val="nil"/>
            </w:tcBorders>
            <w:vAlign w:val="center"/>
            <w:hideMark/>
          </w:tcPr>
          <w:p w14:paraId="6D06DDED" w14:textId="77777777"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C (%)</w:t>
            </w:r>
          </w:p>
        </w:tc>
        <w:tc>
          <w:tcPr>
            <w:tcW w:w="0" w:type="auto"/>
            <w:tcBorders>
              <w:top w:val="single" w:sz="4" w:space="0" w:color="auto"/>
              <w:left w:val="nil"/>
              <w:bottom w:val="single" w:sz="4" w:space="0" w:color="auto"/>
              <w:right w:val="nil"/>
            </w:tcBorders>
            <w:vAlign w:val="center"/>
            <w:hideMark/>
          </w:tcPr>
          <w:p w14:paraId="3B7CBA6B" w14:textId="77777777"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H (%)</w:t>
            </w:r>
          </w:p>
        </w:tc>
        <w:tc>
          <w:tcPr>
            <w:tcW w:w="0" w:type="auto"/>
            <w:tcBorders>
              <w:top w:val="single" w:sz="4" w:space="0" w:color="auto"/>
              <w:left w:val="nil"/>
              <w:bottom w:val="single" w:sz="4" w:space="0" w:color="auto"/>
              <w:right w:val="nil"/>
            </w:tcBorders>
            <w:vAlign w:val="center"/>
            <w:hideMark/>
          </w:tcPr>
          <w:p w14:paraId="3B08754F" w14:textId="77777777"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N (%)</w:t>
            </w:r>
          </w:p>
        </w:tc>
        <w:tc>
          <w:tcPr>
            <w:tcW w:w="0" w:type="auto"/>
            <w:tcBorders>
              <w:top w:val="single" w:sz="4" w:space="0" w:color="auto"/>
              <w:left w:val="nil"/>
              <w:bottom w:val="single" w:sz="4" w:space="0" w:color="auto"/>
              <w:right w:val="nil"/>
            </w:tcBorders>
            <w:vAlign w:val="center"/>
            <w:hideMark/>
          </w:tcPr>
          <w:p w14:paraId="4E893AC1" w14:textId="77777777"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S (%)</w:t>
            </w:r>
          </w:p>
        </w:tc>
        <w:tc>
          <w:tcPr>
            <w:tcW w:w="0" w:type="auto"/>
            <w:tcBorders>
              <w:top w:val="single" w:sz="4" w:space="0" w:color="auto"/>
              <w:left w:val="nil"/>
              <w:bottom w:val="single" w:sz="4" w:space="0" w:color="auto"/>
              <w:right w:val="nil"/>
            </w:tcBorders>
            <w:vAlign w:val="center"/>
            <w:hideMark/>
          </w:tcPr>
          <w:p w14:paraId="019FDCE7" w14:textId="77777777" w:rsidR="008D497B" w:rsidRPr="0020441A" w:rsidRDefault="008D497B" w:rsidP="008D497B">
            <w:pPr>
              <w:keepLines/>
              <w:tabs>
                <w:tab w:val="left" w:pos="991"/>
              </w:tabs>
              <w:spacing w:before="60" w:after="60"/>
              <w:jc w:val="center"/>
              <w:rPr>
                <w:rFonts w:ascii="Times New Roman" w:hAnsi="Times New Roman" w:cs="Times New Roman"/>
                <w:b/>
                <w:szCs w:val="20"/>
              </w:rPr>
            </w:pPr>
            <w:r w:rsidRPr="0020441A">
              <w:rPr>
                <w:rFonts w:ascii="Times New Roman" w:hAnsi="Times New Roman" w:cs="Times New Roman"/>
                <w:b/>
                <w:szCs w:val="20"/>
              </w:rPr>
              <w:t>O (%)</w:t>
            </w:r>
          </w:p>
        </w:tc>
      </w:tr>
      <w:tr w:rsidR="0020441A" w:rsidRPr="0020441A" w14:paraId="161CED5A" w14:textId="77777777" w:rsidTr="008D497B">
        <w:trPr>
          <w:jc w:val="center"/>
        </w:trPr>
        <w:tc>
          <w:tcPr>
            <w:tcW w:w="0" w:type="auto"/>
            <w:tcBorders>
              <w:top w:val="single" w:sz="4" w:space="0" w:color="auto"/>
              <w:left w:val="nil"/>
              <w:bottom w:val="nil"/>
              <w:right w:val="nil"/>
            </w:tcBorders>
          </w:tcPr>
          <w:p w14:paraId="6FF78C3C" w14:textId="77777777" w:rsidR="008D497B" w:rsidRPr="0020441A" w:rsidRDefault="008D497B" w:rsidP="008A54B2">
            <w:pPr>
              <w:keepLines/>
              <w:tabs>
                <w:tab w:val="left" w:pos="991"/>
              </w:tabs>
              <w:spacing w:before="60"/>
              <w:jc w:val="left"/>
              <w:rPr>
                <w:rFonts w:ascii="Times New Roman" w:hAnsi="Times New Roman" w:cs="Times New Roman"/>
                <w:szCs w:val="20"/>
              </w:rPr>
            </w:pPr>
            <w:r w:rsidRPr="0020441A">
              <w:rPr>
                <w:rFonts w:ascii="Times New Roman" w:hAnsi="Times New Roman" w:cs="Times New Roman"/>
                <w:szCs w:val="20"/>
              </w:rPr>
              <w:t>As Received</w:t>
            </w:r>
          </w:p>
        </w:tc>
        <w:tc>
          <w:tcPr>
            <w:tcW w:w="0" w:type="auto"/>
            <w:tcBorders>
              <w:top w:val="single" w:sz="4" w:space="0" w:color="auto"/>
              <w:left w:val="nil"/>
              <w:bottom w:val="nil"/>
              <w:right w:val="nil"/>
            </w:tcBorders>
            <w:vAlign w:val="center"/>
            <w:hideMark/>
          </w:tcPr>
          <w:p w14:paraId="06CBCC5E"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26.57</w:t>
            </w:r>
          </w:p>
        </w:tc>
        <w:tc>
          <w:tcPr>
            <w:tcW w:w="0" w:type="auto"/>
            <w:tcBorders>
              <w:top w:val="single" w:sz="4" w:space="0" w:color="auto"/>
              <w:left w:val="nil"/>
              <w:bottom w:val="nil"/>
              <w:right w:val="nil"/>
            </w:tcBorders>
            <w:vAlign w:val="center"/>
            <w:hideMark/>
          </w:tcPr>
          <w:p w14:paraId="536BDB49"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4.97</w:t>
            </w:r>
          </w:p>
        </w:tc>
        <w:tc>
          <w:tcPr>
            <w:tcW w:w="0" w:type="auto"/>
            <w:tcBorders>
              <w:top w:val="single" w:sz="4" w:space="0" w:color="auto"/>
              <w:left w:val="nil"/>
              <w:bottom w:val="nil"/>
              <w:right w:val="nil"/>
            </w:tcBorders>
            <w:vAlign w:val="center"/>
            <w:hideMark/>
          </w:tcPr>
          <w:p w14:paraId="6BC84EA4"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5.66</w:t>
            </w:r>
          </w:p>
        </w:tc>
        <w:tc>
          <w:tcPr>
            <w:tcW w:w="0" w:type="auto"/>
            <w:tcBorders>
              <w:top w:val="single" w:sz="4" w:space="0" w:color="auto"/>
              <w:left w:val="nil"/>
              <w:bottom w:val="nil"/>
              <w:right w:val="nil"/>
            </w:tcBorders>
            <w:vAlign w:val="center"/>
            <w:hideMark/>
          </w:tcPr>
          <w:p w14:paraId="7E7DE295"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1.05</w:t>
            </w:r>
          </w:p>
        </w:tc>
        <w:tc>
          <w:tcPr>
            <w:tcW w:w="0" w:type="auto"/>
            <w:tcBorders>
              <w:top w:val="single" w:sz="4" w:space="0" w:color="auto"/>
              <w:left w:val="nil"/>
              <w:bottom w:val="nil"/>
              <w:right w:val="nil"/>
            </w:tcBorders>
            <w:vAlign w:val="center"/>
            <w:hideMark/>
          </w:tcPr>
          <w:p w14:paraId="3E6A7BD2"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61.78</w:t>
            </w:r>
          </w:p>
        </w:tc>
      </w:tr>
      <w:tr w:rsidR="0020441A" w:rsidRPr="0020441A" w14:paraId="1758C400" w14:textId="77777777" w:rsidTr="008D497B">
        <w:trPr>
          <w:jc w:val="center"/>
        </w:trPr>
        <w:tc>
          <w:tcPr>
            <w:tcW w:w="0" w:type="auto"/>
            <w:tcBorders>
              <w:top w:val="nil"/>
              <w:left w:val="nil"/>
              <w:bottom w:val="nil"/>
              <w:right w:val="nil"/>
            </w:tcBorders>
          </w:tcPr>
          <w:p w14:paraId="6ECA42CD" w14:textId="77777777" w:rsidR="008D497B" w:rsidRPr="0020441A" w:rsidRDefault="008D497B" w:rsidP="008A54B2">
            <w:pPr>
              <w:keepLines/>
              <w:tabs>
                <w:tab w:val="left" w:pos="991"/>
              </w:tabs>
              <w:spacing w:before="60"/>
              <w:jc w:val="left"/>
              <w:rPr>
                <w:rFonts w:ascii="Times New Roman" w:hAnsi="Times New Roman" w:cs="Times New Roman"/>
                <w:szCs w:val="20"/>
              </w:rPr>
            </w:pPr>
            <w:r w:rsidRPr="0020441A">
              <w:rPr>
                <w:rFonts w:ascii="Times New Roman" w:hAnsi="Times New Roman" w:cs="Times New Roman"/>
                <w:szCs w:val="20"/>
              </w:rPr>
              <w:t>Dry basis</w:t>
            </w:r>
          </w:p>
        </w:tc>
        <w:tc>
          <w:tcPr>
            <w:tcW w:w="0" w:type="auto"/>
            <w:tcBorders>
              <w:top w:val="nil"/>
              <w:left w:val="nil"/>
              <w:bottom w:val="nil"/>
              <w:right w:val="nil"/>
            </w:tcBorders>
            <w:vAlign w:val="center"/>
          </w:tcPr>
          <w:p w14:paraId="607199A6"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31.04</w:t>
            </w:r>
          </w:p>
        </w:tc>
        <w:tc>
          <w:tcPr>
            <w:tcW w:w="0" w:type="auto"/>
            <w:tcBorders>
              <w:top w:val="nil"/>
              <w:left w:val="nil"/>
              <w:bottom w:val="nil"/>
              <w:right w:val="nil"/>
            </w:tcBorders>
            <w:vAlign w:val="center"/>
          </w:tcPr>
          <w:p w14:paraId="012053CB"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3.92</w:t>
            </w:r>
          </w:p>
        </w:tc>
        <w:tc>
          <w:tcPr>
            <w:tcW w:w="0" w:type="auto"/>
            <w:tcBorders>
              <w:top w:val="nil"/>
              <w:left w:val="nil"/>
              <w:bottom w:val="nil"/>
              <w:right w:val="nil"/>
            </w:tcBorders>
            <w:vAlign w:val="center"/>
          </w:tcPr>
          <w:p w14:paraId="503B4818"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6.61</w:t>
            </w:r>
          </w:p>
        </w:tc>
        <w:tc>
          <w:tcPr>
            <w:tcW w:w="0" w:type="auto"/>
            <w:tcBorders>
              <w:top w:val="nil"/>
              <w:left w:val="nil"/>
              <w:bottom w:val="nil"/>
              <w:right w:val="nil"/>
            </w:tcBorders>
            <w:vAlign w:val="center"/>
          </w:tcPr>
          <w:p w14:paraId="0D49A726"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1.23</w:t>
            </w:r>
          </w:p>
        </w:tc>
        <w:tc>
          <w:tcPr>
            <w:tcW w:w="0" w:type="auto"/>
            <w:tcBorders>
              <w:top w:val="nil"/>
              <w:left w:val="nil"/>
              <w:bottom w:val="nil"/>
              <w:right w:val="nil"/>
            </w:tcBorders>
            <w:vAlign w:val="center"/>
          </w:tcPr>
          <w:p w14:paraId="5D9E275B"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56.15</w:t>
            </w:r>
          </w:p>
        </w:tc>
      </w:tr>
      <w:tr w:rsidR="0020441A" w:rsidRPr="0020441A" w14:paraId="5CFC3B6F" w14:textId="77777777" w:rsidTr="008D497B">
        <w:trPr>
          <w:jc w:val="center"/>
        </w:trPr>
        <w:tc>
          <w:tcPr>
            <w:tcW w:w="0" w:type="auto"/>
            <w:tcBorders>
              <w:top w:val="nil"/>
              <w:left w:val="nil"/>
              <w:bottom w:val="single" w:sz="4" w:space="0" w:color="auto"/>
              <w:right w:val="nil"/>
            </w:tcBorders>
          </w:tcPr>
          <w:p w14:paraId="4363E3BB" w14:textId="77777777" w:rsidR="008D497B" w:rsidRPr="0020441A" w:rsidRDefault="008D497B" w:rsidP="008A54B2">
            <w:pPr>
              <w:keepLines/>
              <w:tabs>
                <w:tab w:val="left" w:pos="991"/>
              </w:tabs>
              <w:spacing w:before="60"/>
              <w:jc w:val="left"/>
              <w:rPr>
                <w:rFonts w:ascii="Times New Roman" w:hAnsi="Times New Roman" w:cs="Times New Roman"/>
                <w:szCs w:val="20"/>
              </w:rPr>
            </w:pPr>
            <w:r w:rsidRPr="0020441A">
              <w:rPr>
                <w:rFonts w:ascii="Times New Roman" w:hAnsi="Times New Roman" w:cs="Times New Roman"/>
                <w:szCs w:val="20"/>
              </w:rPr>
              <w:t>Dry Ash free basis</w:t>
            </w:r>
          </w:p>
        </w:tc>
        <w:tc>
          <w:tcPr>
            <w:tcW w:w="0" w:type="auto"/>
            <w:tcBorders>
              <w:top w:val="nil"/>
              <w:left w:val="nil"/>
              <w:bottom w:val="single" w:sz="4" w:space="0" w:color="auto"/>
              <w:right w:val="nil"/>
            </w:tcBorders>
            <w:vAlign w:val="center"/>
          </w:tcPr>
          <w:p w14:paraId="6A244B75"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31.37</w:t>
            </w:r>
          </w:p>
        </w:tc>
        <w:tc>
          <w:tcPr>
            <w:tcW w:w="0" w:type="auto"/>
            <w:tcBorders>
              <w:top w:val="nil"/>
              <w:left w:val="nil"/>
              <w:bottom w:val="single" w:sz="4" w:space="0" w:color="auto"/>
              <w:right w:val="nil"/>
            </w:tcBorders>
            <w:vAlign w:val="center"/>
          </w:tcPr>
          <w:p w14:paraId="0D6FAF22"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5.87</w:t>
            </w:r>
          </w:p>
        </w:tc>
        <w:tc>
          <w:tcPr>
            <w:tcW w:w="0" w:type="auto"/>
            <w:tcBorders>
              <w:top w:val="nil"/>
              <w:left w:val="nil"/>
              <w:bottom w:val="single" w:sz="4" w:space="0" w:color="auto"/>
              <w:right w:val="nil"/>
            </w:tcBorders>
            <w:vAlign w:val="center"/>
          </w:tcPr>
          <w:p w14:paraId="109E66D9"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6.68</w:t>
            </w:r>
          </w:p>
        </w:tc>
        <w:tc>
          <w:tcPr>
            <w:tcW w:w="0" w:type="auto"/>
            <w:tcBorders>
              <w:top w:val="nil"/>
              <w:left w:val="nil"/>
              <w:bottom w:val="single" w:sz="4" w:space="0" w:color="auto"/>
              <w:right w:val="nil"/>
            </w:tcBorders>
            <w:vAlign w:val="center"/>
          </w:tcPr>
          <w:p w14:paraId="27DC4EDA"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1.24</w:t>
            </w:r>
          </w:p>
        </w:tc>
        <w:tc>
          <w:tcPr>
            <w:tcW w:w="0" w:type="auto"/>
            <w:tcBorders>
              <w:top w:val="nil"/>
              <w:left w:val="nil"/>
              <w:bottom w:val="single" w:sz="4" w:space="0" w:color="auto"/>
              <w:right w:val="nil"/>
            </w:tcBorders>
            <w:vAlign w:val="center"/>
          </w:tcPr>
          <w:p w14:paraId="49C9C7A1" w14:textId="77777777" w:rsidR="008D497B" w:rsidRPr="0020441A" w:rsidRDefault="008D497B" w:rsidP="008D497B">
            <w:pPr>
              <w:keepLines/>
              <w:tabs>
                <w:tab w:val="left" w:pos="991"/>
              </w:tabs>
              <w:spacing w:before="60"/>
              <w:jc w:val="center"/>
              <w:rPr>
                <w:rFonts w:ascii="Times New Roman" w:hAnsi="Times New Roman" w:cs="Times New Roman"/>
                <w:szCs w:val="20"/>
              </w:rPr>
            </w:pPr>
            <w:r w:rsidRPr="0020441A">
              <w:rPr>
                <w:rFonts w:ascii="Times New Roman" w:hAnsi="Times New Roman" w:cs="Times New Roman"/>
                <w:szCs w:val="20"/>
              </w:rPr>
              <w:t>54.84</w:t>
            </w:r>
          </w:p>
        </w:tc>
      </w:tr>
    </w:tbl>
    <w:p w14:paraId="53810A42" w14:textId="77777777" w:rsidR="008D497B" w:rsidRPr="0020441A" w:rsidRDefault="008D497B" w:rsidP="00785CA6">
      <w:pPr>
        <w:outlineLvl w:val="0"/>
        <w:rPr>
          <w:rFonts w:ascii="Times New Roman" w:hAnsi="Times New Roman" w:cs="Times New Roman"/>
          <w:szCs w:val="20"/>
        </w:rPr>
      </w:pPr>
    </w:p>
    <w:p w14:paraId="18736643" w14:textId="77777777" w:rsidR="00F64057" w:rsidRPr="0020441A" w:rsidRDefault="008A54B2" w:rsidP="00F64057">
      <w:pPr>
        <w:jc w:val="left"/>
        <w:outlineLvl w:val="0"/>
        <w:rPr>
          <w:rFonts w:ascii="Times New Roman" w:hAnsi="Times New Roman" w:cs="Times New Roman"/>
          <w:b/>
        </w:rPr>
      </w:pPr>
      <w:r>
        <w:rPr>
          <w:rFonts w:ascii="Times New Roman" w:hAnsi="Times New Roman" w:cs="Times New Roman"/>
          <w:b/>
        </w:rPr>
        <w:t>Product y</w:t>
      </w:r>
      <w:r w:rsidR="00F64057" w:rsidRPr="0020441A">
        <w:rPr>
          <w:rFonts w:ascii="Times New Roman" w:hAnsi="Times New Roman" w:cs="Times New Roman"/>
          <w:b/>
        </w:rPr>
        <w:t>ield</w:t>
      </w:r>
    </w:p>
    <w:p w14:paraId="1E26DB7A" w14:textId="1FE26DC9" w:rsidR="00F64057" w:rsidRPr="0020441A" w:rsidRDefault="00F64057" w:rsidP="00561786">
      <w:pPr>
        <w:pStyle w:val="Els-body-text"/>
        <w:ind w:firstLine="0"/>
      </w:pPr>
      <w:r w:rsidRPr="0020441A">
        <w:t xml:space="preserve">Generally, the pattern of product yield formed from microwave pyrolysis of POME for solid </w:t>
      </w:r>
      <w:r w:rsidR="006B1210" w:rsidRPr="0020441A">
        <w:t>are showed an increment</w:t>
      </w:r>
      <w:r w:rsidRPr="0020441A">
        <w:t xml:space="preserve"> with the increased of mass</w:t>
      </w:r>
      <w:r w:rsidR="008A54B2">
        <w:t xml:space="preserve"> loadings as shown in Figure</w:t>
      </w:r>
      <w:r w:rsidR="00A05111" w:rsidRPr="0020441A">
        <w:t xml:space="preserve"> 4. However</w:t>
      </w:r>
      <w:r w:rsidR="006B1210" w:rsidRPr="0020441A">
        <w:t xml:space="preserve">, the conversion of POME into solid char show a divergent pattern as shown in Table 5 as the mass loading increased, the conversion dropped from </w:t>
      </w:r>
      <w:r w:rsidR="00561786" w:rsidRPr="0020441A">
        <w:t>~98 to ~61%.</w:t>
      </w:r>
      <w:r w:rsidRPr="0020441A">
        <w:t xml:space="preserve"> </w:t>
      </w:r>
      <w:r w:rsidR="00787CA1" w:rsidRPr="0020441A">
        <w:t xml:space="preserve">This is due to the condition where </w:t>
      </w:r>
      <w:r w:rsidR="00561786" w:rsidRPr="0020441A">
        <w:t>water is the dominant</w:t>
      </w:r>
      <w:r w:rsidR="00787CA1" w:rsidRPr="0020441A">
        <w:t xml:space="preserve"> inside </w:t>
      </w:r>
      <w:r w:rsidR="00561786" w:rsidRPr="0020441A">
        <w:t xml:space="preserve">the </w:t>
      </w:r>
      <w:r w:rsidR="00787CA1" w:rsidRPr="0020441A">
        <w:t>POME was activated, self-propagated and vaporized during the pyrolysis but it limited the pyrolysis process condition</w:t>
      </w:r>
      <w:r w:rsidR="005441F9">
        <w:t>,</w:t>
      </w:r>
      <w:r w:rsidR="00787CA1" w:rsidRPr="0020441A">
        <w:t xml:space="preserve"> which reduced the conversion of solid char.</w:t>
      </w:r>
      <w:r w:rsidR="00561786" w:rsidRPr="0020441A">
        <w:t xml:space="preserve"> Process of releasing the water content from the POME took place and decreased the pyrolysis reaction. </w:t>
      </w:r>
      <w:r w:rsidR="008D497B" w:rsidRPr="0020441A">
        <w:t xml:space="preserve">No conversion of solid char was observed for all samples with non-microwave absorber </w:t>
      </w:r>
      <w:r w:rsidR="005441F9">
        <w:t>indicating</w:t>
      </w:r>
      <w:r w:rsidR="008D497B" w:rsidRPr="0020441A">
        <w:t xml:space="preserve"> the sample was not fully pyrolyze</w:t>
      </w:r>
      <w:r w:rsidR="005441F9">
        <w:t>d</w:t>
      </w:r>
      <w:r w:rsidR="008D497B" w:rsidRPr="0020441A">
        <w:t xml:space="preserve"> even </w:t>
      </w:r>
      <w:r w:rsidR="005441F9">
        <w:t>though high conversion was achieved</w:t>
      </w:r>
      <w:r w:rsidR="008D497B" w:rsidRPr="0020441A">
        <w:t>. Meanwhile, sample with microwave absorber regardless it is mixed homogeneously or in separate crucible, solid char was formed at low mass loading below 200</w:t>
      </w:r>
      <w:r w:rsidR="005441F9">
        <w:t xml:space="preserve"> </w:t>
      </w:r>
      <w:r w:rsidR="008D497B" w:rsidRPr="0020441A">
        <w:t>g with yield and conversion for both mixed homogeneously and in separate crucible were ~1.5% yields; ~98.5% conversion and ~3.3% yields;</w:t>
      </w:r>
      <w:r w:rsidR="008A54B2">
        <w:t xml:space="preserve"> </w:t>
      </w:r>
      <w:r w:rsidR="008D497B" w:rsidRPr="0020441A">
        <w:t>96.7% conversion</w:t>
      </w:r>
      <w:r w:rsidR="005441F9">
        <w:t>,</w:t>
      </w:r>
      <w:r w:rsidR="008D497B" w:rsidRPr="0020441A">
        <w:t xml:space="preserve"> respectively. Addition of microwave absorber </w:t>
      </w:r>
      <w:r w:rsidR="005441F9">
        <w:t xml:space="preserve">has </w:t>
      </w:r>
      <w:r w:rsidR="008D497B" w:rsidRPr="0020441A">
        <w:t>increased the reaction temperature and consequent</w:t>
      </w:r>
      <w:r w:rsidR="008A54B2">
        <w:t xml:space="preserve">ly increased the product yields </w:t>
      </w:r>
      <w:r w:rsidR="008D497B" w:rsidRPr="0020441A">
        <w:fldChar w:fldCharType="begin"/>
      </w:r>
      <w:r w:rsidR="008D497B" w:rsidRPr="0020441A">
        <w:instrText xml:space="preserve"> ADDIN EN.CITE &lt;EndNote&gt;&lt;Cite&gt;&lt;Author&gt;Zuo&lt;/Author&gt;&lt;Year&gt;2011&lt;/Year&gt;&lt;RecNum&gt;32&lt;/RecNum&gt;&lt;DisplayText&gt;[27]&lt;/DisplayText&gt;&lt;record&gt;&lt;rec-number&gt;32&lt;/rec-number&gt;&lt;foreign-keys&gt;&lt;key app="EN" db-id="r2rfptxzl25dweef5tqpdrwvx2fez5vradda"&gt;32&lt;/key&gt;&lt;/foreign-keys&gt;&lt;ref-type name="Journal Article"&gt;17&lt;/ref-type&gt;&lt;contributors&gt;&lt;authors&gt;&lt;author&gt;Zuo, Wei&lt;/author&gt;&lt;author&gt;Tian, Yu&lt;/author&gt;&lt;author&gt;Ren, Nanqi&lt;/author&gt;&lt;/authors&gt;&lt;/contributors&gt;&lt;titles&gt;&lt;title&gt;The important role of microwave receptors in bio-fuel production by microwave-induced pyrolysis of sewage sludge&lt;/title&gt;&lt;secondary-title&gt;Waste management&lt;/secondary-title&gt;&lt;/titles&gt;&lt;periodical&gt;&lt;full-title&gt;Waste management&lt;/full-title&gt;&lt;/periodical&gt;&lt;pages&gt;1321-1326&lt;/pages&gt;&lt;volume&gt;31&lt;/volume&gt;&lt;number&gt;6&lt;/number&gt;&lt;dates&gt;&lt;year&gt;2011&lt;/year&gt;&lt;/dates&gt;&lt;isbn&gt;0956-053X&lt;/isbn&gt;&lt;urls&gt;&lt;/urls&gt;&lt;/record&gt;&lt;/Cite&gt;&lt;/EndNote&gt;</w:instrText>
      </w:r>
      <w:r w:rsidR="008D497B" w:rsidRPr="0020441A">
        <w:fldChar w:fldCharType="separate"/>
      </w:r>
      <w:r w:rsidR="008D497B" w:rsidRPr="0020441A">
        <w:rPr>
          <w:noProof/>
        </w:rPr>
        <w:t>[</w:t>
      </w:r>
      <w:hyperlink w:anchor="_ENREF_27" w:tooltip="Zuo, 2011 #32" w:history="1">
        <w:r w:rsidR="008D497B" w:rsidRPr="0020441A">
          <w:rPr>
            <w:noProof/>
          </w:rPr>
          <w:t>27</w:t>
        </w:r>
      </w:hyperlink>
      <w:r w:rsidR="008D497B" w:rsidRPr="0020441A">
        <w:rPr>
          <w:noProof/>
        </w:rPr>
        <w:t>]</w:t>
      </w:r>
      <w:r w:rsidR="008D497B" w:rsidRPr="0020441A">
        <w:fldChar w:fldCharType="end"/>
      </w:r>
      <w:r w:rsidR="008D497B" w:rsidRPr="0020441A">
        <w:t>.</w:t>
      </w:r>
      <w:r w:rsidR="008A54B2">
        <w:t xml:space="preserve"> </w:t>
      </w:r>
      <w:r w:rsidR="008D497B" w:rsidRPr="0020441A">
        <w:t xml:space="preserve">Solid char was formed with aid of microwave absorber during microwave assisted pyrolysis process. Indeed the introduction of microwave absorber via separate crucible </w:t>
      </w:r>
      <w:r w:rsidR="005441F9">
        <w:t xml:space="preserve">has </w:t>
      </w:r>
      <w:r w:rsidR="008D497B" w:rsidRPr="0020441A">
        <w:t xml:space="preserve">increased yields of solid char formed. Microwave absorber bed in separate crucible improved the microwave irradiation towards the absorbance properties of POME </w:t>
      </w:r>
      <w:r w:rsidR="008D497B" w:rsidRPr="0020441A">
        <w:fldChar w:fldCharType="begin"/>
      </w:r>
      <w:r w:rsidR="008D497B" w:rsidRPr="0020441A">
        <w:instrText xml:space="preserve"> ADDIN EN.CITE &lt;EndNote&gt;&lt;Cite&gt;&lt;Author&gt;Jamaluddin&lt;/Author&gt;&lt;Year&gt;2013&lt;/Year&gt;&lt;RecNum&gt;124&lt;/RecNum&gt;&lt;DisplayText&gt;[21]&lt;/DisplayText&gt;&lt;record&gt;&lt;rec-number&gt;124&lt;/rec-number&gt;&lt;foreign-keys&gt;&lt;key app="EN" db-id="r2rfptxzl25dweef5tqpdrwvx2fez5vradda"&gt;124&lt;/key&gt;&lt;/foreign-keys&gt;&lt;ref-type name="Journal Article"&gt;17&lt;/ref-type&gt;&lt;contributors&gt;&lt;authors&gt;&lt;author&gt;Jamaluddin, Muhammad&amp;apos;Azim&lt;/author&gt;&lt;author&gt;Ismail, Khudzir&lt;/author&gt;&lt;author&gt;Mohd Ishak, Mohd Azlan&lt;/author&gt;&lt;author&gt;Ab Ghani, Zaidi&lt;/author&gt;&lt;author&gt;Abdullah, Mohd Fauzi&lt;/author&gt;&lt;author&gt;Safian, Muhammad Taqi-uddeen&lt;/author&gt;&lt;author&gt;Idris, Siti Shawalliah&lt;/author&gt;&lt;author&gt;Tahiruddin, Shawaluddin&lt;/author&gt;&lt;author&gt;Mohammed Yunus, Mohammed Faisal&lt;/author&gt;&lt;author&gt;Mohd Hakimi, Noor Irma Nazashida&lt;/author&gt;&lt;/authors&gt;&lt;/contributors&gt;&lt;titles&gt;&lt;title&gt;Microwave-assisted pyrolysis of palm kernel shell: Optimization using response surface methodology (RSM)&lt;/title&gt;&lt;secondary-title&gt;Renewable Energy&lt;/secondary-title&gt;&lt;/titles&gt;&lt;periodical&gt;&lt;full-title&gt;Renewable Energy&lt;/full-title&gt;&lt;/periodical&gt;&lt;pages&gt;357-365&lt;/pages&gt;&lt;volume&gt;55&lt;/volume&gt;&lt;dates&gt;&lt;year&gt;2013&lt;/year&gt;&lt;/dates&gt;&lt;isbn&gt;0960-1481&lt;/isbn&gt;&lt;urls&gt;&lt;/urls&gt;&lt;/record&gt;&lt;/Cite&gt;&lt;/EndNote&gt;</w:instrText>
      </w:r>
      <w:r w:rsidR="008D497B" w:rsidRPr="0020441A">
        <w:fldChar w:fldCharType="separate"/>
      </w:r>
      <w:r w:rsidR="008D497B" w:rsidRPr="0020441A">
        <w:rPr>
          <w:noProof/>
        </w:rPr>
        <w:t>[</w:t>
      </w:r>
      <w:hyperlink w:anchor="_ENREF_21" w:tooltip="Jamaluddin, 2013 #124" w:history="1">
        <w:r w:rsidR="008D497B" w:rsidRPr="0020441A">
          <w:rPr>
            <w:noProof/>
          </w:rPr>
          <w:t>21</w:t>
        </w:r>
      </w:hyperlink>
      <w:r w:rsidR="008D497B" w:rsidRPr="0020441A">
        <w:rPr>
          <w:noProof/>
        </w:rPr>
        <w:t>]</w:t>
      </w:r>
      <w:r w:rsidR="008D497B" w:rsidRPr="0020441A">
        <w:fldChar w:fldCharType="end"/>
      </w:r>
      <w:r w:rsidR="008D497B" w:rsidRPr="0020441A">
        <w:t xml:space="preserve">. Low conversion of solid char </w:t>
      </w:r>
      <w:r w:rsidR="005441F9">
        <w:t>was observed</w:t>
      </w:r>
      <w:r w:rsidR="005441F9" w:rsidRPr="0020441A">
        <w:t xml:space="preserve"> </w:t>
      </w:r>
      <w:r w:rsidR="008D497B" w:rsidRPr="0020441A">
        <w:t>at high mass loading at range 300 to 500</w:t>
      </w:r>
      <w:r w:rsidR="008A54B2">
        <w:t xml:space="preserve"> </w:t>
      </w:r>
      <w:r w:rsidR="008D497B" w:rsidRPr="0020441A">
        <w:t xml:space="preserve">g. This </w:t>
      </w:r>
      <w:r w:rsidR="005441F9">
        <w:t xml:space="preserve">was due to the </w:t>
      </w:r>
      <w:r w:rsidR="008D497B" w:rsidRPr="0020441A">
        <w:t xml:space="preserve">depth </w:t>
      </w:r>
      <w:r w:rsidR="005441F9">
        <w:t xml:space="preserve">of </w:t>
      </w:r>
      <w:r w:rsidR="008D497B" w:rsidRPr="0020441A">
        <w:t xml:space="preserve">penetration of microwave </w:t>
      </w:r>
      <w:r w:rsidR="005441F9">
        <w:t xml:space="preserve">radiation through </w:t>
      </w:r>
      <w:r w:rsidR="008D497B" w:rsidRPr="0020441A">
        <w:t xml:space="preserve">the sample. </w:t>
      </w:r>
      <w:r w:rsidR="005441F9">
        <w:t xml:space="preserve">The </w:t>
      </w:r>
      <w:r w:rsidR="005441F9">
        <w:rPr>
          <w:lang w:val="en-MY"/>
        </w:rPr>
        <w:t>d</w:t>
      </w:r>
      <w:r w:rsidR="008D497B" w:rsidRPr="0020441A">
        <w:rPr>
          <w:lang w:val="en-MY"/>
        </w:rPr>
        <w:t xml:space="preserve">epth </w:t>
      </w:r>
      <w:r w:rsidR="005441F9">
        <w:rPr>
          <w:lang w:val="en-MY"/>
        </w:rPr>
        <w:t xml:space="preserve">of </w:t>
      </w:r>
      <w:r w:rsidR="008D497B" w:rsidRPr="0020441A">
        <w:rPr>
          <w:lang w:val="en-MY"/>
        </w:rPr>
        <w:t>penetration of microwave energy into the sample is measurement to determine how much the completion of pyrolysis.</w:t>
      </w:r>
    </w:p>
    <w:p w14:paraId="53BEA791" w14:textId="77777777" w:rsidR="00787CA1" w:rsidRPr="0020441A" w:rsidRDefault="00787CA1" w:rsidP="00F64057">
      <w:pPr>
        <w:pStyle w:val="Els-body-text"/>
        <w:ind w:firstLine="0"/>
      </w:pPr>
    </w:p>
    <w:p w14:paraId="542F541F" w14:textId="77777777" w:rsidR="00F64057" w:rsidRPr="0020441A" w:rsidRDefault="00614328" w:rsidP="00F64057">
      <w:pPr>
        <w:jc w:val="center"/>
        <w:rPr>
          <w:rFonts w:ascii="Times New Roman" w:hAnsi="Times New Roman" w:cs="Times New Roman"/>
          <w:szCs w:val="20"/>
        </w:rPr>
      </w:pPr>
      <w:r w:rsidRPr="0020441A">
        <w:rPr>
          <w:rFonts w:ascii="Times New Roman" w:hAnsi="Times New Roman" w:cs="Times New Roman"/>
          <w:noProof/>
          <w:szCs w:val="20"/>
          <w:lang w:eastAsia="en-US"/>
        </w:rPr>
        <w:lastRenderedPageBreak/>
        <w:drawing>
          <wp:inline distT="0" distB="0" distL="0" distR="0" wp14:anchorId="296F0E72" wp14:editId="2489FBF7">
            <wp:extent cx="4683318" cy="2137756"/>
            <wp:effectExtent l="19050" t="19050" r="22225" b="152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01088" cy="2145867"/>
                    </a:xfrm>
                    <a:prstGeom prst="rect">
                      <a:avLst/>
                    </a:prstGeom>
                    <a:noFill/>
                    <a:ln>
                      <a:solidFill>
                        <a:schemeClr val="tx1"/>
                      </a:solidFill>
                    </a:ln>
                  </pic:spPr>
                </pic:pic>
              </a:graphicData>
            </a:graphic>
          </wp:inline>
        </w:drawing>
      </w:r>
    </w:p>
    <w:p w14:paraId="36BAF910" w14:textId="77777777" w:rsidR="008A54B2" w:rsidRDefault="008A54B2" w:rsidP="00F64057">
      <w:pPr>
        <w:jc w:val="center"/>
        <w:rPr>
          <w:rFonts w:ascii="Times New Roman" w:hAnsi="Times New Roman" w:cs="Times New Roman"/>
          <w:szCs w:val="20"/>
        </w:rPr>
      </w:pPr>
    </w:p>
    <w:p w14:paraId="3DF19F73" w14:textId="77777777" w:rsidR="00F64057" w:rsidRPr="0020441A" w:rsidRDefault="008A54B2" w:rsidP="00F64057">
      <w:pPr>
        <w:jc w:val="center"/>
        <w:rPr>
          <w:rFonts w:ascii="Times New Roman" w:hAnsi="Times New Roman" w:cs="Times New Roman"/>
          <w:szCs w:val="20"/>
        </w:rPr>
      </w:pPr>
      <w:r>
        <w:rPr>
          <w:rFonts w:ascii="Times New Roman" w:hAnsi="Times New Roman" w:cs="Times New Roman"/>
          <w:szCs w:val="20"/>
        </w:rPr>
        <w:t>Figure</w:t>
      </w:r>
      <w:r w:rsidR="00F64057" w:rsidRPr="0020441A">
        <w:rPr>
          <w:rFonts w:ascii="Times New Roman" w:hAnsi="Times New Roman" w:cs="Times New Roman"/>
          <w:szCs w:val="20"/>
        </w:rPr>
        <w:t xml:space="preserve"> 4. </w:t>
      </w:r>
      <w:r>
        <w:rPr>
          <w:rFonts w:ascii="Times New Roman" w:hAnsi="Times New Roman" w:cs="Times New Roman"/>
          <w:szCs w:val="20"/>
        </w:rPr>
        <w:t>Y</w:t>
      </w:r>
      <w:r w:rsidRPr="0020441A">
        <w:rPr>
          <w:rFonts w:ascii="Times New Roman" w:hAnsi="Times New Roman" w:cs="Times New Roman"/>
          <w:szCs w:val="20"/>
        </w:rPr>
        <w:t>ield percentage of product distribution</w:t>
      </w:r>
    </w:p>
    <w:p w14:paraId="797EC0F0" w14:textId="77777777" w:rsidR="00F64057" w:rsidRPr="0020441A" w:rsidRDefault="00F64057" w:rsidP="008A54B2">
      <w:pPr>
        <w:tabs>
          <w:tab w:val="left" w:pos="0"/>
        </w:tabs>
        <w:rPr>
          <w:rFonts w:ascii="Times New Roman" w:hAnsi="Times New Roman" w:cs="Times New Roman"/>
          <w:szCs w:val="20"/>
        </w:rPr>
      </w:pPr>
    </w:p>
    <w:p w14:paraId="0EBC9FF1" w14:textId="77777777" w:rsidR="00D84FB9" w:rsidRDefault="00D84FB9" w:rsidP="00D84FB9">
      <w:pPr>
        <w:pStyle w:val="Els-body-text"/>
        <w:ind w:firstLine="0"/>
        <w:jc w:val="center"/>
      </w:pPr>
      <w:r w:rsidRPr="0020441A">
        <w:t>Table 5. Conversion of POME into solid char</w:t>
      </w:r>
    </w:p>
    <w:p w14:paraId="755091A0" w14:textId="77777777" w:rsidR="008A54B2" w:rsidRPr="0020441A" w:rsidRDefault="008A54B2" w:rsidP="00D84FB9">
      <w:pPr>
        <w:pStyle w:val="Els-body-text"/>
        <w:ind w:firstLine="0"/>
        <w:jc w:val="center"/>
      </w:pPr>
    </w:p>
    <w:tbl>
      <w:tblPr>
        <w:tblW w:w="0" w:type="auto"/>
        <w:jc w:val="center"/>
        <w:tblBorders>
          <w:top w:val="single" w:sz="4" w:space="0" w:color="auto"/>
          <w:bottom w:val="single" w:sz="4" w:space="0" w:color="auto"/>
        </w:tblBorders>
        <w:tblLook w:val="04A0" w:firstRow="1" w:lastRow="0" w:firstColumn="1" w:lastColumn="0" w:noHBand="0" w:noVBand="1"/>
      </w:tblPr>
      <w:tblGrid>
        <w:gridCol w:w="1583"/>
        <w:gridCol w:w="1468"/>
        <w:gridCol w:w="1346"/>
        <w:gridCol w:w="1714"/>
        <w:gridCol w:w="1665"/>
      </w:tblGrid>
      <w:tr w:rsidR="0020441A" w:rsidRPr="0020441A" w14:paraId="0BD220CA" w14:textId="77777777" w:rsidTr="008A54B2">
        <w:trPr>
          <w:trHeight w:val="353"/>
          <w:jc w:val="center"/>
        </w:trPr>
        <w:tc>
          <w:tcPr>
            <w:tcW w:w="1583" w:type="dxa"/>
            <w:tcBorders>
              <w:top w:val="single" w:sz="4" w:space="0" w:color="auto"/>
              <w:left w:val="nil"/>
              <w:bottom w:val="single" w:sz="4" w:space="0" w:color="auto"/>
              <w:right w:val="nil"/>
            </w:tcBorders>
            <w:vAlign w:val="center"/>
            <w:hideMark/>
          </w:tcPr>
          <w:p w14:paraId="2EEFA65B" w14:textId="77777777" w:rsidR="00F64057" w:rsidRPr="0020441A"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Conditions</w:t>
            </w:r>
          </w:p>
        </w:tc>
        <w:tc>
          <w:tcPr>
            <w:tcW w:w="1468" w:type="dxa"/>
            <w:tcBorders>
              <w:top w:val="single" w:sz="4" w:space="0" w:color="auto"/>
              <w:left w:val="nil"/>
              <w:bottom w:val="single" w:sz="4" w:space="0" w:color="auto"/>
              <w:right w:val="nil"/>
            </w:tcBorders>
            <w:vAlign w:val="center"/>
            <w:hideMark/>
          </w:tcPr>
          <w:p w14:paraId="3ACDB505" w14:textId="77777777" w:rsidR="008A54B2"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Mass </w:t>
            </w:r>
            <w:r w:rsidR="008A54B2" w:rsidRPr="0020441A">
              <w:rPr>
                <w:rFonts w:ascii="Times New Roman" w:hAnsi="Times New Roman" w:cs="Times New Roman"/>
                <w:b/>
                <w:bCs/>
                <w:szCs w:val="20"/>
              </w:rPr>
              <w:t xml:space="preserve">Loading </w:t>
            </w:r>
          </w:p>
          <w:p w14:paraId="00A650FE" w14:textId="77777777" w:rsidR="00F64057" w:rsidRPr="0020441A" w:rsidRDefault="008A54B2"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(G)</w:t>
            </w:r>
          </w:p>
        </w:tc>
        <w:tc>
          <w:tcPr>
            <w:tcW w:w="1346" w:type="dxa"/>
            <w:tcBorders>
              <w:top w:val="single" w:sz="4" w:space="0" w:color="auto"/>
              <w:left w:val="nil"/>
              <w:bottom w:val="single" w:sz="4" w:space="0" w:color="auto"/>
              <w:right w:val="nil"/>
            </w:tcBorders>
            <w:vAlign w:val="center"/>
          </w:tcPr>
          <w:p w14:paraId="077DE164" w14:textId="77777777" w:rsidR="00F64057" w:rsidRPr="0020441A" w:rsidRDefault="00F64057" w:rsidP="005E4EED">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Solid Yields </w:t>
            </w:r>
            <w:r w:rsidR="008A54B2">
              <w:rPr>
                <w:rFonts w:ascii="Times New Roman" w:hAnsi="Times New Roman" w:cs="Times New Roman"/>
                <w:b/>
                <w:bCs/>
                <w:szCs w:val="20"/>
              </w:rPr>
              <w:t>(</w:t>
            </w:r>
            <w:r w:rsidR="008A54B2" w:rsidRPr="0020441A">
              <w:rPr>
                <w:rFonts w:ascii="Times New Roman" w:hAnsi="Times New Roman" w:cs="Times New Roman"/>
                <w:b/>
                <w:bCs/>
                <w:szCs w:val="20"/>
              </w:rPr>
              <w:t>%</w:t>
            </w:r>
            <w:r w:rsidR="008A54B2">
              <w:rPr>
                <w:rFonts w:ascii="Times New Roman" w:hAnsi="Times New Roman" w:cs="Times New Roman"/>
                <w:b/>
                <w:bCs/>
                <w:szCs w:val="20"/>
              </w:rPr>
              <w:t>)</w:t>
            </w:r>
          </w:p>
        </w:tc>
        <w:tc>
          <w:tcPr>
            <w:tcW w:w="1714" w:type="dxa"/>
            <w:tcBorders>
              <w:top w:val="single" w:sz="4" w:space="0" w:color="auto"/>
              <w:left w:val="nil"/>
              <w:bottom w:val="single" w:sz="4" w:space="0" w:color="auto"/>
              <w:right w:val="nil"/>
            </w:tcBorders>
            <w:vAlign w:val="center"/>
            <w:hideMark/>
          </w:tcPr>
          <w:p w14:paraId="033C66E4" w14:textId="77777777" w:rsidR="008A54B2"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Conversion</w:t>
            </w:r>
          </w:p>
          <w:p w14:paraId="3F43E23A" w14:textId="77777777" w:rsidR="00F64057" w:rsidRPr="0020441A" w:rsidRDefault="008A54B2"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 (%)</w:t>
            </w:r>
          </w:p>
        </w:tc>
        <w:tc>
          <w:tcPr>
            <w:tcW w:w="1665" w:type="dxa"/>
            <w:tcBorders>
              <w:top w:val="single" w:sz="4" w:space="0" w:color="auto"/>
              <w:left w:val="nil"/>
              <w:bottom w:val="single" w:sz="4" w:space="0" w:color="auto"/>
              <w:right w:val="nil"/>
            </w:tcBorders>
            <w:vAlign w:val="center"/>
            <w:hideMark/>
          </w:tcPr>
          <w:p w14:paraId="2A4A9F68" w14:textId="77777777" w:rsidR="00F64057" w:rsidRPr="0020441A" w:rsidRDefault="00F64057" w:rsidP="00EF1FF3">
            <w:pPr>
              <w:keepLines/>
              <w:tabs>
                <w:tab w:val="left" w:pos="991"/>
              </w:tabs>
              <w:spacing w:line="200" w:lineRule="exact"/>
              <w:jc w:val="center"/>
              <w:rPr>
                <w:rFonts w:ascii="Times New Roman" w:hAnsi="Times New Roman" w:cs="Times New Roman"/>
                <w:b/>
                <w:bCs/>
                <w:szCs w:val="20"/>
              </w:rPr>
            </w:pPr>
            <w:r w:rsidRPr="0020441A">
              <w:rPr>
                <w:rFonts w:ascii="Times New Roman" w:hAnsi="Times New Roman" w:cs="Times New Roman"/>
                <w:b/>
                <w:bCs/>
                <w:szCs w:val="20"/>
              </w:rPr>
              <w:t xml:space="preserve">Visual </w:t>
            </w:r>
            <w:r w:rsidR="008A54B2" w:rsidRPr="0020441A">
              <w:rPr>
                <w:rFonts w:ascii="Times New Roman" w:hAnsi="Times New Roman" w:cs="Times New Roman"/>
                <w:b/>
                <w:bCs/>
                <w:szCs w:val="20"/>
              </w:rPr>
              <w:t>Result</w:t>
            </w:r>
          </w:p>
        </w:tc>
      </w:tr>
      <w:tr w:rsidR="0020441A" w:rsidRPr="0020441A" w14:paraId="2FCB8503" w14:textId="77777777" w:rsidTr="008A54B2">
        <w:trPr>
          <w:trHeight w:val="216"/>
          <w:jc w:val="center"/>
        </w:trPr>
        <w:tc>
          <w:tcPr>
            <w:tcW w:w="1583" w:type="dxa"/>
            <w:vMerge w:val="restart"/>
            <w:tcBorders>
              <w:top w:val="single" w:sz="4" w:space="0" w:color="auto"/>
              <w:left w:val="nil"/>
              <w:bottom w:val="nil"/>
              <w:right w:val="nil"/>
            </w:tcBorders>
            <w:hideMark/>
          </w:tcPr>
          <w:p w14:paraId="1740AE37" w14:textId="77777777" w:rsidR="00F64057" w:rsidRPr="0020441A" w:rsidRDefault="00F64057" w:rsidP="00EF1FF3">
            <w:pPr>
              <w:keepLines/>
              <w:tabs>
                <w:tab w:val="left" w:pos="991"/>
              </w:tabs>
              <w:spacing w:before="60"/>
              <w:rPr>
                <w:rFonts w:ascii="Times New Roman" w:hAnsi="Times New Roman" w:cs="Times New Roman"/>
                <w:szCs w:val="20"/>
              </w:rPr>
            </w:pPr>
            <w:r w:rsidRPr="0020441A">
              <w:rPr>
                <w:rFonts w:ascii="Times New Roman" w:hAnsi="Times New Roman" w:cs="Times New Roman"/>
                <w:szCs w:val="20"/>
              </w:rPr>
              <w:t>No activated carbon</w:t>
            </w:r>
          </w:p>
        </w:tc>
        <w:tc>
          <w:tcPr>
            <w:tcW w:w="1468" w:type="dxa"/>
            <w:tcBorders>
              <w:top w:val="single" w:sz="4" w:space="0" w:color="auto"/>
              <w:left w:val="nil"/>
              <w:bottom w:val="nil"/>
              <w:right w:val="nil"/>
            </w:tcBorders>
            <w:vAlign w:val="center"/>
            <w:hideMark/>
          </w:tcPr>
          <w:p w14:paraId="27683CBD"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346" w:type="dxa"/>
            <w:tcBorders>
              <w:top w:val="single" w:sz="4" w:space="0" w:color="auto"/>
              <w:left w:val="nil"/>
              <w:bottom w:val="nil"/>
              <w:right w:val="nil"/>
            </w:tcBorders>
            <w:vAlign w:val="center"/>
          </w:tcPr>
          <w:p w14:paraId="64EEE072"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4.50</w:t>
            </w:r>
          </w:p>
        </w:tc>
        <w:tc>
          <w:tcPr>
            <w:tcW w:w="1714" w:type="dxa"/>
            <w:tcBorders>
              <w:top w:val="single" w:sz="4" w:space="0" w:color="auto"/>
              <w:left w:val="nil"/>
              <w:bottom w:val="nil"/>
              <w:right w:val="nil"/>
            </w:tcBorders>
            <w:vAlign w:val="center"/>
            <w:hideMark/>
          </w:tcPr>
          <w:p w14:paraId="3B2561B0"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96.00</w:t>
            </w:r>
          </w:p>
        </w:tc>
        <w:tc>
          <w:tcPr>
            <w:tcW w:w="1665" w:type="dxa"/>
            <w:tcBorders>
              <w:top w:val="single" w:sz="4" w:space="0" w:color="auto"/>
              <w:left w:val="nil"/>
              <w:bottom w:val="nil"/>
              <w:right w:val="nil"/>
            </w:tcBorders>
            <w:vAlign w:val="center"/>
            <w:hideMark/>
          </w:tcPr>
          <w:p w14:paraId="24216279"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Semi coke</w:t>
            </w:r>
          </w:p>
        </w:tc>
      </w:tr>
      <w:tr w:rsidR="0020441A" w:rsidRPr="0020441A" w14:paraId="71412670" w14:textId="77777777" w:rsidTr="008A54B2">
        <w:trPr>
          <w:trHeight w:val="216"/>
          <w:jc w:val="center"/>
        </w:trPr>
        <w:tc>
          <w:tcPr>
            <w:tcW w:w="1583" w:type="dxa"/>
            <w:vMerge/>
            <w:tcBorders>
              <w:top w:val="single" w:sz="4" w:space="0" w:color="auto"/>
              <w:left w:val="nil"/>
              <w:bottom w:val="nil"/>
              <w:right w:val="nil"/>
            </w:tcBorders>
            <w:vAlign w:val="center"/>
            <w:hideMark/>
          </w:tcPr>
          <w:p w14:paraId="2DBAA1C0"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6BDC1E89"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346" w:type="dxa"/>
            <w:tcBorders>
              <w:top w:val="nil"/>
              <w:left w:val="nil"/>
              <w:bottom w:val="nil"/>
              <w:right w:val="nil"/>
            </w:tcBorders>
            <w:vAlign w:val="center"/>
          </w:tcPr>
          <w:p w14:paraId="768C5B29"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4.05</w:t>
            </w:r>
          </w:p>
        </w:tc>
        <w:tc>
          <w:tcPr>
            <w:tcW w:w="1714" w:type="dxa"/>
            <w:tcBorders>
              <w:top w:val="nil"/>
              <w:left w:val="nil"/>
              <w:bottom w:val="nil"/>
              <w:right w:val="nil"/>
            </w:tcBorders>
            <w:vAlign w:val="center"/>
            <w:hideMark/>
          </w:tcPr>
          <w:p w14:paraId="01923B98"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95.95</w:t>
            </w:r>
          </w:p>
        </w:tc>
        <w:tc>
          <w:tcPr>
            <w:tcW w:w="1665" w:type="dxa"/>
            <w:tcBorders>
              <w:top w:val="nil"/>
              <w:left w:val="nil"/>
              <w:bottom w:val="nil"/>
              <w:right w:val="nil"/>
            </w:tcBorders>
            <w:vAlign w:val="center"/>
            <w:hideMark/>
          </w:tcPr>
          <w:p w14:paraId="6204E7E5"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r w:rsidR="0020441A" w:rsidRPr="0020441A" w14:paraId="0FA90C7B" w14:textId="77777777" w:rsidTr="008A54B2">
        <w:trPr>
          <w:trHeight w:val="216"/>
          <w:jc w:val="center"/>
        </w:trPr>
        <w:tc>
          <w:tcPr>
            <w:tcW w:w="1583" w:type="dxa"/>
            <w:vMerge/>
            <w:tcBorders>
              <w:top w:val="single" w:sz="4" w:space="0" w:color="auto"/>
              <w:left w:val="nil"/>
              <w:bottom w:val="nil"/>
              <w:right w:val="nil"/>
            </w:tcBorders>
            <w:vAlign w:val="center"/>
            <w:hideMark/>
          </w:tcPr>
          <w:p w14:paraId="6B6C91B8"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3F1F2393"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346" w:type="dxa"/>
            <w:tcBorders>
              <w:top w:val="nil"/>
              <w:left w:val="nil"/>
              <w:bottom w:val="nil"/>
              <w:right w:val="nil"/>
            </w:tcBorders>
            <w:vAlign w:val="center"/>
          </w:tcPr>
          <w:p w14:paraId="28A48F40"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4.67</w:t>
            </w:r>
          </w:p>
        </w:tc>
        <w:tc>
          <w:tcPr>
            <w:tcW w:w="1714" w:type="dxa"/>
            <w:tcBorders>
              <w:top w:val="nil"/>
              <w:left w:val="nil"/>
              <w:bottom w:val="nil"/>
              <w:right w:val="nil"/>
            </w:tcBorders>
            <w:vAlign w:val="center"/>
            <w:hideMark/>
          </w:tcPr>
          <w:p w14:paraId="4C1863B7"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95.33</w:t>
            </w:r>
          </w:p>
        </w:tc>
        <w:tc>
          <w:tcPr>
            <w:tcW w:w="1665" w:type="dxa"/>
            <w:tcBorders>
              <w:top w:val="nil"/>
              <w:left w:val="nil"/>
              <w:bottom w:val="nil"/>
              <w:right w:val="nil"/>
            </w:tcBorders>
            <w:vAlign w:val="center"/>
            <w:hideMark/>
          </w:tcPr>
          <w:p w14:paraId="5EB638AC"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r w:rsidR="0020441A" w:rsidRPr="0020441A" w14:paraId="7903A1E6" w14:textId="77777777" w:rsidTr="008A54B2">
        <w:trPr>
          <w:trHeight w:val="216"/>
          <w:jc w:val="center"/>
        </w:trPr>
        <w:tc>
          <w:tcPr>
            <w:tcW w:w="1583" w:type="dxa"/>
            <w:vMerge/>
            <w:tcBorders>
              <w:top w:val="single" w:sz="4" w:space="0" w:color="auto"/>
              <w:left w:val="nil"/>
              <w:bottom w:val="nil"/>
              <w:right w:val="nil"/>
            </w:tcBorders>
            <w:vAlign w:val="center"/>
            <w:hideMark/>
          </w:tcPr>
          <w:p w14:paraId="63509709"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25BF11A2"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346" w:type="dxa"/>
            <w:tcBorders>
              <w:top w:val="nil"/>
              <w:left w:val="nil"/>
              <w:bottom w:val="nil"/>
              <w:right w:val="nil"/>
            </w:tcBorders>
            <w:vAlign w:val="center"/>
          </w:tcPr>
          <w:p w14:paraId="2E1433C4"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19.40</w:t>
            </w:r>
          </w:p>
        </w:tc>
        <w:tc>
          <w:tcPr>
            <w:tcW w:w="1714" w:type="dxa"/>
            <w:tcBorders>
              <w:top w:val="nil"/>
              <w:left w:val="nil"/>
              <w:bottom w:val="nil"/>
              <w:right w:val="nil"/>
            </w:tcBorders>
            <w:vAlign w:val="center"/>
            <w:hideMark/>
          </w:tcPr>
          <w:p w14:paraId="5812BDB8"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80.60</w:t>
            </w:r>
          </w:p>
        </w:tc>
        <w:tc>
          <w:tcPr>
            <w:tcW w:w="1665" w:type="dxa"/>
            <w:tcBorders>
              <w:top w:val="nil"/>
              <w:left w:val="nil"/>
              <w:bottom w:val="nil"/>
              <w:right w:val="nil"/>
            </w:tcBorders>
            <w:vAlign w:val="center"/>
            <w:hideMark/>
          </w:tcPr>
          <w:p w14:paraId="62051BAD"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14:paraId="5012D6FA" w14:textId="77777777" w:rsidTr="008A54B2">
        <w:trPr>
          <w:trHeight w:val="216"/>
          <w:jc w:val="center"/>
        </w:trPr>
        <w:tc>
          <w:tcPr>
            <w:tcW w:w="1583" w:type="dxa"/>
            <w:vMerge/>
            <w:tcBorders>
              <w:top w:val="single" w:sz="4" w:space="0" w:color="auto"/>
              <w:left w:val="nil"/>
              <w:bottom w:val="single" w:sz="4" w:space="0" w:color="auto"/>
              <w:right w:val="nil"/>
            </w:tcBorders>
            <w:vAlign w:val="center"/>
            <w:hideMark/>
          </w:tcPr>
          <w:p w14:paraId="1B66DD88"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single" w:sz="4" w:space="0" w:color="auto"/>
              <w:right w:val="nil"/>
            </w:tcBorders>
            <w:vAlign w:val="center"/>
            <w:hideMark/>
          </w:tcPr>
          <w:p w14:paraId="544D7050"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346" w:type="dxa"/>
            <w:tcBorders>
              <w:top w:val="nil"/>
              <w:left w:val="nil"/>
              <w:bottom w:val="single" w:sz="4" w:space="0" w:color="auto"/>
              <w:right w:val="nil"/>
            </w:tcBorders>
            <w:vAlign w:val="center"/>
          </w:tcPr>
          <w:p w14:paraId="39DA98F6"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38.70</w:t>
            </w:r>
          </w:p>
        </w:tc>
        <w:tc>
          <w:tcPr>
            <w:tcW w:w="1714" w:type="dxa"/>
            <w:tcBorders>
              <w:top w:val="nil"/>
              <w:left w:val="nil"/>
              <w:bottom w:val="single" w:sz="4" w:space="0" w:color="auto"/>
              <w:right w:val="nil"/>
            </w:tcBorders>
            <w:vAlign w:val="center"/>
            <w:hideMark/>
          </w:tcPr>
          <w:p w14:paraId="122ADE6D"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61.30</w:t>
            </w:r>
          </w:p>
        </w:tc>
        <w:tc>
          <w:tcPr>
            <w:tcW w:w="1665" w:type="dxa"/>
            <w:tcBorders>
              <w:top w:val="nil"/>
              <w:left w:val="nil"/>
              <w:bottom w:val="single" w:sz="4" w:space="0" w:color="auto"/>
              <w:right w:val="nil"/>
            </w:tcBorders>
            <w:vAlign w:val="center"/>
            <w:hideMark/>
          </w:tcPr>
          <w:p w14:paraId="11A3B2E6"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14:paraId="5B502A3E" w14:textId="77777777" w:rsidTr="008A54B2">
        <w:trPr>
          <w:trHeight w:val="205"/>
          <w:jc w:val="center"/>
        </w:trPr>
        <w:tc>
          <w:tcPr>
            <w:tcW w:w="1583" w:type="dxa"/>
            <w:vMerge w:val="restart"/>
            <w:tcBorders>
              <w:top w:val="single" w:sz="4" w:space="0" w:color="auto"/>
              <w:left w:val="nil"/>
              <w:bottom w:val="nil"/>
              <w:right w:val="nil"/>
            </w:tcBorders>
            <w:hideMark/>
          </w:tcPr>
          <w:p w14:paraId="7DCE2236" w14:textId="77777777" w:rsidR="00F64057" w:rsidRPr="0020441A" w:rsidRDefault="00F64057" w:rsidP="005E4EED">
            <w:pPr>
              <w:keepLines/>
              <w:tabs>
                <w:tab w:val="left" w:pos="991"/>
              </w:tabs>
              <w:spacing w:before="80"/>
              <w:jc w:val="left"/>
              <w:rPr>
                <w:rFonts w:ascii="Times New Roman" w:hAnsi="Times New Roman" w:cs="Times New Roman"/>
                <w:szCs w:val="20"/>
              </w:rPr>
            </w:pPr>
            <w:r w:rsidRPr="0020441A">
              <w:rPr>
                <w:rFonts w:ascii="Times New Roman" w:hAnsi="Times New Roman" w:cs="Times New Roman"/>
                <w:szCs w:val="20"/>
              </w:rPr>
              <w:t>With activated carbon (mix homogeneously)</w:t>
            </w:r>
          </w:p>
        </w:tc>
        <w:tc>
          <w:tcPr>
            <w:tcW w:w="1468" w:type="dxa"/>
            <w:tcBorders>
              <w:top w:val="single" w:sz="4" w:space="0" w:color="auto"/>
              <w:left w:val="nil"/>
              <w:bottom w:val="nil"/>
              <w:right w:val="nil"/>
            </w:tcBorders>
            <w:vAlign w:val="center"/>
            <w:hideMark/>
          </w:tcPr>
          <w:p w14:paraId="6803794F"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346" w:type="dxa"/>
            <w:tcBorders>
              <w:top w:val="single" w:sz="4" w:space="0" w:color="auto"/>
              <w:left w:val="nil"/>
              <w:bottom w:val="nil"/>
              <w:right w:val="nil"/>
            </w:tcBorders>
            <w:vAlign w:val="center"/>
          </w:tcPr>
          <w:p w14:paraId="6851CA1A"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1.50</w:t>
            </w:r>
          </w:p>
        </w:tc>
        <w:tc>
          <w:tcPr>
            <w:tcW w:w="1714" w:type="dxa"/>
            <w:tcBorders>
              <w:top w:val="single" w:sz="4" w:space="0" w:color="auto"/>
              <w:left w:val="nil"/>
              <w:bottom w:val="nil"/>
              <w:right w:val="nil"/>
            </w:tcBorders>
            <w:vAlign w:val="center"/>
            <w:hideMark/>
          </w:tcPr>
          <w:p w14:paraId="24C331B2"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98.50</w:t>
            </w:r>
          </w:p>
        </w:tc>
        <w:tc>
          <w:tcPr>
            <w:tcW w:w="1665" w:type="dxa"/>
            <w:tcBorders>
              <w:top w:val="single" w:sz="4" w:space="0" w:color="auto"/>
              <w:left w:val="nil"/>
              <w:bottom w:val="nil"/>
              <w:right w:val="nil"/>
            </w:tcBorders>
            <w:vAlign w:val="center"/>
            <w:hideMark/>
          </w:tcPr>
          <w:p w14:paraId="6F5642DE"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14:paraId="5FF84AF3" w14:textId="77777777" w:rsidTr="008A54B2">
        <w:trPr>
          <w:trHeight w:val="216"/>
          <w:jc w:val="center"/>
        </w:trPr>
        <w:tc>
          <w:tcPr>
            <w:tcW w:w="1583" w:type="dxa"/>
            <w:vMerge/>
            <w:tcBorders>
              <w:top w:val="nil"/>
              <w:left w:val="nil"/>
              <w:bottom w:val="nil"/>
              <w:right w:val="nil"/>
            </w:tcBorders>
            <w:vAlign w:val="center"/>
            <w:hideMark/>
          </w:tcPr>
          <w:p w14:paraId="2D71866F"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773F181A"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346" w:type="dxa"/>
            <w:tcBorders>
              <w:top w:val="nil"/>
              <w:left w:val="nil"/>
              <w:bottom w:val="nil"/>
              <w:right w:val="nil"/>
            </w:tcBorders>
            <w:vAlign w:val="center"/>
          </w:tcPr>
          <w:p w14:paraId="4A8C9E19"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1.50</w:t>
            </w:r>
          </w:p>
        </w:tc>
        <w:tc>
          <w:tcPr>
            <w:tcW w:w="1714" w:type="dxa"/>
            <w:tcBorders>
              <w:top w:val="nil"/>
              <w:left w:val="nil"/>
              <w:bottom w:val="nil"/>
              <w:right w:val="nil"/>
            </w:tcBorders>
            <w:vAlign w:val="center"/>
            <w:hideMark/>
          </w:tcPr>
          <w:p w14:paraId="0F99FA47"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98.50</w:t>
            </w:r>
          </w:p>
        </w:tc>
        <w:tc>
          <w:tcPr>
            <w:tcW w:w="1665" w:type="dxa"/>
            <w:tcBorders>
              <w:top w:val="nil"/>
              <w:left w:val="nil"/>
              <w:bottom w:val="nil"/>
              <w:right w:val="nil"/>
            </w:tcBorders>
            <w:vAlign w:val="center"/>
            <w:hideMark/>
          </w:tcPr>
          <w:p w14:paraId="21233D6D"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14:paraId="7A878F61" w14:textId="77777777" w:rsidTr="008A54B2">
        <w:trPr>
          <w:trHeight w:val="205"/>
          <w:jc w:val="center"/>
        </w:trPr>
        <w:tc>
          <w:tcPr>
            <w:tcW w:w="1583" w:type="dxa"/>
            <w:vMerge/>
            <w:tcBorders>
              <w:top w:val="nil"/>
              <w:left w:val="nil"/>
              <w:bottom w:val="nil"/>
              <w:right w:val="nil"/>
            </w:tcBorders>
            <w:vAlign w:val="center"/>
            <w:hideMark/>
          </w:tcPr>
          <w:p w14:paraId="536029A3"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2B2A387E"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346" w:type="dxa"/>
            <w:tcBorders>
              <w:top w:val="nil"/>
              <w:left w:val="nil"/>
              <w:bottom w:val="nil"/>
              <w:right w:val="nil"/>
            </w:tcBorders>
            <w:vAlign w:val="center"/>
          </w:tcPr>
          <w:p w14:paraId="0DC6114B"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10.97</w:t>
            </w:r>
          </w:p>
        </w:tc>
        <w:tc>
          <w:tcPr>
            <w:tcW w:w="1714" w:type="dxa"/>
            <w:tcBorders>
              <w:top w:val="nil"/>
              <w:left w:val="nil"/>
              <w:bottom w:val="nil"/>
              <w:right w:val="nil"/>
            </w:tcBorders>
            <w:vAlign w:val="center"/>
            <w:hideMark/>
          </w:tcPr>
          <w:p w14:paraId="029223B8"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89.03</w:t>
            </w:r>
          </w:p>
        </w:tc>
        <w:tc>
          <w:tcPr>
            <w:tcW w:w="1665" w:type="dxa"/>
            <w:tcBorders>
              <w:top w:val="nil"/>
              <w:left w:val="nil"/>
              <w:bottom w:val="nil"/>
              <w:right w:val="nil"/>
            </w:tcBorders>
            <w:vAlign w:val="center"/>
            <w:hideMark/>
          </w:tcPr>
          <w:p w14:paraId="3B710989"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Semi coke</w:t>
            </w:r>
          </w:p>
        </w:tc>
      </w:tr>
      <w:tr w:rsidR="0020441A" w:rsidRPr="0020441A" w14:paraId="079F7140" w14:textId="77777777" w:rsidTr="008A54B2">
        <w:trPr>
          <w:trHeight w:val="216"/>
          <w:jc w:val="center"/>
        </w:trPr>
        <w:tc>
          <w:tcPr>
            <w:tcW w:w="1583" w:type="dxa"/>
            <w:vMerge/>
            <w:tcBorders>
              <w:top w:val="nil"/>
              <w:left w:val="nil"/>
              <w:bottom w:val="nil"/>
              <w:right w:val="nil"/>
            </w:tcBorders>
            <w:vAlign w:val="center"/>
            <w:hideMark/>
          </w:tcPr>
          <w:p w14:paraId="3D947F70"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04E9C7A1"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346" w:type="dxa"/>
            <w:tcBorders>
              <w:top w:val="nil"/>
              <w:left w:val="nil"/>
              <w:bottom w:val="nil"/>
              <w:right w:val="nil"/>
            </w:tcBorders>
            <w:vAlign w:val="center"/>
          </w:tcPr>
          <w:p w14:paraId="179C1A19"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27.03</w:t>
            </w:r>
          </w:p>
        </w:tc>
        <w:tc>
          <w:tcPr>
            <w:tcW w:w="1714" w:type="dxa"/>
            <w:tcBorders>
              <w:top w:val="nil"/>
              <w:left w:val="nil"/>
              <w:bottom w:val="nil"/>
              <w:right w:val="nil"/>
            </w:tcBorders>
            <w:vAlign w:val="center"/>
            <w:hideMark/>
          </w:tcPr>
          <w:p w14:paraId="5AA1E3CF"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72.98</w:t>
            </w:r>
          </w:p>
        </w:tc>
        <w:tc>
          <w:tcPr>
            <w:tcW w:w="1665" w:type="dxa"/>
            <w:tcBorders>
              <w:top w:val="nil"/>
              <w:left w:val="nil"/>
              <w:bottom w:val="nil"/>
              <w:right w:val="nil"/>
            </w:tcBorders>
            <w:vAlign w:val="center"/>
            <w:hideMark/>
          </w:tcPr>
          <w:p w14:paraId="0FAD54EB"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14:paraId="59CD1053" w14:textId="77777777" w:rsidTr="008A54B2">
        <w:trPr>
          <w:trHeight w:val="205"/>
          <w:jc w:val="center"/>
        </w:trPr>
        <w:tc>
          <w:tcPr>
            <w:tcW w:w="1583" w:type="dxa"/>
            <w:vMerge/>
            <w:tcBorders>
              <w:top w:val="nil"/>
              <w:left w:val="nil"/>
              <w:bottom w:val="single" w:sz="4" w:space="0" w:color="auto"/>
              <w:right w:val="nil"/>
            </w:tcBorders>
            <w:vAlign w:val="center"/>
            <w:hideMark/>
          </w:tcPr>
          <w:p w14:paraId="0AC8485E"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single" w:sz="4" w:space="0" w:color="auto"/>
              <w:right w:val="nil"/>
            </w:tcBorders>
            <w:vAlign w:val="center"/>
            <w:hideMark/>
          </w:tcPr>
          <w:p w14:paraId="408D06C1"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346" w:type="dxa"/>
            <w:tcBorders>
              <w:top w:val="nil"/>
              <w:left w:val="nil"/>
              <w:bottom w:val="single" w:sz="4" w:space="0" w:color="auto"/>
              <w:right w:val="nil"/>
            </w:tcBorders>
            <w:vAlign w:val="center"/>
          </w:tcPr>
          <w:p w14:paraId="7D48F453"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38.54</w:t>
            </w:r>
          </w:p>
        </w:tc>
        <w:tc>
          <w:tcPr>
            <w:tcW w:w="1714" w:type="dxa"/>
            <w:tcBorders>
              <w:top w:val="nil"/>
              <w:left w:val="nil"/>
              <w:bottom w:val="single" w:sz="4" w:space="0" w:color="auto"/>
              <w:right w:val="nil"/>
            </w:tcBorders>
            <w:vAlign w:val="center"/>
            <w:hideMark/>
          </w:tcPr>
          <w:p w14:paraId="72D208AA"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61.46</w:t>
            </w:r>
          </w:p>
        </w:tc>
        <w:tc>
          <w:tcPr>
            <w:tcW w:w="1665" w:type="dxa"/>
            <w:tcBorders>
              <w:top w:val="nil"/>
              <w:left w:val="nil"/>
              <w:bottom w:val="single" w:sz="4" w:space="0" w:color="auto"/>
              <w:right w:val="nil"/>
            </w:tcBorders>
            <w:vAlign w:val="center"/>
            <w:hideMark/>
          </w:tcPr>
          <w:p w14:paraId="7EA34CFA"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Undried sample</w:t>
            </w:r>
          </w:p>
        </w:tc>
      </w:tr>
      <w:tr w:rsidR="0020441A" w:rsidRPr="0020441A" w14:paraId="33E80141" w14:textId="77777777" w:rsidTr="008A54B2">
        <w:trPr>
          <w:trHeight w:val="205"/>
          <w:jc w:val="center"/>
        </w:trPr>
        <w:tc>
          <w:tcPr>
            <w:tcW w:w="1583" w:type="dxa"/>
            <w:vMerge w:val="restart"/>
            <w:tcBorders>
              <w:top w:val="single" w:sz="4" w:space="0" w:color="auto"/>
              <w:left w:val="nil"/>
              <w:bottom w:val="single" w:sz="4" w:space="0" w:color="auto"/>
              <w:right w:val="nil"/>
            </w:tcBorders>
            <w:hideMark/>
          </w:tcPr>
          <w:p w14:paraId="2AF82395" w14:textId="77777777" w:rsidR="00F64057" w:rsidRPr="0020441A" w:rsidRDefault="00F64057" w:rsidP="005E4EED">
            <w:pPr>
              <w:keepLines/>
              <w:tabs>
                <w:tab w:val="left" w:pos="991"/>
              </w:tabs>
              <w:spacing w:before="80"/>
              <w:jc w:val="left"/>
              <w:rPr>
                <w:rFonts w:ascii="Times New Roman" w:hAnsi="Times New Roman" w:cs="Times New Roman"/>
                <w:szCs w:val="20"/>
              </w:rPr>
            </w:pPr>
            <w:r w:rsidRPr="0020441A">
              <w:rPr>
                <w:rFonts w:ascii="Times New Roman" w:hAnsi="Times New Roman" w:cs="Times New Roman"/>
                <w:szCs w:val="20"/>
              </w:rPr>
              <w:t>With activated carbon (separate crucible)</w:t>
            </w:r>
          </w:p>
        </w:tc>
        <w:tc>
          <w:tcPr>
            <w:tcW w:w="1468" w:type="dxa"/>
            <w:tcBorders>
              <w:top w:val="single" w:sz="4" w:space="0" w:color="auto"/>
              <w:left w:val="nil"/>
              <w:bottom w:val="nil"/>
              <w:right w:val="nil"/>
            </w:tcBorders>
            <w:vAlign w:val="center"/>
            <w:hideMark/>
          </w:tcPr>
          <w:p w14:paraId="0C79E665"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346" w:type="dxa"/>
            <w:tcBorders>
              <w:top w:val="single" w:sz="4" w:space="0" w:color="auto"/>
              <w:left w:val="nil"/>
              <w:bottom w:val="nil"/>
              <w:right w:val="nil"/>
            </w:tcBorders>
            <w:vAlign w:val="center"/>
          </w:tcPr>
          <w:p w14:paraId="3B886D4F"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3.30</w:t>
            </w:r>
          </w:p>
        </w:tc>
        <w:tc>
          <w:tcPr>
            <w:tcW w:w="1714" w:type="dxa"/>
            <w:tcBorders>
              <w:top w:val="single" w:sz="4" w:space="0" w:color="auto"/>
              <w:left w:val="nil"/>
              <w:bottom w:val="nil"/>
              <w:right w:val="nil"/>
            </w:tcBorders>
            <w:vAlign w:val="center"/>
            <w:hideMark/>
          </w:tcPr>
          <w:p w14:paraId="7BD64783"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96.70</w:t>
            </w:r>
          </w:p>
        </w:tc>
        <w:tc>
          <w:tcPr>
            <w:tcW w:w="1665" w:type="dxa"/>
            <w:tcBorders>
              <w:top w:val="single" w:sz="4" w:space="0" w:color="auto"/>
              <w:left w:val="nil"/>
              <w:bottom w:val="nil"/>
              <w:right w:val="nil"/>
            </w:tcBorders>
            <w:vAlign w:val="center"/>
            <w:hideMark/>
          </w:tcPr>
          <w:p w14:paraId="6682684B"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14:paraId="4E1DF7D3" w14:textId="77777777" w:rsidTr="008A54B2">
        <w:trPr>
          <w:trHeight w:val="216"/>
          <w:jc w:val="center"/>
        </w:trPr>
        <w:tc>
          <w:tcPr>
            <w:tcW w:w="1583" w:type="dxa"/>
            <w:vMerge/>
            <w:tcBorders>
              <w:top w:val="nil"/>
              <w:left w:val="nil"/>
              <w:bottom w:val="single" w:sz="4" w:space="0" w:color="auto"/>
              <w:right w:val="nil"/>
            </w:tcBorders>
            <w:vAlign w:val="center"/>
            <w:hideMark/>
          </w:tcPr>
          <w:p w14:paraId="6684E5B0"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136C914B"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346" w:type="dxa"/>
            <w:tcBorders>
              <w:top w:val="nil"/>
              <w:left w:val="nil"/>
              <w:bottom w:val="nil"/>
              <w:right w:val="nil"/>
            </w:tcBorders>
            <w:vAlign w:val="center"/>
          </w:tcPr>
          <w:p w14:paraId="470EA37E"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3.05</w:t>
            </w:r>
          </w:p>
        </w:tc>
        <w:tc>
          <w:tcPr>
            <w:tcW w:w="1714" w:type="dxa"/>
            <w:tcBorders>
              <w:top w:val="nil"/>
              <w:left w:val="nil"/>
              <w:bottom w:val="nil"/>
              <w:right w:val="nil"/>
            </w:tcBorders>
            <w:vAlign w:val="center"/>
            <w:hideMark/>
          </w:tcPr>
          <w:p w14:paraId="17A2E9EC"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96.95</w:t>
            </w:r>
          </w:p>
        </w:tc>
        <w:tc>
          <w:tcPr>
            <w:tcW w:w="1665" w:type="dxa"/>
            <w:tcBorders>
              <w:top w:val="nil"/>
              <w:left w:val="nil"/>
              <w:bottom w:val="nil"/>
              <w:right w:val="nil"/>
            </w:tcBorders>
            <w:vAlign w:val="center"/>
            <w:hideMark/>
          </w:tcPr>
          <w:p w14:paraId="5FF4D1B5"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Char</w:t>
            </w:r>
          </w:p>
        </w:tc>
      </w:tr>
      <w:tr w:rsidR="0020441A" w:rsidRPr="0020441A" w14:paraId="1D0300D2" w14:textId="77777777" w:rsidTr="008A54B2">
        <w:trPr>
          <w:trHeight w:val="216"/>
          <w:jc w:val="center"/>
        </w:trPr>
        <w:tc>
          <w:tcPr>
            <w:tcW w:w="1583" w:type="dxa"/>
            <w:vMerge/>
            <w:tcBorders>
              <w:top w:val="nil"/>
              <w:left w:val="nil"/>
              <w:bottom w:val="single" w:sz="4" w:space="0" w:color="auto"/>
              <w:right w:val="nil"/>
            </w:tcBorders>
            <w:vAlign w:val="center"/>
            <w:hideMark/>
          </w:tcPr>
          <w:p w14:paraId="6EB94925"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5537F512"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346" w:type="dxa"/>
            <w:tcBorders>
              <w:top w:val="nil"/>
              <w:left w:val="nil"/>
              <w:bottom w:val="nil"/>
              <w:right w:val="nil"/>
            </w:tcBorders>
            <w:vAlign w:val="center"/>
          </w:tcPr>
          <w:p w14:paraId="5EC18B47"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5.47</w:t>
            </w:r>
          </w:p>
        </w:tc>
        <w:tc>
          <w:tcPr>
            <w:tcW w:w="1714" w:type="dxa"/>
            <w:tcBorders>
              <w:top w:val="nil"/>
              <w:left w:val="nil"/>
              <w:bottom w:val="nil"/>
              <w:right w:val="nil"/>
            </w:tcBorders>
            <w:vAlign w:val="center"/>
            <w:hideMark/>
          </w:tcPr>
          <w:p w14:paraId="42091788"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94.53</w:t>
            </w:r>
          </w:p>
        </w:tc>
        <w:tc>
          <w:tcPr>
            <w:tcW w:w="1665" w:type="dxa"/>
            <w:tcBorders>
              <w:top w:val="nil"/>
              <w:left w:val="nil"/>
              <w:bottom w:val="nil"/>
              <w:right w:val="nil"/>
            </w:tcBorders>
            <w:vAlign w:val="center"/>
            <w:hideMark/>
          </w:tcPr>
          <w:p w14:paraId="71D89618"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Semi coke</w:t>
            </w:r>
          </w:p>
        </w:tc>
      </w:tr>
      <w:tr w:rsidR="0020441A" w:rsidRPr="0020441A" w14:paraId="277297BB" w14:textId="77777777" w:rsidTr="008A54B2">
        <w:trPr>
          <w:trHeight w:val="227"/>
          <w:jc w:val="center"/>
        </w:trPr>
        <w:tc>
          <w:tcPr>
            <w:tcW w:w="1583" w:type="dxa"/>
            <w:vMerge/>
            <w:tcBorders>
              <w:top w:val="nil"/>
              <w:left w:val="nil"/>
              <w:bottom w:val="single" w:sz="4" w:space="0" w:color="auto"/>
              <w:right w:val="nil"/>
            </w:tcBorders>
            <w:vAlign w:val="center"/>
            <w:hideMark/>
          </w:tcPr>
          <w:p w14:paraId="1743338F"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nil"/>
              <w:right w:val="nil"/>
            </w:tcBorders>
            <w:vAlign w:val="center"/>
            <w:hideMark/>
          </w:tcPr>
          <w:p w14:paraId="081DC26E"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346" w:type="dxa"/>
            <w:tcBorders>
              <w:top w:val="nil"/>
              <w:left w:val="nil"/>
              <w:bottom w:val="nil"/>
              <w:right w:val="nil"/>
            </w:tcBorders>
            <w:vAlign w:val="center"/>
          </w:tcPr>
          <w:p w14:paraId="78B8A264"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18.60</w:t>
            </w:r>
          </w:p>
        </w:tc>
        <w:tc>
          <w:tcPr>
            <w:tcW w:w="1714" w:type="dxa"/>
            <w:tcBorders>
              <w:top w:val="nil"/>
              <w:left w:val="nil"/>
              <w:bottom w:val="nil"/>
              <w:right w:val="nil"/>
            </w:tcBorders>
            <w:vAlign w:val="center"/>
            <w:hideMark/>
          </w:tcPr>
          <w:p w14:paraId="5E3ACB84"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81.40</w:t>
            </w:r>
          </w:p>
        </w:tc>
        <w:tc>
          <w:tcPr>
            <w:tcW w:w="1665" w:type="dxa"/>
            <w:tcBorders>
              <w:top w:val="nil"/>
              <w:left w:val="nil"/>
              <w:bottom w:val="nil"/>
              <w:right w:val="nil"/>
            </w:tcBorders>
            <w:vAlign w:val="center"/>
            <w:hideMark/>
          </w:tcPr>
          <w:p w14:paraId="109E6418"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r w:rsidR="0020441A" w:rsidRPr="0020441A" w14:paraId="65FE7BAC" w14:textId="77777777" w:rsidTr="008A54B2">
        <w:trPr>
          <w:trHeight w:val="227"/>
          <w:jc w:val="center"/>
        </w:trPr>
        <w:tc>
          <w:tcPr>
            <w:tcW w:w="1583" w:type="dxa"/>
            <w:vMerge/>
            <w:tcBorders>
              <w:top w:val="nil"/>
              <w:left w:val="nil"/>
              <w:bottom w:val="single" w:sz="4" w:space="0" w:color="auto"/>
              <w:right w:val="nil"/>
            </w:tcBorders>
            <w:vAlign w:val="center"/>
            <w:hideMark/>
          </w:tcPr>
          <w:p w14:paraId="72339E72" w14:textId="77777777" w:rsidR="00F64057" w:rsidRPr="0020441A" w:rsidRDefault="00F64057" w:rsidP="00EF1FF3">
            <w:pPr>
              <w:rPr>
                <w:rFonts w:ascii="Times New Roman" w:hAnsi="Times New Roman" w:cs="Times New Roman"/>
                <w:szCs w:val="20"/>
              </w:rPr>
            </w:pPr>
          </w:p>
        </w:tc>
        <w:tc>
          <w:tcPr>
            <w:tcW w:w="1468" w:type="dxa"/>
            <w:tcBorders>
              <w:top w:val="nil"/>
              <w:left w:val="nil"/>
              <w:bottom w:val="single" w:sz="4" w:space="0" w:color="auto"/>
              <w:right w:val="nil"/>
            </w:tcBorders>
            <w:vAlign w:val="center"/>
            <w:hideMark/>
          </w:tcPr>
          <w:p w14:paraId="4152807D"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346" w:type="dxa"/>
            <w:tcBorders>
              <w:top w:val="nil"/>
              <w:left w:val="nil"/>
              <w:bottom w:val="single" w:sz="4" w:space="0" w:color="auto"/>
              <w:right w:val="nil"/>
            </w:tcBorders>
            <w:vAlign w:val="center"/>
          </w:tcPr>
          <w:p w14:paraId="151805AB" w14:textId="77777777" w:rsidR="00F64057" w:rsidRPr="0020441A" w:rsidRDefault="00F64057" w:rsidP="005E4EED">
            <w:pPr>
              <w:wordWrap/>
              <w:contextualSpacing/>
              <w:jc w:val="center"/>
              <w:rPr>
                <w:rFonts w:ascii="Times New Roman" w:hAnsi="Times New Roman" w:cs="Times New Roman"/>
                <w:szCs w:val="20"/>
              </w:rPr>
            </w:pPr>
            <w:r w:rsidRPr="0020441A">
              <w:rPr>
                <w:rFonts w:ascii="Times New Roman" w:hAnsi="Times New Roman" w:cs="Times New Roman"/>
                <w:szCs w:val="20"/>
              </w:rPr>
              <w:t>33.08</w:t>
            </w:r>
          </w:p>
        </w:tc>
        <w:tc>
          <w:tcPr>
            <w:tcW w:w="1714" w:type="dxa"/>
            <w:tcBorders>
              <w:top w:val="nil"/>
              <w:left w:val="nil"/>
              <w:bottom w:val="single" w:sz="4" w:space="0" w:color="auto"/>
              <w:right w:val="nil"/>
            </w:tcBorders>
            <w:vAlign w:val="center"/>
            <w:hideMark/>
          </w:tcPr>
          <w:p w14:paraId="559E24D2"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66.92</w:t>
            </w:r>
          </w:p>
        </w:tc>
        <w:tc>
          <w:tcPr>
            <w:tcW w:w="1665" w:type="dxa"/>
            <w:tcBorders>
              <w:top w:val="nil"/>
              <w:left w:val="nil"/>
              <w:bottom w:val="single" w:sz="4" w:space="0" w:color="auto"/>
              <w:right w:val="nil"/>
            </w:tcBorders>
            <w:vAlign w:val="center"/>
            <w:hideMark/>
          </w:tcPr>
          <w:p w14:paraId="2EF772DE" w14:textId="77777777" w:rsidR="00F64057" w:rsidRPr="0020441A" w:rsidRDefault="00F64057" w:rsidP="005E4EED">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Dried sample</w:t>
            </w:r>
          </w:p>
        </w:tc>
      </w:tr>
    </w:tbl>
    <w:p w14:paraId="6EDB6B32" w14:textId="77777777" w:rsidR="00F64057" w:rsidRPr="0020441A" w:rsidRDefault="00F64057" w:rsidP="00F64057">
      <w:pPr>
        <w:pStyle w:val="Els-body-text"/>
        <w:ind w:firstLine="0"/>
        <w:jc w:val="left"/>
      </w:pPr>
    </w:p>
    <w:p w14:paraId="72AC44B6" w14:textId="240F05BB" w:rsidR="008A54B2" w:rsidRPr="0020441A" w:rsidRDefault="008A54B2" w:rsidP="008A54B2">
      <w:pPr>
        <w:pStyle w:val="Els-body-text"/>
        <w:ind w:firstLine="0"/>
      </w:pPr>
      <w:r w:rsidRPr="0020441A">
        <w:rPr>
          <w:lang w:val="en-MY"/>
        </w:rPr>
        <w:t xml:space="preserve">The practical reason for determining </w:t>
      </w:r>
      <w:r w:rsidR="005441F9">
        <w:rPr>
          <w:lang w:val="en-MY"/>
        </w:rPr>
        <w:t xml:space="preserve">the </w:t>
      </w:r>
      <w:r w:rsidRPr="0020441A">
        <w:rPr>
          <w:lang w:val="en-MY"/>
        </w:rPr>
        <w:t xml:space="preserve">depth </w:t>
      </w:r>
      <w:r w:rsidR="005441F9">
        <w:rPr>
          <w:lang w:val="en-MY"/>
        </w:rPr>
        <w:t xml:space="preserve">of </w:t>
      </w:r>
      <w:r w:rsidRPr="0020441A">
        <w:rPr>
          <w:lang w:val="en-MY"/>
        </w:rPr>
        <w:t xml:space="preserve">penetration is to </w:t>
      </w:r>
      <w:r w:rsidR="005441F9">
        <w:rPr>
          <w:lang w:val="en-MY"/>
        </w:rPr>
        <w:t xml:space="preserve">ensure efficient heating of </w:t>
      </w:r>
      <w:r w:rsidRPr="0020441A">
        <w:rPr>
          <w:lang w:val="en-MY"/>
        </w:rPr>
        <w:t>the materials throughout its interior. If the frequencies are higher, the microwave</w:t>
      </w:r>
      <w:r w:rsidR="005441F9">
        <w:rPr>
          <w:lang w:val="en-MY"/>
        </w:rPr>
        <w:t xml:space="preserve"> radiation </w:t>
      </w:r>
      <w:r w:rsidRPr="0020441A">
        <w:rPr>
          <w:lang w:val="en-MY"/>
        </w:rPr>
        <w:t xml:space="preserve">might get absorbed on the surface of the materials, and will penetrate only a short distance </w:t>
      </w:r>
      <w:r w:rsidRPr="0020441A">
        <w:rPr>
          <w:lang w:val="en-MY"/>
        </w:rPr>
        <w:fldChar w:fldCharType="begin"/>
      </w:r>
      <w:r w:rsidRPr="0020441A">
        <w:rPr>
          <w:lang w:val="en-MY"/>
        </w:rPr>
        <w:instrText xml:space="preserve"> ADDIN EN.CITE &lt;EndNote&gt;&lt;Cite&gt;&lt;Author&gt;Salema&lt;/Author&gt;&lt;Year&gt;2013&lt;/Year&gt;&lt;RecNum&gt;204&lt;/RecNum&gt;&lt;DisplayText&gt;[28]&lt;/DisplayText&gt;&lt;record&gt;&lt;rec-number&gt;204&lt;/rec-number&gt;&lt;foreign-keys&gt;&lt;key app="EN" db-id="r2rfptxzl25dweef5tqpdrwvx2fez5vradda"&gt;204&lt;/key&gt;&lt;/foreign-keys&gt;&lt;ref-type name="Journal Article"&gt;17&lt;/ref-type&gt;&lt;contributors&gt;&lt;authors&gt;&lt;author&gt;Salema, Arshad Adam&lt;/author&gt;&lt;author&gt;Yeow, You K&lt;/author&gt;&lt;author&gt;Ishaque, Kashif&lt;/author&gt;&lt;author&gt;Ani, Farid Nasir&lt;/author&gt;&lt;author&gt;Afzal, Muhammad T&lt;/author&gt;&lt;author&gt;Hassan, Azman&lt;/author&gt;&lt;/authors&gt;&lt;/contributors&gt;&lt;titles&gt;&lt;title&gt;Dielectric properties and microwave heating of oil palm biomass and biochar&lt;/title&gt;&lt;secondary-title&gt;Industrial Crops and Products&lt;/secondary-title&gt;&lt;/titles&gt;&lt;periodical&gt;&lt;full-title&gt;Industrial Crops and Products&lt;/full-title&gt;&lt;/periodical&gt;&lt;pages&gt;366-374&lt;/pages&gt;&lt;volume&gt;50&lt;/volume&gt;&lt;dates&gt;&lt;year&gt;2013&lt;/year&gt;&lt;/dates&gt;&lt;isbn&gt;0926-6690&lt;/isbn&gt;&lt;urls&gt;&lt;/urls&gt;&lt;/record&gt;&lt;/Cite&gt;&lt;/EndNote&gt;</w:instrText>
      </w:r>
      <w:r w:rsidRPr="0020441A">
        <w:rPr>
          <w:lang w:val="en-MY"/>
        </w:rPr>
        <w:fldChar w:fldCharType="separate"/>
      </w:r>
      <w:r w:rsidRPr="0020441A">
        <w:rPr>
          <w:noProof/>
          <w:lang w:val="en-MY"/>
        </w:rPr>
        <w:t>[</w:t>
      </w:r>
      <w:hyperlink w:anchor="_ENREF_28" w:tooltip="Salema, 2013 #204" w:history="1">
        <w:r w:rsidRPr="0020441A">
          <w:rPr>
            <w:noProof/>
            <w:lang w:val="en-MY"/>
          </w:rPr>
          <w:t>28</w:t>
        </w:r>
      </w:hyperlink>
      <w:r w:rsidRPr="0020441A">
        <w:rPr>
          <w:noProof/>
          <w:lang w:val="en-MY"/>
        </w:rPr>
        <w:t>]</w:t>
      </w:r>
      <w:r w:rsidRPr="0020441A">
        <w:rPr>
          <w:lang w:val="en-MY"/>
        </w:rPr>
        <w:fldChar w:fldCharType="end"/>
      </w:r>
      <w:r w:rsidRPr="0020441A">
        <w:rPr>
          <w:lang w:val="en-MY"/>
        </w:rPr>
        <w:t xml:space="preserve">. High volume of sample might affect the depth </w:t>
      </w:r>
      <w:r w:rsidR="005441F9">
        <w:rPr>
          <w:lang w:val="en-MY"/>
        </w:rPr>
        <w:t xml:space="preserve">of </w:t>
      </w:r>
      <w:r w:rsidRPr="0020441A">
        <w:rPr>
          <w:lang w:val="en-MY"/>
        </w:rPr>
        <w:t xml:space="preserve">penetration of microwave </w:t>
      </w:r>
      <w:r w:rsidR="005441F9">
        <w:rPr>
          <w:lang w:val="en-MY"/>
        </w:rPr>
        <w:t>radiation</w:t>
      </w:r>
      <w:r w:rsidRPr="0020441A">
        <w:rPr>
          <w:lang w:val="en-MY"/>
        </w:rPr>
        <w:t xml:space="preserve">. Thus, </w:t>
      </w:r>
      <w:r w:rsidR="005441F9">
        <w:rPr>
          <w:lang w:val="en-MY"/>
        </w:rPr>
        <w:t xml:space="preserve">the </w:t>
      </w:r>
      <w:r w:rsidRPr="0020441A">
        <w:rPr>
          <w:lang w:val="en-MY"/>
        </w:rPr>
        <w:t>presenc</w:t>
      </w:r>
      <w:r w:rsidR="005441F9">
        <w:rPr>
          <w:lang w:val="en-MY"/>
        </w:rPr>
        <w:t>e</w:t>
      </w:r>
      <w:r w:rsidRPr="0020441A">
        <w:rPr>
          <w:lang w:val="en-MY"/>
        </w:rPr>
        <w:t xml:space="preserve"> of activated carbon with high dielectric properties enhanced the depth</w:t>
      </w:r>
      <w:r w:rsidR="005441F9">
        <w:rPr>
          <w:lang w:val="en-MY"/>
        </w:rPr>
        <w:t xml:space="preserve"> of</w:t>
      </w:r>
      <w:r w:rsidRPr="0020441A">
        <w:rPr>
          <w:lang w:val="en-MY"/>
        </w:rPr>
        <w:t xml:space="preserve"> penetration of microwave </w:t>
      </w:r>
      <w:r w:rsidR="005441F9">
        <w:rPr>
          <w:lang w:val="en-MY"/>
        </w:rPr>
        <w:t>radiation</w:t>
      </w:r>
      <w:r w:rsidRPr="0020441A">
        <w:rPr>
          <w:lang w:val="en-MY"/>
        </w:rPr>
        <w:t xml:space="preserve"> and heat</w:t>
      </w:r>
      <w:r w:rsidR="005441F9">
        <w:rPr>
          <w:lang w:val="en-MY"/>
        </w:rPr>
        <w:t xml:space="preserve">ed </w:t>
      </w:r>
      <w:r w:rsidRPr="0020441A">
        <w:rPr>
          <w:lang w:val="en-MY"/>
        </w:rPr>
        <w:t xml:space="preserve">the materials uniformly. </w:t>
      </w:r>
      <w:r w:rsidRPr="0020441A">
        <w:t xml:space="preserve">It has been stated by R. Meredith (1998), dielectric constant plays an important role in the power penetration </w:t>
      </w:r>
      <w:r w:rsidRPr="0020441A">
        <w:fldChar w:fldCharType="begin"/>
      </w:r>
      <w:r w:rsidRPr="0020441A">
        <w:instrText xml:space="preserve"> ADDIN EN.CITE &lt;EndNote&gt;&lt;Cite&gt;&lt;Author&gt;Meredith&lt;/Author&gt;&lt;Year&gt;1998&lt;/Year&gt;&lt;RecNum&gt;182&lt;/RecNum&gt;&lt;DisplayText&gt;[29]&lt;/DisplayText&gt;&lt;record&gt;&lt;rec-number&gt;182&lt;/rec-number&gt;&lt;foreign-keys&gt;&lt;key app="EN" db-id="r2rfptxzl25dweef5tqpdrwvx2fez5vradda"&gt;182&lt;/key&gt;&lt;/foreign-keys&gt;&lt;ref-type name="Book"&gt;6&lt;/ref-type&gt;&lt;contributors&gt;&lt;authors&gt;&lt;author&gt;Roger Meredith&lt;/author&gt;&lt;/authors&gt;&lt;secondary-authors&gt;&lt;author&gt;Prof A. T. Johns; D. F. Warne&lt;/author&gt;&lt;/secondary-authors&gt;&lt;/contributors&gt;&lt;titles&gt;&lt;title&gt;Engineer&amp;apos;s Handbook of Industrial Microwave Heating&lt;/title&gt;&lt;/titles&gt;&lt;dates&gt;&lt;year&gt;1998&lt;/year&gt;&lt;/dates&gt;&lt;pub-location&gt;London&lt;/pub-location&gt;&lt;publisher&gt;The Instiitution of Electrical Engineers&lt;/publisher&gt;&lt;isbn&gt;0 85296 916 3&lt;/isbn&gt;&lt;urls&gt;&lt;/urls&gt;&lt;/record&gt;&lt;/Cite&gt;&lt;/EndNote&gt;</w:instrText>
      </w:r>
      <w:r w:rsidRPr="0020441A">
        <w:fldChar w:fldCharType="separate"/>
      </w:r>
      <w:r w:rsidRPr="0020441A">
        <w:rPr>
          <w:noProof/>
        </w:rPr>
        <w:t>[</w:t>
      </w:r>
      <w:hyperlink w:anchor="_ENREF_29" w:tooltip="Meredith, 1998 #182" w:history="1">
        <w:r w:rsidRPr="0020441A">
          <w:rPr>
            <w:noProof/>
          </w:rPr>
          <w:t>29</w:t>
        </w:r>
      </w:hyperlink>
      <w:r w:rsidRPr="0020441A">
        <w:rPr>
          <w:noProof/>
        </w:rPr>
        <w:t>]</w:t>
      </w:r>
      <w:r w:rsidRPr="0020441A">
        <w:fldChar w:fldCharType="end"/>
      </w:r>
      <w:r w:rsidRPr="0020441A">
        <w:t xml:space="preserve">. </w:t>
      </w:r>
    </w:p>
    <w:p w14:paraId="55D4FB84" w14:textId="77777777" w:rsidR="008A54B2" w:rsidRDefault="008A54B2" w:rsidP="00B735C6">
      <w:pPr>
        <w:pStyle w:val="Els-body-text"/>
        <w:ind w:firstLine="0"/>
      </w:pPr>
    </w:p>
    <w:p w14:paraId="66C1EB77" w14:textId="484700B8" w:rsidR="00F64057" w:rsidRDefault="00F64057" w:rsidP="00B735C6">
      <w:pPr>
        <w:pStyle w:val="Els-body-text"/>
        <w:ind w:firstLine="0"/>
      </w:pPr>
      <w:r w:rsidRPr="0020441A">
        <w:t xml:space="preserve">In comparison, yield </w:t>
      </w:r>
      <w:r w:rsidR="00F50139" w:rsidRPr="0020441A">
        <w:t>of liquid product decreased</w:t>
      </w:r>
      <w:r w:rsidRPr="0020441A">
        <w:t xml:space="preserve"> when the mass lo</w:t>
      </w:r>
      <w:r w:rsidR="008A54B2">
        <w:t>ading increased as shown in Figure</w:t>
      </w:r>
      <w:r w:rsidRPr="0020441A">
        <w:t xml:space="preserve"> 4. Liquid product yield consist</w:t>
      </w:r>
      <w:r w:rsidR="005441F9">
        <w:t>s</w:t>
      </w:r>
      <w:r w:rsidRPr="0020441A">
        <w:t xml:space="preserve"> of two components</w:t>
      </w:r>
      <w:r w:rsidR="000661E2">
        <w:t xml:space="preserve">, </w:t>
      </w:r>
      <w:r w:rsidRPr="0020441A">
        <w:t>which are pyrolytic oil and water in</w:t>
      </w:r>
      <w:r w:rsidR="00F50139" w:rsidRPr="0020441A">
        <w:t xml:space="preserve"> the</w:t>
      </w:r>
      <w:r w:rsidRPr="0020441A">
        <w:t xml:space="preserve"> form of aqueous that had been vaporize</w:t>
      </w:r>
      <w:r w:rsidR="00F50139" w:rsidRPr="0020441A">
        <w:t>d</w:t>
      </w:r>
      <w:r w:rsidRPr="0020441A">
        <w:t xml:space="preserve"> during the microwave assisted pyrolysis process. This is due to the effectiveness of pyrolysis condition of POME</w:t>
      </w:r>
      <w:r w:rsidR="000661E2">
        <w:t xml:space="preserve">, </w:t>
      </w:r>
      <w:r w:rsidRPr="0020441A">
        <w:t>which is the mass loading to the microwave irradiat</w:t>
      </w:r>
      <w:r w:rsidR="008A54B2">
        <w:t>ion. Through observation of Figure</w:t>
      </w:r>
      <w:r w:rsidRPr="0020441A">
        <w:t xml:space="preserve"> 5, yields of liquid product increased with two different methods application of activated carbon as microwave absorber applied. Thus, pyrolytic thermal cracking could be achieved with the application of microwave absorber during microwave assisted pyrolysis process </w:t>
      </w:r>
      <w:r w:rsidRPr="0020441A">
        <w:fldChar w:fldCharType="begin"/>
      </w:r>
      <w:r w:rsidR="00D84FB9" w:rsidRPr="0020441A">
        <w:instrText xml:space="preserve"> ADDIN EN.CITE &lt;EndNote&gt;&lt;Cite&gt;&lt;Author&gt;Lam&lt;/Author&gt;&lt;Year&gt;2012&lt;/Year&gt;&lt;RecNum&gt;35&lt;/RecNum&gt;&lt;DisplayText&gt;[30]&lt;/DisplayText&gt;&lt;record&gt;&lt;rec-number&gt;35&lt;/rec-number&gt;&lt;foreign-keys&gt;&lt;key app="EN" db-id="r2rfptxzl25dweef5tqpdrwvx2fez5vradda"&gt;35&lt;/key&gt;&lt;/foreign-keys&gt;&lt;ref-type name="Journal Article"&gt;17&lt;/ref-type&gt;&lt;contributors&gt;&lt;authors&gt;&lt;author&gt;Lam, Su Shiung&lt;/author&gt;&lt;author&gt;Russell, Alan D&lt;/author&gt;&lt;author&gt;Lee, Chern Leing&lt;/author&gt;&lt;author&gt;Chase, Howard A&lt;/author&gt;&lt;/authors&gt;&lt;/contributors&gt;&lt;titles&gt;&lt;title&gt;Microwave-heated pyrolysis of waste automotive engine oil: Influence of operation parameters on the yield, composition, and fuel properties of pyrolysis oil&lt;/title&gt;&lt;secondary-title&gt;Fuel&lt;/secondary-title&gt;&lt;/titles&gt;&lt;periodical&gt;&lt;full-title&gt;Fuel&lt;/full-title&gt;&lt;/periodical&gt;&lt;pages&gt;327-339&lt;/pages&gt;&lt;volume&gt;92&lt;/volume&gt;&lt;number&gt;1&lt;/number&gt;&lt;dates&gt;&lt;year&gt;2012&lt;/year&gt;&lt;/dates&gt;&lt;isbn&gt;0016-2361&lt;/isbn&gt;&lt;urls&gt;&lt;/urls&gt;&lt;/record&gt;&lt;/Cite&gt;&lt;/EndNote&gt;</w:instrText>
      </w:r>
      <w:r w:rsidRPr="0020441A">
        <w:fldChar w:fldCharType="separate"/>
      </w:r>
      <w:r w:rsidR="00D84FB9" w:rsidRPr="0020441A">
        <w:rPr>
          <w:noProof/>
        </w:rPr>
        <w:t>[</w:t>
      </w:r>
      <w:hyperlink w:anchor="_ENREF_30" w:tooltip="Lam, 2012 #35" w:history="1">
        <w:r w:rsidR="00B735C6" w:rsidRPr="0020441A">
          <w:rPr>
            <w:noProof/>
          </w:rPr>
          <w:t>30</w:t>
        </w:r>
      </w:hyperlink>
      <w:r w:rsidR="00D84FB9" w:rsidRPr="0020441A">
        <w:rPr>
          <w:noProof/>
        </w:rPr>
        <w:t>]</w:t>
      </w:r>
      <w:r w:rsidRPr="0020441A">
        <w:fldChar w:fldCharType="end"/>
      </w:r>
      <w:r w:rsidRPr="0020441A">
        <w:t xml:space="preserve">. Consequently it would increase yields of liquid product with the addition of microwave absorber into raw material </w:t>
      </w:r>
      <w:r w:rsidRPr="0020441A">
        <w:fldChar w:fldCharType="begin"/>
      </w:r>
      <w:r w:rsidR="00D84FB9" w:rsidRPr="0020441A">
        <w:instrText xml:space="preserve"> ADDIN EN.CITE &lt;EndNote&gt;&lt;Cite&gt;&lt;Author&gt;Chemat&lt;/Author&gt;&lt;Year&gt;2001&lt;/Year&gt;&lt;RecNum&gt;27&lt;/RecNum&gt;&lt;DisplayText&gt;[27, 31]&lt;/DisplayText&gt;&lt;record&gt;&lt;rec-number&gt;27&lt;/rec-number&gt;&lt;foreign-keys&gt;&lt;key app="EN" db-id="r2rfptxzl25dweef5tqpdrwvx2fez5vradda"&gt;27&lt;/key&gt;&lt;/foreign-keys&gt;&lt;ref-type name="Journal Article"&gt;17&lt;/ref-type&gt;&lt;contributors&gt;&lt;authors&gt;&lt;author&gt;Chemat, Farid&lt;/author&gt;&lt;author&gt;Poux, Martine&lt;/author&gt;&lt;/authors&gt;&lt;/contributors&gt;&lt;titles&gt;&lt;title&gt;Microwave assisted pyrolysis of urea supported on graphite under solvent-free conditions&lt;/title&gt;&lt;secondary-title&gt;Tetrahedron Letters&lt;/secondary-title&gt;&lt;/titles&gt;&lt;periodical&gt;&lt;full-title&gt;Tetrahedron Letters&lt;/full-title&gt;&lt;/periodical&gt;&lt;pages&gt;3693-3695&lt;/pages&gt;&lt;volume&gt;42&lt;/volume&gt;&lt;number&gt;22&lt;/number&gt;&lt;dates&gt;&lt;year&gt;2001&lt;/year&gt;&lt;/dates&gt;&lt;isbn&gt;0040-4039&lt;/isbn&gt;&lt;urls&gt;&lt;/urls&gt;&lt;/record&gt;&lt;/Cite&gt;&lt;Cite&gt;&lt;Author&gt;Zuo&lt;/Author&gt;&lt;Year&gt;2011&lt;/Year&gt;&lt;RecNum&gt;32&lt;/RecNum&gt;&lt;record&gt;&lt;rec-number&gt;32&lt;/rec-number&gt;&lt;foreign-keys&gt;&lt;key app="EN" db-id="r2rfptxzl25dweef5tqpdrwvx2fez5vradda"&gt;32&lt;/key&gt;&lt;/foreign-keys&gt;&lt;ref-type name="Journal Article"&gt;17&lt;/ref-type&gt;&lt;contributors&gt;&lt;authors&gt;&lt;author&gt;Zuo, Wei&lt;/author&gt;&lt;author&gt;Tian, Yu&lt;/author&gt;&lt;author&gt;Ren, Nanqi&lt;/author&gt;&lt;/authors&gt;&lt;/contributors&gt;&lt;titles&gt;&lt;title&gt;The important role of microwave receptors in bio-fuel production by microwave-induced pyrolysis of sewage sludge&lt;/title&gt;&lt;secondary-title&gt;Waste management&lt;/secondary-title&gt;&lt;/titles&gt;&lt;periodical&gt;&lt;full-title&gt;Waste management&lt;/full-title&gt;&lt;/periodical&gt;&lt;pages&gt;1321-1326&lt;/pages&gt;&lt;volume&gt;31&lt;/volume&gt;&lt;number&gt;6&lt;/number&gt;&lt;dates&gt;&lt;year&gt;2011&lt;/year&gt;&lt;/dates&gt;&lt;isbn&gt;0956-053X&lt;/isbn&gt;&lt;urls&gt;&lt;/urls&gt;&lt;/record&gt;&lt;/Cite&gt;&lt;/EndNote&gt;</w:instrText>
      </w:r>
      <w:r w:rsidRPr="0020441A">
        <w:fldChar w:fldCharType="separate"/>
      </w:r>
      <w:r w:rsidR="00D84FB9" w:rsidRPr="0020441A">
        <w:rPr>
          <w:noProof/>
        </w:rPr>
        <w:t>[</w:t>
      </w:r>
      <w:hyperlink w:anchor="_ENREF_27" w:tooltip="Zuo, 2011 #32" w:history="1">
        <w:r w:rsidR="00B735C6" w:rsidRPr="0020441A">
          <w:rPr>
            <w:noProof/>
          </w:rPr>
          <w:t>27</w:t>
        </w:r>
      </w:hyperlink>
      <w:r w:rsidR="00D84FB9" w:rsidRPr="0020441A">
        <w:rPr>
          <w:noProof/>
        </w:rPr>
        <w:t xml:space="preserve">, </w:t>
      </w:r>
      <w:hyperlink w:anchor="_ENREF_31" w:tooltip="Chemat, 2001 #27" w:history="1">
        <w:r w:rsidR="00B735C6" w:rsidRPr="0020441A">
          <w:rPr>
            <w:noProof/>
          </w:rPr>
          <w:t>31</w:t>
        </w:r>
      </w:hyperlink>
      <w:r w:rsidR="00D84FB9" w:rsidRPr="0020441A">
        <w:rPr>
          <w:noProof/>
        </w:rPr>
        <w:t>]</w:t>
      </w:r>
      <w:r w:rsidRPr="0020441A">
        <w:fldChar w:fldCharType="end"/>
      </w:r>
      <w:r w:rsidRPr="0020441A">
        <w:t xml:space="preserve">. Activated carbon in separate crucible produced more yields of liquid product and furthermore, the </w:t>
      </w:r>
      <w:r w:rsidR="00F50139" w:rsidRPr="0020441A">
        <w:t>percentage of pyrolytic oil</w:t>
      </w:r>
      <w:r w:rsidRPr="0020441A">
        <w:t xml:space="preserve"> separated from yields of liquid product </w:t>
      </w:r>
      <w:r w:rsidR="00F50139" w:rsidRPr="0020441A">
        <w:t xml:space="preserve">was </w:t>
      </w:r>
      <w:r w:rsidRPr="0020441A">
        <w:t>also higher compared to pyrolytic oil gain from the process which sample has been mixed homogeneously with activated carbon. It could b</w:t>
      </w:r>
      <w:r w:rsidR="00F50139" w:rsidRPr="0020441A">
        <w:t>e said</w:t>
      </w:r>
      <w:r w:rsidRPr="0020441A">
        <w:t xml:space="preserve"> that, microwave assisted pyrolysis process achieved highest reaction temperature from the heating of activated in separate crucible which promoted high hydrocarbon breakdown of POME and produced more pyrolytic oil. Similar trend was observed from other researcher by formed the microwave absorbent bed in the microwave assisted pyrolysis reactor that increased </w:t>
      </w:r>
      <w:r w:rsidRPr="0020441A">
        <w:lastRenderedPageBreak/>
        <w:t xml:space="preserve">the pyrolytic oil yield </w:t>
      </w:r>
      <w:r w:rsidRPr="0020441A">
        <w:fldChar w:fldCharType="begin"/>
      </w:r>
      <w:r w:rsidR="00D84FB9" w:rsidRPr="0020441A">
        <w:instrText xml:space="preserve"> ADDIN EN.CITE &lt;EndNote&gt;&lt;Cite&gt;&lt;Author&gt;Xie&lt;/Author&gt;&lt;Year&gt;2014&lt;/Year&gt;&lt;RecNum&gt;220&lt;/RecNum&gt;&lt;DisplayText&gt;[32]&lt;/DisplayText&gt;&lt;record&gt;&lt;rec-number&gt;220&lt;/rec-number&gt;&lt;foreign-keys&gt;&lt;key app="EN" db-id="r2rfptxzl25dweef5tqpdrwvx2fez5vradda"&gt;220&lt;/key&gt;&lt;/foreign-keys&gt;&lt;ref-type name="Journal Article"&gt;17&lt;/ref-type&gt;&lt;contributors&gt;&lt;authors&gt;&lt;author&gt;Xie, Qinglong&lt;/author&gt;&lt;author&gt;Peng, Peng&lt;/author&gt;&lt;author&gt;Liu, Shiyu&lt;/author&gt;&lt;author&gt;Min, Min&lt;/author&gt;&lt;author&gt;Cheng, Yanling&lt;/author&gt;&lt;author&gt;Wan, Yiqin&lt;/author&gt;&lt;author&gt;Li, Yun&lt;/author&gt;&lt;author&gt;Lin, Xiangyang&lt;/author&gt;&lt;author&gt;Liu, Yuhuan&lt;/author&gt;&lt;author&gt;Chen, Paul&lt;/author&gt;&lt;/authors&gt;&lt;/contributors&gt;&lt;titles&gt;&lt;title&gt;Fast microwave-assisted catalytic pyrolysis of sewage sludge for bio-oil production&lt;/title&gt;&lt;secondary-title&gt;Bioresource technology&lt;/secondary-title&gt;&lt;/titles&gt;&lt;periodical&gt;&lt;full-title&gt;Bioresource technology&lt;/full-title&gt;&lt;/periodical&gt;&lt;pages&gt;162-168&lt;/pages&gt;&lt;volume&gt;172&lt;/volume&gt;&lt;dates&gt;&lt;year&gt;2014&lt;/year&gt;&lt;/dates&gt;&lt;isbn&gt;0960-8524&lt;/isbn&gt;&lt;urls&gt;&lt;/urls&gt;&lt;/record&gt;&lt;/Cite&gt;&lt;/EndNote&gt;</w:instrText>
      </w:r>
      <w:r w:rsidRPr="0020441A">
        <w:fldChar w:fldCharType="separate"/>
      </w:r>
      <w:r w:rsidR="00D84FB9" w:rsidRPr="0020441A">
        <w:rPr>
          <w:noProof/>
        </w:rPr>
        <w:t>[</w:t>
      </w:r>
      <w:hyperlink w:anchor="_ENREF_32" w:tooltip="Xie, 2014 #220" w:history="1">
        <w:r w:rsidR="00B735C6" w:rsidRPr="0020441A">
          <w:rPr>
            <w:noProof/>
          </w:rPr>
          <w:t>32</w:t>
        </w:r>
      </w:hyperlink>
      <w:r w:rsidR="00D84FB9" w:rsidRPr="0020441A">
        <w:rPr>
          <w:noProof/>
        </w:rPr>
        <w:t>]</w:t>
      </w:r>
      <w:r w:rsidRPr="0020441A">
        <w:fldChar w:fldCharType="end"/>
      </w:r>
      <w:r w:rsidRPr="0020441A">
        <w:t xml:space="preserve">. Increase in the mass loading </w:t>
      </w:r>
      <w:r w:rsidR="000661E2">
        <w:t xml:space="preserve">has </w:t>
      </w:r>
      <w:r w:rsidRPr="0020441A">
        <w:t>reduced the pyrolytic oil yields in the yields of liquid product due to the incomplete pyrolysis reached. Hence, sample that has mass loading more than</w:t>
      </w:r>
      <w:r w:rsidR="00F50139" w:rsidRPr="0020441A">
        <w:t xml:space="preserve"> 300</w:t>
      </w:r>
      <w:r w:rsidR="000661E2">
        <w:t xml:space="preserve"> </w:t>
      </w:r>
      <w:r w:rsidR="00F50139" w:rsidRPr="0020441A">
        <w:t>g in average cannot obtain</w:t>
      </w:r>
      <w:r w:rsidRPr="0020441A">
        <w:t xml:space="preserve"> </w:t>
      </w:r>
      <w:r w:rsidR="000661E2">
        <w:t xml:space="preserve">fully </w:t>
      </w:r>
      <w:r w:rsidRPr="0020441A">
        <w:t>pyrolyze</w:t>
      </w:r>
      <w:r w:rsidR="000661E2">
        <w:t>d</w:t>
      </w:r>
      <w:r w:rsidRPr="0020441A">
        <w:t xml:space="preserve"> condition successfully, </w:t>
      </w:r>
      <w:r w:rsidR="000661E2">
        <w:t xml:space="preserve">indicating by the </w:t>
      </w:r>
      <w:r w:rsidRPr="0020441A">
        <w:t>low conversion percentage of solid char, low solid char yields and low pyrolytic oil yields. This can be concluded that 300</w:t>
      </w:r>
      <w:r w:rsidR="000661E2">
        <w:t xml:space="preserve"> </w:t>
      </w:r>
      <w:r w:rsidRPr="0020441A">
        <w:t>g sample with the presence of microwave absorb</w:t>
      </w:r>
      <w:r w:rsidR="000661E2">
        <w:t>er</w:t>
      </w:r>
      <w:r w:rsidRPr="0020441A">
        <w:t xml:space="preserve"> can be the maximum mass loading to pyrolyze POME and separated microwave absorbent during microwave assisted pyrolysis process will be the best applicable method for microwave absorbent application in the process.</w:t>
      </w:r>
    </w:p>
    <w:p w14:paraId="38731F61" w14:textId="77777777" w:rsidR="008A54B2" w:rsidRPr="0020441A" w:rsidRDefault="008A54B2" w:rsidP="00B735C6">
      <w:pPr>
        <w:pStyle w:val="Els-body-text"/>
        <w:ind w:firstLine="0"/>
      </w:pPr>
    </w:p>
    <w:p w14:paraId="33879C56" w14:textId="77777777" w:rsidR="00F64057" w:rsidRPr="0020441A" w:rsidRDefault="00614328" w:rsidP="00F64057">
      <w:pPr>
        <w:tabs>
          <w:tab w:val="left" w:pos="991"/>
        </w:tabs>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5C93F052" wp14:editId="32775F78">
            <wp:extent cx="4838700" cy="2084780"/>
            <wp:effectExtent l="19050" t="19050" r="19050"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38410" cy="2084655"/>
                    </a:xfrm>
                    <a:prstGeom prst="rect">
                      <a:avLst/>
                    </a:prstGeom>
                    <a:noFill/>
                    <a:ln>
                      <a:solidFill>
                        <a:schemeClr val="tx1"/>
                      </a:solidFill>
                    </a:ln>
                  </pic:spPr>
                </pic:pic>
              </a:graphicData>
            </a:graphic>
          </wp:inline>
        </w:drawing>
      </w:r>
    </w:p>
    <w:p w14:paraId="74856FBF" w14:textId="77777777" w:rsidR="00F64057" w:rsidRPr="0020441A" w:rsidRDefault="00F64057" w:rsidP="00F64057">
      <w:pPr>
        <w:tabs>
          <w:tab w:val="left" w:pos="991"/>
        </w:tabs>
        <w:jc w:val="center"/>
        <w:rPr>
          <w:rFonts w:ascii="Times New Roman" w:hAnsi="Times New Roman" w:cs="Times New Roman"/>
          <w:szCs w:val="20"/>
        </w:rPr>
      </w:pPr>
    </w:p>
    <w:p w14:paraId="3E1CF0CB" w14:textId="77777777" w:rsidR="00F64057" w:rsidRPr="0020441A" w:rsidRDefault="008A54B2" w:rsidP="00D84FB9">
      <w:pPr>
        <w:tabs>
          <w:tab w:val="left" w:pos="991"/>
        </w:tabs>
        <w:jc w:val="center"/>
        <w:rPr>
          <w:sz w:val="16"/>
          <w:szCs w:val="16"/>
        </w:rPr>
      </w:pPr>
      <w:r>
        <w:rPr>
          <w:rFonts w:ascii="Times New Roman" w:hAnsi="Times New Roman" w:cs="Times New Roman"/>
          <w:szCs w:val="20"/>
        </w:rPr>
        <w:t xml:space="preserve">Figure </w:t>
      </w:r>
      <w:r w:rsidR="00F64057" w:rsidRPr="0020441A">
        <w:rPr>
          <w:rFonts w:ascii="Times New Roman" w:hAnsi="Times New Roman" w:cs="Times New Roman"/>
          <w:szCs w:val="20"/>
        </w:rPr>
        <w:t xml:space="preserve">5. Aqueous </w:t>
      </w:r>
      <w:r w:rsidRPr="0020441A">
        <w:rPr>
          <w:rFonts w:ascii="Times New Roman" w:hAnsi="Times New Roman" w:cs="Times New Roman"/>
          <w:szCs w:val="20"/>
        </w:rPr>
        <w:t>–pyrolytic oil percentage extracted from liquid yields</w:t>
      </w:r>
    </w:p>
    <w:p w14:paraId="774E5FB4" w14:textId="77777777" w:rsidR="00F64057" w:rsidRPr="0020441A" w:rsidRDefault="00F64057" w:rsidP="00F64057">
      <w:pPr>
        <w:pStyle w:val="Els-body-text"/>
        <w:ind w:firstLine="0"/>
      </w:pPr>
    </w:p>
    <w:p w14:paraId="14BA72EE" w14:textId="77777777" w:rsidR="005E4EED" w:rsidRPr="0020441A" w:rsidRDefault="005E4EED" w:rsidP="005E4EED">
      <w:pPr>
        <w:jc w:val="left"/>
        <w:outlineLvl w:val="0"/>
        <w:rPr>
          <w:rFonts w:ascii="Times New Roman" w:hAnsi="Times New Roman" w:cs="Times New Roman"/>
          <w:b/>
        </w:rPr>
      </w:pPr>
      <w:r w:rsidRPr="0020441A">
        <w:rPr>
          <w:rFonts w:ascii="Times New Roman" w:hAnsi="Times New Roman" w:cs="Times New Roman"/>
          <w:b/>
        </w:rPr>
        <w:t xml:space="preserve">Solid </w:t>
      </w:r>
      <w:r w:rsidR="008A54B2" w:rsidRPr="0020441A">
        <w:rPr>
          <w:rFonts w:ascii="Times New Roman" w:hAnsi="Times New Roman" w:cs="Times New Roman"/>
          <w:b/>
        </w:rPr>
        <w:t>product analysis</w:t>
      </w:r>
    </w:p>
    <w:p w14:paraId="4FD7D5B9" w14:textId="20FDF09D" w:rsidR="00785CA6" w:rsidRPr="0020441A" w:rsidRDefault="00F50139" w:rsidP="005E4EED">
      <w:pPr>
        <w:outlineLvl w:val="0"/>
        <w:rPr>
          <w:rFonts w:ascii="Times New Roman" w:hAnsi="Times New Roman" w:cs="Times New Roman"/>
          <w:szCs w:val="20"/>
        </w:rPr>
      </w:pPr>
      <w:r w:rsidRPr="0020441A">
        <w:rPr>
          <w:rFonts w:ascii="Times New Roman" w:hAnsi="Times New Roman" w:cs="Times New Roman"/>
          <w:szCs w:val="20"/>
        </w:rPr>
        <w:t>Solid char was</w:t>
      </w:r>
      <w:r w:rsidR="005E4EED" w:rsidRPr="0020441A">
        <w:rPr>
          <w:rFonts w:ascii="Times New Roman" w:hAnsi="Times New Roman" w:cs="Times New Roman"/>
          <w:szCs w:val="20"/>
        </w:rPr>
        <w:t xml:space="preserve"> analyzed for it physical properties by proximate and ultimate analysis. From the proximate analysis data obtained from Table 6, microwave assisted pyrolysis released the volatile matter out from the raw POME thus it promoted the formation of solid at low mass loading at 100</w:t>
      </w:r>
      <w:r w:rsidR="000661E2">
        <w:rPr>
          <w:rFonts w:ascii="Times New Roman" w:hAnsi="Times New Roman" w:cs="Times New Roman"/>
          <w:szCs w:val="20"/>
        </w:rPr>
        <w:t xml:space="preserve"> </w:t>
      </w:r>
      <w:r w:rsidR="005E4EED" w:rsidRPr="0020441A">
        <w:rPr>
          <w:rFonts w:ascii="Times New Roman" w:hAnsi="Times New Roman" w:cs="Times New Roman"/>
          <w:szCs w:val="20"/>
        </w:rPr>
        <w:t xml:space="preserve">g. Indeed almost complete pyrolysis was achieved by POME using this method. Lack of dielectric constant properties in raw POME </w:t>
      </w:r>
      <w:r w:rsidR="000661E2">
        <w:rPr>
          <w:rFonts w:ascii="Times New Roman" w:hAnsi="Times New Roman" w:cs="Times New Roman"/>
          <w:szCs w:val="20"/>
        </w:rPr>
        <w:t xml:space="preserve">has </w:t>
      </w:r>
      <w:r w:rsidR="005E4EED" w:rsidRPr="0020441A">
        <w:rPr>
          <w:rFonts w:ascii="Times New Roman" w:hAnsi="Times New Roman" w:cs="Times New Roman"/>
          <w:szCs w:val="20"/>
        </w:rPr>
        <w:t xml:space="preserve">reduced the potential of </w:t>
      </w:r>
      <w:proofErr w:type="gramStart"/>
      <w:r w:rsidR="005E4EED" w:rsidRPr="0020441A">
        <w:rPr>
          <w:rFonts w:ascii="Times New Roman" w:hAnsi="Times New Roman" w:cs="Times New Roman"/>
          <w:szCs w:val="20"/>
        </w:rPr>
        <w:t>microwave assisted</w:t>
      </w:r>
      <w:proofErr w:type="gramEnd"/>
      <w:r w:rsidR="005E4EED" w:rsidRPr="0020441A">
        <w:rPr>
          <w:rFonts w:ascii="Times New Roman" w:hAnsi="Times New Roman" w:cs="Times New Roman"/>
          <w:szCs w:val="20"/>
        </w:rPr>
        <w:t xml:space="preserve"> pyrolysis. </w:t>
      </w:r>
    </w:p>
    <w:p w14:paraId="262EFC11" w14:textId="77777777" w:rsidR="005E4EED" w:rsidRPr="0020441A" w:rsidRDefault="005E4EED" w:rsidP="00785CA6">
      <w:pPr>
        <w:outlineLvl w:val="0"/>
        <w:rPr>
          <w:rFonts w:ascii="Times New Roman" w:hAnsi="Times New Roman" w:cs="Times New Roman"/>
          <w:szCs w:val="20"/>
        </w:rPr>
      </w:pPr>
    </w:p>
    <w:p w14:paraId="7388D431" w14:textId="77777777" w:rsidR="005E4EED" w:rsidRDefault="005E4EED" w:rsidP="001D4C55">
      <w:pPr>
        <w:jc w:val="center"/>
        <w:outlineLvl w:val="0"/>
        <w:rPr>
          <w:rFonts w:ascii="Times New Roman" w:hAnsi="Times New Roman" w:cs="Times New Roman"/>
          <w:szCs w:val="20"/>
        </w:rPr>
      </w:pPr>
      <w:r w:rsidRPr="0020441A">
        <w:rPr>
          <w:rFonts w:ascii="Times New Roman" w:hAnsi="Times New Roman" w:cs="Times New Roman"/>
          <w:szCs w:val="20"/>
        </w:rPr>
        <w:t xml:space="preserve">Table 6. Proximate </w:t>
      </w:r>
      <w:r w:rsidR="008A54B2" w:rsidRPr="0020441A">
        <w:rPr>
          <w:rFonts w:ascii="Times New Roman" w:hAnsi="Times New Roman" w:cs="Times New Roman"/>
          <w:szCs w:val="20"/>
        </w:rPr>
        <w:t xml:space="preserve">and ultimate analysis of solid product of microwave assisted pyrolysis of </w:t>
      </w:r>
      <w:r w:rsidRPr="0020441A">
        <w:rPr>
          <w:rFonts w:ascii="Times New Roman" w:hAnsi="Times New Roman" w:cs="Times New Roman"/>
          <w:szCs w:val="20"/>
        </w:rPr>
        <w:t>POME</w:t>
      </w:r>
    </w:p>
    <w:p w14:paraId="63414898" w14:textId="77777777" w:rsidR="008A54B2" w:rsidRPr="0020441A" w:rsidRDefault="008A54B2" w:rsidP="001D4C55">
      <w:pPr>
        <w:jc w:val="center"/>
        <w:outlineLvl w:val="0"/>
        <w:rPr>
          <w:rFonts w:ascii="Times New Roman" w:hAnsi="Times New Roman" w:cs="Times New Roman"/>
          <w:szCs w:val="20"/>
        </w:rPr>
      </w:pPr>
    </w:p>
    <w:tbl>
      <w:tblPr>
        <w:tblW w:w="4883" w:type="pct"/>
        <w:jc w:val="center"/>
        <w:tblBorders>
          <w:top w:val="single" w:sz="4" w:space="0" w:color="auto"/>
          <w:bottom w:val="single" w:sz="4" w:space="0" w:color="auto"/>
        </w:tblBorders>
        <w:tblLook w:val="04A0" w:firstRow="1" w:lastRow="0" w:firstColumn="1" w:lastColumn="0" w:noHBand="0" w:noVBand="1"/>
      </w:tblPr>
      <w:tblGrid>
        <w:gridCol w:w="1283"/>
        <w:gridCol w:w="847"/>
        <w:gridCol w:w="585"/>
        <w:gridCol w:w="643"/>
        <w:gridCol w:w="590"/>
        <w:gridCol w:w="576"/>
        <w:gridCol w:w="605"/>
        <w:gridCol w:w="605"/>
        <w:gridCol w:w="580"/>
        <w:gridCol w:w="579"/>
        <w:gridCol w:w="617"/>
        <w:gridCol w:w="758"/>
        <w:gridCol w:w="758"/>
      </w:tblGrid>
      <w:tr w:rsidR="0020441A" w:rsidRPr="0020441A" w14:paraId="4AA72D29" w14:textId="77777777" w:rsidTr="00EF1FF3">
        <w:trPr>
          <w:jc w:val="center"/>
        </w:trPr>
        <w:tc>
          <w:tcPr>
            <w:tcW w:w="660" w:type="pct"/>
            <w:vMerge w:val="restart"/>
            <w:tcBorders>
              <w:top w:val="single" w:sz="4" w:space="0" w:color="auto"/>
              <w:left w:val="nil"/>
              <w:right w:val="nil"/>
            </w:tcBorders>
            <w:vAlign w:val="center"/>
          </w:tcPr>
          <w:p w14:paraId="5A8AE587"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Conditions</w:t>
            </w:r>
          </w:p>
        </w:tc>
        <w:tc>
          <w:tcPr>
            <w:tcW w:w="487" w:type="pct"/>
            <w:vMerge w:val="restart"/>
            <w:tcBorders>
              <w:top w:val="single" w:sz="4" w:space="0" w:color="auto"/>
              <w:left w:val="nil"/>
              <w:right w:val="nil"/>
            </w:tcBorders>
            <w:vAlign w:val="center"/>
          </w:tcPr>
          <w:p w14:paraId="1D9464FB"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Sample (g)</w:t>
            </w:r>
          </w:p>
        </w:tc>
        <w:tc>
          <w:tcPr>
            <w:tcW w:w="1237" w:type="pct"/>
            <w:gridSpan w:val="4"/>
            <w:tcBorders>
              <w:top w:val="single" w:sz="4" w:space="0" w:color="auto"/>
              <w:left w:val="nil"/>
              <w:bottom w:val="single" w:sz="4" w:space="0" w:color="auto"/>
              <w:right w:val="nil"/>
            </w:tcBorders>
            <w:vAlign w:val="center"/>
          </w:tcPr>
          <w:p w14:paraId="60F2AB1A"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Proximate Analysis</w:t>
            </w:r>
          </w:p>
        </w:tc>
        <w:tc>
          <w:tcPr>
            <w:tcW w:w="2615" w:type="pct"/>
            <w:gridSpan w:val="7"/>
            <w:tcBorders>
              <w:top w:val="single" w:sz="4" w:space="0" w:color="auto"/>
              <w:left w:val="nil"/>
              <w:bottom w:val="single" w:sz="4" w:space="0" w:color="auto"/>
              <w:right w:val="nil"/>
            </w:tcBorders>
            <w:vAlign w:val="center"/>
          </w:tcPr>
          <w:p w14:paraId="589AEDF1"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*Ultimate Analysis</w:t>
            </w:r>
          </w:p>
        </w:tc>
      </w:tr>
      <w:tr w:rsidR="0020441A" w:rsidRPr="0020441A" w14:paraId="3A383F18" w14:textId="77777777" w:rsidTr="00EF1FF3">
        <w:trPr>
          <w:jc w:val="center"/>
        </w:trPr>
        <w:tc>
          <w:tcPr>
            <w:tcW w:w="660" w:type="pct"/>
            <w:vMerge/>
            <w:tcBorders>
              <w:left w:val="nil"/>
              <w:bottom w:val="single" w:sz="4" w:space="0" w:color="auto"/>
              <w:right w:val="nil"/>
            </w:tcBorders>
            <w:vAlign w:val="center"/>
            <w:hideMark/>
          </w:tcPr>
          <w:p w14:paraId="0A7C6C58"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p>
        </w:tc>
        <w:tc>
          <w:tcPr>
            <w:tcW w:w="487" w:type="pct"/>
            <w:vMerge/>
            <w:tcBorders>
              <w:left w:val="nil"/>
              <w:bottom w:val="single" w:sz="4" w:space="0" w:color="auto"/>
              <w:right w:val="nil"/>
            </w:tcBorders>
            <w:vAlign w:val="center"/>
            <w:hideMark/>
          </w:tcPr>
          <w:p w14:paraId="62551567"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p>
        </w:tc>
        <w:tc>
          <w:tcPr>
            <w:tcW w:w="342" w:type="pct"/>
            <w:tcBorders>
              <w:top w:val="single" w:sz="4" w:space="0" w:color="auto"/>
              <w:left w:val="nil"/>
              <w:bottom w:val="single" w:sz="4" w:space="0" w:color="auto"/>
              <w:right w:val="nil"/>
            </w:tcBorders>
            <w:vAlign w:val="center"/>
          </w:tcPr>
          <w:p w14:paraId="7522FB6A"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%M</w:t>
            </w:r>
          </w:p>
        </w:tc>
        <w:tc>
          <w:tcPr>
            <w:tcW w:w="316" w:type="pct"/>
            <w:tcBorders>
              <w:top w:val="single" w:sz="4" w:space="0" w:color="auto"/>
              <w:left w:val="nil"/>
              <w:bottom w:val="single" w:sz="4" w:space="0" w:color="auto"/>
              <w:right w:val="nil"/>
            </w:tcBorders>
            <w:vAlign w:val="center"/>
          </w:tcPr>
          <w:p w14:paraId="5A13FA08"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%VM</w:t>
            </w:r>
          </w:p>
        </w:tc>
        <w:tc>
          <w:tcPr>
            <w:tcW w:w="290" w:type="pct"/>
            <w:tcBorders>
              <w:top w:val="single" w:sz="4" w:space="0" w:color="auto"/>
              <w:left w:val="nil"/>
              <w:bottom w:val="single" w:sz="4" w:space="0" w:color="auto"/>
              <w:right w:val="nil"/>
            </w:tcBorders>
            <w:vAlign w:val="center"/>
          </w:tcPr>
          <w:p w14:paraId="4B6BEDBB"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%FC</w:t>
            </w:r>
          </w:p>
        </w:tc>
        <w:tc>
          <w:tcPr>
            <w:tcW w:w="289" w:type="pct"/>
            <w:tcBorders>
              <w:top w:val="single" w:sz="4" w:space="0" w:color="auto"/>
              <w:left w:val="nil"/>
              <w:bottom w:val="single" w:sz="4" w:space="0" w:color="auto"/>
              <w:right w:val="nil"/>
            </w:tcBorders>
            <w:vAlign w:val="center"/>
          </w:tcPr>
          <w:p w14:paraId="068BFD32"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%A</w:t>
            </w:r>
          </w:p>
        </w:tc>
        <w:tc>
          <w:tcPr>
            <w:tcW w:w="353" w:type="pct"/>
            <w:tcBorders>
              <w:top w:val="single" w:sz="4" w:space="0" w:color="auto"/>
              <w:left w:val="nil"/>
              <w:bottom w:val="single" w:sz="4" w:space="0" w:color="auto"/>
              <w:right w:val="nil"/>
            </w:tcBorders>
            <w:vAlign w:val="center"/>
          </w:tcPr>
          <w:p w14:paraId="437D2DF9"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C</w:t>
            </w:r>
          </w:p>
        </w:tc>
        <w:tc>
          <w:tcPr>
            <w:tcW w:w="353" w:type="pct"/>
            <w:tcBorders>
              <w:top w:val="single" w:sz="4" w:space="0" w:color="auto"/>
              <w:left w:val="nil"/>
              <w:bottom w:val="single" w:sz="4" w:space="0" w:color="auto"/>
              <w:right w:val="nil"/>
            </w:tcBorders>
            <w:vAlign w:val="center"/>
          </w:tcPr>
          <w:p w14:paraId="345975E3"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 xml:space="preserve">H </w:t>
            </w:r>
          </w:p>
        </w:tc>
        <w:tc>
          <w:tcPr>
            <w:tcW w:w="339" w:type="pct"/>
            <w:tcBorders>
              <w:top w:val="single" w:sz="4" w:space="0" w:color="auto"/>
              <w:left w:val="nil"/>
              <w:bottom w:val="single" w:sz="4" w:space="0" w:color="auto"/>
              <w:right w:val="nil"/>
            </w:tcBorders>
            <w:vAlign w:val="center"/>
          </w:tcPr>
          <w:p w14:paraId="670C436E"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N</w:t>
            </w:r>
          </w:p>
        </w:tc>
        <w:tc>
          <w:tcPr>
            <w:tcW w:w="338" w:type="pct"/>
            <w:tcBorders>
              <w:top w:val="single" w:sz="4" w:space="0" w:color="auto"/>
              <w:left w:val="nil"/>
              <w:bottom w:val="single" w:sz="4" w:space="0" w:color="auto"/>
              <w:right w:val="nil"/>
            </w:tcBorders>
            <w:vAlign w:val="center"/>
          </w:tcPr>
          <w:p w14:paraId="5C83B51E"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S</w:t>
            </w:r>
          </w:p>
        </w:tc>
        <w:tc>
          <w:tcPr>
            <w:tcW w:w="359" w:type="pct"/>
            <w:tcBorders>
              <w:top w:val="single" w:sz="4" w:space="0" w:color="auto"/>
              <w:left w:val="nil"/>
              <w:bottom w:val="single" w:sz="4" w:space="0" w:color="auto"/>
              <w:right w:val="nil"/>
            </w:tcBorders>
            <w:vAlign w:val="center"/>
          </w:tcPr>
          <w:p w14:paraId="43C817CA"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**O</w:t>
            </w:r>
          </w:p>
        </w:tc>
        <w:tc>
          <w:tcPr>
            <w:tcW w:w="437" w:type="pct"/>
            <w:tcBorders>
              <w:top w:val="single" w:sz="4" w:space="0" w:color="auto"/>
              <w:left w:val="nil"/>
              <w:bottom w:val="single" w:sz="4" w:space="0" w:color="auto"/>
              <w:right w:val="nil"/>
            </w:tcBorders>
            <w:vAlign w:val="center"/>
          </w:tcPr>
          <w:p w14:paraId="6E457CB1"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H/C</w:t>
            </w:r>
          </w:p>
        </w:tc>
        <w:tc>
          <w:tcPr>
            <w:tcW w:w="437" w:type="pct"/>
            <w:tcBorders>
              <w:top w:val="single" w:sz="4" w:space="0" w:color="auto"/>
              <w:left w:val="nil"/>
              <w:bottom w:val="single" w:sz="4" w:space="0" w:color="auto"/>
              <w:right w:val="nil"/>
            </w:tcBorders>
          </w:tcPr>
          <w:p w14:paraId="7ACD8A1C" w14:textId="77777777" w:rsidR="005E4EED" w:rsidRPr="008A54B2" w:rsidRDefault="005E4EED" w:rsidP="00EF1FF3">
            <w:pPr>
              <w:keepLines/>
              <w:tabs>
                <w:tab w:val="left" w:pos="991"/>
              </w:tabs>
              <w:spacing w:before="60" w:after="60"/>
              <w:jc w:val="center"/>
              <w:rPr>
                <w:rFonts w:ascii="Times New Roman" w:hAnsi="Times New Roman" w:cs="Times New Roman"/>
                <w:b/>
                <w:bCs/>
                <w:sz w:val="16"/>
                <w:szCs w:val="16"/>
              </w:rPr>
            </w:pPr>
            <w:r w:rsidRPr="008A54B2">
              <w:rPr>
                <w:rFonts w:ascii="Times New Roman" w:hAnsi="Times New Roman" w:cs="Times New Roman"/>
                <w:b/>
                <w:bCs/>
                <w:sz w:val="16"/>
                <w:szCs w:val="16"/>
              </w:rPr>
              <w:t>O/C</w:t>
            </w:r>
          </w:p>
        </w:tc>
      </w:tr>
      <w:tr w:rsidR="0020441A" w:rsidRPr="0020441A" w14:paraId="0277C707" w14:textId="77777777" w:rsidTr="00EF1FF3">
        <w:trPr>
          <w:jc w:val="center"/>
        </w:trPr>
        <w:tc>
          <w:tcPr>
            <w:tcW w:w="660" w:type="pct"/>
            <w:vMerge w:val="restart"/>
            <w:tcBorders>
              <w:top w:val="single" w:sz="4" w:space="0" w:color="auto"/>
              <w:left w:val="nil"/>
              <w:bottom w:val="nil"/>
              <w:right w:val="nil"/>
            </w:tcBorders>
            <w:hideMark/>
          </w:tcPr>
          <w:p w14:paraId="1AD95D5A" w14:textId="77777777" w:rsidR="005E4EED" w:rsidRPr="008A54B2" w:rsidRDefault="005E4EED" w:rsidP="00F86126">
            <w:pPr>
              <w:keepLines/>
              <w:tabs>
                <w:tab w:val="left" w:pos="991"/>
              </w:tabs>
              <w:spacing w:before="60"/>
              <w:jc w:val="left"/>
              <w:rPr>
                <w:rFonts w:ascii="Times New Roman" w:hAnsi="Times New Roman" w:cs="Times New Roman"/>
                <w:sz w:val="16"/>
                <w:szCs w:val="16"/>
              </w:rPr>
            </w:pPr>
            <w:r w:rsidRPr="008A54B2">
              <w:rPr>
                <w:rFonts w:ascii="Times New Roman" w:hAnsi="Times New Roman" w:cs="Times New Roman"/>
                <w:sz w:val="16"/>
                <w:szCs w:val="16"/>
              </w:rPr>
              <w:t>No activated carbon</w:t>
            </w:r>
          </w:p>
        </w:tc>
        <w:tc>
          <w:tcPr>
            <w:tcW w:w="487" w:type="pct"/>
            <w:tcBorders>
              <w:top w:val="single" w:sz="4" w:space="0" w:color="auto"/>
              <w:left w:val="nil"/>
              <w:bottom w:val="nil"/>
              <w:right w:val="nil"/>
            </w:tcBorders>
            <w:vAlign w:val="center"/>
            <w:hideMark/>
          </w:tcPr>
          <w:p w14:paraId="1FDF132C" w14:textId="77777777" w:rsidR="005E4EED" w:rsidRPr="008A54B2" w:rsidRDefault="005E4EED" w:rsidP="00EF1FF3">
            <w:pPr>
              <w:keepLines/>
              <w:tabs>
                <w:tab w:val="left" w:pos="991"/>
              </w:tabs>
              <w:spacing w:before="60"/>
              <w:jc w:val="center"/>
              <w:rPr>
                <w:rFonts w:ascii="Times New Roman" w:hAnsi="Times New Roman" w:cs="Times New Roman"/>
                <w:sz w:val="16"/>
                <w:szCs w:val="16"/>
              </w:rPr>
            </w:pPr>
            <w:r w:rsidRPr="008A54B2">
              <w:rPr>
                <w:rFonts w:ascii="Times New Roman" w:hAnsi="Times New Roman" w:cs="Times New Roman"/>
                <w:sz w:val="16"/>
                <w:szCs w:val="16"/>
              </w:rPr>
              <w:t>100</w:t>
            </w:r>
          </w:p>
        </w:tc>
        <w:tc>
          <w:tcPr>
            <w:tcW w:w="342" w:type="pct"/>
            <w:tcBorders>
              <w:top w:val="single" w:sz="4" w:space="0" w:color="auto"/>
              <w:left w:val="nil"/>
              <w:bottom w:val="nil"/>
              <w:right w:val="nil"/>
            </w:tcBorders>
            <w:vAlign w:val="center"/>
          </w:tcPr>
          <w:p w14:paraId="4BEF51C8"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6.46</w:t>
            </w:r>
          </w:p>
        </w:tc>
        <w:tc>
          <w:tcPr>
            <w:tcW w:w="316" w:type="pct"/>
            <w:tcBorders>
              <w:top w:val="single" w:sz="4" w:space="0" w:color="auto"/>
              <w:left w:val="nil"/>
              <w:bottom w:val="nil"/>
              <w:right w:val="nil"/>
            </w:tcBorders>
            <w:vAlign w:val="center"/>
          </w:tcPr>
          <w:p w14:paraId="3721347B"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2.93</w:t>
            </w:r>
          </w:p>
        </w:tc>
        <w:tc>
          <w:tcPr>
            <w:tcW w:w="290" w:type="pct"/>
            <w:tcBorders>
              <w:top w:val="single" w:sz="4" w:space="0" w:color="auto"/>
              <w:left w:val="nil"/>
              <w:bottom w:val="nil"/>
              <w:right w:val="nil"/>
            </w:tcBorders>
            <w:vAlign w:val="center"/>
          </w:tcPr>
          <w:p w14:paraId="0FE72FD3"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64.2</w:t>
            </w:r>
          </w:p>
        </w:tc>
        <w:tc>
          <w:tcPr>
            <w:tcW w:w="289" w:type="pct"/>
            <w:tcBorders>
              <w:top w:val="single" w:sz="4" w:space="0" w:color="auto"/>
              <w:left w:val="nil"/>
              <w:bottom w:val="nil"/>
              <w:right w:val="nil"/>
            </w:tcBorders>
            <w:vAlign w:val="center"/>
          </w:tcPr>
          <w:p w14:paraId="33225CAA"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26.41</w:t>
            </w:r>
          </w:p>
        </w:tc>
        <w:tc>
          <w:tcPr>
            <w:tcW w:w="353" w:type="pct"/>
            <w:tcBorders>
              <w:top w:val="single" w:sz="4" w:space="0" w:color="auto"/>
              <w:left w:val="nil"/>
              <w:bottom w:val="nil"/>
              <w:right w:val="nil"/>
            </w:tcBorders>
            <w:vAlign w:val="center"/>
          </w:tcPr>
          <w:p w14:paraId="4849A346"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52.05</w:t>
            </w:r>
          </w:p>
        </w:tc>
        <w:tc>
          <w:tcPr>
            <w:tcW w:w="353" w:type="pct"/>
            <w:tcBorders>
              <w:top w:val="single" w:sz="4" w:space="0" w:color="auto"/>
              <w:left w:val="nil"/>
              <w:bottom w:val="nil"/>
              <w:right w:val="nil"/>
            </w:tcBorders>
            <w:vAlign w:val="center"/>
          </w:tcPr>
          <w:p w14:paraId="4C099323"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10.22</w:t>
            </w:r>
          </w:p>
        </w:tc>
        <w:tc>
          <w:tcPr>
            <w:tcW w:w="339" w:type="pct"/>
            <w:tcBorders>
              <w:top w:val="single" w:sz="4" w:space="0" w:color="auto"/>
              <w:left w:val="nil"/>
              <w:bottom w:val="nil"/>
              <w:right w:val="nil"/>
            </w:tcBorders>
            <w:vAlign w:val="center"/>
          </w:tcPr>
          <w:p w14:paraId="265E9655"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single" w:sz="4" w:space="0" w:color="auto"/>
              <w:left w:val="nil"/>
              <w:bottom w:val="nil"/>
              <w:right w:val="nil"/>
            </w:tcBorders>
            <w:vAlign w:val="center"/>
          </w:tcPr>
          <w:p w14:paraId="15BA14F2"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single" w:sz="4" w:space="0" w:color="auto"/>
              <w:left w:val="nil"/>
              <w:bottom w:val="nil"/>
              <w:right w:val="nil"/>
            </w:tcBorders>
            <w:vAlign w:val="center"/>
          </w:tcPr>
          <w:p w14:paraId="1EC24821"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37.73</w:t>
            </w:r>
          </w:p>
        </w:tc>
        <w:tc>
          <w:tcPr>
            <w:tcW w:w="437" w:type="pct"/>
            <w:tcBorders>
              <w:top w:val="single" w:sz="4" w:space="0" w:color="auto"/>
              <w:left w:val="nil"/>
              <w:bottom w:val="nil"/>
              <w:right w:val="nil"/>
            </w:tcBorders>
            <w:vAlign w:val="center"/>
          </w:tcPr>
          <w:p w14:paraId="1E55E704"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0.20</w:t>
            </w:r>
          </w:p>
        </w:tc>
        <w:tc>
          <w:tcPr>
            <w:tcW w:w="437" w:type="pct"/>
            <w:tcBorders>
              <w:top w:val="single" w:sz="4" w:space="0" w:color="auto"/>
              <w:left w:val="nil"/>
              <w:bottom w:val="nil"/>
              <w:right w:val="nil"/>
            </w:tcBorders>
            <w:vAlign w:val="center"/>
          </w:tcPr>
          <w:p w14:paraId="608C53CD"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0.91</w:t>
            </w:r>
          </w:p>
        </w:tc>
      </w:tr>
      <w:tr w:rsidR="0020441A" w:rsidRPr="0020441A" w14:paraId="0C30E427" w14:textId="77777777" w:rsidTr="00EF1FF3">
        <w:trPr>
          <w:jc w:val="center"/>
        </w:trPr>
        <w:tc>
          <w:tcPr>
            <w:tcW w:w="660" w:type="pct"/>
            <w:vMerge/>
            <w:tcBorders>
              <w:top w:val="single" w:sz="4" w:space="0" w:color="auto"/>
              <w:left w:val="nil"/>
              <w:bottom w:val="nil"/>
              <w:right w:val="nil"/>
            </w:tcBorders>
            <w:vAlign w:val="center"/>
            <w:hideMark/>
          </w:tcPr>
          <w:p w14:paraId="481B0C11"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50AACEAE"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200</w:t>
            </w:r>
          </w:p>
        </w:tc>
        <w:tc>
          <w:tcPr>
            <w:tcW w:w="342" w:type="pct"/>
            <w:tcBorders>
              <w:top w:val="nil"/>
              <w:left w:val="nil"/>
              <w:bottom w:val="nil"/>
              <w:right w:val="nil"/>
            </w:tcBorders>
            <w:vAlign w:val="center"/>
          </w:tcPr>
          <w:p w14:paraId="43C7C646"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0.43</w:t>
            </w:r>
          </w:p>
        </w:tc>
        <w:tc>
          <w:tcPr>
            <w:tcW w:w="316" w:type="pct"/>
            <w:tcBorders>
              <w:top w:val="nil"/>
              <w:left w:val="nil"/>
              <w:bottom w:val="nil"/>
              <w:right w:val="nil"/>
            </w:tcBorders>
            <w:vAlign w:val="center"/>
          </w:tcPr>
          <w:p w14:paraId="620E35D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30.97</w:t>
            </w:r>
          </w:p>
        </w:tc>
        <w:tc>
          <w:tcPr>
            <w:tcW w:w="290" w:type="pct"/>
            <w:tcBorders>
              <w:top w:val="nil"/>
              <w:left w:val="nil"/>
              <w:bottom w:val="nil"/>
              <w:right w:val="nil"/>
            </w:tcBorders>
            <w:vAlign w:val="center"/>
          </w:tcPr>
          <w:p w14:paraId="5634146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31.03</w:t>
            </w:r>
          </w:p>
        </w:tc>
        <w:tc>
          <w:tcPr>
            <w:tcW w:w="289" w:type="pct"/>
            <w:tcBorders>
              <w:top w:val="nil"/>
              <w:left w:val="nil"/>
              <w:bottom w:val="nil"/>
              <w:right w:val="nil"/>
            </w:tcBorders>
            <w:vAlign w:val="center"/>
          </w:tcPr>
          <w:p w14:paraId="26FEAB9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37.57</w:t>
            </w:r>
          </w:p>
        </w:tc>
        <w:tc>
          <w:tcPr>
            <w:tcW w:w="353" w:type="pct"/>
            <w:tcBorders>
              <w:top w:val="nil"/>
              <w:left w:val="nil"/>
              <w:bottom w:val="nil"/>
              <w:right w:val="nil"/>
            </w:tcBorders>
            <w:vAlign w:val="center"/>
          </w:tcPr>
          <w:p w14:paraId="1308F42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46.30</w:t>
            </w:r>
          </w:p>
        </w:tc>
        <w:tc>
          <w:tcPr>
            <w:tcW w:w="353" w:type="pct"/>
            <w:tcBorders>
              <w:top w:val="nil"/>
              <w:left w:val="nil"/>
              <w:bottom w:val="nil"/>
              <w:right w:val="nil"/>
            </w:tcBorders>
            <w:vAlign w:val="center"/>
          </w:tcPr>
          <w:p w14:paraId="598C510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11.16</w:t>
            </w:r>
          </w:p>
        </w:tc>
        <w:tc>
          <w:tcPr>
            <w:tcW w:w="339" w:type="pct"/>
            <w:tcBorders>
              <w:top w:val="nil"/>
              <w:left w:val="nil"/>
              <w:bottom w:val="nil"/>
              <w:right w:val="nil"/>
            </w:tcBorders>
            <w:vAlign w:val="center"/>
          </w:tcPr>
          <w:p w14:paraId="770CEB27"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14:paraId="45A63C2A"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155F00FC"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42.54</w:t>
            </w:r>
          </w:p>
        </w:tc>
        <w:tc>
          <w:tcPr>
            <w:tcW w:w="437" w:type="pct"/>
            <w:tcBorders>
              <w:top w:val="nil"/>
              <w:left w:val="nil"/>
              <w:bottom w:val="nil"/>
              <w:right w:val="nil"/>
            </w:tcBorders>
            <w:vAlign w:val="center"/>
          </w:tcPr>
          <w:p w14:paraId="78B5825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0.24</w:t>
            </w:r>
          </w:p>
        </w:tc>
        <w:tc>
          <w:tcPr>
            <w:tcW w:w="437" w:type="pct"/>
            <w:tcBorders>
              <w:top w:val="nil"/>
              <w:left w:val="nil"/>
              <w:bottom w:val="nil"/>
              <w:right w:val="nil"/>
            </w:tcBorders>
            <w:vAlign w:val="center"/>
          </w:tcPr>
          <w:p w14:paraId="6655FF52"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0.93</w:t>
            </w:r>
          </w:p>
        </w:tc>
      </w:tr>
      <w:tr w:rsidR="0020441A" w:rsidRPr="0020441A" w14:paraId="5A124BE8" w14:textId="77777777" w:rsidTr="00EF1FF3">
        <w:trPr>
          <w:jc w:val="center"/>
        </w:trPr>
        <w:tc>
          <w:tcPr>
            <w:tcW w:w="660" w:type="pct"/>
            <w:vMerge/>
            <w:tcBorders>
              <w:top w:val="single" w:sz="4" w:space="0" w:color="auto"/>
              <w:left w:val="nil"/>
              <w:bottom w:val="nil"/>
              <w:right w:val="nil"/>
            </w:tcBorders>
            <w:vAlign w:val="center"/>
            <w:hideMark/>
          </w:tcPr>
          <w:p w14:paraId="4AAD6D35"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7A435734"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300</w:t>
            </w:r>
          </w:p>
        </w:tc>
        <w:tc>
          <w:tcPr>
            <w:tcW w:w="342" w:type="pct"/>
            <w:tcBorders>
              <w:top w:val="nil"/>
              <w:left w:val="nil"/>
              <w:bottom w:val="nil"/>
              <w:right w:val="nil"/>
            </w:tcBorders>
            <w:vAlign w:val="center"/>
          </w:tcPr>
          <w:p w14:paraId="047554A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2.31</w:t>
            </w:r>
          </w:p>
        </w:tc>
        <w:tc>
          <w:tcPr>
            <w:tcW w:w="316" w:type="pct"/>
            <w:tcBorders>
              <w:top w:val="nil"/>
              <w:left w:val="nil"/>
              <w:bottom w:val="nil"/>
              <w:right w:val="nil"/>
            </w:tcBorders>
            <w:vAlign w:val="center"/>
          </w:tcPr>
          <w:p w14:paraId="243CB6A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40.5</w:t>
            </w:r>
          </w:p>
        </w:tc>
        <w:tc>
          <w:tcPr>
            <w:tcW w:w="290" w:type="pct"/>
            <w:tcBorders>
              <w:top w:val="nil"/>
              <w:left w:val="nil"/>
              <w:bottom w:val="nil"/>
              <w:right w:val="nil"/>
            </w:tcBorders>
            <w:vAlign w:val="center"/>
          </w:tcPr>
          <w:p w14:paraId="4838CCE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35.76</w:t>
            </w:r>
          </w:p>
        </w:tc>
        <w:tc>
          <w:tcPr>
            <w:tcW w:w="289" w:type="pct"/>
            <w:tcBorders>
              <w:top w:val="nil"/>
              <w:left w:val="nil"/>
              <w:bottom w:val="nil"/>
              <w:right w:val="nil"/>
            </w:tcBorders>
            <w:vAlign w:val="center"/>
          </w:tcPr>
          <w:p w14:paraId="461ACE9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21.43</w:t>
            </w:r>
          </w:p>
        </w:tc>
        <w:tc>
          <w:tcPr>
            <w:tcW w:w="353" w:type="pct"/>
            <w:tcBorders>
              <w:top w:val="nil"/>
              <w:left w:val="nil"/>
              <w:bottom w:val="nil"/>
              <w:right w:val="nil"/>
            </w:tcBorders>
            <w:vAlign w:val="center"/>
          </w:tcPr>
          <w:p w14:paraId="0D74EBB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48.85</w:t>
            </w:r>
          </w:p>
        </w:tc>
        <w:tc>
          <w:tcPr>
            <w:tcW w:w="353" w:type="pct"/>
            <w:tcBorders>
              <w:top w:val="nil"/>
              <w:left w:val="nil"/>
              <w:bottom w:val="nil"/>
              <w:right w:val="nil"/>
            </w:tcBorders>
            <w:vAlign w:val="center"/>
          </w:tcPr>
          <w:p w14:paraId="5983E2C2"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9.47</w:t>
            </w:r>
          </w:p>
        </w:tc>
        <w:tc>
          <w:tcPr>
            <w:tcW w:w="339" w:type="pct"/>
            <w:tcBorders>
              <w:top w:val="nil"/>
              <w:left w:val="nil"/>
              <w:bottom w:val="nil"/>
              <w:right w:val="nil"/>
            </w:tcBorders>
            <w:vAlign w:val="center"/>
          </w:tcPr>
          <w:p w14:paraId="339F226A"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14:paraId="7AF8129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19EE6C7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41.68</w:t>
            </w:r>
          </w:p>
        </w:tc>
        <w:tc>
          <w:tcPr>
            <w:tcW w:w="437" w:type="pct"/>
            <w:tcBorders>
              <w:top w:val="nil"/>
              <w:left w:val="nil"/>
              <w:bottom w:val="nil"/>
              <w:right w:val="nil"/>
            </w:tcBorders>
            <w:vAlign w:val="center"/>
          </w:tcPr>
          <w:p w14:paraId="6AC41F3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0.19</w:t>
            </w:r>
          </w:p>
        </w:tc>
        <w:tc>
          <w:tcPr>
            <w:tcW w:w="437" w:type="pct"/>
            <w:tcBorders>
              <w:top w:val="nil"/>
              <w:left w:val="nil"/>
              <w:bottom w:val="nil"/>
              <w:right w:val="nil"/>
            </w:tcBorders>
            <w:vAlign w:val="center"/>
          </w:tcPr>
          <w:p w14:paraId="00EE893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0.92</w:t>
            </w:r>
          </w:p>
        </w:tc>
      </w:tr>
      <w:tr w:rsidR="0020441A" w:rsidRPr="0020441A" w14:paraId="2B5E9AAA" w14:textId="77777777" w:rsidTr="00EF1FF3">
        <w:trPr>
          <w:jc w:val="center"/>
        </w:trPr>
        <w:tc>
          <w:tcPr>
            <w:tcW w:w="660" w:type="pct"/>
            <w:vMerge/>
            <w:tcBorders>
              <w:top w:val="single" w:sz="4" w:space="0" w:color="auto"/>
              <w:left w:val="nil"/>
              <w:bottom w:val="nil"/>
              <w:right w:val="nil"/>
            </w:tcBorders>
            <w:vAlign w:val="center"/>
            <w:hideMark/>
          </w:tcPr>
          <w:p w14:paraId="0AF6F015"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3E650AAE"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400</w:t>
            </w:r>
          </w:p>
        </w:tc>
        <w:tc>
          <w:tcPr>
            <w:tcW w:w="342" w:type="pct"/>
            <w:tcBorders>
              <w:top w:val="nil"/>
              <w:left w:val="nil"/>
              <w:bottom w:val="nil"/>
              <w:right w:val="nil"/>
            </w:tcBorders>
            <w:vAlign w:val="center"/>
          </w:tcPr>
          <w:p w14:paraId="45577FC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3.94</w:t>
            </w:r>
          </w:p>
        </w:tc>
        <w:tc>
          <w:tcPr>
            <w:tcW w:w="316" w:type="pct"/>
            <w:tcBorders>
              <w:top w:val="nil"/>
              <w:left w:val="nil"/>
              <w:bottom w:val="nil"/>
              <w:right w:val="nil"/>
            </w:tcBorders>
            <w:vAlign w:val="center"/>
          </w:tcPr>
          <w:p w14:paraId="48CD51C7"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70.64</w:t>
            </w:r>
          </w:p>
        </w:tc>
        <w:tc>
          <w:tcPr>
            <w:tcW w:w="290" w:type="pct"/>
            <w:tcBorders>
              <w:top w:val="nil"/>
              <w:left w:val="nil"/>
              <w:bottom w:val="nil"/>
              <w:right w:val="nil"/>
            </w:tcBorders>
            <w:vAlign w:val="center"/>
          </w:tcPr>
          <w:p w14:paraId="07C7156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19.95</w:t>
            </w:r>
          </w:p>
        </w:tc>
        <w:tc>
          <w:tcPr>
            <w:tcW w:w="289" w:type="pct"/>
            <w:tcBorders>
              <w:top w:val="nil"/>
              <w:left w:val="nil"/>
              <w:bottom w:val="nil"/>
              <w:right w:val="nil"/>
            </w:tcBorders>
            <w:vAlign w:val="center"/>
          </w:tcPr>
          <w:p w14:paraId="7B8C457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5.47</w:t>
            </w:r>
          </w:p>
        </w:tc>
        <w:tc>
          <w:tcPr>
            <w:tcW w:w="353" w:type="pct"/>
            <w:tcBorders>
              <w:top w:val="nil"/>
              <w:left w:val="nil"/>
              <w:bottom w:val="nil"/>
              <w:right w:val="nil"/>
            </w:tcBorders>
            <w:vAlign w:val="center"/>
          </w:tcPr>
          <w:p w14:paraId="4F52B40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39.96</w:t>
            </w:r>
          </w:p>
        </w:tc>
        <w:tc>
          <w:tcPr>
            <w:tcW w:w="353" w:type="pct"/>
            <w:tcBorders>
              <w:top w:val="nil"/>
              <w:left w:val="nil"/>
              <w:bottom w:val="nil"/>
              <w:right w:val="nil"/>
            </w:tcBorders>
            <w:vAlign w:val="center"/>
          </w:tcPr>
          <w:p w14:paraId="32D19F3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10.85</w:t>
            </w:r>
          </w:p>
        </w:tc>
        <w:tc>
          <w:tcPr>
            <w:tcW w:w="339" w:type="pct"/>
            <w:tcBorders>
              <w:top w:val="nil"/>
              <w:left w:val="nil"/>
              <w:bottom w:val="nil"/>
              <w:right w:val="nil"/>
            </w:tcBorders>
            <w:vAlign w:val="center"/>
          </w:tcPr>
          <w:p w14:paraId="2ED550E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14:paraId="488C8A0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5298E50C"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49.20</w:t>
            </w:r>
          </w:p>
        </w:tc>
        <w:tc>
          <w:tcPr>
            <w:tcW w:w="437" w:type="pct"/>
            <w:tcBorders>
              <w:top w:val="nil"/>
              <w:left w:val="nil"/>
              <w:bottom w:val="nil"/>
              <w:right w:val="nil"/>
            </w:tcBorders>
            <w:vAlign w:val="center"/>
          </w:tcPr>
          <w:p w14:paraId="4E97CC6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0.27</w:t>
            </w:r>
          </w:p>
        </w:tc>
        <w:tc>
          <w:tcPr>
            <w:tcW w:w="437" w:type="pct"/>
            <w:tcBorders>
              <w:top w:val="nil"/>
              <w:left w:val="nil"/>
              <w:bottom w:val="nil"/>
              <w:right w:val="nil"/>
            </w:tcBorders>
            <w:vAlign w:val="center"/>
          </w:tcPr>
          <w:p w14:paraId="3089A3D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1.34</w:t>
            </w:r>
          </w:p>
        </w:tc>
      </w:tr>
      <w:tr w:rsidR="0020441A" w:rsidRPr="0020441A" w14:paraId="1D89D1E5" w14:textId="77777777" w:rsidTr="00EF1FF3">
        <w:trPr>
          <w:jc w:val="center"/>
        </w:trPr>
        <w:tc>
          <w:tcPr>
            <w:tcW w:w="660" w:type="pct"/>
            <w:vMerge/>
            <w:tcBorders>
              <w:top w:val="single" w:sz="4" w:space="0" w:color="auto"/>
              <w:left w:val="nil"/>
              <w:bottom w:val="single" w:sz="4" w:space="0" w:color="auto"/>
              <w:right w:val="nil"/>
            </w:tcBorders>
            <w:vAlign w:val="center"/>
            <w:hideMark/>
          </w:tcPr>
          <w:p w14:paraId="67602A65"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single" w:sz="4" w:space="0" w:color="auto"/>
              <w:right w:val="nil"/>
            </w:tcBorders>
            <w:vAlign w:val="center"/>
            <w:hideMark/>
          </w:tcPr>
          <w:p w14:paraId="6F475F32" w14:textId="77777777" w:rsidR="005E4EED" w:rsidRPr="008A54B2" w:rsidRDefault="005E4EED" w:rsidP="00EF1FF3">
            <w:pPr>
              <w:keepLines/>
              <w:tabs>
                <w:tab w:val="left" w:pos="991"/>
              </w:tabs>
              <w:spacing w:after="60"/>
              <w:jc w:val="center"/>
              <w:rPr>
                <w:rFonts w:ascii="Times New Roman" w:hAnsi="Times New Roman" w:cs="Times New Roman"/>
                <w:sz w:val="16"/>
                <w:szCs w:val="16"/>
              </w:rPr>
            </w:pPr>
            <w:r w:rsidRPr="008A54B2">
              <w:rPr>
                <w:rFonts w:ascii="Times New Roman" w:hAnsi="Times New Roman" w:cs="Times New Roman"/>
                <w:sz w:val="16"/>
                <w:szCs w:val="16"/>
              </w:rPr>
              <w:t>500</w:t>
            </w:r>
          </w:p>
        </w:tc>
        <w:tc>
          <w:tcPr>
            <w:tcW w:w="342" w:type="pct"/>
            <w:tcBorders>
              <w:top w:val="nil"/>
              <w:left w:val="nil"/>
              <w:bottom w:val="single" w:sz="4" w:space="0" w:color="auto"/>
              <w:right w:val="nil"/>
            </w:tcBorders>
            <w:vAlign w:val="center"/>
          </w:tcPr>
          <w:p w14:paraId="201C00B2"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25.7</w:t>
            </w:r>
          </w:p>
        </w:tc>
        <w:tc>
          <w:tcPr>
            <w:tcW w:w="316" w:type="pct"/>
            <w:tcBorders>
              <w:top w:val="nil"/>
              <w:left w:val="nil"/>
              <w:bottom w:val="single" w:sz="4" w:space="0" w:color="auto"/>
              <w:right w:val="nil"/>
            </w:tcBorders>
            <w:vAlign w:val="center"/>
          </w:tcPr>
          <w:p w14:paraId="6D536622"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60.2</w:t>
            </w:r>
          </w:p>
        </w:tc>
        <w:tc>
          <w:tcPr>
            <w:tcW w:w="290" w:type="pct"/>
            <w:tcBorders>
              <w:top w:val="nil"/>
              <w:left w:val="nil"/>
              <w:bottom w:val="single" w:sz="4" w:space="0" w:color="auto"/>
              <w:right w:val="nil"/>
            </w:tcBorders>
            <w:vAlign w:val="center"/>
          </w:tcPr>
          <w:p w14:paraId="33820C68"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12.7</w:t>
            </w:r>
          </w:p>
        </w:tc>
        <w:tc>
          <w:tcPr>
            <w:tcW w:w="289" w:type="pct"/>
            <w:tcBorders>
              <w:top w:val="nil"/>
              <w:left w:val="nil"/>
              <w:bottom w:val="single" w:sz="4" w:space="0" w:color="auto"/>
              <w:right w:val="nil"/>
            </w:tcBorders>
            <w:vAlign w:val="center"/>
          </w:tcPr>
          <w:p w14:paraId="1F22B48B"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1.4</w:t>
            </w:r>
          </w:p>
        </w:tc>
        <w:tc>
          <w:tcPr>
            <w:tcW w:w="353" w:type="pct"/>
            <w:tcBorders>
              <w:top w:val="nil"/>
              <w:left w:val="nil"/>
              <w:bottom w:val="single" w:sz="4" w:space="0" w:color="auto"/>
              <w:right w:val="nil"/>
            </w:tcBorders>
            <w:vAlign w:val="center"/>
          </w:tcPr>
          <w:p w14:paraId="11750C4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56.01</w:t>
            </w:r>
          </w:p>
        </w:tc>
        <w:tc>
          <w:tcPr>
            <w:tcW w:w="353" w:type="pct"/>
            <w:tcBorders>
              <w:top w:val="nil"/>
              <w:left w:val="nil"/>
              <w:bottom w:val="single" w:sz="4" w:space="0" w:color="auto"/>
              <w:right w:val="nil"/>
            </w:tcBorders>
            <w:vAlign w:val="center"/>
          </w:tcPr>
          <w:p w14:paraId="5264696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17.76</w:t>
            </w:r>
          </w:p>
        </w:tc>
        <w:tc>
          <w:tcPr>
            <w:tcW w:w="339" w:type="pct"/>
            <w:tcBorders>
              <w:top w:val="nil"/>
              <w:left w:val="nil"/>
              <w:bottom w:val="single" w:sz="4" w:space="0" w:color="auto"/>
              <w:right w:val="nil"/>
            </w:tcBorders>
            <w:vAlign w:val="center"/>
          </w:tcPr>
          <w:p w14:paraId="712BEF40"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single" w:sz="4" w:space="0" w:color="auto"/>
              <w:right w:val="nil"/>
            </w:tcBorders>
            <w:vAlign w:val="center"/>
          </w:tcPr>
          <w:p w14:paraId="3D8666D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single" w:sz="4" w:space="0" w:color="auto"/>
              <w:right w:val="nil"/>
            </w:tcBorders>
            <w:vAlign w:val="center"/>
          </w:tcPr>
          <w:p w14:paraId="6824BC1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26.22</w:t>
            </w:r>
          </w:p>
        </w:tc>
        <w:tc>
          <w:tcPr>
            <w:tcW w:w="437" w:type="pct"/>
            <w:tcBorders>
              <w:top w:val="nil"/>
              <w:left w:val="nil"/>
              <w:bottom w:val="single" w:sz="4" w:space="0" w:color="auto"/>
              <w:right w:val="nil"/>
            </w:tcBorders>
            <w:vAlign w:val="center"/>
          </w:tcPr>
          <w:p w14:paraId="6450CB12"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0.32</w:t>
            </w:r>
          </w:p>
        </w:tc>
        <w:tc>
          <w:tcPr>
            <w:tcW w:w="437" w:type="pct"/>
            <w:tcBorders>
              <w:top w:val="nil"/>
              <w:left w:val="nil"/>
              <w:bottom w:val="single" w:sz="4" w:space="0" w:color="auto"/>
              <w:right w:val="nil"/>
            </w:tcBorders>
            <w:vAlign w:val="center"/>
          </w:tcPr>
          <w:p w14:paraId="0A8B5007"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1.10</w:t>
            </w:r>
          </w:p>
        </w:tc>
      </w:tr>
      <w:tr w:rsidR="0020441A" w:rsidRPr="0020441A" w14:paraId="15700FD2" w14:textId="77777777" w:rsidTr="00EF1FF3">
        <w:trPr>
          <w:jc w:val="center"/>
        </w:trPr>
        <w:tc>
          <w:tcPr>
            <w:tcW w:w="660" w:type="pct"/>
            <w:vMerge w:val="restart"/>
            <w:tcBorders>
              <w:top w:val="single" w:sz="4" w:space="0" w:color="auto"/>
              <w:left w:val="nil"/>
              <w:bottom w:val="nil"/>
              <w:right w:val="nil"/>
            </w:tcBorders>
            <w:hideMark/>
          </w:tcPr>
          <w:p w14:paraId="4B45FE41" w14:textId="77777777" w:rsidR="005E4EED" w:rsidRPr="008A54B2" w:rsidRDefault="005E4EED" w:rsidP="00F86126">
            <w:pPr>
              <w:keepLines/>
              <w:tabs>
                <w:tab w:val="left" w:pos="991"/>
              </w:tabs>
              <w:spacing w:before="60"/>
              <w:jc w:val="left"/>
              <w:rPr>
                <w:rFonts w:ascii="Times New Roman" w:hAnsi="Times New Roman" w:cs="Times New Roman"/>
                <w:sz w:val="16"/>
                <w:szCs w:val="16"/>
              </w:rPr>
            </w:pPr>
            <w:r w:rsidRPr="008A54B2">
              <w:rPr>
                <w:rFonts w:ascii="Times New Roman" w:hAnsi="Times New Roman" w:cs="Times New Roman"/>
                <w:sz w:val="16"/>
                <w:szCs w:val="16"/>
              </w:rPr>
              <w:t>With activated carbon (mix homogeneously)</w:t>
            </w:r>
          </w:p>
        </w:tc>
        <w:tc>
          <w:tcPr>
            <w:tcW w:w="487" w:type="pct"/>
            <w:tcBorders>
              <w:top w:val="single" w:sz="4" w:space="0" w:color="auto"/>
              <w:left w:val="nil"/>
              <w:bottom w:val="nil"/>
              <w:right w:val="nil"/>
            </w:tcBorders>
            <w:vAlign w:val="center"/>
            <w:hideMark/>
          </w:tcPr>
          <w:p w14:paraId="5737E911" w14:textId="77777777" w:rsidR="005E4EED" w:rsidRPr="008A54B2" w:rsidRDefault="005E4EED" w:rsidP="00EF1FF3">
            <w:pPr>
              <w:keepLines/>
              <w:tabs>
                <w:tab w:val="left" w:pos="991"/>
              </w:tabs>
              <w:spacing w:before="60"/>
              <w:jc w:val="center"/>
              <w:rPr>
                <w:rFonts w:ascii="Times New Roman" w:hAnsi="Times New Roman" w:cs="Times New Roman"/>
                <w:sz w:val="16"/>
                <w:szCs w:val="16"/>
              </w:rPr>
            </w:pPr>
            <w:r w:rsidRPr="008A54B2">
              <w:rPr>
                <w:rFonts w:ascii="Times New Roman" w:hAnsi="Times New Roman" w:cs="Times New Roman"/>
                <w:sz w:val="16"/>
                <w:szCs w:val="16"/>
              </w:rPr>
              <w:t>100</w:t>
            </w:r>
          </w:p>
        </w:tc>
        <w:tc>
          <w:tcPr>
            <w:tcW w:w="342" w:type="pct"/>
            <w:tcBorders>
              <w:top w:val="single" w:sz="4" w:space="0" w:color="auto"/>
              <w:left w:val="nil"/>
              <w:bottom w:val="nil"/>
              <w:right w:val="nil"/>
            </w:tcBorders>
            <w:vAlign w:val="center"/>
          </w:tcPr>
          <w:p w14:paraId="16F508C5"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3.1</w:t>
            </w:r>
          </w:p>
        </w:tc>
        <w:tc>
          <w:tcPr>
            <w:tcW w:w="316" w:type="pct"/>
            <w:tcBorders>
              <w:top w:val="single" w:sz="4" w:space="0" w:color="auto"/>
              <w:left w:val="nil"/>
              <w:bottom w:val="nil"/>
              <w:right w:val="nil"/>
            </w:tcBorders>
            <w:vAlign w:val="center"/>
          </w:tcPr>
          <w:p w14:paraId="515E2E01"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5.21</w:t>
            </w:r>
          </w:p>
        </w:tc>
        <w:tc>
          <w:tcPr>
            <w:tcW w:w="290" w:type="pct"/>
            <w:tcBorders>
              <w:top w:val="single" w:sz="4" w:space="0" w:color="auto"/>
              <w:left w:val="nil"/>
              <w:bottom w:val="nil"/>
              <w:right w:val="nil"/>
            </w:tcBorders>
            <w:vAlign w:val="center"/>
          </w:tcPr>
          <w:p w14:paraId="2517BE4C"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68.89</w:t>
            </w:r>
          </w:p>
        </w:tc>
        <w:tc>
          <w:tcPr>
            <w:tcW w:w="289" w:type="pct"/>
            <w:tcBorders>
              <w:top w:val="single" w:sz="4" w:space="0" w:color="auto"/>
              <w:left w:val="nil"/>
              <w:bottom w:val="nil"/>
              <w:right w:val="nil"/>
            </w:tcBorders>
            <w:vAlign w:val="center"/>
          </w:tcPr>
          <w:p w14:paraId="1AEC2C99"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22.8</w:t>
            </w:r>
          </w:p>
        </w:tc>
        <w:tc>
          <w:tcPr>
            <w:tcW w:w="353" w:type="pct"/>
            <w:tcBorders>
              <w:top w:val="single" w:sz="4" w:space="0" w:color="auto"/>
              <w:left w:val="nil"/>
              <w:bottom w:val="nil"/>
              <w:right w:val="nil"/>
            </w:tcBorders>
            <w:vAlign w:val="center"/>
          </w:tcPr>
          <w:p w14:paraId="7177ABE4"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34.66</w:t>
            </w:r>
          </w:p>
        </w:tc>
        <w:tc>
          <w:tcPr>
            <w:tcW w:w="353" w:type="pct"/>
            <w:tcBorders>
              <w:top w:val="single" w:sz="4" w:space="0" w:color="auto"/>
              <w:left w:val="nil"/>
              <w:bottom w:val="nil"/>
              <w:right w:val="nil"/>
            </w:tcBorders>
            <w:vAlign w:val="center"/>
          </w:tcPr>
          <w:p w14:paraId="170A4084"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1.90</w:t>
            </w:r>
          </w:p>
        </w:tc>
        <w:tc>
          <w:tcPr>
            <w:tcW w:w="339" w:type="pct"/>
            <w:tcBorders>
              <w:top w:val="single" w:sz="4" w:space="0" w:color="auto"/>
              <w:left w:val="nil"/>
              <w:bottom w:val="nil"/>
              <w:right w:val="nil"/>
            </w:tcBorders>
            <w:vAlign w:val="center"/>
          </w:tcPr>
          <w:p w14:paraId="7F59D700"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single" w:sz="4" w:space="0" w:color="auto"/>
              <w:left w:val="nil"/>
              <w:bottom w:val="nil"/>
              <w:right w:val="nil"/>
            </w:tcBorders>
            <w:vAlign w:val="center"/>
          </w:tcPr>
          <w:p w14:paraId="349A0D0B"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single" w:sz="4" w:space="0" w:color="auto"/>
              <w:left w:val="nil"/>
              <w:bottom w:val="nil"/>
              <w:right w:val="nil"/>
            </w:tcBorders>
            <w:vAlign w:val="center"/>
          </w:tcPr>
          <w:p w14:paraId="14F32428"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63.44</w:t>
            </w:r>
          </w:p>
        </w:tc>
        <w:tc>
          <w:tcPr>
            <w:tcW w:w="437" w:type="pct"/>
            <w:tcBorders>
              <w:top w:val="single" w:sz="4" w:space="0" w:color="auto"/>
              <w:left w:val="nil"/>
              <w:bottom w:val="nil"/>
              <w:right w:val="nil"/>
            </w:tcBorders>
            <w:vAlign w:val="center"/>
          </w:tcPr>
          <w:p w14:paraId="4EBEDF1B"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0.05</w:t>
            </w:r>
          </w:p>
        </w:tc>
        <w:tc>
          <w:tcPr>
            <w:tcW w:w="437" w:type="pct"/>
            <w:tcBorders>
              <w:top w:val="single" w:sz="4" w:space="0" w:color="auto"/>
              <w:left w:val="nil"/>
              <w:bottom w:val="nil"/>
              <w:right w:val="nil"/>
            </w:tcBorders>
            <w:vAlign w:val="center"/>
          </w:tcPr>
          <w:p w14:paraId="0B820114"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1.95</w:t>
            </w:r>
          </w:p>
        </w:tc>
      </w:tr>
      <w:tr w:rsidR="0020441A" w:rsidRPr="0020441A" w14:paraId="1BB755A8" w14:textId="77777777" w:rsidTr="00EF1FF3">
        <w:trPr>
          <w:jc w:val="center"/>
        </w:trPr>
        <w:tc>
          <w:tcPr>
            <w:tcW w:w="660" w:type="pct"/>
            <w:vMerge/>
            <w:tcBorders>
              <w:top w:val="nil"/>
              <w:left w:val="nil"/>
              <w:bottom w:val="nil"/>
              <w:right w:val="nil"/>
            </w:tcBorders>
            <w:vAlign w:val="center"/>
            <w:hideMark/>
          </w:tcPr>
          <w:p w14:paraId="071B9D92"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497898F2"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200</w:t>
            </w:r>
          </w:p>
        </w:tc>
        <w:tc>
          <w:tcPr>
            <w:tcW w:w="342" w:type="pct"/>
            <w:tcBorders>
              <w:top w:val="nil"/>
              <w:left w:val="nil"/>
              <w:bottom w:val="nil"/>
              <w:right w:val="nil"/>
            </w:tcBorders>
            <w:vAlign w:val="center"/>
          </w:tcPr>
          <w:p w14:paraId="32904A8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2.8</w:t>
            </w:r>
          </w:p>
        </w:tc>
        <w:tc>
          <w:tcPr>
            <w:tcW w:w="316" w:type="pct"/>
            <w:tcBorders>
              <w:top w:val="nil"/>
              <w:left w:val="nil"/>
              <w:bottom w:val="nil"/>
              <w:right w:val="nil"/>
            </w:tcBorders>
            <w:vAlign w:val="center"/>
          </w:tcPr>
          <w:p w14:paraId="6487722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11.6</w:t>
            </w:r>
          </w:p>
        </w:tc>
        <w:tc>
          <w:tcPr>
            <w:tcW w:w="290" w:type="pct"/>
            <w:tcBorders>
              <w:top w:val="nil"/>
              <w:left w:val="nil"/>
              <w:bottom w:val="nil"/>
              <w:right w:val="nil"/>
            </w:tcBorders>
            <w:vAlign w:val="center"/>
          </w:tcPr>
          <w:p w14:paraId="3B3452C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59.62</w:t>
            </w:r>
          </w:p>
        </w:tc>
        <w:tc>
          <w:tcPr>
            <w:tcW w:w="289" w:type="pct"/>
            <w:tcBorders>
              <w:top w:val="nil"/>
              <w:left w:val="nil"/>
              <w:bottom w:val="nil"/>
              <w:right w:val="nil"/>
            </w:tcBorders>
            <w:vAlign w:val="center"/>
          </w:tcPr>
          <w:p w14:paraId="6159B1F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25.98</w:t>
            </w:r>
          </w:p>
        </w:tc>
        <w:tc>
          <w:tcPr>
            <w:tcW w:w="353" w:type="pct"/>
            <w:tcBorders>
              <w:top w:val="nil"/>
              <w:left w:val="nil"/>
              <w:bottom w:val="nil"/>
              <w:right w:val="nil"/>
            </w:tcBorders>
            <w:vAlign w:val="center"/>
          </w:tcPr>
          <w:p w14:paraId="490CC6EA"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31.30</w:t>
            </w:r>
          </w:p>
        </w:tc>
        <w:tc>
          <w:tcPr>
            <w:tcW w:w="353" w:type="pct"/>
            <w:tcBorders>
              <w:top w:val="nil"/>
              <w:left w:val="nil"/>
              <w:bottom w:val="nil"/>
              <w:right w:val="nil"/>
            </w:tcBorders>
            <w:vAlign w:val="center"/>
          </w:tcPr>
          <w:p w14:paraId="0A37E0B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2.05</w:t>
            </w:r>
          </w:p>
        </w:tc>
        <w:tc>
          <w:tcPr>
            <w:tcW w:w="339" w:type="pct"/>
            <w:tcBorders>
              <w:top w:val="nil"/>
              <w:left w:val="nil"/>
              <w:bottom w:val="nil"/>
              <w:right w:val="nil"/>
            </w:tcBorders>
            <w:vAlign w:val="center"/>
          </w:tcPr>
          <w:p w14:paraId="1CB4A0E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14:paraId="588E72C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6BD5E520"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66.65</w:t>
            </w:r>
          </w:p>
        </w:tc>
        <w:tc>
          <w:tcPr>
            <w:tcW w:w="437" w:type="pct"/>
            <w:tcBorders>
              <w:top w:val="nil"/>
              <w:left w:val="nil"/>
              <w:bottom w:val="nil"/>
              <w:right w:val="nil"/>
            </w:tcBorders>
            <w:vAlign w:val="center"/>
          </w:tcPr>
          <w:p w14:paraId="07C3FC9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0.07</w:t>
            </w:r>
          </w:p>
        </w:tc>
        <w:tc>
          <w:tcPr>
            <w:tcW w:w="437" w:type="pct"/>
            <w:tcBorders>
              <w:top w:val="nil"/>
              <w:left w:val="nil"/>
              <w:bottom w:val="nil"/>
              <w:right w:val="nil"/>
            </w:tcBorders>
            <w:vAlign w:val="center"/>
          </w:tcPr>
          <w:p w14:paraId="04BE831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2.25</w:t>
            </w:r>
          </w:p>
        </w:tc>
      </w:tr>
      <w:tr w:rsidR="0020441A" w:rsidRPr="0020441A" w14:paraId="299EEBAC" w14:textId="77777777" w:rsidTr="00EF1FF3">
        <w:trPr>
          <w:jc w:val="center"/>
        </w:trPr>
        <w:tc>
          <w:tcPr>
            <w:tcW w:w="660" w:type="pct"/>
            <w:vMerge/>
            <w:tcBorders>
              <w:top w:val="nil"/>
              <w:left w:val="nil"/>
              <w:bottom w:val="nil"/>
              <w:right w:val="nil"/>
            </w:tcBorders>
            <w:vAlign w:val="center"/>
            <w:hideMark/>
          </w:tcPr>
          <w:p w14:paraId="635DDB21"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22AC7DAC"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300</w:t>
            </w:r>
          </w:p>
        </w:tc>
        <w:tc>
          <w:tcPr>
            <w:tcW w:w="342" w:type="pct"/>
            <w:tcBorders>
              <w:top w:val="nil"/>
              <w:left w:val="nil"/>
              <w:bottom w:val="nil"/>
              <w:right w:val="nil"/>
            </w:tcBorders>
            <w:vAlign w:val="center"/>
          </w:tcPr>
          <w:p w14:paraId="4E5DEC8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7.6</w:t>
            </w:r>
          </w:p>
        </w:tc>
        <w:tc>
          <w:tcPr>
            <w:tcW w:w="316" w:type="pct"/>
            <w:tcBorders>
              <w:top w:val="nil"/>
              <w:left w:val="nil"/>
              <w:bottom w:val="nil"/>
              <w:right w:val="nil"/>
            </w:tcBorders>
            <w:vAlign w:val="center"/>
          </w:tcPr>
          <w:p w14:paraId="0448B87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21.76</w:t>
            </w:r>
          </w:p>
        </w:tc>
        <w:tc>
          <w:tcPr>
            <w:tcW w:w="290" w:type="pct"/>
            <w:tcBorders>
              <w:top w:val="nil"/>
              <w:left w:val="nil"/>
              <w:bottom w:val="nil"/>
              <w:right w:val="nil"/>
            </w:tcBorders>
            <w:vAlign w:val="center"/>
          </w:tcPr>
          <w:p w14:paraId="74DA5006"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33.44</w:t>
            </w:r>
          </w:p>
        </w:tc>
        <w:tc>
          <w:tcPr>
            <w:tcW w:w="289" w:type="pct"/>
            <w:tcBorders>
              <w:top w:val="nil"/>
              <w:left w:val="nil"/>
              <w:bottom w:val="nil"/>
              <w:right w:val="nil"/>
            </w:tcBorders>
            <w:vAlign w:val="center"/>
          </w:tcPr>
          <w:p w14:paraId="763CF45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37.2</w:t>
            </w:r>
          </w:p>
        </w:tc>
        <w:tc>
          <w:tcPr>
            <w:tcW w:w="353" w:type="pct"/>
            <w:tcBorders>
              <w:top w:val="nil"/>
              <w:left w:val="nil"/>
              <w:bottom w:val="nil"/>
              <w:right w:val="nil"/>
            </w:tcBorders>
            <w:vAlign w:val="center"/>
          </w:tcPr>
          <w:p w14:paraId="1B7742C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42.36</w:t>
            </w:r>
          </w:p>
        </w:tc>
        <w:tc>
          <w:tcPr>
            <w:tcW w:w="353" w:type="pct"/>
            <w:tcBorders>
              <w:top w:val="nil"/>
              <w:left w:val="nil"/>
              <w:bottom w:val="nil"/>
              <w:right w:val="nil"/>
            </w:tcBorders>
            <w:vAlign w:val="center"/>
          </w:tcPr>
          <w:p w14:paraId="49492ED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4.44</w:t>
            </w:r>
          </w:p>
        </w:tc>
        <w:tc>
          <w:tcPr>
            <w:tcW w:w="339" w:type="pct"/>
            <w:tcBorders>
              <w:top w:val="nil"/>
              <w:left w:val="nil"/>
              <w:bottom w:val="nil"/>
              <w:right w:val="nil"/>
            </w:tcBorders>
            <w:vAlign w:val="center"/>
          </w:tcPr>
          <w:p w14:paraId="179705EA"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14:paraId="17CA95A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51DB4776"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53.20</w:t>
            </w:r>
          </w:p>
        </w:tc>
        <w:tc>
          <w:tcPr>
            <w:tcW w:w="437" w:type="pct"/>
            <w:tcBorders>
              <w:top w:val="nil"/>
              <w:left w:val="nil"/>
              <w:bottom w:val="nil"/>
              <w:right w:val="nil"/>
            </w:tcBorders>
            <w:vAlign w:val="center"/>
          </w:tcPr>
          <w:p w14:paraId="64514B0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0.10</w:t>
            </w:r>
          </w:p>
        </w:tc>
        <w:tc>
          <w:tcPr>
            <w:tcW w:w="437" w:type="pct"/>
            <w:tcBorders>
              <w:top w:val="nil"/>
              <w:left w:val="nil"/>
              <w:bottom w:val="nil"/>
              <w:right w:val="nil"/>
            </w:tcBorders>
            <w:vAlign w:val="center"/>
          </w:tcPr>
          <w:p w14:paraId="1DB7A76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1.58</w:t>
            </w:r>
          </w:p>
        </w:tc>
      </w:tr>
      <w:tr w:rsidR="0020441A" w:rsidRPr="0020441A" w14:paraId="1489776A" w14:textId="77777777" w:rsidTr="00EF1FF3">
        <w:trPr>
          <w:jc w:val="center"/>
        </w:trPr>
        <w:tc>
          <w:tcPr>
            <w:tcW w:w="660" w:type="pct"/>
            <w:vMerge/>
            <w:tcBorders>
              <w:top w:val="nil"/>
              <w:left w:val="nil"/>
              <w:bottom w:val="nil"/>
              <w:right w:val="nil"/>
            </w:tcBorders>
            <w:vAlign w:val="center"/>
            <w:hideMark/>
          </w:tcPr>
          <w:p w14:paraId="50C3EE9D"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07A5E1AB"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400</w:t>
            </w:r>
          </w:p>
        </w:tc>
        <w:tc>
          <w:tcPr>
            <w:tcW w:w="342" w:type="pct"/>
            <w:tcBorders>
              <w:top w:val="nil"/>
              <w:left w:val="nil"/>
              <w:bottom w:val="nil"/>
              <w:right w:val="nil"/>
            </w:tcBorders>
            <w:vAlign w:val="center"/>
          </w:tcPr>
          <w:p w14:paraId="01CF0E6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5.2</w:t>
            </w:r>
          </w:p>
        </w:tc>
        <w:tc>
          <w:tcPr>
            <w:tcW w:w="316" w:type="pct"/>
            <w:tcBorders>
              <w:top w:val="nil"/>
              <w:left w:val="nil"/>
              <w:bottom w:val="nil"/>
              <w:right w:val="nil"/>
            </w:tcBorders>
            <w:vAlign w:val="center"/>
          </w:tcPr>
          <w:p w14:paraId="7F693300"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61.8</w:t>
            </w:r>
          </w:p>
        </w:tc>
        <w:tc>
          <w:tcPr>
            <w:tcW w:w="290" w:type="pct"/>
            <w:tcBorders>
              <w:top w:val="nil"/>
              <w:left w:val="nil"/>
              <w:bottom w:val="nil"/>
              <w:right w:val="nil"/>
            </w:tcBorders>
            <w:vAlign w:val="center"/>
          </w:tcPr>
          <w:p w14:paraId="01D68B2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25.06</w:t>
            </w:r>
          </w:p>
        </w:tc>
        <w:tc>
          <w:tcPr>
            <w:tcW w:w="289" w:type="pct"/>
            <w:tcBorders>
              <w:top w:val="nil"/>
              <w:left w:val="nil"/>
              <w:bottom w:val="nil"/>
              <w:right w:val="nil"/>
            </w:tcBorders>
            <w:vAlign w:val="center"/>
          </w:tcPr>
          <w:p w14:paraId="1EA617CA"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7.94</w:t>
            </w:r>
          </w:p>
        </w:tc>
        <w:tc>
          <w:tcPr>
            <w:tcW w:w="353" w:type="pct"/>
            <w:tcBorders>
              <w:top w:val="nil"/>
              <w:left w:val="nil"/>
              <w:bottom w:val="nil"/>
              <w:right w:val="nil"/>
            </w:tcBorders>
            <w:vAlign w:val="center"/>
          </w:tcPr>
          <w:p w14:paraId="64EB5D1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34.29</w:t>
            </w:r>
          </w:p>
        </w:tc>
        <w:tc>
          <w:tcPr>
            <w:tcW w:w="353" w:type="pct"/>
            <w:tcBorders>
              <w:top w:val="nil"/>
              <w:left w:val="nil"/>
              <w:bottom w:val="nil"/>
              <w:right w:val="nil"/>
            </w:tcBorders>
            <w:vAlign w:val="center"/>
          </w:tcPr>
          <w:p w14:paraId="345E97B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5.28</w:t>
            </w:r>
          </w:p>
        </w:tc>
        <w:tc>
          <w:tcPr>
            <w:tcW w:w="339" w:type="pct"/>
            <w:tcBorders>
              <w:top w:val="nil"/>
              <w:left w:val="nil"/>
              <w:bottom w:val="nil"/>
              <w:right w:val="nil"/>
            </w:tcBorders>
            <w:vAlign w:val="center"/>
          </w:tcPr>
          <w:p w14:paraId="2BEE297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nil"/>
              <w:right w:val="nil"/>
            </w:tcBorders>
            <w:vAlign w:val="center"/>
          </w:tcPr>
          <w:p w14:paraId="6AB9444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607CF1F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60.43</w:t>
            </w:r>
          </w:p>
        </w:tc>
        <w:tc>
          <w:tcPr>
            <w:tcW w:w="437" w:type="pct"/>
            <w:tcBorders>
              <w:top w:val="nil"/>
              <w:left w:val="nil"/>
              <w:bottom w:val="nil"/>
              <w:right w:val="nil"/>
            </w:tcBorders>
            <w:vAlign w:val="center"/>
          </w:tcPr>
          <w:p w14:paraId="345A937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0.15</w:t>
            </w:r>
          </w:p>
        </w:tc>
        <w:tc>
          <w:tcPr>
            <w:tcW w:w="437" w:type="pct"/>
            <w:tcBorders>
              <w:top w:val="nil"/>
              <w:left w:val="nil"/>
              <w:bottom w:val="nil"/>
              <w:right w:val="nil"/>
            </w:tcBorders>
            <w:vAlign w:val="center"/>
          </w:tcPr>
          <w:p w14:paraId="11D78802"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1.94</w:t>
            </w:r>
          </w:p>
        </w:tc>
      </w:tr>
      <w:tr w:rsidR="0020441A" w:rsidRPr="0020441A" w14:paraId="466B18C7" w14:textId="77777777" w:rsidTr="00EF1FF3">
        <w:trPr>
          <w:jc w:val="center"/>
        </w:trPr>
        <w:tc>
          <w:tcPr>
            <w:tcW w:w="660" w:type="pct"/>
            <w:vMerge/>
            <w:tcBorders>
              <w:top w:val="nil"/>
              <w:left w:val="nil"/>
              <w:bottom w:val="single" w:sz="4" w:space="0" w:color="auto"/>
              <w:right w:val="nil"/>
            </w:tcBorders>
            <w:vAlign w:val="center"/>
            <w:hideMark/>
          </w:tcPr>
          <w:p w14:paraId="78B6EA4E"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single" w:sz="4" w:space="0" w:color="auto"/>
              <w:right w:val="nil"/>
            </w:tcBorders>
            <w:vAlign w:val="center"/>
            <w:hideMark/>
          </w:tcPr>
          <w:p w14:paraId="1C47B982" w14:textId="77777777" w:rsidR="005E4EED" w:rsidRPr="008A54B2" w:rsidRDefault="005E4EED" w:rsidP="00EF1FF3">
            <w:pPr>
              <w:keepLines/>
              <w:tabs>
                <w:tab w:val="left" w:pos="991"/>
              </w:tabs>
              <w:spacing w:after="60"/>
              <w:jc w:val="center"/>
              <w:rPr>
                <w:rFonts w:ascii="Times New Roman" w:hAnsi="Times New Roman" w:cs="Times New Roman"/>
                <w:sz w:val="16"/>
                <w:szCs w:val="16"/>
              </w:rPr>
            </w:pPr>
            <w:r w:rsidRPr="008A54B2">
              <w:rPr>
                <w:rFonts w:ascii="Times New Roman" w:hAnsi="Times New Roman" w:cs="Times New Roman"/>
                <w:sz w:val="16"/>
                <w:szCs w:val="16"/>
              </w:rPr>
              <w:t>500</w:t>
            </w:r>
          </w:p>
        </w:tc>
        <w:tc>
          <w:tcPr>
            <w:tcW w:w="342" w:type="pct"/>
            <w:tcBorders>
              <w:top w:val="nil"/>
              <w:left w:val="nil"/>
              <w:bottom w:val="single" w:sz="4" w:space="0" w:color="auto"/>
              <w:right w:val="nil"/>
            </w:tcBorders>
            <w:vAlign w:val="center"/>
          </w:tcPr>
          <w:p w14:paraId="06A47DC8"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18.9</w:t>
            </w:r>
          </w:p>
        </w:tc>
        <w:tc>
          <w:tcPr>
            <w:tcW w:w="316" w:type="pct"/>
            <w:tcBorders>
              <w:top w:val="nil"/>
              <w:left w:val="nil"/>
              <w:bottom w:val="single" w:sz="4" w:space="0" w:color="auto"/>
              <w:right w:val="nil"/>
            </w:tcBorders>
            <w:vAlign w:val="center"/>
          </w:tcPr>
          <w:p w14:paraId="6F7A150E"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70.5</w:t>
            </w:r>
          </w:p>
        </w:tc>
        <w:tc>
          <w:tcPr>
            <w:tcW w:w="290" w:type="pct"/>
            <w:tcBorders>
              <w:top w:val="nil"/>
              <w:left w:val="nil"/>
              <w:bottom w:val="single" w:sz="4" w:space="0" w:color="auto"/>
              <w:right w:val="nil"/>
            </w:tcBorders>
            <w:vAlign w:val="center"/>
          </w:tcPr>
          <w:p w14:paraId="3986AB27"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6.32</w:t>
            </w:r>
          </w:p>
        </w:tc>
        <w:tc>
          <w:tcPr>
            <w:tcW w:w="289" w:type="pct"/>
            <w:tcBorders>
              <w:top w:val="nil"/>
              <w:left w:val="nil"/>
              <w:bottom w:val="single" w:sz="4" w:space="0" w:color="auto"/>
              <w:right w:val="nil"/>
            </w:tcBorders>
            <w:vAlign w:val="center"/>
          </w:tcPr>
          <w:p w14:paraId="7E60D4C0"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4.28</w:t>
            </w:r>
          </w:p>
        </w:tc>
        <w:tc>
          <w:tcPr>
            <w:tcW w:w="353" w:type="pct"/>
            <w:tcBorders>
              <w:top w:val="nil"/>
              <w:left w:val="nil"/>
              <w:bottom w:val="single" w:sz="4" w:space="0" w:color="auto"/>
              <w:right w:val="nil"/>
            </w:tcBorders>
            <w:vAlign w:val="center"/>
          </w:tcPr>
          <w:p w14:paraId="63CEC4E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37.05</w:t>
            </w:r>
          </w:p>
        </w:tc>
        <w:tc>
          <w:tcPr>
            <w:tcW w:w="353" w:type="pct"/>
            <w:tcBorders>
              <w:top w:val="nil"/>
              <w:left w:val="nil"/>
              <w:bottom w:val="single" w:sz="4" w:space="0" w:color="auto"/>
              <w:right w:val="nil"/>
            </w:tcBorders>
            <w:vAlign w:val="center"/>
          </w:tcPr>
          <w:p w14:paraId="0E65CFF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5.09</w:t>
            </w:r>
          </w:p>
        </w:tc>
        <w:tc>
          <w:tcPr>
            <w:tcW w:w="339" w:type="pct"/>
            <w:tcBorders>
              <w:top w:val="nil"/>
              <w:left w:val="nil"/>
              <w:bottom w:val="single" w:sz="4" w:space="0" w:color="auto"/>
              <w:right w:val="nil"/>
            </w:tcBorders>
            <w:vAlign w:val="center"/>
          </w:tcPr>
          <w:p w14:paraId="72E88AC6"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38" w:type="pct"/>
            <w:tcBorders>
              <w:top w:val="nil"/>
              <w:left w:val="nil"/>
              <w:bottom w:val="single" w:sz="4" w:space="0" w:color="auto"/>
              <w:right w:val="nil"/>
            </w:tcBorders>
            <w:vAlign w:val="center"/>
          </w:tcPr>
          <w:p w14:paraId="5E20CFC7"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single" w:sz="4" w:space="0" w:color="auto"/>
              <w:right w:val="nil"/>
            </w:tcBorders>
            <w:vAlign w:val="center"/>
          </w:tcPr>
          <w:p w14:paraId="2BCFFD4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57.86</w:t>
            </w:r>
          </w:p>
        </w:tc>
        <w:tc>
          <w:tcPr>
            <w:tcW w:w="437" w:type="pct"/>
            <w:tcBorders>
              <w:top w:val="nil"/>
              <w:left w:val="nil"/>
              <w:bottom w:val="single" w:sz="4" w:space="0" w:color="auto"/>
              <w:right w:val="nil"/>
            </w:tcBorders>
            <w:vAlign w:val="center"/>
          </w:tcPr>
          <w:p w14:paraId="6533790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0.14</w:t>
            </w:r>
          </w:p>
        </w:tc>
        <w:tc>
          <w:tcPr>
            <w:tcW w:w="437" w:type="pct"/>
            <w:tcBorders>
              <w:top w:val="nil"/>
              <w:left w:val="nil"/>
              <w:bottom w:val="single" w:sz="4" w:space="0" w:color="auto"/>
              <w:right w:val="nil"/>
            </w:tcBorders>
            <w:vAlign w:val="center"/>
          </w:tcPr>
          <w:p w14:paraId="02B7209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2.23</w:t>
            </w:r>
          </w:p>
        </w:tc>
      </w:tr>
      <w:tr w:rsidR="0020441A" w:rsidRPr="0020441A" w14:paraId="7A602674" w14:textId="77777777" w:rsidTr="00EF1FF3">
        <w:trPr>
          <w:jc w:val="center"/>
        </w:trPr>
        <w:tc>
          <w:tcPr>
            <w:tcW w:w="660" w:type="pct"/>
            <w:vMerge w:val="restart"/>
            <w:tcBorders>
              <w:top w:val="single" w:sz="4" w:space="0" w:color="auto"/>
              <w:left w:val="nil"/>
              <w:bottom w:val="single" w:sz="4" w:space="0" w:color="auto"/>
              <w:right w:val="nil"/>
            </w:tcBorders>
            <w:hideMark/>
          </w:tcPr>
          <w:p w14:paraId="15A259CC" w14:textId="77777777" w:rsidR="005E4EED" w:rsidRPr="008A54B2" w:rsidRDefault="005E4EED" w:rsidP="00F86126">
            <w:pPr>
              <w:keepLines/>
              <w:tabs>
                <w:tab w:val="left" w:pos="991"/>
              </w:tabs>
              <w:spacing w:before="60"/>
              <w:jc w:val="left"/>
              <w:rPr>
                <w:rFonts w:ascii="Times New Roman" w:hAnsi="Times New Roman" w:cs="Times New Roman"/>
                <w:sz w:val="16"/>
                <w:szCs w:val="16"/>
              </w:rPr>
            </w:pPr>
            <w:r w:rsidRPr="008A54B2">
              <w:rPr>
                <w:rFonts w:ascii="Times New Roman" w:hAnsi="Times New Roman" w:cs="Times New Roman"/>
                <w:sz w:val="16"/>
                <w:szCs w:val="16"/>
              </w:rPr>
              <w:t>With activated carbon (separate crucible)</w:t>
            </w:r>
          </w:p>
        </w:tc>
        <w:tc>
          <w:tcPr>
            <w:tcW w:w="487" w:type="pct"/>
            <w:tcBorders>
              <w:top w:val="single" w:sz="4" w:space="0" w:color="auto"/>
              <w:left w:val="nil"/>
              <w:bottom w:val="nil"/>
              <w:right w:val="nil"/>
            </w:tcBorders>
            <w:vAlign w:val="center"/>
            <w:hideMark/>
          </w:tcPr>
          <w:p w14:paraId="105BA6E0" w14:textId="77777777" w:rsidR="005E4EED" w:rsidRPr="008A54B2" w:rsidRDefault="005E4EED" w:rsidP="00EF1FF3">
            <w:pPr>
              <w:keepLines/>
              <w:tabs>
                <w:tab w:val="left" w:pos="991"/>
              </w:tabs>
              <w:spacing w:before="60"/>
              <w:jc w:val="center"/>
              <w:rPr>
                <w:rFonts w:ascii="Times New Roman" w:hAnsi="Times New Roman" w:cs="Times New Roman"/>
                <w:sz w:val="16"/>
                <w:szCs w:val="16"/>
              </w:rPr>
            </w:pPr>
            <w:r w:rsidRPr="008A54B2">
              <w:rPr>
                <w:rFonts w:ascii="Times New Roman" w:hAnsi="Times New Roman" w:cs="Times New Roman"/>
                <w:sz w:val="16"/>
                <w:szCs w:val="16"/>
              </w:rPr>
              <w:t>100</w:t>
            </w:r>
          </w:p>
        </w:tc>
        <w:tc>
          <w:tcPr>
            <w:tcW w:w="342" w:type="pct"/>
            <w:tcBorders>
              <w:top w:val="single" w:sz="4" w:space="0" w:color="auto"/>
              <w:left w:val="nil"/>
              <w:bottom w:val="nil"/>
              <w:right w:val="nil"/>
            </w:tcBorders>
            <w:vAlign w:val="center"/>
          </w:tcPr>
          <w:p w14:paraId="271DA8F5"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0.87</w:t>
            </w:r>
          </w:p>
        </w:tc>
        <w:tc>
          <w:tcPr>
            <w:tcW w:w="316" w:type="pct"/>
            <w:tcBorders>
              <w:top w:val="single" w:sz="4" w:space="0" w:color="auto"/>
              <w:left w:val="nil"/>
              <w:bottom w:val="nil"/>
              <w:right w:val="nil"/>
            </w:tcBorders>
            <w:vAlign w:val="center"/>
          </w:tcPr>
          <w:p w14:paraId="37E780B8"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1.6</w:t>
            </w:r>
          </w:p>
        </w:tc>
        <w:tc>
          <w:tcPr>
            <w:tcW w:w="290" w:type="pct"/>
            <w:tcBorders>
              <w:top w:val="single" w:sz="4" w:space="0" w:color="auto"/>
              <w:left w:val="nil"/>
              <w:bottom w:val="nil"/>
              <w:right w:val="nil"/>
            </w:tcBorders>
            <w:vAlign w:val="center"/>
          </w:tcPr>
          <w:p w14:paraId="4741D1C9"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51.93</w:t>
            </w:r>
          </w:p>
        </w:tc>
        <w:tc>
          <w:tcPr>
            <w:tcW w:w="289" w:type="pct"/>
            <w:tcBorders>
              <w:top w:val="single" w:sz="4" w:space="0" w:color="auto"/>
              <w:left w:val="nil"/>
              <w:bottom w:val="nil"/>
              <w:right w:val="nil"/>
            </w:tcBorders>
            <w:vAlign w:val="center"/>
          </w:tcPr>
          <w:p w14:paraId="4319D5AD"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45.6</w:t>
            </w:r>
          </w:p>
        </w:tc>
        <w:tc>
          <w:tcPr>
            <w:tcW w:w="353" w:type="pct"/>
            <w:tcBorders>
              <w:top w:val="single" w:sz="4" w:space="0" w:color="auto"/>
              <w:left w:val="nil"/>
              <w:bottom w:val="nil"/>
              <w:right w:val="nil"/>
            </w:tcBorders>
            <w:vAlign w:val="center"/>
          </w:tcPr>
          <w:p w14:paraId="51271687"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73.59</w:t>
            </w:r>
          </w:p>
        </w:tc>
        <w:tc>
          <w:tcPr>
            <w:tcW w:w="353" w:type="pct"/>
            <w:tcBorders>
              <w:top w:val="single" w:sz="4" w:space="0" w:color="auto"/>
              <w:left w:val="nil"/>
              <w:bottom w:val="nil"/>
              <w:right w:val="nil"/>
            </w:tcBorders>
            <w:vAlign w:val="center"/>
          </w:tcPr>
          <w:p w14:paraId="63981A39"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13.63</w:t>
            </w:r>
          </w:p>
        </w:tc>
        <w:tc>
          <w:tcPr>
            <w:tcW w:w="339" w:type="pct"/>
            <w:tcBorders>
              <w:top w:val="single" w:sz="4" w:space="0" w:color="auto"/>
              <w:left w:val="nil"/>
              <w:bottom w:val="nil"/>
              <w:right w:val="nil"/>
            </w:tcBorders>
            <w:vAlign w:val="center"/>
          </w:tcPr>
          <w:p w14:paraId="5D32ED19"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11.89</w:t>
            </w:r>
          </w:p>
        </w:tc>
        <w:tc>
          <w:tcPr>
            <w:tcW w:w="338" w:type="pct"/>
            <w:tcBorders>
              <w:top w:val="single" w:sz="4" w:space="0" w:color="auto"/>
              <w:left w:val="nil"/>
              <w:bottom w:val="nil"/>
              <w:right w:val="nil"/>
            </w:tcBorders>
            <w:vAlign w:val="center"/>
          </w:tcPr>
          <w:p w14:paraId="05BEC39C"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single" w:sz="4" w:space="0" w:color="auto"/>
              <w:left w:val="nil"/>
              <w:bottom w:val="nil"/>
              <w:right w:val="nil"/>
            </w:tcBorders>
            <w:vAlign w:val="center"/>
          </w:tcPr>
          <w:p w14:paraId="0262DDE4"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0.89</w:t>
            </w:r>
          </w:p>
        </w:tc>
        <w:tc>
          <w:tcPr>
            <w:tcW w:w="437" w:type="pct"/>
            <w:tcBorders>
              <w:top w:val="single" w:sz="4" w:space="0" w:color="auto"/>
              <w:left w:val="nil"/>
              <w:bottom w:val="nil"/>
              <w:right w:val="nil"/>
            </w:tcBorders>
            <w:vAlign w:val="center"/>
          </w:tcPr>
          <w:p w14:paraId="25E7195E"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0.19</w:t>
            </w:r>
          </w:p>
        </w:tc>
        <w:tc>
          <w:tcPr>
            <w:tcW w:w="437" w:type="pct"/>
            <w:tcBorders>
              <w:top w:val="single" w:sz="4" w:space="0" w:color="auto"/>
              <w:left w:val="nil"/>
              <w:bottom w:val="nil"/>
              <w:right w:val="nil"/>
            </w:tcBorders>
            <w:vAlign w:val="center"/>
          </w:tcPr>
          <w:p w14:paraId="2DC50511" w14:textId="77777777" w:rsidR="005E4EED" w:rsidRPr="008A54B2" w:rsidRDefault="005E4EED" w:rsidP="00EF1FF3">
            <w:pPr>
              <w:spacing w:before="60"/>
              <w:jc w:val="center"/>
              <w:rPr>
                <w:rFonts w:ascii="Times New Roman" w:hAnsi="Times New Roman" w:cs="Times New Roman"/>
                <w:sz w:val="16"/>
                <w:szCs w:val="16"/>
              </w:rPr>
            </w:pPr>
            <w:r w:rsidRPr="008A54B2">
              <w:rPr>
                <w:rFonts w:ascii="Times New Roman" w:hAnsi="Times New Roman" w:cs="Times New Roman"/>
                <w:sz w:val="16"/>
                <w:szCs w:val="16"/>
              </w:rPr>
              <w:t>0.03</w:t>
            </w:r>
          </w:p>
        </w:tc>
      </w:tr>
      <w:tr w:rsidR="0020441A" w:rsidRPr="0020441A" w14:paraId="7AEB1FBE" w14:textId="77777777" w:rsidTr="00EF1FF3">
        <w:trPr>
          <w:jc w:val="center"/>
        </w:trPr>
        <w:tc>
          <w:tcPr>
            <w:tcW w:w="660" w:type="pct"/>
            <w:vMerge/>
            <w:tcBorders>
              <w:top w:val="nil"/>
              <w:left w:val="nil"/>
              <w:bottom w:val="single" w:sz="4" w:space="0" w:color="auto"/>
              <w:right w:val="nil"/>
            </w:tcBorders>
            <w:vAlign w:val="center"/>
            <w:hideMark/>
          </w:tcPr>
          <w:p w14:paraId="55B022B4"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61304940"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200</w:t>
            </w:r>
          </w:p>
        </w:tc>
        <w:tc>
          <w:tcPr>
            <w:tcW w:w="342" w:type="pct"/>
            <w:tcBorders>
              <w:top w:val="nil"/>
              <w:left w:val="nil"/>
              <w:bottom w:val="nil"/>
              <w:right w:val="nil"/>
            </w:tcBorders>
            <w:vAlign w:val="center"/>
          </w:tcPr>
          <w:p w14:paraId="147711B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1.87</w:t>
            </w:r>
          </w:p>
        </w:tc>
        <w:tc>
          <w:tcPr>
            <w:tcW w:w="316" w:type="pct"/>
            <w:tcBorders>
              <w:top w:val="nil"/>
              <w:left w:val="nil"/>
              <w:bottom w:val="nil"/>
              <w:right w:val="nil"/>
            </w:tcBorders>
            <w:vAlign w:val="center"/>
          </w:tcPr>
          <w:p w14:paraId="36F0524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8.72</w:t>
            </w:r>
          </w:p>
        </w:tc>
        <w:tc>
          <w:tcPr>
            <w:tcW w:w="290" w:type="pct"/>
            <w:tcBorders>
              <w:top w:val="nil"/>
              <w:left w:val="nil"/>
              <w:bottom w:val="nil"/>
              <w:right w:val="nil"/>
            </w:tcBorders>
            <w:vAlign w:val="center"/>
          </w:tcPr>
          <w:p w14:paraId="3C926196"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52.01</w:t>
            </w:r>
          </w:p>
        </w:tc>
        <w:tc>
          <w:tcPr>
            <w:tcW w:w="289" w:type="pct"/>
            <w:tcBorders>
              <w:top w:val="nil"/>
              <w:left w:val="nil"/>
              <w:bottom w:val="nil"/>
              <w:right w:val="nil"/>
            </w:tcBorders>
            <w:vAlign w:val="center"/>
          </w:tcPr>
          <w:p w14:paraId="56B69CD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37.4</w:t>
            </w:r>
          </w:p>
        </w:tc>
        <w:tc>
          <w:tcPr>
            <w:tcW w:w="353" w:type="pct"/>
            <w:tcBorders>
              <w:top w:val="nil"/>
              <w:left w:val="nil"/>
              <w:bottom w:val="nil"/>
              <w:right w:val="nil"/>
            </w:tcBorders>
            <w:vAlign w:val="center"/>
          </w:tcPr>
          <w:p w14:paraId="36ACE7A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81.67</w:t>
            </w:r>
          </w:p>
        </w:tc>
        <w:tc>
          <w:tcPr>
            <w:tcW w:w="353" w:type="pct"/>
            <w:tcBorders>
              <w:top w:val="nil"/>
              <w:left w:val="nil"/>
              <w:bottom w:val="nil"/>
              <w:right w:val="nil"/>
            </w:tcBorders>
            <w:vAlign w:val="center"/>
          </w:tcPr>
          <w:p w14:paraId="223F1CC7"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6.63</w:t>
            </w:r>
          </w:p>
        </w:tc>
        <w:tc>
          <w:tcPr>
            <w:tcW w:w="339" w:type="pct"/>
            <w:tcBorders>
              <w:top w:val="nil"/>
              <w:left w:val="nil"/>
              <w:bottom w:val="nil"/>
              <w:right w:val="nil"/>
            </w:tcBorders>
            <w:vAlign w:val="center"/>
          </w:tcPr>
          <w:p w14:paraId="6A3FB97C"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7.45</w:t>
            </w:r>
          </w:p>
        </w:tc>
        <w:tc>
          <w:tcPr>
            <w:tcW w:w="338" w:type="pct"/>
            <w:tcBorders>
              <w:top w:val="nil"/>
              <w:left w:val="nil"/>
              <w:bottom w:val="nil"/>
              <w:right w:val="nil"/>
            </w:tcBorders>
            <w:vAlign w:val="center"/>
          </w:tcPr>
          <w:p w14:paraId="29BBB6E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21652C4A"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4.25</w:t>
            </w:r>
          </w:p>
        </w:tc>
        <w:tc>
          <w:tcPr>
            <w:tcW w:w="437" w:type="pct"/>
            <w:tcBorders>
              <w:top w:val="nil"/>
              <w:left w:val="nil"/>
              <w:bottom w:val="nil"/>
              <w:right w:val="nil"/>
            </w:tcBorders>
            <w:vAlign w:val="center"/>
          </w:tcPr>
          <w:p w14:paraId="4160E15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0.08</w:t>
            </w:r>
          </w:p>
        </w:tc>
        <w:tc>
          <w:tcPr>
            <w:tcW w:w="437" w:type="pct"/>
            <w:tcBorders>
              <w:top w:val="nil"/>
              <w:left w:val="nil"/>
              <w:bottom w:val="nil"/>
              <w:right w:val="nil"/>
            </w:tcBorders>
            <w:vAlign w:val="center"/>
          </w:tcPr>
          <w:p w14:paraId="3CB15A8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0.09</w:t>
            </w:r>
          </w:p>
        </w:tc>
      </w:tr>
      <w:tr w:rsidR="0020441A" w:rsidRPr="0020441A" w14:paraId="5636A01A" w14:textId="77777777" w:rsidTr="00EF1FF3">
        <w:trPr>
          <w:jc w:val="center"/>
        </w:trPr>
        <w:tc>
          <w:tcPr>
            <w:tcW w:w="660" w:type="pct"/>
            <w:vMerge/>
            <w:tcBorders>
              <w:top w:val="nil"/>
              <w:left w:val="nil"/>
              <w:bottom w:val="single" w:sz="4" w:space="0" w:color="auto"/>
              <w:right w:val="nil"/>
            </w:tcBorders>
            <w:vAlign w:val="center"/>
            <w:hideMark/>
          </w:tcPr>
          <w:p w14:paraId="292DC465"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5BD420A5"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300</w:t>
            </w:r>
          </w:p>
        </w:tc>
        <w:tc>
          <w:tcPr>
            <w:tcW w:w="342" w:type="pct"/>
            <w:tcBorders>
              <w:top w:val="nil"/>
              <w:left w:val="nil"/>
              <w:bottom w:val="nil"/>
              <w:right w:val="nil"/>
            </w:tcBorders>
            <w:vAlign w:val="center"/>
          </w:tcPr>
          <w:p w14:paraId="73F53E7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4.6</w:t>
            </w:r>
          </w:p>
        </w:tc>
        <w:tc>
          <w:tcPr>
            <w:tcW w:w="316" w:type="pct"/>
            <w:tcBorders>
              <w:top w:val="nil"/>
              <w:left w:val="nil"/>
              <w:bottom w:val="nil"/>
              <w:right w:val="nil"/>
            </w:tcBorders>
            <w:vAlign w:val="center"/>
          </w:tcPr>
          <w:p w14:paraId="226B5ED6"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11.6</w:t>
            </w:r>
          </w:p>
        </w:tc>
        <w:tc>
          <w:tcPr>
            <w:tcW w:w="290" w:type="pct"/>
            <w:tcBorders>
              <w:top w:val="nil"/>
              <w:left w:val="nil"/>
              <w:bottom w:val="nil"/>
              <w:right w:val="nil"/>
            </w:tcBorders>
            <w:vAlign w:val="center"/>
          </w:tcPr>
          <w:p w14:paraId="0C22035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48.7</w:t>
            </w:r>
          </w:p>
        </w:tc>
        <w:tc>
          <w:tcPr>
            <w:tcW w:w="289" w:type="pct"/>
            <w:tcBorders>
              <w:top w:val="nil"/>
              <w:left w:val="nil"/>
              <w:bottom w:val="nil"/>
              <w:right w:val="nil"/>
            </w:tcBorders>
            <w:vAlign w:val="center"/>
          </w:tcPr>
          <w:p w14:paraId="0FE72B60"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35.1</w:t>
            </w:r>
          </w:p>
        </w:tc>
        <w:tc>
          <w:tcPr>
            <w:tcW w:w="353" w:type="pct"/>
            <w:tcBorders>
              <w:top w:val="nil"/>
              <w:left w:val="nil"/>
              <w:bottom w:val="nil"/>
              <w:right w:val="nil"/>
            </w:tcBorders>
            <w:vAlign w:val="center"/>
          </w:tcPr>
          <w:p w14:paraId="3277C4A3"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73.52</w:t>
            </w:r>
          </w:p>
        </w:tc>
        <w:tc>
          <w:tcPr>
            <w:tcW w:w="353" w:type="pct"/>
            <w:tcBorders>
              <w:top w:val="nil"/>
              <w:left w:val="nil"/>
              <w:bottom w:val="nil"/>
              <w:right w:val="nil"/>
            </w:tcBorders>
            <w:vAlign w:val="center"/>
          </w:tcPr>
          <w:p w14:paraId="37BF74FC"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9.66</w:t>
            </w:r>
          </w:p>
        </w:tc>
        <w:tc>
          <w:tcPr>
            <w:tcW w:w="339" w:type="pct"/>
            <w:tcBorders>
              <w:top w:val="nil"/>
              <w:left w:val="nil"/>
              <w:bottom w:val="nil"/>
              <w:right w:val="nil"/>
            </w:tcBorders>
            <w:vAlign w:val="center"/>
          </w:tcPr>
          <w:p w14:paraId="46F7C43C"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6.14</w:t>
            </w:r>
          </w:p>
        </w:tc>
        <w:tc>
          <w:tcPr>
            <w:tcW w:w="338" w:type="pct"/>
            <w:tcBorders>
              <w:top w:val="nil"/>
              <w:left w:val="nil"/>
              <w:bottom w:val="nil"/>
              <w:right w:val="nil"/>
            </w:tcBorders>
            <w:vAlign w:val="center"/>
          </w:tcPr>
          <w:p w14:paraId="2A2FFFB9"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0E72327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10.68</w:t>
            </w:r>
          </w:p>
        </w:tc>
        <w:tc>
          <w:tcPr>
            <w:tcW w:w="437" w:type="pct"/>
            <w:tcBorders>
              <w:top w:val="nil"/>
              <w:left w:val="nil"/>
              <w:bottom w:val="nil"/>
              <w:right w:val="nil"/>
            </w:tcBorders>
            <w:vAlign w:val="center"/>
          </w:tcPr>
          <w:p w14:paraId="4E06423D"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0.13</w:t>
            </w:r>
          </w:p>
        </w:tc>
        <w:tc>
          <w:tcPr>
            <w:tcW w:w="437" w:type="pct"/>
            <w:tcBorders>
              <w:top w:val="nil"/>
              <w:left w:val="nil"/>
              <w:bottom w:val="nil"/>
              <w:right w:val="nil"/>
            </w:tcBorders>
            <w:vAlign w:val="center"/>
          </w:tcPr>
          <w:p w14:paraId="6127FD8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0.25</w:t>
            </w:r>
          </w:p>
        </w:tc>
      </w:tr>
      <w:tr w:rsidR="0020441A" w:rsidRPr="0020441A" w14:paraId="4CC6C4D4" w14:textId="77777777" w:rsidTr="00EF1FF3">
        <w:trPr>
          <w:jc w:val="center"/>
        </w:trPr>
        <w:tc>
          <w:tcPr>
            <w:tcW w:w="660" w:type="pct"/>
            <w:vMerge/>
            <w:tcBorders>
              <w:top w:val="nil"/>
              <w:left w:val="nil"/>
              <w:bottom w:val="single" w:sz="4" w:space="0" w:color="auto"/>
              <w:right w:val="nil"/>
            </w:tcBorders>
            <w:vAlign w:val="center"/>
            <w:hideMark/>
          </w:tcPr>
          <w:p w14:paraId="08A8E0C9"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nil"/>
              <w:right w:val="nil"/>
            </w:tcBorders>
            <w:vAlign w:val="center"/>
            <w:hideMark/>
          </w:tcPr>
          <w:p w14:paraId="51C4429B" w14:textId="77777777" w:rsidR="005E4EED" w:rsidRPr="008A54B2" w:rsidRDefault="005E4EED" w:rsidP="00EF1FF3">
            <w:pPr>
              <w:keepLines/>
              <w:tabs>
                <w:tab w:val="left" w:pos="991"/>
              </w:tabs>
              <w:jc w:val="center"/>
              <w:rPr>
                <w:rFonts w:ascii="Times New Roman" w:hAnsi="Times New Roman" w:cs="Times New Roman"/>
                <w:sz w:val="16"/>
                <w:szCs w:val="16"/>
              </w:rPr>
            </w:pPr>
            <w:r w:rsidRPr="008A54B2">
              <w:rPr>
                <w:rFonts w:ascii="Times New Roman" w:hAnsi="Times New Roman" w:cs="Times New Roman"/>
                <w:sz w:val="16"/>
                <w:szCs w:val="16"/>
              </w:rPr>
              <w:t>400</w:t>
            </w:r>
          </w:p>
        </w:tc>
        <w:tc>
          <w:tcPr>
            <w:tcW w:w="342" w:type="pct"/>
            <w:tcBorders>
              <w:top w:val="nil"/>
              <w:left w:val="nil"/>
              <w:bottom w:val="nil"/>
              <w:right w:val="nil"/>
            </w:tcBorders>
            <w:vAlign w:val="center"/>
          </w:tcPr>
          <w:p w14:paraId="713C0800"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4.12</w:t>
            </w:r>
          </w:p>
        </w:tc>
        <w:tc>
          <w:tcPr>
            <w:tcW w:w="316" w:type="pct"/>
            <w:tcBorders>
              <w:top w:val="nil"/>
              <w:left w:val="nil"/>
              <w:bottom w:val="nil"/>
              <w:right w:val="nil"/>
            </w:tcBorders>
            <w:vAlign w:val="center"/>
          </w:tcPr>
          <w:p w14:paraId="270BE415"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54.7</w:t>
            </w:r>
          </w:p>
        </w:tc>
        <w:tc>
          <w:tcPr>
            <w:tcW w:w="290" w:type="pct"/>
            <w:tcBorders>
              <w:top w:val="nil"/>
              <w:left w:val="nil"/>
              <w:bottom w:val="nil"/>
              <w:right w:val="nil"/>
            </w:tcBorders>
            <w:vAlign w:val="center"/>
          </w:tcPr>
          <w:p w14:paraId="0E39CBAE"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32.28</w:t>
            </w:r>
          </w:p>
        </w:tc>
        <w:tc>
          <w:tcPr>
            <w:tcW w:w="289" w:type="pct"/>
            <w:tcBorders>
              <w:top w:val="nil"/>
              <w:left w:val="nil"/>
              <w:bottom w:val="nil"/>
              <w:right w:val="nil"/>
            </w:tcBorders>
            <w:vAlign w:val="center"/>
          </w:tcPr>
          <w:p w14:paraId="5A4781B7"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8.9</w:t>
            </w:r>
          </w:p>
        </w:tc>
        <w:tc>
          <w:tcPr>
            <w:tcW w:w="353" w:type="pct"/>
            <w:tcBorders>
              <w:top w:val="nil"/>
              <w:left w:val="nil"/>
              <w:bottom w:val="nil"/>
              <w:right w:val="nil"/>
            </w:tcBorders>
            <w:vAlign w:val="center"/>
          </w:tcPr>
          <w:p w14:paraId="0448297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49.15</w:t>
            </w:r>
          </w:p>
        </w:tc>
        <w:tc>
          <w:tcPr>
            <w:tcW w:w="353" w:type="pct"/>
            <w:tcBorders>
              <w:top w:val="nil"/>
              <w:left w:val="nil"/>
              <w:bottom w:val="nil"/>
              <w:right w:val="nil"/>
            </w:tcBorders>
            <w:vAlign w:val="center"/>
          </w:tcPr>
          <w:p w14:paraId="5F6B87D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7.89</w:t>
            </w:r>
          </w:p>
        </w:tc>
        <w:tc>
          <w:tcPr>
            <w:tcW w:w="339" w:type="pct"/>
            <w:tcBorders>
              <w:top w:val="nil"/>
              <w:left w:val="nil"/>
              <w:bottom w:val="nil"/>
              <w:right w:val="nil"/>
            </w:tcBorders>
            <w:vAlign w:val="center"/>
          </w:tcPr>
          <w:p w14:paraId="3B47BD4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4.12</w:t>
            </w:r>
          </w:p>
        </w:tc>
        <w:tc>
          <w:tcPr>
            <w:tcW w:w="338" w:type="pct"/>
            <w:tcBorders>
              <w:top w:val="nil"/>
              <w:left w:val="nil"/>
              <w:bottom w:val="nil"/>
              <w:right w:val="nil"/>
            </w:tcBorders>
            <w:vAlign w:val="center"/>
          </w:tcPr>
          <w:p w14:paraId="4A35ACD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nil"/>
              <w:right w:val="nil"/>
            </w:tcBorders>
            <w:vAlign w:val="center"/>
          </w:tcPr>
          <w:p w14:paraId="08341EE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38.85</w:t>
            </w:r>
          </w:p>
        </w:tc>
        <w:tc>
          <w:tcPr>
            <w:tcW w:w="437" w:type="pct"/>
            <w:tcBorders>
              <w:top w:val="nil"/>
              <w:left w:val="nil"/>
              <w:bottom w:val="nil"/>
              <w:right w:val="nil"/>
            </w:tcBorders>
            <w:vAlign w:val="center"/>
          </w:tcPr>
          <w:p w14:paraId="52924E3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0.16</w:t>
            </w:r>
          </w:p>
        </w:tc>
        <w:tc>
          <w:tcPr>
            <w:tcW w:w="437" w:type="pct"/>
            <w:tcBorders>
              <w:top w:val="nil"/>
              <w:left w:val="nil"/>
              <w:bottom w:val="nil"/>
              <w:right w:val="nil"/>
            </w:tcBorders>
            <w:vAlign w:val="center"/>
          </w:tcPr>
          <w:p w14:paraId="51D0A7E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0.89</w:t>
            </w:r>
          </w:p>
        </w:tc>
      </w:tr>
      <w:tr w:rsidR="0020441A" w:rsidRPr="0020441A" w14:paraId="775012B0" w14:textId="77777777" w:rsidTr="00EF1FF3">
        <w:trPr>
          <w:jc w:val="center"/>
        </w:trPr>
        <w:tc>
          <w:tcPr>
            <w:tcW w:w="660" w:type="pct"/>
            <w:vMerge/>
            <w:tcBorders>
              <w:top w:val="nil"/>
              <w:left w:val="nil"/>
              <w:bottom w:val="single" w:sz="4" w:space="0" w:color="auto"/>
              <w:right w:val="nil"/>
            </w:tcBorders>
            <w:vAlign w:val="center"/>
            <w:hideMark/>
          </w:tcPr>
          <w:p w14:paraId="0079C66C" w14:textId="77777777" w:rsidR="005E4EED" w:rsidRPr="008A54B2" w:rsidRDefault="005E4EED" w:rsidP="00EF1FF3">
            <w:pPr>
              <w:rPr>
                <w:rFonts w:ascii="Times New Roman" w:hAnsi="Times New Roman" w:cs="Times New Roman"/>
                <w:sz w:val="16"/>
                <w:szCs w:val="16"/>
              </w:rPr>
            </w:pPr>
          </w:p>
        </w:tc>
        <w:tc>
          <w:tcPr>
            <w:tcW w:w="487" w:type="pct"/>
            <w:tcBorders>
              <w:top w:val="nil"/>
              <w:left w:val="nil"/>
              <w:bottom w:val="single" w:sz="4" w:space="0" w:color="auto"/>
              <w:right w:val="nil"/>
            </w:tcBorders>
            <w:vAlign w:val="center"/>
            <w:hideMark/>
          </w:tcPr>
          <w:p w14:paraId="5ABDC2B2" w14:textId="77777777" w:rsidR="005E4EED" w:rsidRPr="008A54B2" w:rsidRDefault="005E4EED" w:rsidP="00EF1FF3">
            <w:pPr>
              <w:keepLines/>
              <w:tabs>
                <w:tab w:val="left" w:pos="991"/>
              </w:tabs>
              <w:spacing w:after="60"/>
              <w:jc w:val="center"/>
              <w:rPr>
                <w:rFonts w:ascii="Times New Roman" w:hAnsi="Times New Roman" w:cs="Times New Roman"/>
                <w:sz w:val="16"/>
                <w:szCs w:val="16"/>
              </w:rPr>
            </w:pPr>
            <w:r w:rsidRPr="008A54B2">
              <w:rPr>
                <w:rFonts w:ascii="Times New Roman" w:hAnsi="Times New Roman" w:cs="Times New Roman"/>
                <w:sz w:val="16"/>
                <w:szCs w:val="16"/>
              </w:rPr>
              <w:t>500</w:t>
            </w:r>
          </w:p>
        </w:tc>
        <w:tc>
          <w:tcPr>
            <w:tcW w:w="342" w:type="pct"/>
            <w:tcBorders>
              <w:top w:val="nil"/>
              <w:left w:val="nil"/>
              <w:bottom w:val="single" w:sz="4" w:space="0" w:color="auto"/>
              <w:right w:val="nil"/>
            </w:tcBorders>
            <w:vAlign w:val="center"/>
          </w:tcPr>
          <w:p w14:paraId="3CE31FFA"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12.6</w:t>
            </w:r>
          </w:p>
        </w:tc>
        <w:tc>
          <w:tcPr>
            <w:tcW w:w="316" w:type="pct"/>
            <w:tcBorders>
              <w:top w:val="nil"/>
              <w:left w:val="nil"/>
              <w:bottom w:val="single" w:sz="4" w:space="0" w:color="auto"/>
              <w:right w:val="nil"/>
            </w:tcBorders>
            <w:vAlign w:val="center"/>
          </w:tcPr>
          <w:p w14:paraId="704E7BAE"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49.6</w:t>
            </w:r>
          </w:p>
        </w:tc>
        <w:tc>
          <w:tcPr>
            <w:tcW w:w="290" w:type="pct"/>
            <w:tcBorders>
              <w:top w:val="nil"/>
              <w:left w:val="nil"/>
              <w:bottom w:val="single" w:sz="4" w:space="0" w:color="auto"/>
              <w:right w:val="nil"/>
            </w:tcBorders>
            <w:vAlign w:val="center"/>
          </w:tcPr>
          <w:p w14:paraId="0DEBB574"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30.82</w:t>
            </w:r>
          </w:p>
        </w:tc>
        <w:tc>
          <w:tcPr>
            <w:tcW w:w="289" w:type="pct"/>
            <w:tcBorders>
              <w:top w:val="nil"/>
              <w:left w:val="nil"/>
              <w:bottom w:val="single" w:sz="4" w:space="0" w:color="auto"/>
              <w:right w:val="nil"/>
            </w:tcBorders>
            <w:vAlign w:val="center"/>
          </w:tcPr>
          <w:p w14:paraId="269CE4B4" w14:textId="77777777" w:rsidR="005E4EED" w:rsidRPr="008A54B2" w:rsidRDefault="005E4EED" w:rsidP="00EF1FF3">
            <w:pPr>
              <w:spacing w:after="60"/>
              <w:jc w:val="center"/>
              <w:rPr>
                <w:rFonts w:ascii="Times New Roman" w:hAnsi="Times New Roman" w:cs="Times New Roman"/>
                <w:sz w:val="16"/>
                <w:szCs w:val="16"/>
              </w:rPr>
            </w:pPr>
            <w:r w:rsidRPr="008A54B2">
              <w:rPr>
                <w:rFonts w:ascii="Times New Roman" w:hAnsi="Times New Roman" w:cs="Times New Roman"/>
                <w:sz w:val="16"/>
                <w:szCs w:val="16"/>
              </w:rPr>
              <w:t>6.98</w:t>
            </w:r>
          </w:p>
        </w:tc>
        <w:tc>
          <w:tcPr>
            <w:tcW w:w="353" w:type="pct"/>
            <w:tcBorders>
              <w:top w:val="nil"/>
              <w:left w:val="nil"/>
              <w:bottom w:val="single" w:sz="4" w:space="0" w:color="auto"/>
              <w:right w:val="nil"/>
            </w:tcBorders>
            <w:vAlign w:val="center"/>
          </w:tcPr>
          <w:p w14:paraId="6BFEA4C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40.16</w:t>
            </w:r>
          </w:p>
        </w:tc>
        <w:tc>
          <w:tcPr>
            <w:tcW w:w="353" w:type="pct"/>
            <w:tcBorders>
              <w:top w:val="nil"/>
              <w:left w:val="nil"/>
              <w:bottom w:val="single" w:sz="4" w:space="0" w:color="auto"/>
              <w:right w:val="nil"/>
            </w:tcBorders>
            <w:vAlign w:val="center"/>
          </w:tcPr>
          <w:p w14:paraId="23037860"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9.53</w:t>
            </w:r>
          </w:p>
        </w:tc>
        <w:tc>
          <w:tcPr>
            <w:tcW w:w="339" w:type="pct"/>
            <w:tcBorders>
              <w:top w:val="nil"/>
              <w:left w:val="nil"/>
              <w:bottom w:val="single" w:sz="4" w:space="0" w:color="auto"/>
              <w:right w:val="nil"/>
            </w:tcBorders>
            <w:vAlign w:val="center"/>
          </w:tcPr>
          <w:p w14:paraId="572DC2E1"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2.49</w:t>
            </w:r>
          </w:p>
        </w:tc>
        <w:tc>
          <w:tcPr>
            <w:tcW w:w="338" w:type="pct"/>
            <w:tcBorders>
              <w:top w:val="nil"/>
              <w:left w:val="nil"/>
              <w:bottom w:val="single" w:sz="4" w:space="0" w:color="auto"/>
              <w:right w:val="nil"/>
            </w:tcBorders>
            <w:vAlign w:val="center"/>
          </w:tcPr>
          <w:p w14:paraId="119A20EF"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0.00</w:t>
            </w:r>
          </w:p>
        </w:tc>
        <w:tc>
          <w:tcPr>
            <w:tcW w:w="359" w:type="pct"/>
            <w:tcBorders>
              <w:top w:val="nil"/>
              <w:left w:val="nil"/>
              <w:bottom w:val="single" w:sz="4" w:space="0" w:color="auto"/>
              <w:right w:val="nil"/>
            </w:tcBorders>
            <w:vAlign w:val="center"/>
          </w:tcPr>
          <w:p w14:paraId="60EE3994"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47.83</w:t>
            </w:r>
          </w:p>
        </w:tc>
        <w:tc>
          <w:tcPr>
            <w:tcW w:w="437" w:type="pct"/>
            <w:tcBorders>
              <w:top w:val="nil"/>
              <w:left w:val="nil"/>
              <w:bottom w:val="single" w:sz="4" w:space="0" w:color="auto"/>
              <w:right w:val="nil"/>
            </w:tcBorders>
            <w:vAlign w:val="center"/>
          </w:tcPr>
          <w:p w14:paraId="2E23CAEB"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0.24</w:t>
            </w:r>
          </w:p>
        </w:tc>
        <w:tc>
          <w:tcPr>
            <w:tcW w:w="437" w:type="pct"/>
            <w:tcBorders>
              <w:top w:val="nil"/>
              <w:left w:val="nil"/>
              <w:bottom w:val="single" w:sz="4" w:space="0" w:color="auto"/>
              <w:right w:val="nil"/>
            </w:tcBorders>
            <w:vAlign w:val="center"/>
          </w:tcPr>
          <w:p w14:paraId="2E2C5F48" w14:textId="77777777" w:rsidR="005E4EED" w:rsidRPr="008A54B2" w:rsidRDefault="005E4EED" w:rsidP="00EF1FF3">
            <w:pPr>
              <w:jc w:val="center"/>
              <w:rPr>
                <w:rFonts w:ascii="Times New Roman" w:hAnsi="Times New Roman" w:cs="Times New Roman"/>
                <w:sz w:val="16"/>
                <w:szCs w:val="16"/>
              </w:rPr>
            </w:pPr>
            <w:r w:rsidRPr="008A54B2">
              <w:rPr>
                <w:rFonts w:ascii="Times New Roman" w:hAnsi="Times New Roman" w:cs="Times New Roman"/>
                <w:sz w:val="16"/>
                <w:szCs w:val="16"/>
              </w:rPr>
              <w:t>1.58</w:t>
            </w:r>
          </w:p>
        </w:tc>
      </w:tr>
    </w:tbl>
    <w:p w14:paraId="55E9D95B" w14:textId="77777777" w:rsidR="005E4EED" w:rsidRPr="008A54B2" w:rsidRDefault="005E4EED" w:rsidP="005E4EED">
      <w:pPr>
        <w:tabs>
          <w:tab w:val="left" w:pos="991"/>
        </w:tabs>
        <w:rPr>
          <w:rFonts w:ascii="Times New Roman" w:hAnsi="Times New Roman" w:cs="Times New Roman"/>
          <w:noProof/>
          <w:sz w:val="16"/>
          <w:szCs w:val="16"/>
        </w:rPr>
      </w:pPr>
      <w:r w:rsidRPr="008A54B2">
        <w:rPr>
          <w:rFonts w:ascii="Times New Roman" w:hAnsi="Times New Roman" w:cs="Times New Roman"/>
          <w:noProof/>
          <w:sz w:val="16"/>
          <w:szCs w:val="16"/>
        </w:rPr>
        <w:t>*Dry ash free basis</w:t>
      </w:r>
    </w:p>
    <w:p w14:paraId="074455CC" w14:textId="77777777" w:rsidR="005E4EED" w:rsidRPr="008A54B2" w:rsidRDefault="005E4EED" w:rsidP="005E4EED">
      <w:pPr>
        <w:tabs>
          <w:tab w:val="left" w:pos="991"/>
        </w:tabs>
        <w:rPr>
          <w:rFonts w:ascii="Times New Roman" w:hAnsi="Times New Roman" w:cs="Times New Roman"/>
          <w:noProof/>
          <w:sz w:val="16"/>
          <w:szCs w:val="16"/>
        </w:rPr>
      </w:pPr>
      <w:r w:rsidRPr="008A54B2">
        <w:rPr>
          <w:rFonts w:ascii="Times New Roman" w:hAnsi="Times New Roman" w:cs="Times New Roman"/>
          <w:noProof/>
          <w:sz w:val="16"/>
          <w:szCs w:val="16"/>
        </w:rPr>
        <w:t>** Calculated by difference</w:t>
      </w:r>
    </w:p>
    <w:p w14:paraId="639C2F80" w14:textId="77777777" w:rsidR="005E4EED" w:rsidRPr="0020441A" w:rsidRDefault="005E4EED" w:rsidP="005E4EED">
      <w:pPr>
        <w:tabs>
          <w:tab w:val="left" w:pos="991"/>
        </w:tabs>
        <w:rPr>
          <w:noProof/>
        </w:rPr>
      </w:pPr>
    </w:p>
    <w:p w14:paraId="79D72AC5" w14:textId="565FD339" w:rsidR="008A54B2" w:rsidRDefault="005E4EED" w:rsidP="00270E30">
      <w:pPr>
        <w:tabs>
          <w:tab w:val="left" w:pos="991"/>
        </w:tabs>
        <w:rPr>
          <w:rFonts w:ascii="Times New Roman" w:hAnsi="Times New Roman" w:cs="Times New Roman"/>
          <w:szCs w:val="20"/>
        </w:rPr>
      </w:pPr>
      <w:r w:rsidRPr="0020441A">
        <w:rPr>
          <w:rFonts w:ascii="Times New Roman" w:hAnsi="Times New Roman" w:cs="Times New Roman"/>
          <w:szCs w:val="20"/>
        </w:rPr>
        <w:t>With the improvised microwave as</w:t>
      </w:r>
      <w:r w:rsidR="00F50139" w:rsidRPr="0020441A">
        <w:rPr>
          <w:rFonts w:ascii="Times New Roman" w:hAnsi="Times New Roman" w:cs="Times New Roman"/>
          <w:szCs w:val="20"/>
        </w:rPr>
        <w:t xml:space="preserve">sisted pyrolysis method by </w:t>
      </w:r>
      <w:r w:rsidR="000661E2">
        <w:rPr>
          <w:rFonts w:ascii="Times New Roman" w:hAnsi="Times New Roman" w:cs="Times New Roman"/>
          <w:szCs w:val="20"/>
        </w:rPr>
        <w:t xml:space="preserve">the </w:t>
      </w:r>
      <w:r w:rsidR="00F50139" w:rsidRPr="0020441A">
        <w:rPr>
          <w:rFonts w:ascii="Times New Roman" w:hAnsi="Times New Roman" w:cs="Times New Roman"/>
          <w:szCs w:val="20"/>
        </w:rPr>
        <w:t>addi</w:t>
      </w:r>
      <w:r w:rsidR="000661E2">
        <w:rPr>
          <w:rFonts w:ascii="Times New Roman" w:hAnsi="Times New Roman" w:cs="Times New Roman"/>
          <w:szCs w:val="20"/>
        </w:rPr>
        <w:t xml:space="preserve">tion of </w:t>
      </w:r>
      <w:r w:rsidRPr="0020441A">
        <w:rPr>
          <w:rFonts w:ascii="Times New Roman" w:hAnsi="Times New Roman" w:cs="Times New Roman"/>
          <w:szCs w:val="20"/>
        </w:rPr>
        <w:t xml:space="preserve">the microwave absorber </w:t>
      </w:r>
      <w:r w:rsidR="000661E2">
        <w:rPr>
          <w:rFonts w:ascii="Times New Roman" w:hAnsi="Times New Roman" w:cs="Times New Roman"/>
          <w:szCs w:val="20"/>
        </w:rPr>
        <w:t xml:space="preserve">such as </w:t>
      </w:r>
      <w:r w:rsidRPr="0020441A">
        <w:rPr>
          <w:rFonts w:ascii="Times New Roman" w:hAnsi="Times New Roman" w:cs="Times New Roman"/>
          <w:szCs w:val="20"/>
        </w:rPr>
        <w:t xml:space="preserve">activated carbon, </w:t>
      </w:r>
      <w:r w:rsidR="000661E2">
        <w:rPr>
          <w:rFonts w:ascii="Times New Roman" w:hAnsi="Times New Roman" w:cs="Times New Roman"/>
          <w:szCs w:val="20"/>
        </w:rPr>
        <w:t xml:space="preserve">has </w:t>
      </w:r>
      <w:r w:rsidRPr="0020441A">
        <w:rPr>
          <w:rFonts w:ascii="Times New Roman" w:hAnsi="Times New Roman" w:cs="Times New Roman"/>
          <w:szCs w:val="20"/>
        </w:rPr>
        <w:t xml:space="preserve">increased the total dielectric constant of the sample thus enhanced the pyrolysis process through higher temperature </w:t>
      </w:r>
      <w:r w:rsidRPr="0020441A">
        <w:rPr>
          <w:rFonts w:ascii="Times New Roman" w:hAnsi="Times New Roman" w:cs="Times New Roman"/>
          <w:szCs w:val="20"/>
        </w:rPr>
        <w:fldChar w:fldCharType="begin">
          <w:fldData xml:space="preserve">PEVuZE5vdGU+PENpdGU+PEF1dGhvcj5EYWk8L0F1dGhvcj48WWVhcj4yMDEzPC9ZZWFyPjxSZWNO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</w:fldData>
        </w:fldChar>
      </w:r>
      <w:r w:rsidR="00292B67" w:rsidRPr="0020441A">
        <w:rPr>
          <w:rFonts w:ascii="Times New Roman" w:hAnsi="Times New Roman" w:cs="Times New Roman"/>
          <w:szCs w:val="20"/>
        </w:rPr>
        <w:instrText xml:space="preserve"> ADDIN EN.CITE </w:instrText>
      </w:r>
      <w:r w:rsidR="00292B67" w:rsidRPr="0020441A">
        <w:rPr>
          <w:rFonts w:ascii="Times New Roman" w:hAnsi="Times New Roman" w:cs="Times New Roman"/>
          <w:szCs w:val="20"/>
        </w:rPr>
        <w:fldChar w:fldCharType="begin">
          <w:fldData xml:space="preserve">PEVuZE5vdGU+PENpdGU+PEF1dGhvcj5EYWk8L0F1dGhvcj48WWVhcj4yMDEzPC9ZZWFyPjxSZWNO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</w:fldData>
        </w:fldChar>
      </w:r>
      <w:r w:rsidR="00292B67" w:rsidRPr="0020441A">
        <w:rPr>
          <w:rFonts w:ascii="Times New Roman" w:hAnsi="Times New Roman" w:cs="Times New Roman"/>
          <w:szCs w:val="20"/>
        </w:rPr>
        <w:instrText xml:space="preserve"> ADDIN EN.CITE.DATA </w:instrText>
      </w:r>
      <w:r w:rsidR="00292B67" w:rsidRPr="0020441A">
        <w:rPr>
          <w:rFonts w:ascii="Times New Roman" w:hAnsi="Times New Roman" w:cs="Times New Roman"/>
          <w:szCs w:val="20"/>
        </w:rPr>
      </w:r>
      <w:r w:rsidR="00292B67"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33" w:tooltip="Dai, 2013 #132" w:history="1">
        <w:r w:rsidR="00B735C6" w:rsidRPr="0020441A">
          <w:rPr>
            <w:rFonts w:ascii="Times New Roman" w:hAnsi="Times New Roman" w:cs="Times New Roman"/>
            <w:noProof/>
            <w:szCs w:val="20"/>
          </w:rPr>
          <w:t>33-35</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xml:space="preserve">. It was observed that </w:t>
      </w:r>
      <w:r w:rsidR="000661E2">
        <w:rPr>
          <w:rFonts w:ascii="Times New Roman" w:hAnsi="Times New Roman" w:cs="Times New Roman"/>
          <w:szCs w:val="20"/>
        </w:rPr>
        <w:t xml:space="preserve">the </w:t>
      </w:r>
      <w:r w:rsidRPr="0020441A">
        <w:rPr>
          <w:rFonts w:ascii="Times New Roman" w:hAnsi="Times New Roman" w:cs="Times New Roman"/>
          <w:szCs w:val="20"/>
        </w:rPr>
        <w:t>addition</w:t>
      </w:r>
      <w:r w:rsidR="000661E2">
        <w:rPr>
          <w:rFonts w:ascii="Times New Roman" w:hAnsi="Times New Roman" w:cs="Times New Roman"/>
          <w:szCs w:val="20"/>
        </w:rPr>
        <w:t xml:space="preserve"> </w:t>
      </w:r>
      <w:r w:rsidRPr="0020441A">
        <w:rPr>
          <w:rFonts w:ascii="Times New Roman" w:hAnsi="Times New Roman" w:cs="Times New Roman"/>
          <w:szCs w:val="20"/>
        </w:rPr>
        <w:t xml:space="preserve">of microwave absorber (AC), for both mixed homogeneously and in separate crucible </w:t>
      </w:r>
      <w:r w:rsidR="000661E2">
        <w:rPr>
          <w:rFonts w:ascii="Times New Roman" w:hAnsi="Times New Roman" w:cs="Times New Roman"/>
          <w:szCs w:val="20"/>
        </w:rPr>
        <w:t xml:space="preserve">has </w:t>
      </w:r>
      <w:r w:rsidRPr="0020441A">
        <w:rPr>
          <w:rFonts w:ascii="Times New Roman" w:hAnsi="Times New Roman" w:cs="Times New Roman"/>
          <w:szCs w:val="20"/>
        </w:rPr>
        <w:t xml:space="preserve">increased the efficiency of pyrolysis through the effectiveness of microwave </w:t>
      </w:r>
      <w:r w:rsidR="000661E2">
        <w:rPr>
          <w:rFonts w:ascii="Times New Roman" w:hAnsi="Times New Roman" w:cs="Times New Roman"/>
          <w:szCs w:val="20"/>
        </w:rPr>
        <w:t>radiation</w:t>
      </w:r>
      <w:r w:rsidR="000661E2" w:rsidRPr="0020441A">
        <w:rPr>
          <w:rFonts w:ascii="Times New Roman" w:hAnsi="Times New Roman" w:cs="Times New Roman"/>
          <w:szCs w:val="20"/>
        </w:rPr>
        <w:t xml:space="preserve"> </w:t>
      </w:r>
      <w:r w:rsidRPr="0020441A">
        <w:rPr>
          <w:rFonts w:ascii="Times New Roman" w:hAnsi="Times New Roman" w:cs="Times New Roman"/>
          <w:szCs w:val="20"/>
        </w:rPr>
        <w:t>absorbed and activated more molecule to generate more heat energy at high mass loading such as 200</w:t>
      </w:r>
      <w:r w:rsidR="008A54B2">
        <w:rPr>
          <w:rFonts w:ascii="Times New Roman" w:hAnsi="Times New Roman" w:cs="Times New Roman"/>
          <w:szCs w:val="20"/>
        </w:rPr>
        <w:t xml:space="preserve"> </w:t>
      </w:r>
      <w:r w:rsidRPr="0020441A">
        <w:rPr>
          <w:rFonts w:ascii="Times New Roman" w:hAnsi="Times New Roman" w:cs="Times New Roman"/>
          <w:szCs w:val="20"/>
        </w:rPr>
        <w:t>g and 300</w:t>
      </w:r>
      <w:r w:rsidR="008A54B2">
        <w:rPr>
          <w:rFonts w:ascii="Times New Roman" w:hAnsi="Times New Roman" w:cs="Times New Roman"/>
          <w:szCs w:val="20"/>
        </w:rPr>
        <w:t xml:space="preserve"> </w:t>
      </w:r>
      <w:r w:rsidRPr="0020441A">
        <w:rPr>
          <w:rFonts w:ascii="Times New Roman" w:hAnsi="Times New Roman" w:cs="Times New Roman"/>
          <w:szCs w:val="20"/>
        </w:rPr>
        <w:t xml:space="preserve">g for </w:t>
      </w:r>
      <w:r w:rsidR="00F50139" w:rsidRPr="0020441A">
        <w:rPr>
          <w:rFonts w:ascii="Times New Roman" w:hAnsi="Times New Roman" w:cs="Times New Roman"/>
          <w:szCs w:val="20"/>
        </w:rPr>
        <w:t xml:space="preserve">the </w:t>
      </w:r>
      <w:r w:rsidRPr="0020441A">
        <w:rPr>
          <w:rFonts w:ascii="Times New Roman" w:hAnsi="Times New Roman" w:cs="Times New Roman"/>
          <w:szCs w:val="20"/>
        </w:rPr>
        <w:t xml:space="preserve">method </w:t>
      </w:r>
      <w:r w:rsidR="00F50139" w:rsidRPr="0020441A">
        <w:rPr>
          <w:rFonts w:ascii="Times New Roman" w:hAnsi="Times New Roman" w:cs="Times New Roman"/>
          <w:szCs w:val="20"/>
        </w:rPr>
        <w:t xml:space="preserve">of </w:t>
      </w:r>
      <w:r w:rsidRPr="0020441A">
        <w:rPr>
          <w:rFonts w:ascii="Times New Roman" w:hAnsi="Times New Roman" w:cs="Times New Roman"/>
          <w:szCs w:val="20"/>
        </w:rPr>
        <w:t xml:space="preserve">mixed AC homogeneously and in separate crucible </w:t>
      </w:r>
      <w:r w:rsidRPr="0020441A">
        <w:rPr>
          <w:rFonts w:ascii="Times New Roman" w:hAnsi="Times New Roman" w:cs="Times New Roman"/>
          <w:szCs w:val="20"/>
        </w:rPr>
        <w:lastRenderedPageBreak/>
        <w:t xml:space="preserve">respectively. By releasing the higher amount of volatile matter from raw POME during pyrolysis process, it elevated the fixed carbon content in the solid char derived and it is consistent with </w:t>
      </w:r>
      <w:r w:rsidR="000661E2">
        <w:rPr>
          <w:rFonts w:ascii="Times New Roman" w:hAnsi="Times New Roman" w:cs="Times New Roman"/>
          <w:szCs w:val="20"/>
        </w:rPr>
        <w:t xml:space="preserve">the findings reported by </w:t>
      </w:r>
      <w:r w:rsidRPr="0020441A">
        <w:rPr>
          <w:rFonts w:ascii="Times New Roman" w:hAnsi="Times New Roman" w:cs="Times New Roman"/>
          <w:szCs w:val="20"/>
        </w:rPr>
        <w:t>other researcher</w:t>
      </w:r>
      <w:r w:rsidR="000661E2">
        <w:rPr>
          <w:rFonts w:ascii="Times New Roman" w:hAnsi="Times New Roman" w:cs="Times New Roman"/>
          <w:szCs w:val="20"/>
        </w:rPr>
        <w:t>s</w:t>
      </w:r>
      <w:r w:rsidRPr="0020441A">
        <w:rPr>
          <w:rFonts w:ascii="Times New Roman" w:hAnsi="Times New Roman" w:cs="Times New Roman"/>
          <w:szCs w:val="20"/>
        </w:rPr>
        <w:t xml:space="preserve"> on char derived from microwave assisted pyrolysis process </w:t>
      </w:r>
      <w:r w:rsidRPr="0020441A">
        <w:rPr>
          <w:rFonts w:ascii="Times New Roman" w:hAnsi="Times New Roman" w:cs="Times New Roman"/>
          <w:szCs w:val="20"/>
        </w:rPr>
        <w:fldChar w:fldCharType="begin">
          <w:fldData xml:space="preserve">PEVuZE5vdGU+PENpdGU+PEF1dGhvcj5XYW5nPC9BdXRob3I+PFllYXI+MjAwOTwvWWVhcj48UmVj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</w:fldData>
        </w:fldChar>
      </w:r>
      <w:r w:rsidR="00292B67" w:rsidRPr="0020441A">
        <w:rPr>
          <w:rFonts w:ascii="Times New Roman" w:hAnsi="Times New Roman" w:cs="Times New Roman"/>
          <w:szCs w:val="20"/>
        </w:rPr>
        <w:instrText xml:space="preserve"> ADDIN EN.CITE </w:instrText>
      </w:r>
      <w:r w:rsidR="00292B67" w:rsidRPr="0020441A">
        <w:rPr>
          <w:rFonts w:ascii="Times New Roman" w:hAnsi="Times New Roman" w:cs="Times New Roman"/>
          <w:szCs w:val="20"/>
        </w:rPr>
        <w:fldChar w:fldCharType="begin">
          <w:fldData xml:space="preserve">PEVuZE5vdGU+PENpdGU+PEF1dGhvcj5XYW5nPC9BdXRob3I+PFllYXI+MjAwOTwvWWVhcj48UmVj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</w:fldData>
        </w:fldChar>
      </w:r>
      <w:r w:rsidR="00292B67" w:rsidRPr="0020441A">
        <w:rPr>
          <w:rFonts w:ascii="Times New Roman" w:hAnsi="Times New Roman" w:cs="Times New Roman"/>
          <w:szCs w:val="20"/>
        </w:rPr>
        <w:instrText xml:space="preserve"> ADDIN EN.CITE.DATA </w:instrText>
      </w:r>
      <w:r w:rsidR="00292B67" w:rsidRPr="0020441A">
        <w:rPr>
          <w:rFonts w:ascii="Times New Roman" w:hAnsi="Times New Roman" w:cs="Times New Roman"/>
          <w:szCs w:val="20"/>
        </w:rPr>
      </w:r>
      <w:r w:rsidR="00292B67" w:rsidRPr="0020441A">
        <w:rPr>
          <w:rFonts w:ascii="Times New Roman" w:hAnsi="Times New Roman" w:cs="Times New Roman"/>
          <w:szCs w:val="20"/>
        </w:rPr>
        <w:fldChar w:fldCharType="end"/>
      </w:r>
      <w:r w:rsidRPr="0020441A">
        <w:rPr>
          <w:rFonts w:ascii="Times New Roman" w:hAnsi="Times New Roman" w:cs="Times New Roman"/>
          <w:szCs w:val="20"/>
        </w:rPr>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28" w:tooltip="Salema, 2013 #204" w:history="1">
        <w:r w:rsidR="00B735C6" w:rsidRPr="0020441A">
          <w:rPr>
            <w:rFonts w:ascii="Times New Roman" w:hAnsi="Times New Roman" w:cs="Times New Roman"/>
            <w:noProof/>
            <w:szCs w:val="20"/>
          </w:rPr>
          <w:t>28</w:t>
        </w:r>
      </w:hyperlink>
      <w:r w:rsidR="00292B67" w:rsidRPr="0020441A">
        <w:rPr>
          <w:rFonts w:ascii="Times New Roman" w:hAnsi="Times New Roman" w:cs="Times New Roman"/>
          <w:noProof/>
          <w:szCs w:val="20"/>
        </w:rPr>
        <w:t xml:space="preserve">, </w:t>
      </w:r>
      <w:hyperlink w:anchor="_ENREF_36" w:tooltip="Wang, 2009 #14" w:history="1">
        <w:r w:rsidR="00B735C6" w:rsidRPr="0020441A">
          <w:rPr>
            <w:rFonts w:ascii="Times New Roman" w:hAnsi="Times New Roman" w:cs="Times New Roman"/>
            <w:noProof/>
            <w:szCs w:val="20"/>
          </w:rPr>
          <w:t>36</w:t>
        </w:r>
      </w:hyperlink>
      <w:r w:rsidR="00292B67" w:rsidRPr="0020441A">
        <w:rPr>
          <w:rFonts w:ascii="Times New Roman" w:hAnsi="Times New Roman" w:cs="Times New Roman"/>
          <w:noProof/>
          <w:szCs w:val="20"/>
        </w:rPr>
        <w:t xml:space="preserve">, </w:t>
      </w:r>
      <w:hyperlink w:anchor="_ENREF_37" w:tooltip="Menendez, 2002 #121" w:history="1">
        <w:r w:rsidR="00B735C6" w:rsidRPr="0020441A">
          <w:rPr>
            <w:rFonts w:ascii="Times New Roman" w:hAnsi="Times New Roman" w:cs="Times New Roman"/>
            <w:noProof/>
            <w:szCs w:val="20"/>
          </w:rPr>
          <w:t>37</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xml:space="preserve">. Meanwhile, other research was found on pyrolysis of POME for </w:t>
      </w:r>
      <w:r w:rsidR="000661E2">
        <w:rPr>
          <w:rFonts w:ascii="Times New Roman" w:hAnsi="Times New Roman" w:cs="Times New Roman"/>
          <w:szCs w:val="20"/>
        </w:rPr>
        <w:t>b</w:t>
      </w:r>
      <w:r w:rsidRPr="0020441A">
        <w:rPr>
          <w:rFonts w:ascii="Times New Roman" w:hAnsi="Times New Roman" w:cs="Times New Roman"/>
          <w:szCs w:val="20"/>
        </w:rPr>
        <w:t>io-</w:t>
      </w:r>
      <w:r w:rsidR="000661E2">
        <w:rPr>
          <w:rFonts w:ascii="Times New Roman" w:hAnsi="Times New Roman" w:cs="Times New Roman"/>
          <w:szCs w:val="20"/>
        </w:rPr>
        <w:t>c</w:t>
      </w:r>
      <w:r w:rsidRPr="0020441A">
        <w:rPr>
          <w:rFonts w:ascii="Times New Roman" w:hAnsi="Times New Roman" w:cs="Times New Roman"/>
          <w:szCs w:val="20"/>
        </w:rPr>
        <w:t>har, it result</w:t>
      </w:r>
      <w:r w:rsidR="00F50139" w:rsidRPr="0020441A">
        <w:rPr>
          <w:rFonts w:ascii="Times New Roman" w:hAnsi="Times New Roman" w:cs="Times New Roman"/>
          <w:szCs w:val="20"/>
        </w:rPr>
        <w:t>ed</w:t>
      </w:r>
      <w:r w:rsidRPr="0020441A">
        <w:rPr>
          <w:rFonts w:ascii="Times New Roman" w:hAnsi="Times New Roman" w:cs="Times New Roman"/>
          <w:szCs w:val="20"/>
        </w:rPr>
        <w:t xml:space="preserve"> moisture content and ash content </w:t>
      </w:r>
      <w:r w:rsidR="00F50139" w:rsidRPr="0020441A">
        <w:rPr>
          <w:rFonts w:ascii="Times New Roman" w:hAnsi="Times New Roman" w:cs="Times New Roman"/>
          <w:szCs w:val="20"/>
        </w:rPr>
        <w:t xml:space="preserve">that </w:t>
      </w:r>
      <w:r w:rsidRPr="0020441A">
        <w:rPr>
          <w:rFonts w:ascii="Times New Roman" w:hAnsi="Times New Roman" w:cs="Times New Roman"/>
          <w:szCs w:val="20"/>
        </w:rPr>
        <w:t xml:space="preserve">were consistent with the char obtained </w:t>
      </w:r>
      <w:r w:rsidRPr="0020441A">
        <w:rPr>
          <w:rFonts w:ascii="Times New Roman" w:hAnsi="Times New Roman" w:cs="Times New Roman"/>
          <w:szCs w:val="20"/>
        </w:rPr>
        <w:fldChar w:fldCharType="begin"/>
      </w:r>
      <w:r w:rsidR="00292B67" w:rsidRPr="0020441A">
        <w:rPr>
          <w:rFonts w:ascii="Times New Roman" w:hAnsi="Times New Roman" w:cs="Times New Roman"/>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38" w:tooltip="Thangalazhy-Gopakumar, 2015 #270" w:history="1">
        <w:r w:rsidR="00B735C6" w:rsidRPr="0020441A">
          <w:rPr>
            <w:rFonts w:ascii="Times New Roman" w:hAnsi="Times New Roman" w:cs="Times New Roman"/>
            <w:noProof/>
            <w:szCs w:val="20"/>
          </w:rPr>
          <w:t>38</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00C456D2" w:rsidRPr="0020441A">
        <w:rPr>
          <w:rFonts w:ascii="Times New Roman" w:hAnsi="Times New Roman" w:cs="Times New Roman"/>
          <w:szCs w:val="20"/>
        </w:rPr>
        <w:t>. On the other hand</w:t>
      </w:r>
      <w:r w:rsidRPr="0020441A">
        <w:rPr>
          <w:rFonts w:ascii="Times New Roman" w:hAnsi="Times New Roman" w:cs="Times New Roman"/>
          <w:szCs w:val="20"/>
        </w:rPr>
        <w:t>, high fixed carbon content in the solid char indicated high percentage of carbon</w:t>
      </w:r>
      <w:r w:rsidR="00C456D2" w:rsidRPr="0020441A">
        <w:rPr>
          <w:rFonts w:ascii="Times New Roman" w:hAnsi="Times New Roman" w:cs="Times New Roman"/>
          <w:szCs w:val="20"/>
        </w:rPr>
        <w:t xml:space="preserve"> element in the solid char, as</w:t>
      </w:r>
      <w:r w:rsidRPr="0020441A">
        <w:rPr>
          <w:rFonts w:ascii="Times New Roman" w:hAnsi="Times New Roman" w:cs="Times New Roman"/>
          <w:szCs w:val="20"/>
        </w:rPr>
        <w:t xml:space="preserve"> can be seen in the ultimate analysis result in Table 6. </w:t>
      </w:r>
    </w:p>
    <w:p w14:paraId="4E90CFA3" w14:textId="77777777" w:rsidR="008A54B2" w:rsidRDefault="008A54B2" w:rsidP="00270E30">
      <w:pPr>
        <w:tabs>
          <w:tab w:val="left" w:pos="991"/>
        </w:tabs>
        <w:rPr>
          <w:rFonts w:ascii="Times New Roman" w:hAnsi="Times New Roman" w:cs="Times New Roman"/>
          <w:szCs w:val="20"/>
        </w:rPr>
      </w:pPr>
    </w:p>
    <w:p w14:paraId="247A74A9" w14:textId="11BA428D" w:rsidR="005E4EED" w:rsidRDefault="005E4EED" w:rsidP="00270E30">
      <w:pPr>
        <w:tabs>
          <w:tab w:val="left" w:pos="991"/>
        </w:tabs>
        <w:rPr>
          <w:rFonts w:ascii="Times New Roman" w:hAnsi="Times New Roman" w:cs="Times New Roman"/>
          <w:szCs w:val="20"/>
        </w:rPr>
      </w:pPr>
      <w:r w:rsidRPr="0020441A">
        <w:rPr>
          <w:rFonts w:ascii="Times New Roman" w:hAnsi="Times New Roman" w:cs="Times New Roman"/>
          <w:szCs w:val="20"/>
        </w:rPr>
        <w:t xml:space="preserve">Elemental content obtained from this analysis is then compared to the coal since coal is used as a solid fuel. According to Jing-biao </w:t>
      </w:r>
      <w:r w:rsidRPr="008A54B2">
        <w:rPr>
          <w:rFonts w:ascii="Times New Roman" w:hAnsi="Times New Roman" w:cs="Times New Roman"/>
          <w:szCs w:val="20"/>
        </w:rPr>
        <w:t>et al</w:t>
      </w:r>
      <w:r w:rsidR="008A54B2">
        <w:rPr>
          <w:rFonts w:ascii="Times New Roman" w:hAnsi="Times New Roman" w:cs="Times New Roman"/>
          <w:szCs w:val="20"/>
        </w:rPr>
        <w:t>.</w:t>
      </w:r>
      <w:r w:rsidRPr="0020441A">
        <w:rPr>
          <w:rFonts w:ascii="Times New Roman" w:hAnsi="Times New Roman" w:cs="Times New Roman"/>
          <w:szCs w:val="20"/>
        </w:rPr>
        <w:t xml:space="preserve">, the percentage of C, H, N, S and O of </w:t>
      </w:r>
      <w:r w:rsidRPr="0020441A">
        <w:rPr>
          <w:rFonts w:ascii="Times New Roman" w:hAnsi="Times New Roman" w:cs="Times New Roman"/>
          <w:i/>
          <w:szCs w:val="20"/>
        </w:rPr>
        <w:t>Baotou</w:t>
      </w:r>
      <w:r w:rsidR="00C456D2" w:rsidRPr="0020441A">
        <w:rPr>
          <w:rFonts w:ascii="Times New Roman" w:hAnsi="Times New Roman" w:cs="Times New Roman"/>
          <w:szCs w:val="20"/>
        </w:rPr>
        <w:t xml:space="preserve"> bituminous coal are 70.18, 4.64, 1.5, 0.44</w:t>
      </w:r>
      <w:r w:rsidRPr="0020441A">
        <w:rPr>
          <w:rFonts w:ascii="Times New Roman" w:hAnsi="Times New Roman" w:cs="Times New Roman"/>
          <w:szCs w:val="20"/>
        </w:rPr>
        <w:t xml:space="preserve"> and 11.36%</w:t>
      </w:r>
      <w:r w:rsidR="008A54B2">
        <w:rPr>
          <w:rFonts w:ascii="Times New Roman" w:hAnsi="Times New Roman" w:cs="Times New Roman"/>
          <w:szCs w:val="20"/>
        </w:rPr>
        <w:t>,</w:t>
      </w:r>
      <w:r w:rsidRPr="0020441A">
        <w:rPr>
          <w:rFonts w:ascii="Times New Roman" w:hAnsi="Times New Roman" w:cs="Times New Roman"/>
          <w:szCs w:val="20"/>
        </w:rPr>
        <w:t xml:space="preserve"> respectively </w:t>
      </w:r>
      <w:r w:rsidRPr="0020441A">
        <w:rPr>
          <w:rFonts w:ascii="Times New Roman" w:hAnsi="Times New Roman" w:cs="Times New Roman"/>
          <w:szCs w:val="20"/>
        </w:rPr>
        <w:fldChar w:fldCharType="begin"/>
      </w:r>
      <w:r w:rsidR="00292B67" w:rsidRPr="0020441A">
        <w:rPr>
          <w:rFonts w:ascii="Times New Roman" w:hAnsi="Times New Roman" w:cs="Times New Roman"/>
          <w:szCs w:val="20"/>
        </w:rPr>
        <w:instrText xml:space="preserve"> ADDIN EN.CITE &lt;EndNote&gt;&lt;Cite&gt;&lt;Author&gt;Jing-Biao&lt;/Author&gt;&lt;Year&gt;2006&lt;/Year&gt;&lt;RecNum&gt;216&lt;/RecNum&gt;&lt;DisplayText&gt;[39]&lt;/DisplayText&gt;&lt;record&gt;&lt;rec-number&gt;216&lt;/rec-number&gt;&lt;foreign-keys&gt;&lt;key app="EN" db-id="r2rfptxzl25dweef5tqpdrwvx2fez5vradda"&gt;216&lt;/key&gt;&lt;/foreign-keys&gt;&lt;ref-type name="Journal Article"&gt;17&lt;/ref-type&gt;&lt;contributors&gt;&lt;authors&gt;&lt;author&gt;Jing-Biao, Yang&lt;/author&gt;&lt;author&gt;Ning-Sheng, Cai&lt;/author&gt;&lt;/authors&gt;&lt;/contributors&gt;&lt;titles&gt;&lt;title&gt;A TG-FTIR study on catalytic pyrolysis of coal&lt;/title&gt;&lt;secondary-title&gt;Journal of Fuel Chemistry and Technology&lt;/secondary-title&gt;&lt;/titles&gt;&lt;periodical&gt;&lt;full-title&gt;Journal of Fuel Chemistry and Technology&lt;/full-title&gt;&lt;/periodical&gt;&lt;pages&gt;650-654&lt;/pages&gt;&lt;volume&gt;34&lt;/volume&gt;&lt;number&gt;6&lt;/number&gt;&lt;dates&gt;&lt;year&gt;2006&lt;/year&gt;&lt;/dates&gt;&lt;isbn&gt;1872-5813&lt;/isbn&gt;&lt;urls&gt;&lt;/urls&gt;&lt;/record&gt;&lt;/Cite&gt;&lt;/EndNote&gt;</w:instrText>
      </w:r>
      <w:r w:rsidRPr="0020441A">
        <w:rPr>
          <w:rFonts w:ascii="Times New Roman" w:hAnsi="Times New Roman" w:cs="Times New Roman"/>
          <w:szCs w:val="20"/>
        </w:rPr>
        <w:fldChar w:fldCharType="separate"/>
      </w:r>
      <w:r w:rsidR="00292B67" w:rsidRPr="0020441A">
        <w:rPr>
          <w:rFonts w:ascii="Times New Roman" w:hAnsi="Times New Roman" w:cs="Times New Roman"/>
          <w:noProof/>
          <w:szCs w:val="20"/>
        </w:rPr>
        <w:t>[</w:t>
      </w:r>
      <w:hyperlink w:anchor="_ENREF_39" w:tooltip="Jing-Biao, 2006 #216" w:history="1">
        <w:r w:rsidR="00B735C6" w:rsidRPr="0020441A">
          <w:rPr>
            <w:rFonts w:ascii="Times New Roman" w:hAnsi="Times New Roman" w:cs="Times New Roman"/>
            <w:noProof/>
            <w:szCs w:val="20"/>
          </w:rPr>
          <w:t>39</w:t>
        </w:r>
      </w:hyperlink>
      <w:r w:rsidR="00292B67" w:rsidRPr="0020441A">
        <w:rPr>
          <w:rFonts w:ascii="Times New Roman" w:hAnsi="Times New Roman" w:cs="Times New Roman"/>
          <w:noProof/>
          <w:szCs w:val="20"/>
        </w:rPr>
        <w:t>]</w:t>
      </w:r>
      <w:r w:rsidRPr="0020441A">
        <w:rPr>
          <w:rFonts w:ascii="Times New Roman" w:hAnsi="Times New Roman" w:cs="Times New Roman"/>
          <w:szCs w:val="20"/>
        </w:rPr>
        <w:fldChar w:fldCharType="end"/>
      </w:r>
      <w:r w:rsidRPr="0020441A">
        <w:rPr>
          <w:rFonts w:ascii="Times New Roman" w:hAnsi="Times New Roman" w:cs="Times New Roman"/>
          <w:szCs w:val="20"/>
        </w:rPr>
        <w:t xml:space="preserve">. It was observed that carbon content in the microwave assisted pyrolysis process with the microwave absorber in separate crucible has high carbon content </w:t>
      </w:r>
      <w:r w:rsidR="000661E2">
        <w:rPr>
          <w:rFonts w:ascii="Times New Roman" w:hAnsi="Times New Roman" w:cs="Times New Roman"/>
          <w:szCs w:val="20"/>
        </w:rPr>
        <w:t xml:space="preserve">as </w:t>
      </w:r>
      <w:r w:rsidRPr="0020441A">
        <w:rPr>
          <w:rFonts w:ascii="Times New Roman" w:hAnsi="Times New Roman" w:cs="Times New Roman"/>
          <w:szCs w:val="20"/>
        </w:rPr>
        <w:t>compared to the one the mixed homogeneously. In comparison</w:t>
      </w:r>
      <w:r w:rsidR="000661E2">
        <w:rPr>
          <w:rFonts w:ascii="Times New Roman" w:hAnsi="Times New Roman" w:cs="Times New Roman"/>
          <w:szCs w:val="20"/>
        </w:rPr>
        <w:t xml:space="preserve"> to </w:t>
      </w:r>
      <w:r w:rsidRPr="0020441A">
        <w:rPr>
          <w:rFonts w:ascii="Times New Roman" w:hAnsi="Times New Roman" w:cs="Times New Roman"/>
          <w:szCs w:val="20"/>
        </w:rPr>
        <w:t xml:space="preserve">the percentage </w:t>
      </w:r>
      <w:r w:rsidR="000661E2">
        <w:rPr>
          <w:rFonts w:ascii="Times New Roman" w:hAnsi="Times New Roman" w:cs="Times New Roman"/>
          <w:szCs w:val="20"/>
        </w:rPr>
        <w:t xml:space="preserve">of </w:t>
      </w:r>
      <w:r w:rsidRPr="0020441A">
        <w:rPr>
          <w:rFonts w:ascii="Times New Roman" w:hAnsi="Times New Roman" w:cs="Times New Roman"/>
          <w:szCs w:val="20"/>
        </w:rPr>
        <w:t xml:space="preserve">C, H, N S, O </w:t>
      </w:r>
      <w:r w:rsidR="000661E2">
        <w:rPr>
          <w:rFonts w:ascii="Times New Roman" w:hAnsi="Times New Roman" w:cs="Times New Roman"/>
          <w:szCs w:val="20"/>
        </w:rPr>
        <w:t xml:space="preserve">of </w:t>
      </w:r>
      <w:r w:rsidRPr="0020441A">
        <w:rPr>
          <w:rFonts w:ascii="Times New Roman" w:hAnsi="Times New Roman" w:cs="Times New Roman"/>
          <w:szCs w:val="20"/>
        </w:rPr>
        <w:t xml:space="preserve">coal, </w:t>
      </w:r>
      <w:r w:rsidR="000661E2">
        <w:rPr>
          <w:rFonts w:ascii="Times New Roman" w:hAnsi="Times New Roman" w:cs="Times New Roman"/>
          <w:szCs w:val="20"/>
        </w:rPr>
        <w:t xml:space="preserve">the </w:t>
      </w:r>
      <w:r w:rsidRPr="0020441A">
        <w:rPr>
          <w:rFonts w:ascii="Times New Roman" w:hAnsi="Times New Roman" w:cs="Times New Roman"/>
          <w:szCs w:val="20"/>
        </w:rPr>
        <w:t xml:space="preserve">solid char obtained from microwave assisted pyrolysis process with microwave absorber in separate crucible had </w:t>
      </w:r>
      <w:r w:rsidR="000661E2" w:rsidRPr="0020441A">
        <w:rPr>
          <w:rFonts w:ascii="Times New Roman" w:hAnsi="Times New Roman" w:cs="Times New Roman"/>
          <w:szCs w:val="20"/>
        </w:rPr>
        <w:t xml:space="preserve">almost </w:t>
      </w:r>
      <w:r w:rsidRPr="0020441A">
        <w:rPr>
          <w:rFonts w:ascii="Times New Roman" w:hAnsi="Times New Roman" w:cs="Times New Roman"/>
          <w:szCs w:val="20"/>
        </w:rPr>
        <w:t xml:space="preserve">identical elemental properties. </w:t>
      </w:r>
      <w:r w:rsidR="000661E2">
        <w:rPr>
          <w:rFonts w:ascii="Times New Roman" w:hAnsi="Times New Roman" w:cs="Times New Roman"/>
          <w:szCs w:val="20"/>
        </w:rPr>
        <w:t xml:space="preserve">The </w:t>
      </w:r>
      <w:r w:rsidRPr="0020441A">
        <w:rPr>
          <w:rFonts w:ascii="Times New Roman" w:hAnsi="Times New Roman" w:cs="Times New Roman"/>
          <w:szCs w:val="20"/>
        </w:rPr>
        <w:t xml:space="preserve">O/C ratio of the </w:t>
      </w:r>
      <w:r w:rsidR="000661E2">
        <w:rPr>
          <w:rFonts w:ascii="Times New Roman" w:hAnsi="Times New Roman" w:cs="Times New Roman"/>
          <w:szCs w:val="20"/>
        </w:rPr>
        <w:t xml:space="preserve">char obtained from </w:t>
      </w:r>
      <w:r w:rsidRPr="0020441A">
        <w:rPr>
          <w:rFonts w:ascii="Times New Roman" w:hAnsi="Times New Roman" w:cs="Times New Roman"/>
          <w:szCs w:val="20"/>
        </w:rPr>
        <w:t xml:space="preserve">microwave assisted pyrolysis process in separate crucible has low value </w:t>
      </w:r>
      <w:r w:rsidR="000661E2">
        <w:rPr>
          <w:rFonts w:ascii="Times New Roman" w:hAnsi="Times New Roman" w:cs="Times New Roman"/>
          <w:szCs w:val="20"/>
        </w:rPr>
        <w:t xml:space="preserve">as </w:t>
      </w:r>
      <w:r w:rsidRPr="0020441A">
        <w:rPr>
          <w:rFonts w:ascii="Times New Roman" w:hAnsi="Times New Roman" w:cs="Times New Roman"/>
          <w:szCs w:val="20"/>
        </w:rPr>
        <w:t xml:space="preserve">compared to other process. Solid char obtained has low H/C and O/C atomic </w:t>
      </w:r>
      <w:proofErr w:type="gramStart"/>
      <w:r w:rsidRPr="0020441A">
        <w:rPr>
          <w:rFonts w:ascii="Times New Roman" w:hAnsi="Times New Roman" w:cs="Times New Roman"/>
          <w:szCs w:val="20"/>
        </w:rPr>
        <w:t>ratio which</w:t>
      </w:r>
      <w:proofErr w:type="gramEnd"/>
      <w:r w:rsidRPr="0020441A">
        <w:rPr>
          <w:rFonts w:ascii="Times New Roman" w:hAnsi="Times New Roman" w:cs="Times New Roman"/>
          <w:szCs w:val="20"/>
        </w:rPr>
        <w:t xml:space="preserve"> indicate</w:t>
      </w:r>
      <w:r w:rsidR="00C456D2" w:rsidRPr="0020441A">
        <w:rPr>
          <w:rFonts w:ascii="Times New Roman" w:hAnsi="Times New Roman" w:cs="Times New Roman"/>
          <w:szCs w:val="20"/>
        </w:rPr>
        <w:t>s</w:t>
      </w:r>
      <w:r w:rsidRPr="0020441A">
        <w:rPr>
          <w:rFonts w:ascii="Times New Roman" w:hAnsi="Times New Roman" w:cs="Times New Roman"/>
          <w:szCs w:val="20"/>
        </w:rPr>
        <w:t xml:space="preserve"> high carbon content and low hydrogen and oxygen content </w:t>
      </w:r>
      <w:r w:rsidR="000661E2">
        <w:rPr>
          <w:rFonts w:ascii="Times New Roman" w:hAnsi="Times New Roman" w:cs="Times New Roman"/>
          <w:szCs w:val="20"/>
        </w:rPr>
        <w:t xml:space="preserve">indicating </w:t>
      </w:r>
      <w:r w:rsidRPr="0020441A">
        <w:rPr>
          <w:rFonts w:ascii="Times New Roman" w:hAnsi="Times New Roman" w:cs="Times New Roman"/>
          <w:szCs w:val="20"/>
        </w:rPr>
        <w:t xml:space="preserve">the presence of low hydrocarbon compound in the solid char. The energy content is determined in order to identify </w:t>
      </w:r>
      <w:r w:rsidR="000661E2">
        <w:rPr>
          <w:rFonts w:ascii="Times New Roman" w:hAnsi="Times New Roman" w:cs="Times New Roman"/>
          <w:szCs w:val="20"/>
        </w:rPr>
        <w:t xml:space="preserve">the feasibility of utilizing </w:t>
      </w:r>
      <w:r w:rsidRPr="0020441A">
        <w:rPr>
          <w:rFonts w:ascii="Times New Roman" w:hAnsi="Times New Roman" w:cs="Times New Roman"/>
          <w:szCs w:val="20"/>
        </w:rPr>
        <w:t xml:space="preserve">solid product </w:t>
      </w:r>
      <w:r w:rsidR="000661E2">
        <w:rPr>
          <w:rFonts w:ascii="Times New Roman" w:hAnsi="Times New Roman" w:cs="Times New Roman"/>
          <w:szCs w:val="20"/>
        </w:rPr>
        <w:t xml:space="preserve">from </w:t>
      </w:r>
      <w:r w:rsidRPr="0020441A">
        <w:rPr>
          <w:rFonts w:ascii="Times New Roman" w:hAnsi="Times New Roman" w:cs="Times New Roman"/>
          <w:szCs w:val="20"/>
        </w:rPr>
        <w:t xml:space="preserve">pyrolysis of POME as </w:t>
      </w:r>
      <w:r w:rsidR="008A54B2">
        <w:rPr>
          <w:rFonts w:ascii="Times New Roman" w:hAnsi="Times New Roman" w:cs="Times New Roman"/>
          <w:szCs w:val="20"/>
        </w:rPr>
        <w:t>alternative fuel in future. Figure</w:t>
      </w:r>
      <w:r w:rsidRPr="0020441A">
        <w:rPr>
          <w:rFonts w:ascii="Times New Roman" w:hAnsi="Times New Roman" w:cs="Times New Roman"/>
          <w:szCs w:val="20"/>
        </w:rPr>
        <w:t xml:space="preserve"> 6 shows the gross calorific value of solid product from microwave pyrolysis of POME. It was observed that gross calorific value </w:t>
      </w:r>
      <w:r w:rsidR="000661E2">
        <w:rPr>
          <w:rFonts w:ascii="Times New Roman" w:hAnsi="Times New Roman" w:cs="Times New Roman"/>
          <w:szCs w:val="20"/>
        </w:rPr>
        <w:t xml:space="preserve">for </w:t>
      </w:r>
      <w:r w:rsidR="006F432E" w:rsidRPr="0020441A">
        <w:rPr>
          <w:rFonts w:ascii="Times New Roman" w:hAnsi="Times New Roman" w:cs="Times New Roman"/>
          <w:szCs w:val="20"/>
        </w:rPr>
        <w:t xml:space="preserve">both </w:t>
      </w:r>
      <w:r w:rsidR="00AD6EEC">
        <w:rPr>
          <w:rFonts w:ascii="Times New Roman" w:hAnsi="Times New Roman" w:cs="Times New Roman"/>
          <w:szCs w:val="20"/>
        </w:rPr>
        <w:t>the chars obtained in</w:t>
      </w:r>
      <w:r w:rsidR="006F432E" w:rsidRPr="0020441A">
        <w:rPr>
          <w:rFonts w:ascii="Times New Roman" w:hAnsi="Times New Roman" w:cs="Times New Roman"/>
          <w:szCs w:val="20"/>
        </w:rPr>
        <w:t xml:space="preserve"> the absence </w:t>
      </w:r>
      <w:r w:rsidRPr="0020441A">
        <w:rPr>
          <w:rFonts w:ascii="Times New Roman" w:hAnsi="Times New Roman" w:cs="Times New Roman"/>
          <w:szCs w:val="20"/>
        </w:rPr>
        <w:t xml:space="preserve">and </w:t>
      </w:r>
      <w:r w:rsidR="006F432E" w:rsidRPr="0020441A">
        <w:rPr>
          <w:rFonts w:ascii="Times New Roman" w:hAnsi="Times New Roman" w:cs="Times New Roman"/>
          <w:szCs w:val="20"/>
        </w:rPr>
        <w:t xml:space="preserve">the presence of microwave absorber in the condition of </w:t>
      </w:r>
      <w:r w:rsidRPr="0020441A">
        <w:rPr>
          <w:rFonts w:ascii="Times New Roman" w:hAnsi="Times New Roman" w:cs="Times New Roman"/>
          <w:szCs w:val="20"/>
        </w:rPr>
        <w:t xml:space="preserve">mixed homogeneously </w:t>
      </w:r>
      <w:r w:rsidR="006F432E" w:rsidRPr="0020441A">
        <w:rPr>
          <w:rFonts w:ascii="Times New Roman" w:hAnsi="Times New Roman" w:cs="Times New Roman"/>
          <w:szCs w:val="20"/>
        </w:rPr>
        <w:t>were kept</w:t>
      </w:r>
      <w:r w:rsidRPr="0020441A">
        <w:rPr>
          <w:rFonts w:ascii="Times New Roman" w:hAnsi="Times New Roman" w:cs="Times New Roman"/>
          <w:szCs w:val="20"/>
        </w:rPr>
        <w:t xml:space="preserve"> increasing at range 100</w:t>
      </w:r>
      <w:r w:rsidR="008A54B2">
        <w:rPr>
          <w:rFonts w:ascii="Times New Roman" w:hAnsi="Times New Roman" w:cs="Times New Roman"/>
          <w:szCs w:val="20"/>
        </w:rPr>
        <w:t xml:space="preserve"> </w:t>
      </w:r>
      <w:r w:rsidRPr="0020441A">
        <w:rPr>
          <w:rFonts w:ascii="Times New Roman" w:hAnsi="Times New Roman" w:cs="Times New Roman"/>
          <w:szCs w:val="20"/>
        </w:rPr>
        <w:t>g to 300</w:t>
      </w:r>
      <w:r w:rsidR="008A54B2">
        <w:rPr>
          <w:rFonts w:ascii="Times New Roman" w:hAnsi="Times New Roman" w:cs="Times New Roman"/>
          <w:szCs w:val="20"/>
        </w:rPr>
        <w:t xml:space="preserve"> </w:t>
      </w:r>
      <w:r w:rsidRPr="0020441A">
        <w:rPr>
          <w:rFonts w:ascii="Times New Roman" w:hAnsi="Times New Roman" w:cs="Times New Roman"/>
          <w:szCs w:val="20"/>
        </w:rPr>
        <w:t xml:space="preserve">g except for the solid </w:t>
      </w:r>
      <w:r w:rsidR="006F432E" w:rsidRPr="0020441A">
        <w:rPr>
          <w:rFonts w:ascii="Times New Roman" w:hAnsi="Times New Roman" w:cs="Times New Roman"/>
          <w:szCs w:val="20"/>
        </w:rPr>
        <w:t>char obtained</w:t>
      </w:r>
      <w:r w:rsidRPr="0020441A">
        <w:rPr>
          <w:rFonts w:ascii="Times New Roman" w:hAnsi="Times New Roman" w:cs="Times New Roman"/>
          <w:szCs w:val="20"/>
        </w:rPr>
        <w:t xml:space="preserve"> from process that microwave absorber in separate c</w:t>
      </w:r>
      <w:r w:rsidR="006F432E" w:rsidRPr="0020441A">
        <w:rPr>
          <w:rFonts w:ascii="Times New Roman" w:hAnsi="Times New Roman" w:cs="Times New Roman"/>
          <w:szCs w:val="20"/>
        </w:rPr>
        <w:t xml:space="preserve">rucible. Its energy content </w:t>
      </w:r>
      <w:r w:rsidRPr="0020441A">
        <w:rPr>
          <w:rFonts w:ascii="Times New Roman" w:hAnsi="Times New Roman" w:cs="Times New Roman"/>
          <w:szCs w:val="20"/>
        </w:rPr>
        <w:t>decreased when mass loading increased t</w:t>
      </w:r>
      <w:r w:rsidR="006F432E" w:rsidRPr="0020441A">
        <w:rPr>
          <w:rFonts w:ascii="Times New Roman" w:hAnsi="Times New Roman" w:cs="Times New Roman"/>
          <w:szCs w:val="20"/>
        </w:rPr>
        <w:t>o 300</w:t>
      </w:r>
      <w:r w:rsidR="008A54B2">
        <w:rPr>
          <w:rFonts w:ascii="Times New Roman" w:hAnsi="Times New Roman" w:cs="Times New Roman"/>
          <w:szCs w:val="20"/>
        </w:rPr>
        <w:t xml:space="preserve"> </w:t>
      </w:r>
      <w:r w:rsidR="006F432E" w:rsidRPr="0020441A">
        <w:rPr>
          <w:rFonts w:ascii="Times New Roman" w:hAnsi="Times New Roman" w:cs="Times New Roman"/>
          <w:szCs w:val="20"/>
        </w:rPr>
        <w:t>g. In addition, sample</w:t>
      </w:r>
      <w:r w:rsidR="00AD6EEC">
        <w:rPr>
          <w:rFonts w:ascii="Times New Roman" w:hAnsi="Times New Roman" w:cs="Times New Roman"/>
          <w:szCs w:val="20"/>
        </w:rPr>
        <w:t xml:space="preserve"> having mass loading of</w:t>
      </w:r>
      <w:r w:rsidR="006F432E" w:rsidRPr="0020441A">
        <w:rPr>
          <w:rFonts w:ascii="Times New Roman" w:hAnsi="Times New Roman" w:cs="Times New Roman"/>
          <w:szCs w:val="20"/>
        </w:rPr>
        <w:t xml:space="preserve"> 400</w:t>
      </w:r>
      <w:r w:rsidRPr="0020441A">
        <w:rPr>
          <w:rFonts w:ascii="Times New Roman" w:hAnsi="Times New Roman" w:cs="Times New Roman"/>
          <w:szCs w:val="20"/>
        </w:rPr>
        <w:t xml:space="preserve"> and 500</w:t>
      </w:r>
      <w:r w:rsidR="008A54B2">
        <w:rPr>
          <w:rFonts w:ascii="Times New Roman" w:hAnsi="Times New Roman" w:cs="Times New Roman"/>
          <w:szCs w:val="20"/>
        </w:rPr>
        <w:t xml:space="preserve"> </w:t>
      </w:r>
      <w:r w:rsidRPr="0020441A">
        <w:rPr>
          <w:rFonts w:ascii="Times New Roman" w:hAnsi="Times New Roman" w:cs="Times New Roman"/>
          <w:szCs w:val="20"/>
        </w:rPr>
        <w:t xml:space="preserve">g for all </w:t>
      </w:r>
      <w:r w:rsidR="00AD6EEC">
        <w:rPr>
          <w:rFonts w:ascii="Times New Roman" w:hAnsi="Times New Roman" w:cs="Times New Roman"/>
          <w:szCs w:val="20"/>
        </w:rPr>
        <w:t xml:space="preserve">methods/arrangements </w:t>
      </w:r>
      <w:r w:rsidRPr="0020441A">
        <w:rPr>
          <w:rFonts w:ascii="Times New Roman" w:hAnsi="Times New Roman" w:cs="Times New Roman"/>
          <w:szCs w:val="20"/>
        </w:rPr>
        <w:t>are known to be zero since the samples were in un</w:t>
      </w:r>
      <w:r w:rsidR="00AD6EEC">
        <w:rPr>
          <w:rFonts w:ascii="Times New Roman" w:hAnsi="Times New Roman" w:cs="Times New Roman"/>
          <w:szCs w:val="20"/>
        </w:rPr>
        <w:t>-</w:t>
      </w:r>
      <w:r w:rsidRPr="0020441A">
        <w:rPr>
          <w:rFonts w:ascii="Times New Roman" w:hAnsi="Times New Roman" w:cs="Times New Roman"/>
          <w:szCs w:val="20"/>
        </w:rPr>
        <w:t>dried</w:t>
      </w:r>
      <w:r w:rsidR="00AD6EEC">
        <w:rPr>
          <w:rFonts w:ascii="Times New Roman" w:hAnsi="Times New Roman" w:cs="Times New Roman"/>
          <w:szCs w:val="20"/>
        </w:rPr>
        <w:t xml:space="preserve"> condition</w:t>
      </w:r>
      <w:r w:rsidRPr="0020441A">
        <w:rPr>
          <w:rFonts w:ascii="Times New Roman" w:hAnsi="Times New Roman" w:cs="Times New Roman"/>
          <w:szCs w:val="20"/>
        </w:rPr>
        <w:t xml:space="preserve">. </w:t>
      </w:r>
      <w:r w:rsidR="001C76E8" w:rsidRPr="0020441A">
        <w:rPr>
          <w:rFonts w:ascii="Times New Roman" w:hAnsi="Times New Roman" w:cs="Times New Roman"/>
          <w:szCs w:val="20"/>
        </w:rPr>
        <w:t xml:space="preserve">Incomplete pyrolysis condition was found in this mass loading. </w:t>
      </w:r>
    </w:p>
    <w:p w14:paraId="08DA4613" w14:textId="77777777" w:rsidR="008A54B2" w:rsidRPr="0020441A" w:rsidRDefault="008A54B2" w:rsidP="00270E30">
      <w:pPr>
        <w:tabs>
          <w:tab w:val="left" w:pos="991"/>
        </w:tabs>
        <w:rPr>
          <w:rFonts w:ascii="Times New Roman" w:hAnsi="Times New Roman" w:cs="Times New Roman"/>
          <w:szCs w:val="20"/>
        </w:rPr>
      </w:pPr>
    </w:p>
    <w:p w14:paraId="38BEEFBD" w14:textId="77777777" w:rsidR="005E4EED" w:rsidRPr="0020441A" w:rsidRDefault="005E4EED" w:rsidP="005E4EED">
      <w:pPr>
        <w:tabs>
          <w:tab w:val="left" w:pos="991"/>
        </w:tabs>
        <w:jc w:val="center"/>
        <w:rPr>
          <w:rFonts w:ascii="Times New Roman" w:hAnsi="Times New Roman" w:cs="Times New Roman"/>
          <w:szCs w:val="20"/>
        </w:rPr>
      </w:pPr>
      <w:r w:rsidRPr="0020441A">
        <w:rPr>
          <w:rFonts w:ascii="Times New Roman" w:hAnsi="Times New Roman" w:cs="Times New Roman"/>
          <w:noProof/>
          <w:szCs w:val="20"/>
          <w:lang w:eastAsia="en-US"/>
        </w:rPr>
        <w:drawing>
          <wp:inline distT="0" distB="0" distL="0" distR="0" wp14:anchorId="289644BA" wp14:editId="27D76E03">
            <wp:extent cx="4055166" cy="2426745"/>
            <wp:effectExtent l="19050" t="19050" r="2159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65003" cy="2432632"/>
                    </a:xfrm>
                    <a:prstGeom prst="rect">
                      <a:avLst/>
                    </a:prstGeom>
                    <a:noFill/>
                    <a:ln>
                      <a:solidFill>
                        <a:schemeClr val="tx1"/>
                      </a:solidFill>
                    </a:ln>
                  </pic:spPr>
                </pic:pic>
              </a:graphicData>
            </a:graphic>
          </wp:inline>
        </w:drawing>
      </w:r>
    </w:p>
    <w:p w14:paraId="0FFFFF47" w14:textId="77777777" w:rsidR="008A54B2" w:rsidRDefault="008A54B2" w:rsidP="00292B67">
      <w:pPr>
        <w:tabs>
          <w:tab w:val="left" w:pos="991"/>
        </w:tabs>
        <w:jc w:val="center"/>
        <w:rPr>
          <w:rFonts w:ascii="Times New Roman" w:hAnsi="Times New Roman" w:cs="Times New Roman"/>
          <w:szCs w:val="20"/>
        </w:rPr>
      </w:pPr>
    </w:p>
    <w:p w14:paraId="6AF1038F" w14:textId="77777777" w:rsidR="005E4EED" w:rsidRPr="0020441A" w:rsidRDefault="008A54B2" w:rsidP="00292B67">
      <w:pPr>
        <w:tabs>
          <w:tab w:val="left" w:pos="991"/>
        </w:tabs>
        <w:jc w:val="center"/>
        <w:rPr>
          <w:rFonts w:ascii="Times New Roman" w:hAnsi="Times New Roman" w:cs="Times New Roman"/>
          <w:szCs w:val="20"/>
        </w:rPr>
      </w:pPr>
      <w:r>
        <w:rPr>
          <w:rFonts w:ascii="Times New Roman" w:hAnsi="Times New Roman" w:cs="Times New Roman"/>
          <w:szCs w:val="20"/>
        </w:rPr>
        <w:t>Figure</w:t>
      </w:r>
      <w:r w:rsidR="005E4EED" w:rsidRPr="0020441A">
        <w:rPr>
          <w:rFonts w:ascii="Times New Roman" w:hAnsi="Times New Roman" w:cs="Times New Roman"/>
          <w:szCs w:val="20"/>
        </w:rPr>
        <w:t xml:space="preserve"> 6. Net calorific</w:t>
      </w:r>
      <w:r>
        <w:rPr>
          <w:rFonts w:ascii="Times New Roman" w:hAnsi="Times New Roman" w:cs="Times New Roman"/>
          <w:szCs w:val="20"/>
        </w:rPr>
        <w:t xml:space="preserve"> value of solid product of POME</w:t>
      </w:r>
    </w:p>
    <w:p w14:paraId="3B226AB4" w14:textId="77777777" w:rsidR="005E4EED" w:rsidRPr="0020441A" w:rsidRDefault="005E4EED" w:rsidP="005E4EED">
      <w:pPr>
        <w:tabs>
          <w:tab w:val="left" w:pos="991"/>
        </w:tabs>
        <w:rPr>
          <w:rFonts w:ascii="Times New Roman" w:hAnsi="Times New Roman" w:cs="Times New Roman"/>
          <w:szCs w:val="20"/>
        </w:rPr>
      </w:pPr>
    </w:p>
    <w:p w14:paraId="326448A5" w14:textId="3197D07F" w:rsidR="005E4EED" w:rsidRPr="0020441A" w:rsidRDefault="00AD6EEC" w:rsidP="00E12293">
      <w:pPr>
        <w:tabs>
          <w:tab w:val="left" w:pos="991"/>
        </w:tabs>
        <w:rPr>
          <w:rFonts w:ascii="Times New Roman" w:hAnsi="Times New Roman" w:cs="Times New Roman"/>
          <w:szCs w:val="20"/>
        </w:rPr>
      </w:pPr>
      <w:r>
        <w:rPr>
          <w:rFonts w:ascii="Times New Roman" w:hAnsi="Times New Roman" w:cs="Times New Roman"/>
          <w:szCs w:val="20"/>
        </w:rPr>
        <w:t>I</w:t>
      </w:r>
      <w:r w:rsidR="00270E30" w:rsidRPr="0020441A">
        <w:rPr>
          <w:rFonts w:ascii="Times New Roman" w:hAnsi="Times New Roman" w:cs="Times New Roman"/>
          <w:szCs w:val="20"/>
        </w:rPr>
        <w:t>t is proven that solid product of microwave pyrolysis of POME that has high energy content which is more than 15000 J/g can be used as an alternative fuels in future.</w:t>
      </w:r>
      <w:r w:rsidR="008A54B2">
        <w:rPr>
          <w:rFonts w:ascii="Times New Roman" w:hAnsi="Times New Roman" w:cs="Times New Roman"/>
          <w:szCs w:val="20"/>
        </w:rPr>
        <w:t xml:space="preserve"> According to Thangalazhy-Gopakumar</w:t>
      </w:r>
      <w:r w:rsidR="00270E30" w:rsidRPr="0020441A">
        <w:rPr>
          <w:rFonts w:ascii="Times New Roman" w:hAnsi="Times New Roman" w:cs="Times New Roman"/>
          <w:szCs w:val="20"/>
        </w:rPr>
        <w:t xml:space="preserve">, solid char obtained from pyrolysis of POME was around 12.8 ± 0.2 MJ/kg </w:t>
      </w:r>
      <w:r w:rsidR="00270E30" w:rsidRPr="0020441A">
        <w:rPr>
          <w:rFonts w:ascii="Times New Roman" w:hAnsi="Times New Roman" w:cs="Times New Roman"/>
          <w:szCs w:val="20"/>
        </w:rPr>
        <w:fldChar w:fldCharType="begin"/>
      </w:r>
      <w:r w:rsidR="00270E30" w:rsidRPr="0020441A">
        <w:rPr>
          <w:rFonts w:ascii="Times New Roman" w:hAnsi="Times New Roman" w:cs="Times New Roman"/>
          <w:szCs w:val="20"/>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00270E30" w:rsidRPr="0020441A">
        <w:rPr>
          <w:rFonts w:ascii="Times New Roman" w:hAnsi="Times New Roman" w:cs="Times New Roman"/>
          <w:szCs w:val="20"/>
        </w:rPr>
        <w:fldChar w:fldCharType="separate"/>
      </w:r>
      <w:r w:rsidR="00270E30" w:rsidRPr="0020441A">
        <w:rPr>
          <w:rFonts w:ascii="Times New Roman" w:hAnsi="Times New Roman" w:cs="Times New Roman"/>
          <w:noProof/>
          <w:szCs w:val="20"/>
        </w:rPr>
        <w:t>[</w:t>
      </w:r>
      <w:hyperlink w:anchor="_ENREF_38" w:tooltip="Thangalazhy-Gopakumar, 2015 #270" w:history="1">
        <w:r w:rsidR="00270E30" w:rsidRPr="0020441A">
          <w:rPr>
            <w:rFonts w:ascii="Times New Roman" w:hAnsi="Times New Roman" w:cs="Times New Roman"/>
            <w:noProof/>
            <w:szCs w:val="20"/>
          </w:rPr>
          <w:t>38</w:t>
        </w:r>
      </w:hyperlink>
      <w:r w:rsidR="00270E30" w:rsidRPr="0020441A">
        <w:rPr>
          <w:rFonts w:ascii="Times New Roman" w:hAnsi="Times New Roman" w:cs="Times New Roman"/>
          <w:noProof/>
          <w:szCs w:val="20"/>
        </w:rPr>
        <w:t>]</w:t>
      </w:r>
      <w:r w:rsidR="00270E30" w:rsidRPr="0020441A">
        <w:rPr>
          <w:rFonts w:ascii="Times New Roman" w:hAnsi="Times New Roman" w:cs="Times New Roman"/>
          <w:szCs w:val="20"/>
        </w:rPr>
        <w:fldChar w:fldCharType="end"/>
      </w:r>
      <w:r w:rsidR="00270E30" w:rsidRPr="0020441A">
        <w:rPr>
          <w:rFonts w:ascii="Times New Roman" w:hAnsi="Times New Roman" w:cs="Times New Roman"/>
          <w:szCs w:val="20"/>
        </w:rPr>
        <w:t xml:space="preserve">. </w:t>
      </w:r>
      <w:r w:rsidR="005E4EED" w:rsidRPr="0020441A">
        <w:rPr>
          <w:rFonts w:ascii="Times New Roman" w:hAnsi="Times New Roman" w:cs="Times New Roman"/>
          <w:szCs w:val="20"/>
        </w:rPr>
        <w:t xml:space="preserve">It is consisted with the energy content obtained from microwave assisted pyrolysis of POME without the presence of microwave absorber. Energy content slightly increased from when it was pyrolysis with the aid of microwave absorber during the microwave pyrolysis process </w:t>
      </w:r>
      <w:r w:rsidR="00E12293" w:rsidRPr="0020441A">
        <w:rPr>
          <w:rFonts w:ascii="Times New Roman" w:hAnsi="Times New Roman" w:cs="Times New Roman"/>
          <w:szCs w:val="20"/>
        </w:rPr>
        <w:t>in separate crucible. The p</w:t>
      </w:r>
      <w:r w:rsidR="005E4EED" w:rsidRPr="0020441A">
        <w:rPr>
          <w:rFonts w:ascii="Times New Roman" w:hAnsi="Times New Roman" w:cs="Times New Roman"/>
          <w:szCs w:val="20"/>
        </w:rPr>
        <w:t>resence of microwave absorber increased the reaction temperature and consequently increased the fixed carbon content and elevated the energy content. However, solid char obtained from microwave assisted pyrolysis with the mixed homogeneously with activated carbon has higher energy content from the rest. Activated carbon itself has a quite high of energy content thus it increased the energy content of solid char obtained. Table 7 shows the gross and net calorific value of microwave pyrolysis of POME. The equation used to calculate net calorific value is shown in Equation 1.</w:t>
      </w:r>
    </w:p>
    <w:p w14:paraId="4C439FD5" w14:textId="77777777" w:rsidR="005E4EED" w:rsidRPr="0020441A" w:rsidRDefault="005E4EED" w:rsidP="005E4EED">
      <w:pPr>
        <w:tabs>
          <w:tab w:val="left" w:pos="991"/>
        </w:tabs>
        <w:rPr>
          <w:rFonts w:ascii="Times New Roman" w:hAnsi="Times New Roman" w:cs="Times New Roman"/>
          <w:szCs w:val="20"/>
        </w:rPr>
      </w:pPr>
    </w:p>
    <w:p w14:paraId="59578991" w14:textId="77777777" w:rsidR="005E4EED" w:rsidRPr="0020441A" w:rsidRDefault="008A54B2" w:rsidP="005E4EED">
      <w:pPr>
        <w:tabs>
          <w:tab w:val="left" w:pos="991"/>
        </w:tabs>
        <w:rPr>
          <w:rFonts w:ascii="Times New Roman" w:hAnsi="Times New Roman" w:cs="Times New Roman"/>
          <w:szCs w:val="20"/>
        </w:rPr>
      </w:pPr>
      <w:r>
        <w:rPr>
          <w:rFonts w:ascii="Times New Roman" w:hAnsi="Times New Roman" w:cs="Times New Roman"/>
          <w:szCs w:val="20"/>
        </w:rPr>
        <w:tab/>
      </w:r>
      <w:r w:rsidR="005E4EED" w:rsidRPr="0020441A">
        <w:rPr>
          <w:rFonts w:ascii="Times New Roman" w:hAnsi="Times New Roman" w:cs="Times New Roman"/>
          <w:szCs w:val="20"/>
        </w:rPr>
        <w:t>Net calorific value,</w:t>
      </w:r>
      <w:r>
        <w:rPr>
          <w:rFonts w:ascii="Times New Roman" w:hAnsi="Times New Roman" w:cs="Times New Roman"/>
          <w:szCs w:val="20"/>
        </w:rPr>
        <w:t xml:space="preserve"> kJ/kg = </w:t>
      </w:r>
      <w:r w:rsidR="005E4EED" w:rsidRPr="0020441A">
        <w:rPr>
          <w:rFonts w:ascii="Times New Roman" w:hAnsi="Times New Roman" w:cs="Times New Roman"/>
          <w:szCs w:val="20"/>
        </w:rPr>
        <w:t xml:space="preserve">Gross calorific value – 24.44(9% H + %M)       </w:t>
      </w:r>
      <w:r>
        <w:rPr>
          <w:rFonts w:ascii="Times New Roman" w:hAnsi="Times New Roman" w:cs="Times New Roman"/>
          <w:szCs w:val="20"/>
        </w:rPr>
        <w:t xml:space="preserve">   </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005E4EED" w:rsidRPr="0020441A">
        <w:rPr>
          <w:rFonts w:ascii="Times New Roman" w:hAnsi="Times New Roman" w:cs="Times New Roman"/>
          <w:szCs w:val="20"/>
        </w:rPr>
        <w:t>(1)</w:t>
      </w:r>
    </w:p>
    <w:p w14:paraId="0E455BB1" w14:textId="77777777" w:rsidR="00C934F4" w:rsidRDefault="00C934F4" w:rsidP="005E4EED">
      <w:pPr>
        <w:rPr>
          <w:rFonts w:ascii="Times New Roman" w:hAnsi="Times New Roman" w:cs="Times New Roman"/>
          <w:szCs w:val="20"/>
        </w:rPr>
      </w:pPr>
    </w:p>
    <w:p w14:paraId="15DB4AE1" w14:textId="77777777" w:rsidR="008A54B2" w:rsidRDefault="008A54B2" w:rsidP="008A54B2">
      <w:pPr>
        <w:tabs>
          <w:tab w:val="left" w:pos="0"/>
        </w:tabs>
        <w:jc w:val="center"/>
        <w:rPr>
          <w:rFonts w:ascii="Times New Roman" w:hAnsi="Times New Roman" w:cs="Times New Roman"/>
          <w:szCs w:val="20"/>
        </w:rPr>
      </w:pPr>
      <w:r w:rsidRPr="0020441A">
        <w:rPr>
          <w:rFonts w:ascii="Times New Roman" w:hAnsi="Times New Roman" w:cs="Times New Roman"/>
          <w:szCs w:val="20"/>
        </w:rPr>
        <w:t>Table 7. Gross and net calorific value of solid product of POME</w:t>
      </w:r>
    </w:p>
    <w:p w14:paraId="18D44859" w14:textId="77777777" w:rsidR="008A54B2" w:rsidRPr="0020441A" w:rsidRDefault="008A54B2" w:rsidP="008A54B2">
      <w:pPr>
        <w:tabs>
          <w:tab w:val="left" w:pos="0"/>
        </w:tabs>
        <w:jc w:val="center"/>
        <w:rPr>
          <w:rFonts w:ascii="Times New Roman" w:hAnsi="Times New Roman" w:cs="Times New Roman"/>
          <w:szCs w:val="20"/>
        </w:rPr>
      </w:pPr>
    </w:p>
    <w:tbl>
      <w:tblPr>
        <w:tblW w:w="3837" w:type="pct"/>
        <w:jc w:val="center"/>
        <w:tblBorders>
          <w:top w:val="single" w:sz="4" w:space="0" w:color="auto"/>
          <w:bottom w:val="single" w:sz="4" w:space="0" w:color="auto"/>
        </w:tblBorders>
        <w:tblLook w:val="04A0" w:firstRow="1" w:lastRow="0" w:firstColumn="1" w:lastColumn="0" w:noHBand="0" w:noVBand="1"/>
      </w:tblPr>
      <w:tblGrid>
        <w:gridCol w:w="2774"/>
        <w:gridCol w:w="1129"/>
        <w:gridCol w:w="1582"/>
        <w:gridCol w:w="1607"/>
      </w:tblGrid>
      <w:tr w:rsidR="008A54B2" w:rsidRPr="0020441A" w14:paraId="5306D801" w14:textId="77777777" w:rsidTr="008A54B2">
        <w:trPr>
          <w:trHeight w:val="469"/>
          <w:jc w:val="center"/>
        </w:trPr>
        <w:tc>
          <w:tcPr>
            <w:tcW w:w="1956" w:type="pct"/>
            <w:tcBorders>
              <w:top w:val="single" w:sz="4" w:space="0" w:color="auto"/>
              <w:left w:val="nil"/>
              <w:bottom w:val="single" w:sz="4" w:space="0" w:color="auto"/>
              <w:right w:val="nil"/>
            </w:tcBorders>
            <w:vAlign w:val="center"/>
            <w:hideMark/>
          </w:tcPr>
          <w:p w14:paraId="22E83110" w14:textId="77777777" w:rsidR="008A54B2" w:rsidRPr="0020441A" w:rsidRDefault="008A54B2" w:rsidP="00B21291">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Conditions</w:t>
            </w:r>
          </w:p>
        </w:tc>
        <w:tc>
          <w:tcPr>
            <w:tcW w:w="796" w:type="pct"/>
            <w:tcBorders>
              <w:top w:val="single" w:sz="4" w:space="0" w:color="auto"/>
              <w:left w:val="nil"/>
              <w:bottom w:val="single" w:sz="4" w:space="0" w:color="auto"/>
              <w:right w:val="nil"/>
            </w:tcBorders>
            <w:vAlign w:val="center"/>
            <w:hideMark/>
          </w:tcPr>
          <w:p w14:paraId="40AEE52A" w14:textId="77777777" w:rsidR="008A54B2" w:rsidRPr="0020441A" w:rsidRDefault="008A54B2" w:rsidP="00B21291">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Sample (g)</w:t>
            </w:r>
          </w:p>
        </w:tc>
        <w:tc>
          <w:tcPr>
            <w:tcW w:w="1115" w:type="pct"/>
            <w:tcBorders>
              <w:top w:val="single" w:sz="4" w:space="0" w:color="auto"/>
              <w:left w:val="nil"/>
              <w:bottom w:val="single" w:sz="4" w:space="0" w:color="auto"/>
              <w:right w:val="nil"/>
            </w:tcBorders>
            <w:vAlign w:val="center"/>
            <w:hideMark/>
          </w:tcPr>
          <w:p w14:paraId="109A587F" w14:textId="77777777" w:rsidR="008A54B2" w:rsidRPr="0020441A" w:rsidRDefault="008A54B2" w:rsidP="00B21291">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 xml:space="preserve">Gross </w:t>
            </w:r>
            <w:r w:rsidR="003B353F">
              <w:rPr>
                <w:rFonts w:ascii="Times New Roman" w:hAnsi="Times New Roman" w:cs="Times New Roman"/>
                <w:b/>
                <w:bCs/>
                <w:szCs w:val="20"/>
              </w:rPr>
              <w:t>C</w:t>
            </w:r>
            <w:r w:rsidRPr="0020441A">
              <w:rPr>
                <w:rFonts w:ascii="Times New Roman" w:hAnsi="Times New Roman" w:cs="Times New Roman"/>
                <w:b/>
                <w:bCs/>
                <w:szCs w:val="20"/>
              </w:rPr>
              <w:t xml:space="preserve">alorific </w:t>
            </w:r>
            <w:r w:rsidR="003B353F">
              <w:rPr>
                <w:rFonts w:ascii="Times New Roman" w:hAnsi="Times New Roman" w:cs="Times New Roman"/>
                <w:b/>
                <w:bCs/>
                <w:szCs w:val="20"/>
              </w:rPr>
              <w:t>V</w:t>
            </w:r>
            <w:r w:rsidRPr="0020441A">
              <w:rPr>
                <w:rFonts w:ascii="Times New Roman" w:hAnsi="Times New Roman" w:cs="Times New Roman"/>
                <w:b/>
                <w:bCs/>
                <w:szCs w:val="20"/>
              </w:rPr>
              <w:t>alue (MJ/kg)</w:t>
            </w:r>
          </w:p>
        </w:tc>
        <w:tc>
          <w:tcPr>
            <w:tcW w:w="1133" w:type="pct"/>
            <w:tcBorders>
              <w:top w:val="single" w:sz="4" w:space="0" w:color="auto"/>
              <w:left w:val="nil"/>
              <w:bottom w:val="single" w:sz="4" w:space="0" w:color="auto"/>
              <w:right w:val="nil"/>
            </w:tcBorders>
            <w:vAlign w:val="center"/>
            <w:hideMark/>
          </w:tcPr>
          <w:p w14:paraId="0C41CA9E" w14:textId="77777777" w:rsidR="008A54B2" w:rsidRPr="0020441A" w:rsidRDefault="008A54B2" w:rsidP="00B21291">
            <w:pPr>
              <w:keepLines/>
              <w:tabs>
                <w:tab w:val="left" w:pos="991"/>
              </w:tabs>
              <w:wordWrap/>
              <w:contextualSpacing/>
              <w:jc w:val="center"/>
              <w:rPr>
                <w:rFonts w:ascii="Times New Roman" w:hAnsi="Times New Roman" w:cs="Times New Roman"/>
                <w:b/>
                <w:bCs/>
                <w:szCs w:val="20"/>
              </w:rPr>
            </w:pPr>
            <w:r w:rsidRPr="0020441A">
              <w:rPr>
                <w:rFonts w:ascii="Times New Roman" w:hAnsi="Times New Roman" w:cs="Times New Roman"/>
                <w:b/>
                <w:bCs/>
                <w:szCs w:val="20"/>
              </w:rPr>
              <w:t xml:space="preserve">Net </w:t>
            </w:r>
            <w:r w:rsidR="003B353F">
              <w:rPr>
                <w:rFonts w:ascii="Times New Roman" w:hAnsi="Times New Roman" w:cs="Times New Roman"/>
                <w:b/>
                <w:bCs/>
                <w:szCs w:val="20"/>
              </w:rPr>
              <w:t>C</w:t>
            </w:r>
            <w:r w:rsidRPr="0020441A">
              <w:rPr>
                <w:rFonts w:ascii="Times New Roman" w:hAnsi="Times New Roman" w:cs="Times New Roman"/>
                <w:b/>
                <w:bCs/>
                <w:szCs w:val="20"/>
              </w:rPr>
              <w:t xml:space="preserve">alorific </w:t>
            </w:r>
            <w:r w:rsidR="003B353F">
              <w:rPr>
                <w:rFonts w:ascii="Times New Roman" w:hAnsi="Times New Roman" w:cs="Times New Roman"/>
                <w:b/>
                <w:bCs/>
                <w:szCs w:val="20"/>
              </w:rPr>
              <w:t>V</w:t>
            </w:r>
            <w:r w:rsidRPr="0020441A">
              <w:rPr>
                <w:rFonts w:ascii="Times New Roman" w:hAnsi="Times New Roman" w:cs="Times New Roman"/>
                <w:b/>
                <w:bCs/>
                <w:szCs w:val="20"/>
              </w:rPr>
              <w:t>alue (MJ/kg)</w:t>
            </w:r>
          </w:p>
        </w:tc>
      </w:tr>
      <w:tr w:rsidR="008A54B2" w:rsidRPr="0020441A" w14:paraId="46A09212" w14:textId="77777777" w:rsidTr="008A54B2">
        <w:trPr>
          <w:trHeight w:val="234"/>
          <w:jc w:val="center"/>
        </w:trPr>
        <w:tc>
          <w:tcPr>
            <w:tcW w:w="1956" w:type="pct"/>
            <w:vMerge w:val="restart"/>
            <w:tcBorders>
              <w:top w:val="single" w:sz="4" w:space="0" w:color="auto"/>
              <w:left w:val="nil"/>
              <w:bottom w:val="single" w:sz="4" w:space="0" w:color="auto"/>
              <w:right w:val="nil"/>
            </w:tcBorders>
            <w:hideMark/>
          </w:tcPr>
          <w:p w14:paraId="48997894" w14:textId="77777777" w:rsidR="008A54B2" w:rsidRPr="0020441A" w:rsidRDefault="008A54B2" w:rsidP="00B21291">
            <w:pPr>
              <w:keepLines/>
              <w:tabs>
                <w:tab w:val="left" w:pos="991"/>
              </w:tabs>
              <w:wordWrap/>
              <w:contextualSpacing/>
              <w:rPr>
                <w:rFonts w:ascii="Times New Roman" w:hAnsi="Times New Roman" w:cs="Times New Roman"/>
                <w:szCs w:val="20"/>
              </w:rPr>
            </w:pPr>
            <w:r w:rsidRPr="0020441A">
              <w:rPr>
                <w:rFonts w:ascii="Times New Roman" w:hAnsi="Times New Roman" w:cs="Times New Roman"/>
                <w:szCs w:val="20"/>
              </w:rPr>
              <w:t>No activated carbon</w:t>
            </w:r>
          </w:p>
        </w:tc>
        <w:tc>
          <w:tcPr>
            <w:tcW w:w="796" w:type="pct"/>
            <w:tcBorders>
              <w:top w:val="single" w:sz="4" w:space="0" w:color="auto"/>
              <w:left w:val="nil"/>
              <w:bottom w:val="nil"/>
              <w:right w:val="nil"/>
            </w:tcBorders>
            <w:vAlign w:val="center"/>
            <w:hideMark/>
          </w:tcPr>
          <w:p w14:paraId="42B393EA"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115" w:type="pct"/>
            <w:tcBorders>
              <w:top w:val="single" w:sz="4" w:space="0" w:color="auto"/>
              <w:left w:val="nil"/>
              <w:bottom w:val="nil"/>
              <w:right w:val="nil"/>
            </w:tcBorders>
            <w:vAlign w:val="center"/>
            <w:hideMark/>
          </w:tcPr>
          <w:p w14:paraId="7E3E6327"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11.415</w:t>
            </w:r>
          </w:p>
        </w:tc>
        <w:tc>
          <w:tcPr>
            <w:tcW w:w="1133" w:type="pct"/>
            <w:tcBorders>
              <w:top w:val="single" w:sz="4" w:space="0" w:color="auto"/>
              <w:left w:val="nil"/>
              <w:bottom w:val="nil"/>
              <w:right w:val="nil"/>
            </w:tcBorders>
            <w:vAlign w:val="center"/>
            <w:hideMark/>
          </w:tcPr>
          <w:p w14:paraId="3A6EC5A1"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9.75</w:t>
            </w:r>
          </w:p>
        </w:tc>
      </w:tr>
      <w:tr w:rsidR="008A54B2" w:rsidRPr="0020441A" w14:paraId="215A275A" w14:textId="77777777" w:rsidTr="008A54B2">
        <w:trPr>
          <w:trHeight w:val="260"/>
          <w:jc w:val="center"/>
        </w:trPr>
        <w:tc>
          <w:tcPr>
            <w:tcW w:w="1956" w:type="pct"/>
            <w:vMerge/>
            <w:tcBorders>
              <w:top w:val="single" w:sz="4" w:space="0" w:color="auto"/>
              <w:left w:val="nil"/>
              <w:bottom w:val="single" w:sz="4" w:space="0" w:color="auto"/>
              <w:right w:val="nil"/>
            </w:tcBorders>
            <w:vAlign w:val="center"/>
            <w:hideMark/>
          </w:tcPr>
          <w:p w14:paraId="19109B8D"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2D2C2FFD"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115" w:type="pct"/>
            <w:tcBorders>
              <w:top w:val="nil"/>
              <w:left w:val="nil"/>
              <w:bottom w:val="nil"/>
              <w:right w:val="nil"/>
            </w:tcBorders>
            <w:vAlign w:val="center"/>
            <w:hideMark/>
          </w:tcPr>
          <w:p w14:paraId="1339C67E"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14.042</w:t>
            </w:r>
          </w:p>
        </w:tc>
        <w:tc>
          <w:tcPr>
            <w:tcW w:w="1133" w:type="pct"/>
            <w:tcBorders>
              <w:top w:val="nil"/>
              <w:left w:val="nil"/>
              <w:bottom w:val="nil"/>
              <w:right w:val="nil"/>
            </w:tcBorders>
            <w:vAlign w:val="center"/>
            <w:hideMark/>
          </w:tcPr>
          <w:p w14:paraId="2A80917D"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12.51</w:t>
            </w:r>
          </w:p>
        </w:tc>
      </w:tr>
      <w:tr w:rsidR="008A54B2" w:rsidRPr="0020441A" w14:paraId="46AA76D8" w14:textId="77777777" w:rsidTr="008A54B2">
        <w:trPr>
          <w:trHeight w:val="247"/>
          <w:jc w:val="center"/>
        </w:trPr>
        <w:tc>
          <w:tcPr>
            <w:tcW w:w="1956" w:type="pct"/>
            <w:vMerge/>
            <w:tcBorders>
              <w:top w:val="single" w:sz="4" w:space="0" w:color="auto"/>
              <w:left w:val="nil"/>
              <w:bottom w:val="single" w:sz="4" w:space="0" w:color="auto"/>
              <w:right w:val="nil"/>
            </w:tcBorders>
            <w:vAlign w:val="center"/>
            <w:hideMark/>
          </w:tcPr>
          <w:p w14:paraId="1AA4715A"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319D5261"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115" w:type="pct"/>
            <w:tcBorders>
              <w:top w:val="nil"/>
              <w:left w:val="nil"/>
              <w:bottom w:val="nil"/>
              <w:right w:val="nil"/>
            </w:tcBorders>
            <w:vAlign w:val="center"/>
            <w:hideMark/>
          </w:tcPr>
          <w:p w14:paraId="7B6E0E0E"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15.137</w:t>
            </w:r>
          </w:p>
        </w:tc>
        <w:tc>
          <w:tcPr>
            <w:tcW w:w="1133" w:type="pct"/>
            <w:tcBorders>
              <w:top w:val="nil"/>
              <w:left w:val="nil"/>
              <w:bottom w:val="nil"/>
              <w:right w:val="nil"/>
            </w:tcBorders>
            <w:vAlign w:val="center"/>
            <w:hideMark/>
          </w:tcPr>
          <w:p w14:paraId="481E1F7A"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13.49</w:t>
            </w:r>
          </w:p>
        </w:tc>
      </w:tr>
      <w:tr w:rsidR="008A54B2" w:rsidRPr="0020441A" w14:paraId="548965E1" w14:textId="77777777" w:rsidTr="008A54B2">
        <w:trPr>
          <w:trHeight w:val="247"/>
          <w:jc w:val="center"/>
        </w:trPr>
        <w:tc>
          <w:tcPr>
            <w:tcW w:w="1956" w:type="pct"/>
            <w:vMerge/>
            <w:tcBorders>
              <w:top w:val="single" w:sz="4" w:space="0" w:color="auto"/>
              <w:left w:val="nil"/>
              <w:bottom w:val="single" w:sz="4" w:space="0" w:color="auto"/>
              <w:right w:val="nil"/>
            </w:tcBorders>
            <w:vAlign w:val="center"/>
            <w:hideMark/>
          </w:tcPr>
          <w:p w14:paraId="149E090C"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0DCDDD44"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115" w:type="pct"/>
            <w:tcBorders>
              <w:top w:val="nil"/>
              <w:left w:val="nil"/>
              <w:bottom w:val="nil"/>
              <w:right w:val="nil"/>
            </w:tcBorders>
            <w:vAlign w:val="center"/>
            <w:hideMark/>
          </w:tcPr>
          <w:p w14:paraId="2DAE2D41"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c>
          <w:tcPr>
            <w:tcW w:w="1133" w:type="pct"/>
            <w:tcBorders>
              <w:top w:val="nil"/>
              <w:left w:val="nil"/>
              <w:bottom w:val="nil"/>
              <w:right w:val="nil"/>
            </w:tcBorders>
            <w:vAlign w:val="center"/>
            <w:hideMark/>
          </w:tcPr>
          <w:p w14:paraId="0E0AEF42"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r>
      <w:tr w:rsidR="008A54B2" w:rsidRPr="0020441A" w14:paraId="193AC11B" w14:textId="77777777" w:rsidTr="008A54B2">
        <w:trPr>
          <w:trHeight w:val="247"/>
          <w:jc w:val="center"/>
        </w:trPr>
        <w:tc>
          <w:tcPr>
            <w:tcW w:w="1956" w:type="pct"/>
            <w:vMerge/>
            <w:tcBorders>
              <w:top w:val="single" w:sz="4" w:space="0" w:color="auto"/>
              <w:left w:val="nil"/>
              <w:bottom w:val="single" w:sz="4" w:space="0" w:color="auto"/>
              <w:right w:val="nil"/>
            </w:tcBorders>
            <w:vAlign w:val="center"/>
            <w:hideMark/>
          </w:tcPr>
          <w:p w14:paraId="36165DB4"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single" w:sz="4" w:space="0" w:color="auto"/>
              <w:right w:val="nil"/>
            </w:tcBorders>
            <w:vAlign w:val="center"/>
            <w:hideMark/>
          </w:tcPr>
          <w:p w14:paraId="13158AA0"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115" w:type="pct"/>
            <w:tcBorders>
              <w:top w:val="nil"/>
              <w:left w:val="nil"/>
              <w:bottom w:val="single" w:sz="4" w:space="0" w:color="auto"/>
              <w:right w:val="nil"/>
            </w:tcBorders>
            <w:vAlign w:val="center"/>
            <w:hideMark/>
          </w:tcPr>
          <w:p w14:paraId="3C73D37F"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c>
          <w:tcPr>
            <w:tcW w:w="1133" w:type="pct"/>
            <w:tcBorders>
              <w:top w:val="nil"/>
              <w:left w:val="nil"/>
              <w:bottom w:val="single" w:sz="4" w:space="0" w:color="auto"/>
              <w:right w:val="nil"/>
            </w:tcBorders>
            <w:vAlign w:val="center"/>
            <w:hideMark/>
          </w:tcPr>
          <w:p w14:paraId="428591E4"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r>
      <w:tr w:rsidR="008A54B2" w:rsidRPr="0020441A" w14:paraId="72BF41F7" w14:textId="77777777" w:rsidTr="008A54B2">
        <w:trPr>
          <w:trHeight w:val="234"/>
          <w:jc w:val="center"/>
        </w:trPr>
        <w:tc>
          <w:tcPr>
            <w:tcW w:w="1956" w:type="pct"/>
            <w:vMerge w:val="restart"/>
            <w:tcBorders>
              <w:top w:val="single" w:sz="4" w:space="0" w:color="auto"/>
              <w:left w:val="nil"/>
              <w:bottom w:val="single" w:sz="4" w:space="0" w:color="auto"/>
              <w:right w:val="nil"/>
            </w:tcBorders>
            <w:hideMark/>
          </w:tcPr>
          <w:p w14:paraId="7E0EE426" w14:textId="77777777" w:rsidR="008A54B2" w:rsidRPr="0020441A" w:rsidRDefault="008A54B2" w:rsidP="00B21291">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 xml:space="preserve">With activated carbon </w:t>
            </w:r>
          </w:p>
          <w:p w14:paraId="1C53809D" w14:textId="77777777" w:rsidR="008A54B2" w:rsidRPr="0020441A" w:rsidRDefault="008A54B2" w:rsidP="00B21291">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(mix homogeneously)</w:t>
            </w:r>
          </w:p>
        </w:tc>
        <w:tc>
          <w:tcPr>
            <w:tcW w:w="796" w:type="pct"/>
            <w:tcBorders>
              <w:top w:val="single" w:sz="4" w:space="0" w:color="auto"/>
              <w:left w:val="nil"/>
              <w:bottom w:val="nil"/>
              <w:right w:val="nil"/>
            </w:tcBorders>
            <w:vAlign w:val="center"/>
            <w:hideMark/>
          </w:tcPr>
          <w:p w14:paraId="4A79D5C9"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115" w:type="pct"/>
            <w:tcBorders>
              <w:top w:val="single" w:sz="4" w:space="0" w:color="auto"/>
              <w:left w:val="nil"/>
              <w:bottom w:val="nil"/>
              <w:right w:val="nil"/>
            </w:tcBorders>
            <w:vAlign w:val="center"/>
            <w:hideMark/>
          </w:tcPr>
          <w:p w14:paraId="3F0B5630"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22.049</w:t>
            </w:r>
          </w:p>
        </w:tc>
        <w:tc>
          <w:tcPr>
            <w:tcW w:w="1133" w:type="pct"/>
            <w:tcBorders>
              <w:top w:val="single" w:sz="4" w:space="0" w:color="auto"/>
              <w:left w:val="nil"/>
              <w:bottom w:val="nil"/>
              <w:right w:val="nil"/>
            </w:tcBorders>
            <w:vAlign w:val="center"/>
            <w:hideMark/>
          </w:tcPr>
          <w:p w14:paraId="30F644EF"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21.66</w:t>
            </w:r>
          </w:p>
        </w:tc>
      </w:tr>
      <w:tr w:rsidR="008A54B2" w:rsidRPr="0020441A" w14:paraId="55E5A76C" w14:textId="77777777" w:rsidTr="008A54B2">
        <w:trPr>
          <w:trHeight w:val="247"/>
          <w:jc w:val="center"/>
        </w:trPr>
        <w:tc>
          <w:tcPr>
            <w:tcW w:w="1956" w:type="pct"/>
            <w:vMerge/>
            <w:tcBorders>
              <w:top w:val="nil"/>
              <w:left w:val="nil"/>
              <w:bottom w:val="single" w:sz="4" w:space="0" w:color="auto"/>
              <w:right w:val="nil"/>
            </w:tcBorders>
            <w:vAlign w:val="center"/>
            <w:hideMark/>
          </w:tcPr>
          <w:p w14:paraId="2E5282F6"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2E76F64D"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115" w:type="pct"/>
            <w:tcBorders>
              <w:top w:val="nil"/>
              <w:left w:val="nil"/>
              <w:bottom w:val="nil"/>
              <w:right w:val="nil"/>
            </w:tcBorders>
            <w:vAlign w:val="center"/>
            <w:hideMark/>
          </w:tcPr>
          <w:p w14:paraId="24D3C722"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22.965</w:t>
            </w:r>
          </w:p>
        </w:tc>
        <w:tc>
          <w:tcPr>
            <w:tcW w:w="1133" w:type="pct"/>
            <w:tcBorders>
              <w:top w:val="nil"/>
              <w:left w:val="nil"/>
              <w:bottom w:val="nil"/>
              <w:right w:val="nil"/>
            </w:tcBorders>
            <w:vAlign w:val="center"/>
            <w:hideMark/>
          </w:tcPr>
          <w:p w14:paraId="6B8B310D"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22.58</w:t>
            </w:r>
          </w:p>
        </w:tc>
      </w:tr>
      <w:tr w:rsidR="008A54B2" w:rsidRPr="0020441A" w14:paraId="41773902" w14:textId="77777777" w:rsidTr="008A54B2">
        <w:trPr>
          <w:trHeight w:val="260"/>
          <w:jc w:val="center"/>
        </w:trPr>
        <w:tc>
          <w:tcPr>
            <w:tcW w:w="1956" w:type="pct"/>
            <w:vMerge/>
            <w:tcBorders>
              <w:top w:val="nil"/>
              <w:left w:val="nil"/>
              <w:bottom w:val="single" w:sz="4" w:space="0" w:color="auto"/>
              <w:right w:val="nil"/>
            </w:tcBorders>
            <w:vAlign w:val="center"/>
            <w:hideMark/>
          </w:tcPr>
          <w:p w14:paraId="6654C30F"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5CCBF4B5"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115" w:type="pct"/>
            <w:tcBorders>
              <w:top w:val="nil"/>
              <w:left w:val="nil"/>
              <w:bottom w:val="nil"/>
              <w:right w:val="nil"/>
            </w:tcBorders>
            <w:vAlign w:val="center"/>
            <w:hideMark/>
          </w:tcPr>
          <w:p w14:paraId="1777B0ED"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13.125</w:t>
            </w:r>
          </w:p>
        </w:tc>
        <w:tc>
          <w:tcPr>
            <w:tcW w:w="1133" w:type="pct"/>
            <w:tcBorders>
              <w:top w:val="nil"/>
              <w:left w:val="nil"/>
              <w:bottom w:val="nil"/>
              <w:right w:val="nil"/>
            </w:tcBorders>
            <w:vAlign w:val="center"/>
            <w:hideMark/>
          </w:tcPr>
          <w:p w14:paraId="65CB4086"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12.40</w:t>
            </w:r>
          </w:p>
        </w:tc>
      </w:tr>
      <w:tr w:rsidR="008A54B2" w:rsidRPr="0020441A" w14:paraId="7A2E4908" w14:textId="77777777" w:rsidTr="008A54B2">
        <w:trPr>
          <w:trHeight w:val="247"/>
          <w:jc w:val="center"/>
        </w:trPr>
        <w:tc>
          <w:tcPr>
            <w:tcW w:w="1956" w:type="pct"/>
            <w:vMerge/>
            <w:tcBorders>
              <w:top w:val="nil"/>
              <w:left w:val="nil"/>
              <w:bottom w:val="single" w:sz="4" w:space="0" w:color="auto"/>
              <w:right w:val="nil"/>
            </w:tcBorders>
            <w:vAlign w:val="center"/>
            <w:hideMark/>
          </w:tcPr>
          <w:p w14:paraId="15D2E3E3"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567D2CFE"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115" w:type="pct"/>
            <w:tcBorders>
              <w:top w:val="nil"/>
              <w:left w:val="nil"/>
              <w:bottom w:val="nil"/>
              <w:right w:val="nil"/>
            </w:tcBorders>
            <w:vAlign w:val="center"/>
            <w:hideMark/>
          </w:tcPr>
          <w:p w14:paraId="1B33E896"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c>
          <w:tcPr>
            <w:tcW w:w="1133" w:type="pct"/>
            <w:tcBorders>
              <w:top w:val="nil"/>
              <w:left w:val="nil"/>
              <w:bottom w:val="nil"/>
              <w:right w:val="nil"/>
            </w:tcBorders>
            <w:vAlign w:val="center"/>
            <w:hideMark/>
          </w:tcPr>
          <w:p w14:paraId="316E93F1"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r>
      <w:tr w:rsidR="008A54B2" w:rsidRPr="0020441A" w14:paraId="7D069B72" w14:textId="77777777" w:rsidTr="008A54B2">
        <w:trPr>
          <w:trHeight w:val="247"/>
          <w:jc w:val="center"/>
        </w:trPr>
        <w:tc>
          <w:tcPr>
            <w:tcW w:w="1956" w:type="pct"/>
            <w:vMerge/>
            <w:tcBorders>
              <w:top w:val="nil"/>
              <w:left w:val="nil"/>
              <w:bottom w:val="single" w:sz="4" w:space="0" w:color="auto"/>
              <w:right w:val="nil"/>
            </w:tcBorders>
            <w:vAlign w:val="center"/>
            <w:hideMark/>
          </w:tcPr>
          <w:p w14:paraId="5CB4B8DB"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single" w:sz="4" w:space="0" w:color="auto"/>
              <w:right w:val="nil"/>
            </w:tcBorders>
            <w:vAlign w:val="center"/>
            <w:hideMark/>
          </w:tcPr>
          <w:p w14:paraId="1C249AA1"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115" w:type="pct"/>
            <w:tcBorders>
              <w:top w:val="nil"/>
              <w:left w:val="nil"/>
              <w:bottom w:val="single" w:sz="4" w:space="0" w:color="auto"/>
              <w:right w:val="nil"/>
            </w:tcBorders>
            <w:vAlign w:val="center"/>
            <w:hideMark/>
          </w:tcPr>
          <w:p w14:paraId="434CC9A3"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c>
          <w:tcPr>
            <w:tcW w:w="1133" w:type="pct"/>
            <w:tcBorders>
              <w:top w:val="nil"/>
              <w:left w:val="nil"/>
              <w:bottom w:val="single" w:sz="4" w:space="0" w:color="auto"/>
              <w:right w:val="nil"/>
            </w:tcBorders>
            <w:vAlign w:val="center"/>
            <w:hideMark/>
          </w:tcPr>
          <w:p w14:paraId="73E04010"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r>
      <w:tr w:rsidR="008A54B2" w:rsidRPr="0020441A" w14:paraId="24A88439" w14:textId="77777777" w:rsidTr="008A54B2">
        <w:trPr>
          <w:trHeight w:val="234"/>
          <w:jc w:val="center"/>
        </w:trPr>
        <w:tc>
          <w:tcPr>
            <w:tcW w:w="1956" w:type="pct"/>
            <w:vMerge w:val="restart"/>
            <w:tcBorders>
              <w:top w:val="single" w:sz="4" w:space="0" w:color="auto"/>
              <w:left w:val="nil"/>
              <w:bottom w:val="single" w:sz="4" w:space="0" w:color="auto"/>
              <w:right w:val="nil"/>
            </w:tcBorders>
            <w:hideMark/>
          </w:tcPr>
          <w:p w14:paraId="01866B84" w14:textId="77777777" w:rsidR="008A54B2" w:rsidRPr="0020441A" w:rsidRDefault="008A54B2" w:rsidP="00B21291">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 xml:space="preserve">With activated carbon </w:t>
            </w:r>
          </w:p>
          <w:p w14:paraId="1CD74740" w14:textId="77777777" w:rsidR="008A54B2" w:rsidRPr="0020441A" w:rsidRDefault="008A54B2" w:rsidP="00B21291">
            <w:pPr>
              <w:keepLines/>
              <w:tabs>
                <w:tab w:val="left" w:pos="991"/>
              </w:tabs>
              <w:wordWrap/>
              <w:contextualSpacing/>
              <w:jc w:val="left"/>
              <w:rPr>
                <w:rFonts w:ascii="Times New Roman" w:hAnsi="Times New Roman" w:cs="Times New Roman"/>
                <w:szCs w:val="20"/>
              </w:rPr>
            </w:pPr>
            <w:r w:rsidRPr="0020441A">
              <w:rPr>
                <w:rFonts w:ascii="Times New Roman" w:hAnsi="Times New Roman" w:cs="Times New Roman"/>
                <w:szCs w:val="20"/>
              </w:rPr>
              <w:t>(separate crucible)</w:t>
            </w:r>
          </w:p>
        </w:tc>
        <w:tc>
          <w:tcPr>
            <w:tcW w:w="796" w:type="pct"/>
            <w:tcBorders>
              <w:top w:val="single" w:sz="4" w:space="0" w:color="auto"/>
              <w:left w:val="nil"/>
              <w:bottom w:val="nil"/>
              <w:right w:val="nil"/>
            </w:tcBorders>
            <w:vAlign w:val="center"/>
            <w:hideMark/>
          </w:tcPr>
          <w:p w14:paraId="09D520BF"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100</w:t>
            </w:r>
          </w:p>
        </w:tc>
        <w:tc>
          <w:tcPr>
            <w:tcW w:w="1115" w:type="pct"/>
            <w:tcBorders>
              <w:top w:val="single" w:sz="4" w:space="0" w:color="auto"/>
              <w:left w:val="nil"/>
              <w:bottom w:val="nil"/>
              <w:right w:val="nil"/>
            </w:tcBorders>
            <w:vAlign w:val="center"/>
            <w:hideMark/>
          </w:tcPr>
          <w:p w14:paraId="5055EABB"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15.645</w:t>
            </w:r>
          </w:p>
        </w:tc>
        <w:tc>
          <w:tcPr>
            <w:tcW w:w="1133" w:type="pct"/>
            <w:tcBorders>
              <w:top w:val="single" w:sz="4" w:space="0" w:color="auto"/>
              <w:left w:val="nil"/>
              <w:bottom w:val="nil"/>
              <w:right w:val="nil"/>
            </w:tcBorders>
            <w:vAlign w:val="center"/>
            <w:hideMark/>
          </w:tcPr>
          <w:p w14:paraId="0B1AF7FE"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14.02</w:t>
            </w:r>
          </w:p>
        </w:tc>
      </w:tr>
      <w:tr w:rsidR="008A54B2" w:rsidRPr="0020441A" w14:paraId="72A434B4" w14:textId="77777777" w:rsidTr="008A54B2">
        <w:trPr>
          <w:trHeight w:val="247"/>
          <w:jc w:val="center"/>
        </w:trPr>
        <w:tc>
          <w:tcPr>
            <w:tcW w:w="1956" w:type="pct"/>
            <w:vMerge/>
            <w:tcBorders>
              <w:top w:val="nil"/>
              <w:left w:val="nil"/>
              <w:bottom w:val="single" w:sz="4" w:space="0" w:color="auto"/>
              <w:right w:val="nil"/>
            </w:tcBorders>
            <w:vAlign w:val="center"/>
            <w:hideMark/>
          </w:tcPr>
          <w:p w14:paraId="6FE533FA"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470803A4"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200</w:t>
            </w:r>
          </w:p>
        </w:tc>
        <w:tc>
          <w:tcPr>
            <w:tcW w:w="1115" w:type="pct"/>
            <w:tcBorders>
              <w:top w:val="nil"/>
              <w:left w:val="nil"/>
              <w:bottom w:val="nil"/>
              <w:right w:val="nil"/>
            </w:tcBorders>
            <w:vAlign w:val="center"/>
            <w:hideMark/>
          </w:tcPr>
          <w:p w14:paraId="1980944E"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16.383</w:t>
            </w:r>
          </w:p>
        </w:tc>
        <w:tc>
          <w:tcPr>
            <w:tcW w:w="1133" w:type="pct"/>
            <w:tcBorders>
              <w:top w:val="nil"/>
              <w:left w:val="nil"/>
              <w:bottom w:val="nil"/>
              <w:right w:val="nil"/>
            </w:tcBorders>
            <w:vAlign w:val="center"/>
            <w:hideMark/>
          </w:tcPr>
          <w:p w14:paraId="74C6331F"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15.45</w:t>
            </w:r>
          </w:p>
        </w:tc>
      </w:tr>
      <w:tr w:rsidR="008A54B2" w:rsidRPr="0020441A" w14:paraId="25C06A74" w14:textId="77777777" w:rsidTr="008A54B2">
        <w:trPr>
          <w:trHeight w:val="247"/>
          <w:jc w:val="center"/>
        </w:trPr>
        <w:tc>
          <w:tcPr>
            <w:tcW w:w="1956" w:type="pct"/>
            <w:vMerge/>
            <w:tcBorders>
              <w:top w:val="nil"/>
              <w:left w:val="nil"/>
              <w:bottom w:val="single" w:sz="4" w:space="0" w:color="auto"/>
              <w:right w:val="nil"/>
            </w:tcBorders>
            <w:vAlign w:val="center"/>
            <w:hideMark/>
          </w:tcPr>
          <w:p w14:paraId="2086D4C1"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6F9CB139"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300</w:t>
            </w:r>
          </w:p>
        </w:tc>
        <w:tc>
          <w:tcPr>
            <w:tcW w:w="1115" w:type="pct"/>
            <w:tcBorders>
              <w:top w:val="nil"/>
              <w:left w:val="nil"/>
              <w:bottom w:val="nil"/>
              <w:right w:val="nil"/>
            </w:tcBorders>
            <w:vAlign w:val="center"/>
            <w:hideMark/>
          </w:tcPr>
          <w:p w14:paraId="6947D1FD"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17.743</w:t>
            </w:r>
          </w:p>
        </w:tc>
        <w:tc>
          <w:tcPr>
            <w:tcW w:w="1133" w:type="pct"/>
            <w:tcBorders>
              <w:top w:val="nil"/>
              <w:left w:val="nil"/>
              <w:bottom w:val="nil"/>
              <w:right w:val="nil"/>
            </w:tcBorders>
            <w:vAlign w:val="center"/>
            <w:hideMark/>
          </w:tcPr>
          <w:p w14:paraId="034FC18A" w14:textId="77777777" w:rsidR="008A54B2" w:rsidRPr="0020441A" w:rsidRDefault="008A54B2" w:rsidP="00B21291">
            <w:pPr>
              <w:wordWrap/>
              <w:contextualSpacing/>
              <w:jc w:val="center"/>
              <w:rPr>
                <w:rFonts w:ascii="Times New Roman" w:hAnsi="Times New Roman" w:cs="Times New Roman"/>
                <w:szCs w:val="20"/>
              </w:rPr>
            </w:pPr>
            <w:r w:rsidRPr="0020441A">
              <w:rPr>
                <w:rFonts w:ascii="Times New Roman" w:hAnsi="Times New Roman" w:cs="Times New Roman"/>
                <w:szCs w:val="20"/>
              </w:rPr>
              <w:t>16.35</w:t>
            </w:r>
          </w:p>
        </w:tc>
      </w:tr>
      <w:tr w:rsidR="008A54B2" w:rsidRPr="0020441A" w14:paraId="38A39BD8" w14:textId="77777777" w:rsidTr="008A54B2">
        <w:trPr>
          <w:trHeight w:val="260"/>
          <w:jc w:val="center"/>
        </w:trPr>
        <w:tc>
          <w:tcPr>
            <w:tcW w:w="1956" w:type="pct"/>
            <w:vMerge/>
            <w:tcBorders>
              <w:top w:val="nil"/>
              <w:left w:val="nil"/>
              <w:bottom w:val="single" w:sz="4" w:space="0" w:color="auto"/>
              <w:right w:val="nil"/>
            </w:tcBorders>
            <w:vAlign w:val="center"/>
            <w:hideMark/>
          </w:tcPr>
          <w:p w14:paraId="61C0BB22"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nil"/>
              <w:right w:val="nil"/>
            </w:tcBorders>
            <w:vAlign w:val="center"/>
            <w:hideMark/>
          </w:tcPr>
          <w:p w14:paraId="39D7F3C6"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400</w:t>
            </w:r>
          </w:p>
        </w:tc>
        <w:tc>
          <w:tcPr>
            <w:tcW w:w="1115" w:type="pct"/>
            <w:tcBorders>
              <w:top w:val="nil"/>
              <w:left w:val="nil"/>
              <w:bottom w:val="nil"/>
              <w:right w:val="nil"/>
            </w:tcBorders>
            <w:vAlign w:val="center"/>
            <w:hideMark/>
          </w:tcPr>
          <w:p w14:paraId="2CAFC667"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c>
          <w:tcPr>
            <w:tcW w:w="1133" w:type="pct"/>
            <w:tcBorders>
              <w:top w:val="nil"/>
              <w:left w:val="nil"/>
              <w:bottom w:val="nil"/>
              <w:right w:val="nil"/>
            </w:tcBorders>
            <w:vAlign w:val="center"/>
            <w:hideMark/>
          </w:tcPr>
          <w:p w14:paraId="6E5B1E3A"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r>
      <w:tr w:rsidR="008A54B2" w:rsidRPr="0020441A" w14:paraId="24652E09" w14:textId="77777777" w:rsidTr="008A54B2">
        <w:trPr>
          <w:trHeight w:val="260"/>
          <w:jc w:val="center"/>
        </w:trPr>
        <w:tc>
          <w:tcPr>
            <w:tcW w:w="1956" w:type="pct"/>
            <w:vMerge/>
            <w:tcBorders>
              <w:top w:val="nil"/>
              <w:left w:val="nil"/>
              <w:bottom w:val="single" w:sz="4" w:space="0" w:color="auto"/>
              <w:right w:val="nil"/>
            </w:tcBorders>
            <w:vAlign w:val="center"/>
            <w:hideMark/>
          </w:tcPr>
          <w:p w14:paraId="779E8236" w14:textId="77777777" w:rsidR="008A54B2" w:rsidRPr="0020441A" w:rsidRDefault="008A54B2" w:rsidP="00B21291">
            <w:pPr>
              <w:wordWrap/>
              <w:contextualSpacing/>
              <w:rPr>
                <w:rFonts w:ascii="Times New Roman" w:hAnsi="Times New Roman" w:cs="Times New Roman"/>
                <w:szCs w:val="20"/>
              </w:rPr>
            </w:pPr>
          </w:p>
        </w:tc>
        <w:tc>
          <w:tcPr>
            <w:tcW w:w="796" w:type="pct"/>
            <w:tcBorders>
              <w:top w:val="nil"/>
              <w:left w:val="nil"/>
              <w:bottom w:val="single" w:sz="4" w:space="0" w:color="auto"/>
              <w:right w:val="nil"/>
            </w:tcBorders>
            <w:vAlign w:val="center"/>
            <w:hideMark/>
          </w:tcPr>
          <w:p w14:paraId="16F63C2B"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500</w:t>
            </w:r>
          </w:p>
        </w:tc>
        <w:tc>
          <w:tcPr>
            <w:tcW w:w="1115" w:type="pct"/>
            <w:tcBorders>
              <w:top w:val="nil"/>
              <w:left w:val="nil"/>
              <w:bottom w:val="single" w:sz="4" w:space="0" w:color="auto"/>
              <w:right w:val="nil"/>
            </w:tcBorders>
            <w:vAlign w:val="center"/>
            <w:hideMark/>
          </w:tcPr>
          <w:p w14:paraId="7F6EFC7B"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c>
          <w:tcPr>
            <w:tcW w:w="1133" w:type="pct"/>
            <w:tcBorders>
              <w:top w:val="nil"/>
              <w:left w:val="nil"/>
              <w:bottom w:val="single" w:sz="4" w:space="0" w:color="auto"/>
              <w:right w:val="nil"/>
            </w:tcBorders>
            <w:vAlign w:val="center"/>
            <w:hideMark/>
          </w:tcPr>
          <w:p w14:paraId="5FD90A18" w14:textId="77777777" w:rsidR="008A54B2" w:rsidRPr="0020441A" w:rsidRDefault="008A54B2" w:rsidP="00B21291">
            <w:pPr>
              <w:keepLines/>
              <w:tabs>
                <w:tab w:val="left" w:pos="991"/>
              </w:tabs>
              <w:wordWrap/>
              <w:contextualSpacing/>
              <w:jc w:val="center"/>
              <w:rPr>
                <w:rFonts w:ascii="Times New Roman" w:hAnsi="Times New Roman" w:cs="Times New Roman"/>
                <w:szCs w:val="20"/>
              </w:rPr>
            </w:pPr>
            <w:r w:rsidRPr="0020441A">
              <w:rPr>
                <w:rFonts w:ascii="Times New Roman" w:hAnsi="Times New Roman" w:cs="Times New Roman"/>
                <w:szCs w:val="20"/>
              </w:rPr>
              <w:t>n.d*</w:t>
            </w:r>
          </w:p>
        </w:tc>
      </w:tr>
    </w:tbl>
    <w:p w14:paraId="58A3D7A6" w14:textId="77777777" w:rsidR="008A54B2" w:rsidRPr="0020441A" w:rsidRDefault="008A54B2" w:rsidP="008A54B2">
      <w:pPr>
        <w:rPr>
          <w:rFonts w:ascii="Times New Roman" w:hAnsi="Times New Roman" w:cs="Times New Roman"/>
          <w:sz w:val="16"/>
          <w:szCs w:val="16"/>
        </w:rPr>
      </w:pPr>
      <w:r>
        <w:rPr>
          <w:rFonts w:ascii="Times New Roman" w:hAnsi="Times New Roman" w:cs="Times New Roman"/>
          <w:sz w:val="16"/>
          <w:szCs w:val="16"/>
        </w:rPr>
        <w:t xml:space="preserve">                        </w:t>
      </w:r>
      <w:r w:rsidRPr="0020441A">
        <w:rPr>
          <w:rFonts w:ascii="Times New Roman" w:hAnsi="Times New Roman" w:cs="Times New Roman"/>
          <w:sz w:val="16"/>
          <w:szCs w:val="16"/>
        </w:rPr>
        <w:t>* Not Detected</w:t>
      </w:r>
    </w:p>
    <w:p w14:paraId="2094E6FB" w14:textId="77777777" w:rsidR="008A54B2" w:rsidRPr="0020441A" w:rsidRDefault="008A54B2" w:rsidP="005E4EED">
      <w:pPr>
        <w:rPr>
          <w:rFonts w:ascii="Times New Roman" w:hAnsi="Times New Roman" w:cs="Times New Roman"/>
          <w:szCs w:val="20"/>
        </w:rPr>
      </w:pPr>
    </w:p>
    <w:p w14:paraId="0B6DDF56" w14:textId="77777777" w:rsidR="00890639" w:rsidRPr="0020441A" w:rsidRDefault="00890639" w:rsidP="00890639">
      <w:pPr>
        <w:jc w:val="left"/>
        <w:outlineLvl w:val="0"/>
        <w:rPr>
          <w:rFonts w:ascii="Times New Roman" w:hAnsi="Times New Roman" w:cs="Times New Roman"/>
          <w:b/>
        </w:rPr>
      </w:pPr>
      <w:r w:rsidRPr="0020441A">
        <w:rPr>
          <w:rFonts w:ascii="Times New Roman" w:hAnsi="Times New Roman" w:cs="Times New Roman"/>
          <w:b/>
        </w:rPr>
        <w:t xml:space="preserve">Pyrolytic </w:t>
      </w:r>
      <w:r w:rsidR="008A54B2" w:rsidRPr="0020441A">
        <w:rPr>
          <w:rFonts w:ascii="Times New Roman" w:hAnsi="Times New Roman" w:cs="Times New Roman"/>
          <w:b/>
        </w:rPr>
        <w:t>oil analysis</w:t>
      </w:r>
    </w:p>
    <w:p w14:paraId="111DA9E8" w14:textId="406BFF49" w:rsidR="005E4EED" w:rsidRPr="0020441A" w:rsidRDefault="00890639" w:rsidP="00FB4C08">
      <w:pPr>
        <w:outlineLvl w:val="0"/>
      </w:pPr>
      <w:r w:rsidRPr="0020441A">
        <w:rPr>
          <w:rFonts w:ascii="Times New Roman" w:hAnsi="Times New Roman" w:cs="Times New Roman"/>
        </w:rPr>
        <w:t xml:space="preserve">Pyrolytic oil extracted from liquid product was analyzed for its chemical content by using </w:t>
      </w:r>
      <w:r w:rsidR="00AD6EEC">
        <w:rPr>
          <w:rFonts w:ascii="Times New Roman" w:hAnsi="Times New Roman" w:cs="Times New Roman"/>
        </w:rPr>
        <w:t>g</w:t>
      </w:r>
      <w:r w:rsidRPr="0020441A">
        <w:rPr>
          <w:rFonts w:ascii="Times New Roman" w:hAnsi="Times New Roman" w:cs="Times New Roman"/>
        </w:rPr>
        <w:t xml:space="preserve">as </w:t>
      </w:r>
      <w:r w:rsidR="00AD6EEC">
        <w:rPr>
          <w:rFonts w:ascii="Times New Roman" w:hAnsi="Times New Roman" w:cs="Times New Roman"/>
        </w:rPr>
        <w:t>c</w:t>
      </w:r>
      <w:r w:rsidRPr="0020441A">
        <w:rPr>
          <w:rFonts w:ascii="Times New Roman" w:hAnsi="Times New Roman" w:cs="Times New Roman"/>
        </w:rPr>
        <w:t xml:space="preserve">hromatography </w:t>
      </w:r>
      <w:r w:rsidR="00AD6EEC">
        <w:rPr>
          <w:rFonts w:ascii="Times New Roman" w:hAnsi="Times New Roman" w:cs="Times New Roman"/>
        </w:rPr>
        <w:t>m</w:t>
      </w:r>
      <w:r w:rsidRPr="0020441A">
        <w:rPr>
          <w:rFonts w:ascii="Times New Roman" w:hAnsi="Times New Roman" w:cs="Times New Roman"/>
        </w:rPr>
        <w:t xml:space="preserve">ass </w:t>
      </w:r>
      <w:r w:rsidR="00AD6EEC">
        <w:rPr>
          <w:rFonts w:ascii="Times New Roman" w:hAnsi="Times New Roman" w:cs="Times New Roman"/>
        </w:rPr>
        <w:t>s</w:t>
      </w:r>
      <w:r w:rsidRPr="0020441A">
        <w:rPr>
          <w:rFonts w:ascii="Times New Roman" w:hAnsi="Times New Roman" w:cs="Times New Roman"/>
        </w:rPr>
        <w:t>pectrometer</w:t>
      </w:r>
      <w:r w:rsidR="00766DF4">
        <w:rPr>
          <w:rFonts w:ascii="Times New Roman" w:hAnsi="Times New Roman" w:cs="Times New Roman"/>
        </w:rPr>
        <w:t xml:space="preserve"> (GCMS)</w:t>
      </w:r>
      <w:r w:rsidRPr="0020441A">
        <w:rPr>
          <w:rFonts w:ascii="Times New Roman" w:hAnsi="Times New Roman" w:cs="Times New Roman"/>
        </w:rPr>
        <w:t>. Pyrolysis oil extracted from the liquid product contain valuable hydrocarbon that can be potential to recover either in single component or as the oil.</w:t>
      </w:r>
      <w:r w:rsidR="00766DF4">
        <w:rPr>
          <w:rFonts w:ascii="Times New Roman" w:hAnsi="Times New Roman" w:cs="Times New Roman"/>
        </w:rPr>
        <w:t xml:space="preserve"> Through the observation in Figure</w:t>
      </w:r>
      <w:r w:rsidRPr="0020441A">
        <w:rPr>
          <w:rFonts w:ascii="Times New Roman" w:hAnsi="Times New Roman" w:cs="Times New Roman"/>
        </w:rPr>
        <w:t xml:space="preserve"> 7, it was found that low chain ester such </w:t>
      </w:r>
      <w:r w:rsidR="00766DF4">
        <w:rPr>
          <w:rFonts w:ascii="Times New Roman" w:hAnsi="Times New Roman" w:cs="Times New Roman"/>
        </w:rPr>
        <w:t>as 1,2-b</w:t>
      </w:r>
      <w:r w:rsidRPr="0020441A">
        <w:rPr>
          <w:rFonts w:ascii="Times New Roman" w:hAnsi="Times New Roman" w:cs="Times New Roman"/>
        </w:rPr>
        <w:t>enzenedicarbo</w:t>
      </w:r>
      <w:r w:rsidR="00766DF4">
        <w:rPr>
          <w:rFonts w:ascii="Times New Roman" w:hAnsi="Times New Roman" w:cs="Times New Roman"/>
        </w:rPr>
        <w:t>xylic acid diisooctyl ester, 2-p</w:t>
      </w:r>
      <w:r w:rsidRPr="0020441A">
        <w:rPr>
          <w:rFonts w:ascii="Times New Roman" w:hAnsi="Times New Roman" w:cs="Times New Roman"/>
        </w:rPr>
        <w:t>ropenoic acid, 2-</w:t>
      </w:r>
      <w:r w:rsidR="00766DF4">
        <w:rPr>
          <w:rFonts w:ascii="Times New Roman" w:hAnsi="Times New Roman" w:cs="Times New Roman"/>
        </w:rPr>
        <w:t>methyl dodecyl ester, and 9,12-o</w:t>
      </w:r>
      <w:r w:rsidRPr="0020441A">
        <w:rPr>
          <w:rFonts w:ascii="Times New Roman" w:hAnsi="Times New Roman" w:cs="Times New Roman"/>
        </w:rPr>
        <w:t>ctadecadienoic acid (Z</w:t>
      </w:r>
      <w:proofErr w:type="gramStart"/>
      <w:r w:rsidRPr="0020441A">
        <w:rPr>
          <w:rFonts w:ascii="Times New Roman" w:hAnsi="Times New Roman" w:cs="Times New Roman"/>
        </w:rPr>
        <w:t>,Z</w:t>
      </w:r>
      <w:proofErr w:type="gramEnd"/>
      <w:r w:rsidRPr="0020441A">
        <w:rPr>
          <w:rFonts w:ascii="Times New Roman" w:hAnsi="Times New Roman" w:cs="Times New Roman"/>
        </w:rPr>
        <w:t>)- phenylmethyl ester</w:t>
      </w:r>
      <w:r w:rsidR="00AD6EEC">
        <w:rPr>
          <w:rFonts w:ascii="Times New Roman" w:hAnsi="Times New Roman" w:cs="Times New Roman"/>
        </w:rPr>
        <w:t xml:space="preserve"> </w:t>
      </w:r>
      <w:r w:rsidR="00AD6EEC" w:rsidRPr="000C64CD">
        <w:rPr>
          <w:rFonts w:ascii="Times New Roman" w:hAnsi="Times New Roman" w:cs="Times New Roman"/>
        </w:rPr>
        <w:t>was recovered in the pyrolytic oil at low mass loading</w:t>
      </w:r>
      <w:r w:rsidRPr="0020441A">
        <w:rPr>
          <w:rFonts w:ascii="Times New Roman" w:hAnsi="Times New Roman" w:cs="Times New Roman"/>
        </w:rPr>
        <w:t xml:space="preserve">. It was consistent with research on the pyrolytic oil from sewage sludge </w:t>
      </w:r>
      <w:r w:rsidR="00FB4C08" w:rsidRPr="0020441A">
        <w:rPr>
          <w:rFonts w:ascii="Times New Roman" w:hAnsi="Times New Roman" w:cs="Times New Roman"/>
        </w:rPr>
        <w:t>by</w:t>
      </w:r>
      <w:r w:rsidRPr="0020441A">
        <w:rPr>
          <w:rFonts w:ascii="Times New Roman" w:hAnsi="Times New Roman" w:cs="Times New Roman"/>
        </w:rPr>
        <w:t xml:space="preserve"> other research</w:t>
      </w:r>
      <w:r w:rsidR="00FB4C08" w:rsidRPr="0020441A">
        <w:rPr>
          <w:rFonts w:ascii="Times New Roman" w:hAnsi="Times New Roman" w:cs="Times New Roman"/>
        </w:rPr>
        <w:t>ers</w:t>
      </w:r>
      <w:r w:rsidRPr="0020441A">
        <w:rPr>
          <w:rFonts w:ascii="Times New Roman" w:hAnsi="Times New Roman" w:cs="Times New Roman"/>
        </w:rPr>
        <w:t xml:space="preserve"> </w:t>
      </w:r>
      <w:r w:rsidRPr="0020441A">
        <w:rPr>
          <w:rFonts w:ascii="Times New Roman" w:hAnsi="Times New Roman" w:cs="Times New Roman"/>
        </w:rPr>
        <w:fldChar w:fldCharType="begin"/>
      </w:r>
      <w:r w:rsidR="00FF709F" w:rsidRPr="0020441A">
        <w:rPr>
          <w:rFonts w:ascii="Times New Roman" w:hAnsi="Times New Roman" w:cs="Times New Roman"/>
        </w:rPr>
        <w:instrText xml:space="preserve"> ADDIN EN.CITE &lt;EndNote&gt;&lt;Cite&gt;&lt;Author&gt;Domınguez&lt;/Author&gt;&lt;Year&gt;2003&lt;/Year&gt;&lt;RecNum&gt;33&lt;/RecNum&gt;&lt;DisplayText&gt;[40, 41]&lt;/DisplayText&gt;&lt;record&gt;&lt;rec-number&gt;33&lt;/rec-number&gt;&lt;foreign-keys&gt;&lt;key app="EN" db-id="r2rfptxzl25dweef5tqpdrwvx2fez5vradda"&gt;33&lt;/key&gt;&lt;/foreign-keys&gt;&lt;ref-type name="Journal Article"&gt;17&lt;/ref-type&gt;&lt;contributors&gt;&lt;authors&gt;&lt;author&gt;Domınguez, A&lt;/author&gt;&lt;author&gt;Menendez, JA&lt;/author&gt;&lt;author&gt;Inguanzo, M&lt;/author&gt;&lt;author&gt;Bernad, PL&lt;/author&gt;&lt;author&gt;Pis, JJ&lt;/author&gt;&lt;/authors&gt;&lt;/contributors&gt;&lt;titles&gt;&lt;title&gt;Gas chromatographic–mass spectrometric study of the oil fractions produced by microwave-assisted pyrolysis of different sewage sludges&lt;/title&gt;&lt;secondary-title&gt;Journal of chromatography A&lt;/secondary-title&gt;&lt;/titles&gt;&lt;periodical&gt;&lt;full-title&gt;Journal of chromatography A&lt;/full-title&gt;&lt;/periodical&gt;&lt;pages&gt;193-206&lt;/pages&gt;&lt;volume&gt;1012&lt;/volume&gt;&lt;number&gt;2&lt;/number&gt;&lt;dates&gt;&lt;year&gt;2003&lt;/year&gt;&lt;/dates&gt;&lt;isbn&gt;0021-9673&lt;/isbn&gt;&lt;urls&gt;&lt;/urls&gt;&lt;/record&gt;&lt;/Cite&gt;&lt;Cite&gt;&lt;Author&gt;Xiong&lt;/Author&gt;&lt;Year&gt;2013&lt;/Year&gt;&lt;RecNum&gt;130&lt;/RecNum&gt;&lt;record&gt;&lt;rec-number&gt;130&lt;/rec-number&gt;&lt;foreign-keys&gt;&lt;key app="EN" db-id="r2rfptxzl25dweef5tqpdrwvx2fez5vradda"&gt;130&lt;/key&gt;&lt;/foreign-keys&gt;&lt;ref-type name="Journal Article"&gt;17&lt;/ref-type&gt;&lt;contributors&gt;&lt;authors&gt;&lt;author&gt;Xiong, Sijiang&lt;/author&gt;&lt;author&gt;Zhuo, Jiankun&lt;/author&gt;&lt;author&gt;Zhang, Beiping&lt;/author&gt;&lt;author&gt;Yao, Qiang&lt;/author&gt;&lt;/authors&gt;&lt;/contributors&gt;&lt;titles&gt;&lt;title&gt;Effect of moisture content on the characterization of products from the pyrolysis of sewage sludge&lt;/title&gt;&lt;secondary-title&gt;Journal of Analytical and Applied Pyrolysis&lt;/secondary-title&gt;&lt;/titles&gt;&lt;periodical&gt;&lt;full-title&gt;Journal of analytical and applied pyrolysis&lt;/full-title&gt;&lt;/periodical&gt;&lt;dates&gt;&lt;year&gt;2013&lt;/year&gt;&lt;/dates&gt;&lt;isbn&gt;0165-2370&lt;/isbn&gt;&lt;urls&gt;&lt;/urls&gt;&lt;/record&gt;&lt;/Cite&gt;&lt;/EndNote&gt;</w:instrText>
      </w:r>
      <w:r w:rsidRPr="0020441A">
        <w:rPr>
          <w:rFonts w:ascii="Times New Roman" w:hAnsi="Times New Roman" w:cs="Times New Roman"/>
        </w:rPr>
        <w:fldChar w:fldCharType="separate"/>
      </w:r>
      <w:r w:rsidR="00FF709F" w:rsidRPr="0020441A">
        <w:rPr>
          <w:rFonts w:ascii="Times New Roman" w:hAnsi="Times New Roman" w:cs="Times New Roman"/>
          <w:noProof/>
        </w:rPr>
        <w:t>[</w:t>
      </w:r>
      <w:hyperlink w:anchor="_ENREF_40" w:tooltip="Domınguez, 2003 #33" w:history="1">
        <w:r w:rsidR="00B735C6" w:rsidRPr="0020441A">
          <w:rPr>
            <w:rFonts w:ascii="Times New Roman" w:hAnsi="Times New Roman" w:cs="Times New Roman"/>
            <w:noProof/>
          </w:rPr>
          <w:t>40</w:t>
        </w:r>
      </w:hyperlink>
      <w:r w:rsidR="00FF709F" w:rsidRPr="0020441A">
        <w:rPr>
          <w:rFonts w:ascii="Times New Roman" w:hAnsi="Times New Roman" w:cs="Times New Roman"/>
          <w:noProof/>
        </w:rPr>
        <w:t xml:space="preserve">, </w:t>
      </w:r>
      <w:hyperlink w:anchor="_ENREF_41" w:tooltip="Xiong, 2013 #130" w:history="1">
        <w:r w:rsidR="00B735C6" w:rsidRPr="0020441A">
          <w:rPr>
            <w:rFonts w:ascii="Times New Roman" w:hAnsi="Times New Roman" w:cs="Times New Roman"/>
            <w:noProof/>
          </w:rPr>
          <w:t>41</w:t>
        </w:r>
      </w:hyperlink>
      <w:r w:rsidR="00FF709F"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xml:space="preserve">. Meanwhile the nitrogenated compound was highly observed in the pyrolytic oil from microwave assisted pyrolysis of POME without microwave absorber. Nitrogenated compounds were not favorable for fuels; however, their presence can be reduced by changing the operating parameters </w:t>
      </w:r>
      <w:r w:rsidRPr="0020441A">
        <w:rPr>
          <w:rFonts w:ascii="Times New Roman" w:hAnsi="Times New Roman" w:cs="Times New Roman"/>
        </w:rPr>
        <w:fldChar w:fldCharType="begin"/>
      </w:r>
      <w:r w:rsidR="00FF709F" w:rsidRPr="0020441A">
        <w:rPr>
          <w:rFonts w:ascii="Times New Roman" w:hAnsi="Times New Roman" w:cs="Times New Roman"/>
        </w:rPr>
        <w:instrText xml:space="preserve"> ADDIN EN.CITE &lt;EndNote&gt;&lt;Cite&gt;&lt;Author&gt;Thangalazhy-Gopakumar&lt;/Author&gt;&lt;Year&gt;2015&lt;/Year&gt;&lt;RecNum&gt;270&lt;/RecNum&gt;&lt;DisplayText&gt;[38]&lt;/DisplayText&gt;&lt;record&gt;&lt;rec-number&gt;270&lt;/rec-number&gt;&lt;foreign-keys&gt;&lt;key app="EN" db-id="r2rfptxzl25dweef5tqpdrwvx2fez5vradda"&gt;270&lt;/key&gt;&lt;/foreign-keys&gt;&lt;ref-type name="Journal Article"&gt;17&lt;/ref-type&gt;&lt;contributors&gt;&lt;authors&gt;&lt;author&gt;Thangalazhy-Gopakumar, Suchithra&lt;/author&gt;&lt;author&gt;Al-Nadheri, Wail Mohammed Ahmed&lt;/author&gt;&lt;author&gt;Jegarajan, Dinesh&lt;/author&gt;&lt;author&gt;Sahu, JN&lt;/author&gt;&lt;author&gt;Mubarak, NM&lt;/author&gt;&lt;author&gt;Nizamuddin, S&lt;/author&gt;&lt;/authors&gt;&lt;/contributors&gt;&lt;titles&gt;&lt;title&gt;Utilization of palm oil sludge through pyrolysis for bio-oil and bio-char production&lt;/title&gt;&lt;secondary-title&gt;Bioresource technology&lt;/secondary-title&gt;&lt;/titles&gt;&lt;periodical&gt;&lt;full-title&gt;Bioresource technology&lt;/full-title&gt;&lt;/periodical&gt;&lt;pages&gt;65-69&lt;/pages&gt;&lt;volume&gt;178&lt;/volume&gt;&lt;dates&gt;&lt;year&gt;2015&lt;/year&gt;&lt;/dates&gt;&lt;isbn&gt;0960-8524&lt;/isbn&gt;&lt;urls&gt;&lt;/urls&gt;&lt;/record&gt;&lt;/Cite&gt;&lt;/EndNote&gt;</w:instrText>
      </w:r>
      <w:r w:rsidRPr="0020441A">
        <w:rPr>
          <w:rFonts w:ascii="Times New Roman" w:hAnsi="Times New Roman" w:cs="Times New Roman"/>
        </w:rPr>
        <w:fldChar w:fldCharType="separate"/>
      </w:r>
      <w:r w:rsidR="00FF709F" w:rsidRPr="0020441A">
        <w:rPr>
          <w:rFonts w:ascii="Times New Roman" w:hAnsi="Times New Roman" w:cs="Times New Roman"/>
          <w:noProof/>
        </w:rPr>
        <w:t>[</w:t>
      </w:r>
      <w:hyperlink w:anchor="_ENREF_38" w:tooltip="Thangalazhy-Gopakumar, 2015 #270" w:history="1">
        <w:r w:rsidR="00B735C6" w:rsidRPr="0020441A">
          <w:rPr>
            <w:rFonts w:ascii="Times New Roman" w:hAnsi="Times New Roman" w:cs="Times New Roman"/>
            <w:noProof/>
          </w:rPr>
          <w:t>38</w:t>
        </w:r>
      </w:hyperlink>
      <w:r w:rsidR="00FF709F" w:rsidRPr="0020441A">
        <w:rPr>
          <w:rFonts w:ascii="Times New Roman" w:hAnsi="Times New Roman" w:cs="Times New Roman"/>
          <w:noProof/>
        </w:rPr>
        <w:t>]</w:t>
      </w:r>
      <w:r w:rsidRPr="0020441A">
        <w:rPr>
          <w:rFonts w:ascii="Times New Roman" w:hAnsi="Times New Roman" w:cs="Times New Roman"/>
        </w:rPr>
        <w:fldChar w:fldCharType="end"/>
      </w:r>
      <w:r w:rsidRPr="0020441A">
        <w:t xml:space="preserve">. </w:t>
      </w:r>
    </w:p>
    <w:p w14:paraId="3A0BDD95" w14:textId="77777777" w:rsidR="00FF709F" w:rsidRPr="0020441A" w:rsidRDefault="00FF709F" w:rsidP="00FF709F">
      <w:pPr>
        <w:outlineLvl w:val="0"/>
      </w:pPr>
    </w:p>
    <w:p w14:paraId="74406EB9" w14:textId="77777777" w:rsidR="00FF709F" w:rsidRPr="0020441A" w:rsidRDefault="00FF709F" w:rsidP="00766DF4">
      <w:pPr>
        <w:jc w:val="center"/>
      </w:pPr>
      <w:r w:rsidRPr="0020441A">
        <w:rPr>
          <w:noProof/>
          <w:lang w:eastAsia="en-US"/>
        </w:rPr>
        <w:drawing>
          <wp:inline distT="0" distB="0" distL="0" distR="0" wp14:anchorId="0EA425C9" wp14:editId="4A4A4871">
            <wp:extent cx="5096786" cy="2593659"/>
            <wp:effectExtent l="19050" t="19050" r="27940"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6424" cy="2603652"/>
                    </a:xfrm>
                    <a:prstGeom prst="rect">
                      <a:avLst/>
                    </a:prstGeom>
                    <a:noFill/>
                    <a:ln>
                      <a:solidFill>
                        <a:schemeClr val="tx1"/>
                      </a:solidFill>
                    </a:ln>
                  </pic:spPr>
                </pic:pic>
              </a:graphicData>
            </a:graphic>
          </wp:inline>
        </w:drawing>
      </w:r>
    </w:p>
    <w:p w14:paraId="66E4A7FD" w14:textId="77777777" w:rsidR="00FF709F" w:rsidRPr="0020441A" w:rsidRDefault="00FF709F" w:rsidP="00FF709F">
      <w:pPr>
        <w:rPr>
          <w:rFonts w:ascii="Times New Roman" w:hAnsi="Times New Roman" w:cs="Times New Roman"/>
          <w:szCs w:val="20"/>
        </w:rPr>
      </w:pPr>
    </w:p>
    <w:p w14:paraId="6D0D8D9E" w14:textId="77777777" w:rsidR="00FF709F" w:rsidRPr="0020441A" w:rsidRDefault="00FF709F" w:rsidP="00C934F4">
      <w:pPr>
        <w:jc w:val="center"/>
        <w:rPr>
          <w:rFonts w:ascii="Times New Roman" w:hAnsi="Times New Roman" w:cs="Times New Roman"/>
          <w:szCs w:val="20"/>
        </w:rPr>
      </w:pPr>
      <w:r w:rsidRPr="0020441A">
        <w:rPr>
          <w:rFonts w:ascii="Times New Roman" w:hAnsi="Times New Roman" w:cs="Times New Roman"/>
          <w:szCs w:val="20"/>
        </w:rPr>
        <w:t>Fig</w:t>
      </w:r>
      <w:r w:rsidR="00766DF4">
        <w:rPr>
          <w:rFonts w:ascii="Times New Roman" w:hAnsi="Times New Roman" w:cs="Times New Roman"/>
          <w:szCs w:val="20"/>
        </w:rPr>
        <w:t>ure</w:t>
      </w:r>
      <w:r w:rsidRPr="0020441A">
        <w:rPr>
          <w:rFonts w:ascii="Times New Roman" w:hAnsi="Times New Roman" w:cs="Times New Roman"/>
          <w:szCs w:val="20"/>
        </w:rPr>
        <w:t xml:space="preserve"> 7. </w:t>
      </w:r>
      <w:r w:rsidR="00766DF4">
        <w:rPr>
          <w:rFonts w:ascii="Times New Roman" w:hAnsi="Times New Roman" w:cs="Times New Roman"/>
          <w:szCs w:val="20"/>
        </w:rPr>
        <w:t>C</w:t>
      </w:r>
      <w:r w:rsidR="00766DF4" w:rsidRPr="0020441A">
        <w:rPr>
          <w:rFonts w:ascii="Times New Roman" w:hAnsi="Times New Roman" w:cs="Times New Roman"/>
          <w:szCs w:val="20"/>
        </w:rPr>
        <w:t>hemical compound percentage from total ion chromatogram of pyrolytic oil</w:t>
      </w:r>
    </w:p>
    <w:p w14:paraId="3BFED824" w14:textId="77777777" w:rsidR="00C934F4" w:rsidRPr="0020441A" w:rsidRDefault="00C934F4" w:rsidP="00FF709F">
      <w:pPr>
        <w:outlineLvl w:val="0"/>
        <w:rPr>
          <w:rFonts w:ascii="Times New Roman" w:hAnsi="Times New Roman" w:cs="Times New Roman"/>
          <w:szCs w:val="20"/>
        </w:rPr>
      </w:pPr>
    </w:p>
    <w:p w14:paraId="3AB6ACBA" w14:textId="0AB54083" w:rsidR="005E4EED" w:rsidRDefault="00C934F4" w:rsidP="00EC48F4">
      <w:pPr>
        <w:outlineLvl w:val="0"/>
      </w:pPr>
      <w:r w:rsidRPr="0020441A">
        <w:rPr>
          <w:rFonts w:ascii="Times New Roman" w:hAnsi="Times New Roman" w:cs="Times New Roman"/>
        </w:rPr>
        <w:t>Thus, pyrolytic oil for both process mixed microwave absorber homogeneously and in separate crucible, eliminate</w:t>
      </w:r>
      <w:r w:rsidR="00EC48F4" w:rsidRPr="0020441A">
        <w:rPr>
          <w:rFonts w:ascii="Times New Roman" w:hAnsi="Times New Roman" w:cs="Times New Roman"/>
        </w:rPr>
        <w:t>d</w:t>
      </w:r>
      <w:r w:rsidRPr="0020441A">
        <w:rPr>
          <w:rFonts w:ascii="Times New Roman" w:hAnsi="Times New Roman" w:cs="Times New Roman"/>
        </w:rPr>
        <w:t xml:space="preserve"> and breakdown the nitrogenated compound into other low hydrocarbon compound. Moreover, low hydrocarbon chain compound production was elevated in the process with microwave absorber in separate crucible</w:t>
      </w:r>
      <w:r w:rsidR="00766DF4">
        <w:rPr>
          <w:rFonts w:ascii="Times New Roman" w:hAnsi="Times New Roman" w:cs="Times New Roman"/>
        </w:rPr>
        <w:t xml:space="preserve"> as shown in Figure</w:t>
      </w:r>
      <w:r w:rsidR="005E39DC" w:rsidRPr="0020441A">
        <w:rPr>
          <w:rFonts w:ascii="Times New Roman" w:hAnsi="Times New Roman" w:cs="Times New Roman"/>
        </w:rPr>
        <w:t xml:space="preserve"> 8</w:t>
      </w:r>
      <w:r w:rsidRPr="0020441A">
        <w:rPr>
          <w:rFonts w:ascii="Times New Roman" w:hAnsi="Times New Roman" w:cs="Times New Roman"/>
        </w:rPr>
        <w:t xml:space="preserve">. Radiation temperature increased </w:t>
      </w:r>
      <w:r w:rsidR="00AD6EEC">
        <w:rPr>
          <w:rFonts w:ascii="Times New Roman" w:hAnsi="Times New Roman" w:cs="Times New Roman"/>
        </w:rPr>
        <w:t xml:space="preserve">rapidly during the course of pyrolysis when </w:t>
      </w:r>
      <w:r w:rsidRPr="0020441A">
        <w:rPr>
          <w:rFonts w:ascii="Times New Roman" w:hAnsi="Times New Roman" w:cs="Times New Roman"/>
        </w:rPr>
        <w:t>microwave absorber in separate crucible</w:t>
      </w:r>
      <w:r w:rsidR="00AD6EEC">
        <w:rPr>
          <w:rFonts w:ascii="Times New Roman" w:hAnsi="Times New Roman" w:cs="Times New Roman"/>
        </w:rPr>
        <w:t xml:space="preserve"> was used</w:t>
      </w:r>
      <w:r w:rsidRPr="0020441A">
        <w:rPr>
          <w:rFonts w:ascii="Times New Roman" w:hAnsi="Times New Roman" w:cs="Times New Roman"/>
        </w:rPr>
        <w:t>. The introduction of microwave absorber added further reaction by increas</w:t>
      </w:r>
      <w:r w:rsidR="00EC48F4" w:rsidRPr="0020441A">
        <w:rPr>
          <w:rFonts w:ascii="Times New Roman" w:hAnsi="Times New Roman" w:cs="Times New Roman"/>
        </w:rPr>
        <w:t>ing</w:t>
      </w:r>
      <w:r w:rsidRPr="0020441A">
        <w:rPr>
          <w:rFonts w:ascii="Times New Roman" w:hAnsi="Times New Roman" w:cs="Times New Roman"/>
        </w:rPr>
        <w:t xml:space="preserve"> the ra</w:t>
      </w:r>
      <w:r w:rsidR="00EC48F4" w:rsidRPr="0020441A">
        <w:rPr>
          <w:rFonts w:ascii="Times New Roman" w:hAnsi="Times New Roman" w:cs="Times New Roman"/>
        </w:rPr>
        <w:t>diation temperature and enhancing</w:t>
      </w:r>
      <w:r w:rsidRPr="0020441A">
        <w:rPr>
          <w:rFonts w:ascii="Times New Roman" w:hAnsi="Times New Roman" w:cs="Times New Roman"/>
        </w:rPr>
        <w:t xml:space="preserve"> the hydrocarbon cracking with the </w:t>
      </w:r>
      <w:r w:rsidRPr="0020441A">
        <w:rPr>
          <w:rFonts w:ascii="Times New Roman" w:hAnsi="Times New Roman" w:cs="Times New Roman"/>
        </w:rPr>
        <w:lastRenderedPageBreak/>
        <w:t xml:space="preserve">dehydrogenation process through the Diels-Alder reaction </w:t>
      </w:r>
      <w:r w:rsidRPr="0020441A">
        <w:rPr>
          <w:rFonts w:ascii="Times New Roman" w:hAnsi="Times New Roman" w:cs="Times New Roman"/>
        </w:rPr>
        <w:fldChar w:fldCharType="begin"/>
      </w:r>
      <w:r w:rsidR="00B735C6" w:rsidRPr="0020441A">
        <w:rPr>
          <w:rFonts w:ascii="Times New Roman" w:hAnsi="Times New Roman" w:cs="Times New Roman"/>
        </w:rPr>
        <w:instrText xml:space="preserve"> ADDIN EN.CITE &lt;EndNote&gt;&lt;Cite&gt;&lt;Author&gt;Bolotov&lt;/Author&gt;&lt;Year&gt;2012&lt;/Year&gt;&lt;RecNum&gt;9&lt;/RecNum&gt;&lt;DisplayText&gt;[42]&lt;/DisplayText&gt;&lt;record&gt;&lt;rec-number&gt;9&lt;/rec-number&gt;&lt;foreign-keys&gt;&lt;key app="EN" db-id="r2rfptxzl25dweef5tqpdrwvx2fez5vradda"&gt;9&lt;/key&gt;&lt;/foreign-keys&gt;&lt;ref-type name="Journal Article"&gt;17&lt;/ref-type&gt;&lt;contributors&gt;&lt;authors&gt;&lt;author&gt;Bolotov, Vasily A&lt;/author&gt;&lt;author&gt;Udalov, Evgeny I&lt;/author&gt;&lt;author&gt;Parmon, Valentin N&lt;/author&gt;&lt;author&gt;Tanashev, Yuriy Yu&lt;/author&gt;&lt;author&gt;Chernousov, Yuriy D&lt;/author&gt;&lt;/authors&gt;&lt;/contributors&gt;&lt;titles&gt;&lt;title&gt;Pyrolysis of Heavy Hydrocarbons Under Microwave Heating of Catalysts and Adsorbents&lt;/title&gt;&lt;secondary-title&gt;Journal of Microwave Power and Electromagnetic Energy&lt;/secondary-title&gt;&lt;/titles&gt;&lt;periodical&gt;&lt;full-title&gt;Journal of Microwave Power and Electromagnetic Energy&lt;/full-title&gt;&lt;/periodical&gt;&lt;pages&gt;39-46&lt;/pages&gt;&lt;volume&gt;46&lt;/volume&gt;&lt;number&gt;1&lt;/number&gt;&lt;dates&gt;&lt;year&gt;2012&lt;/year&gt;&lt;/dates&gt;&lt;urls&gt;&lt;/urls&gt;&lt;/record&gt;&lt;/Cite&gt;&lt;/EndNote&gt;</w:instrText>
      </w:r>
      <w:r w:rsidRPr="0020441A">
        <w:rPr>
          <w:rFonts w:ascii="Times New Roman" w:hAnsi="Times New Roman" w:cs="Times New Roman"/>
        </w:rPr>
        <w:fldChar w:fldCharType="separate"/>
      </w:r>
      <w:r w:rsidR="00B735C6" w:rsidRPr="0020441A">
        <w:rPr>
          <w:rFonts w:ascii="Times New Roman" w:hAnsi="Times New Roman" w:cs="Times New Roman"/>
          <w:noProof/>
        </w:rPr>
        <w:t>[</w:t>
      </w:r>
      <w:hyperlink w:anchor="_ENREF_42" w:tooltip="Bolotov, 2012 #9" w:history="1">
        <w:r w:rsidR="00B735C6" w:rsidRPr="0020441A">
          <w:rPr>
            <w:rFonts w:ascii="Times New Roman" w:hAnsi="Times New Roman" w:cs="Times New Roman"/>
            <w:noProof/>
          </w:rPr>
          <w:t>42</w:t>
        </w:r>
      </w:hyperlink>
      <w:r w:rsidR="00B735C6" w:rsidRPr="0020441A">
        <w:rPr>
          <w:rFonts w:ascii="Times New Roman" w:hAnsi="Times New Roman" w:cs="Times New Roman"/>
          <w:noProof/>
        </w:rPr>
        <w:t>]</w:t>
      </w:r>
      <w:r w:rsidRPr="0020441A">
        <w:rPr>
          <w:rFonts w:ascii="Times New Roman" w:hAnsi="Times New Roman" w:cs="Times New Roman"/>
        </w:rPr>
        <w:fldChar w:fldCharType="end"/>
      </w:r>
      <w:r w:rsidRPr="0020441A">
        <w:rPr>
          <w:rFonts w:ascii="Times New Roman" w:hAnsi="Times New Roman" w:cs="Times New Roman"/>
        </w:rPr>
        <w:t>. With the increased of low hydrocarbon chain in the pyrolytic oil, it would increase the potential of pyrolytic oil to become fuel</w:t>
      </w:r>
      <w:r w:rsidRPr="0020441A">
        <w:t xml:space="preserve">. </w:t>
      </w:r>
    </w:p>
    <w:p w14:paraId="0D0D38A2" w14:textId="77777777" w:rsidR="00766DF4" w:rsidRPr="0020441A" w:rsidRDefault="00766DF4" w:rsidP="00EC48F4">
      <w:pPr>
        <w:outlineLvl w:val="0"/>
      </w:pPr>
    </w:p>
    <w:p w14:paraId="4F426941" w14:textId="77777777" w:rsidR="00C934F4" w:rsidRPr="0020441A" w:rsidRDefault="00C934F4" w:rsidP="00C934F4">
      <w:pPr>
        <w:jc w:val="center"/>
      </w:pPr>
      <w:r w:rsidRPr="0020441A">
        <w:rPr>
          <w:noProof/>
          <w:lang w:eastAsia="en-US"/>
        </w:rPr>
        <w:drawing>
          <wp:inline distT="0" distB="0" distL="0" distR="0" wp14:anchorId="1EC9E847" wp14:editId="42E09B5F">
            <wp:extent cx="4269850" cy="2866725"/>
            <wp:effectExtent l="19050" t="19050" r="1651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0438" cy="2873834"/>
                    </a:xfrm>
                    <a:prstGeom prst="rect">
                      <a:avLst/>
                    </a:prstGeom>
                    <a:noFill/>
                    <a:ln>
                      <a:solidFill>
                        <a:schemeClr val="tx1"/>
                      </a:solidFill>
                    </a:ln>
                  </pic:spPr>
                </pic:pic>
              </a:graphicData>
            </a:graphic>
          </wp:inline>
        </w:drawing>
      </w:r>
    </w:p>
    <w:p w14:paraId="41CCCA9D" w14:textId="77777777" w:rsidR="00766DF4" w:rsidRDefault="00766DF4" w:rsidP="00C934F4">
      <w:pPr>
        <w:jc w:val="center"/>
        <w:rPr>
          <w:rFonts w:ascii="Times New Roman" w:hAnsi="Times New Roman" w:cs="Times New Roman"/>
        </w:rPr>
      </w:pPr>
    </w:p>
    <w:p w14:paraId="6885C75E" w14:textId="77777777" w:rsidR="00C934F4" w:rsidRPr="0020441A" w:rsidRDefault="00766DF4" w:rsidP="00C934F4">
      <w:pPr>
        <w:jc w:val="center"/>
        <w:rPr>
          <w:rFonts w:ascii="Times New Roman" w:hAnsi="Times New Roman" w:cs="Times New Roman"/>
        </w:rPr>
      </w:pPr>
      <w:r>
        <w:rPr>
          <w:rFonts w:ascii="Times New Roman" w:hAnsi="Times New Roman" w:cs="Times New Roman"/>
        </w:rPr>
        <w:t>Figure 8. P</w:t>
      </w:r>
      <w:r w:rsidRPr="0020441A">
        <w:rPr>
          <w:rFonts w:ascii="Times New Roman" w:hAnsi="Times New Roman" w:cs="Times New Roman"/>
        </w:rPr>
        <w:t>roportion of chemical compound in pyrolytic oil according to carbon number</w:t>
      </w:r>
    </w:p>
    <w:p w14:paraId="6F3E5549" w14:textId="77777777" w:rsidR="00C934F4" w:rsidRPr="0020441A" w:rsidRDefault="00C934F4" w:rsidP="00785CA6">
      <w:pPr>
        <w:outlineLvl w:val="0"/>
        <w:rPr>
          <w:rFonts w:ascii="Times New Roman" w:hAnsi="Times New Roman" w:cs="Times New Roman"/>
          <w:szCs w:val="20"/>
        </w:rPr>
      </w:pPr>
    </w:p>
    <w:p w14:paraId="455AC030" w14:textId="77777777" w:rsidR="00785CA6" w:rsidRPr="0020441A"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Conclusion</w:t>
      </w:r>
    </w:p>
    <w:p w14:paraId="458BD637" w14:textId="2F07FEB2" w:rsidR="00785CA6" w:rsidRPr="0020441A" w:rsidRDefault="00C934F4" w:rsidP="00785CA6">
      <w:pPr>
        <w:outlineLvl w:val="0"/>
        <w:rPr>
          <w:rFonts w:ascii="Times New Roman" w:hAnsi="Times New Roman" w:cs="Times New Roman"/>
          <w:szCs w:val="20"/>
        </w:rPr>
      </w:pPr>
      <w:r w:rsidRPr="0020441A">
        <w:rPr>
          <w:rFonts w:ascii="Times New Roman" w:hAnsi="Times New Roman" w:cs="Times New Roman"/>
          <w:szCs w:val="20"/>
        </w:rPr>
        <w:t>In conclusion</w:t>
      </w:r>
      <w:r w:rsidR="00EC48F4" w:rsidRPr="0020441A">
        <w:rPr>
          <w:rFonts w:ascii="Times New Roman" w:hAnsi="Times New Roman" w:cs="Times New Roman"/>
          <w:szCs w:val="20"/>
        </w:rPr>
        <w:t>s</w:t>
      </w:r>
      <w:r w:rsidRPr="0020441A">
        <w:rPr>
          <w:rFonts w:ascii="Times New Roman" w:hAnsi="Times New Roman" w:cs="Times New Roman"/>
          <w:szCs w:val="20"/>
        </w:rPr>
        <w:t>, this research has been carried out in order to study the effect of different sample mass loading and method application of activated carbon as microwave absorbent to the product yield of microwave-assisted pyrolysis of palm oil mill effluent (POME). POME cannot be fully pyrolyze</w:t>
      </w:r>
      <w:r w:rsidR="00EC48F4" w:rsidRPr="0020441A">
        <w:rPr>
          <w:rFonts w:ascii="Times New Roman" w:hAnsi="Times New Roman" w:cs="Times New Roman"/>
          <w:szCs w:val="20"/>
        </w:rPr>
        <w:t>d</w:t>
      </w:r>
      <w:r w:rsidRPr="0020441A">
        <w:rPr>
          <w:rFonts w:ascii="Times New Roman" w:hAnsi="Times New Roman" w:cs="Times New Roman"/>
          <w:szCs w:val="20"/>
        </w:rPr>
        <w:t xml:space="preserve"> using domestic modified microwave oven with the highest microwave power level and longest radiation time. </w:t>
      </w:r>
      <w:r w:rsidR="00AD6EEC">
        <w:rPr>
          <w:rFonts w:ascii="Times New Roman" w:hAnsi="Times New Roman" w:cs="Times New Roman"/>
          <w:szCs w:val="20"/>
        </w:rPr>
        <w:t>W</w:t>
      </w:r>
      <w:r w:rsidRPr="0020441A">
        <w:rPr>
          <w:rFonts w:ascii="Times New Roman" w:hAnsi="Times New Roman" w:cs="Times New Roman"/>
          <w:szCs w:val="20"/>
        </w:rPr>
        <w:t xml:space="preserve">ith </w:t>
      </w:r>
      <w:r w:rsidR="00AD6EEC">
        <w:rPr>
          <w:rFonts w:ascii="Times New Roman" w:hAnsi="Times New Roman" w:cs="Times New Roman"/>
          <w:szCs w:val="20"/>
        </w:rPr>
        <w:t xml:space="preserve">the </w:t>
      </w:r>
      <w:r w:rsidRPr="0020441A">
        <w:rPr>
          <w:rFonts w:ascii="Times New Roman" w:hAnsi="Times New Roman" w:cs="Times New Roman"/>
          <w:szCs w:val="20"/>
        </w:rPr>
        <w:t xml:space="preserve">presence of activated carbon either </w:t>
      </w:r>
      <w:r w:rsidR="00AD6EEC">
        <w:rPr>
          <w:rFonts w:ascii="Times New Roman" w:hAnsi="Times New Roman" w:cs="Times New Roman"/>
          <w:szCs w:val="20"/>
        </w:rPr>
        <w:t xml:space="preserve">by </w:t>
      </w:r>
      <w:r w:rsidRPr="0020441A">
        <w:rPr>
          <w:rFonts w:ascii="Times New Roman" w:hAnsi="Times New Roman" w:cs="Times New Roman"/>
          <w:szCs w:val="20"/>
        </w:rPr>
        <w:t>mixed</w:t>
      </w:r>
      <w:r w:rsidR="00AD6EEC">
        <w:rPr>
          <w:rFonts w:ascii="Times New Roman" w:hAnsi="Times New Roman" w:cs="Times New Roman"/>
          <w:szCs w:val="20"/>
        </w:rPr>
        <w:t xml:space="preserve"> it</w:t>
      </w:r>
      <w:r w:rsidRPr="0020441A">
        <w:rPr>
          <w:rFonts w:ascii="Times New Roman" w:hAnsi="Times New Roman" w:cs="Times New Roman"/>
          <w:szCs w:val="20"/>
        </w:rPr>
        <w:t xml:space="preserve"> homogeneously or in the separate crucible, pyrolysis of POME can be improved. Solid product obtained from this study has high energy and oil extracted from liquid product condensed contain some chemical that has tendency to be an alternative fuel in future. Therefore, microwave-assisted pyrolysis trea</w:t>
      </w:r>
      <w:r w:rsidR="00EC48F4" w:rsidRPr="0020441A">
        <w:rPr>
          <w:rFonts w:ascii="Times New Roman" w:hAnsi="Times New Roman" w:cs="Times New Roman"/>
          <w:szCs w:val="20"/>
        </w:rPr>
        <w:t>tment of POME</w:t>
      </w:r>
      <w:r w:rsidR="00AD6EEC">
        <w:rPr>
          <w:rFonts w:ascii="Times New Roman" w:hAnsi="Times New Roman" w:cs="Times New Roman"/>
          <w:szCs w:val="20"/>
        </w:rPr>
        <w:t xml:space="preserve"> is an alternative way to </w:t>
      </w:r>
      <w:r w:rsidRPr="0020441A">
        <w:rPr>
          <w:rFonts w:ascii="Times New Roman" w:hAnsi="Times New Roman" w:cs="Times New Roman"/>
          <w:szCs w:val="20"/>
        </w:rPr>
        <w:t>reduce the waste</w:t>
      </w:r>
      <w:r w:rsidR="00AD6EEC">
        <w:rPr>
          <w:rFonts w:ascii="Times New Roman" w:hAnsi="Times New Roman" w:cs="Times New Roman"/>
          <w:szCs w:val="20"/>
        </w:rPr>
        <w:t xml:space="preserve">, hence preventing </w:t>
      </w:r>
      <w:r w:rsidRPr="0020441A">
        <w:rPr>
          <w:rFonts w:ascii="Times New Roman" w:hAnsi="Times New Roman" w:cs="Times New Roman"/>
          <w:szCs w:val="20"/>
        </w:rPr>
        <w:t xml:space="preserve">negative impacts to human and environment such as disease and pollution. These advantages </w:t>
      </w:r>
      <w:r w:rsidR="00AD6EEC">
        <w:rPr>
          <w:rFonts w:ascii="Times New Roman" w:hAnsi="Times New Roman" w:cs="Times New Roman"/>
          <w:szCs w:val="20"/>
        </w:rPr>
        <w:t xml:space="preserve">have proven that </w:t>
      </w:r>
      <w:r w:rsidRPr="0020441A">
        <w:rPr>
          <w:rFonts w:ascii="Times New Roman" w:hAnsi="Times New Roman" w:cs="Times New Roman"/>
          <w:szCs w:val="20"/>
        </w:rPr>
        <w:t>microwave-assisted pyrolysis</w:t>
      </w:r>
      <w:r w:rsidR="00AD6EEC">
        <w:rPr>
          <w:rFonts w:ascii="Times New Roman" w:hAnsi="Times New Roman" w:cs="Times New Roman"/>
          <w:szCs w:val="20"/>
        </w:rPr>
        <w:t xml:space="preserve"> technique is able to </w:t>
      </w:r>
      <w:r w:rsidRPr="0020441A">
        <w:rPr>
          <w:rFonts w:ascii="Times New Roman" w:hAnsi="Times New Roman" w:cs="Times New Roman"/>
          <w:szCs w:val="20"/>
        </w:rPr>
        <w:t>transform waste into wealth in future</w:t>
      </w:r>
      <w:r w:rsidR="00785CA6" w:rsidRPr="0020441A">
        <w:rPr>
          <w:rFonts w:ascii="Times New Roman" w:hAnsi="Times New Roman" w:cs="Times New Roman"/>
          <w:szCs w:val="20"/>
        </w:rPr>
        <w:t>.</w:t>
      </w:r>
    </w:p>
    <w:p w14:paraId="20A5E196" w14:textId="77777777" w:rsidR="00C934F4" w:rsidRPr="0020441A" w:rsidRDefault="00C934F4" w:rsidP="00785CA6">
      <w:pPr>
        <w:outlineLvl w:val="0"/>
        <w:rPr>
          <w:rFonts w:ascii="Times New Roman" w:hAnsi="Times New Roman" w:cs="Times New Roman"/>
          <w:szCs w:val="20"/>
        </w:rPr>
      </w:pPr>
    </w:p>
    <w:p w14:paraId="16CBF6A9" w14:textId="77777777" w:rsidR="00785CA6" w:rsidRPr="0020441A"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Acknowledgement</w:t>
      </w:r>
    </w:p>
    <w:p w14:paraId="29C26998" w14:textId="4D7BA114" w:rsidR="00785CA6" w:rsidRPr="0020441A" w:rsidRDefault="00C934F4" w:rsidP="00785CA6">
      <w:pPr>
        <w:outlineLvl w:val="0"/>
        <w:rPr>
          <w:rFonts w:ascii="Times New Roman" w:hAnsi="Times New Roman" w:cs="Times New Roman"/>
          <w:szCs w:val="20"/>
        </w:rPr>
      </w:pPr>
      <w:proofErr w:type="gramStart"/>
      <w:r w:rsidRPr="0020441A">
        <w:rPr>
          <w:rFonts w:ascii="Times New Roman" w:hAnsi="Times New Roman" w:cs="Times New Roman"/>
          <w:szCs w:val="20"/>
        </w:rPr>
        <w:t>This work was financially supported by Excellence Research Grant</w:t>
      </w:r>
      <w:proofErr w:type="gramEnd"/>
      <w:r w:rsidRPr="0020441A">
        <w:rPr>
          <w:rFonts w:ascii="Times New Roman" w:hAnsi="Times New Roman" w:cs="Times New Roman"/>
          <w:szCs w:val="20"/>
        </w:rPr>
        <w:t xml:space="preserve"> (600-RMI/DANA 5/3/RIF) with the experimental equipment and facility provided by Research Management Institute, Universiti Teknologi MARA (UiTM) and Faculty of Chemical Engineering, UiTM</w:t>
      </w:r>
      <w:r w:rsidR="00785CA6" w:rsidRPr="0020441A">
        <w:rPr>
          <w:rFonts w:ascii="Times New Roman" w:hAnsi="Times New Roman" w:cs="Times New Roman"/>
          <w:szCs w:val="20"/>
        </w:rPr>
        <w:t>.</w:t>
      </w:r>
    </w:p>
    <w:p w14:paraId="2259A88A" w14:textId="77777777" w:rsidR="00C934F4" w:rsidRPr="0020441A" w:rsidRDefault="00C934F4" w:rsidP="00785CA6">
      <w:pPr>
        <w:jc w:val="center"/>
        <w:outlineLvl w:val="0"/>
        <w:rPr>
          <w:rFonts w:ascii="Times New Roman" w:hAnsi="Times New Roman" w:cs="Times New Roman"/>
          <w:b/>
          <w:sz w:val="24"/>
          <w:szCs w:val="20"/>
        </w:rPr>
      </w:pPr>
    </w:p>
    <w:p w14:paraId="64A37213" w14:textId="77777777" w:rsidR="00785CA6" w:rsidRDefault="00785CA6" w:rsidP="00785CA6">
      <w:pPr>
        <w:jc w:val="center"/>
        <w:outlineLvl w:val="0"/>
        <w:rPr>
          <w:rFonts w:ascii="Times New Roman" w:hAnsi="Times New Roman" w:cs="Times New Roman"/>
          <w:b/>
          <w:szCs w:val="20"/>
        </w:rPr>
      </w:pPr>
      <w:r w:rsidRPr="0020441A">
        <w:rPr>
          <w:rFonts w:ascii="Times New Roman" w:hAnsi="Times New Roman" w:cs="Times New Roman"/>
          <w:b/>
          <w:szCs w:val="20"/>
        </w:rPr>
        <w:t>References</w:t>
      </w:r>
    </w:p>
    <w:p w14:paraId="6D5C28BA" w14:textId="77777777" w:rsidR="00673CB0" w:rsidRPr="00673CB0" w:rsidRDefault="00673CB0" w:rsidP="00785CA6">
      <w:pPr>
        <w:jc w:val="center"/>
        <w:outlineLvl w:val="0"/>
        <w:rPr>
          <w:rFonts w:ascii="Times New Roman" w:hAnsi="Times New Roman" w:cs="Times New Roman"/>
          <w:b/>
          <w:szCs w:val="20"/>
        </w:rPr>
      </w:pPr>
    </w:p>
    <w:p w14:paraId="03936202" w14:textId="77777777" w:rsidR="00673CB0" w:rsidRPr="00673CB0" w:rsidRDefault="00673CB0" w:rsidP="00673CB0">
      <w:pPr>
        <w:pStyle w:val="ListParagraph"/>
        <w:numPr>
          <w:ilvl w:val="0"/>
          <w:numId w:val="7"/>
        </w:numPr>
        <w:ind w:hanging="720"/>
        <w:rPr>
          <w:rStyle w:val="Hyperlink"/>
          <w:rFonts w:ascii="Times New Roman" w:hAnsi="Times New Roman" w:cs="Times New Roman"/>
          <w:noProof/>
          <w:color w:val="auto"/>
          <w:u w:val="none"/>
        </w:rPr>
      </w:pPr>
      <w:r w:rsidRPr="00673CB0">
        <w:rPr>
          <w:rFonts w:ascii="Times New Roman" w:hAnsi="Times New Roman" w:cs="Times New Roman"/>
          <w:noProof/>
        </w:rPr>
        <w:t xml:space="preserve">Aziz, N. A. and Mun, D. L. K. (2012). Malaysia’s biomass potential. Access online </w:t>
      </w:r>
      <w:hyperlink r:id="rId14" w:history="1">
        <w:r w:rsidRPr="00673CB0">
          <w:rPr>
            <w:rStyle w:val="Hyperlink"/>
            <w:rFonts w:ascii="Times New Roman" w:hAnsi="Times New Roman" w:cs="Times New Roman"/>
            <w:noProof/>
            <w:color w:val="auto"/>
            <w:u w:val="none"/>
          </w:rPr>
          <w:t>http://www.besustainablemagazine.com/cms2/malaysias-biomass-potential/</w:t>
        </w:r>
      </w:hyperlink>
    </w:p>
    <w:p w14:paraId="482392B6" w14:textId="77777777" w:rsidR="00673CB0" w:rsidRPr="00673CB0" w:rsidRDefault="00673CB0" w:rsidP="00673CB0">
      <w:pPr>
        <w:pStyle w:val="ListParagraph"/>
        <w:numPr>
          <w:ilvl w:val="0"/>
          <w:numId w:val="7"/>
        </w:numPr>
        <w:ind w:hanging="720"/>
        <w:rPr>
          <w:rFonts w:ascii="Times New Roman" w:hAnsi="Times New Roman" w:cs="Times New Roman"/>
          <w:noProof/>
        </w:rPr>
      </w:pPr>
      <w:r w:rsidRPr="00673CB0">
        <w:rPr>
          <w:rFonts w:ascii="Times New Roman" w:hAnsi="Times New Roman" w:cs="Times New Roman"/>
          <w:szCs w:val="20"/>
        </w:rPr>
        <w:t xml:space="preserve">Rupani, P. F., </w:t>
      </w:r>
      <w:r>
        <w:rPr>
          <w:rFonts w:ascii="Times New Roman" w:hAnsi="Times New Roman" w:cs="Times New Roman"/>
          <w:szCs w:val="20"/>
        </w:rPr>
        <w:t xml:space="preserve">Singh, R. P., Ibrahim, M. H. and </w:t>
      </w:r>
      <w:r w:rsidRPr="00673CB0">
        <w:rPr>
          <w:rFonts w:ascii="Times New Roman" w:hAnsi="Times New Roman" w:cs="Times New Roman"/>
          <w:szCs w:val="20"/>
        </w:rPr>
        <w:t xml:space="preserve">Esa, N. (2010). Review of current palm oil mill effluent (POME) treatment methods: vermicomposting as a sustainable practice. </w:t>
      </w:r>
      <w:r w:rsidRPr="00673CB0">
        <w:rPr>
          <w:rFonts w:ascii="Times New Roman" w:hAnsi="Times New Roman" w:cs="Times New Roman"/>
          <w:i/>
          <w:szCs w:val="20"/>
        </w:rPr>
        <w:t>World Applied Sciences Journal</w:t>
      </w:r>
      <w:r>
        <w:rPr>
          <w:rFonts w:ascii="Times New Roman" w:hAnsi="Times New Roman" w:cs="Times New Roman"/>
          <w:szCs w:val="20"/>
        </w:rPr>
        <w:t xml:space="preserve">, 11(1): </w:t>
      </w:r>
      <w:r w:rsidRPr="00673CB0">
        <w:rPr>
          <w:rFonts w:ascii="Times New Roman" w:hAnsi="Times New Roman" w:cs="Times New Roman"/>
          <w:szCs w:val="20"/>
        </w:rPr>
        <w:t>70</w:t>
      </w:r>
      <w:r>
        <w:rPr>
          <w:rFonts w:ascii="Times New Roman" w:hAnsi="Times New Roman" w:cs="Times New Roman"/>
          <w:szCs w:val="20"/>
        </w:rPr>
        <w:t xml:space="preserve"> – </w:t>
      </w:r>
      <w:r w:rsidRPr="00673CB0">
        <w:rPr>
          <w:rFonts w:ascii="Times New Roman" w:hAnsi="Times New Roman" w:cs="Times New Roman"/>
          <w:szCs w:val="20"/>
        </w:rPr>
        <w:t>81.</w:t>
      </w:r>
    </w:p>
    <w:p w14:paraId="17C01B7F" w14:textId="77777777" w:rsidR="00673CB0" w:rsidRDefault="00673CB0" w:rsidP="00673CB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Iwuagwu, J. O. and </w:t>
      </w:r>
      <w:r w:rsidRPr="00673CB0">
        <w:rPr>
          <w:rFonts w:ascii="Times New Roman" w:hAnsi="Times New Roman" w:cs="Times New Roman"/>
          <w:noProof/>
        </w:rPr>
        <w:t xml:space="preserve">Ugwuanyi, J. O. (2014). Treatment and valorization of palm oil mill effluent through production of food grade yeast biomass. </w:t>
      </w:r>
      <w:r w:rsidRPr="00673CB0">
        <w:rPr>
          <w:rFonts w:ascii="Times New Roman" w:hAnsi="Times New Roman" w:cs="Times New Roman"/>
          <w:i/>
          <w:noProof/>
        </w:rPr>
        <w:t>Journal of Waste Management</w:t>
      </w:r>
      <w:r>
        <w:rPr>
          <w:rFonts w:ascii="Times New Roman" w:hAnsi="Times New Roman" w:cs="Times New Roman"/>
          <w:noProof/>
        </w:rPr>
        <w:t>, 2014: 1 - 9</w:t>
      </w:r>
      <w:r w:rsidRPr="00673CB0">
        <w:rPr>
          <w:rFonts w:ascii="Times New Roman" w:hAnsi="Times New Roman" w:cs="Times New Roman"/>
          <w:noProof/>
        </w:rPr>
        <w:t>.</w:t>
      </w:r>
    </w:p>
    <w:p w14:paraId="3FEBA6A3" w14:textId="77777777" w:rsidR="00673CB0" w:rsidRDefault="00673CB0" w:rsidP="00673CB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Lorestani, A. (2006). </w:t>
      </w:r>
      <w:r w:rsidRPr="00673CB0">
        <w:rPr>
          <w:rFonts w:ascii="Times New Roman" w:hAnsi="Times New Roman" w:cs="Times New Roman"/>
          <w:noProof/>
        </w:rPr>
        <w:t xml:space="preserve">Biological treatment of palm oil mill effluent (POME) using an up-flow anaerobic sludge </w:t>
      </w:r>
      <w:r>
        <w:rPr>
          <w:rFonts w:ascii="Times New Roman" w:hAnsi="Times New Roman" w:cs="Times New Roman"/>
          <w:noProof/>
        </w:rPr>
        <w:t>fixed film (UASFF) bioreactor. Thesis Doctor of Philosophy, Universiti Teknologi Malaysia.</w:t>
      </w:r>
    </w:p>
    <w:p w14:paraId="4E648A57" w14:textId="77777777" w:rsidR="00673CB0" w:rsidRDefault="00673CB0" w:rsidP="00673CB0">
      <w:pPr>
        <w:pStyle w:val="ListParagraph"/>
        <w:numPr>
          <w:ilvl w:val="0"/>
          <w:numId w:val="7"/>
        </w:numPr>
        <w:ind w:hanging="720"/>
        <w:rPr>
          <w:rFonts w:ascii="Times New Roman" w:hAnsi="Times New Roman" w:cs="Times New Roman"/>
          <w:noProof/>
        </w:rPr>
      </w:pPr>
      <w:r>
        <w:rPr>
          <w:rFonts w:ascii="Times New Roman" w:hAnsi="Times New Roman" w:cs="Times New Roman"/>
          <w:noProof/>
        </w:rPr>
        <w:t>Khalid, K., Soon, E. M. L. and</w:t>
      </w:r>
      <w:r w:rsidRPr="00673CB0">
        <w:rPr>
          <w:rFonts w:ascii="Times New Roman" w:hAnsi="Times New Roman" w:cs="Times New Roman"/>
          <w:noProof/>
        </w:rPr>
        <w:t xml:space="preserve"> Chow, K. F. (1998). Microwave drying of palm oil mill effluent. </w:t>
      </w:r>
      <w:r w:rsidRPr="00673CB0">
        <w:rPr>
          <w:rFonts w:ascii="Times New Roman" w:hAnsi="Times New Roman" w:cs="Times New Roman"/>
          <w:i/>
          <w:noProof/>
        </w:rPr>
        <w:t>Pertanika Journal of Science &amp; Technology</w:t>
      </w:r>
      <w:r>
        <w:rPr>
          <w:rFonts w:ascii="Times New Roman" w:hAnsi="Times New Roman" w:cs="Times New Roman"/>
          <w:noProof/>
        </w:rPr>
        <w:t xml:space="preserve">, 6(2): </w:t>
      </w:r>
      <w:r w:rsidRPr="00673CB0">
        <w:rPr>
          <w:rFonts w:ascii="Times New Roman" w:hAnsi="Times New Roman" w:cs="Times New Roman"/>
          <w:noProof/>
        </w:rPr>
        <w:t>121</w:t>
      </w:r>
      <w:r>
        <w:rPr>
          <w:rFonts w:ascii="Times New Roman" w:hAnsi="Times New Roman" w:cs="Times New Roman"/>
          <w:noProof/>
        </w:rPr>
        <w:t xml:space="preserve"> – </w:t>
      </w:r>
      <w:r w:rsidRPr="00673CB0">
        <w:rPr>
          <w:rFonts w:ascii="Times New Roman" w:hAnsi="Times New Roman" w:cs="Times New Roman"/>
          <w:noProof/>
        </w:rPr>
        <w:t>130.</w:t>
      </w:r>
    </w:p>
    <w:p w14:paraId="021BFE41" w14:textId="77777777" w:rsidR="00926CA0" w:rsidRDefault="00673CB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Salema, A. A. and</w:t>
      </w:r>
      <w:r w:rsidRPr="00673CB0">
        <w:rPr>
          <w:rFonts w:ascii="Times New Roman" w:hAnsi="Times New Roman" w:cs="Times New Roman"/>
          <w:noProof/>
        </w:rPr>
        <w:t xml:space="preserve"> Ani, F. N. (2010). Microwave pyrolysis of oil palm fibres. </w:t>
      </w:r>
      <w:r w:rsidRPr="00673CB0">
        <w:rPr>
          <w:rFonts w:ascii="Times New Roman" w:hAnsi="Times New Roman" w:cs="Times New Roman"/>
          <w:i/>
          <w:noProof/>
        </w:rPr>
        <w:t>Jurnal Mekanikal</w:t>
      </w:r>
      <w:r>
        <w:rPr>
          <w:rFonts w:ascii="Times New Roman" w:hAnsi="Times New Roman" w:cs="Times New Roman"/>
          <w:noProof/>
        </w:rPr>
        <w:t>, 30:</w:t>
      </w:r>
      <w:r w:rsidRPr="00673CB0">
        <w:rPr>
          <w:rFonts w:ascii="Times New Roman" w:hAnsi="Times New Roman" w:cs="Times New Roman"/>
          <w:noProof/>
        </w:rPr>
        <w:t xml:space="preserve"> 77</w:t>
      </w:r>
      <w:r>
        <w:rPr>
          <w:rFonts w:ascii="Times New Roman" w:hAnsi="Times New Roman" w:cs="Times New Roman"/>
          <w:noProof/>
        </w:rPr>
        <w:t xml:space="preserve"> – </w:t>
      </w:r>
      <w:r w:rsidRPr="00673CB0">
        <w:rPr>
          <w:rFonts w:ascii="Times New Roman" w:hAnsi="Times New Roman" w:cs="Times New Roman"/>
          <w:noProof/>
        </w:rPr>
        <w:t>86.</w:t>
      </w:r>
    </w:p>
    <w:p w14:paraId="06F5C481" w14:textId="77777777" w:rsidR="00926CA0" w:rsidRDefault="00926CA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Faris, N. A. F. A. (2014). </w:t>
      </w:r>
      <w:r w:rsidRPr="00926CA0">
        <w:rPr>
          <w:rFonts w:ascii="Times New Roman" w:hAnsi="Times New Roman" w:cs="Times New Roman"/>
          <w:noProof/>
        </w:rPr>
        <w:t xml:space="preserve">Effect  of  power  level  on  product  yield  for microwave pyrolysis of </w:t>
      </w:r>
      <w:r>
        <w:rPr>
          <w:rFonts w:ascii="Times New Roman" w:hAnsi="Times New Roman" w:cs="Times New Roman"/>
          <w:noProof/>
        </w:rPr>
        <w:t xml:space="preserve">palm oil mill effluent (POME). Thesis Bachelor </w:t>
      </w:r>
      <w:r w:rsidRPr="00926CA0">
        <w:rPr>
          <w:rFonts w:ascii="Times New Roman" w:hAnsi="Times New Roman" w:cs="Times New Roman"/>
          <w:noProof/>
        </w:rPr>
        <w:t xml:space="preserve">Chemical Engineering, Chemical Engineering Faculty, </w:t>
      </w:r>
      <w:r w:rsidRPr="00926CA0">
        <w:rPr>
          <w:rFonts w:ascii="Times New Roman" w:hAnsi="Times New Roman" w:cs="Times New Roman"/>
          <w:noProof/>
        </w:rPr>
        <w:lastRenderedPageBreak/>
        <w:t>Universiti Teknologi MARA</w:t>
      </w:r>
      <w:r>
        <w:rPr>
          <w:rFonts w:ascii="Times New Roman" w:hAnsi="Times New Roman" w:cs="Times New Roman"/>
          <w:noProof/>
        </w:rPr>
        <w:t>.</w:t>
      </w:r>
    </w:p>
    <w:p w14:paraId="1D8047E2" w14:textId="77777777"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 xml:space="preserve">Ling, Y. L. (2007). Treatability of palm oil mill effluent (POME) using black liquor in </w:t>
      </w:r>
      <w:r>
        <w:rPr>
          <w:rFonts w:ascii="Times New Roman" w:hAnsi="Times New Roman" w:cs="Times New Roman"/>
          <w:noProof/>
        </w:rPr>
        <w:t>an anaerobic treatment process. Thesis Doctoral of Philosophy, Universiti Sains Malaysia.</w:t>
      </w:r>
    </w:p>
    <w:p w14:paraId="5D526A5A" w14:textId="77777777"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 xml:space="preserve">Borja, </w:t>
      </w:r>
      <w:r>
        <w:rPr>
          <w:rFonts w:ascii="Times New Roman" w:hAnsi="Times New Roman" w:cs="Times New Roman"/>
          <w:noProof/>
        </w:rPr>
        <w:t xml:space="preserve">R., Banks, C. J., Martin, A. and </w:t>
      </w:r>
      <w:r w:rsidRPr="00926CA0">
        <w:rPr>
          <w:rFonts w:ascii="Times New Roman" w:hAnsi="Times New Roman" w:cs="Times New Roman"/>
          <w:noProof/>
        </w:rPr>
        <w:t xml:space="preserve">Khalfaoui, B. (1995). Anaerobic digestion of palm oil mill effluent and condensation water waste: an overall kinetic model for methane production and substrate utilization. </w:t>
      </w:r>
      <w:r w:rsidRPr="00926CA0">
        <w:rPr>
          <w:rFonts w:ascii="Times New Roman" w:hAnsi="Times New Roman" w:cs="Times New Roman"/>
          <w:i/>
          <w:noProof/>
        </w:rPr>
        <w:t>Bioprocess Engineering</w:t>
      </w:r>
      <w:r>
        <w:rPr>
          <w:rFonts w:ascii="Times New Roman" w:hAnsi="Times New Roman" w:cs="Times New Roman"/>
          <w:noProof/>
        </w:rPr>
        <w:t xml:space="preserve">, 13(2): </w:t>
      </w:r>
      <w:r w:rsidRPr="00926CA0">
        <w:rPr>
          <w:rFonts w:ascii="Times New Roman" w:hAnsi="Times New Roman" w:cs="Times New Roman"/>
          <w:noProof/>
        </w:rPr>
        <w:t>87</w:t>
      </w:r>
      <w:r>
        <w:rPr>
          <w:rFonts w:ascii="Times New Roman" w:hAnsi="Times New Roman" w:cs="Times New Roman"/>
          <w:noProof/>
        </w:rPr>
        <w:t xml:space="preserve"> – </w:t>
      </w:r>
      <w:r w:rsidRPr="00926CA0">
        <w:rPr>
          <w:rFonts w:ascii="Times New Roman" w:hAnsi="Times New Roman" w:cs="Times New Roman"/>
          <w:noProof/>
        </w:rPr>
        <w:t>95.</w:t>
      </w:r>
    </w:p>
    <w:p w14:paraId="3DC6F7AB" w14:textId="77777777"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 xml:space="preserve">Neoh, C. H., Yahya, A., </w:t>
      </w:r>
      <w:r>
        <w:rPr>
          <w:rFonts w:ascii="Times New Roman" w:hAnsi="Times New Roman" w:cs="Times New Roman"/>
          <w:noProof/>
        </w:rPr>
        <w:t>Adnan, R., Majid, Z. A. and</w:t>
      </w:r>
      <w:r w:rsidRPr="00926CA0">
        <w:rPr>
          <w:rFonts w:ascii="Times New Roman" w:hAnsi="Times New Roman" w:cs="Times New Roman"/>
          <w:noProof/>
        </w:rPr>
        <w:t xml:space="preserve"> Ibrahim, Z. (2013). Optimization of decolorization of palm oil mill effluent (POME) by growing cultures of </w:t>
      </w:r>
      <w:r w:rsidRPr="00926CA0">
        <w:rPr>
          <w:rFonts w:ascii="Times New Roman" w:hAnsi="Times New Roman" w:cs="Times New Roman"/>
          <w:i/>
          <w:noProof/>
        </w:rPr>
        <w:t>Aspergillus fumigatus</w:t>
      </w:r>
      <w:r w:rsidRPr="00926CA0">
        <w:rPr>
          <w:rFonts w:ascii="Times New Roman" w:hAnsi="Times New Roman" w:cs="Times New Roman"/>
          <w:noProof/>
        </w:rPr>
        <w:t xml:space="preserve"> using response surface methodology</w:t>
      </w:r>
      <w:r w:rsidRPr="00926CA0">
        <w:rPr>
          <w:rFonts w:ascii="Times New Roman" w:hAnsi="Times New Roman" w:cs="Times New Roman"/>
          <w:i/>
          <w:noProof/>
        </w:rPr>
        <w:t>. Environmental Science and Pollution Research</w:t>
      </w:r>
      <w:r>
        <w:rPr>
          <w:rFonts w:ascii="Times New Roman" w:hAnsi="Times New Roman" w:cs="Times New Roman"/>
          <w:noProof/>
        </w:rPr>
        <w:t xml:space="preserve">, 20(5): </w:t>
      </w:r>
      <w:r w:rsidRPr="00926CA0">
        <w:rPr>
          <w:rFonts w:ascii="Times New Roman" w:hAnsi="Times New Roman" w:cs="Times New Roman"/>
          <w:noProof/>
        </w:rPr>
        <w:t>2912</w:t>
      </w:r>
      <w:r>
        <w:rPr>
          <w:rFonts w:ascii="Times New Roman" w:hAnsi="Times New Roman" w:cs="Times New Roman"/>
          <w:noProof/>
        </w:rPr>
        <w:t xml:space="preserve"> – </w:t>
      </w:r>
      <w:r w:rsidRPr="00926CA0">
        <w:rPr>
          <w:rFonts w:ascii="Times New Roman" w:hAnsi="Times New Roman" w:cs="Times New Roman"/>
          <w:noProof/>
        </w:rPr>
        <w:t>2923.</w:t>
      </w:r>
    </w:p>
    <w:p w14:paraId="15182BBF" w14:textId="77777777"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Oswal, N., S</w:t>
      </w:r>
      <w:r>
        <w:rPr>
          <w:rFonts w:ascii="Times New Roman" w:hAnsi="Times New Roman" w:cs="Times New Roman"/>
          <w:noProof/>
        </w:rPr>
        <w:t xml:space="preserve">arma, P. M., Zinjarde, S. S. and </w:t>
      </w:r>
      <w:r w:rsidRPr="00926CA0">
        <w:rPr>
          <w:rFonts w:ascii="Times New Roman" w:hAnsi="Times New Roman" w:cs="Times New Roman"/>
          <w:noProof/>
        </w:rPr>
        <w:t xml:space="preserve">Pant, A. (2002). Palm oil mill effluent treatment by a tropical marine yeast. </w:t>
      </w:r>
      <w:r w:rsidRPr="00926CA0">
        <w:rPr>
          <w:rFonts w:ascii="Times New Roman" w:hAnsi="Times New Roman" w:cs="Times New Roman"/>
          <w:i/>
          <w:noProof/>
        </w:rPr>
        <w:t>Bioresource Technology</w:t>
      </w:r>
      <w:r>
        <w:rPr>
          <w:rFonts w:ascii="Times New Roman" w:hAnsi="Times New Roman" w:cs="Times New Roman"/>
          <w:noProof/>
        </w:rPr>
        <w:t xml:space="preserve">, 85(1): </w:t>
      </w:r>
      <w:r w:rsidRPr="00926CA0">
        <w:rPr>
          <w:rFonts w:ascii="Times New Roman" w:hAnsi="Times New Roman" w:cs="Times New Roman"/>
          <w:noProof/>
        </w:rPr>
        <w:t>35</w:t>
      </w:r>
      <w:r>
        <w:rPr>
          <w:rFonts w:ascii="Times New Roman" w:hAnsi="Times New Roman" w:cs="Times New Roman"/>
          <w:noProof/>
        </w:rPr>
        <w:t xml:space="preserve"> – </w:t>
      </w:r>
      <w:r w:rsidRPr="00926CA0">
        <w:rPr>
          <w:rFonts w:ascii="Times New Roman" w:hAnsi="Times New Roman" w:cs="Times New Roman"/>
          <w:noProof/>
        </w:rPr>
        <w:t>37.</w:t>
      </w:r>
    </w:p>
    <w:p w14:paraId="5B5302F2" w14:textId="77777777" w:rsidR="00926CA0" w:rsidRDefault="00926CA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Agamuthu, P., Tan, E. L. and</w:t>
      </w:r>
      <w:r w:rsidRPr="00926CA0">
        <w:rPr>
          <w:rFonts w:ascii="Times New Roman" w:hAnsi="Times New Roman" w:cs="Times New Roman"/>
          <w:noProof/>
        </w:rPr>
        <w:t xml:space="preserve"> Shaiful, A. A. A. (1986). Effect of aeration and soil inoculum on the composition of palm oil mill effluent (POME). </w:t>
      </w:r>
      <w:r w:rsidRPr="00926CA0">
        <w:rPr>
          <w:rFonts w:ascii="Times New Roman" w:hAnsi="Times New Roman" w:cs="Times New Roman"/>
          <w:i/>
          <w:noProof/>
        </w:rPr>
        <w:t>Agricultural Wastes</w:t>
      </w:r>
      <w:r>
        <w:rPr>
          <w:rFonts w:ascii="Times New Roman" w:hAnsi="Times New Roman" w:cs="Times New Roman"/>
          <w:noProof/>
        </w:rPr>
        <w:t xml:space="preserve">, 15(2): </w:t>
      </w:r>
      <w:r w:rsidRPr="00926CA0">
        <w:rPr>
          <w:rFonts w:ascii="Times New Roman" w:hAnsi="Times New Roman" w:cs="Times New Roman"/>
          <w:noProof/>
        </w:rPr>
        <w:t>121</w:t>
      </w:r>
      <w:r>
        <w:rPr>
          <w:rFonts w:ascii="Times New Roman" w:hAnsi="Times New Roman" w:cs="Times New Roman"/>
          <w:noProof/>
        </w:rPr>
        <w:t xml:space="preserve"> – </w:t>
      </w:r>
      <w:r w:rsidRPr="00926CA0">
        <w:rPr>
          <w:rFonts w:ascii="Times New Roman" w:hAnsi="Times New Roman" w:cs="Times New Roman"/>
          <w:noProof/>
        </w:rPr>
        <w:t>132.</w:t>
      </w:r>
    </w:p>
    <w:p w14:paraId="1AA4DF79" w14:textId="77777777" w:rsidR="00926CA0" w:rsidRDefault="00926CA0" w:rsidP="00926CA0">
      <w:pPr>
        <w:pStyle w:val="ListParagraph"/>
        <w:numPr>
          <w:ilvl w:val="0"/>
          <w:numId w:val="7"/>
        </w:numPr>
        <w:ind w:hanging="720"/>
        <w:rPr>
          <w:rFonts w:ascii="Times New Roman" w:hAnsi="Times New Roman" w:cs="Times New Roman"/>
          <w:noProof/>
        </w:rPr>
      </w:pPr>
      <w:r w:rsidRPr="00926CA0">
        <w:rPr>
          <w:rFonts w:ascii="Times New Roman" w:hAnsi="Times New Roman" w:cs="Times New Roman"/>
          <w:noProof/>
        </w:rPr>
        <w:t>Teng, T. T., Wong, Y. S.,</w:t>
      </w:r>
      <w:r>
        <w:rPr>
          <w:rFonts w:ascii="Times New Roman" w:hAnsi="Times New Roman" w:cs="Times New Roman"/>
          <w:noProof/>
        </w:rPr>
        <w:t xml:space="preserve"> Ong, S. A., Norhashimah, M. and </w:t>
      </w:r>
      <w:r w:rsidRPr="00926CA0">
        <w:rPr>
          <w:rFonts w:ascii="Times New Roman" w:hAnsi="Times New Roman" w:cs="Times New Roman"/>
          <w:noProof/>
        </w:rPr>
        <w:t xml:space="preserve">Rafatullah, M. (2013). Start-up operation of anaerobic degradation process for palm oil mill effluent in anaerobic bench scale reactor (ABSR). </w:t>
      </w:r>
      <w:r w:rsidRPr="00926CA0">
        <w:rPr>
          <w:rFonts w:ascii="Times New Roman" w:hAnsi="Times New Roman" w:cs="Times New Roman"/>
          <w:i/>
          <w:noProof/>
        </w:rPr>
        <w:t>Procedia Environmental Sciences</w:t>
      </w:r>
      <w:r>
        <w:rPr>
          <w:rFonts w:ascii="Times New Roman" w:hAnsi="Times New Roman" w:cs="Times New Roman"/>
          <w:noProof/>
        </w:rPr>
        <w:t>, 18:</w:t>
      </w:r>
      <w:r w:rsidRPr="00926CA0">
        <w:rPr>
          <w:rFonts w:ascii="Times New Roman" w:hAnsi="Times New Roman" w:cs="Times New Roman"/>
          <w:noProof/>
        </w:rPr>
        <w:t xml:space="preserve"> 442</w:t>
      </w:r>
      <w:r>
        <w:rPr>
          <w:rFonts w:ascii="Times New Roman" w:hAnsi="Times New Roman" w:cs="Times New Roman"/>
          <w:noProof/>
        </w:rPr>
        <w:t xml:space="preserve"> – </w:t>
      </w:r>
      <w:r w:rsidRPr="00926CA0">
        <w:rPr>
          <w:rFonts w:ascii="Times New Roman" w:hAnsi="Times New Roman" w:cs="Times New Roman"/>
          <w:noProof/>
        </w:rPr>
        <w:t>450.</w:t>
      </w:r>
    </w:p>
    <w:p w14:paraId="421DEB77" w14:textId="77777777" w:rsidR="00926CA0" w:rsidRDefault="00926CA0" w:rsidP="00926CA0">
      <w:pPr>
        <w:pStyle w:val="ListParagraph"/>
        <w:numPr>
          <w:ilvl w:val="0"/>
          <w:numId w:val="7"/>
        </w:numPr>
        <w:ind w:hanging="720"/>
        <w:rPr>
          <w:rFonts w:ascii="Times New Roman" w:hAnsi="Times New Roman" w:cs="Times New Roman"/>
          <w:noProof/>
        </w:rPr>
      </w:pPr>
      <w:r w:rsidRPr="0020441A">
        <w:rPr>
          <w:rFonts w:ascii="Times New Roman" w:hAnsi="Times New Roman" w:cs="Times New Roman"/>
          <w:noProof/>
        </w:rPr>
        <w:t>Abdurahman,</w:t>
      </w:r>
      <w:r>
        <w:rPr>
          <w:rFonts w:ascii="Times New Roman" w:hAnsi="Times New Roman" w:cs="Times New Roman"/>
          <w:noProof/>
        </w:rPr>
        <w:t xml:space="preserve"> </w:t>
      </w:r>
      <w:r w:rsidRPr="0020441A">
        <w:rPr>
          <w:rFonts w:ascii="Times New Roman" w:hAnsi="Times New Roman" w:cs="Times New Roman"/>
          <w:noProof/>
        </w:rPr>
        <w:t>N.</w:t>
      </w:r>
      <w:r>
        <w:rPr>
          <w:rFonts w:ascii="Times New Roman" w:hAnsi="Times New Roman" w:cs="Times New Roman"/>
          <w:noProof/>
        </w:rPr>
        <w:t>,</w:t>
      </w:r>
      <w:r w:rsidRPr="0020441A">
        <w:rPr>
          <w:rFonts w:ascii="Times New Roman" w:hAnsi="Times New Roman" w:cs="Times New Roman"/>
          <w:noProof/>
        </w:rPr>
        <w:t xml:space="preserve"> </w:t>
      </w:r>
      <w:r>
        <w:rPr>
          <w:rFonts w:ascii="Times New Roman" w:hAnsi="Times New Roman" w:cs="Times New Roman"/>
          <w:noProof/>
        </w:rPr>
        <w:t xml:space="preserve">Azhari, N. </w:t>
      </w:r>
      <w:r w:rsidRPr="0020441A">
        <w:rPr>
          <w:rFonts w:ascii="Times New Roman" w:hAnsi="Times New Roman" w:cs="Times New Roman"/>
          <w:noProof/>
        </w:rPr>
        <w:t xml:space="preserve">and </w:t>
      </w:r>
      <w:r>
        <w:rPr>
          <w:rFonts w:ascii="Times New Roman" w:hAnsi="Times New Roman" w:cs="Times New Roman"/>
          <w:noProof/>
        </w:rPr>
        <w:t xml:space="preserve">Rosli, Y. (2013). </w:t>
      </w:r>
      <w:r w:rsidRPr="00926CA0">
        <w:rPr>
          <w:rFonts w:ascii="Times New Roman" w:hAnsi="Times New Roman" w:cs="Times New Roman"/>
          <w:noProof/>
        </w:rPr>
        <w:t xml:space="preserve">The performance evaluation of anaerobic methods for palm oil mill effluent (POME) </w:t>
      </w:r>
      <w:r>
        <w:rPr>
          <w:rFonts w:ascii="Times New Roman" w:hAnsi="Times New Roman" w:cs="Times New Roman"/>
          <w:noProof/>
        </w:rPr>
        <w:t>treatment: A</w:t>
      </w:r>
      <w:r w:rsidRPr="00926CA0">
        <w:rPr>
          <w:rFonts w:ascii="Times New Roman" w:hAnsi="Times New Roman" w:cs="Times New Roman"/>
          <w:noProof/>
        </w:rPr>
        <w:t xml:space="preserve"> review</w:t>
      </w:r>
      <w:r>
        <w:rPr>
          <w:rFonts w:ascii="Times New Roman" w:hAnsi="Times New Roman" w:cs="Times New Roman"/>
          <w:noProof/>
        </w:rPr>
        <w:t xml:space="preserve">. </w:t>
      </w:r>
      <w:r w:rsidRPr="0020441A">
        <w:rPr>
          <w:rFonts w:ascii="Times New Roman" w:hAnsi="Times New Roman" w:cs="Times New Roman"/>
          <w:noProof/>
        </w:rPr>
        <w:t>IN</w:t>
      </w:r>
      <w:r>
        <w:rPr>
          <w:rFonts w:ascii="Times New Roman" w:hAnsi="Times New Roman" w:cs="Times New Roman"/>
          <w:noProof/>
        </w:rPr>
        <w:t>TECH Open Access Publisher.</w:t>
      </w:r>
    </w:p>
    <w:p w14:paraId="10DF0B27" w14:textId="77777777" w:rsidR="00926CA0" w:rsidRDefault="00926CA0" w:rsidP="00926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Chin, K. K., Lee, S. W. and</w:t>
      </w:r>
      <w:r w:rsidRPr="00926CA0">
        <w:rPr>
          <w:rFonts w:ascii="Times New Roman" w:hAnsi="Times New Roman" w:cs="Times New Roman"/>
          <w:noProof/>
        </w:rPr>
        <w:t xml:space="preserve"> Mohammad, H. H. (1996). A study of palm oil mill effluent treatment using a pond system. </w:t>
      </w:r>
      <w:r w:rsidRPr="00926CA0">
        <w:rPr>
          <w:rFonts w:ascii="Times New Roman" w:hAnsi="Times New Roman" w:cs="Times New Roman"/>
          <w:i/>
          <w:noProof/>
        </w:rPr>
        <w:t>Water Science and Technology</w:t>
      </w:r>
      <w:r>
        <w:rPr>
          <w:rFonts w:ascii="Times New Roman" w:hAnsi="Times New Roman" w:cs="Times New Roman"/>
          <w:noProof/>
        </w:rPr>
        <w:t xml:space="preserve">, 34(11): </w:t>
      </w:r>
      <w:r w:rsidRPr="00926CA0">
        <w:rPr>
          <w:rFonts w:ascii="Times New Roman" w:hAnsi="Times New Roman" w:cs="Times New Roman"/>
          <w:noProof/>
        </w:rPr>
        <w:t>119</w:t>
      </w:r>
      <w:r>
        <w:rPr>
          <w:rFonts w:ascii="Times New Roman" w:hAnsi="Times New Roman" w:cs="Times New Roman"/>
          <w:noProof/>
        </w:rPr>
        <w:t xml:space="preserve"> – </w:t>
      </w:r>
      <w:r w:rsidRPr="00926CA0">
        <w:rPr>
          <w:rFonts w:ascii="Times New Roman" w:hAnsi="Times New Roman" w:cs="Times New Roman"/>
          <w:noProof/>
        </w:rPr>
        <w:t>123.</w:t>
      </w:r>
    </w:p>
    <w:p w14:paraId="57BB7F41" w14:textId="77777777" w:rsidR="005D532A" w:rsidRDefault="00926CA0"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Chooi, C. (1984). </w:t>
      </w:r>
      <w:r w:rsidRPr="00926CA0">
        <w:rPr>
          <w:rFonts w:ascii="Times New Roman" w:hAnsi="Times New Roman" w:cs="Times New Roman"/>
          <w:noProof/>
        </w:rPr>
        <w:t>Ponding system for pa</w:t>
      </w:r>
      <w:r>
        <w:rPr>
          <w:rFonts w:ascii="Times New Roman" w:hAnsi="Times New Roman" w:cs="Times New Roman"/>
          <w:noProof/>
        </w:rPr>
        <w:t xml:space="preserve">lm oil mill effluent treatment. </w:t>
      </w:r>
      <w:r w:rsidRPr="00926CA0">
        <w:rPr>
          <w:rFonts w:ascii="Times New Roman" w:hAnsi="Times New Roman" w:cs="Times New Roman"/>
          <w:i/>
          <w:noProof/>
        </w:rPr>
        <w:t xml:space="preserve">Proceeding </w:t>
      </w:r>
      <w:r>
        <w:rPr>
          <w:rFonts w:ascii="Times New Roman" w:hAnsi="Times New Roman" w:cs="Times New Roman"/>
          <w:i/>
          <w:noProof/>
        </w:rPr>
        <w:t>on Workshop o</w:t>
      </w:r>
      <w:r w:rsidRPr="00926CA0">
        <w:rPr>
          <w:rFonts w:ascii="Times New Roman" w:hAnsi="Times New Roman" w:cs="Times New Roman"/>
          <w:i/>
          <w:noProof/>
        </w:rPr>
        <w:t>f Palm Oil Mill Effluent Technology</w:t>
      </w:r>
      <w:r>
        <w:rPr>
          <w:rFonts w:ascii="Times New Roman" w:hAnsi="Times New Roman" w:cs="Times New Roman"/>
          <w:noProof/>
        </w:rPr>
        <w:t xml:space="preserve">: </w:t>
      </w:r>
      <w:r w:rsidRPr="00926CA0">
        <w:rPr>
          <w:rFonts w:ascii="Times New Roman" w:hAnsi="Times New Roman" w:cs="Times New Roman"/>
          <w:noProof/>
        </w:rPr>
        <w:t>pp. 53</w:t>
      </w:r>
      <w:r>
        <w:rPr>
          <w:rFonts w:ascii="Times New Roman" w:hAnsi="Times New Roman" w:cs="Times New Roman"/>
          <w:noProof/>
        </w:rPr>
        <w:t xml:space="preserve"> – </w:t>
      </w:r>
      <w:r w:rsidRPr="00926CA0">
        <w:rPr>
          <w:rFonts w:ascii="Times New Roman" w:hAnsi="Times New Roman" w:cs="Times New Roman"/>
          <w:noProof/>
        </w:rPr>
        <w:t>63.</w:t>
      </w:r>
    </w:p>
    <w:p w14:paraId="4F0DC145" w14:textId="77777777" w:rsidR="005D532A" w:rsidRDefault="005D532A"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Fakhru’l-Razi, A. and </w:t>
      </w:r>
      <w:r w:rsidRPr="005D532A">
        <w:rPr>
          <w:rFonts w:ascii="Times New Roman" w:hAnsi="Times New Roman" w:cs="Times New Roman"/>
          <w:noProof/>
        </w:rPr>
        <w:t xml:space="preserve">Noor, M. J. M. M. (1999). Treatment of palm oil mill effluent (POME) with the membrane anaerobic system (MAS). </w:t>
      </w:r>
      <w:r w:rsidRPr="005D532A">
        <w:rPr>
          <w:rFonts w:ascii="Times New Roman" w:hAnsi="Times New Roman" w:cs="Times New Roman"/>
          <w:i/>
          <w:noProof/>
        </w:rPr>
        <w:t xml:space="preserve">Water </w:t>
      </w:r>
      <w:r>
        <w:rPr>
          <w:rFonts w:ascii="Times New Roman" w:hAnsi="Times New Roman" w:cs="Times New Roman"/>
          <w:i/>
          <w:noProof/>
        </w:rPr>
        <w:t>Science a</w:t>
      </w:r>
      <w:r w:rsidRPr="005D532A">
        <w:rPr>
          <w:rFonts w:ascii="Times New Roman" w:hAnsi="Times New Roman" w:cs="Times New Roman"/>
          <w:i/>
          <w:noProof/>
        </w:rPr>
        <w:t>nd Technology</w:t>
      </w:r>
      <w:r>
        <w:rPr>
          <w:rFonts w:ascii="Times New Roman" w:hAnsi="Times New Roman" w:cs="Times New Roman"/>
          <w:noProof/>
        </w:rPr>
        <w:t xml:space="preserve">, 39(10-11): </w:t>
      </w:r>
      <w:r w:rsidRPr="005D532A">
        <w:rPr>
          <w:rFonts w:ascii="Times New Roman" w:hAnsi="Times New Roman" w:cs="Times New Roman"/>
          <w:noProof/>
        </w:rPr>
        <w:t>159</w:t>
      </w:r>
      <w:r>
        <w:rPr>
          <w:rFonts w:ascii="Times New Roman" w:hAnsi="Times New Roman" w:cs="Times New Roman"/>
          <w:noProof/>
        </w:rPr>
        <w:t xml:space="preserve"> – </w:t>
      </w:r>
      <w:r w:rsidRPr="005D532A">
        <w:rPr>
          <w:rFonts w:ascii="Times New Roman" w:hAnsi="Times New Roman" w:cs="Times New Roman"/>
          <w:noProof/>
        </w:rPr>
        <w:t>163.</w:t>
      </w:r>
    </w:p>
    <w:p w14:paraId="5DBC5A0B" w14:textId="77777777" w:rsidR="005D532A" w:rsidRDefault="005D532A"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Mushtaq, F., Mat, R. and</w:t>
      </w:r>
      <w:r w:rsidRPr="005D532A">
        <w:rPr>
          <w:rFonts w:ascii="Times New Roman" w:hAnsi="Times New Roman" w:cs="Times New Roman"/>
          <w:noProof/>
        </w:rPr>
        <w:t xml:space="preserve"> Ani, F. N. (2014). A review on microwave assisted pyrolysis of coal and biomass for fuel production. </w:t>
      </w:r>
      <w:r w:rsidRPr="005D532A">
        <w:rPr>
          <w:rFonts w:ascii="Times New Roman" w:hAnsi="Times New Roman" w:cs="Times New Roman"/>
          <w:i/>
          <w:noProof/>
        </w:rPr>
        <w:t>Renewable and Sustainable Energy Reviews</w:t>
      </w:r>
      <w:r>
        <w:rPr>
          <w:rFonts w:ascii="Times New Roman" w:hAnsi="Times New Roman" w:cs="Times New Roman"/>
          <w:noProof/>
        </w:rPr>
        <w:t>, 39:</w:t>
      </w:r>
      <w:r w:rsidRPr="005D532A">
        <w:rPr>
          <w:rFonts w:ascii="Times New Roman" w:hAnsi="Times New Roman" w:cs="Times New Roman"/>
          <w:noProof/>
        </w:rPr>
        <w:t xml:space="preserve"> 555</w:t>
      </w:r>
      <w:r>
        <w:rPr>
          <w:rFonts w:ascii="Times New Roman" w:hAnsi="Times New Roman" w:cs="Times New Roman"/>
          <w:noProof/>
        </w:rPr>
        <w:t xml:space="preserve"> – </w:t>
      </w:r>
      <w:r w:rsidRPr="005D532A">
        <w:rPr>
          <w:rFonts w:ascii="Times New Roman" w:hAnsi="Times New Roman" w:cs="Times New Roman"/>
          <w:noProof/>
        </w:rPr>
        <w:t>574.</w:t>
      </w:r>
    </w:p>
    <w:p w14:paraId="1DD73A01" w14:textId="77777777" w:rsidR="005D532A" w:rsidRDefault="005D532A" w:rsidP="005D532A">
      <w:pPr>
        <w:pStyle w:val="ListParagraph"/>
        <w:numPr>
          <w:ilvl w:val="0"/>
          <w:numId w:val="7"/>
        </w:numPr>
        <w:ind w:hanging="720"/>
        <w:rPr>
          <w:rFonts w:ascii="Times New Roman" w:hAnsi="Times New Roman" w:cs="Times New Roman"/>
          <w:noProof/>
        </w:rPr>
      </w:pPr>
      <w:r w:rsidRPr="005D532A">
        <w:rPr>
          <w:rFonts w:ascii="Times New Roman" w:hAnsi="Times New Roman" w:cs="Times New Roman"/>
          <w:noProof/>
        </w:rPr>
        <w:t>Appleton, T. J., Colder, R. I., K</w:t>
      </w:r>
      <w:r>
        <w:rPr>
          <w:rFonts w:ascii="Times New Roman" w:hAnsi="Times New Roman" w:cs="Times New Roman"/>
          <w:noProof/>
        </w:rPr>
        <w:t>ingman, S. W., Lowndes, I. S. and</w:t>
      </w:r>
      <w:r w:rsidRPr="005D532A">
        <w:rPr>
          <w:rFonts w:ascii="Times New Roman" w:hAnsi="Times New Roman" w:cs="Times New Roman"/>
          <w:noProof/>
        </w:rPr>
        <w:t xml:space="preserve"> Read, A. G. (2005). Microwave technology for energy-efficient processing of waste. </w:t>
      </w:r>
      <w:r>
        <w:rPr>
          <w:rFonts w:ascii="Times New Roman" w:hAnsi="Times New Roman" w:cs="Times New Roman"/>
          <w:i/>
          <w:noProof/>
        </w:rPr>
        <w:t>Applied E</w:t>
      </w:r>
      <w:r w:rsidRPr="005D532A">
        <w:rPr>
          <w:rFonts w:ascii="Times New Roman" w:hAnsi="Times New Roman" w:cs="Times New Roman"/>
          <w:i/>
          <w:noProof/>
        </w:rPr>
        <w:t>nergy</w:t>
      </w:r>
      <w:r>
        <w:rPr>
          <w:rFonts w:ascii="Times New Roman" w:hAnsi="Times New Roman" w:cs="Times New Roman"/>
          <w:noProof/>
        </w:rPr>
        <w:t xml:space="preserve">, 81(1): </w:t>
      </w:r>
      <w:r w:rsidRPr="005D532A">
        <w:rPr>
          <w:rFonts w:ascii="Times New Roman" w:hAnsi="Times New Roman" w:cs="Times New Roman"/>
          <w:noProof/>
        </w:rPr>
        <w:t>85</w:t>
      </w:r>
      <w:r>
        <w:rPr>
          <w:rFonts w:ascii="Times New Roman" w:hAnsi="Times New Roman" w:cs="Times New Roman"/>
          <w:noProof/>
        </w:rPr>
        <w:t xml:space="preserve"> – </w:t>
      </w:r>
      <w:r w:rsidRPr="005D532A">
        <w:rPr>
          <w:rFonts w:ascii="Times New Roman" w:hAnsi="Times New Roman" w:cs="Times New Roman"/>
          <w:noProof/>
        </w:rPr>
        <w:t>113.</w:t>
      </w:r>
    </w:p>
    <w:p w14:paraId="64D90251" w14:textId="77777777" w:rsidR="005D532A" w:rsidRDefault="005D532A" w:rsidP="005D532A">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Calabrò, E. and </w:t>
      </w:r>
      <w:r w:rsidRPr="005D532A">
        <w:rPr>
          <w:rFonts w:ascii="Times New Roman" w:hAnsi="Times New Roman" w:cs="Times New Roman"/>
          <w:noProof/>
        </w:rPr>
        <w:t>Magazù, S. (2012). Comparison between conventional convective heating and microwave heating: an FTIR spectroscopy study of the effects of microwave oven cooking of bovine breast meat.</w:t>
      </w:r>
      <w:r>
        <w:rPr>
          <w:rFonts w:ascii="Times New Roman" w:hAnsi="Times New Roman" w:cs="Times New Roman"/>
          <w:noProof/>
        </w:rPr>
        <w:t xml:space="preserve"> </w:t>
      </w:r>
      <w:r w:rsidRPr="005D532A">
        <w:rPr>
          <w:rFonts w:ascii="Times New Roman" w:hAnsi="Times New Roman" w:cs="Times New Roman"/>
          <w:i/>
          <w:noProof/>
        </w:rPr>
        <w:t>Journal of Electromagnetic Analysis and Applications</w:t>
      </w:r>
      <w:r>
        <w:rPr>
          <w:rFonts w:ascii="Times New Roman" w:hAnsi="Times New Roman" w:cs="Times New Roman"/>
          <w:noProof/>
        </w:rPr>
        <w:t>, 4(11): 433 – 449.</w:t>
      </w:r>
    </w:p>
    <w:p w14:paraId="743AC1FA" w14:textId="77777777" w:rsidR="005D532A" w:rsidRDefault="005D532A" w:rsidP="005D532A">
      <w:pPr>
        <w:pStyle w:val="ListParagraph"/>
        <w:numPr>
          <w:ilvl w:val="0"/>
          <w:numId w:val="7"/>
        </w:numPr>
        <w:ind w:hanging="720"/>
        <w:rPr>
          <w:rFonts w:ascii="Times New Roman" w:hAnsi="Times New Roman" w:cs="Times New Roman"/>
          <w:noProof/>
        </w:rPr>
      </w:pPr>
      <w:r w:rsidRPr="005D532A">
        <w:rPr>
          <w:rFonts w:ascii="Times New Roman" w:hAnsi="Times New Roman" w:cs="Times New Roman"/>
          <w:noProof/>
        </w:rPr>
        <w:t>Ismail, K., Ishak, M. A. M., Ab Ghani, Z., Abdullah, M. F., Safian, M. T. U., Idris, S. S.</w:t>
      </w:r>
      <w:r>
        <w:rPr>
          <w:rFonts w:ascii="Times New Roman" w:hAnsi="Times New Roman" w:cs="Times New Roman"/>
          <w:noProof/>
        </w:rPr>
        <w:t xml:space="preserve">, Tahiruddin, S., Yunus, M. F. M. and </w:t>
      </w:r>
      <w:r w:rsidRPr="005D532A">
        <w:rPr>
          <w:rFonts w:ascii="Times New Roman" w:hAnsi="Times New Roman" w:cs="Times New Roman"/>
          <w:noProof/>
        </w:rPr>
        <w:t xml:space="preserve">Hakimi, N. I. N. M. (2013). Microwave-assisted pyrolysis of palm kernel shell: Optimization using response surface methodology (RSM). </w:t>
      </w:r>
      <w:r w:rsidRPr="005D532A">
        <w:rPr>
          <w:rFonts w:ascii="Times New Roman" w:hAnsi="Times New Roman" w:cs="Times New Roman"/>
          <w:i/>
          <w:noProof/>
        </w:rPr>
        <w:t>Renewable Energy</w:t>
      </w:r>
      <w:r>
        <w:rPr>
          <w:rFonts w:ascii="Times New Roman" w:hAnsi="Times New Roman" w:cs="Times New Roman"/>
          <w:noProof/>
        </w:rPr>
        <w:t xml:space="preserve">, 55: </w:t>
      </w:r>
      <w:r w:rsidRPr="005D532A">
        <w:rPr>
          <w:rFonts w:ascii="Times New Roman" w:hAnsi="Times New Roman" w:cs="Times New Roman"/>
          <w:noProof/>
        </w:rPr>
        <w:t>357</w:t>
      </w:r>
      <w:r>
        <w:rPr>
          <w:rFonts w:ascii="Times New Roman" w:hAnsi="Times New Roman" w:cs="Times New Roman"/>
          <w:noProof/>
        </w:rPr>
        <w:t xml:space="preserve"> – </w:t>
      </w:r>
      <w:r w:rsidRPr="005D532A">
        <w:rPr>
          <w:rFonts w:ascii="Times New Roman" w:hAnsi="Times New Roman" w:cs="Times New Roman"/>
          <w:noProof/>
        </w:rPr>
        <w:t>365.</w:t>
      </w:r>
    </w:p>
    <w:p w14:paraId="0D308AE3" w14:textId="77777777" w:rsidR="00202B4F" w:rsidRDefault="005D532A" w:rsidP="00202B4F">
      <w:pPr>
        <w:pStyle w:val="ListParagraph"/>
        <w:numPr>
          <w:ilvl w:val="0"/>
          <w:numId w:val="7"/>
        </w:numPr>
        <w:ind w:hanging="720"/>
        <w:rPr>
          <w:rFonts w:ascii="Times New Roman" w:hAnsi="Times New Roman" w:cs="Times New Roman"/>
          <w:noProof/>
        </w:rPr>
      </w:pPr>
      <w:r w:rsidRPr="005D532A">
        <w:rPr>
          <w:rFonts w:ascii="Times New Roman" w:hAnsi="Times New Roman" w:cs="Times New Roman"/>
          <w:noProof/>
        </w:rPr>
        <w:t>Fernández, F., Arenillas, A., and Menéndez, J. Á. (2011). Microwave heating applied to pyrolysis, advances in induction and microwave heating of mineral and organic materials, Stanisław Grundas (Ed.). INTECH Open Access Publisher.</w:t>
      </w:r>
    </w:p>
    <w:p w14:paraId="1A4CCBB5" w14:textId="77777777" w:rsidR="00A90BD9" w:rsidRDefault="00202B4F" w:rsidP="00A90BD9">
      <w:pPr>
        <w:pStyle w:val="ListParagraph"/>
        <w:numPr>
          <w:ilvl w:val="0"/>
          <w:numId w:val="7"/>
        </w:numPr>
        <w:ind w:hanging="720"/>
        <w:rPr>
          <w:rFonts w:ascii="Times New Roman" w:hAnsi="Times New Roman" w:cs="Times New Roman"/>
          <w:noProof/>
        </w:rPr>
      </w:pPr>
      <w:r w:rsidRPr="00202B4F">
        <w:rPr>
          <w:rFonts w:ascii="Times New Roman" w:hAnsi="Times New Roman" w:cs="Times New Roman"/>
          <w:noProof/>
        </w:rPr>
        <w:t>Wang, L., Lei, H., Ren, S., Bu, Q., Lian</w:t>
      </w:r>
      <w:r>
        <w:rPr>
          <w:rFonts w:ascii="Times New Roman" w:hAnsi="Times New Roman" w:cs="Times New Roman"/>
          <w:noProof/>
        </w:rPr>
        <w:t>g, J., Wei, Y., Liu, Y., Lee, G. S. J., Chen, S., Tang, J. and</w:t>
      </w:r>
      <w:r w:rsidRPr="00202B4F">
        <w:rPr>
          <w:rFonts w:ascii="Times New Roman" w:hAnsi="Times New Roman" w:cs="Times New Roman"/>
          <w:noProof/>
        </w:rPr>
        <w:t xml:space="preserve"> Zhang, Q. (2012). Aromatics and phenols from catalytic pyrolysis of Douglas fir pellets in microwave with ZSM-5 as a catalyst. </w:t>
      </w:r>
      <w:r w:rsidRPr="00202B4F">
        <w:rPr>
          <w:rFonts w:ascii="Times New Roman" w:hAnsi="Times New Roman" w:cs="Times New Roman"/>
          <w:i/>
          <w:noProof/>
        </w:rPr>
        <w:t>Journal of Analytical and Applied Pyrolysis</w:t>
      </w:r>
      <w:r>
        <w:rPr>
          <w:rFonts w:ascii="Times New Roman" w:hAnsi="Times New Roman" w:cs="Times New Roman"/>
          <w:noProof/>
        </w:rPr>
        <w:t xml:space="preserve">, 98: </w:t>
      </w:r>
      <w:r w:rsidRPr="00202B4F">
        <w:rPr>
          <w:rFonts w:ascii="Times New Roman" w:hAnsi="Times New Roman" w:cs="Times New Roman"/>
          <w:noProof/>
        </w:rPr>
        <w:t>194</w:t>
      </w:r>
      <w:r>
        <w:rPr>
          <w:rFonts w:ascii="Times New Roman" w:hAnsi="Times New Roman" w:cs="Times New Roman"/>
          <w:noProof/>
        </w:rPr>
        <w:t xml:space="preserve"> – </w:t>
      </w:r>
      <w:r w:rsidRPr="00202B4F">
        <w:rPr>
          <w:rFonts w:ascii="Times New Roman" w:hAnsi="Times New Roman" w:cs="Times New Roman"/>
          <w:noProof/>
        </w:rPr>
        <w:t>200.</w:t>
      </w:r>
    </w:p>
    <w:p w14:paraId="0F2F9CCC" w14:textId="77777777" w:rsidR="00A90BD9" w:rsidRPr="00A90BD9" w:rsidRDefault="00A90BD9" w:rsidP="00A90BD9">
      <w:pPr>
        <w:pStyle w:val="ListParagraph"/>
        <w:numPr>
          <w:ilvl w:val="0"/>
          <w:numId w:val="7"/>
        </w:numPr>
        <w:ind w:hanging="720"/>
        <w:rPr>
          <w:rFonts w:ascii="Times New Roman" w:hAnsi="Times New Roman" w:cs="Times New Roman"/>
          <w:noProof/>
        </w:rPr>
      </w:pPr>
      <w:r w:rsidRPr="00A90BD9">
        <w:rPr>
          <w:rFonts w:ascii="Times New Roman" w:hAnsi="Times New Roman" w:cs="Times New Roman"/>
          <w:noProof/>
        </w:rPr>
        <w:t>Khairuddin, M. N., Sulaiman, A., Syahlan, S., Zulkefli, F., Bula, J., Wan Abdul Rahman, W. M. N., Kassim, J.,  Md Isa, I. and Mat Tahir, M. R. (2013). Analysis and management of methane emissions from</w:t>
      </w:r>
      <w:r>
        <w:rPr>
          <w:rFonts w:ascii="Times New Roman" w:hAnsi="Times New Roman" w:cs="Times New Roman"/>
          <w:noProof/>
        </w:rPr>
        <w:t xml:space="preserve"> </w:t>
      </w:r>
      <w:r w:rsidRPr="00A90BD9">
        <w:rPr>
          <w:rFonts w:ascii="Times New Roman" w:hAnsi="Times New Roman" w:cs="Times New Roman"/>
          <w:noProof/>
        </w:rPr>
        <w:t xml:space="preserve">dumping pond: A </w:t>
      </w:r>
      <w:r>
        <w:rPr>
          <w:rFonts w:ascii="Times New Roman" w:hAnsi="Times New Roman" w:cs="Times New Roman"/>
          <w:noProof/>
        </w:rPr>
        <w:t>cases study at Felda J</w:t>
      </w:r>
      <w:r w:rsidRPr="00A90BD9">
        <w:rPr>
          <w:rFonts w:ascii="Times New Roman" w:hAnsi="Times New Roman" w:cs="Times New Roman"/>
          <w:noProof/>
        </w:rPr>
        <w:t>engka 8 palm oil</w:t>
      </w:r>
      <w:r>
        <w:rPr>
          <w:rFonts w:ascii="Times New Roman" w:hAnsi="Times New Roman" w:cs="Times New Roman"/>
          <w:noProof/>
        </w:rPr>
        <w:t xml:space="preserve"> </w:t>
      </w:r>
      <w:r w:rsidRPr="00A90BD9">
        <w:rPr>
          <w:rFonts w:ascii="Times New Roman" w:hAnsi="Times New Roman" w:cs="Times New Roman"/>
          <w:noProof/>
        </w:rPr>
        <w:t>mill.</w:t>
      </w:r>
      <w:r>
        <w:rPr>
          <w:rFonts w:ascii="Times New Roman" w:hAnsi="Times New Roman" w:cs="Times New Roman"/>
          <w:noProof/>
        </w:rPr>
        <w:t xml:space="preserve"> </w:t>
      </w:r>
      <w:r w:rsidRPr="00A90BD9">
        <w:rPr>
          <w:rFonts w:ascii="Times New Roman" w:hAnsi="Times New Roman" w:cs="Times New Roman"/>
          <w:i/>
          <w:noProof/>
        </w:rPr>
        <w:t>Proceeding KONAKA</w:t>
      </w:r>
      <w:r>
        <w:rPr>
          <w:rFonts w:ascii="Times New Roman" w:hAnsi="Times New Roman" w:cs="Times New Roman"/>
          <w:noProof/>
        </w:rPr>
        <w:t>: pp. 35 – 41.</w:t>
      </w:r>
    </w:p>
    <w:p w14:paraId="309F00DF" w14:textId="77777777" w:rsidR="00AA05E3" w:rsidRDefault="00202B4F" w:rsidP="00AA05E3">
      <w:pPr>
        <w:pStyle w:val="ListParagraph"/>
        <w:numPr>
          <w:ilvl w:val="0"/>
          <w:numId w:val="7"/>
        </w:numPr>
        <w:ind w:hanging="720"/>
        <w:rPr>
          <w:rFonts w:ascii="Times New Roman" w:hAnsi="Times New Roman" w:cs="Times New Roman"/>
          <w:noProof/>
        </w:rPr>
      </w:pPr>
      <w:r w:rsidRPr="00A90BD9">
        <w:rPr>
          <w:rFonts w:ascii="Times New Roman" w:hAnsi="Times New Roman" w:cs="Times New Roman"/>
          <w:noProof/>
        </w:rPr>
        <w:t>Januri, Z., Rahman, N. A., Idris, S. S., Matali, S., Manaf, S. F. A., Faris, N. A. F. A. and Rosland, N. (2014). Effect of activated carbon as microwave absorbance on the yields of microwave assisted pyrolysis of</w:t>
      </w:r>
      <w:r w:rsidR="00A90BD9" w:rsidRPr="00A90BD9">
        <w:rPr>
          <w:rFonts w:ascii="Times New Roman" w:hAnsi="Times New Roman" w:cs="Times New Roman"/>
          <w:noProof/>
        </w:rPr>
        <w:t xml:space="preserve"> palm oil mill effluent. </w:t>
      </w:r>
      <w:r w:rsidR="00A90BD9" w:rsidRPr="00A90BD9">
        <w:rPr>
          <w:rFonts w:ascii="Times New Roman" w:hAnsi="Times New Roman" w:cs="Times New Roman"/>
          <w:i/>
          <w:noProof/>
        </w:rPr>
        <w:t>3</w:t>
      </w:r>
      <w:r w:rsidR="00A90BD9" w:rsidRPr="00A90BD9">
        <w:rPr>
          <w:rFonts w:ascii="Times New Roman" w:hAnsi="Times New Roman" w:cs="Times New Roman"/>
          <w:i/>
          <w:noProof/>
          <w:vertAlign w:val="superscript"/>
        </w:rPr>
        <w:t>rd</w:t>
      </w:r>
      <w:r w:rsidR="00A90BD9" w:rsidRPr="00A90BD9">
        <w:rPr>
          <w:rFonts w:ascii="Times New Roman" w:hAnsi="Times New Roman" w:cs="Times New Roman"/>
          <w:i/>
          <w:noProof/>
        </w:rPr>
        <w:t xml:space="preserve"> IET International Conference on Clean Energy and Technology</w:t>
      </w:r>
      <w:r w:rsidRPr="00A90BD9">
        <w:rPr>
          <w:rFonts w:ascii="Times New Roman" w:hAnsi="Times New Roman" w:cs="Times New Roman"/>
          <w:noProof/>
        </w:rPr>
        <w:t xml:space="preserve">: </w:t>
      </w:r>
      <w:r w:rsidR="00A90BD9" w:rsidRPr="00A90BD9">
        <w:rPr>
          <w:rFonts w:ascii="Times New Roman" w:hAnsi="Times New Roman" w:cs="Times New Roman"/>
          <w:noProof/>
        </w:rPr>
        <w:t>pp. 1 - 9</w:t>
      </w:r>
      <w:r w:rsidRPr="00A90BD9">
        <w:rPr>
          <w:rFonts w:ascii="Times New Roman" w:hAnsi="Times New Roman" w:cs="Times New Roman"/>
          <w:noProof/>
        </w:rPr>
        <w:t>.</w:t>
      </w:r>
    </w:p>
    <w:p w14:paraId="5EF13EC8" w14:textId="77777777" w:rsidR="00AA05E3" w:rsidRDefault="00AA05E3" w:rsidP="00AA05E3">
      <w:pPr>
        <w:pStyle w:val="ListParagraph"/>
        <w:numPr>
          <w:ilvl w:val="0"/>
          <w:numId w:val="7"/>
        </w:numPr>
        <w:ind w:hanging="720"/>
        <w:rPr>
          <w:rFonts w:ascii="Times New Roman" w:hAnsi="Times New Roman" w:cs="Times New Roman"/>
          <w:noProof/>
        </w:rPr>
      </w:pPr>
      <w:r w:rsidRPr="00AA05E3">
        <w:rPr>
          <w:rFonts w:ascii="Times New Roman" w:hAnsi="Times New Roman" w:cs="Times New Roman"/>
          <w:noProof/>
        </w:rPr>
        <w:t xml:space="preserve">Januri, Z., Rahman, N. B. A., Idris, </w:t>
      </w:r>
      <w:r>
        <w:rPr>
          <w:rFonts w:ascii="Times New Roman" w:hAnsi="Times New Roman" w:cs="Times New Roman"/>
          <w:noProof/>
        </w:rPr>
        <w:t xml:space="preserve">S. S., Matali, S., Manaf, A. and </w:t>
      </w:r>
      <w:r w:rsidRPr="00AA05E3">
        <w:rPr>
          <w:rFonts w:ascii="Times New Roman" w:hAnsi="Times New Roman" w:cs="Times New Roman"/>
          <w:noProof/>
        </w:rPr>
        <w:t xml:space="preserve">Fairuz, S. (2014). Yields performance of automotive paint sludge via microwave assisted pyrolysis. In </w:t>
      </w:r>
      <w:r>
        <w:rPr>
          <w:rFonts w:ascii="Times New Roman" w:hAnsi="Times New Roman" w:cs="Times New Roman"/>
          <w:noProof/>
        </w:rPr>
        <w:t xml:space="preserve">Applied Mechanics and Materials. </w:t>
      </w:r>
      <w:r w:rsidRPr="00AA05E3">
        <w:rPr>
          <w:rFonts w:ascii="Times New Roman" w:hAnsi="Times New Roman" w:cs="Times New Roman"/>
          <w:noProof/>
        </w:rPr>
        <w:t>Trans Tech Pub</w:t>
      </w:r>
      <w:r>
        <w:rPr>
          <w:rFonts w:ascii="Times New Roman" w:hAnsi="Times New Roman" w:cs="Times New Roman"/>
          <w:noProof/>
        </w:rPr>
        <w:t xml:space="preserve">lications: pp. 191 – </w:t>
      </w:r>
      <w:r w:rsidRPr="00AA05E3">
        <w:rPr>
          <w:rFonts w:ascii="Times New Roman" w:hAnsi="Times New Roman" w:cs="Times New Roman"/>
          <w:noProof/>
        </w:rPr>
        <w:t>195</w:t>
      </w:r>
      <w:r>
        <w:rPr>
          <w:rFonts w:ascii="Times New Roman" w:hAnsi="Times New Roman" w:cs="Times New Roman"/>
          <w:noProof/>
        </w:rPr>
        <w:t>.</w:t>
      </w:r>
    </w:p>
    <w:p w14:paraId="68025B57" w14:textId="77777777" w:rsidR="00AA05E3" w:rsidRDefault="00AA05E3" w:rsidP="00AA05E3">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Zuo, W., Tian, Y. and </w:t>
      </w:r>
      <w:r w:rsidRPr="00AA05E3">
        <w:rPr>
          <w:rFonts w:ascii="Times New Roman" w:hAnsi="Times New Roman" w:cs="Times New Roman"/>
          <w:noProof/>
        </w:rPr>
        <w:t xml:space="preserve">Ren, N. (2011). The important role of microwave receptors in bio-fuel production by microwave-induced pyrolysis of sewage sludge. </w:t>
      </w:r>
      <w:r w:rsidRPr="00AA05E3">
        <w:rPr>
          <w:rFonts w:ascii="Times New Roman" w:hAnsi="Times New Roman" w:cs="Times New Roman"/>
          <w:i/>
          <w:noProof/>
        </w:rPr>
        <w:t>Waste Management</w:t>
      </w:r>
      <w:r>
        <w:rPr>
          <w:rFonts w:ascii="Times New Roman" w:hAnsi="Times New Roman" w:cs="Times New Roman"/>
          <w:noProof/>
        </w:rPr>
        <w:t xml:space="preserve">, 31(6): </w:t>
      </w:r>
      <w:r w:rsidRPr="00AA05E3">
        <w:rPr>
          <w:rFonts w:ascii="Times New Roman" w:hAnsi="Times New Roman" w:cs="Times New Roman"/>
          <w:noProof/>
        </w:rPr>
        <w:t>1321</w:t>
      </w:r>
      <w:r>
        <w:rPr>
          <w:rFonts w:ascii="Times New Roman" w:hAnsi="Times New Roman" w:cs="Times New Roman"/>
          <w:noProof/>
        </w:rPr>
        <w:t xml:space="preserve"> – </w:t>
      </w:r>
      <w:r w:rsidRPr="00AA05E3">
        <w:rPr>
          <w:rFonts w:ascii="Times New Roman" w:hAnsi="Times New Roman" w:cs="Times New Roman"/>
          <w:noProof/>
        </w:rPr>
        <w:t>1326.</w:t>
      </w:r>
    </w:p>
    <w:p w14:paraId="3D770CE5" w14:textId="77777777" w:rsidR="00AA05E3" w:rsidRDefault="00AA05E3" w:rsidP="00AA05E3">
      <w:pPr>
        <w:pStyle w:val="ListParagraph"/>
        <w:numPr>
          <w:ilvl w:val="0"/>
          <w:numId w:val="7"/>
        </w:numPr>
        <w:ind w:hanging="720"/>
        <w:rPr>
          <w:rFonts w:ascii="Times New Roman" w:hAnsi="Times New Roman" w:cs="Times New Roman"/>
          <w:noProof/>
        </w:rPr>
      </w:pPr>
      <w:r w:rsidRPr="00AA05E3">
        <w:rPr>
          <w:rFonts w:ascii="Times New Roman" w:hAnsi="Times New Roman" w:cs="Times New Roman"/>
          <w:noProof/>
        </w:rPr>
        <w:t xml:space="preserve">Salema, A. A., Yeow, Y. K., Ishaque, </w:t>
      </w:r>
      <w:r>
        <w:rPr>
          <w:rFonts w:ascii="Times New Roman" w:hAnsi="Times New Roman" w:cs="Times New Roman"/>
          <w:noProof/>
        </w:rPr>
        <w:t xml:space="preserve">K., Ani, F. N., Afzal, M. T. and </w:t>
      </w:r>
      <w:r w:rsidRPr="00AA05E3">
        <w:rPr>
          <w:rFonts w:ascii="Times New Roman" w:hAnsi="Times New Roman" w:cs="Times New Roman"/>
          <w:noProof/>
        </w:rPr>
        <w:t xml:space="preserve">Hassan, A. (2013). Dielectric properties and microwave heating of oil palm biomass and biochar. </w:t>
      </w:r>
      <w:r w:rsidRPr="00AA05E3">
        <w:rPr>
          <w:rFonts w:ascii="Times New Roman" w:hAnsi="Times New Roman" w:cs="Times New Roman"/>
          <w:i/>
          <w:noProof/>
        </w:rPr>
        <w:t>Industrial Crops and Products</w:t>
      </w:r>
      <w:r>
        <w:rPr>
          <w:rFonts w:ascii="Times New Roman" w:hAnsi="Times New Roman" w:cs="Times New Roman"/>
          <w:noProof/>
        </w:rPr>
        <w:t>, 50:</w:t>
      </w:r>
      <w:r w:rsidRPr="00AA05E3">
        <w:rPr>
          <w:rFonts w:ascii="Times New Roman" w:hAnsi="Times New Roman" w:cs="Times New Roman"/>
          <w:noProof/>
        </w:rPr>
        <w:t xml:space="preserve"> 366</w:t>
      </w:r>
      <w:r>
        <w:rPr>
          <w:rFonts w:ascii="Times New Roman" w:hAnsi="Times New Roman" w:cs="Times New Roman"/>
          <w:noProof/>
        </w:rPr>
        <w:t xml:space="preserve"> – </w:t>
      </w:r>
      <w:r w:rsidRPr="00AA05E3">
        <w:rPr>
          <w:rFonts w:ascii="Times New Roman" w:hAnsi="Times New Roman" w:cs="Times New Roman"/>
          <w:noProof/>
        </w:rPr>
        <w:t>374.</w:t>
      </w:r>
    </w:p>
    <w:p w14:paraId="1B368370" w14:textId="77777777" w:rsidR="00AA05E3" w:rsidRDefault="00AA05E3" w:rsidP="00AA05E3">
      <w:pPr>
        <w:pStyle w:val="ListParagraph"/>
        <w:numPr>
          <w:ilvl w:val="0"/>
          <w:numId w:val="7"/>
        </w:numPr>
        <w:ind w:hanging="720"/>
        <w:rPr>
          <w:rFonts w:ascii="Times New Roman" w:hAnsi="Times New Roman" w:cs="Times New Roman"/>
          <w:noProof/>
        </w:rPr>
      </w:pPr>
      <w:r w:rsidRPr="0020441A">
        <w:rPr>
          <w:rFonts w:ascii="Times New Roman" w:hAnsi="Times New Roman" w:cs="Times New Roman"/>
          <w:noProof/>
        </w:rPr>
        <w:t xml:space="preserve">Meredith, </w:t>
      </w:r>
      <w:r>
        <w:rPr>
          <w:rFonts w:ascii="Times New Roman" w:hAnsi="Times New Roman" w:cs="Times New Roman"/>
          <w:noProof/>
        </w:rPr>
        <w:t xml:space="preserve">R. (1998). </w:t>
      </w:r>
      <w:r w:rsidRPr="00AA05E3">
        <w:rPr>
          <w:rFonts w:ascii="Times New Roman" w:hAnsi="Times New Roman" w:cs="Times New Roman"/>
          <w:noProof/>
        </w:rPr>
        <w:t>Engineer's Handbook of Industrial Microwave Heating</w:t>
      </w:r>
      <w:r>
        <w:rPr>
          <w:rFonts w:ascii="Times New Roman" w:hAnsi="Times New Roman" w:cs="Times New Roman"/>
          <w:noProof/>
        </w:rPr>
        <w:t>. London: The Inst</w:t>
      </w:r>
      <w:r w:rsidRPr="0020441A">
        <w:rPr>
          <w:rFonts w:ascii="Times New Roman" w:hAnsi="Times New Roman" w:cs="Times New Roman"/>
          <w:noProof/>
        </w:rPr>
        <w:t>itution of Electrical</w:t>
      </w:r>
      <w:r>
        <w:rPr>
          <w:rFonts w:ascii="Times New Roman" w:hAnsi="Times New Roman" w:cs="Times New Roman"/>
          <w:noProof/>
        </w:rPr>
        <w:t xml:space="preserve"> Engineers.</w:t>
      </w:r>
    </w:p>
    <w:p w14:paraId="155D15CA" w14:textId="77777777" w:rsidR="00FB3CA0" w:rsidRDefault="00AA05E3" w:rsidP="00FB3CA0">
      <w:pPr>
        <w:pStyle w:val="ListParagraph"/>
        <w:numPr>
          <w:ilvl w:val="0"/>
          <w:numId w:val="7"/>
        </w:numPr>
        <w:ind w:hanging="720"/>
        <w:rPr>
          <w:rFonts w:ascii="Times New Roman" w:hAnsi="Times New Roman" w:cs="Times New Roman"/>
          <w:noProof/>
        </w:rPr>
      </w:pPr>
      <w:r w:rsidRPr="00AA05E3">
        <w:rPr>
          <w:rFonts w:ascii="Times New Roman" w:hAnsi="Times New Roman" w:cs="Times New Roman"/>
          <w:noProof/>
        </w:rPr>
        <w:t>Lam, S. S.</w:t>
      </w:r>
      <w:r>
        <w:rPr>
          <w:rFonts w:ascii="Times New Roman" w:hAnsi="Times New Roman" w:cs="Times New Roman"/>
          <w:noProof/>
        </w:rPr>
        <w:t xml:space="preserve">, Russell, A. D., Lee, C. L. and </w:t>
      </w:r>
      <w:r w:rsidRPr="00AA05E3">
        <w:rPr>
          <w:rFonts w:ascii="Times New Roman" w:hAnsi="Times New Roman" w:cs="Times New Roman"/>
          <w:noProof/>
        </w:rPr>
        <w:t xml:space="preserve">Chase, H. A. (2012). Microwave-heated pyrolysis of waste automotive engine oil: Influence of operation parameters on the yield, composition, and fuel properties of pyrolysis oil. </w:t>
      </w:r>
      <w:r w:rsidRPr="00AA05E3">
        <w:rPr>
          <w:rFonts w:ascii="Times New Roman" w:hAnsi="Times New Roman" w:cs="Times New Roman"/>
          <w:i/>
          <w:noProof/>
        </w:rPr>
        <w:t>Fuel</w:t>
      </w:r>
      <w:r>
        <w:rPr>
          <w:rFonts w:ascii="Times New Roman" w:hAnsi="Times New Roman" w:cs="Times New Roman"/>
          <w:noProof/>
        </w:rPr>
        <w:t xml:space="preserve">, 92(1): </w:t>
      </w:r>
      <w:r w:rsidRPr="00AA05E3">
        <w:rPr>
          <w:rFonts w:ascii="Times New Roman" w:hAnsi="Times New Roman" w:cs="Times New Roman"/>
          <w:noProof/>
        </w:rPr>
        <w:t>327</w:t>
      </w:r>
      <w:r>
        <w:rPr>
          <w:rFonts w:ascii="Times New Roman" w:hAnsi="Times New Roman" w:cs="Times New Roman"/>
          <w:noProof/>
        </w:rPr>
        <w:t xml:space="preserve"> – </w:t>
      </w:r>
      <w:r w:rsidRPr="00AA05E3">
        <w:rPr>
          <w:rFonts w:ascii="Times New Roman" w:hAnsi="Times New Roman" w:cs="Times New Roman"/>
          <w:noProof/>
        </w:rPr>
        <w:t>339.</w:t>
      </w:r>
    </w:p>
    <w:p w14:paraId="2F199F68" w14:textId="77777777" w:rsidR="00FB3CA0" w:rsidRDefault="00FB3CA0" w:rsidP="00FB3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lastRenderedPageBreak/>
        <w:t xml:space="preserve">Chemat, F. and </w:t>
      </w:r>
      <w:r w:rsidRPr="00FB3CA0">
        <w:rPr>
          <w:rFonts w:ascii="Times New Roman" w:hAnsi="Times New Roman" w:cs="Times New Roman"/>
          <w:noProof/>
        </w:rPr>
        <w:t xml:space="preserve">Poux, M. (2001). Microwave assisted pyrolysis of urea supported on graphite under solvent-free conditions. </w:t>
      </w:r>
      <w:r w:rsidRPr="00FB3CA0">
        <w:rPr>
          <w:rFonts w:ascii="Times New Roman" w:hAnsi="Times New Roman" w:cs="Times New Roman"/>
          <w:i/>
          <w:noProof/>
        </w:rPr>
        <w:t>Tetrahedron Letters</w:t>
      </w:r>
      <w:r>
        <w:rPr>
          <w:rFonts w:ascii="Times New Roman" w:hAnsi="Times New Roman" w:cs="Times New Roman"/>
          <w:noProof/>
        </w:rPr>
        <w:t xml:space="preserve">, 42(22): </w:t>
      </w:r>
      <w:r w:rsidRPr="00FB3CA0">
        <w:rPr>
          <w:rFonts w:ascii="Times New Roman" w:hAnsi="Times New Roman" w:cs="Times New Roman"/>
          <w:noProof/>
        </w:rPr>
        <w:t>3693</w:t>
      </w:r>
      <w:r>
        <w:rPr>
          <w:rFonts w:ascii="Times New Roman" w:hAnsi="Times New Roman" w:cs="Times New Roman"/>
          <w:noProof/>
        </w:rPr>
        <w:t xml:space="preserve"> – </w:t>
      </w:r>
      <w:r w:rsidRPr="00FB3CA0">
        <w:rPr>
          <w:rFonts w:ascii="Times New Roman" w:hAnsi="Times New Roman" w:cs="Times New Roman"/>
          <w:noProof/>
        </w:rPr>
        <w:t>3695.</w:t>
      </w:r>
    </w:p>
    <w:p w14:paraId="05051507" w14:textId="77777777"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Xie, Q., Peng, P., Liu, S., Mi</w:t>
      </w:r>
      <w:r>
        <w:rPr>
          <w:rFonts w:ascii="Times New Roman" w:hAnsi="Times New Roman" w:cs="Times New Roman"/>
          <w:noProof/>
        </w:rPr>
        <w:t>n, M., Cheng, Y., Wan, Y., Li, Y., Lin, X., Liu, Y., Chen, P. and</w:t>
      </w:r>
      <w:r w:rsidRPr="00FB3CA0">
        <w:rPr>
          <w:rFonts w:ascii="Times New Roman" w:hAnsi="Times New Roman" w:cs="Times New Roman"/>
          <w:noProof/>
        </w:rPr>
        <w:t xml:space="preserve"> Ruan, R. (2014). Fast microwave-assisted catalytic pyrolysis of sewage sludge for bio-oil production</w:t>
      </w:r>
      <w:r w:rsidRPr="00FB3CA0">
        <w:rPr>
          <w:rFonts w:ascii="Times New Roman" w:hAnsi="Times New Roman" w:cs="Times New Roman"/>
          <w:i/>
          <w:noProof/>
        </w:rPr>
        <w:t>. Bioresource Technology</w:t>
      </w:r>
      <w:r>
        <w:rPr>
          <w:rFonts w:ascii="Times New Roman" w:hAnsi="Times New Roman" w:cs="Times New Roman"/>
          <w:noProof/>
        </w:rPr>
        <w:t xml:space="preserve">, 172: </w:t>
      </w:r>
      <w:r w:rsidRPr="00FB3CA0">
        <w:rPr>
          <w:rFonts w:ascii="Times New Roman" w:hAnsi="Times New Roman" w:cs="Times New Roman"/>
          <w:noProof/>
        </w:rPr>
        <w:t>162</w:t>
      </w:r>
      <w:r>
        <w:rPr>
          <w:rFonts w:ascii="Times New Roman" w:hAnsi="Times New Roman" w:cs="Times New Roman"/>
          <w:noProof/>
        </w:rPr>
        <w:t xml:space="preserve"> – </w:t>
      </w:r>
      <w:r w:rsidRPr="00FB3CA0">
        <w:rPr>
          <w:rFonts w:ascii="Times New Roman" w:hAnsi="Times New Roman" w:cs="Times New Roman"/>
          <w:noProof/>
        </w:rPr>
        <w:t>168.</w:t>
      </w:r>
    </w:p>
    <w:p w14:paraId="2F046285" w14:textId="77777777"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Dai, Q.,</w:t>
      </w:r>
      <w:r>
        <w:rPr>
          <w:rFonts w:ascii="Times New Roman" w:hAnsi="Times New Roman" w:cs="Times New Roman"/>
          <w:noProof/>
        </w:rPr>
        <w:t xml:space="preserve"> Jiang, X., Wang, F., Chi, Y. and</w:t>
      </w:r>
      <w:r w:rsidRPr="00FB3CA0">
        <w:rPr>
          <w:rFonts w:ascii="Times New Roman" w:hAnsi="Times New Roman" w:cs="Times New Roman"/>
          <w:noProof/>
        </w:rPr>
        <w:t xml:space="preserve"> Yan, J. (2013). PCDD/Fs in wet sewage sludge pyrolysis using conventional and microwave heating. </w:t>
      </w:r>
      <w:r w:rsidRPr="00FB3CA0">
        <w:rPr>
          <w:rFonts w:ascii="Times New Roman" w:hAnsi="Times New Roman" w:cs="Times New Roman"/>
          <w:i/>
          <w:noProof/>
        </w:rPr>
        <w:t>Journal of Analytical and Applied Pyrolysis</w:t>
      </w:r>
      <w:r>
        <w:rPr>
          <w:rFonts w:ascii="Times New Roman" w:hAnsi="Times New Roman" w:cs="Times New Roman"/>
          <w:noProof/>
        </w:rPr>
        <w:t xml:space="preserve">, 104: </w:t>
      </w:r>
      <w:r w:rsidRPr="00FB3CA0">
        <w:rPr>
          <w:rFonts w:ascii="Times New Roman" w:hAnsi="Times New Roman" w:cs="Times New Roman"/>
          <w:noProof/>
        </w:rPr>
        <w:t>280</w:t>
      </w:r>
      <w:r>
        <w:rPr>
          <w:rFonts w:ascii="Times New Roman" w:hAnsi="Times New Roman" w:cs="Times New Roman"/>
          <w:noProof/>
        </w:rPr>
        <w:t xml:space="preserve"> – </w:t>
      </w:r>
      <w:r w:rsidRPr="00FB3CA0">
        <w:rPr>
          <w:rFonts w:ascii="Times New Roman" w:hAnsi="Times New Roman" w:cs="Times New Roman"/>
          <w:noProof/>
        </w:rPr>
        <w:t>286.</w:t>
      </w:r>
    </w:p>
    <w:p w14:paraId="56444BE7" w14:textId="77777777" w:rsidR="00FB3CA0" w:rsidRDefault="00FB3CA0" w:rsidP="00FB3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Jiang, J. and </w:t>
      </w:r>
      <w:r w:rsidRPr="00FB3CA0">
        <w:rPr>
          <w:rFonts w:ascii="Times New Roman" w:hAnsi="Times New Roman" w:cs="Times New Roman"/>
          <w:noProof/>
        </w:rPr>
        <w:t xml:space="preserve">Ma, X. (2011). Experimental research of microwave pyrolysis about paper mill sludge. </w:t>
      </w:r>
      <w:r w:rsidRPr="00FB3CA0">
        <w:rPr>
          <w:rFonts w:ascii="Times New Roman" w:hAnsi="Times New Roman" w:cs="Times New Roman"/>
          <w:i/>
          <w:noProof/>
        </w:rPr>
        <w:t>Applied Thermal Engineering</w:t>
      </w:r>
      <w:r>
        <w:rPr>
          <w:rFonts w:ascii="Times New Roman" w:hAnsi="Times New Roman" w:cs="Times New Roman"/>
          <w:noProof/>
        </w:rPr>
        <w:t xml:space="preserve">, 31(17): </w:t>
      </w:r>
      <w:r w:rsidRPr="00FB3CA0">
        <w:rPr>
          <w:rFonts w:ascii="Times New Roman" w:hAnsi="Times New Roman" w:cs="Times New Roman"/>
          <w:noProof/>
        </w:rPr>
        <w:t>3897</w:t>
      </w:r>
      <w:r>
        <w:rPr>
          <w:rFonts w:ascii="Times New Roman" w:hAnsi="Times New Roman" w:cs="Times New Roman"/>
          <w:noProof/>
        </w:rPr>
        <w:t xml:space="preserve"> – </w:t>
      </w:r>
      <w:r w:rsidRPr="00FB3CA0">
        <w:rPr>
          <w:rFonts w:ascii="Times New Roman" w:hAnsi="Times New Roman" w:cs="Times New Roman"/>
          <w:noProof/>
        </w:rPr>
        <w:t>3903.</w:t>
      </w:r>
    </w:p>
    <w:p w14:paraId="1520B09E" w14:textId="77777777"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Menéndez, J. A.</w:t>
      </w:r>
      <w:r>
        <w:rPr>
          <w:rFonts w:ascii="Times New Roman" w:hAnsi="Times New Roman" w:cs="Times New Roman"/>
          <w:noProof/>
        </w:rPr>
        <w:t>, Domınguez, A., Inguanzo, M. and</w:t>
      </w:r>
      <w:r w:rsidRPr="00FB3CA0">
        <w:rPr>
          <w:rFonts w:ascii="Times New Roman" w:hAnsi="Times New Roman" w:cs="Times New Roman"/>
          <w:noProof/>
        </w:rPr>
        <w:t xml:space="preserve"> Pis, J. J. (2004). Microwave pyrolysis of sewage sludge: analysis of the gas fraction. </w:t>
      </w:r>
      <w:r w:rsidRPr="00FB3CA0">
        <w:rPr>
          <w:rFonts w:ascii="Times New Roman" w:hAnsi="Times New Roman" w:cs="Times New Roman"/>
          <w:i/>
          <w:noProof/>
        </w:rPr>
        <w:t>Journal of Analytical and Applied Pyrolysis</w:t>
      </w:r>
      <w:r>
        <w:rPr>
          <w:rFonts w:ascii="Times New Roman" w:hAnsi="Times New Roman" w:cs="Times New Roman"/>
          <w:noProof/>
        </w:rPr>
        <w:t xml:space="preserve">, 71(2): </w:t>
      </w:r>
      <w:r w:rsidRPr="00FB3CA0">
        <w:rPr>
          <w:rFonts w:ascii="Times New Roman" w:hAnsi="Times New Roman" w:cs="Times New Roman"/>
          <w:noProof/>
        </w:rPr>
        <w:t>657</w:t>
      </w:r>
      <w:r>
        <w:rPr>
          <w:rFonts w:ascii="Times New Roman" w:hAnsi="Times New Roman" w:cs="Times New Roman"/>
          <w:noProof/>
        </w:rPr>
        <w:t xml:space="preserve"> – </w:t>
      </w:r>
      <w:r w:rsidRPr="00FB3CA0">
        <w:rPr>
          <w:rFonts w:ascii="Times New Roman" w:hAnsi="Times New Roman" w:cs="Times New Roman"/>
          <w:noProof/>
        </w:rPr>
        <w:t>667.</w:t>
      </w:r>
      <w:r>
        <w:rPr>
          <w:rFonts w:ascii="Times New Roman" w:hAnsi="Times New Roman" w:cs="Times New Roman"/>
          <w:noProof/>
        </w:rPr>
        <w:t>\</w:t>
      </w:r>
    </w:p>
    <w:p w14:paraId="22244CC1" w14:textId="77777777" w:rsidR="00FB3CA0" w:rsidRDefault="00FB3CA0" w:rsidP="00FB3CA0">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 xml:space="preserve">Wang, X. H., Chen, H. P., Ding, X. </w:t>
      </w:r>
      <w:r>
        <w:rPr>
          <w:rFonts w:ascii="Times New Roman" w:hAnsi="Times New Roman" w:cs="Times New Roman"/>
          <w:noProof/>
        </w:rPr>
        <w:t>J., Yang, H. P., Zhang, S. H. and</w:t>
      </w:r>
      <w:r w:rsidRPr="00FB3CA0">
        <w:rPr>
          <w:rFonts w:ascii="Times New Roman" w:hAnsi="Times New Roman" w:cs="Times New Roman"/>
          <w:noProof/>
        </w:rPr>
        <w:t xml:space="preserve"> Shen, Y. Q. (2009). Properties of gas and char from microwave pyrolysis of pine sawdust. </w:t>
      </w:r>
      <w:r w:rsidRPr="00FB3CA0">
        <w:rPr>
          <w:rFonts w:ascii="Times New Roman" w:hAnsi="Times New Roman" w:cs="Times New Roman"/>
          <w:i/>
          <w:noProof/>
        </w:rPr>
        <w:t>BioResources</w:t>
      </w:r>
      <w:r>
        <w:rPr>
          <w:rFonts w:ascii="Times New Roman" w:hAnsi="Times New Roman" w:cs="Times New Roman"/>
          <w:noProof/>
        </w:rPr>
        <w:t xml:space="preserve">, 4(3): </w:t>
      </w:r>
      <w:r w:rsidRPr="00FB3CA0">
        <w:rPr>
          <w:rFonts w:ascii="Times New Roman" w:hAnsi="Times New Roman" w:cs="Times New Roman"/>
          <w:noProof/>
        </w:rPr>
        <w:t>946</w:t>
      </w:r>
      <w:r>
        <w:rPr>
          <w:rFonts w:ascii="Times New Roman" w:hAnsi="Times New Roman" w:cs="Times New Roman"/>
          <w:noProof/>
        </w:rPr>
        <w:t xml:space="preserve"> – </w:t>
      </w:r>
      <w:r w:rsidRPr="00FB3CA0">
        <w:rPr>
          <w:rFonts w:ascii="Times New Roman" w:hAnsi="Times New Roman" w:cs="Times New Roman"/>
          <w:noProof/>
        </w:rPr>
        <w:t>959.</w:t>
      </w:r>
    </w:p>
    <w:p w14:paraId="65A15A28" w14:textId="77777777" w:rsidR="00FB3CA0" w:rsidRDefault="00FB3CA0" w:rsidP="00FB3CA0">
      <w:pPr>
        <w:pStyle w:val="ListParagraph"/>
        <w:numPr>
          <w:ilvl w:val="0"/>
          <w:numId w:val="7"/>
        </w:numPr>
        <w:ind w:hanging="720"/>
        <w:rPr>
          <w:rFonts w:ascii="Times New Roman" w:hAnsi="Times New Roman" w:cs="Times New Roman"/>
          <w:noProof/>
        </w:rPr>
      </w:pPr>
      <w:r>
        <w:rPr>
          <w:rFonts w:ascii="Times New Roman" w:hAnsi="Times New Roman" w:cs="Times New Roman"/>
          <w:noProof/>
        </w:rPr>
        <w:t>Menendez, J. A., Inguanzo, M. and</w:t>
      </w:r>
      <w:r w:rsidRPr="00FB3CA0">
        <w:rPr>
          <w:rFonts w:ascii="Times New Roman" w:hAnsi="Times New Roman" w:cs="Times New Roman"/>
          <w:noProof/>
        </w:rPr>
        <w:t xml:space="preserve"> Pis, J. J. (2002). Microwave-induced pyrolysis of sewage sludge. </w:t>
      </w:r>
      <w:r w:rsidRPr="00FB3CA0">
        <w:rPr>
          <w:rFonts w:ascii="Times New Roman" w:hAnsi="Times New Roman" w:cs="Times New Roman"/>
          <w:i/>
          <w:noProof/>
        </w:rPr>
        <w:t>Water Research</w:t>
      </w:r>
      <w:r>
        <w:rPr>
          <w:rFonts w:ascii="Times New Roman" w:hAnsi="Times New Roman" w:cs="Times New Roman"/>
          <w:noProof/>
        </w:rPr>
        <w:t xml:space="preserve">, 36(13): </w:t>
      </w:r>
      <w:r w:rsidRPr="00FB3CA0">
        <w:rPr>
          <w:rFonts w:ascii="Times New Roman" w:hAnsi="Times New Roman" w:cs="Times New Roman"/>
          <w:noProof/>
        </w:rPr>
        <w:t>3261</w:t>
      </w:r>
      <w:r>
        <w:rPr>
          <w:rFonts w:ascii="Times New Roman" w:hAnsi="Times New Roman" w:cs="Times New Roman"/>
          <w:noProof/>
        </w:rPr>
        <w:t xml:space="preserve"> – </w:t>
      </w:r>
      <w:r w:rsidRPr="00FB3CA0">
        <w:rPr>
          <w:rFonts w:ascii="Times New Roman" w:hAnsi="Times New Roman" w:cs="Times New Roman"/>
          <w:noProof/>
        </w:rPr>
        <w:t>3264.</w:t>
      </w:r>
    </w:p>
    <w:p w14:paraId="7A0CACC2" w14:textId="77777777" w:rsidR="003B353F" w:rsidRDefault="00FB3CA0" w:rsidP="003B353F">
      <w:pPr>
        <w:pStyle w:val="ListParagraph"/>
        <w:numPr>
          <w:ilvl w:val="0"/>
          <w:numId w:val="7"/>
        </w:numPr>
        <w:ind w:hanging="720"/>
        <w:rPr>
          <w:rFonts w:ascii="Times New Roman" w:hAnsi="Times New Roman" w:cs="Times New Roman"/>
          <w:noProof/>
        </w:rPr>
      </w:pPr>
      <w:r w:rsidRPr="00FB3CA0">
        <w:rPr>
          <w:rFonts w:ascii="Times New Roman" w:hAnsi="Times New Roman" w:cs="Times New Roman"/>
          <w:noProof/>
        </w:rPr>
        <w:t xml:space="preserve">Thangalazhy-Gopakumar, S., Al-Nadheri, W. M. A., Jegarajan, D., Sahu, J. N., Mubarak, N. </w:t>
      </w:r>
      <w:r>
        <w:rPr>
          <w:rFonts w:ascii="Times New Roman" w:hAnsi="Times New Roman" w:cs="Times New Roman"/>
          <w:noProof/>
        </w:rPr>
        <w:t>M. and</w:t>
      </w:r>
      <w:r w:rsidRPr="00FB3CA0">
        <w:rPr>
          <w:rFonts w:ascii="Times New Roman" w:hAnsi="Times New Roman" w:cs="Times New Roman"/>
          <w:noProof/>
        </w:rPr>
        <w:t xml:space="preserve"> Nizamuddin, S. (2015). Utilization of palm oil sludge through pyrolysis for bio-oil and bio-char production. </w:t>
      </w:r>
      <w:r w:rsidRPr="00FB3CA0">
        <w:rPr>
          <w:rFonts w:ascii="Times New Roman" w:hAnsi="Times New Roman" w:cs="Times New Roman"/>
          <w:i/>
          <w:noProof/>
        </w:rPr>
        <w:t>Bioresource Technology</w:t>
      </w:r>
      <w:r>
        <w:rPr>
          <w:rFonts w:ascii="Times New Roman" w:hAnsi="Times New Roman" w:cs="Times New Roman"/>
          <w:noProof/>
        </w:rPr>
        <w:t xml:space="preserve">, 178: </w:t>
      </w:r>
      <w:r w:rsidRPr="00FB3CA0">
        <w:rPr>
          <w:rFonts w:ascii="Times New Roman" w:hAnsi="Times New Roman" w:cs="Times New Roman"/>
          <w:noProof/>
        </w:rPr>
        <w:t>65</w:t>
      </w:r>
      <w:r>
        <w:rPr>
          <w:rFonts w:ascii="Times New Roman" w:hAnsi="Times New Roman" w:cs="Times New Roman"/>
          <w:noProof/>
        </w:rPr>
        <w:t xml:space="preserve"> – </w:t>
      </w:r>
      <w:r w:rsidRPr="00FB3CA0">
        <w:rPr>
          <w:rFonts w:ascii="Times New Roman" w:hAnsi="Times New Roman" w:cs="Times New Roman"/>
          <w:noProof/>
        </w:rPr>
        <w:t>69.</w:t>
      </w:r>
    </w:p>
    <w:p w14:paraId="534C94D2" w14:textId="77777777" w:rsidR="003B353F" w:rsidRDefault="003B353F" w:rsidP="003B353F">
      <w:pPr>
        <w:pStyle w:val="ListParagraph"/>
        <w:numPr>
          <w:ilvl w:val="0"/>
          <w:numId w:val="7"/>
        </w:numPr>
        <w:ind w:hanging="720"/>
        <w:rPr>
          <w:rFonts w:ascii="Times New Roman" w:hAnsi="Times New Roman" w:cs="Times New Roman"/>
          <w:noProof/>
        </w:rPr>
      </w:pPr>
      <w:r>
        <w:rPr>
          <w:rFonts w:ascii="Times New Roman" w:hAnsi="Times New Roman" w:cs="Times New Roman"/>
          <w:noProof/>
        </w:rPr>
        <w:t xml:space="preserve">Jing-Biao, Y. and </w:t>
      </w:r>
      <w:r w:rsidRPr="003B353F">
        <w:rPr>
          <w:rFonts w:ascii="Times New Roman" w:hAnsi="Times New Roman" w:cs="Times New Roman"/>
          <w:noProof/>
        </w:rPr>
        <w:t xml:space="preserve">Ning-Sheng, C. (2006). A TG-FTIR study on catalytic pyrolysis of coal. </w:t>
      </w:r>
      <w:r w:rsidRPr="003B353F">
        <w:rPr>
          <w:rFonts w:ascii="Times New Roman" w:hAnsi="Times New Roman" w:cs="Times New Roman"/>
          <w:i/>
          <w:noProof/>
        </w:rPr>
        <w:t>Journal of Fuel Chemistry and Technology</w:t>
      </w:r>
      <w:r>
        <w:rPr>
          <w:rFonts w:ascii="Times New Roman" w:hAnsi="Times New Roman" w:cs="Times New Roman"/>
          <w:noProof/>
        </w:rPr>
        <w:t xml:space="preserve">, 34(6): </w:t>
      </w:r>
      <w:r w:rsidRPr="003B353F">
        <w:rPr>
          <w:rFonts w:ascii="Times New Roman" w:hAnsi="Times New Roman" w:cs="Times New Roman"/>
          <w:noProof/>
        </w:rPr>
        <w:t>650</w:t>
      </w:r>
      <w:r>
        <w:rPr>
          <w:rFonts w:ascii="Times New Roman" w:hAnsi="Times New Roman" w:cs="Times New Roman"/>
          <w:noProof/>
        </w:rPr>
        <w:t xml:space="preserve"> – </w:t>
      </w:r>
      <w:r w:rsidRPr="003B353F">
        <w:rPr>
          <w:rFonts w:ascii="Times New Roman" w:hAnsi="Times New Roman" w:cs="Times New Roman"/>
          <w:noProof/>
        </w:rPr>
        <w:t>654</w:t>
      </w:r>
      <w:r>
        <w:rPr>
          <w:rFonts w:ascii="Times New Roman" w:hAnsi="Times New Roman" w:cs="Times New Roman"/>
          <w:noProof/>
        </w:rPr>
        <w:t>.</w:t>
      </w:r>
    </w:p>
    <w:p w14:paraId="3BF6305B" w14:textId="77777777" w:rsidR="003B353F" w:rsidRDefault="003B353F" w:rsidP="003B353F">
      <w:pPr>
        <w:pStyle w:val="ListParagraph"/>
        <w:numPr>
          <w:ilvl w:val="0"/>
          <w:numId w:val="7"/>
        </w:numPr>
        <w:ind w:hanging="720"/>
        <w:rPr>
          <w:rFonts w:ascii="Times New Roman" w:hAnsi="Times New Roman" w:cs="Times New Roman"/>
          <w:noProof/>
        </w:rPr>
      </w:pPr>
      <w:r w:rsidRPr="003B353F">
        <w:rPr>
          <w:rFonts w:ascii="Times New Roman" w:hAnsi="Times New Roman" w:cs="Times New Roman"/>
          <w:noProof/>
        </w:rPr>
        <w:t>Domı́, A., Menendez, J. A., Inguanzo, M., Berna</w:t>
      </w:r>
      <w:r>
        <w:rPr>
          <w:rFonts w:ascii="Times New Roman" w:hAnsi="Times New Roman" w:cs="Times New Roman"/>
          <w:noProof/>
        </w:rPr>
        <w:t>d, P. L. and</w:t>
      </w:r>
      <w:r w:rsidRPr="003B353F">
        <w:rPr>
          <w:rFonts w:ascii="Times New Roman" w:hAnsi="Times New Roman" w:cs="Times New Roman"/>
          <w:noProof/>
        </w:rPr>
        <w:t xml:space="preserve"> Pis, J. J. (2003). Gas chromatographic–mass spectrometric study of the oil fractions produced by microwave-assisted pyrolysis of different sewage sludges. </w:t>
      </w:r>
      <w:r>
        <w:rPr>
          <w:rFonts w:ascii="Times New Roman" w:hAnsi="Times New Roman" w:cs="Times New Roman"/>
          <w:i/>
          <w:noProof/>
        </w:rPr>
        <w:t>Journal of C</w:t>
      </w:r>
      <w:r w:rsidRPr="003B353F">
        <w:rPr>
          <w:rFonts w:ascii="Times New Roman" w:hAnsi="Times New Roman" w:cs="Times New Roman"/>
          <w:i/>
          <w:noProof/>
        </w:rPr>
        <w:t>hromatography A</w:t>
      </w:r>
      <w:r>
        <w:rPr>
          <w:rFonts w:ascii="Times New Roman" w:hAnsi="Times New Roman" w:cs="Times New Roman"/>
          <w:noProof/>
        </w:rPr>
        <w:t xml:space="preserve">, 1012(2): </w:t>
      </w:r>
      <w:r w:rsidRPr="003B353F">
        <w:rPr>
          <w:rFonts w:ascii="Times New Roman" w:hAnsi="Times New Roman" w:cs="Times New Roman"/>
          <w:noProof/>
        </w:rPr>
        <w:t>193</w:t>
      </w:r>
      <w:r>
        <w:rPr>
          <w:rFonts w:ascii="Times New Roman" w:hAnsi="Times New Roman" w:cs="Times New Roman"/>
          <w:noProof/>
        </w:rPr>
        <w:t xml:space="preserve"> – </w:t>
      </w:r>
      <w:r w:rsidRPr="003B353F">
        <w:rPr>
          <w:rFonts w:ascii="Times New Roman" w:hAnsi="Times New Roman" w:cs="Times New Roman"/>
          <w:noProof/>
        </w:rPr>
        <w:t>206.</w:t>
      </w:r>
    </w:p>
    <w:p w14:paraId="6EA9D465" w14:textId="77777777" w:rsidR="003B353F" w:rsidRDefault="003B353F" w:rsidP="003B353F">
      <w:pPr>
        <w:pStyle w:val="ListParagraph"/>
        <w:numPr>
          <w:ilvl w:val="0"/>
          <w:numId w:val="7"/>
        </w:numPr>
        <w:ind w:hanging="720"/>
        <w:rPr>
          <w:rFonts w:ascii="Times New Roman" w:hAnsi="Times New Roman" w:cs="Times New Roman"/>
          <w:noProof/>
        </w:rPr>
      </w:pPr>
      <w:r w:rsidRPr="003B353F">
        <w:rPr>
          <w:rFonts w:ascii="Times New Roman" w:hAnsi="Times New Roman" w:cs="Times New Roman"/>
          <w:noProof/>
        </w:rPr>
        <w:t>Xi</w:t>
      </w:r>
      <w:r>
        <w:rPr>
          <w:rFonts w:ascii="Times New Roman" w:hAnsi="Times New Roman" w:cs="Times New Roman"/>
          <w:noProof/>
        </w:rPr>
        <w:t xml:space="preserve">ong, S., Zhuo, J., Zhang, B. and </w:t>
      </w:r>
      <w:r w:rsidRPr="003B353F">
        <w:rPr>
          <w:rFonts w:ascii="Times New Roman" w:hAnsi="Times New Roman" w:cs="Times New Roman"/>
          <w:noProof/>
        </w:rPr>
        <w:t xml:space="preserve">Yao, Q. (2013). Effect of moisture content on the characterization of products from the pyrolysis of sewage sludge. </w:t>
      </w:r>
      <w:r w:rsidRPr="003B353F">
        <w:rPr>
          <w:rFonts w:ascii="Times New Roman" w:hAnsi="Times New Roman" w:cs="Times New Roman"/>
          <w:i/>
          <w:noProof/>
        </w:rPr>
        <w:t>Journal of Analytical and Applied Pyrolysis</w:t>
      </w:r>
      <w:r>
        <w:rPr>
          <w:rFonts w:ascii="Times New Roman" w:hAnsi="Times New Roman" w:cs="Times New Roman"/>
          <w:noProof/>
        </w:rPr>
        <w:t xml:space="preserve">, 104: </w:t>
      </w:r>
      <w:r w:rsidRPr="003B353F">
        <w:rPr>
          <w:rFonts w:ascii="Times New Roman" w:hAnsi="Times New Roman" w:cs="Times New Roman"/>
          <w:noProof/>
        </w:rPr>
        <w:t>632</w:t>
      </w:r>
      <w:r>
        <w:rPr>
          <w:rFonts w:ascii="Times New Roman" w:hAnsi="Times New Roman" w:cs="Times New Roman"/>
          <w:noProof/>
        </w:rPr>
        <w:t xml:space="preserve"> –</w:t>
      </w:r>
      <w:r w:rsidRPr="003B353F">
        <w:rPr>
          <w:rFonts w:ascii="Times New Roman" w:hAnsi="Times New Roman" w:cs="Times New Roman"/>
          <w:noProof/>
        </w:rPr>
        <w:t>639.</w:t>
      </w:r>
    </w:p>
    <w:p w14:paraId="04460F85" w14:textId="77777777" w:rsidR="003B353F" w:rsidRPr="0020441A" w:rsidRDefault="003B353F" w:rsidP="003B353F">
      <w:pPr>
        <w:pStyle w:val="ListParagraph"/>
        <w:numPr>
          <w:ilvl w:val="0"/>
          <w:numId w:val="7"/>
        </w:numPr>
        <w:ind w:hanging="720"/>
        <w:rPr>
          <w:rFonts w:ascii="Times New Roman" w:hAnsi="Times New Roman" w:cs="Times New Roman"/>
        </w:rPr>
      </w:pPr>
      <w:r w:rsidRPr="003B353F">
        <w:rPr>
          <w:rFonts w:ascii="Times New Roman" w:hAnsi="Times New Roman" w:cs="Times New Roman"/>
          <w:noProof/>
        </w:rPr>
        <w:t>Bolotov, V. A., Udalov, E. I., Pa</w:t>
      </w:r>
      <w:r>
        <w:rPr>
          <w:rFonts w:ascii="Times New Roman" w:hAnsi="Times New Roman" w:cs="Times New Roman"/>
          <w:noProof/>
        </w:rPr>
        <w:t xml:space="preserve">rmon, V. N., Tanashev, Y. Y. and </w:t>
      </w:r>
      <w:r w:rsidRPr="003B353F">
        <w:rPr>
          <w:rFonts w:ascii="Times New Roman" w:hAnsi="Times New Roman" w:cs="Times New Roman"/>
          <w:noProof/>
        </w:rPr>
        <w:t xml:space="preserve">Chernouso, Y. D. (2012). Pyrolysis of heavy hydrocarbons under microwave heating of catalysts and adsorbents. </w:t>
      </w:r>
      <w:r w:rsidRPr="003B353F">
        <w:rPr>
          <w:rFonts w:ascii="Times New Roman" w:hAnsi="Times New Roman" w:cs="Times New Roman"/>
          <w:i/>
          <w:noProof/>
        </w:rPr>
        <w:t>Journal of Microwave Power and Electromagnetic Energy</w:t>
      </w:r>
      <w:r>
        <w:rPr>
          <w:rFonts w:ascii="Times New Roman" w:hAnsi="Times New Roman" w:cs="Times New Roman"/>
          <w:noProof/>
        </w:rPr>
        <w:t xml:space="preserve">, 46(1): </w:t>
      </w:r>
      <w:r w:rsidRPr="003B353F">
        <w:rPr>
          <w:rFonts w:ascii="Times New Roman" w:hAnsi="Times New Roman" w:cs="Times New Roman"/>
          <w:noProof/>
        </w:rPr>
        <w:t>39</w:t>
      </w:r>
      <w:r>
        <w:rPr>
          <w:rFonts w:ascii="Times New Roman" w:hAnsi="Times New Roman" w:cs="Times New Roman"/>
          <w:noProof/>
        </w:rPr>
        <w:t xml:space="preserve"> – </w:t>
      </w:r>
      <w:r w:rsidRPr="003B353F">
        <w:rPr>
          <w:rFonts w:ascii="Times New Roman" w:hAnsi="Times New Roman" w:cs="Times New Roman"/>
          <w:noProof/>
        </w:rPr>
        <w:t>46.</w:t>
      </w:r>
      <w:r w:rsidRPr="0020441A">
        <w:rPr>
          <w:rFonts w:ascii="Times New Roman" w:hAnsi="Times New Roman" w:cs="Times New Roman"/>
        </w:rPr>
        <w:t xml:space="preserve"> </w:t>
      </w:r>
    </w:p>
    <w:p w14:paraId="0ECE194B" w14:textId="77777777" w:rsidR="0082319D" w:rsidRPr="0020441A" w:rsidRDefault="0082319D">
      <w:pPr>
        <w:rPr>
          <w:rFonts w:ascii="Times New Roman" w:hAnsi="Times New Roman" w:cs="Times New Roman"/>
        </w:rPr>
      </w:pPr>
    </w:p>
    <w:sectPr w:rsidR="0082319D" w:rsidRPr="0020441A" w:rsidSect="0020441A">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5FF"/>
    <w:multiLevelType w:val="hybridMultilevel"/>
    <w:tmpl w:val="6324F3D2"/>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1">
    <w:nsid w:val="080B3177"/>
    <w:multiLevelType w:val="hybridMultilevel"/>
    <w:tmpl w:val="D64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345A9"/>
    <w:multiLevelType w:val="hybridMultilevel"/>
    <w:tmpl w:val="764EFE46"/>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3">
    <w:nsid w:val="1E8D3F60"/>
    <w:multiLevelType w:val="hybridMultilevel"/>
    <w:tmpl w:val="2AFEB510"/>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4">
    <w:nsid w:val="26000DEB"/>
    <w:multiLevelType w:val="hybridMultilevel"/>
    <w:tmpl w:val="4E7434A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5">
    <w:nsid w:val="492309EF"/>
    <w:multiLevelType w:val="hybridMultilevel"/>
    <w:tmpl w:val="6C206FF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start w:val="1"/>
      <w:numFmt w:val="bullet"/>
      <w:lvlText w:val="o"/>
      <w:lvlJc w:val="left"/>
      <w:pPr>
        <w:ind w:left="3240" w:hanging="360"/>
      </w:pPr>
      <w:rPr>
        <w:rFonts w:ascii="Courier New" w:hAnsi="Courier New" w:cs="Courier New" w:hint="default"/>
      </w:rPr>
    </w:lvl>
    <w:lvl w:ilvl="5" w:tplc="44090005">
      <w:start w:val="1"/>
      <w:numFmt w:val="bullet"/>
      <w:lvlText w:val=""/>
      <w:lvlJc w:val="left"/>
      <w:pPr>
        <w:ind w:left="3960" w:hanging="360"/>
      </w:pPr>
      <w:rPr>
        <w:rFonts w:ascii="Wingdings" w:hAnsi="Wingdings" w:hint="default"/>
      </w:rPr>
    </w:lvl>
    <w:lvl w:ilvl="6" w:tplc="44090001">
      <w:start w:val="1"/>
      <w:numFmt w:val="bullet"/>
      <w:lvlText w:val=""/>
      <w:lvlJc w:val="left"/>
      <w:pPr>
        <w:ind w:left="4680" w:hanging="360"/>
      </w:pPr>
      <w:rPr>
        <w:rFonts w:ascii="Symbol" w:hAnsi="Symbol" w:hint="default"/>
      </w:rPr>
    </w:lvl>
    <w:lvl w:ilvl="7" w:tplc="44090003">
      <w:start w:val="1"/>
      <w:numFmt w:val="bullet"/>
      <w:lvlText w:val="o"/>
      <w:lvlJc w:val="left"/>
      <w:pPr>
        <w:ind w:left="5400" w:hanging="360"/>
      </w:pPr>
      <w:rPr>
        <w:rFonts w:ascii="Courier New" w:hAnsi="Courier New" w:cs="Courier New" w:hint="default"/>
      </w:rPr>
    </w:lvl>
    <w:lvl w:ilvl="8" w:tplc="44090005">
      <w:start w:val="1"/>
      <w:numFmt w:val="bullet"/>
      <w:lvlText w:val=""/>
      <w:lvlJc w:val="left"/>
      <w:pPr>
        <w:ind w:left="6120" w:hanging="360"/>
      </w:pPr>
      <w:rPr>
        <w:rFonts w:ascii="Wingdings" w:hAnsi="Wingdings" w:hint="default"/>
      </w:rPr>
    </w:lvl>
  </w:abstractNum>
  <w:abstractNum w:abstractNumId="6">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IEE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2rfptxzl25dweef5tqpdrwvx2fez5vradda&quot;&gt;Trash&lt;record-ids&gt;&lt;item&gt;9&lt;/item&gt;&lt;item&gt;14&lt;/item&gt;&lt;item&gt;27&lt;/item&gt;&lt;item&gt;32&lt;/item&gt;&lt;item&gt;33&lt;/item&gt;&lt;item&gt;35&lt;/item&gt;&lt;item&gt;113&lt;/item&gt;&lt;item&gt;115&lt;/item&gt;&lt;item&gt;121&lt;/item&gt;&lt;item&gt;122&lt;/item&gt;&lt;item&gt;124&lt;/item&gt;&lt;item&gt;130&lt;/item&gt;&lt;item&gt;132&lt;/item&gt;&lt;item&gt;174&lt;/item&gt;&lt;item&gt;182&lt;/item&gt;&lt;item&gt;186&lt;/item&gt;&lt;item&gt;204&lt;/item&gt;&lt;item&gt;216&lt;/item&gt;&lt;item&gt;220&lt;/item&gt;&lt;item&gt;223&lt;/item&gt;&lt;item&gt;224&lt;/item&gt;&lt;item&gt;225&lt;/item&gt;&lt;item&gt;226&lt;/item&gt;&lt;item&gt;227&lt;/item&gt;&lt;item&gt;228&lt;/item&gt;&lt;item&gt;229&lt;/item&gt;&lt;item&gt;230&lt;/item&gt;&lt;item&gt;231&lt;/item&gt;&lt;item&gt;232&lt;/item&gt;&lt;item&gt;233&lt;/item&gt;&lt;item&gt;235&lt;/item&gt;&lt;item&gt;236&lt;/item&gt;&lt;item&gt;237&lt;/item&gt;&lt;item&gt;238&lt;/item&gt;&lt;item&gt;239&lt;/item&gt;&lt;item&gt;240&lt;/item&gt;&lt;item&gt;241&lt;/item&gt;&lt;item&gt;242&lt;/item&gt;&lt;item&gt;243&lt;/item&gt;&lt;item&gt;244&lt;/item&gt;&lt;item&gt;245&lt;/item&gt;&lt;item&gt;270&lt;/item&gt;&lt;/record-ids&gt;&lt;/item&gt;&lt;/Libraries&gt;"/>
  </w:docVars>
  <w:rsids>
    <w:rsidRoot w:val="00785CA6"/>
    <w:rsid w:val="000270CD"/>
    <w:rsid w:val="00030456"/>
    <w:rsid w:val="00061752"/>
    <w:rsid w:val="000661E2"/>
    <w:rsid w:val="00067BEC"/>
    <w:rsid w:val="000719C9"/>
    <w:rsid w:val="0008719C"/>
    <w:rsid w:val="00096206"/>
    <w:rsid w:val="001807A0"/>
    <w:rsid w:val="001C76E8"/>
    <w:rsid w:val="001D4C55"/>
    <w:rsid w:val="00202B4F"/>
    <w:rsid w:val="0020441A"/>
    <w:rsid w:val="00212590"/>
    <w:rsid w:val="00234F6B"/>
    <w:rsid w:val="00270E30"/>
    <w:rsid w:val="00292B67"/>
    <w:rsid w:val="00316D7B"/>
    <w:rsid w:val="003205EC"/>
    <w:rsid w:val="0039044F"/>
    <w:rsid w:val="00390BCE"/>
    <w:rsid w:val="00397596"/>
    <w:rsid w:val="003B353F"/>
    <w:rsid w:val="003C00D1"/>
    <w:rsid w:val="003C3AA1"/>
    <w:rsid w:val="003E7CE7"/>
    <w:rsid w:val="00407500"/>
    <w:rsid w:val="00407A1E"/>
    <w:rsid w:val="00417C37"/>
    <w:rsid w:val="00494D0B"/>
    <w:rsid w:val="004E2F31"/>
    <w:rsid w:val="005257A4"/>
    <w:rsid w:val="005441F9"/>
    <w:rsid w:val="00561786"/>
    <w:rsid w:val="00566111"/>
    <w:rsid w:val="005D532A"/>
    <w:rsid w:val="005E39DC"/>
    <w:rsid w:val="005E4EED"/>
    <w:rsid w:val="005F1B17"/>
    <w:rsid w:val="00614328"/>
    <w:rsid w:val="00616EF4"/>
    <w:rsid w:val="00624B58"/>
    <w:rsid w:val="00626E79"/>
    <w:rsid w:val="006615EB"/>
    <w:rsid w:val="00673CB0"/>
    <w:rsid w:val="006752F3"/>
    <w:rsid w:val="00685C81"/>
    <w:rsid w:val="0068667B"/>
    <w:rsid w:val="006B1210"/>
    <w:rsid w:val="006F432E"/>
    <w:rsid w:val="006F488C"/>
    <w:rsid w:val="00766DF4"/>
    <w:rsid w:val="00785CA6"/>
    <w:rsid w:val="00787CA1"/>
    <w:rsid w:val="007A414F"/>
    <w:rsid w:val="007D25AA"/>
    <w:rsid w:val="007D66D2"/>
    <w:rsid w:val="007F58DD"/>
    <w:rsid w:val="0082319D"/>
    <w:rsid w:val="00824BFE"/>
    <w:rsid w:val="008455B0"/>
    <w:rsid w:val="00855B26"/>
    <w:rsid w:val="0086736E"/>
    <w:rsid w:val="00873029"/>
    <w:rsid w:val="00890639"/>
    <w:rsid w:val="00890C97"/>
    <w:rsid w:val="008A54B2"/>
    <w:rsid w:val="008B7FA1"/>
    <w:rsid w:val="008D497B"/>
    <w:rsid w:val="008E24E5"/>
    <w:rsid w:val="00926CA0"/>
    <w:rsid w:val="009709FD"/>
    <w:rsid w:val="00987288"/>
    <w:rsid w:val="009B3347"/>
    <w:rsid w:val="00A05111"/>
    <w:rsid w:val="00A415C1"/>
    <w:rsid w:val="00A60835"/>
    <w:rsid w:val="00A90BD9"/>
    <w:rsid w:val="00A90D61"/>
    <w:rsid w:val="00AA05E3"/>
    <w:rsid w:val="00AD6EEC"/>
    <w:rsid w:val="00B14958"/>
    <w:rsid w:val="00B21291"/>
    <w:rsid w:val="00B5562B"/>
    <w:rsid w:val="00B735C6"/>
    <w:rsid w:val="00C43421"/>
    <w:rsid w:val="00C456D2"/>
    <w:rsid w:val="00C60D24"/>
    <w:rsid w:val="00C91E86"/>
    <w:rsid w:val="00C934F4"/>
    <w:rsid w:val="00CA15F9"/>
    <w:rsid w:val="00CB3172"/>
    <w:rsid w:val="00CC3BBA"/>
    <w:rsid w:val="00CD0352"/>
    <w:rsid w:val="00D3440A"/>
    <w:rsid w:val="00D5128D"/>
    <w:rsid w:val="00D84FB9"/>
    <w:rsid w:val="00DA170F"/>
    <w:rsid w:val="00DE73D6"/>
    <w:rsid w:val="00DF1023"/>
    <w:rsid w:val="00E12293"/>
    <w:rsid w:val="00E239DE"/>
    <w:rsid w:val="00E3388D"/>
    <w:rsid w:val="00EB2DFA"/>
    <w:rsid w:val="00EC48F4"/>
    <w:rsid w:val="00ED06EC"/>
    <w:rsid w:val="00EF1FF3"/>
    <w:rsid w:val="00F07AC7"/>
    <w:rsid w:val="00F22EC9"/>
    <w:rsid w:val="00F50139"/>
    <w:rsid w:val="00F50456"/>
    <w:rsid w:val="00F64057"/>
    <w:rsid w:val="00F86126"/>
    <w:rsid w:val="00FB0642"/>
    <w:rsid w:val="00FB3CA0"/>
    <w:rsid w:val="00FB42BC"/>
    <w:rsid w:val="00FB4C08"/>
    <w:rsid w:val="00FD0F44"/>
    <w:rsid w:val="00FF70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39"/>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987288"/>
    <w:rPr>
      <w:color w:val="0000FF" w:themeColor="hyperlink"/>
      <w:u w:val="single"/>
    </w:rPr>
  </w:style>
  <w:style w:type="paragraph" w:customStyle="1" w:styleId="Els-body-text">
    <w:name w:val="Els-body-text"/>
    <w:rsid w:val="00CA15F9"/>
    <w:pPr>
      <w:spacing w:after="0" w:line="240" w:lineRule="exact"/>
      <w:ind w:firstLine="238"/>
      <w:jc w:val="both"/>
    </w:pPr>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39"/>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987288"/>
    <w:rPr>
      <w:color w:val="0000FF" w:themeColor="hyperlink"/>
      <w:u w:val="single"/>
    </w:rPr>
  </w:style>
  <w:style w:type="paragraph" w:customStyle="1" w:styleId="Els-body-text">
    <w:name w:val="Els-body-text"/>
    <w:rsid w:val="00CA15F9"/>
    <w:pPr>
      <w:spacing w:after="0" w:line="240" w:lineRule="exact"/>
      <w:ind w:firstLine="238"/>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emf"/><Relationship Id="rId12" Type="http://schemas.openxmlformats.org/officeDocument/2006/relationships/image" Target="media/image7.emf"/><Relationship Id="rId13" Type="http://schemas.openxmlformats.org/officeDocument/2006/relationships/image" Target="media/image8.emf"/><Relationship Id="rId14" Type="http://schemas.openxmlformats.org/officeDocument/2006/relationships/hyperlink" Target="http://www.besustainablemagazine.com/cms2/malaysias-biomass-potentia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jpeg"/><Relationship Id="rId8" Type="http://schemas.openxmlformats.org/officeDocument/2006/relationships/image" Target="media/image3.emf"/><Relationship Id="rId9" Type="http://schemas.openxmlformats.org/officeDocument/2006/relationships/image" Target="media/image4.emf"/><Relationship Id="rId10"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12163</Words>
  <Characters>69334</Characters>
  <Application>Microsoft Macintosh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SITI SHAWALLIAH</cp:lastModifiedBy>
  <cp:revision>2</cp:revision>
  <cp:lastPrinted>2016-04-30T00:17:00Z</cp:lastPrinted>
  <dcterms:created xsi:type="dcterms:W3CDTF">2017-04-06T04:41:00Z</dcterms:created>
  <dcterms:modified xsi:type="dcterms:W3CDTF">2017-04-06T04:41:00Z</dcterms:modified>
</cp:coreProperties>
</file>