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B14DAA" w:rsidRPr="0062792A" w:rsidRDefault="00B14DAA" w:rsidP="00B14DAA">
      <w:pPr>
        <w:spacing w:after="0" w:line="240" w:lineRule="auto"/>
        <w:jc w:val="center"/>
        <w:outlineLvl w:val="0"/>
        <w:rPr>
          <w:rFonts w:ascii="Times New Roman" w:hAnsi="Times New Roman"/>
          <w:sz w:val="28"/>
        </w:rPr>
      </w:pPr>
      <w:r w:rsidRPr="0062792A">
        <w:rPr>
          <w:rFonts w:ascii="Times New Roman" w:hAnsi="Times New Roman"/>
          <w:sz w:val="28"/>
        </w:rPr>
        <w:t>FABRICATION OF PES/MnO MIXED MATRIX MEMBRANES FOR CADMIUM REMOVAL</w:t>
      </w:r>
    </w:p>
    <w:p w:rsidR="00B14DAA" w:rsidRPr="00B14DAA" w:rsidRDefault="00B14DAA" w:rsidP="00B14DAA">
      <w:pPr>
        <w:spacing w:after="0" w:line="240" w:lineRule="auto"/>
        <w:jc w:val="center"/>
        <w:outlineLvl w:val="0"/>
        <w:rPr>
          <w:rFonts w:ascii="Times New Roman" w:hAnsi="Times New Roman"/>
          <w:sz w:val="24"/>
          <w:szCs w:val="24"/>
        </w:rPr>
      </w:pPr>
    </w:p>
    <w:p w:rsidR="00B14DAA" w:rsidRPr="0062792A" w:rsidRDefault="00B14DAA" w:rsidP="00B14DAA">
      <w:pPr>
        <w:spacing w:after="0" w:line="240" w:lineRule="auto"/>
        <w:jc w:val="center"/>
        <w:outlineLvl w:val="0"/>
        <w:rPr>
          <w:rFonts w:ascii="Times New Roman" w:hAnsi="Times New Roman"/>
          <w:sz w:val="24"/>
        </w:rPr>
      </w:pPr>
      <w:r w:rsidRPr="0062792A">
        <w:rPr>
          <w:rFonts w:ascii="Times New Roman" w:hAnsi="Times New Roman"/>
          <w:sz w:val="24"/>
        </w:rPr>
        <w:t xml:space="preserve"> (Pembuatan PES/MnO Membran Campuran Matrik dalam Penyingkiran Kadmium)</w:t>
      </w:r>
    </w:p>
    <w:p w:rsidR="00B14DAA" w:rsidRPr="00B14DAA" w:rsidRDefault="00B14DAA" w:rsidP="00B14DAA">
      <w:pPr>
        <w:spacing w:after="0" w:line="240" w:lineRule="auto"/>
        <w:jc w:val="center"/>
        <w:outlineLvl w:val="0"/>
        <w:rPr>
          <w:rFonts w:ascii="Times New Roman" w:hAnsi="Times New Roman"/>
          <w:sz w:val="20"/>
          <w:szCs w:val="20"/>
        </w:rPr>
      </w:pPr>
    </w:p>
    <w:p w:rsidR="00B14DAA" w:rsidRPr="00B14DAA" w:rsidRDefault="00B14DAA" w:rsidP="00B14DAA">
      <w:pPr>
        <w:spacing w:after="0" w:line="240" w:lineRule="auto"/>
        <w:jc w:val="center"/>
        <w:outlineLvl w:val="0"/>
        <w:rPr>
          <w:rFonts w:ascii="Times New Roman" w:hAnsi="Times New Roman"/>
          <w:sz w:val="20"/>
          <w:szCs w:val="20"/>
          <w:vertAlign w:val="superscript"/>
        </w:rPr>
      </w:pPr>
      <w:r w:rsidRPr="00B14DAA">
        <w:rPr>
          <w:rFonts w:ascii="Times New Roman" w:hAnsi="Times New Roman"/>
          <w:sz w:val="20"/>
          <w:szCs w:val="20"/>
        </w:rPr>
        <w:t>Soon Onn Lai</w:t>
      </w:r>
      <w:r w:rsidRPr="00B14DAA">
        <w:rPr>
          <w:rFonts w:ascii="Times New Roman" w:hAnsi="Times New Roman"/>
          <w:sz w:val="20"/>
          <w:szCs w:val="20"/>
          <w:vertAlign w:val="superscript"/>
        </w:rPr>
        <w:t>1</w:t>
      </w:r>
      <w:r w:rsidRPr="00B14DAA">
        <w:rPr>
          <w:rFonts w:ascii="Times New Roman" w:hAnsi="Times New Roman"/>
          <w:sz w:val="20"/>
          <w:szCs w:val="20"/>
        </w:rPr>
        <w:t>, Kok Chung Chong</w:t>
      </w:r>
      <w:r w:rsidRPr="00B14DAA">
        <w:rPr>
          <w:rFonts w:ascii="Times New Roman" w:hAnsi="Times New Roman"/>
          <w:sz w:val="20"/>
          <w:szCs w:val="20"/>
          <w:vertAlign w:val="superscript"/>
        </w:rPr>
        <w:t>1</w:t>
      </w:r>
      <w:r w:rsidRPr="00B14DAA">
        <w:rPr>
          <w:rFonts w:ascii="Times New Roman" w:hAnsi="Times New Roman"/>
          <w:sz w:val="20"/>
          <w:szCs w:val="20"/>
        </w:rPr>
        <w:t>, Zhi Wei Kerk</w:t>
      </w:r>
      <w:r w:rsidRPr="00B14DAA">
        <w:rPr>
          <w:rFonts w:ascii="Times New Roman" w:hAnsi="Times New Roman"/>
          <w:sz w:val="20"/>
          <w:szCs w:val="20"/>
          <w:vertAlign w:val="superscript"/>
        </w:rPr>
        <w:t>1</w:t>
      </w:r>
      <w:r w:rsidRPr="00B14DAA">
        <w:rPr>
          <w:rFonts w:ascii="Times New Roman" w:hAnsi="Times New Roman"/>
          <w:sz w:val="20"/>
          <w:szCs w:val="20"/>
        </w:rPr>
        <w:t>, Boon Seng Ooi</w:t>
      </w:r>
      <w:r w:rsidRPr="00B14DAA">
        <w:rPr>
          <w:rFonts w:ascii="Times New Roman" w:hAnsi="Times New Roman"/>
          <w:sz w:val="20"/>
          <w:szCs w:val="20"/>
          <w:vertAlign w:val="superscript"/>
        </w:rPr>
        <w:t>2</w:t>
      </w:r>
      <w:r w:rsidRPr="00B14DAA">
        <w:rPr>
          <w:rFonts w:ascii="Times New Roman" w:hAnsi="Times New Roman"/>
          <w:sz w:val="20"/>
          <w:szCs w:val="20"/>
        </w:rPr>
        <w:t>*,Woei Jye Lau</w:t>
      </w:r>
      <w:r w:rsidRPr="00B14DAA">
        <w:rPr>
          <w:rFonts w:ascii="Times New Roman" w:hAnsi="Times New Roman"/>
          <w:sz w:val="20"/>
          <w:szCs w:val="20"/>
          <w:vertAlign w:val="superscript"/>
        </w:rPr>
        <w:t>3</w:t>
      </w:r>
    </w:p>
    <w:p w:rsidR="00AC0033" w:rsidRPr="00F447A7" w:rsidRDefault="00AC0033" w:rsidP="00AC0033">
      <w:pPr>
        <w:spacing w:after="0" w:line="240" w:lineRule="auto"/>
        <w:jc w:val="center"/>
        <w:rPr>
          <w:rFonts w:ascii="Times New Roman" w:hAnsi="Times New Roman"/>
          <w:noProof/>
          <w:sz w:val="18"/>
          <w:szCs w:val="18"/>
          <w:lang w:bidi="ar-SA"/>
        </w:rPr>
      </w:pPr>
    </w:p>
    <w:p w:rsidR="00B14DAA" w:rsidRPr="0062792A" w:rsidRDefault="00B14DAA" w:rsidP="00B14DAA">
      <w:pPr>
        <w:spacing w:after="0" w:line="240" w:lineRule="auto"/>
        <w:jc w:val="center"/>
        <w:outlineLvl w:val="0"/>
        <w:rPr>
          <w:rFonts w:ascii="Times New Roman" w:hAnsi="Times New Roman"/>
          <w:i/>
          <w:sz w:val="18"/>
          <w:szCs w:val="18"/>
        </w:rPr>
      </w:pPr>
      <w:r w:rsidRPr="001F552C">
        <w:rPr>
          <w:rFonts w:ascii="Times New Roman" w:hAnsi="Times New Roman"/>
          <w:i/>
          <w:sz w:val="18"/>
          <w:szCs w:val="18"/>
          <w:vertAlign w:val="superscript"/>
        </w:rPr>
        <w:t>1</w:t>
      </w:r>
      <w:r w:rsidR="00730193" w:rsidRPr="00730193">
        <w:rPr>
          <w:rFonts w:ascii="Times New Roman" w:hAnsi="Times New Roman"/>
          <w:i/>
          <w:sz w:val="18"/>
          <w:szCs w:val="18"/>
        </w:rPr>
        <w:t>Lee</w:t>
      </w:r>
      <w:r w:rsidR="00730193">
        <w:rPr>
          <w:rFonts w:ascii="Times New Roman" w:hAnsi="Times New Roman"/>
          <w:i/>
          <w:sz w:val="18"/>
          <w:szCs w:val="18"/>
        </w:rPr>
        <w:t xml:space="preserve"> Kong Chian </w:t>
      </w:r>
      <w:r w:rsidRPr="0062792A">
        <w:rPr>
          <w:rFonts w:ascii="Times New Roman" w:hAnsi="Times New Roman"/>
          <w:i/>
          <w:sz w:val="18"/>
          <w:szCs w:val="18"/>
        </w:rPr>
        <w:t xml:space="preserve">Faculty of Engineering and Science, </w:t>
      </w:r>
    </w:p>
    <w:p w:rsidR="00B14DAA" w:rsidRPr="0062792A" w:rsidRDefault="00B14DAA" w:rsidP="00B14DAA">
      <w:pPr>
        <w:spacing w:after="0" w:line="240" w:lineRule="auto"/>
        <w:jc w:val="center"/>
        <w:outlineLvl w:val="0"/>
        <w:rPr>
          <w:rFonts w:ascii="Times New Roman" w:hAnsi="Times New Roman"/>
          <w:i/>
          <w:sz w:val="18"/>
          <w:szCs w:val="18"/>
        </w:rPr>
      </w:pPr>
      <w:r w:rsidRPr="0062792A">
        <w:rPr>
          <w:rFonts w:ascii="Times New Roman" w:hAnsi="Times New Roman"/>
          <w:i/>
          <w:sz w:val="18"/>
          <w:szCs w:val="18"/>
        </w:rPr>
        <w:t>Universiti Tunku Abdul Rahman, Jalan Sungai Long, Bandar Sungai Long, 43300 Kajang, Malaysia</w:t>
      </w:r>
    </w:p>
    <w:p w:rsidR="00B14DAA" w:rsidRDefault="00B14DAA" w:rsidP="00B14DAA">
      <w:pPr>
        <w:spacing w:after="0" w:line="240" w:lineRule="auto"/>
        <w:jc w:val="center"/>
        <w:outlineLvl w:val="0"/>
        <w:rPr>
          <w:rFonts w:ascii="Times New Roman" w:hAnsi="Times New Roman"/>
          <w:i/>
          <w:sz w:val="18"/>
          <w:szCs w:val="18"/>
        </w:rPr>
      </w:pPr>
      <w:r w:rsidRPr="0062792A">
        <w:rPr>
          <w:rFonts w:ascii="Times New Roman" w:hAnsi="Times New Roman"/>
          <w:i/>
          <w:sz w:val="18"/>
          <w:szCs w:val="18"/>
          <w:vertAlign w:val="superscript"/>
        </w:rPr>
        <w:t>2</w:t>
      </w:r>
      <w:r w:rsidRPr="0062792A">
        <w:rPr>
          <w:rFonts w:ascii="Times New Roman" w:hAnsi="Times New Roman"/>
          <w:i/>
          <w:sz w:val="18"/>
          <w:szCs w:val="18"/>
        </w:rPr>
        <w:t xml:space="preserve">School of Chemical Engineering, Engineering Campus, </w:t>
      </w:r>
    </w:p>
    <w:p w:rsidR="00B14DAA" w:rsidRPr="0062792A" w:rsidRDefault="00B14DAA" w:rsidP="00B14DAA">
      <w:pPr>
        <w:spacing w:after="0" w:line="240" w:lineRule="auto"/>
        <w:jc w:val="center"/>
        <w:outlineLvl w:val="0"/>
        <w:rPr>
          <w:rFonts w:ascii="Times New Roman" w:hAnsi="Times New Roman"/>
          <w:i/>
          <w:sz w:val="18"/>
          <w:szCs w:val="18"/>
        </w:rPr>
      </w:pPr>
      <w:r w:rsidRPr="0062792A">
        <w:rPr>
          <w:rFonts w:ascii="Times New Roman" w:hAnsi="Times New Roman"/>
          <w:i/>
          <w:sz w:val="18"/>
          <w:szCs w:val="18"/>
        </w:rPr>
        <w:t xml:space="preserve">University Sains Malaysia, Seri Ampangan, 14300 Nibong Tebal, Pulau Pinang, Malaysia. </w:t>
      </w:r>
    </w:p>
    <w:p w:rsidR="00B14DAA" w:rsidRDefault="00B14DAA" w:rsidP="00B14DAA">
      <w:pPr>
        <w:spacing w:after="0" w:line="240" w:lineRule="auto"/>
        <w:jc w:val="center"/>
        <w:outlineLvl w:val="0"/>
        <w:rPr>
          <w:rFonts w:ascii="Times New Roman" w:hAnsi="Times New Roman"/>
          <w:i/>
          <w:sz w:val="18"/>
          <w:szCs w:val="18"/>
        </w:rPr>
      </w:pPr>
      <w:r w:rsidRPr="0062792A">
        <w:rPr>
          <w:rFonts w:ascii="Times New Roman" w:hAnsi="Times New Roman"/>
          <w:i/>
          <w:sz w:val="18"/>
          <w:szCs w:val="18"/>
          <w:vertAlign w:val="superscript"/>
        </w:rPr>
        <w:t>3</w:t>
      </w:r>
      <w:r w:rsidRPr="0062792A">
        <w:rPr>
          <w:rFonts w:ascii="Times New Roman" w:hAnsi="Times New Roman"/>
          <w:i/>
          <w:sz w:val="18"/>
          <w:szCs w:val="18"/>
        </w:rPr>
        <w:t xml:space="preserve">Advanced Membrane Technology Research Centre (AMTEC), </w:t>
      </w:r>
    </w:p>
    <w:p w:rsidR="00B14DAA" w:rsidRPr="0062792A" w:rsidRDefault="00B14DAA" w:rsidP="00B14DAA">
      <w:pPr>
        <w:spacing w:after="0" w:line="240" w:lineRule="auto"/>
        <w:jc w:val="center"/>
        <w:outlineLvl w:val="0"/>
        <w:rPr>
          <w:rFonts w:ascii="Times New Roman" w:hAnsi="Times New Roman"/>
          <w:i/>
          <w:sz w:val="18"/>
          <w:szCs w:val="18"/>
        </w:rPr>
      </w:pPr>
      <w:r>
        <w:rPr>
          <w:rFonts w:ascii="Times New Roman" w:hAnsi="Times New Roman"/>
          <w:i/>
          <w:sz w:val="18"/>
          <w:szCs w:val="18"/>
        </w:rPr>
        <w:t>Universiti</w:t>
      </w:r>
      <w:r w:rsidRPr="0062792A">
        <w:rPr>
          <w:rFonts w:ascii="Times New Roman" w:hAnsi="Times New Roman"/>
          <w:i/>
          <w:sz w:val="18"/>
          <w:szCs w:val="18"/>
        </w:rPr>
        <w:t xml:space="preserve"> Teknologi Malaysia, 81310 Skudai, Johor, Malaysia</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00B14DAA" w:rsidRPr="00B14DAA">
        <w:rPr>
          <w:rFonts w:ascii="Times New Roman" w:hAnsi="Times New Roman"/>
          <w:i/>
          <w:sz w:val="18"/>
          <w:szCs w:val="18"/>
        </w:rPr>
        <w:t>chobs@usm.my</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14DAA">
        <w:rPr>
          <w:rFonts w:ascii="Times New Roman" w:hAnsi="Times New Roman"/>
          <w:noProof/>
          <w:sz w:val="18"/>
          <w:szCs w:val="18"/>
          <w:lang w:bidi="ar-SA"/>
        </w:rPr>
        <w:t>26 August 2016</w:t>
      </w:r>
      <w:r>
        <w:rPr>
          <w:rFonts w:ascii="Times New Roman" w:hAnsi="Times New Roman"/>
          <w:noProof/>
          <w:sz w:val="18"/>
          <w:szCs w:val="18"/>
          <w:lang w:bidi="ar-SA"/>
        </w:rPr>
        <w:t xml:space="preserve">; Accepted: </w:t>
      </w:r>
      <w:r w:rsidR="00B14DAA">
        <w:rPr>
          <w:rFonts w:ascii="Times New Roman" w:hAnsi="Times New Roman"/>
          <w:noProof/>
          <w:sz w:val="18"/>
          <w:szCs w:val="18"/>
          <w:lang w:bidi="ar-SA"/>
        </w:rPr>
        <w:t>8 January 2017</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B14DAA" w:rsidRPr="0062792A" w:rsidRDefault="00B14DAA" w:rsidP="00B14DAA">
      <w:pPr>
        <w:spacing w:after="0" w:line="240" w:lineRule="auto"/>
        <w:jc w:val="both"/>
        <w:outlineLvl w:val="0"/>
        <w:rPr>
          <w:rFonts w:ascii="Times New Roman" w:hAnsi="Times New Roman"/>
          <w:sz w:val="18"/>
          <w:szCs w:val="18"/>
        </w:rPr>
      </w:pPr>
      <w:r w:rsidRPr="0062792A">
        <w:rPr>
          <w:rFonts w:ascii="Times New Roman" w:hAnsi="Times New Roman"/>
          <w:sz w:val="18"/>
          <w:szCs w:val="18"/>
        </w:rPr>
        <w:t>With increasing industrial activities around the globe, water source had been severely polluted by various heavy metal substances that lead to adverse effect not only to the environment but also to human being. The content of heavy metal in wastewater especially cadmium was increasing in the recent years and can be attributed to the strong demand of cadmium in the battery and electroplating industry. In this study, the potential of novel nanocomposite mixed matrix membrane incorporated with manganese oxide (MnO</w:t>
      </w:r>
      <w:r w:rsidRPr="0062792A">
        <w:rPr>
          <w:rFonts w:ascii="Times New Roman" w:hAnsi="Times New Roman"/>
          <w:sz w:val="18"/>
          <w:szCs w:val="18"/>
          <w:vertAlign w:val="subscript"/>
        </w:rPr>
        <w:t>2</w:t>
      </w:r>
      <w:r w:rsidRPr="0062792A">
        <w:rPr>
          <w:rFonts w:ascii="Times New Roman" w:hAnsi="Times New Roman"/>
          <w:sz w:val="18"/>
          <w:szCs w:val="18"/>
        </w:rPr>
        <w:t>) nanoparticle for cadmium removal was investigated. The membranes were fabricated using polyethersulfone (PES) by phase inversion technique with different manganese oxide nanoparticle loading. Prior to performance evaluation, the membranes were characterized by their structural morphology, surface chemistry and cadmium adsorption capability. The results suggested that PES membrane incorporated with 2.0 ratio of MnO</w:t>
      </w:r>
      <w:r w:rsidRPr="0062792A">
        <w:rPr>
          <w:rFonts w:ascii="Times New Roman" w:hAnsi="Times New Roman"/>
          <w:sz w:val="18"/>
          <w:szCs w:val="18"/>
          <w:vertAlign w:val="subscript"/>
        </w:rPr>
        <w:t>2</w:t>
      </w:r>
      <w:r w:rsidRPr="0062792A">
        <w:rPr>
          <w:rFonts w:ascii="Times New Roman" w:hAnsi="Times New Roman"/>
          <w:sz w:val="18"/>
          <w:szCs w:val="18"/>
        </w:rPr>
        <w:t>/PES exhibited the best result in both cadmium adsorption (51.7 mg/g) and water permeability (1462 L/m</w:t>
      </w:r>
      <w:r w:rsidRPr="0062792A">
        <w:rPr>
          <w:rFonts w:ascii="Times New Roman" w:hAnsi="Times New Roman"/>
          <w:sz w:val="18"/>
          <w:szCs w:val="18"/>
          <w:vertAlign w:val="superscript"/>
        </w:rPr>
        <w:t>2</w:t>
      </w:r>
      <w:r w:rsidRPr="0062792A">
        <w:rPr>
          <w:rFonts w:ascii="Times New Roman" w:hAnsi="Times New Roman"/>
          <w:sz w:val="18"/>
          <w:szCs w:val="18"/>
        </w:rPr>
        <w:t>.h.bar). This indicated the prospect of this membrane to be applied in wastewater treatment industry.</w:t>
      </w:r>
    </w:p>
    <w:p w:rsidR="00B14DAA" w:rsidRPr="0062792A" w:rsidRDefault="00B14DAA" w:rsidP="00B14DAA">
      <w:pPr>
        <w:spacing w:after="0" w:line="240" w:lineRule="auto"/>
        <w:jc w:val="both"/>
        <w:outlineLvl w:val="0"/>
        <w:rPr>
          <w:rFonts w:ascii="Times New Roman" w:hAnsi="Times New Roman"/>
          <w:sz w:val="18"/>
          <w:szCs w:val="18"/>
        </w:rPr>
      </w:pPr>
    </w:p>
    <w:p w:rsidR="00B14DAA" w:rsidRPr="0062792A" w:rsidRDefault="00B14DAA" w:rsidP="00B14DAA">
      <w:pPr>
        <w:spacing w:after="0" w:line="240" w:lineRule="auto"/>
        <w:jc w:val="both"/>
        <w:outlineLvl w:val="0"/>
        <w:rPr>
          <w:rFonts w:ascii="Times New Roman" w:hAnsi="Times New Roman"/>
          <w:sz w:val="18"/>
          <w:szCs w:val="18"/>
        </w:rPr>
      </w:pPr>
      <w:r w:rsidRPr="0062792A">
        <w:rPr>
          <w:rFonts w:ascii="Times New Roman" w:hAnsi="Times New Roman"/>
          <w:b/>
          <w:sz w:val="18"/>
          <w:szCs w:val="18"/>
        </w:rPr>
        <w:t>Keywords</w:t>
      </w:r>
      <w:r w:rsidRPr="0062792A">
        <w:rPr>
          <w:rFonts w:ascii="Times New Roman" w:hAnsi="Times New Roman"/>
          <w:sz w:val="18"/>
          <w:szCs w:val="18"/>
        </w:rPr>
        <w:t xml:space="preserve">: </w:t>
      </w:r>
      <w:r>
        <w:rPr>
          <w:rFonts w:ascii="Times New Roman" w:hAnsi="Times New Roman"/>
          <w:sz w:val="18"/>
          <w:szCs w:val="18"/>
        </w:rPr>
        <w:t xml:space="preserve"> </w:t>
      </w:r>
      <w:r w:rsidRPr="0062792A">
        <w:rPr>
          <w:rFonts w:ascii="Times New Roman" w:hAnsi="Times New Roman"/>
          <w:sz w:val="18"/>
          <w:szCs w:val="18"/>
        </w:rPr>
        <w:t>mixed matrix membrane, polyethersulfone, cadmium, wastewater</w:t>
      </w:r>
    </w:p>
    <w:p w:rsidR="00B14DAA" w:rsidRPr="0062792A" w:rsidRDefault="00B14DAA" w:rsidP="00B14DAA">
      <w:pPr>
        <w:spacing w:after="0" w:line="240" w:lineRule="auto"/>
        <w:jc w:val="center"/>
        <w:outlineLvl w:val="0"/>
        <w:rPr>
          <w:rFonts w:ascii="Times New Roman" w:hAnsi="Times New Roman"/>
          <w:b/>
        </w:rPr>
      </w:pPr>
    </w:p>
    <w:p w:rsidR="00B14DAA" w:rsidRPr="0062792A" w:rsidRDefault="00B14DAA" w:rsidP="00B14DAA">
      <w:pPr>
        <w:spacing w:after="0" w:line="240" w:lineRule="auto"/>
        <w:jc w:val="center"/>
        <w:outlineLvl w:val="0"/>
        <w:rPr>
          <w:rFonts w:ascii="Times New Roman" w:hAnsi="Times New Roman"/>
          <w:b/>
          <w:noProof/>
          <w:sz w:val="18"/>
          <w:szCs w:val="18"/>
          <w:lang w:val="ms-MY"/>
        </w:rPr>
      </w:pPr>
      <w:r w:rsidRPr="0062792A">
        <w:rPr>
          <w:rFonts w:ascii="Times New Roman" w:hAnsi="Times New Roman"/>
          <w:b/>
          <w:noProof/>
          <w:sz w:val="18"/>
          <w:szCs w:val="18"/>
          <w:lang w:val="ms-MY"/>
        </w:rPr>
        <w:t>Abstrak</w:t>
      </w:r>
    </w:p>
    <w:p w:rsidR="00B14DAA" w:rsidRPr="0062792A" w:rsidRDefault="00B14DAA" w:rsidP="00B14DAA">
      <w:pPr>
        <w:spacing w:after="0" w:line="240" w:lineRule="auto"/>
        <w:jc w:val="both"/>
        <w:outlineLvl w:val="0"/>
        <w:rPr>
          <w:rFonts w:ascii="Times New Roman" w:hAnsi="Times New Roman"/>
          <w:noProof/>
          <w:sz w:val="18"/>
          <w:szCs w:val="18"/>
          <w:lang w:val="ms-MY"/>
        </w:rPr>
      </w:pPr>
      <w:r w:rsidRPr="0062792A">
        <w:rPr>
          <w:rFonts w:ascii="Times New Roman" w:hAnsi="Times New Roman"/>
          <w:noProof/>
          <w:sz w:val="18"/>
          <w:szCs w:val="18"/>
          <w:lang w:val="ms-MY"/>
        </w:rPr>
        <w:t>Sumber air di seluruh dunia telah teruk tercemar dengan pelbagai bahan logam berat yang akan memberi kesan buruk kepada alam sekitar dan manusia. Pencemaran air ini adalah akibat daripada aktiviti-aktiviti perindustrian yang semakin pesat di dunia kita. Kandungan logam berat dalam air sisa terutamanya kadmium semakin meningkat dalam beberapa tahun ini disebabkan oleh permintaan kadmium yang tinggi terutamanya dalam</w:t>
      </w:r>
      <w:r>
        <w:rPr>
          <w:rFonts w:ascii="Times New Roman" w:hAnsi="Times New Roman"/>
          <w:noProof/>
          <w:sz w:val="18"/>
          <w:szCs w:val="18"/>
          <w:lang w:val="ms-MY"/>
        </w:rPr>
        <w:t xml:space="preserve"> industri</w:t>
      </w:r>
      <w:r w:rsidRPr="0062792A">
        <w:rPr>
          <w:rFonts w:ascii="Times New Roman" w:hAnsi="Times New Roman"/>
          <w:noProof/>
          <w:sz w:val="18"/>
          <w:szCs w:val="18"/>
          <w:lang w:val="ms-MY"/>
        </w:rPr>
        <w:t xml:space="preserve"> bateri dan elektropenyaduran. Dalam kajian ini, potensi membran campuran matrik yang baharu dengan mangan oksida (MnO</w:t>
      </w:r>
      <w:r w:rsidRPr="0062792A">
        <w:rPr>
          <w:rFonts w:ascii="Times New Roman" w:hAnsi="Times New Roman"/>
          <w:noProof/>
          <w:sz w:val="18"/>
          <w:szCs w:val="18"/>
          <w:vertAlign w:val="subscript"/>
          <w:lang w:val="ms-MY"/>
        </w:rPr>
        <w:t>2</w:t>
      </w:r>
      <w:r w:rsidRPr="0062792A">
        <w:rPr>
          <w:rFonts w:ascii="Times New Roman" w:hAnsi="Times New Roman"/>
          <w:noProof/>
          <w:sz w:val="18"/>
          <w:szCs w:val="18"/>
          <w:lang w:val="ms-MY"/>
        </w:rPr>
        <w:t>) dikajikan dalam</w:t>
      </w:r>
      <w:r>
        <w:rPr>
          <w:rFonts w:ascii="Times New Roman" w:hAnsi="Times New Roman"/>
          <w:noProof/>
          <w:sz w:val="18"/>
          <w:szCs w:val="18"/>
          <w:lang w:val="ms-MY"/>
        </w:rPr>
        <w:t xml:space="preserve"> si</w:t>
      </w:r>
      <w:r w:rsidRPr="0062792A">
        <w:rPr>
          <w:rFonts w:ascii="Times New Roman" w:hAnsi="Times New Roman"/>
          <w:noProof/>
          <w:sz w:val="18"/>
          <w:szCs w:val="18"/>
          <w:lang w:val="ms-MY"/>
        </w:rPr>
        <w:t xml:space="preserve">stem turas aliran lintang untuk </w:t>
      </w:r>
      <w:r>
        <w:rPr>
          <w:rFonts w:ascii="Times New Roman" w:hAnsi="Times New Roman"/>
          <w:noProof/>
          <w:sz w:val="18"/>
          <w:szCs w:val="18"/>
          <w:lang w:val="ms-MY"/>
        </w:rPr>
        <w:t xml:space="preserve">penyingkiran </w:t>
      </w:r>
      <w:r w:rsidRPr="0062792A">
        <w:rPr>
          <w:rFonts w:ascii="Times New Roman" w:hAnsi="Times New Roman"/>
          <w:noProof/>
          <w:sz w:val="18"/>
          <w:szCs w:val="18"/>
          <w:lang w:val="ms-MY"/>
        </w:rPr>
        <w:t xml:space="preserve">kadmium. Membran ini dibuat daripada polietersulfona (PES) dengan teknik fasa </w:t>
      </w:r>
      <w:r>
        <w:rPr>
          <w:rFonts w:ascii="Times New Roman" w:hAnsi="Times New Roman"/>
          <w:noProof/>
          <w:sz w:val="18"/>
          <w:szCs w:val="18"/>
          <w:lang w:val="ms-MY"/>
        </w:rPr>
        <w:t>berbalik</w:t>
      </w:r>
      <w:r w:rsidRPr="0062792A">
        <w:rPr>
          <w:rFonts w:ascii="Times New Roman" w:hAnsi="Times New Roman"/>
          <w:noProof/>
          <w:sz w:val="18"/>
          <w:szCs w:val="18"/>
          <w:lang w:val="ms-MY"/>
        </w:rPr>
        <w:t xml:space="preserve"> dengan pelbagai </w:t>
      </w:r>
      <w:r>
        <w:rPr>
          <w:rFonts w:ascii="Times New Roman" w:hAnsi="Times New Roman"/>
          <w:noProof/>
          <w:sz w:val="18"/>
          <w:szCs w:val="18"/>
          <w:lang w:val="ms-MY"/>
        </w:rPr>
        <w:t>berat</w:t>
      </w:r>
      <w:r w:rsidRPr="0062792A">
        <w:rPr>
          <w:rFonts w:ascii="Times New Roman" w:hAnsi="Times New Roman"/>
          <w:noProof/>
          <w:sz w:val="18"/>
          <w:szCs w:val="18"/>
          <w:lang w:val="ms-MY"/>
        </w:rPr>
        <w:t xml:space="preserve"> zarah nano mangan oksida. Sebelum kajian dijalankan, membran dicirikan dengan kajian struktur dan permukaan morfologi, keliangan, sudut kenalan permukaan, kajian pembenaman MnO</w:t>
      </w:r>
      <w:r w:rsidRPr="0062792A">
        <w:rPr>
          <w:rFonts w:ascii="Times New Roman" w:hAnsi="Times New Roman"/>
          <w:noProof/>
          <w:sz w:val="18"/>
          <w:szCs w:val="18"/>
          <w:vertAlign w:val="subscript"/>
          <w:lang w:val="ms-MY"/>
        </w:rPr>
        <w:t xml:space="preserve">2 </w:t>
      </w:r>
      <w:r w:rsidRPr="0062792A">
        <w:rPr>
          <w:rFonts w:ascii="Times New Roman" w:hAnsi="Times New Roman"/>
          <w:noProof/>
          <w:sz w:val="18"/>
          <w:szCs w:val="18"/>
          <w:lang w:val="ms-MY"/>
        </w:rPr>
        <w:t xml:space="preserve">dan kajian penjerapan kadmium. Hasil kerja kajian ini mencadangkan </w:t>
      </w:r>
      <w:r>
        <w:rPr>
          <w:rFonts w:ascii="Times New Roman" w:hAnsi="Times New Roman"/>
          <w:noProof/>
          <w:sz w:val="18"/>
          <w:szCs w:val="18"/>
          <w:lang w:val="ms-MY"/>
        </w:rPr>
        <w:t>bahawa membran PES</w:t>
      </w:r>
      <w:r w:rsidRPr="0062792A">
        <w:rPr>
          <w:rFonts w:ascii="Times New Roman" w:hAnsi="Times New Roman"/>
          <w:noProof/>
          <w:sz w:val="18"/>
          <w:szCs w:val="18"/>
          <w:lang w:val="ms-MY"/>
        </w:rPr>
        <w:t xml:space="preserve"> dengan nisbah 2.0 MnO</w:t>
      </w:r>
      <w:r w:rsidRPr="0062792A">
        <w:rPr>
          <w:rFonts w:ascii="Times New Roman" w:hAnsi="Times New Roman"/>
          <w:noProof/>
          <w:sz w:val="18"/>
          <w:szCs w:val="18"/>
          <w:vertAlign w:val="subscript"/>
          <w:lang w:val="ms-MY"/>
        </w:rPr>
        <w:t xml:space="preserve">2 </w:t>
      </w:r>
      <w:r w:rsidRPr="0062792A">
        <w:rPr>
          <w:rFonts w:ascii="Times New Roman" w:hAnsi="Times New Roman"/>
          <w:noProof/>
          <w:sz w:val="18"/>
          <w:szCs w:val="18"/>
          <w:lang w:val="ms-MY"/>
        </w:rPr>
        <w:t>menunjukkan keputusan yang memberangsangkan dalam penjerapan kadmium (51.7 mg/g) dan fluks air tulen yang paling tinggi (1,462 L/m</w:t>
      </w:r>
      <w:r w:rsidRPr="0062792A">
        <w:rPr>
          <w:rFonts w:ascii="Times New Roman" w:hAnsi="Times New Roman"/>
          <w:noProof/>
          <w:sz w:val="18"/>
          <w:szCs w:val="18"/>
          <w:vertAlign w:val="superscript"/>
          <w:lang w:val="ms-MY"/>
        </w:rPr>
        <w:t>2</w:t>
      </w:r>
      <w:r w:rsidRPr="0062792A">
        <w:rPr>
          <w:rFonts w:ascii="Times New Roman" w:hAnsi="Times New Roman"/>
          <w:noProof/>
          <w:sz w:val="18"/>
          <w:szCs w:val="18"/>
          <w:lang w:val="ms-MY"/>
        </w:rPr>
        <w:t>.h.bar). Keputusan kajian ini telah menunjukkan membran mempunyai potensi yang besar digunakan dalam</w:t>
      </w:r>
      <w:r>
        <w:rPr>
          <w:rFonts w:ascii="Times New Roman" w:hAnsi="Times New Roman"/>
          <w:noProof/>
          <w:sz w:val="18"/>
          <w:szCs w:val="18"/>
          <w:lang w:val="ms-MY"/>
        </w:rPr>
        <w:t xml:space="preserve"> industri</w:t>
      </w:r>
      <w:r w:rsidRPr="0062792A">
        <w:rPr>
          <w:rFonts w:ascii="Times New Roman" w:hAnsi="Times New Roman"/>
          <w:noProof/>
          <w:sz w:val="18"/>
          <w:szCs w:val="18"/>
          <w:lang w:val="ms-MY"/>
        </w:rPr>
        <w:t xml:space="preserve"> rawatan air sisa.</w:t>
      </w:r>
    </w:p>
    <w:p w:rsidR="00B14DAA" w:rsidRPr="0062792A" w:rsidRDefault="00B14DAA" w:rsidP="00B14DAA">
      <w:pPr>
        <w:spacing w:after="0" w:line="240" w:lineRule="auto"/>
        <w:jc w:val="both"/>
        <w:outlineLvl w:val="0"/>
        <w:rPr>
          <w:rFonts w:ascii="Times New Roman" w:hAnsi="Times New Roman"/>
          <w:noProof/>
          <w:sz w:val="18"/>
          <w:szCs w:val="18"/>
          <w:lang w:val="ms-MY"/>
        </w:rPr>
      </w:pPr>
    </w:p>
    <w:p w:rsidR="00B14DAA" w:rsidRPr="0062792A" w:rsidRDefault="00B14DAA" w:rsidP="00B14DAA">
      <w:pPr>
        <w:spacing w:after="0" w:line="240" w:lineRule="auto"/>
        <w:jc w:val="both"/>
        <w:outlineLvl w:val="0"/>
        <w:rPr>
          <w:rFonts w:ascii="Times New Roman" w:hAnsi="Times New Roman"/>
          <w:b/>
          <w:noProof/>
          <w:sz w:val="18"/>
          <w:szCs w:val="18"/>
          <w:lang w:val="ms-MY"/>
        </w:rPr>
      </w:pPr>
      <w:r w:rsidRPr="0062792A">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62792A">
        <w:rPr>
          <w:rFonts w:ascii="Times New Roman" w:hAnsi="Times New Roman"/>
          <w:noProof/>
          <w:sz w:val="18"/>
          <w:szCs w:val="18"/>
          <w:lang w:val="ms-MY"/>
        </w:rPr>
        <w:t>membran matriks campuran,</w:t>
      </w:r>
      <w:r>
        <w:rPr>
          <w:rFonts w:ascii="Times New Roman" w:hAnsi="Times New Roman"/>
          <w:noProof/>
          <w:sz w:val="18"/>
          <w:szCs w:val="18"/>
          <w:lang w:val="ms-MY"/>
        </w:rPr>
        <w:t xml:space="preserve"> polietersulfon, kadmium, </w:t>
      </w:r>
      <w:r w:rsidRPr="0062792A">
        <w:rPr>
          <w:rFonts w:ascii="Times New Roman" w:hAnsi="Times New Roman"/>
          <w:noProof/>
          <w:sz w:val="18"/>
          <w:szCs w:val="18"/>
          <w:lang w:val="ms-MY"/>
        </w:rPr>
        <w:t xml:space="preserve"> air</w:t>
      </w:r>
      <w:r>
        <w:rPr>
          <w:rFonts w:ascii="Times New Roman" w:hAnsi="Times New Roman"/>
          <w:noProof/>
          <w:sz w:val="18"/>
          <w:szCs w:val="18"/>
          <w:lang w:val="ms-MY"/>
        </w:rPr>
        <w:t xml:space="preserve"> sisa</w:t>
      </w:r>
    </w:p>
    <w:p w:rsidR="00AC0033" w:rsidRDefault="00AC0033" w:rsidP="00AC0033">
      <w:pPr>
        <w:spacing w:after="0" w:line="240" w:lineRule="auto"/>
        <w:jc w:val="center"/>
        <w:rPr>
          <w:rFonts w:ascii="Times New Roman" w:hAnsi="Times New Roman"/>
          <w:noProof/>
          <w:sz w:val="20"/>
          <w:szCs w:val="20"/>
          <w:lang w:bidi="ar-SA"/>
        </w:rPr>
      </w:pPr>
    </w:p>
    <w:p w:rsidR="00AC0033" w:rsidRPr="00BE7C30"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B14DAA" w:rsidRPr="00B14DAA" w:rsidRDefault="00B14DAA" w:rsidP="00B14DAA">
      <w:pPr>
        <w:spacing w:after="0" w:line="240" w:lineRule="auto"/>
        <w:jc w:val="both"/>
        <w:outlineLvl w:val="0"/>
        <w:rPr>
          <w:rFonts w:ascii="Times New Roman" w:hAnsi="Times New Roman"/>
          <w:sz w:val="20"/>
          <w:szCs w:val="20"/>
        </w:rPr>
      </w:pPr>
      <w:r w:rsidRPr="00B14DAA">
        <w:rPr>
          <w:rFonts w:ascii="Times New Roman" w:hAnsi="Times New Roman"/>
          <w:sz w:val="20"/>
          <w:szCs w:val="20"/>
        </w:rPr>
        <w:t xml:space="preserve">Since the industrial revolution in the human history, the environmental pollution by heavy metals has become more severe, leading to the catastrophic environmental and health problems. Cadmium </w:t>
      </w:r>
      <w:r w:rsidRPr="00B14DAA">
        <w:rPr>
          <w:rFonts w:ascii="Times New Roman" w:hAnsi="Times New Roman"/>
          <w:sz w:val="20"/>
          <w:szCs w:val="20"/>
          <w:lang w:eastAsia="zh-CN"/>
        </w:rPr>
        <w:t xml:space="preserve">(Cd) </w:t>
      </w:r>
      <w:r w:rsidRPr="00B14DAA">
        <w:rPr>
          <w:rFonts w:ascii="Times New Roman" w:hAnsi="Times New Roman"/>
          <w:sz w:val="20"/>
          <w:szCs w:val="20"/>
        </w:rPr>
        <w:t xml:space="preserve">is a commonly used heavy metal in the industry, particularly in the battery, electroplating and pigment [1]. Nevertheless, </w:t>
      </w:r>
      <w:r w:rsidRPr="00B14DAA">
        <w:rPr>
          <w:rFonts w:ascii="Times New Roman" w:hAnsi="Times New Roman"/>
          <w:sz w:val="20"/>
          <w:szCs w:val="20"/>
          <w:lang w:eastAsia="zh-CN"/>
        </w:rPr>
        <w:t>Cd</w:t>
      </w:r>
      <w:r w:rsidRPr="00B14DAA">
        <w:rPr>
          <w:rFonts w:ascii="Times New Roman" w:hAnsi="Times New Roman"/>
          <w:sz w:val="20"/>
          <w:szCs w:val="20"/>
        </w:rPr>
        <w:t xml:space="preserve"> is a carcinogen to living organism</w:t>
      </w:r>
      <w:r w:rsidRPr="00B14DAA">
        <w:rPr>
          <w:rFonts w:ascii="Times New Roman" w:hAnsi="Times New Roman"/>
          <w:sz w:val="20"/>
          <w:szCs w:val="20"/>
          <w:lang w:eastAsia="zh-CN"/>
        </w:rPr>
        <w:t>s, where</w:t>
      </w:r>
      <w:r w:rsidRPr="00B14DAA">
        <w:rPr>
          <w:rFonts w:ascii="Times New Roman" w:hAnsi="Times New Roman"/>
          <w:sz w:val="20"/>
          <w:szCs w:val="20"/>
        </w:rPr>
        <w:t xml:space="preserve"> the presence of it will pose threat to the aquatic system and human health. </w:t>
      </w:r>
      <w:r w:rsidRPr="00B14DAA">
        <w:rPr>
          <w:rFonts w:ascii="Times New Roman" w:hAnsi="Times New Roman"/>
          <w:sz w:val="20"/>
          <w:szCs w:val="20"/>
          <w:lang w:eastAsia="zh-CN"/>
        </w:rPr>
        <w:t xml:space="preserve">Owing to </w:t>
      </w:r>
      <w:r w:rsidRPr="00B14DAA">
        <w:rPr>
          <w:rFonts w:ascii="Times New Roman" w:hAnsi="Times New Roman"/>
          <w:sz w:val="20"/>
          <w:szCs w:val="20"/>
        </w:rPr>
        <w:t xml:space="preserve">strong </w:t>
      </w:r>
      <w:r w:rsidRPr="00B14DAA">
        <w:rPr>
          <w:rFonts w:ascii="Times New Roman" w:hAnsi="Times New Roman"/>
          <w:sz w:val="20"/>
          <w:szCs w:val="20"/>
          <w:lang w:eastAsia="zh-CN"/>
        </w:rPr>
        <w:t xml:space="preserve">industrial </w:t>
      </w:r>
      <w:r w:rsidRPr="00B14DAA">
        <w:rPr>
          <w:rFonts w:ascii="Times New Roman" w:hAnsi="Times New Roman"/>
          <w:sz w:val="20"/>
          <w:szCs w:val="20"/>
        </w:rPr>
        <w:t xml:space="preserve">growth and increasing demand of Cd around the world, the </w:t>
      </w:r>
      <w:r w:rsidRPr="00B14DAA">
        <w:rPr>
          <w:rFonts w:ascii="Times New Roman" w:hAnsi="Times New Roman"/>
          <w:sz w:val="20"/>
          <w:szCs w:val="20"/>
          <w:lang w:eastAsia="zh-CN"/>
        </w:rPr>
        <w:t>waste</w:t>
      </w:r>
      <w:r w:rsidRPr="00B14DAA">
        <w:rPr>
          <w:rFonts w:ascii="Times New Roman" w:hAnsi="Times New Roman"/>
          <w:sz w:val="20"/>
          <w:szCs w:val="20"/>
        </w:rPr>
        <w:t xml:space="preserve">water </w:t>
      </w:r>
      <w:r w:rsidRPr="00B14DAA">
        <w:rPr>
          <w:rFonts w:ascii="Times New Roman" w:hAnsi="Times New Roman"/>
          <w:sz w:val="20"/>
          <w:szCs w:val="20"/>
          <w:lang w:eastAsia="zh-CN"/>
        </w:rPr>
        <w:t>containing Cd</w:t>
      </w:r>
      <w:r w:rsidR="00730193">
        <w:rPr>
          <w:rFonts w:ascii="Times New Roman" w:hAnsi="Times New Roman"/>
          <w:sz w:val="20"/>
          <w:szCs w:val="20"/>
          <w:lang w:eastAsia="zh-CN"/>
        </w:rPr>
        <w:t xml:space="preserve"> </w:t>
      </w:r>
      <w:r w:rsidRPr="00B14DAA">
        <w:rPr>
          <w:rFonts w:ascii="Times New Roman" w:hAnsi="Times New Roman"/>
          <w:sz w:val="20"/>
          <w:szCs w:val="20"/>
        </w:rPr>
        <w:t>had increase</w:t>
      </w:r>
      <w:r w:rsidRPr="00B14DAA">
        <w:rPr>
          <w:rFonts w:ascii="Times New Roman" w:hAnsi="Times New Roman"/>
          <w:sz w:val="20"/>
          <w:szCs w:val="20"/>
          <w:lang w:eastAsia="zh-CN"/>
        </w:rPr>
        <w:t>d</w:t>
      </w:r>
      <w:r w:rsidRPr="00B14DAA">
        <w:rPr>
          <w:rFonts w:ascii="Times New Roman" w:hAnsi="Times New Roman"/>
          <w:sz w:val="20"/>
          <w:szCs w:val="20"/>
        </w:rPr>
        <w:t xml:space="preserve"> drastically in the recent years [2]. </w:t>
      </w:r>
    </w:p>
    <w:p w:rsidR="00B14DAA" w:rsidRPr="00B14DAA" w:rsidRDefault="00B14DAA" w:rsidP="00B14DAA">
      <w:pPr>
        <w:spacing w:after="0" w:line="240" w:lineRule="auto"/>
        <w:jc w:val="both"/>
        <w:outlineLvl w:val="0"/>
        <w:rPr>
          <w:rFonts w:ascii="Times New Roman" w:hAnsi="Times New Roman"/>
          <w:sz w:val="20"/>
          <w:szCs w:val="20"/>
        </w:rPr>
      </w:pPr>
    </w:p>
    <w:p w:rsidR="00B14DAA" w:rsidRPr="00B14DAA" w:rsidRDefault="00B14DAA" w:rsidP="00B14DAA">
      <w:pPr>
        <w:spacing w:after="0" w:line="240" w:lineRule="auto"/>
        <w:jc w:val="both"/>
        <w:outlineLvl w:val="0"/>
        <w:rPr>
          <w:rFonts w:ascii="Times New Roman" w:hAnsi="Times New Roman"/>
          <w:sz w:val="20"/>
          <w:szCs w:val="20"/>
        </w:rPr>
      </w:pPr>
      <w:r w:rsidRPr="00B14DAA">
        <w:rPr>
          <w:rFonts w:ascii="Times New Roman" w:hAnsi="Times New Roman"/>
          <w:sz w:val="20"/>
          <w:szCs w:val="20"/>
        </w:rPr>
        <w:t xml:space="preserve">Many </w:t>
      </w:r>
      <w:r w:rsidRPr="00B14DAA">
        <w:rPr>
          <w:rFonts w:ascii="Times New Roman" w:hAnsi="Times New Roman"/>
          <w:sz w:val="20"/>
          <w:szCs w:val="20"/>
          <w:lang w:eastAsia="zh-CN"/>
        </w:rPr>
        <w:t>waste</w:t>
      </w:r>
      <w:r w:rsidRPr="00B14DAA">
        <w:rPr>
          <w:rFonts w:ascii="Times New Roman" w:hAnsi="Times New Roman"/>
          <w:sz w:val="20"/>
          <w:szCs w:val="20"/>
        </w:rPr>
        <w:t xml:space="preserve">water treatment technologies had been developed for heavy metal removal. These include precipitation, ion exchange and solvent extraction. Although these methods are widely used in the industrial application, </w:t>
      </w:r>
      <w:r w:rsidRPr="00B14DAA">
        <w:rPr>
          <w:rFonts w:ascii="Times New Roman" w:hAnsi="Times New Roman"/>
          <w:sz w:val="20"/>
          <w:szCs w:val="20"/>
          <w:lang w:eastAsia="zh-CN"/>
        </w:rPr>
        <w:t>they</w:t>
      </w:r>
      <w:r w:rsidRPr="00B14DAA">
        <w:rPr>
          <w:rFonts w:ascii="Times New Roman" w:hAnsi="Times New Roman"/>
          <w:sz w:val="20"/>
          <w:szCs w:val="20"/>
        </w:rPr>
        <w:t xml:space="preserve"> possess disadvantages such as high capital cost, discharges of toxics solvent, disposal of sludge</w:t>
      </w:r>
      <w:r w:rsidRPr="00B14DAA">
        <w:rPr>
          <w:rFonts w:ascii="Times New Roman" w:hAnsi="Times New Roman"/>
          <w:sz w:val="20"/>
          <w:szCs w:val="20"/>
          <w:lang w:eastAsia="zh-CN"/>
        </w:rPr>
        <w:t>, and etc.</w:t>
      </w:r>
      <w:r w:rsidRPr="00B14DAA">
        <w:rPr>
          <w:rFonts w:ascii="Times New Roman" w:hAnsi="Times New Roman"/>
          <w:sz w:val="20"/>
          <w:szCs w:val="20"/>
        </w:rPr>
        <w:t xml:space="preserve"> [3]. One of the alternative methods to overcome these issues is membrane technology. </w:t>
      </w:r>
    </w:p>
    <w:p w:rsidR="00B14DAA" w:rsidRPr="00B14DAA" w:rsidRDefault="00B14DAA" w:rsidP="00B14DAA">
      <w:pPr>
        <w:spacing w:after="0" w:line="240" w:lineRule="auto"/>
        <w:jc w:val="both"/>
        <w:outlineLvl w:val="0"/>
        <w:rPr>
          <w:rFonts w:ascii="Times New Roman" w:hAnsi="Times New Roman"/>
          <w:sz w:val="20"/>
          <w:szCs w:val="20"/>
        </w:rPr>
      </w:pPr>
    </w:p>
    <w:p w:rsidR="00B14DAA" w:rsidRPr="00B14DAA" w:rsidRDefault="00B14DAA" w:rsidP="00B14DAA">
      <w:pPr>
        <w:spacing w:after="0" w:line="240" w:lineRule="auto"/>
        <w:jc w:val="both"/>
        <w:outlineLvl w:val="0"/>
        <w:rPr>
          <w:rFonts w:ascii="Times New Roman" w:hAnsi="Times New Roman"/>
          <w:sz w:val="20"/>
          <w:szCs w:val="20"/>
        </w:rPr>
      </w:pPr>
      <w:r w:rsidRPr="00B14DAA">
        <w:rPr>
          <w:rFonts w:ascii="Times New Roman" w:hAnsi="Times New Roman"/>
          <w:sz w:val="20"/>
          <w:szCs w:val="20"/>
        </w:rPr>
        <w:t xml:space="preserve">Membrane technology had been developed rapidly </w:t>
      </w:r>
      <w:r w:rsidRPr="00B14DAA">
        <w:rPr>
          <w:rFonts w:ascii="Times New Roman" w:hAnsi="Times New Roman"/>
          <w:sz w:val="20"/>
          <w:szCs w:val="20"/>
          <w:lang w:eastAsia="zh-CN"/>
        </w:rPr>
        <w:t>in</w:t>
      </w:r>
      <w:r w:rsidRPr="00B14DAA">
        <w:rPr>
          <w:rFonts w:ascii="Times New Roman" w:hAnsi="Times New Roman"/>
          <w:sz w:val="20"/>
          <w:szCs w:val="20"/>
        </w:rPr>
        <w:t xml:space="preserve"> the past two decades due to the advances in the membrane fabrication and characterization technique</w:t>
      </w:r>
      <w:r w:rsidRPr="00B14DAA">
        <w:rPr>
          <w:rFonts w:ascii="Times New Roman" w:hAnsi="Times New Roman"/>
          <w:sz w:val="20"/>
          <w:szCs w:val="20"/>
          <w:lang w:eastAsia="zh-CN"/>
        </w:rPr>
        <w:t>s</w:t>
      </w:r>
      <w:r w:rsidRPr="00B14DAA">
        <w:rPr>
          <w:rFonts w:ascii="Times New Roman" w:hAnsi="Times New Roman"/>
          <w:sz w:val="20"/>
          <w:szCs w:val="20"/>
        </w:rPr>
        <w:t xml:space="preserve">. Several membrane separation techniques had been used in the seawater desalination and wastewater treatment, namely, reverse osmosis (RO), nanofiltration (NF) and ultrafiltration (UF) [4, 5]. Despite the successful application of membrane technology in </w:t>
      </w:r>
      <w:r w:rsidRPr="00B14DAA">
        <w:rPr>
          <w:rFonts w:ascii="Times New Roman" w:hAnsi="Times New Roman"/>
          <w:sz w:val="20"/>
          <w:szCs w:val="20"/>
          <w:lang w:eastAsia="zh-CN"/>
        </w:rPr>
        <w:t>the waste</w:t>
      </w:r>
      <w:r w:rsidRPr="00B14DAA">
        <w:rPr>
          <w:rFonts w:ascii="Times New Roman" w:hAnsi="Times New Roman"/>
          <w:sz w:val="20"/>
          <w:szCs w:val="20"/>
        </w:rPr>
        <w:t xml:space="preserve">water industry, the membrane performance as a function of filtration time is still a main concern as membrane </w:t>
      </w:r>
      <w:r w:rsidRPr="00B14DAA">
        <w:rPr>
          <w:rFonts w:ascii="Times New Roman" w:hAnsi="Times New Roman"/>
          <w:sz w:val="20"/>
          <w:szCs w:val="20"/>
          <w:lang w:eastAsia="zh-CN"/>
        </w:rPr>
        <w:t>is</w:t>
      </w:r>
      <w:r w:rsidRPr="00B14DAA">
        <w:rPr>
          <w:rFonts w:ascii="Times New Roman" w:hAnsi="Times New Roman"/>
          <w:sz w:val="20"/>
          <w:szCs w:val="20"/>
        </w:rPr>
        <w:t xml:space="preserve"> prone to fouling</w:t>
      </w:r>
      <w:r w:rsidRPr="00B14DAA">
        <w:rPr>
          <w:rFonts w:ascii="Times New Roman" w:hAnsi="Times New Roman"/>
          <w:sz w:val="20"/>
          <w:szCs w:val="20"/>
          <w:lang w:eastAsia="zh-CN"/>
        </w:rPr>
        <w:t>,</w:t>
      </w:r>
      <w:r w:rsidRPr="00B14DAA">
        <w:rPr>
          <w:rFonts w:ascii="Times New Roman" w:hAnsi="Times New Roman"/>
          <w:sz w:val="20"/>
          <w:szCs w:val="20"/>
        </w:rPr>
        <w:t xml:space="preserve"> especially in the treatment </w:t>
      </w:r>
      <w:r w:rsidRPr="00B14DAA">
        <w:rPr>
          <w:rFonts w:ascii="Times New Roman" w:hAnsi="Times New Roman"/>
          <w:sz w:val="20"/>
          <w:szCs w:val="20"/>
          <w:lang w:eastAsia="zh-CN"/>
        </w:rPr>
        <w:t xml:space="preserve">of </w:t>
      </w:r>
      <w:r w:rsidRPr="00B14DAA">
        <w:rPr>
          <w:rFonts w:ascii="Times New Roman" w:hAnsi="Times New Roman"/>
          <w:sz w:val="20"/>
          <w:szCs w:val="20"/>
        </w:rPr>
        <w:t xml:space="preserve">wastewater </w:t>
      </w:r>
      <w:r w:rsidRPr="00B14DAA">
        <w:rPr>
          <w:rFonts w:ascii="Times New Roman" w:hAnsi="Times New Roman"/>
          <w:sz w:val="20"/>
          <w:szCs w:val="20"/>
          <w:lang w:eastAsia="zh-CN"/>
        </w:rPr>
        <w:t xml:space="preserve">containing </w:t>
      </w:r>
      <w:r w:rsidRPr="00B14DAA">
        <w:rPr>
          <w:rFonts w:ascii="Times New Roman" w:hAnsi="Times New Roman"/>
          <w:sz w:val="20"/>
          <w:szCs w:val="20"/>
        </w:rPr>
        <w:t>heavy metal</w:t>
      </w:r>
      <w:r w:rsidRPr="00B14DAA">
        <w:rPr>
          <w:rFonts w:ascii="Times New Roman" w:hAnsi="Times New Roman"/>
          <w:sz w:val="20"/>
          <w:szCs w:val="20"/>
          <w:lang w:eastAsia="zh-CN"/>
        </w:rPr>
        <w:t xml:space="preserve">s </w:t>
      </w:r>
      <w:r w:rsidRPr="00B14DAA">
        <w:rPr>
          <w:rFonts w:ascii="Times New Roman" w:hAnsi="Times New Roman"/>
          <w:sz w:val="20"/>
          <w:szCs w:val="20"/>
        </w:rPr>
        <w:t xml:space="preserve">[6]. In this work, the potential of novel mixed matrix membrane </w:t>
      </w:r>
      <w:r w:rsidRPr="00B14DAA">
        <w:rPr>
          <w:rFonts w:ascii="Times New Roman" w:hAnsi="Times New Roman"/>
          <w:sz w:val="20"/>
          <w:szCs w:val="20"/>
          <w:lang w:eastAsia="zh-CN"/>
        </w:rPr>
        <w:t xml:space="preserve">embedded </w:t>
      </w:r>
      <w:r w:rsidRPr="00B14DAA">
        <w:rPr>
          <w:rFonts w:ascii="Times New Roman" w:hAnsi="Times New Roman"/>
          <w:sz w:val="20"/>
          <w:szCs w:val="20"/>
        </w:rPr>
        <w:t xml:space="preserve">with manganese oxide </w:t>
      </w:r>
      <w:r w:rsidRPr="00B14DAA">
        <w:rPr>
          <w:rFonts w:ascii="Times New Roman" w:hAnsi="Times New Roman"/>
          <w:sz w:val="20"/>
          <w:szCs w:val="20"/>
          <w:lang w:eastAsia="zh-CN"/>
        </w:rPr>
        <w:t>(MnO</w:t>
      </w:r>
      <w:r w:rsidRPr="00B14DAA">
        <w:rPr>
          <w:rFonts w:ascii="Times New Roman" w:hAnsi="Times New Roman"/>
          <w:sz w:val="20"/>
          <w:szCs w:val="20"/>
          <w:vertAlign w:val="subscript"/>
          <w:lang w:eastAsia="zh-CN"/>
        </w:rPr>
        <w:t>2</w:t>
      </w:r>
      <w:r w:rsidRPr="00B14DAA">
        <w:rPr>
          <w:rFonts w:ascii="Times New Roman" w:hAnsi="Times New Roman"/>
          <w:sz w:val="20"/>
          <w:szCs w:val="20"/>
          <w:lang w:eastAsia="zh-CN"/>
        </w:rPr>
        <w:t xml:space="preserve">) </w:t>
      </w:r>
      <w:r w:rsidRPr="00B14DAA">
        <w:rPr>
          <w:rFonts w:ascii="Times New Roman" w:hAnsi="Times New Roman"/>
          <w:sz w:val="20"/>
          <w:szCs w:val="20"/>
        </w:rPr>
        <w:t>nanoparticle</w:t>
      </w:r>
      <w:r w:rsidRPr="00B14DAA">
        <w:rPr>
          <w:rFonts w:ascii="Times New Roman" w:hAnsi="Times New Roman"/>
          <w:sz w:val="20"/>
          <w:szCs w:val="20"/>
          <w:lang w:eastAsia="zh-CN"/>
        </w:rPr>
        <w:t xml:space="preserve">s was evaluated </w:t>
      </w:r>
      <w:r w:rsidRPr="00B14DAA">
        <w:rPr>
          <w:rFonts w:ascii="Times New Roman" w:hAnsi="Times New Roman"/>
          <w:sz w:val="20"/>
          <w:szCs w:val="20"/>
        </w:rPr>
        <w:t xml:space="preserve">for </w:t>
      </w:r>
      <w:r w:rsidRPr="00B14DAA">
        <w:rPr>
          <w:rFonts w:ascii="Times New Roman" w:hAnsi="Times New Roman"/>
          <w:sz w:val="20"/>
          <w:szCs w:val="20"/>
          <w:lang w:eastAsia="zh-CN"/>
        </w:rPr>
        <w:t xml:space="preserve">Cd </w:t>
      </w:r>
      <w:r w:rsidRPr="00B14DAA">
        <w:rPr>
          <w:rFonts w:ascii="Times New Roman" w:hAnsi="Times New Roman"/>
          <w:sz w:val="20"/>
          <w:szCs w:val="20"/>
        </w:rPr>
        <w:t xml:space="preserve">removal. The membrane fabrication and characterization techniques, adsorption behavior and separation efficiency were investigated by performing static adsorption and cross flow filtration experiment under various experimental conditions. </w:t>
      </w:r>
    </w:p>
    <w:p w:rsidR="00B14DAA" w:rsidRPr="00B14DAA" w:rsidRDefault="00B14DAA" w:rsidP="00B14DAA">
      <w:pPr>
        <w:spacing w:after="0" w:line="240" w:lineRule="auto"/>
        <w:jc w:val="center"/>
        <w:outlineLvl w:val="0"/>
        <w:rPr>
          <w:rFonts w:ascii="Times New Roman" w:hAnsi="Times New Roman"/>
          <w:sz w:val="20"/>
          <w:szCs w:val="20"/>
        </w:rPr>
      </w:pPr>
    </w:p>
    <w:p w:rsidR="00B14DAA" w:rsidRPr="00B14DAA" w:rsidRDefault="00B14DAA" w:rsidP="00B14DAA">
      <w:pPr>
        <w:spacing w:after="0" w:line="240" w:lineRule="auto"/>
        <w:jc w:val="center"/>
        <w:outlineLvl w:val="0"/>
        <w:rPr>
          <w:rFonts w:ascii="Times New Roman" w:hAnsi="Times New Roman"/>
          <w:b/>
          <w:sz w:val="20"/>
          <w:szCs w:val="20"/>
        </w:rPr>
      </w:pPr>
      <w:r w:rsidRPr="00B14DAA">
        <w:rPr>
          <w:rFonts w:ascii="Times New Roman" w:hAnsi="Times New Roman"/>
          <w:b/>
          <w:sz w:val="20"/>
          <w:szCs w:val="20"/>
        </w:rPr>
        <w:t>Materials and Methods</w:t>
      </w:r>
    </w:p>
    <w:p w:rsidR="00B14DAA" w:rsidRPr="00B14DAA" w:rsidRDefault="00B14DAA" w:rsidP="00B14DAA">
      <w:pPr>
        <w:spacing w:after="0" w:line="240" w:lineRule="auto"/>
        <w:jc w:val="both"/>
        <w:outlineLvl w:val="0"/>
        <w:rPr>
          <w:rFonts w:ascii="Times New Roman" w:hAnsi="Times New Roman"/>
          <w:sz w:val="20"/>
          <w:szCs w:val="20"/>
        </w:rPr>
      </w:pPr>
      <w:r w:rsidRPr="00B14DAA">
        <w:rPr>
          <w:rFonts w:ascii="Times New Roman" w:hAnsi="Times New Roman"/>
          <w:b/>
          <w:sz w:val="20"/>
          <w:szCs w:val="20"/>
        </w:rPr>
        <w:t>Materials</w:t>
      </w:r>
    </w:p>
    <w:p w:rsidR="00B14DAA" w:rsidRPr="00B14DAA" w:rsidRDefault="00B14DAA" w:rsidP="00B14DAA">
      <w:pPr>
        <w:spacing w:after="0" w:line="240" w:lineRule="auto"/>
        <w:jc w:val="both"/>
        <w:outlineLvl w:val="0"/>
        <w:rPr>
          <w:rFonts w:ascii="Times New Roman" w:hAnsi="Times New Roman"/>
          <w:sz w:val="20"/>
          <w:szCs w:val="20"/>
        </w:rPr>
      </w:pPr>
      <w:r w:rsidRPr="00B14DAA">
        <w:rPr>
          <w:rFonts w:ascii="Times New Roman" w:hAnsi="Times New Roman"/>
          <w:sz w:val="20"/>
          <w:szCs w:val="20"/>
        </w:rPr>
        <w:t>The main polymeric material used for the membrane fabrication was polyethersulfone (Radel A300 PES) with a molecular weight of 58,000 g/mol purchased from Amoco Chemicals. Polyvinylpyrrolidone (PVP) and N-methylpyrrolidinone (NMP) obtained from Merck were used as additives and solvent, respectively. Ethanol and potassium permanganate were supplied by KLH Chemicals and used for nanoparticle synthesis. Cadmium chloride purchased from R &amp; M Chemicals was used to prepare feed solution.</w:t>
      </w:r>
    </w:p>
    <w:p w:rsidR="00B14DAA" w:rsidRPr="00B14DAA" w:rsidRDefault="00B14DAA" w:rsidP="00B14DAA">
      <w:pPr>
        <w:spacing w:after="0" w:line="240" w:lineRule="auto"/>
        <w:jc w:val="both"/>
        <w:outlineLvl w:val="0"/>
        <w:rPr>
          <w:rFonts w:ascii="Times New Roman" w:hAnsi="Times New Roman"/>
          <w:sz w:val="20"/>
          <w:szCs w:val="20"/>
        </w:rPr>
      </w:pPr>
    </w:p>
    <w:p w:rsidR="00B14DAA" w:rsidRPr="00B14DAA" w:rsidRDefault="00B14DAA" w:rsidP="00B14DAA">
      <w:pPr>
        <w:spacing w:after="0" w:line="240" w:lineRule="auto"/>
        <w:jc w:val="both"/>
        <w:outlineLvl w:val="0"/>
        <w:rPr>
          <w:rFonts w:ascii="Times New Roman" w:hAnsi="Times New Roman"/>
          <w:b/>
          <w:sz w:val="20"/>
          <w:szCs w:val="20"/>
        </w:rPr>
      </w:pPr>
      <w:r w:rsidRPr="00B14DAA">
        <w:rPr>
          <w:rFonts w:ascii="Times New Roman" w:hAnsi="Times New Roman"/>
          <w:b/>
          <w:sz w:val="20"/>
          <w:szCs w:val="20"/>
        </w:rPr>
        <w:t>Synthesis of manganese oxide particles</w:t>
      </w:r>
    </w:p>
    <w:p w:rsidR="00B14DAA" w:rsidRPr="00B14DAA" w:rsidRDefault="00B14DAA" w:rsidP="00B14DAA">
      <w:pPr>
        <w:spacing w:after="0" w:line="240" w:lineRule="auto"/>
        <w:jc w:val="both"/>
        <w:outlineLvl w:val="0"/>
        <w:rPr>
          <w:rFonts w:ascii="Times New Roman" w:hAnsi="Times New Roman"/>
          <w:sz w:val="20"/>
          <w:szCs w:val="20"/>
        </w:rPr>
      </w:pPr>
      <w:r w:rsidRPr="00B14DAA">
        <w:rPr>
          <w:rFonts w:ascii="Times New Roman" w:hAnsi="Times New Roman"/>
          <w:sz w:val="20"/>
          <w:szCs w:val="20"/>
        </w:rPr>
        <w:t xml:space="preserve">The synthesis method adopted in this study </w:t>
      </w:r>
      <w:r w:rsidRPr="00B14DAA">
        <w:rPr>
          <w:rFonts w:ascii="Times New Roman" w:hAnsi="Times New Roman"/>
          <w:sz w:val="20"/>
          <w:szCs w:val="20"/>
          <w:lang w:eastAsia="zh-CN"/>
        </w:rPr>
        <w:t>was</w:t>
      </w:r>
      <w:r w:rsidRPr="00B14DAA">
        <w:rPr>
          <w:rFonts w:ascii="Times New Roman" w:hAnsi="Times New Roman"/>
          <w:sz w:val="20"/>
          <w:szCs w:val="20"/>
        </w:rPr>
        <w:t xml:space="preserve"> similar to the literature reported by Subramanian et al</w:t>
      </w:r>
      <w:r w:rsidRPr="00B14DAA">
        <w:rPr>
          <w:rFonts w:ascii="Times New Roman" w:hAnsi="Times New Roman"/>
          <w:sz w:val="20"/>
          <w:szCs w:val="20"/>
          <w:lang w:eastAsia="zh-CN"/>
        </w:rPr>
        <w:t>.</w:t>
      </w:r>
      <w:r w:rsidRPr="00B14DAA">
        <w:rPr>
          <w:rFonts w:ascii="Times New Roman" w:hAnsi="Times New Roman"/>
          <w:sz w:val="20"/>
          <w:szCs w:val="20"/>
        </w:rPr>
        <w:t xml:space="preserve"> [7]. Potassium permanganate was first dissolved in distilled water follow</w:t>
      </w:r>
      <w:r w:rsidRPr="00B14DAA">
        <w:rPr>
          <w:rFonts w:ascii="Times New Roman" w:hAnsi="Times New Roman"/>
          <w:sz w:val="20"/>
          <w:szCs w:val="20"/>
          <w:lang w:eastAsia="zh-CN"/>
        </w:rPr>
        <w:t>ed</w:t>
      </w:r>
      <w:r w:rsidRPr="00B14DAA">
        <w:rPr>
          <w:rFonts w:ascii="Times New Roman" w:hAnsi="Times New Roman"/>
          <w:sz w:val="20"/>
          <w:szCs w:val="20"/>
        </w:rPr>
        <w:t xml:space="preserve"> by the addition of ethanol. The mixture was stir</w:t>
      </w:r>
      <w:r w:rsidRPr="00B14DAA">
        <w:rPr>
          <w:rFonts w:ascii="Times New Roman" w:hAnsi="Times New Roman"/>
          <w:sz w:val="20"/>
          <w:szCs w:val="20"/>
          <w:lang w:eastAsia="zh-CN"/>
        </w:rPr>
        <w:t>red</w:t>
      </w:r>
      <w:r w:rsidRPr="00B14DAA">
        <w:rPr>
          <w:rFonts w:ascii="Times New Roman" w:hAnsi="Times New Roman"/>
          <w:sz w:val="20"/>
          <w:szCs w:val="20"/>
        </w:rPr>
        <w:t xml:space="preserve"> until brownish black precipitate of manganese oxide </w:t>
      </w:r>
      <w:r w:rsidRPr="00B14DAA">
        <w:rPr>
          <w:rFonts w:ascii="Times New Roman" w:hAnsi="Times New Roman"/>
          <w:sz w:val="20"/>
          <w:szCs w:val="20"/>
          <w:lang w:eastAsia="zh-CN"/>
        </w:rPr>
        <w:t>was</w:t>
      </w:r>
      <w:r w:rsidRPr="00B14DAA">
        <w:rPr>
          <w:rFonts w:ascii="Times New Roman" w:hAnsi="Times New Roman"/>
          <w:sz w:val="20"/>
          <w:szCs w:val="20"/>
        </w:rPr>
        <w:t xml:space="preserve"> formed. The precipitate was filter</w:t>
      </w:r>
      <w:r w:rsidRPr="00B14DAA">
        <w:rPr>
          <w:rFonts w:ascii="Times New Roman" w:hAnsi="Times New Roman"/>
          <w:sz w:val="20"/>
          <w:szCs w:val="20"/>
          <w:lang w:eastAsia="zh-CN"/>
        </w:rPr>
        <w:t>ed</w:t>
      </w:r>
      <w:r w:rsidRPr="00B14DAA">
        <w:rPr>
          <w:rFonts w:ascii="Times New Roman" w:hAnsi="Times New Roman"/>
          <w:sz w:val="20"/>
          <w:szCs w:val="20"/>
        </w:rPr>
        <w:t xml:space="preserve"> by Whitman filter paper and cleaned with distilled water to remove the unwanted impurities. Subsequently, the precipitate was dr</w:t>
      </w:r>
      <w:r w:rsidRPr="00B14DAA">
        <w:rPr>
          <w:rFonts w:ascii="Times New Roman" w:hAnsi="Times New Roman"/>
          <w:sz w:val="20"/>
          <w:szCs w:val="20"/>
          <w:lang w:eastAsia="zh-CN"/>
        </w:rPr>
        <w:t>ied</w:t>
      </w:r>
      <w:r w:rsidRPr="00B14DAA">
        <w:rPr>
          <w:rFonts w:ascii="Times New Roman" w:hAnsi="Times New Roman"/>
          <w:sz w:val="20"/>
          <w:szCs w:val="20"/>
        </w:rPr>
        <w:t xml:space="preserve"> in </w:t>
      </w:r>
      <w:r w:rsidRPr="00B14DAA">
        <w:rPr>
          <w:rFonts w:ascii="Times New Roman" w:hAnsi="Times New Roman"/>
          <w:sz w:val="20"/>
          <w:szCs w:val="20"/>
          <w:lang w:eastAsia="zh-CN"/>
        </w:rPr>
        <w:t xml:space="preserve">a </w:t>
      </w:r>
      <w:r w:rsidRPr="00B14DAA">
        <w:rPr>
          <w:rFonts w:ascii="Times New Roman" w:hAnsi="Times New Roman"/>
          <w:sz w:val="20"/>
          <w:szCs w:val="20"/>
        </w:rPr>
        <w:t xml:space="preserve">vacuum oven at 60 </w:t>
      </w:r>
      <w:r w:rsidRPr="00B14DAA">
        <w:rPr>
          <w:rFonts w:ascii="Times New Roman" w:hAnsi="Times New Roman"/>
          <w:sz w:val="20"/>
          <w:szCs w:val="20"/>
          <w:vertAlign w:val="superscript"/>
        </w:rPr>
        <w:t>o</w:t>
      </w:r>
      <w:r w:rsidRPr="00B14DAA">
        <w:rPr>
          <w:rFonts w:ascii="Times New Roman" w:hAnsi="Times New Roman"/>
          <w:sz w:val="20"/>
          <w:szCs w:val="20"/>
        </w:rPr>
        <w:t xml:space="preserve">C for 24 hours to remove the moisture content before </w:t>
      </w:r>
      <w:r w:rsidRPr="00B14DAA">
        <w:rPr>
          <w:rFonts w:ascii="Times New Roman" w:hAnsi="Times New Roman"/>
          <w:sz w:val="20"/>
          <w:szCs w:val="20"/>
          <w:lang w:eastAsia="zh-CN"/>
        </w:rPr>
        <w:t>use.</w:t>
      </w:r>
    </w:p>
    <w:p w:rsidR="00B14DAA" w:rsidRPr="00B14DAA" w:rsidRDefault="00B14DAA" w:rsidP="00B14DAA">
      <w:pPr>
        <w:spacing w:after="0" w:line="240" w:lineRule="auto"/>
        <w:jc w:val="both"/>
        <w:outlineLvl w:val="0"/>
        <w:rPr>
          <w:rFonts w:ascii="Times New Roman" w:hAnsi="Times New Roman"/>
          <w:sz w:val="20"/>
          <w:szCs w:val="20"/>
        </w:rPr>
      </w:pPr>
    </w:p>
    <w:p w:rsidR="00B14DAA" w:rsidRPr="00B14DAA" w:rsidRDefault="00B14DAA" w:rsidP="00B14DAA">
      <w:pPr>
        <w:spacing w:after="0" w:line="240" w:lineRule="auto"/>
        <w:jc w:val="both"/>
        <w:outlineLvl w:val="0"/>
        <w:rPr>
          <w:rFonts w:ascii="Times New Roman" w:hAnsi="Times New Roman"/>
          <w:b/>
          <w:sz w:val="20"/>
          <w:szCs w:val="20"/>
        </w:rPr>
      </w:pPr>
      <w:r w:rsidRPr="00B14DAA">
        <w:rPr>
          <w:rFonts w:ascii="Times New Roman" w:hAnsi="Times New Roman"/>
          <w:b/>
          <w:sz w:val="20"/>
          <w:szCs w:val="20"/>
        </w:rPr>
        <w:t>Membrane preparation</w:t>
      </w:r>
    </w:p>
    <w:p w:rsidR="00B14DAA" w:rsidRPr="00B14DAA" w:rsidRDefault="00B14DAA" w:rsidP="00B14DAA">
      <w:pPr>
        <w:spacing w:after="0" w:line="240" w:lineRule="auto"/>
        <w:jc w:val="both"/>
        <w:outlineLvl w:val="0"/>
        <w:rPr>
          <w:rFonts w:ascii="Times New Roman" w:hAnsi="Times New Roman"/>
          <w:sz w:val="20"/>
          <w:szCs w:val="20"/>
        </w:rPr>
      </w:pPr>
      <w:r w:rsidRPr="00B14DAA">
        <w:rPr>
          <w:rFonts w:ascii="Times New Roman" w:hAnsi="Times New Roman"/>
          <w:sz w:val="20"/>
          <w:szCs w:val="20"/>
        </w:rPr>
        <w:t xml:space="preserve">The membrane fabrication technique employed in this study </w:t>
      </w:r>
      <w:r w:rsidRPr="00B14DAA">
        <w:rPr>
          <w:rFonts w:ascii="Times New Roman" w:hAnsi="Times New Roman"/>
          <w:sz w:val="20"/>
          <w:szCs w:val="20"/>
          <w:lang w:eastAsia="zh-CN"/>
        </w:rPr>
        <w:t>was</w:t>
      </w:r>
      <w:r w:rsidRPr="00B14DAA">
        <w:rPr>
          <w:rFonts w:ascii="Times New Roman" w:hAnsi="Times New Roman"/>
          <w:sz w:val="20"/>
          <w:szCs w:val="20"/>
        </w:rPr>
        <w:t xml:space="preserve"> phase inversion technique which </w:t>
      </w:r>
      <w:r w:rsidRPr="00B14DAA">
        <w:rPr>
          <w:rFonts w:ascii="Times New Roman" w:hAnsi="Times New Roman"/>
          <w:sz w:val="20"/>
          <w:szCs w:val="20"/>
          <w:lang w:eastAsia="zh-CN"/>
        </w:rPr>
        <w:t xml:space="preserve">has been </w:t>
      </w:r>
      <w:r w:rsidRPr="00B14DAA">
        <w:rPr>
          <w:rFonts w:ascii="Times New Roman" w:hAnsi="Times New Roman"/>
          <w:sz w:val="20"/>
          <w:szCs w:val="20"/>
        </w:rPr>
        <w:t>discussed elsewhere in details [8]. A pre-determined amount of PES and additive (MnO</w:t>
      </w:r>
      <w:r w:rsidRPr="00B14DAA">
        <w:rPr>
          <w:rFonts w:ascii="Times New Roman" w:hAnsi="Times New Roman"/>
          <w:sz w:val="20"/>
          <w:szCs w:val="20"/>
          <w:vertAlign w:val="subscript"/>
        </w:rPr>
        <w:t>2</w:t>
      </w:r>
      <w:r w:rsidRPr="00B14DAA">
        <w:rPr>
          <w:rFonts w:ascii="Times New Roman" w:hAnsi="Times New Roman"/>
          <w:sz w:val="20"/>
          <w:szCs w:val="20"/>
        </w:rPr>
        <w:t xml:space="preserve"> and PVP) </w:t>
      </w:r>
      <w:r w:rsidRPr="00B14DAA">
        <w:rPr>
          <w:rFonts w:ascii="Times New Roman" w:hAnsi="Times New Roman"/>
          <w:sz w:val="20"/>
          <w:szCs w:val="20"/>
          <w:lang w:eastAsia="zh-CN"/>
        </w:rPr>
        <w:t>were</w:t>
      </w:r>
      <w:r w:rsidRPr="00B14DAA">
        <w:rPr>
          <w:rFonts w:ascii="Times New Roman" w:hAnsi="Times New Roman"/>
          <w:sz w:val="20"/>
          <w:szCs w:val="20"/>
        </w:rPr>
        <w:t xml:space="preserve"> weighed and added to NMP solvent. The solution was stirred for 4 hours by magnetic stirrer followed by sonication at 60 </w:t>
      </w:r>
      <w:r w:rsidRPr="00B14DAA">
        <w:rPr>
          <w:rFonts w:ascii="Times New Roman" w:hAnsi="Times New Roman"/>
          <w:sz w:val="20"/>
          <w:szCs w:val="20"/>
          <w:vertAlign w:val="superscript"/>
        </w:rPr>
        <w:t>o</w:t>
      </w:r>
      <w:r w:rsidRPr="00B14DAA">
        <w:rPr>
          <w:rFonts w:ascii="Times New Roman" w:hAnsi="Times New Roman"/>
          <w:sz w:val="20"/>
          <w:szCs w:val="20"/>
        </w:rPr>
        <w:t>C for 24 hours to produce homogenous dope solution. The viscosity of the dope solution was recorded by digital viscometer (98965-40, Cole-Parmer) to investigate the effect of the ratio of MnO</w:t>
      </w:r>
      <w:r w:rsidRPr="00B14DAA">
        <w:rPr>
          <w:rFonts w:ascii="Times New Roman" w:hAnsi="Times New Roman"/>
          <w:sz w:val="20"/>
          <w:szCs w:val="20"/>
          <w:vertAlign w:val="subscript"/>
        </w:rPr>
        <w:t>2</w:t>
      </w:r>
      <w:r w:rsidRPr="00B14DAA">
        <w:rPr>
          <w:rFonts w:ascii="Times New Roman" w:hAnsi="Times New Roman"/>
          <w:sz w:val="20"/>
          <w:szCs w:val="20"/>
        </w:rPr>
        <w:t xml:space="preserve"> and PES.</w:t>
      </w:r>
    </w:p>
    <w:p w:rsidR="00B14DAA" w:rsidRPr="00B14DAA" w:rsidRDefault="00B14DAA" w:rsidP="00B14DAA">
      <w:pPr>
        <w:spacing w:after="0" w:line="240" w:lineRule="auto"/>
        <w:jc w:val="both"/>
        <w:outlineLvl w:val="0"/>
        <w:rPr>
          <w:rFonts w:ascii="Times New Roman" w:hAnsi="Times New Roman"/>
          <w:sz w:val="20"/>
          <w:szCs w:val="20"/>
        </w:rPr>
      </w:pPr>
    </w:p>
    <w:p w:rsidR="00B14DAA" w:rsidRPr="00B14DAA" w:rsidRDefault="00B14DAA" w:rsidP="00B14DAA">
      <w:pPr>
        <w:spacing w:after="0" w:line="240" w:lineRule="auto"/>
        <w:jc w:val="both"/>
        <w:outlineLvl w:val="0"/>
        <w:rPr>
          <w:rFonts w:ascii="Times New Roman" w:hAnsi="Times New Roman"/>
          <w:sz w:val="20"/>
          <w:szCs w:val="20"/>
        </w:rPr>
      </w:pPr>
      <w:r w:rsidRPr="00B14DAA">
        <w:rPr>
          <w:rFonts w:ascii="Times New Roman" w:hAnsi="Times New Roman"/>
          <w:sz w:val="20"/>
          <w:szCs w:val="20"/>
        </w:rPr>
        <w:t xml:space="preserve">In the flat sheet membrane fabrication, the dope solution was cast evenly onto a flat glass plate. A casting glass rod was used to cast the solution into a film with a thickness of 230 – 250 µm. The casted film was then immersed into distilled water at room temperature to induce phase inversion. The formed membrane was immersed in water for 3 days in order to removal residual trace of solvent. Finally, the membrane was dried in a vacuum oven at 60 </w:t>
      </w:r>
      <w:r w:rsidRPr="00B14DAA">
        <w:rPr>
          <w:rFonts w:ascii="Times New Roman" w:hAnsi="Times New Roman"/>
          <w:sz w:val="20"/>
          <w:szCs w:val="20"/>
          <w:vertAlign w:val="superscript"/>
        </w:rPr>
        <w:t>o</w:t>
      </w:r>
      <w:r w:rsidRPr="00B14DAA">
        <w:rPr>
          <w:rFonts w:ascii="Times New Roman" w:hAnsi="Times New Roman"/>
          <w:sz w:val="20"/>
          <w:szCs w:val="20"/>
        </w:rPr>
        <w:t>C for 24 hours to completely remove the moisture content. Table 1 lists the composition of dope solution used in this study for membrane fabrication.</w:t>
      </w:r>
    </w:p>
    <w:p w:rsidR="00B14DAA" w:rsidRDefault="00B14DAA" w:rsidP="00B14DAA">
      <w:pPr>
        <w:spacing w:after="0" w:line="240" w:lineRule="auto"/>
        <w:jc w:val="both"/>
        <w:outlineLvl w:val="0"/>
        <w:rPr>
          <w:rFonts w:ascii="Times New Roman" w:hAnsi="Times New Roman"/>
          <w:sz w:val="20"/>
          <w:szCs w:val="20"/>
        </w:rPr>
      </w:pPr>
    </w:p>
    <w:p w:rsidR="00B14DAA" w:rsidRPr="00B14DAA" w:rsidRDefault="00B14DAA" w:rsidP="00B14DAA">
      <w:pPr>
        <w:spacing w:after="0" w:line="240" w:lineRule="auto"/>
        <w:jc w:val="both"/>
        <w:outlineLvl w:val="0"/>
        <w:rPr>
          <w:rFonts w:ascii="Times New Roman" w:hAnsi="Times New Roman"/>
          <w:sz w:val="20"/>
          <w:szCs w:val="20"/>
        </w:rPr>
      </w:pPr>
    </w:p>
    <w:p w:rsidR="00B14DAA" w:rsidRPr="00B14DAA" w:rsidRDefault="00B14DAA" w:rsidP="00B14DAA">
      <w:pPr>
        <w:spacing w:after="120" w:line="240" w:lineRule="auto"/>
        <w:jc w:val="center"/>
        <w:outlineLvl w:val="0"/>
        <w:rPr>
          <w:rFonts w:ascii="Times New Roman" w:hAnsi="Times New Roman"/>
          <w:sz w:val="20"/>
          <w:szCs w:val="20"/>
        </w:rPr>
      </w:pPr>
      <w:r w:rsidRPr="00B14DAA">
        <w:rPr>
          <w:rFonts w:ascii="Times New Roman" w:hAnsi="Times New Roman"/>
          <w:sz w:val="20"/>
          <w:szCs w:val="20"/>
        </w:rPr>
        <w:lastRenderedPageBreak/>
        <w:t xml:space="preserve">Table 1. </w:t>
      </w:r>
      <w:r>
        <w:rPr>
          <w:rFonts w:ascii="Times New Roman" w:hAnsi="Times New Roman"/>
          <w:sz w:val="20"/>
          <w:szCs w:val="20"/>
        </w:rPr>
        <w:t xml:space="preserve"> </w:t>
      </w:r>
      <w:r w:rsidRPr="00B14DAA">
        <w:rPr>
          <w:rFonts w:ascii="Times New Roman" w:hAnsi="Times New Roman"/>
          <w:sz w:val="20"/>
          <w:szCs w:val="20"/>
        </w:rPr>
        <w:t>Composition of dope solution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159"/>
        <w:gridCol w:w="811"/>
        <w:gridCol w:w="811"/>
        <w:gridCol w:w="811"/>
        <w:gridCol w:w="811"/>
        <w:gridCol w:w="983"/>
      </w:tblGrid>
      <w:tr w:rsidR="00B14DAA" w:rsidRPr="00B14DAA" w:rsidTr="006C294E">
        <w:trPr>
          <w:trHeight w:val="530"/>
          <w:jc w:val="center"/>
        </w:trPr>
        <w:tc>
          <w:tcPr>
            <w:tcW w:w="0" w:type="auto"/>
            <w:tcBorders>
              <w:top w:val="single" w:sz="4" w:space="0" w:color="auto"/>
              <w:left w:val="nil"/>
              <w:bottom w:val="single" w:sz="4" w:space="0" w:color="auto"/>
              <w:right w:val="nil"/>
            </w:tcBorders>
            <w:shd w:val="clear" w:color="auto" w:fill="auto"/>
          </w:tcPr>
          <w:p w:rsidR="00B14DAA" w:rsidRPr="00B14DAA" w:rsidRDefault="00B14DAA" w:rsidP="00B14DAA">
            <w:pPr>
              <w:spacing w:before="60" w:after="0" w:line="240" w:lineRule="auto"/>
              <w:rPr>
                <w:rFonts w:ascii="Times New Roman" w:hAnsi="Times New Roman"/>
                <w:b/>
                <w:sz w:val="20"/>
                <w:szCs w:val="20"/>
              </w:rPr>
            </w:pPr>
            <w:r w:rsidRPr="00B14DAA">
              <w:rPr>
                <w:rFonts w:ascii="Times New Roman" w:hAnsi="Times New Roman"/>
                <w:b/>
                <w:sz w:val="20"/>
                <w:szCs w:val="20"/>
              </w:rPr>
              <w:t>Membrane</w:t>
            </w:r>
          </w:p>
        </w:tc>
        <w:tc>
          <w:tcPr>
            <w:tcW w:w="0" w:type="auto"/>
            <w:tcBorders>
              <w:top w:val="single" w:sz="4" w:space="0" w:color="auto"/>
              <w:left w:val="nil"/>
              <w:bottom w:val="single" w:sz="4" w:space="0" w:color="auto"/>
              <w:right w:val="nil"/>
            </w:tcBorders>
            <w:shd w:val="clear" w:color="auto" w:fill="auto"/>
          </w:tcPr>
          <w:p w:rsidR="00B14DAA" w:rsidRPr="00B14DAA" w:rsidRDefault="00B14DAA" w:rsidP="00B14DAA">
            <w:pPr>
              <w:spacing w:before="60" w:after="0" w:line="240" w:lineRule="auto"/>
              <w:jc w:val="center"/>
              <w:rPr>
                <w:rFonts w:ascii="Times New Roman" w:hAnsi="Times New Roman"/>
                <w:b/>
                <w:sz w:val="20"/>
                <w:szCs w:val="20"/>
              </w:rPr>
            </w:pPr>
            <w:r w:rsidRPr="00B14DAA">
              <w:rPr>
                <w:rFonts w:ascii="Times New Roman" w:hAnsi="Times New Roman"/>
                <w:b/>
                <w:sz w:val="20"/>
                <w:szCs w:val="20"/>
              </w:rPr>
              <w:t>MnO</w:t>
            </w:r>
            <w:r w:rsidRPr="00B14DAA">
              <w:rPr>
                <w:rFonts w:ascii="Times New Roman" w:hAnsi="Times New Roman"/>
                <w:b/>
                <w:sz w:val="20"/>
                <w:szCs w:val="20"/>
                <w:vertAlign w:val="subscript"/>
              </w:rPr>
              <w:t>2</w:t>
            </w:r>
            <w:r w:rsidRPr="00B14DAA">
              <w:rPr>
                <w:rFonts w:ascii="Times New Roman" w:hAnsi="Times New Roman"/>
                <w:b/>
                <w:sz w:val="20"/>
                <w:szCs w:val="20"/>
              </w:rPr>
              <w:t>/PES</w:t>
            </w:r>
          </w:p>
          <w:p w:rsidR="00B14DAA" w:rsidRPr="00B14DAA" w:rsidRDefault="00B14DAA" w:rsidP="00B14DAA">
            <w:pPr>
              <w:spacing w:after="0" w:line="240" w:lineRule="auto"/>
              <w:jc w:val="center"/>
              <w:rPr>
                <w:rFonts w:ascii="Times New Roman" w:hAnsi="Times New Roman"/>
                <w:b/>
                <w:sz w:val="20"/>
                <w:szCs w:val="20"/>
              </w:rPr>
            </w:pPr>
            <w:r w:rsidRPr="00B14DAA">
              <w:rPr>
                <w:rFonts w:ascii="Times New Roman" w:hAnsi="Times New Roman"/>
                <w:b/>
                <w:sz w:val="20"/>
                <w:szCs w:val="20"/>
              </w:rPr>
              <w:t>Ratio</w:t>
            </w:r>
          </w:p>
        </w:tc>
        <w:tc>
          <w:tcPr>
            <w:tcW w:w="0" w:type="auto"/>
            <w:tcBorders>
              <w:top w:val="single" w:sz="4" w:space="0" w:color="auto"/>
              <w:left w:val="nil"/>
              <w:bottom w:val="single" w:sz="4" w:space="0" w:color="auto"/>
              <w:right w:val="nil"/>
            </w:tcBorders>
            <w:shd w:val="clear" w:color="auto" w:fill="auto"/>
          </w:tcPr>
          <w:p w:rsidR="00B14DAA" w:rsidRPr="00B14DAA" w:rsidRDefault="00B14DAA" w:rsidP="00B14DAA">
            <w:pPr>
              <w:spacing w:before="60" w:after="0" w:line="240" w:lineRule="auto"/>
              <w:jc w:val="center"/>
              <w:rPr>
                <w:rFonts w:ascii="Times New Roman" w:hAnsi="Times New Roman"/>
                <w:b/>
                <w:sz w:val="20"/>
                <w:szCs w:val="20"/>
              </w:rPr>
            </w:pPr>
            <w:r w:rsidRPr="00B14DAA">
              <w:rPr>
                <w:rFonts w:ascii="Times New Roman" w:hAnsi="Times New Roman"/>
                <w:b/>
                <w:sz w:val="20"/>
                <w:szCs w:val="20"/>
              </w:rPr>
              <w:t>PES</w:t>
            </w:r>
          </w:p>
          <w:p w:rsidR="00B14DAA" w:rsidRPr="00B14DAA" w:rsidRDefault="00B14DAA" w:rsidP="00B14DAA">
            <w:pPr>
              <w:spacing w:after="0" w:line="240" w:lineRule="auto"/>
              <w:jc w:val="center"/>
              <w:rPr>
                <w:rFonts w:ascii="Times New Roman" w:hAnsi="Times New Roman"/>
                <w:b/>
                <w:sz w:val="20"/>
                <w:szCs w:val="20"/>
              </w:rPr>
            </w:pPr>
            <w:r w:rsidRPr="00B14DAA">
              <w:rPr>
                <w:rFonts w:ascii="Times New Roman" w:hAnsi="Times New Roman"/>
                <w:b/>
                <w:sz w:val="20"/>
                <w:szCs w:val="20"/>
              </w:rPr>
              <w:t>(wt.%)</w:t>
            </w:r>
          </w:p>
        </w:tc>
        <w:tc>
          <w:tcPr>
            <w:tcW w:w="0" w:type="auto"/>
            <w:tcBorders>
              <w:top w:val="single" w:sz="4" w:space="0" w:color="auto"/>
              <w:left w:val="nil"/>
              <w:bottom w:val="single" w:sz="4" w:space="0" w:color="auto"/>
              <w:right w:val="nil"/>
            </w:tcBorders>
            <w:shd w:val="clear" w:color="auto" w:fill="auto"/>
          </w:tcPr>
          <w:p w:rsidR="00B14DAA" w:rsidRPr="00B14DAA" w:rsidRDefault="00B14DAA" w:rsidP="00B14DAA">
            <w:pPr>
              <w:spacing w:before="60" w:after="0" w:line="240" w:lineRule="auto"/>
              <w:jc w:val="center"/>
              <w:rPr>
                <w:rFonts w:ascii="Times New Roman" w:hAnsi="Times New Roman"/>
                <w:b/>
                <w:sz w:val="20"/>
                <w:szCs w:val="20"/>
              </w:rPr>
            </w:pPr>
            <w:r w:rsidRPr="00B14DAA">
              <w:rPr>
                <w:rFonts w:ascii="Times New Roman" w:hAnsi="Times New Roman"/>
                <w:b/>
                <w:sz w:val="20"/>
                <w:szCs w:val="20"/>
              </w:rPr>
              <w:t>PVP</w:t>
            </w:r>
          </w:p>
          <w:p w:rsidR="00B14DAA" w:rsidRPr="00B14DAA" w:rsidRDefault="00B14DAA" w:rsidP="00B14DAA">
            <w:pPr>
              <w:spacing w:after="0" w:line="240" w:lineRule="auto"/>
              <w:jc w:val="center"/>
              <w:rPr>
                <w:rFonts w:ascii="Times New Roman" w:hAnsi="Times New Roman"/>
                <w:b/>
                <w:sz w:val="20"/>
                <w:szCs w:val="20"/>
              </w:rPr>
            </w:pPr>
            <w:r w:rsidRPr="00B14DAA">
              <w:rPr>
                <w:rFonts w:ascii="Times New Roman" w:hAnsi="Times New Roman"/>
                <w:b/>
                <w:sz w:val="20"/>
                <w:szCs w:val="20"/>
              </w:rPr>
              <w:t>(wt.%)</w:t>
            </w:r>
          </w:p>
        </w:tc>
        <w:tc>
          <w:tcPr>
            <w:tcW w:w="0" w:type="auto"/>
            <w:tcBorders>
              <w:top w:val="single" w:sz="4" w:space="0" w:color="auto"/>
              <w:left w:val="nil"/>
              <w:bottom w:val="single" w:sz="4" w:space="0" w:color="auto"/>
              <w:right w:val="nil"/>
            </w:tcBorders>
            <w:shd w:val="clear" w:color="auto" w:fill="auto"/>
          </w:tcPr>
          <w:p w:rsidR="00B14DAA" w:rsidRPr="00B14DAA" w:rsidRDefault="00B14DAA" w:rsidP="00B14DAA">
            <w:pPr>
              <w:spacing w:before="60" w:after="0" w:line="240" w:lineRule="auto"/>
              <w:jc w:val="center"/>
              <w:rPr>
                <w:rFonts w:ascii="Times New Roman" w:hAnsi="Times New Roman"/>
                <w:b/>
                <w:sz w:val="20"/>
                <w:szCs w:val="20"/>
              </w:rPr>
            </w:pPr>
            <w:r w:rsidRPr="00B14DAA">
              <w:rPr>
                <w:rFonts w:ascii="Times New Roman" w:hAnsi="Times New Roman"/>
                <w:b/>
                <w:sz w:val="20"/>
                <w:szCs w:val="20"/>
              </w:rPr>
              <w:t>NMP</w:t>
            </w:r>
          </w:p>
          <w:p w:rsidR="00B14DAA" w:rsidRPr="00B14DAA" w:rsidRDefault="00B14DAA" w:rsidP="00B14DAA">
            <w:pPr>
              <w:spacing w:after="0" w:line="240" w:lineRule="auto"/>
              <w:jc w:val="center"/>
              <w:rPr>
                <w:rFonts w:ascii="Times New Roman" w:hAnsi="Times New Roman"/>
                <w:b/>
                <w:sz w:val="20"/>
                <w:szCs w:val="20"/>
              </w:rPr>
            </w:pPr>
            <w:r w:rsidRPr="00B14DAA">
              <w:rPr>
                <w:rFonts w:ascii="Times New Roman" w:hAnsi="Times New Roman"/>
                <w:b/>
                <w:sz w:val="20"/>
                <w:szCs w:val="20"/>
              </w:rPr>
              <w:t>(wt.%)</w:t>
            </w:r>
          </w:p>
        </w:tc>
        <w:tc>
          <w:tcPr>
            <w:tcW w:w="0" w:type="auto"/>
            <w:tcBorders>
              <w:top w:val="single" w:sz="4" w:space="0" w:color="auto"/>
              <w:left w:val="nil"/>
              <w:bottom w:val="single" w:sz="4" w:space="0" w:color="auto"/>
              <w:right w:val="nil"/>
            </w:tcBorders>
            <w:shd w:val="clear" w:color="auto" w:fill="auto"/>
          </w:tcPr>
          <w:p w:rsidR="00B14DAA" w:rsidRPr="00B14DAA" w:rsidRDefault="00B14DAA" w:rsidP="00B14DAA">
            <w:pPr>
              <w:spacing w:before="60" w:after="0" w:line="240" w:lineRule="auto"/>
              <w:jc w:val="center"/>
              <w:rPr>
                <w:rFonts w:ascii="Times New Roman" w:hAnsi="Times New Roman"/>
                <w:b/>
                <w:sz w:val="20"/>
                <w:szCs w:val="20"/>
              </w:rPr>
            </w:pPr>
            <w:r w:rsidRPr="00B14DAA">
              <w:rPr>
                <w:rFonts w:ascii="Times New Roman" w:hAnsi="Times New Roman"/>
                <w:b/>
                <w:sz w:val="20"/>
                <w:szCs w:val="20"/>
              </w:rPr>
              <w:t>MnO</w:t>
            </w:r>
            <w:r w:rsidRPr="00B14DAA">
              <w:rPr>
                <w:rFonts w:ascii="Times New Roman" w:hAnsi="Times New Roman"/>
                <w:b/>
                <w:sz w:val="20"/>
                <w:szCs w:val="20"/>
                <w:vertAlign w:val="subscript"/>
              </w:rPr>
              <w:t>2</w:t>
            </w:r>
          </w:p>
          <w:p w:rsidR="00B14DAA" w:rsidRPr="00B14DAA" w:rsidRDefault="00B14DAA" w:rsidP="00B14DAA">
            <w:pPr>
              <w:spacing w:after="0" w:line="240" w:lineRule="auto"/>
              <w:jc w:val="center"/>
              <w:rPr>
                <w:rFonts w:ascii="Times New Roman" w:hAnsi="Times New Roman"/>
                <w:b/>
                <w:sz w:val="20"/>
                <w:szCs w:val="20"/>
              </w:rPr>
            </w:pPr>
            <w:r w:rsidRPr="00B14DAA">
              <w:rPr>
                <w:rFonts w:ascii="Times New Roman" w:hAnsi="Times New Roman"/>
                <w:b/>
                <w:sz w:val="20"/>
                <w:szCs w:val="20"/>
              </w:rPr>
              <w:t>(wt.%)</w:t>
            </w:r>
          </w:p>
        </w:tc>
        <w:tc>
          <w:tcPr>
            <w:tcW w:w="0" w:type="auto"/>
            <w:tcBorders>
              <w:top w:val="single" w:sz="4" w:space="0" w:color="auto"/>
              <w:left w:val="nil"/>
              <w:bottom w:val="single" w:sz="4" w:space="0" w:color="auto"/>
              <w:right w:val="nil"/>
            </w:tcBorders>
            <w:shd w:val="clear" w:color="auto" w:fill="auto"/>
          </w:tcPr>
          <w:p w:rsidR="00B14DAA" w:rsidRPr="00B14DAA" w:rsidRDefault="00B14DAA" w:rsidP="00B14DAA">
            <w:pPr>
              <w:spacing w:before="60" w:after="0" w:line="240" w:lineRule="auto"/>
              <w:jc w:val="center"/>
              <w:rPr>
                <w:rFonts w:ascii="Times New Roman" w:hAnsi="Times New Roman"/>
                <w:b/>
                <w:sz w:val="20"/>
                <w:szCs w:val="20"/>
              </w:rPr>
            </w:pPr>
            <w:r w:rsidRPr="00B14DAA">
              <w:rPr>
                <w:rFonts w:ascii="Times New Roman" w:hAnsi="Times New Roman"/>
                <w:b/>
                <w:sz w:val="20"/>
                <w:szCs w:val="20"/>
              </w:rPr>
              <w:t>Viscosity</w:t>
            </w:r>
          </w:p>
          <w:p w:rsidR="00B14DAA" w:rsidRPr="00B14DAA" w:rsidRDefault="00B14DAA" w:rsidP="00B14DAA">
            <w:pPr>
              <w:spacing w:after="60" w:line="240" w:lineRule="auto"/>
              <w:jc w:val="center"/>
              <w:rPr>
                <w:rFonts w:ascii="Times New Roman" w:hAnsi="Times New Roman"/>
                <w:b/>
                <w:sz w:val="20"/>
                <w:szCs w:val="20"/>
              </w:rPr>
            </w:pPr>
            <w:r w:rsidRPr="00B14DAA">
              <w:rPr>
                <w:rFonts w:ascii="Times New Roman" w:hAnsi="Times New Roman"/>
                <w:b/>
                <w:sz w:val="20"/>
                <w:szCs w:val="20"/>
              </w:rPr>
              <w:t>(Cp)</w:t>
            </w:r>
          </w:p>
        </w:tc>
      </w:tr>
      <w:tr w:rsidR="00B14DAA" w:rsidRPr="00B14DAA" w:rsidTr="006C294E">
        <w:trPr>
          <w:jc w:val="center"/>
        </w:trPr>
        <w:tc>
          <w:tcPr>
            <w:tcW w:w="0" w:type="auto"/>
            <w:tcBorders>
              <w:top w:val="single" w:sz="4" w:space="0" w:color="auto"/>
              <w:left w:val="nil"/>
              <w:bottom w:val="nil"/>
              <w:right w:val="nil"/>
            </w:tcBorders>
            <w:shd w:val="clear" w:color="auto" w:fill="auto"/>
          </w:tcPr>
          <w:p w:rsidR="00B14DAA" w:rsidRPr="00B14DAA" w:rsidRDefault="00B14DAA" w:rsidP="00B14DAA">
            <w:pPr>
              <w:spacing w:before="60" w:after="0" w:line="240" w:lineRule="auto"/>
              <w:rPr>
                <w:rFonts w:ascii="Times New Roman" w:hAnsi="Times New Roman"/>
                <w:sz w:val="20"/>
                <w:szCs w:val="20"/>
              </w:rPr>
            </w:pPr>
            <w:r w:rsidRPr="00B14DAA">
              <w:rPr>
                <w:rFonts w:ascii="Times New Roman" w:hAnsi="Times New Roman"/>
                <w:sz w:val="20"/>
                <w:szCs w:val="20"/>
              </w:rPr>
              <w:t>PES</w:t>
            </w:r>
          </w:p>
        </w:tc>
        <w:tc>
          <w:tcPr>
            <w:tcW w:w="0" w:type="auto"/>
            <w:tcBorders>
              <w:top w:val="single" w:sz="4" w:space="0" w:color="auto"/>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0</w:t>
            </w:r>
          </w:p>
        </w:tc>
        <w:tc>
          <w:tcPr>
            <w:tcW w:w="0" w:type="auto"/>
            <w:tcBorders>
              <w:top w:val="single" w:sz="4" w:space="0" w:color="auto"/>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15.00</w:t>
            </w:r>
          </w:p>
        </w:tc>
        <w:tc>
          <w:tcPr>
            <w:tcW w:w="0" w:type="auto"/>
            <w:tcBorders>
              <w:top w:val="single" w:sz="4" w:space="0" w:color="auto"/>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1.50</w:t>
            </w:r>
          </w:p>
        </w:tc>
        <w:tc>
          <w:tcPr>
            <w:tcW w:w="0" w:type="auto"/>
            <w:tcBorders>
              <w:top w:val="single" w:sz="4" w:space="0" w:color="auto"/>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83.50</w:t>
            </w:r>
          </w:p>
        </w:tc>
        <w:tc>
          <w:tcPr>
            <w:tcW w:w="0" w:type="auto"/>
            <w:tcBorders>
              <w:top w:val="single" w:sz="4" w:space="0" w:color="auto"/>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w:t>
            </w:r>
          </w:p>
        </w:tc>
        <w:tc>
          <w:tcPr>
            <w:tcW w:w="0" w:type="auto"/>
            <w:tcBorders>
              <w:top w:val="single" w:sz="4" w:space="0" w:color="auto"/>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200</w:t>
            </w:r>
          </w:p>
        </w:tc>
      </w:tr>
      <w:tr w:rsidR="00B14DAA" w:rsidRPr="00B14DAA" w:rsidTr="006C294E">
        <w:trPr>
          <w:jc w:val="center"/>
        </w:trPr>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rPr>
                <w:rFonts w:ascii="Times New Roman" w:hAnsi="Times New Roman"/>
                <w:sz w:val="20"/>
                <w:szCs w:val="20"/>
              </w:rPr>
            </w:pPr>
            <w:r w:rsidRPr="00B14DAA">
              <w:rPr>
                <w:rFonts w:ascii="Times New Roman" w:hAnsi="Times New Roman"/>
                <w:sz w:val="20"/>
                <w:szCs w:val="20"/>
              </w:rPr>
              <w:t>MnO</w:t>
            </w:r>
            <w:r w:rsidRPr="00B14DAA">
              <w:rPr>
                <w:rFonts w:ascii="Times New Roman" w:hAnsi="Times New Roman"/>
                <w:sz w:val="20"/>
                <w:szCs w:val="20"/>
                <w:vertAlign w:val="subscript"/>
              </w:rPr>
              <w:t>2</w:t>
            </w:r>
            <w:r w:rsidRPr="00B14DAA">
              <w:rPr>
                <w:rFonts w:ascii="Times New Roman" w:hAnsi="Times New Roman"/>
                <w:sz w:val="20"/>
                <w:szCs w:val="20"/>
              </w:rPr>
              <w:t>/PES-0.5</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0.5</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13.95</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1.40</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77.67</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6.98</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1,800</w:t>
            </w:r>
          </w:p>
        </w:tc>
      </w:tr>
      <w:tr w:rsidR="00B14DAA" w:rsidRPr="00B14DAA" w:rsidTr="006C294E">
        <w:trPr>
          <w:jc w:val="center"/>
        </w:trPr>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rPr>
                <w:rFonts w:ascii="Times New Roman" w:hAnsi="Times New Roman"/>
                <w:sz w:val="20"/>
                <w:szCs w:val="20"/>
              </w:rPr>
            </w:pPr>
            <w:r w:rsidRPr="00B14DAA">
              <w:rPr>
                <w:rFonts w:ascii="Times New Roman" w:hAnsi="Times New Roman"/>
                <w:sz w:val="20"/>
                <w:szCs w:val="20"/>
              </w:rPr>
              <w:t>MnO</w:t>
            </w:r>
            <w:r w:rsidRPr="00B14DAA">
              <w:rPr>
                <w:rFonts w:ascii="Times New Roman" w:hAnsi="Times New Roman"/>
                <w:sz w:val="20"/>
                <w:szCs w:val="20"/>
                <w:vertAlign w:val="subscript"/>
              </w:rPr>
              <w:t>2</w:t>
            </w:r>
            <w:r w:rsidRPr="00B14DAA">
              <w:rPr>
                <w:rFonts w:ascii="Times New Roman" w:hAnsi="Times New Roman"/>
                <w:sz w:val="20"/>
                <w:szCs w:val="20"/>
              </w:rPr>
              <w:t>/PES-1.0</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1.0</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13.04</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1.30</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72.60</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13.04</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2,000</w:t>
            </w:r>
          </w:p>
        </w:tc>
      </w:tr>
      <w:tr w:rsidR="00B14DAA" w:rsidRPr="00B14DAA" w:rsidTr="006C294E">
        <w:trPr>
          <w:jc w:val="center"/>
        </w:trPr>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rPr>
                <w:rFonts w:ascii="Times New Roman" w:hAnsi="Times New Roman"/>
                <w:sz w:val="20"/>
                <w:szCs w:val="20"/>
              </w:rPr>
            </w:pPr>
            <w:r w:rsidRPr="00B14DAA">
              <w:rPr>
                <w:rFonts w:ascii="Times New Roman" w:hAnsi="Times New Roman"/>
                <w:sz w:val="20"/>
                <w:szCs w:val="20"/>
              </w:rPr>
              <w:t>MnO</w:t>
            </w:r>
            <w:r w:rsidRPr="00B14DAA">
              <w:rPr>
                <w:rFonts w:ascii="Times New Roman" w:hAnsi="Times New Roman"/>
                <w:sz w:val="20"/>
                <w:szCs w:val="20"/>
                <w:vertAlign w:val="subscript"/>
              </w:rPr>
              <w:t>2</w:t>
            </w:r>
            <w:r w:rsidRPr="00B14DAA">
              <w:rPr>
                <w:rFonts w:ascii="Times New Roman" w:hAnsi="Times New Roman"/>
                <w:sz w:val="20"/>
                <w:szCs w:val="20"/>
              </w:rPr>
              <w:t>/PES-1.5</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1.5</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12.24</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1.22</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68.18</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18.36</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9,450</w:t>
            </w:r>
          </w:p>
        </w:tc>
      </w:tr>
      <w:tr w:rsidR="00B14DAA" w:rsidRPr="00B14DAA" w:rsidTr="006C294E">
        <w:trPr>
          <w:jc w:val="center"/>
        </w:trPr>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rPr>
                <w:rFonts w:ascii="Times New Roman" w:hAnsi="Times New Roman"/>
                <w:sz w:val="20"/>
                <w:szCs w:val="20"/>
              </w:rPr>
            </w:pPr>
            <w:r w:rsidRPr="00B14DAA">
              <w:rPr>
                <w:rFonts w:ascii="Times New Roman" w:hAnsi="Times New Roman"/>
                <w:sz w:val="20"/>
                <w:szCs w:val="20"/>
              </w:rPr>
              <w:t>MnO</w:t>
            </w:r>
            <w:r w:rsidRPr="00B14DAA">
              <w:rPr>
                <w:rFonts w:ascii="Times New Roman" w:hAnsi="Times New Roman"/>
                <w:sz w:val="20"/>
                <w:szCs w:val="20"/>
                <w:vertAlign w:val="subscript"/>
              </w:rPr>
              <w:t>2</w:t>
            </w:r>
            <w:r w:rsidRPr="00B14DAA">
              <w:rPr>
                <w:rFonts w:ascii="Times New Roman" w:hAnsi="Times New Roman"/>
                <w:sz w:val="20"/>
                <w:szCs w:val="20"/>
              </w:rPr>
              <w:t>/PES-2.0</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2.0</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11.54</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1.15</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64.23</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23.08</w:t>
            </w:r>
          </w:p>
        </w:tc>
        <w:tc>
          <w:tcPr>
            <w:tcW w:w="0" w:type="auto"/>
            <w:tcBorders>
              <w:top w:val="nil"/>
              <w:left w:val="nil"/>
              <w:bottom w:val="nil"/>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12,450</w:t>
            </w:r>
          </w:p>
        </w:tc>
      </w:tr>
      <w:tr w:rsidR="00B14DAA" w:rsidRPr="00B14DAA" w:rsidTr="006C294E">
        <w:trPr>
          <w:jc w:val="center"/>
        </w:trPr>
        <w:tc>
          <w:tcPr>
            <w:tcW w:w="0" w:type="auto"/>
            <w:tcBorders>
              <w:top w:val="nil"/>
              <w:left w:val="nil"/>
              <w:bottom w:val="single" w:sz="4" w:space="0" w:color="auto"/>
              <w:right w:val="nil"/>
            </w:tcBorders>
            <w:shd w:val="clear" w:color="auto" w:fill="auto"/>
          </w:tcPr>
          <w:p w:rsidR="00B14DAA" w:rsidRPr="00B14DAA" w:rsidRDefault="00B14DAA" w:rsidP="00B14DAA">
            <w:pPr>
              <w:spacing w:before="60" w:after="60" w:line="240" w:lineRule="auto"/>
              <w:rPr>
                <w:rFonts w:ascii="Times New Roman" w:hAnsi="Times New Roman"/>
                <w:sz w:val="20"/>
                <w:szCs w:val="20"/>
              </w:rPr>
            </w:pPr>
            <w:r w:rsidRPr="00B14DAA">
              <w:rPr>
                <w:rFonts w:ascii="Times New Roman" w:hAnsi="Times New Roman"/>
                <w:sz w:val="20"/>
                <w:szCs w:val="20"/>
              </w:rPr>
              <w:t>MnO</w:t>
            </w:r>
            <w:r w:rsidRPr="00B14DAA">
              <w:rPr>
                <w:rFonts w:ascii="Times New Roman" w:hAnsi="Times New Roman"/>
                <w:sz w:val="20"/>
                <w:szCs w:val="20"/>
                <w:vertAlign w:val="subscript"/>
              </w:rPr>
              <w:t>2</w:t>
            </w:r>
            <w:r w:rsidRPr="00B14DAA">
              <w:rPr>
                <w:rFonts w:ascii="Times New Roman" w:hAnsi="Times New Roman"/>
                <w:sz w:val="20"/>
                <w:szCs w:val="20"/>
              </w:rPr>
              <w:t>/PES-2.2</w:t>
            </w:r>
          </w:p>
        </w:tc>
        <w:tc>
          <w:tcPr>
            <w:tcW w:w="0" w:type="auto"/>
            <w:tcBorders>
              <w:top w:val="nil"/>
              <w:left w:val="nil"/>
              <w:bottom w:val="single" w:sz="4" w:space="0" w:color="auto"/>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2.2</w:t>
            </w:r>
          </w:p>
        </w:tc>
        <w:tc>
          <w:tcPr>
            <w:tcW w:w="0" w:type="auto"/>
            <w:tcBorders>
              <w:top w:val="nil"/>
              <w:left w:val="nil"/>
              <w:bottom w:val="single" w:sz="4" w:space="0" w:color="auto"/>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11.28</w:t>
            </w:r>
          </w:p>
        </w:tc>
        <w:tc>
          <w:tcPr>
            <w:tcW w:w="0" w:type="auto"/>
            <w:tcBorders>
              <w:top w:val="nil"/>
              <w:left w:val="nil"/>
              <w:bottom w:val="single" w:sz="4" w:space="0" w:color="auto"/>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1.13</w:t>
            </w:r>
          </w:p>
        </w:tc>
        <w:tc>
          <w:tcPr>
            <w:tcW w:w="0" w:type="auto"/>
            <w:tcBorders>
              <w:top w:val="nil"/>
              <w:left w:val="nil"/>
              <w:bottom w:val="single" w:sz="4" w:space="0" w:color="auto"/>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62.78</w:t>
            </w:r>
          </w:p>
        </w:tc>
        <w:tc>
          <w:tcPr>
            <w:tcW w:w="0" w:type="auto"/>
            <w:tcBorders>
              <w:top w:val="nil"/>
              <w:left w:val="nil"/>
              <w:bottom w:val="single" w:sz="4" w:space="0" w:color="auto"/>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24.81</w:t>
            </w:r>
          </w:p>
        </w:tc>
        <w:tc>
          <w:tcPr>
            <w:tcW w:w="0" w:type="auto"/>
            <w:tcBorders>
              <w:top w:val="nil"/>
              <w:left w:val="nil"/>
              <w:bottom w:val="single" w:sz="4" w:space="0" w:color="auto"/>
              <w:right w:val="nil"/>
            </w:tcBorders>
            <w:shd w:val="clear" w:color="auto" w:fill="auto"/>
          </w:tcPr>
          <w:p w:rsidR="00B14DAA" w:rsidRPr="00B14DAA" w:rsidRDefault="00B14DAA" w:rsidP="00B14DAA">
            <w:pPr>
              <w:spacing w:before="60" w:after="0" w:line="240" w:lineRule="auto"/>
              <w:jc w:val="center"/>
              <w:rPr>
                <w:rFonts w:ascii="Times New Roman" w:hAnsi="Times New Roman"/>
                <w:sz w:val="20"/>
                <w:szCs w:val="20"/>
              </w:rPr>
            </w:pPr>
            <w:r w:rsidRPr="00B14DAA">
              <w:rPr>
                <w:rFonts w:ascii="Times New Roman" w:hAnsi="Times New Roman"/>
                <w:sz w:val="20"/>
                <w:szCs w:val="20"/>
              </w:rPr>
              <w:t>13,250</w:t>
            </w:r>
          </w:p>
        </w:tc>
      </w:tr>
    </w:tbl>
    <w:p w:rsidR="00B14DAA" w:rsidRDefault="00B14DAA" w:rsidP="00B14DAA">
      <w:pPr>
        <w:spacing w:after="0" w:line="240" w:lineRule="auto"/>
        <w:jc w:val="both"/>
        <w:outlineLvl w:val="0"/>
        <w:rPr>
          <w:rFonts w:ascii="Times New Roman" w:hAnsi="Times New Roman"/>
          <w:sz w:val="20"/>
          <w:szCs w:val="20"/>
        </w:rPr>
      </w:pPr>
    </w:p>
    <w:p w:rsidR="00B14DAA" w:rsidRPr="00B14DAA" w:rsidRDefault="00B14DAA" w:rsidP="00B14DAA">
      <w:pPr>
        <w:spacing w:after="0" w:line="240" w:lineRule="auto"/>
        <w:jc w:val="both"/>
        <w:outlineLvl w:val="0"/>
        <w:rPr>
          <w:rFonts w:ascii="Times New Roman" w:hAnsi="Times New Roman"/>
          <w:sz w:val="20"/>
          <w:szCs w:val="20"/>
        </w:rPr>
      </w:pPr>
    </w:p>
    <w:p w:rsidR="00B14DAA" w:rsidRPr="00B14DAA" w:rsidRDefault="00B14DAA" w:rsidP="00B14DAA">
      <w:pPr>
        <w:spacing w:after="0" w:line="240" w:lineRule="auto"/>
        <w:jc w:val="both"/>
        <w:outlineLvl w:val="0"/>
        <w:rPr>
          <w:rFonts w:ascii="Times New Roman" w:hAnsi="Times New Roman"/>
          <w:b/>
          <w:sz w:val="20"/>
          <w:szCs w:val="20"/>
        </w:rPr>
      </w:pPr>
      <w:r w:rsidRPr="00B14DAA">
        <w:rPr>
          <w:rFonts w:ascii="Times New Roman" w:hAnsi="Times New Roman"/>
          <w:b/>
          <w:sz w:val="20"/>
          <w:szCs w:val="20"/>
        </w:rPr>
        <w:t>Characterization</w:t>
      </w:r>
    </w:p>
    <w:p w:rsidR="00B14DAA" w:rsidRPr="00B14DAA" w:rsidRDefault="00B14DAA" w:rsidP="00B14DAA">
      <w:pPr>
        <w:spacing w:after="0" w:line="240" w:lineRule="auto"/>
        <w:jc w:val="both"/>
        <w:outlineLvl w:val="0"/>
        <w:rPr>
          <w:rFonts w:ascii="Times New Roman" w:hAnsi="Times New Roman"/>
          <w:sz w:val="20"/>
          <w:szCs w:val="20"/>
        </w:rPr>
      </w:pPr>
      <w:r w:rsidRPr="00B14DAA">
        <w:rPr>
          <w:rFonts w:ascii="Times New Roman" w:hAnsi="Times New Roman"/>
          <w:sz w:val="20"/>
          <w:szCs w:val="20"/>
        </w:rPr>
        <w:t>The structure of the MnO</w:t>
      </w:r>
      <w:r w:rsidRPr="00B14DAA">
        <w:rPr>
          <w:rFonts w:ascii="Times New Roman" w:hAnsi="Times New Roman"/>
          <w:sz w:val="20"/>
          <w:szCs w:val="20"/>
          <w:vertAlign w:val="subscript"/>
        </w:rPr>
        <w:t>2</w:t>
      </w:r>
      <w:r w:rsidRPr="00B14DAA">
        <w:rPr>
          <w:rFonts w:ascii="Times New Roman" w:hAnsi="Times New Roman"/>
          <w:sz w:val="20"/>
          <w:szCs w:val="20"/>
        </w:rPr>
        <w:t xml:space="preserve"> was identified by transmission electron microscopy (TEM). The MnO</w:t>
      </w:r>
      <w:r w:rsidRPr="00B14DAA">
        <w:rPr>
          <w:rFonts w:ascii="Times New Roman" w:hAnsi="Times New Roman"/>
          <w:sz w:val="20"/>
          <w:szCs w:val="20"/>
          <w:vertAlign w:val="subscript"/>
        </w:rPr>
        <w:t xml:space="preserve">2 </w:t>
      </w:r>
      <w:r w:rsidRPr="00B14DAA">
        <w:rPr>
          <w:rFonts w:ascii="Times New Roman" w:hAnsi="Times New Roman"/>
          <w:sz w:val="20"/>
          <w:szCs w:val="20"/>
        </w:rPr>
        <w:t xml:space="preserve">sample was first reduced for 30 min by inducing hydrogen to remove any carbon deposit, and then carefully transferred to a porous carbon film supported on a metal grid at scale bar of 20 to 50 nm. The sample was then examined with an accelerating voltage at 400 KeV to obtain the electron micrographs.  </w:t>
      </w:r>
    </w:p>
    <w:p w:rsidR="00B14DAA" w:rsidRPr="00B14DAA" w:rsidRDefault="00B14DAA" w:rsidP="00B14DAA">
      <w:pPr>
        <w:spacing w:after="0" w:line="240" w:lineRule="auto"/>
        <w:jc w:val="both"/>
        <w:outlineLvl w:val="0"/>
        <w:rPr>
          <w:rFonts w:ascii="Times New Roman" w:hAnsi="Times New Roman"/>
          <w:sz w:val="20"/>
          <w:szCs w:val="20"/>
        </w:rPr>
      </w:pPr>
    </w:p>
    <w:p w:rsidR="00B14DAA" w:rsidRPr="00B14DAA" w:rsidRDefault="00B14DAA" w:rsidP="00B14DAA">
      <w:pPr>
        <w:spacing w:after="0" w:line="240" w:lineRule="auto"/>
        <w:jc w:val="both"/>
        <w:outlineLvl w:val="0"/>
        <w:rPr>
          <w:rFonts w:ascii="Times New Roman" w:hAnsi="Times New Roman"/>
          <w:sz w:val="20"/>
          <w:szCs w:val="20"/>
        </w:rPr>
      </w:pPr>
      <w:r w:rsidRPr="00B14DAA">
        <w:rPr>
          <w:rFonts w:ascii="Times New Roman" w:hAnsi="Times New Roman"/>
          <w:sz w:val="20"/>
          <w:szCs w:val="20"/>
        </w:rPr>
        <w:t>Fourier transform infrared–attenuated total reflectance (FTIR–ATR) (Perkin Elmer) was used to investigate the functional group of MnO</w:t>
      </w:r>
      <w:r w:rsidRPr="00B14DAA">
        <w:rPr>
          <w:rFonts w:ascii="Times New Roman" w:hAnsi="Times New Roman"/>
          <w:sz w:val="20"/>
          <w:szCs w:val="20"/>
          <w:vertAlign w:val="subscript"/>
        </w:rPr>
        <w:t>2</w:t>
      </w:r>
      <w:r w:rsidRPr="00B14DAA">
        <w:rPr>
          <w:rFonts w:ascii="Times New Roman" w:hAnsi="Times New Roman"/>
          <w:sz w:val="20"/>
          <w:szCs w:val="20"/>
        </w:rPr>
        <w:t xml:space="preserve"> before and after the cadmium adsorption test. Additionally, the functional groups of MnO</w:t>
      </w:r>
      <w:r w:rsidRPr="00B14DAA">
        <w:rPr>
          <w:rFonts w:ascii="Times New Roman" w:hAnsi="Times New Roman"/>
          <w:sz w:val="20"/>
          <w:szCs w:val="20"/>
          <w:vertAlign w:val="subscript"/>
        </w:rPr>
        <w:t>2</w:t>
      </w:r>
      <w:r w:rsidRPr="00B14DAA">
        <w:rPr>
          <w:rFonts w:ascii="Times New Roman" w:hAnsi="Times New Roman"/>
          <w:sz w:val="20"/>
          <w:szCs w:val="20"/>
        </w:rPr>
        <w:t xml:space="preserve"> particles in the PES membranes were also identified by FTIR-ATR. </w:t>
      </w:r>
    </w:p>
    <w:p w:rsidR="00B14DAA" w:rsidRPr="00B14DAA" w:rsidRDefault="00B14DAA" w:rsidP="00B14DAA">
      <w:pPr>
        <w:spacing w:after="0" w:line="240" w:lineRule="auto"/>
        <w:jc w:val="both"/>
        <w:outlineLvl w:val="0"/>
        <w:rPr>
          <w:rFonts w:ascii="Times New Roman" w:hAnsi="Times New Roman"/>
          <w:sz w:val="20"/>
          <w:szCs w:val="20"/>
        </w:rPr>
      </w:pPr>
    </w:p>
    <w:p w:rsidR="00B14DAA" w:rsidRPr="00B14DAA" w:rsidRDefault="00B14DAA" w:rsidP="00B14DAA">
      <w:pPr>
        <w:spacing w:after="0" w:line="240" w:lineRule="auto"/>
        <w:jc w:val="both"/>
        <w:outlineLvl w:val="0"/>
        <w:rPr>
          <w:rFonts w:ascii="Times New Roman" w:hAnsi="Times New Roman"/>
          <w:sz w:val="20"/>
          <w:szCs w:val="20"/>
        </w:rPr>
      </w:pPr>
      <w:r w:rsidRPr="00B14DAA">
        <w:rPr>
          <w:rFonts w:ascii="Times New Roman" w:hAnsi="Times New Roman"/>
          <w:sz w:val="20"/>
          <w:szCs w:val="20"/>
        </w:rPr>
        <w:t xml:space="preserve">The membrane surface and cross sectional morphologies were examined using scanning electron microscope (SEM) (Hitachi TM3000). The samples were cryogenically fractured liquid nitrogen into a small strip. The membranes were then coated with a thin layer of platinum by sputter machine before SEM analysis. </w:t>
      </w:r>
    </w:p>
    <w:p w:rsidR="00B14DAA" w:rsidRPr="00B14DAA" w:rsidRDefault="00B14DAA" w:rsidP="00B14DAA">
      <w:pPr>
        <w:spacing w:after="0" w:line="240" w:lineRule="auto"/>
        <w:jc w:val="both"/>
        <w:outlineLvl w:val="0"/>
        <w:rPr>
          <w:rFonts w:ascii="Times New Roman" w:hAnsi="Times New Roman"/>
          <w:sz w:val="20"/>
          <w:szCs w:val="20"/>
        </w:rPr>
      </w:pPr>
    </w:p>
    <w:p w:rsidR="00B14DAA" w:rsidRPr="00B14DAA" w:rsidRDefault="00B14DAA" w:rsidP="00B14DAA">
      <w:pPr>
        <w:spacing w:after="0" w:line="240" w:lineRule="auto"/>
        <w:jc w:val="both"/>
        <w:outlineLvl w:val="0"/>
        <w:rPr>
          <w:rFonts w:ascii="Times New Roman" w:hAnsi="Times New Roman"/>
          <w:sz w:val="20"/>
          <w:szCs w:val="20"/>
        </w:rPr>
      </w:pPr>
      <w:r w:rsidRPr="00B14DAA">
        <w:rPr>
          <w:rFonts w:ascii="Times New Roman" w:hAnsi="Times New Roman"/>
          <w:sz w:val="20"/>
          <w:szCs w:val="20"/>
        </w:rPr>
        <w:t>Both membrane surface roughness and pore size of the flat sheet membranes were structurally characterized using atomic force microscopy (AFM) (Seiko SPA-300HV). The membrane samples were first washed using ethanol to remove any trace residual. The samples were cut into square pieces with area of approximately 1.0 cm</w:t>
      </w:r>
      <w:r w:rsidRPr="00B14DAA">
        <w:rPr>
          <w:rFonts w:ascii="Times New Roman" w:hAnsi="Times New Roman"/>
          <w:sz w:val="20"/>
          <w:szCs w:val="20"/>
          <w:vertAlign w:val="superscript"/>
        </w:rPr>
        <w:t>2</w:t>
      </w:r>
      <w:r w:rsidRPr="00B14DAA">
        <w:rPr>
          <w:rFonts w:ascii="Times New Roman" w:hAnsi="Times New Roman"/>
          <w:sz w:val="20"/>
          <w:szCs w:val="20"/>
        </w:rPr>
        <w:t xml:space="preserve"> and attached to the sample holder in the scanner tube. The AFM images were obtained with tapping mode with a scanning size of 5 µm × 5 µm.</w:t>
      </w:r>
    </w:p>
    <w:p w:rsidR="00B14DAA" w:rsidRPr="00B14DAA" w:rsidRDefault="00B14DAA" w:rsidP="00B14DAA">
      <w:pPr>
        <w:spacing w:after="0" w:line="240" w:lineRule="auto"/>
        <w:jc w:val="both"/>
        <w:outlineLvl w:val="0"/>
        <w:rPr>
          <w:rFonts w:ascii="Times New Roman" w:hAnsi="Times New Roman"/>
          <w:sz w:val="20"/>
          <w:szCs w:val="20"/>
        </w:rPr>
      </w:pPr>
    </w:p>
    <w:p w:rsidR="00B14DAA" w:rsidRPr="00B14DAA" w:rsidRDefault="00B14DAA" w:rsidP="00B14DAA">
      <w:pPr>
        <w:spacing w:after="0" w:line="240" w:lineRule="auto"/>
        <w:jc w:val="both"/>
        <w:outlineLvl w:val="0"/>
        <w:rPr>
          <w:rFonts w:ascii="Times New Roman" w:hAnsi="Times New Roman"/>
          <w:sz w:val="20"/>
          <w:szCs w:val="20"/>
        </w:rPr>
      </w:pPr>
      <w:r w:rsidRPr="00B14DAA">
        <w:rPr>
          <w:rFonts w:ascii="Times New Roman" w:hAnsi="Times New Roman"/>
          <w:sz w:val="20"/>
          <w:szCs w:val="20"/>
        </w:rPr>
        <w:t>The contact angle of the flat sheet membrane was measured by sessile drop technique using contact angle goniometer (DataPhysics, OCA15Plus). Distilled water droplet was placed on 10 to 20 regions on the membrane surface and average contact angle was reported.</w:t>
      </w:r>
    </w:p>
    <w:p w:rsidR="00B14DAA" w:rsidRPr="00B14DAA" w:rsidRDefault="00B14DAA" w:rsidP="00B14DAA">
      <w:pPr>
        <w:spacing w:after="0" w:line="240" w:lineRule="auto"/>
        <w:jc w:val="both"/>
        <w:outlineLvl w:val="0"/>
        <w:rPr>
          <w:rFonts w:ascii="Times New Roman" w:hAnsi="Times New Roman"/>
          <w:sz w:val="20"/>
          <w:szCs w:val="20"/>
        </w:rPr>
      </w:pPr>
    </w:p>
    <w:p w:rsidR="00B14DAA" w:rsidRPr="00B14DAA" w:rsidRDefault="00B14DAA" w:rsidP="00B14DAA">
      <w:pPr>
        <w:spacing w:after="0" w:line="240" w:lineRule="auto"/>
        <w:jc w:val="both"/>
        <w:outlineLvl w:val="0"/>
        <w:rPr>
          <w:rFonts w:ascii="Times New Roman" w:hAnsi="Times New Roman"/>
          <w:sz w:val="20"/>
          <w:szCs w:val="20"/>
        </w:rPr>
      </w:pPr>
      <w:r w:rsidRPr="00B14DAA">
        <w:rPr>
          <w:rFonts w:ascii="Times New Roman" w:hAnsi="Times New Roman"/>
          <w:sz w:val="20"/>
          <w:szCs w:val="20"/>
        </w:rPr>
        <w:t>Membrane porosity was calculated by the gravitational method as explained in the literature [9]. The weight of the membrane samples were first weighted as dry weight and then immersed into water for 24 hours. The weight of the wetter membrane was measured as wet weight and the porosity (</w:t>
      </w: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r</m:t>
            </m:r>
          </m:sub>
        </m:sSub>
      </m:oMath>
      <w:r w:rsidRPr="00B14DAA">
        <w:rPr>
          <w:rFonts w:ascii="Times New Roman" w:hAnsi="Times New Roman"/>
          <w:sz w:val="20"/>
          <w:szCs w:val="20"/>
        </w:rPr>
        <w:t>) was determined using Equation 1.</w:t>
      </w:r>
    </w:p>
    <w:p w:rsidR="00B14DAA" w:rsidRPr="00B14DAA" w:rsidRDefault="00B14DAA" w:rsidP="00B14DAA">
      <w:pPr>
        <w:spacing w:after="0" w:line="240" w:lineRule="auto"/>
        <w:jc w:val="both"/>
        <w:outlineLvl w:val="0"/>
        <w:rPr>
          <w:rFonts w:ascii="Times New Roman" w:hAnsi="Times New Roman"/>
          <w:sz w:val="20"/>
          <w:szCs w:val="20"/>
        </w:rPr>
      </w:pPr>
    </w:p>
    <w:p w:rsidR="00B14DAA" w:rsidRPr="00B14DAA" w:rsidRDefault="00977CB3" w:rsidP="00B14DAA">
      <w:pPr>
        <w:spacing w:after="0" w:line="240" w:lineRule="auto"/>
        <w:ind w:firstLine="720"/>
        <w:jc w:val="both"/>
        <w:outlineLvl w:val="0"/>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r</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w</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d</m:t>
                </m:r>
              </m:sub>
            </m:sSub>
          </m:num>
          <m:den>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w</m:t>
                </m:r>
              </m:sub>
            </m:sSub>
            <m:r>
              <w:rPr>
                <w:rFonts w:ascii="Cambria Math" w:hAnsi="Cambria Math"/>
                <w:sz w:val="20"/>
                <w:szCs w:val="20"/>
              </w:rPr>
              <m:t xml:space="preserve"> × s × l</m:t>
            </m:r>
          </m:den>
        </m:f>
      </m:oMath>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r>
      <w:r w:rsidR="00B14DAA">
        <w:rPr>
          <w:rFonts w:ascii="Times New Roman" w:hAnsi="Times New Roman"/>
          <w:sz w:val="20"/>
          <w:szCs w:val="20"/>
        </w:rPr>
        <w:t xml:space="preserve">      </w:t>
      </w:r>
      <w:r w:rsidR="00B14DAA" w:rsidRPr="00B14DAA">
        <w:rPr>
          <w:rFonts w:ascii="Times New Roman" w:hAnsi="Times New Roman"/>
          <w:sz w:val="20"/>
          <w:szCs w:val="20"/>
        </w:rPr>
        <w:t xml:space="preserve">   (1)</w:t>
      </w:r>
    </w:p>
    <w:p w:rsidR="00B14DAA" w:rsidRPr="00B14DAA" w:rsidRDefault="00B14DAA" w:rsidP="00B14DAA">
      <w:pPr>
        <w:spacing w:after="0" w:line="240" w:lineRule="auto"/>
        <w:jc w:val="both"/>
        <w:outlineLvl w:val="0"/>
        <w:rPr>
          <w:rFonts w:ascii="Times New Roman" w:hAnsi="Times New Roman"/>
          <w:sz w:val="20"/>
          <w:szCs w:val="20"/>
        </w:rPr>
      </w:pPr>
    </w:p>
    <w:p w:rsidR="00B14DAA" w:rsidRPr="00B14DAA" w:rsidRDefault="00B14DAA" w:rsidP="00B14DAA">
      <w:pPr>
        <w:spacing w:after="0" w:line="240" w:lineRule="auto"/>
        <w:jc w:val="both"/>
        <w:outlineLvl w:val="0"/>
        <w:rPr>
          <w:rFonts w:ascii="Times New Roman" w:hAnsi="Times New Roman"/>
          <w:sz w:val="20"/>
          <w:szCs w:val="20"/>
        </w:rPr>
      </w:pPr>
      <w:r w:rsidRPr="00B14DAA">
        <w:rPr>
          <w:rFonts w:ascii="Times New Roman" w:hAnsi="Times New Roman"/>
          <w:sz w:val="20"/>
          <w:szCs w:val="20"/>
        </w:rPr>
        <w:t xml:space="preserve">where </w:t>
      </w:r>
      <w:r w:rsidRPr="00B14DAA">
        <w:rPr>
          <w:rFonts w:ascii="Times New Roman" w:hAnsi="Times New Roman"/>
          <w:i/>
          <w:sz w:val="20"/>
          <w:szCs w:val="20"/>
        </w:rPr>
        <w:t>W</w:t>
      </w:r>
      <w:r w:rsidRPr="00B14DAA">
        <w:rPr>
          <w:rFonts w:ascii="Times New Roman" w:hAnsi="Times New Roman"/>
          <w:i/>
          <w:sz w:val="20"/>
          <w:szCs w:val="20"/>
          <w:vertAlign w:val="subscript"/>
        </w:rPr>
        <w:t>w</w:t>
      </w:r>
      <w:r w:rsidRPr="00B14DAA">
        <w:rPr>
          <w:rFonts w:ascii="Times New Roman" w:hAnsi="Times New Roman"/>
          <w:sz w:val="20"/>
          <w:szCs w:val="20"/>
        </w:rPr>
        <w:t xml:space="preserve"> is the weight of wet membrane (g),</w:t>
      </w:r>
      <w:r w:rsidRPr="00B14DAA">
        <w:rPr>
          <w:rFonts w:ascii="Times New Roman" w:hAnsi="Times New Roman"/>
          <w:i/>
          <w:sz w:val="20"/>
          <w:szCs w:val="20"/>
        </w:rPr>
        <w:t>W</w:t>
      </w:r>
      <w:r w:rsidRPr="00B14DAA">
        <w:rPr>
          <w:rFonts w:ascii="Times New Roman" w:hAnsi="Times New Roman"/>
          <w:i/>
          <w:sz w:val="20"/>
          <w:szCs w:val="20"/>
          <w:vertAlign w:val="subscript"/>
        </w:rPr>
        <w:t>d</w:t>
      </w:r>
      <w:r w:rsidRPr="00B14DAA">
        <w:rPr>
          <w:rFonts w:ascii="Times New Roman" w:hAnsi="Times New Roman"/>
          <w:sz w:val="20"/>
          <w:szCs w:val="20"/>
        </w:rPr>
        <w:t xml:space="preserve"> is the weight of dry membrane (g), </w:t>
      </w:r>
      <w:r w:rsidRPr="00B14DAA">
        <w:rPr>
          <w:rFonts w:ascii="Times New Roman" w:hAnsi="Times New Roman"/>
          <w:i/>
          <w:sz w:val="20"/>
          <w:szCs w:val="20"/>
        </w:rPr>
        <w:t>s</w:t>
      </w:r>
      <w:r w:rsidRPr="00B14DAA">
        <w:rPr>
          <w:rFonts w:ascii="Times New Roman" w:hAnsi="Times New Roman"/>
          <w:sz w:val="20"/>
          <w:szCs w:val="20"/>
        </w:rPr>
        <w:t xml:space="preserve"> is the surface area of membrane (cm</w:t>
      </w:r>
      <w:r w:rsidRPr="00B14DAA">
        <w:rPr>
          <w:rFonts w:ascii="Times New Roman" w:hAnsi="Times New Roman"/>
          <w:sz w:val="20"/>
          <w:szCs w:val="20"/>
          <w:vertAlign w:val="superscript"/>
        </w:rPr>
        <w:t>2</w:t>
      </w:r>
      <w:r w:rsidRPr="00B14DAA">
        <w:rPr>
          <w:rFonts w:ascii="Times New Roman" w:hAnsi="Times New Roman"/>
          <w:sz w:val="20"/>
          <w:szCs w:val="20"/>
        </w:rPr>
        <w:t xml:space="preserve">), </w:t>
      </w:r>
      <m:oMath>
        <m:r>
          <w:rPr>
            <w:rFonts w:ascii="Cambria Math" w:hAnsi="Cambria Math"/>
            <w:sz w:val="20"/>
            <w:szCs w:val="20"/>
          </w:rPr>
          <m:t>l</m:t>
        </m:r>
      </m:oMath>
      <w:r w:rsidRPr="00B14DAA">
        <w:rPr>
          <w:rFonts w:ascii="Times New Roman" w:hAnsi="Times New Roman"/>
          <w:sz w:val="20"/>
          <w:szCs w:val="20"/>
        </w:rPr>
        <w:t xml:space="preserve"> is the thickness of wet membrane (cm) and </w:t>
      </w:r>
      <w:r w:rsidRPr="00B14DAA">
        <w:rPr>
          <w:rFonts w:ascii="Times New Roman" w:hAnsi="Times New Roman"/>
          <w:i/>
          <w:sz w:val="20"/>
          <w:szCs w:val="20"/>
        </w:rPr>
        <w:t>d</w:t>
      </w:r>
      <w:r w:rsidRPr="00B14DAA">
        <w:rPr>
          <w:rFonts w:ascii="Times New Roman" w:hAnsi="Times New Roman"/>
          <w:i/>
          <w:sz w:val="20"/>
          <w:szCs w:val="20"/>
          <w:vertAlign w:val="subscript"/>
        </w:rPr>
        <w:t>w</w:t>
      </w:r>
      <w:r w:rsidRPr="00B14DAA">
        <w:rPr>
          <w:rFonts w:ascii="Times New Roman" w:hAnsi="Times New Roman"/>
          <w:sz w:val="20"/>
          <w:szCs w:val="20"/>
        </w:rPr>
        <w:t xml:space="preserve"> is the density of water at room temperature.</w:t>
      </w:r>
    </w:p>
    <w:p w:rsidR="00B14DAA" w:rsidRPr="00B14DAA" w:rsidRDefault="00B14DAA" w:rsidP="00B14DAA">
      <w:pPr>
        <w:spacing w:after="0" w:line="240" w:lineRule="auto"/>
        <w:jc w:val="both"/>
        <w:outlineLvl w:val="0"/>
        <w:rPr>
          <w:rFonts w:ascii="Times New Roman" w:hAnsi="Times New Roman"/>
          <w:sz w:val="20"/>
          <w:szCs w:val="20"/>
        </w:rPr>
      </w:pPr>
    </w:p>
    <w:p w:rsidR="00B14DAA" w:rsidRPr="00B14DAA" w:rsidRDefault="00B14DAA" w:rsidP="00B14DAA">
      <w:pPr>
        <w:spacing w:after="0" w:line="240" w:lineRule="auto"/>
        <w:jc w:val="both"/>
        <w:outlineLvl w:val="0"/>
        <w:rPr>
          <w:rFonts w:ascii="Times New Roman" w:hAnsi="Times New Roman"/>
          <w:b/>
          <w:sz w:val="20"/>
          <w:szCs w:val="20"/>
        </w:rPr>
      </w:pPr>
      <w:r w:rsidRPr="00B14DAA">
        <w:rPr>
          <w:rFonts w:ascii="Times New Roman" w:hAnsi="Times New Roman"/>
          <w:b/>
          <w:sz w:val="20"/>
          <w:szCs w:val="20"/>
        </w:rPr>
        <w:t>Experimental work</w:t>
      </w:r>
    </w:p>
    <w:p w:rsidR="00B14DAA" w:rsidRPr="00B14DAA" w:rsidRDefault="00B14DAA" w:rsidP="00B14DAA">
      <w:pPr>
        <w:spacing w:after="0" w:line="240" w:lineRule="auto"/>
        <w:jc w:val="both"/>
        <w:outlineLvl w:val="0"/>
        <w:rPr>
          <w:rFonts w:ascii="Times New Roman" w:hAnsi="Times New Roman"/>
          <w:sz w:val="20"/>
          <w:szCs w:val="20"/>
        </w:rPr>
      </w:pPr>
      <w:r w:rsidRPr="00B14DAA">
        <w:rPr>
          <w:rFonts w:ascii="Times New Roman" w:hAnsi="Times New Roman"/>
          <w:sz w:val="20"/>
          <w:szCs w:val="20"/>
        </w:rPr>
        <w:t>The adsorption test of cadmium using the fabricated membrane was studied using batch adsorption technique. The</w:t>
      </w:r>
      <w:r w:rsidRPr="00B14DAA">
        <w:rPr>
          <w:rFonts w:ascii="Times New Roman" w:hAnsi="Times New Roman"/>
          <w:sz w:val="20"/>
          <w:szCs w:val="20"/>
          <w:lang w:eastAsia="zh-CN"/>
        </w:rPr>
        <w:t xml:space="preserve"> Cd</w:t>
      </w:r>
      <w:r w:rsidRPr="00B14DAA">
        <w:rPr>
          <w:rFonts w:ascii="Times New Roman" w:hAnsi="Times New Roman"/>
          <w:sz w:val="20"/>
          <w:szCs w:val="20"/>
        </w:rPr>
        <w:t xml:space="preserve"> solution was prepared by dissolving cadmium chloride </w:t>
      </w:r>
      <w:r w:rsidRPr="00B14DAA">
        <w:rPr>
          <w:rFonts w:ascii="Times New Roman" w:hAnsi="Times New Roman"/>
          <w:sz w:val="20"/>
          <w:szCs w:val="20"/>
          <w:lang w:eastAsia="zh-CN"/>
        </w:rPr>
        <w:t>(CdCl</w:t>
      </w:r>
      <w:r w:rsidRPr="00B14DAA">
        <w:rPr>
          <w:rFonts w:ascii="Times New Roman" w:hAnsi="Times New Roman"/>
          <w:sz w:val="20"/>
          <w:szCs w:val="20"/>
          <w:vertAlign w:val="subscript"/>
          <w:lang w:eastAsia="zh-CN"/>
        </w:rPr>
        <w:t>2</w:t>
      </w:r>
      <w:r w:rsidRPr="00B14DAA">
        <w:rPr>
          <w:rFonts w:ascii="Times New Roman" w:hAnsi="Times New Roman"/>
          <w:sz w:val="20"/>
          <w:szCs w:val="20"/>
          <w:lang w:eastAsia="zh-CN"/>
        </w:rPr>
        <w:t xml:space="preserve">) </w:t>
      </w:r>
      <w:r w:rsidRPr="00B14DAA">
        <w:rPr>
          <w:rFonts w:ascii="Times New Roman" w:hAnsi="Times New Roman"/>
          <w:sz w:val="20"/>
          <w:szCs w:val="20"/>
        </w:rPr>
        <w:t xml:space="preserve">in distilled water. The batch adsorption was carried out in a 15 mL sample tube with 10 mL of </w:t>
      </w:r>
      <w:r w:rsidRPr="00B14DAA">
        <w:rPr>
          <w:rFonts w:ascii="Times New Roman" w:hAnsi="Times New Roman"/>
          <w:sz w:val="20"/>
          <w:szCs w:val="20"/>
          <w:lang w:eastAsia="zh-CN"/>
        </w:rPr>
        <w:t>Cd</w:t>
      </w:r>
      <w:r w:rsidRPr="00B14DAA">
        <w:rPr>
          <w:rFonts w:ascii="Times New Roman" w:hAnsi="Times New Roman"/>
          <w:sz w:val="20"/>
          <w:szCs w:val="20"/>
        </w:rPr>
        <w:t xml:space="preserve"> solution with a concentration of 30 ppm and membrane with mass of 0.01 g, and pH value remained as constant at 9. The sample tube was placed in incubation shaker at 250 rpm, 25 </w:t>
      </w:r>
      <w:r w:rsidRPr="00B14DAA">
        <w:rPr>
          <w:rFonts w:ascii="Times New Roman" w:hAnsi="Times New Roman"/>
          <w:sz w:val="20"/>
          <w:szCs w:val="20"/>
          <w:vertAlign w:val="superscript"/>
        </w:rPr>
        <w:t>o</w:t>
      </w:r>
      <w:r w:rsidRPr="00B14DAA">
        <w:rPr>
          <w:rFonts w:ascii="Times New Roman" w:hAnsi="Times New Roman"/>
          <w:sz w:val="20"/>
          <w:szCs w:val="20"/>
        </w:rPr>
        <w:t xml:space="preserve">C for 48 hours. Additionally, the effect of pH value on the </w:t>
      </w:r>
      <w:r w:rsidRPr="00B14DAA">
        <w:rPr>
          <w:rFonts w:ascii="Times New Roman" w:hAnsi="Times New Roman"/>
          <w:sz w:val="20"/>
          <w:szCs w:val="20"/>
          <w:lang w:eastAsia="zh-CN"/>
        </w:rPr>
        <w:t xml:space="preserve">Cd </w:t>
      </w:r>
      <w:r w:rsidRPr="00B14DAA">
        <w:rPr>
          <w:rFonts w:ascii="Times New Roman" w:hAnsi="Times New Roman"/>
          <w:sz w:val="20"/>
          <w:szCs w:val="20"/>
        </w:rPr>
        <w:t xml:space="preserve">adsorption was investigated by mixing the </w:t>
      </w:r>
      <w:r w:rsidRPr="00B14DAA">
        <w:rPr>
          <w:rFonts w:ascii="Times New Roman" w:hAnsi="Times New Roman"/>
          <w:sz w:val="20"/>
          <w:szCs w:val="20"/>
        </w:rPr>
        <w:lastRenderedPageBreak/>
        <w:t xml:space="preserve">membrane with 10 mL of 100 ppm </w:t>
      </w:r>
      <w:r w:rsidRPr="00B14DAA">
        <w:rPr>
          <w:rFonts w:ascii="Times New Roman" w:hAnsi="Times New Roman"/>
          <w:sz w:val="20"/>
          <w:szCs w:val="20"/>
          <w:lang w:eastAsia="zh-CN"/>
        </w:rPr>
        <w:t>Cd</w:t>
      </w:r>
      <w:r w:rsidRPr="00B14DAA">
        <w:rPr>
          <w:rFonts w:ascii="Times New Roman" w:hAnsi="Times New Roman"/>
          <w:sz w:val="20"/>
          <w:szCs w:val="20"/>
        </w:rPr>
        <w:t xml:space="preserve"> solution at different pH values. The concentration of </w:t>
      </w:r>
      <w:r w:rsidRPr="00B14DAA">
        <w:rPr>
          <w:rFonts w:ascii="Times New Roman" w:hAnsi="Times New Roman"/>
          <w:sz w:val="20"/>
          <w:szCs w:val="20"/>
          <w:lang w:eastAsia="zh-CN"/>
        </w:rPr>
        <w:t>Cd</w:t>
      </w:r>
      <w:r w:rsidRPr="00B14DAA">
        <w:rPr>
          <w:rFonts w:ascii="Times New Roman" w:hAnsi="Times New Roman"/>
          <w:sz w:val="20"/>
          <w:szCs w:val="20"/>
        </w:rPr>
        <w:t xml:space="preserve"> residual was analyzed using inductively coupled plasma-optical emission spectrometry (ICP-OES). The analysis was repeated three times to yield average result. The equilibrium adsorption capacity (</w:t>
      </w:r>
      <w:r w:rsidRPr="00B14DAA">
        <w:rPr>
          <w:rFonts w:ascii="Times New Roman" w:hAnsi="Times New Roman"/>
          <w:i/>
          <w:sz w:val="20"/>
          <w:szCs w:val="20"/>
        </w:rPr>
        <w:t>q</w:t>
      </w:r>
      <w:r w:rsidRPr="00B14DAA">
        <w:rPr>
          <w:rFonts w:ascii="Times New Roman" w:hAnsi="Times New Roman"/>
          <w:i/>
          <w:sz w:val="20"/>
          <w:szCs w:val="20"/>
          <w:vertAlign w:val="subscript"/>
        </w:rPr>
        <w:t>e</w:t>
      </w:r>
      <w:r w:rsidRPr="00B14DAA">
        <w:rPr>
          <w:rFonts w:ascii="Times New Roman" w:hAnsi="Times New Roman"/>
          <w:sz w:val="20"/>
          <w:szCs w:val="20"/>
        </w:rPr>
        <w:t>) of the membrane was determined using Equation 2 [10].</w:t>
      </w:r>
    </w:p>
    <w:p w:rsidR="00B14DAA" w:rsidRPr="00B14DAA" w:rsidRDefault="00B14DAA" w:rsidP="00B14DAA">
      <w:pPr>
        <w:spacing w:after="0" w:line="240" w:lineRule="auto"/>
        <w:jc w:val="both"/>
        <w:outlineLvl w:val="0"/>
        <w:rPr>
          <w:rFonts w:ascii="Times New Roman" w:hAnsi="Times New Roman"/>
          <w:sz w:val="20"/>
          <w:szCs w:val="20"/>
        </w:rPr>
      </w:pPr>
    </w:p>
    <w:p w:rsidR="00B14DAA" w:rsidRPr="00B14DAA" w:rsidRDefault="00977CB3" w:rsidP="00B14DAA">
      <w:pPr>
        <w:spacing w:after="0" w:line="240" w:lineRule="auto"/>
        <w:ind w:firstLine="720"/>
        <w:jc w:val="both"/>
        <w:outlineLvl w:val="0"/>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e</m:t>
            </m:r>
          </m:sub>
        </m:sSub>
        <m:r>
          <w:rPr>
            <w:rFonts w:ascii="Cambria Math" w:hAnsi="Cambria Math"/>
            <w:sz w:val="20"/>
            <w:szCs w:val="20"/>
          </w:rPr>
          <m:t>=</m:t>
        </m:r>
        <m:f>
          <m:fPr>
            <m:ctrlPr>
              <w:rPr>
                <w:rFonts w:ascii="Cambria Math" w:hAnsi="Cambria Math"/>
                <w:i/>
                <w:sz w:val="20"/>
                <w:szCs w:val="20"/>
              </w:rPr>
            </m:ctrlPr>
          </m:fPr>
          <m:num>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e</m:t>
                    </m:r>
                  </m:sub>
                </m:sSub>
              </m:e>
            </m:d>
            <m:r>
              <w:rPr>
                <w:rFonts w:ascii="Cambria Math" w:hAnsi="Cambria Math"/>
                <w:sz w:val="20"/>
                <w:szCs w:val="20"/>
              </w:rPr>
              <m:t>V</m:t>
            </m:r>
          </m:num>
          <m:den>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m</m:t>
                </m:r>
              </m:sub>
            </m:sSub>
          </m:den>
        </m:f>
      </m:oMath>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t xml:space="preserve"> </w:t>
      </w:r>
      <w:r w:rsidR="00B14DAA">
        <w:rPr>
          <w:rFonts w:ascii="Times New Roman" w:hAnsi="Times New Roman"/>
          <w:sz w:val="20"/>
          <w:szCs w:val="20"/>
        </w:rPr>
        <w:t xml:space="preserve">     </w:t>
      </w:r>
      <w:r w:rsidR="00B14DAA" w:rsidRPr="00B14DAA">
        <w:rPr>
          <w:rFonts w:ascii="Times New Roman" w:hAnsi="Times New Roman"/>
          <w:sz w:val="20"/>
          <w:szCs w:val="20"/>
        </w:rPr>
        <w:t xml:space="preserve">   (2)</w:t>
      </w:r>
    </w:p>
    <w:p w:rsidR="00B14DAA" w:rsidRPr="00B14DAA" w:rsidRDefault="00B14DAA" w:rsidP="00B14DAA">
      <w:pPr>
        <w:spacing w:after="0" w:line="240" w:lineRule="auto"/>
        <w:jc w:val="both"/>
        <w:outlineLvl w:val="0"/>
        <w:rPr>
          <w:rFonts w:ascii="Times New Roman" w:hAnsi="Times New Roman"/>
          <w:sz w:val="20"/>
          <w:szCs w:val="20"/>
        </w:rPr>
      </w:pPr>
    </w:p>
    <w:p w:rsidR="00B14DAA" w:rsidRPr="00B14DAA" w:rsidRDefault="00B14DAA" w:rsidP="00B14DAA">
      <w:pPr>
        <w:spacing w:after="0" w:line="240" w:lineRule="auto"/>
        <w:jc w:val="both"/>
        <w:outlineLvl w:val="0"/>
        <w:rPr>
          <w:rFonts w:ascii="Times New Roman" w:hAnsi="Times New Roman"/>
          <w:sz w:val="20"/>
          <w:szCs w:val="20"/>
        </w:rPr>
      </w:pPr>
      <w:r w:rsidRPr="00B14DAA">
        <w:rPr>
          <w:rFonts w:ascii="Times New Roman" w:hAnsi="Times New Roman"/>
          <w:sz w:val="20"/>
          <w:szCs w:val="20"/>
        </w:rPr>
        <w:t xml:space="preserve">where </w:t>
      </w:r>
      <w:r w:rsidRPr="00B14DAA">
        <w:rPr>
          <w:rFonts w:ascii="Times New Roman" w:hAnsi="Times New Roman"/>
          <w:i/>
          <w:sz w:val="20"/>
          <w:szCs w:val="20"/>
        </w:rPr>
        <w:t>c</w:t>
      </w:r>
      <w:r w:rsidRPr="00B14DAA">
        <w:rPr>
          <w:rFonts w:ascii="Times New Roman" w:hAnsi="Times New Roman"/>
          <w:i/>
          <w:sz w:val="20"/>
          <w:szCs w:val="20"/>
          <w:vertAlign w:val="subscript"/>
        </w:rPr>
        <w:t>i</w:t>
      </w:r>
      <w:r w:rsidRPr="00B14DAA">
        <w:rPr>
          <w:rFonts w:ascii="Times New Roman" w:hAnsi="Times New Roman"/>
          <w:sz w:val="20"/>
          <w:szCs w:val="20"/>
        </w:rPr>
        <w:t xml:space="preserve"> (mg/g) is the initial </w:t>
      </w:r>
      <w:r w:rsidRPr="00B14DAA">
        <w:rPr>
          <w:rFonts w:ascii="Times New Roman" w:hAnsi="Times New Roman"/>
          <w:sz w:val="20"/>
          <w:szCs w:val="20"/>
          <w:lang w:eastAsia="zh-CN"/>
        </w:rPr>
        <w:t>Cd</w:t>
      </w:r>
      <w:r w:rsidRPr="00B14DAA">
        <w:rPr>
          <w:rFonts w:ascii="Times New Roman" w:hAnsi="Times New Roman"/>
          <w:sz w:val="20"/>
          <w:szCs w:val="20"/>
        </w:rPr>
        <w:t xml:space="preserve"> solution concentration, </w:t>
      </w:r>
      <w:r w:rsidRPr="00B14DAA">
        <w:rPr>
          <w:rFonts w:ascii="Times New Roman" w:hAnsi="Times New Roman"/>
          <w:i/>
          <w:sz w:val="20"/>
          <w:szCs w:val="20"/>
        </w:rPr>
        <w:t>c</w:t>
      </w:r>
      <w:r w:rsidRPr="00B14DAA">
        <w:rPr>
          <w:rFonts w:ascii="Times New Roman" w:hAnsi="Times New Roman"/>
          <w:i/>
          <w:sz w:val="20"/>
          <w:szCs w:val="20"/>
          <w:vertAlign w:val="subscript"/>
        </w:rPr>
        <w:t>e</w:t>
      </w:r>
      <w:r w:rsidRPr="00B14DAA">
        <w:rPr>
          <w:rFonts w:ascii="Times New Roman" w:hAnsi="Times New Roman"/>
          <w:sz w:val="20"/>
          <w:szCs w:val="20"/>
        </w:rPr>
        <w:t xml:space="preserve"> (mg/g) is the equilibrium </w:t>
      </w:r>
      <w:r w:rsidRPr="00B14DAA">
        <w:rPr>
          <w:rFonts w:ascii="Times New Roman" w:hAnsi="Times New Roman"/>
          <w:sz w:val="20"/>
          <w:szCs w:val="20"/>
          <w:lang w:eastAsia="zh-CN"/>
        </w:rPr>
        <w:t>Cd</w:t>
      </w:r>
      <w:r w:rsidRPr="00B14DAA">
        <w:rPr>
          <w:rFonts w:ascii="Times New Roman" w:hAnsi="Times New Roman"/>
          <w:sz w:val="20"/>
          <w:szCs w:val="20"/>
        </w:rPr>
        <w:t xml:space="preserve"> solution concentration, </w:t>
      </w:r>
      <w:r w:rsidRPr="00B14DAA">
        <w:rPr>
          <w:rFonts w:ascii="Times New Roman" w:hAnsi="Times New Roman"/>
          <w:i/>
          <w:sz w:val="20"/>
          <w:szCs w:val="20"/>
        </w:rPr>
        <w:t>v</w:t>
      </w:r>
      <w:r w:rsidRPr="00B14DAA">
        <w:rPr>
          <w:rFonts w:ascii="Times New Roman" w:hAnsi="Times New Roman"/>
          <w:sz w:val="20"/>
          <w:szCs w:val="20"/>
        </w:rPr>
        <w:t xml:space="preserve"> is the volume of </w:t>
      </w:r>
      <w:r w:rsidRPr="00B14DAA">
        <w:rPr>
          <w:rFonts w:ascii="Times New Roman" w:hAnsi="Times New Roman"/>
          <w:sz w:val="20"/>
          <w:szCs w:val="20"/>
          <w:lang w:eastAsia="zh-CN"/>
        </w:rPr>
        <w:t>Cd</w:t>
      </w:r>
      <w:r w:rsidRPr="00B14DAA">
        <w:rPr>
          <w:rFonts w:ascii="Times New Roman" w:hAnsi="Times New Roman"/>
          <w:sz w:val="20"/>
          <w:szCs w:val="20"/>
        </w:rPr>
        <w:t xml:space="preserve"> solution (</w:t>
      </w:r>
      <w:r w:rsidRPr="00B14DAA">
        <w:rPr>
          <w:rFonts w:ascii="Times New Roman" w:hAnsi="Times New Roman"/>
          <w:i/>
          <w:sz w:val="20"/>
          <w:szCs w:val="20"/>
        </w:rPr>
        <w:t>l</w:t>
      </w:r>
      <w:r w:rsidRPr="00B14DAA">
        <w:rPr>
          <w:rFonts w:ascii="Times New Roman" w:hAnsi="Times New Roman"/>
          <w:sz w:val="20"/>
          <w:szCs w:val="20"/>
        </w:rPr>
        <w:t xml:space="preserve">) and </w:t>
      </w:r>
      <w:r w:rsidRPr="00B14DAA">
        <w:rPr>
          <w:rFonts w:ascii="Times New Roman" w:hAnsi="Times New Roman"/>
          <w:i/>
          <w:sz w:val="20"/>
          <w:szCs w:val="20"/>
        </w:rPr>
        <w:t>M</w:t>
      </w:r>
      <w:r w:rsidRPr="00B14DAA">
        <w:rPr>
          <w:rFonts w:ascii="Times New Roman" w:hAnsi="Times New Roman"/>
          <w:i/>
          <w:sz w:val="20"/>
          <w:szCs w:val="20"/>
          <w:vertAlign w:val="subscript"/>
        </w:rPr>
        <w:t>m</w:t>
      </w:r>
      <w:r w:rsidRPr="00B14DAA">
        <w:rPr>
          <w:rFonts w:ascii="Times New Roman" w:hAnsi="Times New Roman"/>
          <w:sz w:val="20"/>
          <w:szCs w:val="20"/>
        </w:rPr>
        <w:t xml:space="preserve"> is the mass of the dry membrane which is added into the solution (g). </w:t>
      </w:r>
    </w:p>
    <w:p w:rsidR="00B14DAA" w:rsidRPr="00B14DAA" w:rsidRDefault="00B14DAA" w:rsidP="00B14DAA">
      <w:pPr>
        <w:spacing w:after="0" w:line="240" w:lineRule="auto"/>
        <w:jc w:val="both"/>
        <w:outlineLvl w:val="0"/>
        <w:rPr>
          <w:rFonts w:ascii="Times New Roman" w:hAnsi="Times New Roman"/>
          <w:sz w:val="20"/>
          <w:szCs w:val="20"/>
        </w:rPr>
      </w:pPr>
    </w:p>
    <w:p w:rsidR="00B14DAA" w:rsidRPr="00B14DAA" w:rsidRDefault="00B14DAA" w:rsidP="00B14DAA">
      <w:pPr>
        <w:spacing w:after="0" w:line="240" w:lineRule="auto"/>
        <w:jc w:val="both"/>
        <w:outlineLvl w:val="0"/>
        <w:rPr>
          <w:rFonts w:ascii="Times New Roman" w:hAnsi="Times New Roman"/>
          <w:sz w:val="20"/>
          <w:szCs w:val="20"/>
        </w:rPr>
      </w:pPr>
      <w:r w:rsidRPr="00B14DAA">
        <w:rPr>
          <w:rFonts w:ascii="Times New Roman" w:hAnsi="Times New Roman"/>
          <w:sz w:val="20"/>
          <w:szCs w:val="20"/>
        </w:rPr>
        <w:t xml:space="preserve">The </w:t>
      </w:r>
      <w:r w:rsidRPr="00B14DAA">
        <w:rPr>
          <w:rFonts w:ascii="Times New Roman" w:hAnsi="Times New Roman"/>
          <w:sz w:val="20"/>
          <w:szCs w:val="20"/>
          <w:lang w:eastAsia="zh-CN"/>
        </w:rPr>
        <w:t>Cd</w:t>
      </w:r>
      <w:r w:rsidRPr="00B14DAA">
        <w:rPr>
          <w:rFonts w:ascii="Times New Roman" w:hAnsi="Times New Roman"/>
          <w:sz w:val="20"/>
          <w:szCs w:val="20"/>
        </w:rPr>
        <w:t xml:space="preserve"> removal was also conducted by the cross flow filtration system as illustrated in Figure 1. Flat sheet membrane with an area of 14.5 cm</w:t>
      </w:r>
      <w:r w:rsidRPr="00B14DAA">
        <w:rPr>
          <w:rFonts w:ascii="Times New Roman" w:hAnsi="Times New Roman"/>
          <w:sz w:val="20"/>
          <w:szCs w:val="20"/>
          <w:vertAlign w:val="superscript"/>
        </w:rPr>
        <w:t>2</w:t>
      </w:r>
      <w:r w:rsidRPr="00B14DAA">
        <w:rPr>
          <w:rFonts w:ascii="Times New Roman" w:hAnsi="Times New Roman"/>
          <w:sz w:val="20"/>
          <w:szCs w:val="20"/>
        </w:rPr>
        <w:t xml:space="preserve"> was installed in the membrane module. The feed stream consisting of </w:t>
      </w:r>
      <w:r w:rsidRPr="00B14DAA">
        <w:rPr>
          <w:rFonts w:ascii="Times New Roman" w:hAnsi="Times New Roman"/>
          <w:sz w:val="20"/>
          <w:szCs w:val="20"/>
          <w:lang w:eastAsia="zh-CN"/>
        </w:rPr>
        <w:t>Cd</w:t>
      </w:r>
      <w:r w:rsidRPr="00B14DAA">
        <w:rPr>
          <w:rFonts w:ascii="Times New Roman" w:hAnsi="Times New Roman"/>
          <w:sz w:val="20"/>
          <w:szCs w:val="20"/>
        </w:rPr>
        <w:t xml:space="preserve"> solution with a concentration of 100 ppm was pumped into the membrane module at 0.1 bar. The quality of permeate was determined at every 30 min interval by ICP-OES. The pure water flux is then determined by Equation 3 [10].</w:t>
      </w:r>
    </w:p>
    <w:p w:rsidR="00B14DAA" w:rsidRPr="00B14DAA" w:rsidRDefault="00B14DAA" w:rsidP="00B14DAA">
      <w:pPr>
        <w:spacing w:after="0" w:line="240" w:lineRule="auto"/>
        <w:jc w:val="both"/>
        <w:outlineLvl w:val="0"/>
        <w:rPr>
          <w:rFonts w:ascii="Times New Roman" w:hAnsi="Times New Roman"/>
          <w:sz w:val="20"/>
          <w:szCs w:val="20"/>
        </w:rPr>
      </w:pPr>
    </w:p>
    <w:p w:rsidR="00B14DAA" w:rsidRPr="00B14DAA" w:rsidRDefault="00977CB3" w:rsidP="00B14DAA">
      <w:pPr>
        <w:spacing w:after="0" w:line="240" w:lineRule="auto"/>
        <w:ind w:firstLine="720"/>
        <w:jc w:val="both"/>
        <w:outlineLvl w:val="0"/>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w</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Q</m:t>
            </m:r>
          </m:num>
          <m:den>
            <m:r>
              <w:rPr>
                <w:rFonts w:ascii="Cambria Math" w:hAnsi="Cambria Math"/>
                <w:sz w:val="20"/>
                <w:szCs w:val="20"/>
              </w:rPr>
              <m:t>A∆t∆p</m:t>
            </m:r>
          </m:den>
        </m:f>
      </m:oMath>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r>
      <w:r w:rsidR="00B14DAA" w:rsidRPr="00B14DAA">
        <w:rPr>
          <w:rFonts w:ascii="Times New Roman" w:hAnsi="Times New Roman"/>
          <w:sz w:val="20"/>
          <w:szCs w:val="20"/>
        </w:rPr>
        <w:tab/>
      </w:r>
      <w:r w:rsidR="00B14DAA">
        <w:rPr>
          <w:rFonts w:ascii="Times New Roman" w:hAnsi="Times New Roman"/>
          <w:sz w:val="20"/>
          <w:szCs w:val="20"/>
        </w:rPr>
        <w:t xml:space="preserve">         </w:t>
      </w:r>
      <w:r w:rsidR="00B14DAA" w:rsidRPr="00B14DAA">
        <w:rPr>
          <w:rFonts w:ascii="Times New Roman" w:hAnsi="Times New Roman"/>
          <w:sz w:val="20"/>
          <w:szCs w:val="20"/>
        </w:rPr>
        <w:t>(3)</w:t>
      </w:r>
    </w:p>
    <w:p w:rsidR="00B14DAA" w:rsidRPr="00B14DAA" w:rsidRDefault="00B14DAA" w:rsidP="00B14DAA">
      <w:pPr>
        <w:spacing w:after="0" w:line="240" w:lineRule="auto"/>
        <w:jc w:val="both"/>
        <w:outlineLvl w:val="0"/>
        <w:rPr>
          <w:rFonts w:ascii="Times New Roman" w:hAnsi="Times New Roman"/>
          <w:sz w:val="20"/>
          <w:szCs w:val="20"/>
        </w:rPr>
      </w:pPr>
    </w:p>
    <w:p w:rsidR="00B14DAA" w:rsidRPr="00B14DAA" w:rsidRDefault="00B14DAA" w:rsidP="00B14DAA">
      <w:pPr>
        <w:spacing w:after="0" w:line="240" w:lineRule="auto"/>
        <w:jc w:val="both"/>
        <w:outlineLvl w:val="0"/>
        <w:rPr>
          <w:rFonts w:ascii="Times New Roman" w:hAnsi="Times New Roman"/>
          <w:sz w:val="20"/>
          <w:szCs w:val="20"/>
        </w:rPr>
      </w:pPr>
      <w:r w:rsidRPr="00B14DAA">
        <w:rPr>
          <w:rFonts w:ascii="Times New Roman" w:hAnsi="Times New Roman"/>
          <w:sz w:val="20"/>
          <w:szCs w:val="20"/>
        </w:rPr>
        <w:t xml:space="preserve">where </w:t>
      </w:r>
      <w:r w:rsidRPr="00B14DAA">
        <w:rPr>
          <w:rFonts w:ascii="Times New Roman" w:hAnsi="Times New Roman"/>
          <w:i/>
          <w:sz w:val="20"/>
          <w:szCs w:val="20"/>
        </w:rPr>
        <w:t>J</w:t>
      </w:r>
      <w:r w:rsidRPr="00B14DAA">
        <w:rPr>
          <w:rFonts w:ascii="Times New Roman" w:hAnsi="Times New Roman"/>
          <w:i/>
          <w:sz w:val="20"/>
          <w:szCs w:val="20"/>
          <w:vertAlign w:val="subscript"/>
        </w:rPr>
        <w:t>w</w:t>
      </w:r>
      <w:r w:rsidRPr="00B14DAA">
        <w:rPr>
          <w:rFonts w:ascii="Times New Roman" w:hAnsi="Times New Roman"/>
          <w:sz w:val="20"/>
          <w:szCs w:val="20"/>
        </w:rPr>
        <w:t xml:space="preserve"> is pure water flux (l/m</w:t>
      </w:r>
      <w:r w:rsidRPr="00B14DAA">
        <w:rPr>
          <w:rFonts w:ascii="Times New Roman" w:hAnsi="Times New Roman"/>
          <w:sz w:val="20"/>
          <w:szCs w:val="20"/>
          <w:vertAlign w:val="superscript"/>
        </w:rPr>
        <w:t>2</w:t>
      </w:r>
      <w:r w:rsidRPr="00B14DAA">
        <w:rPr>
          <w:rFonts w:ascii="Times New Roman" w:hAnsi="Times New Roman"/>
          <w:sz w:val="20"/>
          <w:szCs w:val="20"/>
        </w:rPr>
        <w:t xml:space="preserve">.h), </w:t>
      </w:r>
      <w:r w:rsidRPr="00B14DAA">
        <w:rPr>
          <w:rFonts w:ascii="Times New Roman" w:hAnsi="Times New Roman"/>
          <w:i/>
          <w:sz w:val="20"/>
          <w:szCs w:val="20"/>
        </w:rPr>
        <w:t xml:space="preserve">Q </w:t>
      </w:r>
      <w:r w:rsidRPr="00B14DAA">
        <w:rPr>
          <w:rFonts w:ascii="Times New Roman" w:hAnsi="Times New Roman"/>
          <w:sz w:val="20"/>
          <w:szCs w:val="20"/>
        </w:rPr>
        <w:t xml:space="preserve">is the volume of permeate (l), </w:t>
      </w:r>
      <w:r w:rsidRPr="00B14DAA">
        <w:rPr>
          <w:rFonts w:ascii="Times New Roman" w:hAnsi="Times New Roman"/>
          <w:i/>
          <w:sz w:val="20"/>
          <w:szCs w:val="20"/>
        </w:rPr>
        <w:t>A</w:t>
      </w:r>
      <w:r w:rsidRPr="00B14DAA">
        <w:rPr>
          <w:rFonts w:ascii="Times New Roman" w:hAnsi="Times New Roman"/>
          <w:sz w:val="20"/>
          <w:szCs w:val="20"/>
        </w:rPr>
        <w:t xml:space="preserve"> is the effective membrane area (m</w:t>
      </w:r>
      <w:r w:rsidRPr="00B14DAA">
        <w:rPr>
          <w:rFonts w:ascii="Times New Roman" w:hAnsi="Times New Roman"/>
          <w:sz w:val="20"/>
          <w:szCs w:val="20"/>
          <w:vertAlign w:val="superscript"/>
        </w:rPr>
        <w:t>2</w:t>
      </w:r>
      <w:r w:rsidRPr="00B14DAA">
        <w:rPr>
          <w:rFonts w:ascii="Times New Roman" w:hAnsi="Times New Roman"/>
          <w:sz w:val="20"/>
          <w:szCs w:val="20"/>
        </w:rPr>
        <w:t xml:space="preserve">), </w:t>
      </w:r>
      <m:oMath>
        <m:r>
          <m:rPr>
            <m:sty m:val="p"/>
          </m:rPr>
          <w:rPr>
            <w:rFonts w:ascii="Cambria Math" w:hAnsi="Cambria Math"/>
            <w:sz w:val="20"/>
            <w:szCs w:val="20"/>
          </w:rPr>
          <m:t>∆</m:t>
        </m:r>
        <m:r>
          <w:rPr>
            <w:rFonts w:ascii="Cambria Math" w:hAnsi="Cambria Math"/>
            <w:sz w:val="20"/>
            <w:szCs w:val="20"/>
          </w:rPr>
          <m:t>t</m:t>
        </m:r>
      </m:oMath>
      <w:r w:rsidRPr="00B14DAA">
        <w:rPr>
          <w:rFonts w:ascii="Times New Roman" w:hAnsi="Times New Roman"/>
          <w:sz w:val="20"/>
          <w:szCs w:val="20"/>
        </w:rPr>
        <w:t xml:space="preserve"> is the sampling time (h) and </w:t>
      </w:r>
      <m:oMath>
        <m:r>
          <m:rPr>
            <m:sty m:val="p"/>
          </m:rPr>
          <w:rPr>
            <w:rFonts w:ascii="Cambria Math" w:hAnsi="Cambria Math"/>
            <w:sz w:val="20"/>
            <w:szCs w:val="20"/>
          </w:rPr>
          <m:t>∆</m:t>
        </m:r>
        <m:r>
          <w:rPr>
            <w:rFonts w:ascii="Cambria Math" w:hAnsi="Cambria Math"/>
            <w:sz w:val="20"/>
            <w:szCs w:val="20"/>
          </w:rPr>
          <m:t>p</m:t>
        </m:r>
      </m:oMath>
      <w:r w:rsidRPr="00B14DAA">
        <w:rPr>
          <w:rFonts w:ascii="Times New Roman" w:hAnsi="Times New Roman"/>
          <w:sz w:val="20"/>
          <w:szCs w:val="20"/>
        </w:rPr>
        <w:t xml:space="preserve"> is the transmembrane pressure difference.</w:t>
      </w:r>
    </w:p>
    <w:p w:rsidR="00B14DAA" w:rsidRDefault="00B14DAA" w:rsidP="00B14DAA">
      <w:pPr>
        <w:spacing w:after="0" w:line="240" w:lineRule="auto"/>
        <w:jc w:val="both"/>
        <w:outlineLvl w:val="0"/>
        <w:rPr>
          <w:rFonts w:ascii="Times New Roman" w:hAnsi="Times New Roman"/>
          <w:b/>
          <w:sz w:val="20"/>
          <w:szCs w:val="20"/>
        </w:rPr>
      </w:pPr>
    </w:p>
    <w:p w:rsidR="00B14DAA" w:rsidRPr="00B14DAA" w:rsidRDefault="00B14DAA" w:rsidP="00B14DAA">
      <w:pPr>
        <w:spacing w:after="0" w:line="240" w:lineRule="auto"/>
        <w:jc w:val="both"/>
        <w:outlineLvl w:val="0"/>
        <w:rPr>
          <w:rFonts w:ascii="Times New Roman" w:hAnsi="Times New Roman"/>
          <w:b/>
          <w:sz w:val="20"/>
          <w:szCs w:val="20"/>
        </w:rPr>
      </w:pPr>
    </w:p>
    <w:p w:rsidR="00B14DAA" w:rsidRPr="00B14DAA" w:rsidRDefault="00B14DAA" w:rsidP="00B14DAA">
      <w:pPr>
        <w:spacing w:after="0" w:line="240" w:lineRule="auto"/>
        <w:jc w:val="center"/>
        <w:outlineLvl w:val="0"/>
        <w:rPr>
          <w:rFonts w:ascii="Times New Roman" w:hAnsi="Times New Roman"/>
          <w:b/>
          <w:sz w:val="20"/>
          <w:szCs w:val="20"/>
        </w:rPr>
      </w:pPr>
      <w:r w:rsidRPr="00B14DAA">
        <w:rPr>
          <w:rFonts w:ascii="Times New Roman" w:hAnsi="Times New Roman"/>
          <w:b/>
          <w:noProof/>
          <w:sz w:val="20"/>
          <w:szCs w:val="20"/>
          <w:lang w:bidi="ar-SA"/>
        </w:rPr>
        <w:drawing>
          <wp:inline distT="0" distB="0" distL="0" distR="0" wp14:anchorId="042E8802" wp14:editId="08245D6B">
            <wp:extent cx="2910411" cy="1683698"/>
            <wp:effectExtent l="0" t="0" r="0" b="0"/>
            <wp:docPr id="2" name="Picture 2" descr="C:\Users\leen\Downloads\sch diagam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en\Downloads\sch diagamra.bmp"/>
                    <pic:cNvPicPr>
                      <a:picLocks noChangeAspect="1" noChangeArrowheads="1"/>
                    </pic:cNvPicPr>
                  </pic:nvPicPr>
                  <pic:blipFill>
                    <a:blip r:embed="rId11"/>
                    <a:srcRect/>
                    <a:stretch>
                      <a:fillRect/>
                    </a:stretch>
                  </pic:blipFill>
                  <pic:spPr bwMode="auto">
                    <a:xfrm>
                      <a:off x="0" y="0"/>
                      <a:ext cx="2915623" cy="1686713"/>
                    </a:xfrm>
                    <a:prstGeom prst="rect">
                      <a:avLst/>
                    </a:prstGeom>
                    <a:noFill/>
                    <a:ln w="9525">
                      <a:noFill/>
                      <a:miter lim="800000"/>
                      <a:headEnd/>
                      <a:tailEnd/>
                    </a:ln>
                  </pic:spPr>
                </pic:pic>
              </a:graphicData>
            </a:graphic>
          </wp:inline>
        </w:drawing>
      </w:r>
    </w:p>
    <w:p w:rsidR="00B14DAA" w:rsidRPr="00B14DAA" w:rsidRDefault="00B14DAA" w:rsidP="00B14DAA">
      <w:pPr>
        <w:spacing w:after="0" w:line="240" w:lineRule="auto"/>
        <w:jc w:val="both"/>
        <w:outlineLvl w:val="0"/>
        <w:rPr>
          <w:rFonts w:ascii="Times New Roman" w:hAnsi="Times New Roman"/>
          <w:b/>
          <w:sz w:val="20"/>
          <w:szCs w:val="20"/>
        </w:rPr>
      </w:pPr>
    </w:p>
    <w:p w:rsidR="00B14DAA" w:rsidRPr="00B14DAA" w:rsidRDefault="00B14DAA" w:rsidP="00B14DAA">
      <w:pPr>
        <w:spacing w:after="0" w:line="240" w:lineRule="auto"/>
        <w:jc w:val="center"/>
        <w:outlineLvl w:val="0"/>
        <w:rPr>
          <w:rFonts w:ascii="Times New Roman" w:hAnsi="Times New Roman"/>
          <w:b/>
          <w:sz w:val="20"/>
          <w:szCs w:val="20"/>
        </w:rPr>
      </w:pPr>
      <w:r w:rsidRPr="00B14DAA">
        <w:rPr>
          <w:rFonts w:ascii="Times New Roman" w:hAnsi="Times New Roman"/>
          <w:sz w:val="20"/>
          <w:szCs w:val="20"/>
        </w:rPr>
        <w:t>Figure 1.</w:t>
      </w:r>
      <w:r>
        <w:rPr>
          <w:rFonts w:ascii="Times New Roman" w:hAnsi="Times New Roman"/>
          <w:sz w:val="20"/>
          <w:szCs w:val="20"/>
        </w:rPr>
        <w:t xml:space="preserve">  </w:t>
      </w:r>
      <w:r w:rsidRPr="00B14DAA">
        <w:rPr>
          <w:rFonts w:ascii="Times New Roman" w:hAnsi="Times New Roman"/>
          <w:sz w:val="20"/>
          <w:szCs w:val="20"/>
        </w:rPr>
        <w:t>Schematic diagram of cross flow filtration system</w:t>
      </w:r>
    </w:p>
    <w:p w:rsidR="00AC0033" w:rsidRDefault="00AC0033" w:rsidP="00AC0033">
      <w:pPr>
        <w:spacing w:after="0" w:line="240" w:lineRule="auto"/>
        <w:jc w:val="center"/>
        <w:rPr>
          <w:rFonts w:ascii="Times New Roman" w:hAnsi="Times New Roman"/>
          <w:noProof/>
          <w:sz w:val="20"/>
          <w:szCs w:val="20"/>
          <w:lang w:bidi="ar-SA"/>
        </w:rPr>
      </w:pPr>
    </w:p>
    <w:p w:rsidR="00B14DAA" w:rsidRPr="00F447A7" w:rsidRDefault="00B14DAA"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B14DAA" w:rsidRPr="00B14DAA" w:rsidRDefault="00B14DAA" w:rsidP="00B14DAA">
      <w:pPr>
        <w:pStyle w:val="Heading3"/>
        <w:spacing w:before="0" w:line="240" w:lineRule="auto"/>
        <w:ind w:left="851" w:hanging="851"/>
        <w:jc w:val="both"/>
        <w:rPr>
          <w:rFonts w:ascii="Times New Roman" w:hAnsi="Times New Roman"/>
          <w:b/>
          <w:i w:val="0"/>
          <w:smallCaps w:val="0"/>
          <w:sz w:val="20"/>
          <w:szCs w:val="20"/>
        </w:rPr>
      </w:pPr>
      <w:bookmarkStart w:id="0" w:name="_Toc460171419"/>
      <w:r w:rsidRPr="00B14DAA">
        <w:rPr>
          <w:rFonts w:ascii="Times New Roman" w:hAnsi="Times New Roman"/>
          <w:b/>
          <w:i w:val="0"/>
          <w:smallCaps w:val="0"/>
          <w:sz w:val="20"/>
          <w:szCs w:val="20"/>
        </w:rPr>
        <w:t>Characterization of MnO</w:t>
      </w:r>
      <w:r w:rsidRPr="000C2F97">
        <w:rPr>
          <w:rFonts w:ascii="Times New Roman" w:hAnsi="Times New Roman"/>
          <w:b/>
          <w:i w:val="0"/>
          <w:smallCaps w:val="0"/>
          <w:sz w:val="20"/>
          <w:szCs w:val="20"/>
          <w:vertAlign w:val="subscript"/>
        </w:rPr>
        <w:t>2</w:t>
      </w:r>
      <w:r w:rsidRPr="00B14DAA">
        <w:rPr>
          <w:rFonts w:ascii="Times New Roman" w:hAnsi="Times New Roman"/>
          <w:b/>
          <w:i w:val="0"/>
          <w:smallCaps w:val="0"/>
          <w:sz w:val="20"/>
          <w:szCs w:val="20"/>
        </w:rPr>
        <w:t xml:space="preserve"> nanoparticles and PES/MnO</w:t>
      </w:r>
      <w:r w:rsidRPr="000C2F97">
        <w:rPr>
          <w:rFonts w:ascii="Times New Roman" w:hAnsi="Times New Roman"/>
          <w:b/>
          <w:i w:val="0"/>
          <w:smallCaps w:val="0"/>
          <w:sz w:val="20"/>
          <w:szCs w:val="20"/>
          <w:vertAlign w:val="subscript"/>
        </w:rPr>
        <w:t>2</w:t>
      </w:r>
      <w:r w:rsidRPr="00B14DAA">
        <w:rPr>
          <w:rFonts w:ascii="Times New Roman" w:hAnsi="Times New Roman"/>
          <w:b/>
          <w:i w:val="0"/>
          <w:smallCaps w:val="0"/>
          <w:sz w:val="20"/>
          <w:szCs w:val="20"/>
        </w:rPr>
        <w:t xml:space="preserve"> MMMs</w:t>
      </w:r>
      <w:bookmarkEnd w:id="0"/>
    </w:p>
    <w:p w:rsidR="00B14DAA" w:rsidRDefault="00B14DAA" w:rsidP="00B14DAA">
      <w:pPr>
        <w:spacing w:after="0" w:line="240" w:lineRule="auto"/>
        <w:jc w:val="both"/>
        <w:rPr>
          <w:rFonts w:ascii="Times New Roman" w:hAnsi="Times New Roman"/>
          <w:sz w:val="20"/>
          <w:szCs w:val="20"/>
        </w:rPr>
      </w:pPr>
      <w:r w:rsidRPr="00B14DAA">
        <w:rPr>
          <w:rFonts w:ascii="Times New Roman" w:hAnsi="Times New Roman"/>
          <w:sz w:val="20"/>
          <w:szCs w:val="20"/>
        </w:rPr>
        <w:t xml:space="preserve">Figure </w:t>
      </w:r>
      <w:r w:rsidRPr="00B14DAA">
        <w:rPr>
          <w:rFonts w:ascii="Times New Roman" w:hAnsi="Times New Roman"/>
          <w:sz w:val="20"/>
          <w:szCs w:val="20"/>
          <w:lang w:eastAsia="zh-CN"/>
        </w:rPr>
        <w:t>2</w:t>
      </w:r>
      <w:r w:rsidRPr="00B14DAA">
        <w:rPr>
          <w:rFonts w:ascii="Times New Roman" w:hAnsi="Times New Roman"/>
          <w:sz w:val="20"/>
          <w:szCs w:val="20"/>
        </w:rPr>
        <w:t xml:space="preserve"> shows the images of six different membranes used in the experiment. It </w:t>
      </w:r>
      <w:r w:rsidRPr="00B14DAA">
        <w:rPr>
          <w:rFonts w:ascii="Times New Roman" w:hAnsi="Times New Roman"/>
          <w:sz w:val="20"/>
          <w:szCs w:val="20"/>
          <w:lang w:eastAsia="zh-CN"/>
        </w:rPr>
        <w:t xml:space="preserve">was </w:t>
      </w:r>
      <w:r w:rsidRPr="00B14DAA">
        <w:rPr>
          <w:rFonts w:ascii="Times New Roman" w:hAnsi="Times New Roman"/>
          <w:sz w:val="20"/>
          <w:szCs w:val="20"/>
        </w:rPr>
        <w:t>observed that the color of membrane turn</w:t>
      </w:r>
      <w:r w:rsidRPr="00B14DAA">
        <w:rPr>
          <w:rFonts w:ascii="Times New Roman" w:hAnsi="Times New Roman"/>
          <w:sz w:val="20"/>
          <w:szCs w:val="20"/>
          <w:lang w:eastAsia="zh-CN"/>
        </w:rPr>
        <w:t>ed</w:t>
      </w:r>
      <w:r w:rsidRPr="00B14DAA">
        <w:rPr>
          <w:rFonts w:ascii="Times New Roman" w:hAnsi="Times New Roman"/>
          <w:sz w:val="20"/>
          <w:szCs w:val="20"/>
        </w:rPr>
        <w:t xml:space="preserve"> brownish when MnO</w:t>
      </w:r>
      <w:r w:rsidRPr="00B14DAA">
        <w:rPr>
          <w:rFonts w:ascii="Times New Roman" w:hAnsi="Times New Roman"/>
          <w:sz w:val="20"/>
          <w:szCs w:val="20"/>
          <w:vertAlign w:val="subscript"/>
        </w:rPr>
        <w:t xml:space="preserve">2 </w:t>
      </w:r>
      <w:r w:rsidRPr="00B14DAA">
        <w:rPr>
          <w:rFonts w:ascii="Times New Roman" w:hAnsi="Times New Roman"/>
          <w:sz w:val="20"/>
          <w:szCs w:val="20"/>
          <w:lang w:eastAsia="zh-CN"/>
        </w:rPr>
        <w:t>was</w:t>
      </w:r>
      <w:r w:rsidRPr="00B14DAA">
        <w:rPr>
          <w:rFonts w:ascii="Times New Roman" w:hAnsi="Times New Roman"/>
          <w:sz w:val="20"/>
          <w:szCs w:val="20"/>
        </w:rPr>
        <w:t xml:space="preserve"> added to PES. The color bec</w:t>
      </w:r>
      <w:r w:rsidRPr="00B14DAA">
        <w:rPr>
          <w:rFonts w:ascii="Times New Roman" w:hAnsi="Times New Roman"/>
          <w:sz w:val="20"/>
          <w:szCs w:val="20"/>
          <w:lang w:eastAsia="zh-CN"/>
        </w:rPr>
        <w:t>a</w:t>
      </w:r>
      <w:r w:rsidRPr="00B14DAA">
        <w:rPr>
          <w:rFonts w:ascii="Times New Roman" w:hAnsi="Times New Roman"/>
          <w:sz w:val="20"/>
          <w:szCs w:val="20"/>
        </w:rPr>
        <w:t xml:space="preserve">me darker </w:t>
      </w:r>
      <w:r w:rsidRPr="00B14DAA">
        <w:rPr>
          <w:rFonts w:ascii="Times New Roman" w:hAnsi="Times New Roman"/>
          <w:sz w:val="20"/>
          <w:szCs w:val="20"/>
          <w:lang w:eastAsia="zh-CN"/>
        </w:rPr>
        <w:t xml:space="preserve">with higher dosage of </w:t>
      </w:r>
      <w:r w:rsidRPr="00B14DAA">
        <w:rPr>
          <w:rFonts w:ascii="Times New Roman" w:hAnsi="Times New Roman"/>
          <w:sz w:val="20"/>
          <w:szCs w:val="20"/>
        </w:rPr>
        <w:t>MnO</w:t>
      </w:r>
      <w:r w:rsidRPr="00B14DAA">
        <w:rPr>
          <w:rFonts w:ascii="Times New Roman" w:hAnsi="Times New Roman"/>
          <w:sz w:val="20"/>
          <w:szCs w:val="20"/>
          <w:vertAlign w:val="subscript"/>
        </w:rPr>
        <w:t>2</w:t>
      </w:r>
      <w:r w:rsidRPr="00B14DAA">
        <w:rPr>
          <w:rFonts w:ascii="Times New Roman" w:hAnsi="Times New Roman"/>
          <w:sz w:val="20"/>
          <w:szCs w:val="20"/>
        </w:rPr>
        <w:t>. The results were consistent with the original colour of MnO</w:t>
      </w:r>
      <w:r w:rsidRPr="00B14DAA">
        <w:rPr>
          <w:rFonts w:ascii="Times New Roman" w:hAnsi="Times New Roman"/>
          <w:sz w:val="20"/>
          <w:szCs w:val="20"/>
          <w:vertAlign w:val="subscript"/>
        </w:rPr>
        <w:t>2</w:t>
      </w:r>
      <w:r w:rsidRPr="00B14DAA">
        <w:rPr>
          <w:rFonts w:ascii="Times New Roman" w:hAnsi="Times New Roman"/>
          <w:sz w:val="20"/>
          <w:szCs w:val="20"/>
        </w:rPr>
        <w:t>.</w:t>
      </w:r>
    </w:p>
    <w:p w:rsidR="00540DB9" w:rsidRPr="00B14DAA" w:rsidRDefault="00540DB9" w:rsidP="00B14DAA">
      <w:pPr>
        <w:spacing w:after="0" w:line="240" w:lineRule="auto"/>
        <w:jc w:val="both"/>
        <w:rPr>
          <w:rFonts w:ascii="Times New Roman" w:hAnsi="Times New Roman"/>
          <w:sz w:val="20"/>
          <w:szCs w:val="20"/>
        </w:rPr>
      </w:pPr>
    </w:p>
    <w:p w:rsidR="00540DB9" w:rsidRPr="00B14DAA" w:rsidRDefault="00540DB9" w:rsidP="00540DB9">
      <w:pPr>
        <w:spacing w:after="0" w:line="240" w:lineRule="auto"/>
        <w:jc w:val="both"/>
        <w:rPr>
          <w:rFonts w:ascii="Times New Roman" w:hAnsi="Times New Roman"/>
          <w:sz w:val="20"/>
          <w:szCs w:val="20"/>
        </w:rPr>
      </w:pPr>
      <w:r w:rsidRPr="00B14DAA">
        <w:rPr>
          <w:rFonts w:ascii="Times New Roman" w:hAnsi="Times New Roman"/>
          <w:sz w:val="20"/>
          <w:szCs w:val="20"/>
        </w:rPr>
        <w:t>Figure 3 shows the TEM images of the synthesized MnO</w:t>
      </w:r>
      <w:r w:rsidRPr="00B14DAA">
        <w:rPr>
          <w:rFonts w:ascii="Times New Roman" w:hAnsi="Times New Roman"/>
          <w:sz w:val="20"/>
          <w:szCs w:val="20"/>
          <w:vertAlign w:val="subscript"/>
        </w:rPr>
        <w:t>2</w:t>
      </w:r>
      <w:r w:rsidRPr="00B14DAA">
        <w:rPr>
          <w:rFonts w:ascii="Times New Roman" w:hAnsi="Times New Roman"/>
          <w:sz w:val="20"/>
          <w:szCs w:val="20"/>
        </w:rPr>
        <w:t>. The MnO</w:t>
      </w:r>
      <w:r w:rsidRPr="00B14DAA">
        <w:rPr>
          <w:rFonts w:ascii="Times New Roman" w:hAnsi="Times New Roman"/>
          <w:sz w:val="20"/>
          <w:szCs w:val="20"/>
          <w:vertAlign w:val="subscript"/>
        </w:rPr>
        <w:t>2</w:t>
      </w:r>
      <w:r w:rsidRPr="00B14DAA">
        <w:rPr>
          <w:rFonts w:ascii="Times New Roman" w:hAnsi="Times New Roman"/>
          <w:sz w:val="20"/>
          <w:szCs w:val="20"/>
        </w:rPr>
        <w:t xml:space="preserve"> structure appeared to be rod-like structure with a dimension of 125 ± 30 nm. Such structure was achieved when the product of MnO</w:t>
      </w:r>
      <w:r w:rsidRPr="00B14DAA">
        <w:rPr>
          <w:rFonts w:ascii="Times New Roman" w:hAnsi="Times New Roman"/>
          <w:sz w:val="20"/>
          <w:szCs w:val="20"/>
          <w:vertAlign w:val="subscript"/>
        </w:rPr>
        <w:t>2</w:t>
      </w:r>
      <w:r w:rsidRPr="00B14DAA">
        <w:rPr>
          <w:rFonts w:ascii="Times New Roman" w:hAnsi="Times New Roman"/>
          <w:sz w:val="20"/>
          <w:szCs w:val="20"/>
        </w:rPr>
        <w:t xml:space="preserve"> was formed as a result of addition of ethanol to aqueous solution of potassium permanganate (KMnO</w:t>
      </w:r>
      <w:r w:rsidRPr="00B14DAA">
        <w:rPr>
          <w:rFonts w:ascii="Times New Roman" w:hAnsi="Times New Roman"/>
          <w:sz w:val="20"/>
          <w:szCs w:val="20"/>
          <w:vertAlign w:val="subscript"/>
        </w:rPr>
        <w:t>4</w:t>
      </w:r>
      <w:r w:rsidRPr="00B14DAA">
        <w:rPr>
          <w:rFonts w:ascii="Times New Roman" w:hAnsi="Times New Roman"/>
          <w:sz w:val="20"/>
          <w:szCs w:val="20"/>
        </w:rPr>
        <w:t>).</w:t>
      </w:r>
    </w:p>
    <w:p w:rsidR="00B14DAA" w:rsidRDefault="00B14DAA" w:rsidP="00B14DAA">
      <w:pPr>
        <w:spacing w:after="0" w:line="240" w:lineRule="auto"/>
        <w:jc w:val="both"/>
        <w:rPr>
          <w:rFonts w:ascii="Times New Roman" w:hAnsi="Times New Roman"/>
          <w:sz w:val="20"/>
          <w:szCs w:val="20"/>
          <w:lang w:eastAsia="zh-CN"/>
        </w:rPr>
      </w:pPr>
    </w:p>
    <w:p w:rsidR="00540DB9" w:rsidRPr="00B14DAA" w:rsidRDefault="00540DB9" w:rsidP="00B14DAA">
      <w:pPr>
        <w:spacing w:after="0" w:line="240" w:lineRule="auto"/>
        <w:jc w:val="both"/>
        <w:rPr>
          <w:rFonts w:ascii="Times New Roman" w:hAnsi="Times New Roman"/>
          <w:sz w:val="20"/>
          <w:szCs w:val="20"/>
          <w:lang w:eastAsia="zh-CN"/>
        </w:rPr>
      </w:pPr>
      <w:bookmarkStart w:id="1" w:name="_GoBack"/>
      <w:bookmarkEnd w:id="1"/>
    </w:p>
    <w:tbl>
      <w:tblPr>
        <w:tblStyle w:val="TableGrid"/>
        <w:tblW w:w="0" w:type="auto"/>
        <w:jc w:val="center"/>
        <w:tblInd w:w="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2"/>
        <w:gridCol w:w="2613"/>
        <w:gridCol w:w="2613"/>
      </w:tblGrid>
      <w:tr w:rsidR="00B14DAA" w:rsidRPr="00B14DAA" w:rsidTr="00B14DAA">
        <w:trPr>
          <w:trHeight w:val="1889"/>
          <w:jc w:val="center"/>
        </w:trPr>
        <w:tc>
          <w:tcPr>
            <w:tcW w:w="2612" w:type="dxa"/>
          </w:tcPr>
          <w:p w:rsidR="00B14DAA" w:rsidRPr="00B14DAA" w:rsidRDefault="00B14DAA" w:rsidP="00B14DAA">
            <w:pPr>
              <w:spacing w:after="0" w:line="240" w:lineRule="auto"/>
              <w:jc w:val="both"/>
              <w:rPr>
                <w:rFonts w:ascii="Times New Roman" w:hAnsi="Times New Roman" w:cs="Times New Roman"/>
                <w:sz w:val="20"/>
                <w:szCs w:val="20"/>
                <w:lang w:eastAsia="zh-CN"/>
              </w:rPr>
            </w:pPr>
            <w:r w:rsidRPr="00B14DAA">
              <w:rPr>
                <w:rFonts w:ascii="Times New Roman" w:hAnsi="Times New Roman"/>
                <w:noProof/>
                <w:sz w:val="20"/>
                <w:szCs w:val="20"/>
                <w:lang w:bidi="ar-SA"/>
              </w:rPr>
              <w:lastRenderedPageBreak/>
              <w:drawing>
                <wp:inline distT="0" distB="0" distL="0" distR="0" wp14:anchorId="6E3BC8CA" wp14:editId="0692DB62">
                  <wp:extent cx="1260000" cy="1260000"/>
                  <wp:effectExtent l="0" t="0" r="10160" b="1016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l="33012" t="23505" r="33813" b="30342"/>
                          <a:stretch>
                            <a:fillRect/>
                          </a:stretch>
                        </pic:blipFill>
                        <pic:spPr bwMode="auto">
                          <a:xfrm>
                            <a:off x="0" y="0"/>
                            <a:ext cx="1260000" cy="1260000"/>
                          </a:xfrm>
                          <a:prstGeom prst="rect">
                            <a:avLst/>
                          </a:prstGeom>
                          <a:noFill/>
                          <a:ln>
                            <a:noFill/>
                          </a:ln>
                        </pic:spPr>
                      </pic:pic>
                    </a:graphicData>
                  </a:graphic>
                </wp:inline>
              </w:drawing>
            </w:r>
          </w:p>
          <w:p w:rsidR="00B14DAA" w:rsidRPr="00B14DAA" w:rsidRDefault="00540DB9" w:rsidP="00B14DAA">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rPr>
              <w:t xml:space="preserve">                 </w:t>
            </w:r>
            <w:r w:rsidR="00B14DAA" w:rsidRPr="00B14DAA">
              <w:rPr>
                <w:rFonts w:ascii="Times New Roman" w:hAnsi="Times New Roman" w:cs="Times New Roman"/>
                <w:sz w:val="20"/>
                <w:szCs w:val="20"/>
              </w:rPr>
              <w:t>(a)</w:t>
            </w:r>
          </w:p>
          <w:p w:rsidR="00B14DAA" w:rsidRPr="00B14DAA" w:rsidRDefault="00B14DAA" w:rsidP="00B14DAA">
            <w:pPr>
              <w:spacing w:after="0" w:line="240" w:lineRule="auto"/>
              <w:jc w:val="both"/>
              <w:rPr>
                <w:rFonts w:ascii="Times New Roman" w:hAnsi="Times New Roman" w:cs="Times New Roman"/>
                <w:sz w:val="20"/>
                <w:szCs w:val="20"/>
                <w:lang w:eastAsia="zh-CN"/>
              </w:rPr>
            </w:pPr>
          </w:p>
        </w:tc>
        <w:tc>
          <w:tcPr>
            <w:tcW w:w="2613" w:type="dxa"/>
          </w:tcPr>
          <w:p w:rsidR="00B14DAA" w:rsidRPr="00B14DAA" w:rsidRDefault="00B14DAA" w:rsidP="00B14DAA">
            <w:pPr>
              <w:spacing w:after="0" w:line="240" w:lineRule="auto"/>
              <w:jc w:val="both"/>
              <w:rPr>
                <w:rFonts w:ascii="Times New Roman" w:hAnsi="Times New Roman" w:cs="Times New Roman"/>
                <w:sz w:val="20"/>
                <w:szCs w:val="20"/>
                <w:lang w:eastAsia="zh-CN"/>
              </w:rPr>
            </w:pPr>
            <w:r w:rsidRPr="00B14DAA">
              <w:rPr>
                <w:rFonts w:ascii="Times New Roman" w:hAnsi="Times New Roman"/>
                <w:noProof/>
                <w:sz w:val="20"/>
                <w:szCs w:val="20"/>
                <w:lang w:bidi="ar-SA"/>
              </w:rPr>
              <w:drawing>
                <wp:inline distT="0" distB="0" distL="0" distR="0" wp14:anchorId="4AF6E497" wp14:editId="7CAC5236">
                  <wp:extent cx="1260000" cy="1260000"/>
                  <wp:effectExtent l="0" t="0" r="10160" b="101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l="7375" t="10921" r="20158" b="28081"/>
                          <a:stretch>
                            <a:fillRect/>
                          </a:stretch>
                        </pic:blipFill>
                        <pic:spPr bwMode="auto">
                          <a:xfrm>
                            <a:off x="0" y="0"/>
                            <a:ext cx="1260000" cy="1260000"/>
                          </a:xfrm>
                          <a:prstGeom prst="rect">
                            <a:avLst/>
                          </a:prstGeom>
                          <a:noFill/>
                          <a:ln>
                            <a:noFill/>
                          </a:ln>
                        </pic:spPr>
                      </pic:pic>
                    </a:graphicData>
                  </a:graphic>
                </wp:inline>
              </w:drawing>
            </w:r>
          </w:p>
          <w:p w:rsidR="00B14DAA" w:rsidRPr="00B14DAA" w:rsidRDefault="00540DB9" w:rsidP="00B14DAA">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 xml:space="preserve">                 </w:t>
            </w:r>
            <w:r w:rsidR="00B14DAA" w:rsidRPr="00B14DAA">
              <w:rPr>
                <w:rFonts w:ascii="Times New Roman" w:hAnsi="Times New Roman" w:cs="Times New Roman"/>
                <w:sz w:val="20"/>
                <w:szCs w:val="20"/>
                <w:lang w:eastAsia="zh-CN"/>
              </w:rPr>
              <w:t>(b)</w:t>
            </w:r>
          </w:p>
          <w:p w:rsidR="00B14DAA" w:rsidRPr="00B14DAA" w:rsidRDefault="00B14DAA" w:rsidP="00B14DAA">
            <w:pPr>
              <w:spacing w:after="0" w:line="240" w:lineRule="auto"/>
              <w:jc w:val="both"/>
              <w:rPr>
                <w:rFonts w:ascii="Times New Roman" w:hAnsi="Times New Roman" w:cs="Times New Roman"/>
                <w:sz w:val="20"/>
                <w:szCs w:val="20"/>
                <w:lang w:eastAsia="zh-CN"/>
              </w:rPr>
            </w:pPr>
          </w:p>
        </w:tc>
        <w:tc>
          <w:tcPr>
            <w:tcW w:w="2613" w:type="dxa"/>
          </w:tcPr>
          <w:p w:rsidR="00B14DAA" w:rsidRPr="00B14DAA" w:rsidRDefault="00B14DAA" w:rsidP="00B14DAA">
            <w:pPr>
              <w:spacing w:after="0" w:line="240" w:lineRule="auto"/>
              <w:jc w:val="both"/>
              <w:rPr>
                <w:rFonts w:ascii="Times New Roman" w:hAnsi="Times New Roman" w:cs="Times New Roman"/>
                <w:sz w:val="20"/>
                <w:szCs w:val="20"/>
                <w:lang w:eastAsia="zh-CN"/>
              </w:rPr>
            </w:pPr>
            <w:r w:rsidRPr="00B14DAA">
              <w:rPr>
                <w:rFonts w:ascii="Times New Roman" w:hAnsi="Times New Roman"/>
                <w:noProof/>
                <w:sz w:val="20"/>
                <w:szCs w:val="20"/>
                <w:lang w:bidi="ar-SA"/>
              </w:rPr>
              <w:drawing>
                <wp:inline distT="0" distB="0" distL="0" distR="0" wp14:anchorId="79DAEE41" wp14:editId="5EF33191">
                  <wp:extent cx="1260000" cy="1260000"/>
                  <wp:effectExtent l="0" t="0" r="10160" b="101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l="16035" t="15669" r="22066" b="21162"/>
                          <a:stretch>
                            <a:fillRect/>
                          </a:stretch>
                        </pic:blipFill>
                        <pic:spPr bwMode="auto">
                          <a:xfrm>
                            <a:off x="0" y="0"/>
                            <a:ext cx="1260000" cy="1260000"/>
                          </a:xfrm>
                          <a:prstGeom prst="rect">
                            <a:avLst/>
                          </a:prstGeom>
                          <a:noFill/>
                          <a:ln>
                            <a:noFill/>
                          </a:ln>
                        </pic:spPr>
                      </pic:pic>
                    </a:graphicData>
                  </a:graphic>
                </wp:inline>
              </w:drawing>
            </w:r>
          </w:p>
          <w:p w:rsidR="00B14DAA" w:rsidRPr="00B14DAA" w:rsidRDefault="00540DB9" w:rsidP="00B14DAA">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 xml:space="preserve">                 </w:t>
            </w:r>
            <w:r w:rsidR="00B14DAA" w:rsidRPr="00B14DAA">
              <w:rPr>
                <w:rFonts w:ascii="Times New Roman" w:hAnsi="Times New Roman" w:cs="Times New Roman"/>
                <w:sz w:val="20"/>
                <w:szCs w:val="20"/>
                <w:lang w:eastAsia="zh-CN"/>
              </w:rPr>
              <w:t>(c)</w:t>
            </w:r>
          </w:p>
          <w:p w:rsidR="00B14DAA" w:rsidRPr="00B14DAA" w:rsidRDefault="00B14DAA" w:rsidP="00B14DAA">
            <w:pPr>
              <w:spacing w:after="0" w:line="240" w:lineRule="auto"/>
              <w:jc w:val="both"/>
              <w:rPr>
                <w:rFonts w:ascii="Times New Roman" w:hAnsi="Times New Roman" w:cs="Times New Roman"/>
                <w:sz w:val="20"/>
                <w:szCs w:val="20"/>
                <w:lang w:eastAsia="zh-CN"/>
              </w:rPr>
            </w:pPr>
          </w:p>
        </w:tc>
      </w:tr>
      <w:tr w:rsidR="00B14DAA" w:rsidRPr="00B14DAA" w:rsidTr="00B14DAA">
        <w:trPr>
          <w:trHeight w:val="1738"/>
          <w:jc w:val="center"/>
        </w:trPr>
        <w:tc>
          <w:tcPr>
            <w:tcW w:w="2612" w:type="dxa"/>
          </w:tcPr>
          <w:p w:rsidR="00B14DAA" w:rsidRPr="00B14DAA" w:rsidRDefault="00B14DAA" w:rsidP="00B14DAA">
            <w:pPr>
              <w:spacing w:after="0" w:line="240" w:lineRule="auto"/>
              <w:jc w:val="both"/>
              <w:rPr>
                <w:rFonts w:ascii="Times New Roman" w:hAnsi="Times New Roman" w:cs="Times New Roman"/>
                <w:sz w:val="20"/>
                <w:szCs w:val="20"/>
                <w:lang w:eastAsia="zh-CN"/>
              </w:rPr>
            </w:pPr>
            <w:r w:rsidRPr="00B14DAA">
              <w:rPr>
                <w:rFonts w:ascii="Times New Roman" w:hAnsi="Times New Roman"/>
                <w:noProof/>
                <w:sz w:val="20"/>
                <w:szCs w:val="20"/>
                <w:lang w:bidi="ar-SA"/>
              </w:rPr>
              <w:drawing>
                <wp:inline distT="0" distB="0" distL="0" distR="0" wp14:anchorId="32C16E8E" wp14:editId="41BB001F">
                  <wp:extent cx="1260000" cy="1260000"/>
                  <wp:effectExtent l="0" t="0" r="10160" b="1016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pic:spPr>
                      </pic:pic>
                    </a:graphicData>
                  </a:graphic>
                </wp:inline>
              </w:drawing>
            </w:r>
          </w:p>
          <w:p w:rsidR="00B14DAA" w:rsidRPr="00B14DAA" w:rsidRDefault="00540DB9" w:rsidP="00B14DAA">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 xml:space="preserve">                 </w:t>
            </w:r>
            <w:r w:rsidR="00B14DAA" w:rsidRPr="00B14DAA">
              <w:rPr>
                <w:rFonts w:ascii="Times New Roman" w:hAnsi="Times New Roman" w:cs="Times New Roman"/>
                <w:sz w:val="20"/>
                <w:szCs w:val="20"/>
                <w:lang w:eastAsia="zh-CN"/>
              </w:rPr>
              <w:t>(d)</w:t>
            </w:r>
          </w:p>
        </w:tc>
        <w:tc>
          <w:tcPr>
            <w:tcW w:w="2613" w:type="dxa"/>
          </w:tcPr>
          <w:p w:rsidR="00B14DAA" w:rsidRPr="00B14DAA" w:rsidRDefault="00B14DAA" w:rsidP="00B14DAA">
            <w:pPr>
              <w:spacing w:after="0" w:line="240" w:lineRule="auto"/>
              <w:jc w:val="both"/>
              <w:rPr>
                <w:rFonts w:ascii="Times New Roman" w:hAnsi="Times New Roman" w:cs="Times New Roman"/>
                <w:sz w:val="20"/>
                <w:szCs w:val="20"/>
                <w:lang w:eastAsia="zh-CN"/>
              </w:rPr>
            </w:pPr>
            <w:r w:rsidRPr="00B14DAA">
              <w:rPr>
                <w:rFonts w:ascii="Times New Roman" w:hAnsi="Times New Roman"/>
                <w:noProof/>
                <w:sz w:val="20"/>
                <w:szCs w:val="20"/>
                <w:lang w:bidi="ar-SA"/>
              </w:rPr>
              <w:drawing>
                <wp:inline distT="0" distB="0" distL="0" distR="0" wp14:anchorId="3E008A7E" wp14:editId="35CDC676">
                  <wp:extent cx="1260000" cy="1260000"/>
                  <wp:effectExtent l="0" t="0" r="10160"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l="22295" t="29518" r="15186" b="17468"/>
                          <a:stretch>
                            <a:fillRect/>
                          </a:stretch>
                        </pic:blipFill>
                        <pic:spPr bwMode="auto">
                          <a:xfrm>
                            <a:off x="0" y="0"/>
                            <a:ext cx="1260000" cy="1260000"/>
                          </a:xfrm>
                          <a:prstGeom prst="rect">
                            <a:avLst/>
                          </a:prstGeom>
                          <a:noFill/>
                          <a:ln>
                            <a:noFill/>
                          </a:ln>
                        </pic:spPr>
                      </pic:pic>
                    </a:graphicData>
                  </a:graphic>
                </wp:inline>
              </w:drawing>
            </w:r>
          </w:p>
          <w:p w:rsidR="00B14DAA" w:rsidRPr="00B14DAA" w:rsidRDefault="00540DB9" w:rsidP="00B14DAA">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 xml:space="preserve">                 </w:t>
            </w:r>
            <w:r w:rsidR="00B14DAA" w:rsidRPr="00B14DAA">
              <w:rPr>
                <w:rFonts w:ascii="Times New Roman" w:hAnsi="Times New Roman" w:cs="Times New Roman"/>
                <w:sz w:val="20"/>
                <w:szCs w:val="20"/>
                <w:lang w:eastAsia="zh-CN"/>
              </w:rPr>
              <w:t>(e)</w:t>
            </w:r>
          </w:p>
        </w:tc>
        <w:tc>
          <w:tcPr>
            <w:tcW w:w="2613" w:type="dxa"/>
          </w:tcPr>
          <w:p w:rsidR="00B14DAA" w:rsidRPr="00B14DAA" w:rsidRDefault="00B14DAA" w:rsidP="00B14DAA">
            <w:pPr>
              <w:spacing w:after="0" w:line="240" w:lineRule="auto"/>
              <w:jc w:val="both"/>
              <w:rPr>
                <w:rFonts w:ascii="Times New Roman" w:hAnsi="Times New Roman" w:cs="Times New Roman"/>
                <w:sz w:val="20"/>
                <w:szCs w:val="20"/>
                <w:lang w:eastAsia="zh-CN"/>
              </w:rPr>
            </w:pPr>
            <w:r w:rsidRPr="00B14DAA">
              <w:rPr>
                <w:rFonts w:ascii="Times New Roman" w:hAnsi="Times New Roman"/>
                <w:noProof/>
                <w:sz w:val="20"/>
                <w:szCs w:val="20"/>
                <w:lang w:bidi="ar-SA"/>
              </w:rPr>
              <w:drawing>
                <wp:inline distT="0" distB="0" distL="0" distR="0" wp14:anchorId="324369AB" wp14:editId="5F39A5ED">
                  <wp:extent cx="1260000" cy="1260000"/>
                  <wp:effectExtent l="0" t="0" r="10160"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l="12029" t="11371" r="12276" b="13863"/>
                          <a:stretch>
                            <a:fillRect/>
                          </a:stretch>
                        </pic:blipFill>
                        <pic:spPr bwMode="auto">
                          <a:xfrm>
                            <a:off x="0" y="0"/>
                            <a:ext cx="1260000" cy="1260000"/>
                          </a:xfrm>
                          <a:prstGeom prst="rect">
                            <a:avLst/>
                          </a:prstGeom>
                          <a:noFill/>
                          <a:ln>
                            <a:noFill/>
                          </a:ln>
                        </pic:spPr>
                      </pic:pic>
                    </a:graphicData>
                  </a:graphic>
                </wp:inline>
              </w:drawing>
            </w:r>
          </w:p>
          <w:p w:rsidR="00B14DAA" w:rsidRPr="00B14DAA" w:rsidRDefault="00540DB9" w:rsidP="00B14DAA">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 xml:space="preserve">                  </w:t>
            </w:r>
            <w:r w:rsidR="00B14DAA" w:rsidRPr="00B14DAA">
              <w:rPr>
                <w:rFonts w:ascii="Times New Roman" w:hAnsi="Times New Roman" w:cs="Times New Roman"/>
                <w:sz w:val="20"/>
                <w:szCs w:val="20"/>
                <w:lang w:eastAsia="zh-CN"/>
              </w:rPr>
              <w:t>(f)</w:t>
            </w:r>
          </w:p>
        </w:tc>
      </w:tr>
    </w:tbl>
    <w:p w:rsidR="00B14DAA" w:rsidRPr="00B14DAA" w:rsidRDefault="00B14DAA" w:rsidP="00B14DAA">
      <w:pPr>
        <w:spacing w:after="0" w:line="240" w:lineRule="auto"/>
        <w:jc w:val="both"/>
        <w:rPr>
          <w:rFonts w:ascii="Times New Roman" w:hAnsi="Times New Roman"/>
          <w:sz w:val="20"/>
          <w:szCs w:val="20"/>
          <w:lang w:eastAsia="zh-CN"/>
        </w:rPr>
      </w:pPr>
    </w:p>
    <w:p w:rsidR="00B14DAA" w:rsidRPr="00B14DAA" w:rsidRDefault="00B14DAA" w:rsidP="00B14DAA">
      <w:pPr>
        <w:adjustRightInd w:val="0"/>
        <w:spacing w:after="0" w:line="240" w:lineRule="auto"/>
        <w:ind w:left="900" w:hanging="900"/>
        <w:jc w:val="both"/>
        <w:rPr>
          <w:rFonts w:ascii="Times New Roman" w:hAnsi="Times New Roman"/>
          <w:sz w:val="20"/>
          <w:szCs w:val="20"/>
        </w:rPr>
      </w:pPr>
      <w:r w:rsidRPr="00B14DAA">
        <w:rPr>
          <w:rFonts w:ascii="Times New Roman" w:hAnsi="Times New Roman"/>
          <w:sz w:val="20"/>
          <w:szCs w:val="20"/>
        </w:rPr>
        <w:t xml:space="preserve">Figure </w:t>
      </w:r>
      <w:r w:rsidRPr="00B14DAA">
        <w:rPr>
          <w:rFonts w:ascii="Times New Roman" w:hAnsi="Times New Roman"/>
          <w:sz w:val="20"/>
          <w:szCs w:val="20"/>
          <w:lang w:eastAsia="zh-CN"/>
        </w:rPr>
        <w:t xml:space="preserve">2.  </w:t>
      </w:r>
      <w:r w:rsidRPr="00B14DAA">
        <w:rPr>
          <w:rFonts w:ascii="Times New Roman" w:hAnsi="Times New Roman"/>
          <w:sz w:val="20"/>
          <w:szCs w:val="20"/>
        </w:rPr>
        <w:t>Images of six different membranes used (a) PES, (b) MnO</w:t>
      </w:r>
      <w:r w:rsidRPr="00B14DAA">
        <w:rPr>
          <w:rFonts w:ascii="Times New Roman" w:hAnsi="Times New Roman"/>
          <w:sz w:val="20"/>
          <w:szCs w:val="20"/>
          <w:vertAlign w:val="subscript"/>
        </w:rPr>
        <w:t>2</w:t>
      </w:r>
      <w:r w:rsidRPr="00B14DAA">
        <w:rPr>
          <w:rFonts w:ascii="Times New Roman" w:hAnsi="Times New Roman"/>
          <w:sz w:val="20"/>
          <w:szCs w:val="20"/>
        </w:rPr>
        <w:t>/PES-0.5, (c) MnO</w:t>
      </w:r>
      <w:r w:rsidRPr="00B14DAA">
        <w:rPr>
          <w:rFonts w:ascii="Times New Roman" w:hAnsi="Times New Roman"/>
          <w:sz w:val="20"/>
          <w:szCs w:val="20"/>
          <w:vertAlign w:val="subscript"/>
        </w:rPr>
        <w:t>2</w:t>
      </w:r>
      <w:r w:rsidRPr="00B14DAA">
        <w:rPr>
          <w:rFonts w:ascii="Times New Roman" w:hAnsi="Times New Roman"/>
          <w:sz w:val="20"/>
          <w:szCs w:val="20"/>
        </w:rPr>
        <w:t>/PES-1.0, (d) MnO</w:t>
      </w:r>
      <w:r w:rsidRPr="00B14DAA">
        <w:rPr>
          <w:rFonts w:ascii="Times New Roman" w:hAnsi="Times New Roman"/>
          <w:sz w:val="20"/>
          <w:szCs w:val="20"/>
          <w:vertAlign w:val="subscript"/>
        </w:rPr>
        <w:t>2</w:t>
      </w:r>
      <w:r w:rsidRPr="00B14DAA">
        <w:rPr>
          <w:rFonts w:ascii="Times New Roman" w:hAnsi="Times New Roman"/>
          <w:sz w:val="20"/>
          <w:szCs w:val="20"/>
        </w:rPr>
        <w:t>/PES-1.5, (e) MnO</w:t>
      </w:r>
      <w:r w:rsidRPr="00B14DAA">
        <w:rPr>
          <w:rFonts w:ascii="Times New Roman" w:hAnsi="Times New Roman"/>
          <w:sz w:val="20"/>
          <w:szCs w:val="20"/>
          <w:vertAlign w:val="subscript"/>
        </w:rPr>
        <w:t>2</w:t>
      </w:r>
      <w:r w:rsidRPr="00B14DAA">
        <w:rPr>
          <w:rFonts w:ascii="Times New Roman" w:hAnsi="Times New Roman"/>
          <w:sz w:val="20"/>
          <w:szCs w:val="20"/>
        </w:rPr>
        <w:t>/PES-2.0 and (f) MnO</w:t>
      </w:r>
      <w:r w:rsidRPr="00B14DAA">
        <w:rPr>
          <w:rFonts w:ascii="Times New Roman" w:hAnsi="Times New Roman"/>
          <w:sz w:val="20"/>
          <w:szCs w:val="20"/>
          <w:vertAlign w:val="subscript"/>
        </w:rPr>
        <w:t>2</w:t>
      </w:r>
      <w:r w:rsidRPr="00B14DAA">
        <w:rPr>
          <w:rFonts w:ascii="Times New Roman" w:hAnsi="Times New Roman"/>
          <w:sz w:val="20"/>
          <w:szCs w:val="20"/>
        </w:rPr>
        <w:t>/PES-2.2</w:t>
      </w:r>
    </w:p>
    <w:p w:rsidR="00B14DAA" w:rsidRPr="00B14DAA" w:rsidRDefault="00B14DAA" w:rsidP="00B14DAA">
      <w:pPr>
        <w:spacing w:after="0" w:line="240" w:lineRule="auto"/>
        <w:jc w:val="both"/>
        <w:rPr>
          <w:rFonts w:ascii="Times New Roman" w:hAnsi="Times New Roman"/>
          <w:sz w:val="20"/>
          <w:szCs w:val="20"/>
        </w:rPr>
      </w:pPr>
    </w:p>
    <w:p w:rsidR="00B14DAA" w:rsidRPr="00B14DAA" w:rsidRDefault="00B14DAA" w:rsidP="00B14DAA">
      <w:pPr>
        <w:spacing w:after="0" w:line="240" w:lineRule="auto"/>
        <w:jc w:val="both"/>
        <w:rPr>
          <w:rFonts w:ascii="Times New Roman" w:hAnsi="Times New Roman"/>
          <w:sz w:val="20"/>
          <w:szCs w:val="20"/>
        </w:rPr>
      </w:pPr>
    </w:p>
    <w:p w:rsidR="00B14DAA" w:rsidRPr="00B14DAA" w:rsidRDefault="00B14DAA" w:rsidP="00B14DAA">
      <w:pPr>
        <w:spacing w:after="0" w:line="240" w:lineRule="auto"/>
        <w:jc w:val="both"/>
        <w:rPr>
          <w:rFonts w:ascii="Times New Roman" w:hAnsi="Times New Roman"/>
          <w:sz w:val="20"/>
          <w:szCs w:val="20"/>
          <w:lang w:eastAsia="zh-CN"/>
        </w:rPr>
      </w:pPr>
    </w:p>
    <w:tbl>
      <w:tblPr>
        <w:tblStyle w:val="TableGrid"/>
        <w:tblW w:w="92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46"/>
      </w:tblGrid>
      <w:tr w:rsidR="00B14DAA" w:rsidRPr="00B14DAA" w:rsidTr="00540DB9">
        <w:trPr>
          <w:trHeight w:val="3069"/>
          <w:jc w:val="center"/>
        </w:trPr>
        <w:tc>
          <w:tcPr>
            <w:tcW w:w="4646" w:type="dxa"/>
          </w:tcPr>
          <w:p w:rsidR="00B14DAA" w:rsidRPr="00B14DAA" w:rsidRDefault="00B14DAA" w:rsidP="00B14DAA">
            <w:pPr>
              <w:spacing w:after="0" w:line="240" w:lineRule="auto"/>
              <w:jc w:val="both"/>
              <w:rPr>
                <w:rFonts w:ascii="Times New Roman" w:hAnsi="Times New Roman" w:cs="Times New Roman"/>
                <w:sz w:val="20"/>
                <w:szCs w:val="20"/>
                <w:lang w:eastAsia="zh-CN"/>
              </w:rPr>
            </w:pPr>
            <w:r w:rsidRPr="00B14DAA">
              <w:rPr>
                <w:rFonts w:ascii="Times New Roman" w:hAnsi="Times New Roman" w:cs="Times New Roman"/>
                <w:sz w:val="20"/>
                <w:szCs w:val="20"/>
                <w:lang w:eastAsia="zh-CN"/>
              </w:rPr>
              <w:t xml:space="preserve">                        </w:t>
            </w:r>
            <w:r w:rsidRPr="00B14DAA">
              <w:rPr>
                <w:rFonts w:ascii="Times New Roman" w:hAnsi="Times New Roman"/>
                <w:noProof/>
                <w:sz w:val="20"/>
                <w:szCs w:val="20"/>
                <w:lang w:bidi="ar-SA"/>
              </w:rPr>
              <w:drawing>
                <wp:inline distT="0" distB="0" distL="0" distR="0" wp14:anchorId="5014C477" wp14:editId="47C1D6C8">
                  <wp:extent cx="1704791" cy="162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791" cy="1620000"/>
                          </a:xfrm>
                          <a:prstGeom prst="rect">
                            <a:avLst/>
                          </a:prstGeom>
                          <a:noFill/>
                          <a:ln>
                            <a:noFill/>
                          </a:ln>
                        </pic:spPr>
                      </pic:pic>
                    </a:graphicData>
                  </a:graphic>
                </wp:inline>
              </w:drawing>
            </w:r>
          </w:p>
          <w:p w:rsidR="00B14DAA" w:rsidRPr="00B14DAA" w:rsidRDefault="00B14DAA" w:rsidP="00B14DAA">
            <w:pPr>
              <w:spacing w:after="0" w:line="240" w:lineRule="auto"/>
              <w:jc w:val="both"/>
              <w:rPr>
                <w:rFonts w:ascii="Times New Roman" w:hAnsi="Times New Roman" w:cs="Times New Roman"/>
                <w:sz w:val="20"/>
                <w:szCs w:val="20"/>
                <w:lang w:eastAsia="zh-CN"/>
              </w:rPr>
            </w:pPr>
            <w:r w:rsidRPr="00B14DAA">
              <w:rPr>
                <w:rFonts w:ascii="Times New Roman" w:hAnsi="Times New Roman" w:cs="Times New Roman"/>
                <w:sz w:val="20"/>
                <w:szCs w:val="20"/>
                <w:lang w:eastAsia="zh-CN"/>
              </w:rPr>
              <w:t xml:space="preserve">                      </w:t>
            </w:r>
            <w:r w:rsidR="00540DB9">
              <w:rPr>
                <w:rFonts w:ascii="Times New Roman" w:hAnsi="Times New Roman" w:cs="Times New Roman"/>
                <w:sz w:val="20"/>
                <w:szCs w:val="20"/>
                <w:lang w:eastAsia="zh-CN"/>
              </w:rPr>
              <w:t xml:space="preserve">                          </w:t>
            </w:r>
            <w:r w:rsidRPr="00B14DAA">
              <w:rPr>
                <w:rFonts w:ascii="Times New Roman" w:hAnsi="Times New Roman" w:cs="Times New Roman"/>
                <w:sz w:val="20"/>
                <w:szCs w:val="20"/>
                <w:lang w:eastAsia="zh-CN"/>
              </w:rPr>
              <w:t>(a)</w:t>
            </w:r>
          </w:p>
        </w:tc>
        <w:tc>
          <w:tcPr>
            <w:tcW w:w="4646" w:type="dxa"/>
          </w:tcPr>
          <w:p w:rsidR="00B14DAA" w:rsidRPr="00B14DAA" w:rsidRDefault="00B14DAA" w:rsidP="00B14DAA">
            <w:pPr>
              <w:spacing w:after="0" w:line="240" w:lineRule="auto"/>
              <w:jc w:val="both"/>
              <w:rPr>
                <w:rFonts w:ascii="Times New Roman" w:hAnsi="Times New Roman" w:cs="Times New Roman"/>
                <w:sz w:val="20"/>
                <w:szCs w:val="20"/>
                <w:lang w:eastAsia="zh-CN"/>
              </w:rPr>
            </w:pPr>
            <w:r w:rsidRPr="00B14DAA">
              <w:rPr>
                <w:rFonts w:ascii="Times New Roman" w:hAnsi="Times New Roman"/>
                <w:noProof/>
                <w:sz w:val="20"/>
                <w:szCs w:val="20"/>
                <w:lang w:bidi="ar-SA"/>
              </w:rPr>
              <w:drawing>
                <wp:inline distT="0" distB="0" distL="0" distR="0" wp14:anchorId="7259906B" wp14:editId="710649EF">
                  <wp:extent cx="1676663" cy="162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6663" cy="1620000"/>
                          </a:xfrm>
                          <a:prstGeom prst="rect">
                            <a:avLst/>
                          </a:prstGeom>
                          <a:noFill/>
                          <a:ln>
                            <a:noFill/>
                          </a:ln>
                        </pic:spPr>
                      </pic:pic>
                    </a:graphicData>
                  </a:graphic>
                </wp:inline>
              </w:drawing>
            </w:r>
          </w:p>
          <w:p w:rsidR="00B14DAA" w:rsidRPr="00B14DAA" w:rsidRDefault="00B14DAA" w:rsidP="00B14DAA">
            <w:pPr>
              <w:spacing w:after="0" w:line="240" w:lineRule="auto"/>
              <w:jc w:val="both"/>
              <w:rPr>
                <w:rFonts w:ascii="Times New Roman" w:hAnsi="Times New Roman" w:cs="Times New Roman"/>
                <w:sz w:val="20"/>
                <w:szCs w:val="20"/>
                <w:lang w:eastAsia="zh-CN"/>
              </w:rPr>
            </w:pPr>
            <w:r w:rsidRPr="00B14DAA">
              <w:rPr>
                <w:rFonts w:ascii="Times New Roman" w:hAnsi="Times New Roman" w:cs="Times New Roman"/>
                <w:sz w:val="20"/>
                <w:szCs w:val="20"/>
                <w:lang w:eastAsia="zh-CN"/>
              </w:rPr>
              <w:t xml:space="preserve">                        (b)</w:t>
            </w:r>
          </w:p>
        </w:tc>
      </w:tr>
    </w:tbl>
    <w:p w:rsidR="00B14DAA" w:rsidRPr="00B14DAA" w:rsidRDefault="00B14DAA" w:rsidP="00540DB9">
      <w:pPr>
        <w:spacing w:after="0" w:line="240" w:lineRule="auto"/>
        <w:jc w:val="center"/>
        <w:rPr>
          <w:rFonts w:ascii="Times New Roman" w:hAnsi="Times New Roman"/>
          <w:sz w:val="20"/>
          <w:szCs w:val="20"/>
        </w:rPr>
      </w:pPr>
      <w:r w:rsidRPr="00B14DAA">
        <w:rPr>
          <w:rFonts w:ascii="Times New Roman" w:hAnsi="Times New Roman"/>
          <w:sz w:val="20"/>
          <w:szCs w:val="20"/>
        </w:rPr>
        <w:t xml:space="preserve">Figure </w:t>
      </w:r>
      <w:r w:rsidRPr="00B14DAA">
        <w:rPr>
          <w:rFonts w:ascii="Times New Roman" w:hAnsi="Times New Roman"/>
          <w:sz w:val="20"/>
          <w:szCs w:val="20"/>
          <w:lang w:eastAsia="zh-CN"/>
        </w:rPr>
        <w:t>3.</w:t>
      </w:r>
      <w:r w:rsidRPr="00B14DAA">
        <w:rPr>
          <w:rFonts w:ascii="Times New Roman" w:hAnsi="Times New Roman"/>
          <w:sz w:val="20"/>
          <w:szCs w:val="20"/>
        </w:rPr>
        <w:t xml:space="preserve"> </w:t>
      </w:r>
      <w:r w:rsidR="00540DB9">
        <w:rPr>
          <w:rFonts w:ascii="Times New Roman" w:hAnsi="Times New Roman"/>
          <w:sz w:val="20"/>
          <w:szCs w:val="20"/>
        </w:rPr>
        <w:t xml:space="preserve"> </w:t>
      </w:r>
      <w:r w:rsidRPr="00B14DAA">
        <w:rPr>
          <w:rFonts w:ascii="Times New Roman" w:hAnsi="Times New Roman"/>
          <w:sz w:val="20"/>
          <w:szCs w:val="20"/>
        </w:rPr>
        <w:t>TEM images of manufactured MnO</w:t>
      </w:r>
      <w:r w:rsidRPr="00B14DAA">
        <w:rPr>
          <w:rFonts w:ascii="Times New Roman" w:hAnsi="Times New Roman"/>
          <w:sz w:val="20"/>
          <w:szCs w:val="20"/>
          <w:vertAlign w:val="subscript"/>
        </w:rPr>
        <w:t>2</w:t>
      </w:r>
      <w:r w:rsidRPr="00B14DAA">
        <w:rPr>
          <w:rFonts w:ascii="Times New Roman" w:hAnsi="Times New Roman"/>
          <w:sz w:val="20"/>
          <w:szCs w:val="20"/>
        </w:rPr>
        <w:t xml:space="preserve"> at different scale bar</w:t>
      </w:r>
      <w:r w:rsidRPr="00B14DAA">
        <w:rPr>
          <w:rFonts w:ascii="Times New Roman" w:hAnsi="Times New Roman"/>
          <w:sz w:val="20"/>
          <w:szCs w:val="20"/>
          <w:lang w:eastAsia="zh-CN"/>
        </w:rPr>
        <w:t>s,</w:t>
      </w:r>
      <w:r w:rsidRPr="00B14DAA">
        <w:rPr>
          <w:rFonts w:ascii="Times New Roman" w:hAnsi="Times New Roman"/>
          <w:sz w:val="20"/>
          <w:szCs w:val="20"/>
        </w:rPr>
        <w:t xml:space="preserve"> (a) 20 nm and (b) 50 nm</w:t>
      </w:r>
    </w:p>
    <w:p w:rsidR="00B14DAA" w:rsidRDefault="00B14DAA" w:rsidP="00B14DAA">
      <w:pPr>
        <w:spacing w:after="0" w:line="240" w:lineRule="auto"/>
        <w:jc w:val="both"/>
        <w:rPr>
          <w:rFonts w:ascii="Times New Roman" w:hAnsi="Times New Roman"/>
          <w:b/>
          <w:sz w:val="20"/>
          <w:szCs w:val="20"/>
        </w:rPr>
      </w:pPr>
    </w:p>
    <w:p w:rsidR="00540DB9" w:rsidRPr="00B14DAA" w:rsidRDefault="00540DB9" w:rsidP="00B14DAA">
      <w:pPr>
        <w:spacing w:after="0" w:line="240" w:lineRule="auto"/>
        <w:jc w:val="both"/>
        <w:rPr>
          <w:rFonts w:ascii="Times New Roman" w:hAnsi="Times New Roman"/>
          <w:b/>
          <w:sz w:val="20"/>
          <w:szCs w:val="20"/>
        </w:rPr>
      </w:pPr>
    </w:p>
    <w:p w:rsidR="00B14DAA" w:rsidRPr="00B14DAA" w:rsidRDefault="00B14DAA" w:rsidP="00B14DAA">
      <w:pPr>
        <w:spacing w:after="0" w:line="240" w:lineRule="auto"/>
        <w:jc w:val="both"/>
        <w:rPr>
          <w:rFonts w:ascii="Times New Roman" w:hAnsi="Times New Roman"/>
          <w:sz w:val="20"/>
          <w:szCs w:val="20"/>
        </w:rPr>
      </w:pPr>
      <w:r w:rsidRPr="00B14DAA">
        <w:rPr>
          <w:rFonts w:ascii="Times New Roman" w:hAnsi="Times New Roman"/>
          <w:sz w:val="20"/>
          <w:szCs w:val="20"/>
        </w:rPr>
        <w:t>Figure 4 depicts the FTIR spectra of MnO</w:t>
      </w:r>
      <w:r w:rsidRPr="00B14DAA">
        <w:rPr>
          <w:rFonts w:ascii="Times New Roman" w:hAnsi="Times New Roman"/>
          <w:sz w:val="20"/>
          <w:szCs w:val="20"/>
          <w:vertAlign w:val="subscript"/>
        </w:rPr>
        <w:t>2</w:t>
      </w:r>
      <w:r w:rsidRPr="00B14DAA">
        <w:rPr>
          <w:rFonts w:ascii="Times New Roman" w:hAnsi="Times New Roman"/>
          <w:sz w:val="20"/>
          <w:szCs w:val="20"/>
        </w:rPr>
        <w:t xml:space="preserve"> particles and the membrane embedded with and without MnO</w:t>
      </w:r>
      <w:r w:rsidRPr="00B14DAA">
        <w:rPr>
          <w:rFonts w:ascii="Times New Roman" w:hAnsi="Times New Roman"/>
          <w:sz w:val="20"/>
          <w:szCs w:val="20"/>
          <w:vertAlign w:val="subscript"/>
        </w:rPr>
        <w:t>2</w:t>
      </w:r>
      <w:r w:rsidRPr="00B14DAA">
        <w:rPr>
          <w:rFonts w:ascii="Times New Roman" w:hAnsi="Times New Roman"/>
          <w:sz w:val="20"/>
          <w:szCs w:val="20"/>
        </w:rPr>
        <w:t>. It is found that a sequence of adsorption bands for the MnO</w:t>
      </w:r>
      <w:r w:rsidRPr="00B14DAA">
        <w:rPr>
          <w:rFonts w:ascii="Times New Roman" w:hAnsi="Times New Roman"/>
          <w:sz w:val="20"/>
          <w:szCs w:val="20"/>
          <w:vertAlign w:val="subscript"/>
        </w:rPr>
        <w:t xml:space="preserve">2 </w:t>
      </w:r>
      <w:r w:rsidRPr="00B14DAA">
        <w:rPr>
          <w:rFonts w:ascii="Times New Roman" w:hAnsi="Times New Roman"/>
          <w:sz w:val="20"/>
          <w:szCs w:val="20"/>
        </w:rPr>
        <w:t>was appeared at 3394.8, 1542.5 and 1412.2 cm</w:t>
      </w:r>
      <w:r w:rsidRPr="00B14DAA">
        <w:rPr>
          <w:rFonts w:ascii="Times New Roman" w:hAnsi="Times New Roman"/>
          <w:sz w:val="20"/>
          <w:szCs w:val="20"/>
          <w:vertAlign w:val="superscript"/>
        </w:rPr>
        <w:t>-1</w:t>
      </w:r>
      <w:r w:rsidRPr="00B14DAA">
        <w:rPr>
          <w:rFonts w:ascii="Times New Roman" w:hAnsi="Times New Roman"/>
          <w:sz w:val="20"/>
          <w:szCs w:val="20"/>
        </w:rPr>
        <w:t>. Strong adsorption peak observed at 3394.8 cm</w:t>
      </w:r>
      <w:r w:rsidRPr="00B14DAA">
        <w:rPr>
          <w:rFonts w:ascii="Times New Roman" w:hAnsi="Times New Roman"/>
          <w:sz w:val="20"/>
          <w:szCs w:val="20"/>
          <w:vertAlign w:val="superscript"/>
        </w:rPr>
        <w:t xml:space="preserve">-1 </w:t>
      </w:r>
      <w:r w:rsidRPr="00B14DAA">
        <w:rPr>
          <w:rFonts w:ascii="Times New Roman" w:hAnsi="Times New Roman"/>
          <w:sz w:val="20"/>
          <w:szCs w:val="20"/>
        </w:rPr>
        <w:t>was assigned to -OH stretching vibration because large amount of hydroxyl groups presented in MnO</w:t>
      </w:r>
      <w:r w:rsidRPr="00B14DAA">
        <w:rPr>
          <w:rFonts w:ascii="Times New Roman" w:hAnsi="Times New Roman"/>
          <w:sz w:val="20"/>
          <w:szCs w:val="20"/>
          <w:vertAlign w:val="subscript"/>
        </w:rPr>
        <w:t>2</w:t>
      </w:r>
      <w:r w:rsidRPr="00B14DAA">
        <w:rPr>
          <w:rFonts w:ascii="Times New Roman" w:hAnsi="Times New Roman"/>
          <w:sz w:val="20"/>
          <w:szCs w:val="20"/>
        </w:rPr>
        <w:t>. The band at region of 1542.5 cm</w:t>
      </w:r>
      <w:r w:rsidRPr="00B14DAA">
        <w:rPr>
          <w:rFonts w:ascii="Times New Roman" w:hAnsi="Times New Roman"/>
          <w:sz w:val="20"/>
          <w:szCs w:val="20"/>
          <w:vertAlign w:val="superscript"/>
        </w:rPr>
        <w:t>-1</w:t>
      </w:r>
      <w:r w:rsidRPr="00B14DAA">
        <w:rPr>
          <w:rFonts w:ascii="Times New Roman" w:hAnsi="Times New Roman"/>
          <w:sz w:val="20"/>
          <w:szCs w:val="20"/>
        </w:rPr>
        <w:t xml:space="preserve"> might be attributed to asymmetric N-O stretching vibration. On the other hand, the band at region of 1412.23 cm</w:t>
      </w:r>
      <w:r w:rsidRPr="00B14DAA">
        <w:rPr>
          <w:rFonts w:ascii="Times New Roman" w:hAnsi="Times New Roman"/>
          <w:sz w:val="20"/>
          <w:szCs w:val="20"/>
          <w:vertAlign w:val="superscript"/>
        </w:rPr>
        <w:t xml:space="preserve">-1 </w:t>
      </w:r>
      <w:r w:rsidRPr="00B14DAA">
        <w:rPr>
          <w:rFonts w:ascii="Times New Roman" w:hAnsi="Times New Roman"/>
          <w:sz w:val="20"/>
          <w:szCs w:val="20"/>
        </w:rPr>
        <w:t>might be resulted by C-C stretching vibration.</w:t>
      </w:r>
    </w:p>
    <w:p w:rsidR="00B14DAA" w:rsidRPr="00B14DAA" w:rsidRDefault="00B14DAA" w:rsidP="00540DB9">
      <w:pPr>
        <w:spacing w:after="0" w:line="240" w:lineRule="auto"/>
        <w:jc w:val="center"/>
        <w:rPr>
          <w:rFonts w:ascii="Times New Roman" w:hAnsi="Times New Roman"/>
          <w:noProof/>
          <w:sz w:val="20"/>
          <w:szCs w:val="20"/>
        </w:rPr>
      </w:pPr>
      <w:r w:rsidRPr="00B14DAA">
        <w:rPr>
          <w:rFonts w:ascii="Times New Roman" w:hAnsi="Times New Roman"/>
          <w:noProof/>
          <w:sz w:val="20"/>
          <w:szCs w:val="20"/>
          <w:lang w:bidi="ar-SA"/>
        </w:rPr>
        <w:lastRenderedPageBreak/>
        <mc:AlternateContent>
          <mc:Choice Requires="wpg">
            <w:drawing>
              <wp:anchor distT="0" distB="0" distL="114300" distR="114300" simplePos="0" relativeHeight="251660800" behindDoc="0" locked="0" layoutInCell="1" allowOverlap="1" wp14:anchorId="24CB150C" wp14:editId="1DF33CA3">
                <wp:simplePos x="0" y="0"/>
                <wp:positionH relativeFrom="column">
                  <wp:posOffset>2524125</wp:posOffset>
                </wp:positionH>
                <wp:positionV relativeFrom="paragraph">
                  <wp:posOffset>55880</wp:posOffset>
                </wp:positionV>
                <wp:extent cx="447675" cy="1472565"/>
                <wp:effectExtent l="0" t="0" r="952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675" cy="1472565"/>
                          <a:chOff x="0" y="-43544"/>
                          <a:chExt cx="447675" cy="1472294"/>
                        </a:xfrm>
                      </wpg:grpSpPr>
                      <wps:wsp>
                        <wps:cNvPr id="307" name="Text Box 2"/>
                        <wps:cNvSpPr txBox="1">
                          <a:spLocks noChangeArrowheads="1"/>
                        </wps:cNvSpPr>
                        <wps:spPr bwMode="auto">
                          <a:xfrm>
                            <a:off x="0" y="-43544"/>
                            <a:ext cx="447675" cy="285750"/>
                          </a:xfrm>
                          <a:prstGeom prst="rect">
                            <a:avLst/>
                          </a:prstGeom>
                          <a:solidFill>
                            <a:srgbClr val="FFFFFF"/>
                          </a:solidFill>
                          <a:ln w="9525">
                            <a:noFill/>
                            <a:miter lim="800000"/>
                            <a:headEnd/>
                            <a:tailEnd/>
                          </a:ln>
                        </wps:spPr>
                        <wps:txbx>
                          <w:txbxContent>
                            <w:p w:rsidR="00B14DAA" w:rsidRPr="00644A58" w:rsidRDefault="00B14DAA" w:rsidP="00B14DAA">
                              <w:pPr>
                                <w:rPr>
                                  <w:rFonts w:ascii="Arial Black" w:hAnsi="Arial Black"/>
                                </w:rPr>
                              </w:pPr>
                              <w:r w:rsidRPr="00644A58">
                                <w:rPr>
                                  <w:rFonts w:ascii="Arial Black" w:hAnsi="Arial Black"/>
                                </w:rPr>
                                <w:t>(a)</w:t>
                              </w:r>
                            </w:p>
                          </w:txbxContent>
                        </wps:txbx>
                        <wps:bodyPr rot="0" vert="horz" wrap="square" lIns="91440" tIns="45720" rIns="91440" bIns="45720" anchor="t" anchorCtr="0">
                          <a:noAutofit/>
                        </wps:bodyPr>
                      </wps:wsp>
                      <wps:wsp>
                        <wps:cNvPr id="3" name="Text Box 2"/>
                        <wps:cNvSpPr txBox="1">
                          <a:spLocks noChangeArrowheads="1"/>
                        </wps:cNvSpPr>
                        <wps:spPr bwMode="auto">
                          <a:xfrm>
                            <a:off x="9525" y="326574"/>
                            <a:ext cx="438150" cy="285750"/>
                          </a:xfrm>
                          <a:prstGeom prst="rect">
                            <a:avLst/>
                          </a:prstGeom>
                          <a:solidFill>
                            <a:srgbClr val="FFFFFF"/>
                          </a:solidFill>
                          <a:ln w="9525">
                            <a:noFill/>
                            <a:miter lim="800000"/>
                            <a:headEnd/>
                            <a:tailEnd/>
                          </a:ln>
                        </wps:spPr>
                        <wps:txbx>
                          <w:txbxContent>
                            <w:p w:rsidR="00B14DAA" w:rsidRPr="00644A58" w:rsidRDefault="00B14DAA" w:rsidP="00B14DAA">
                              <w:pPr>
                                <w:rPr>
                                  <w:rFonts w:ascii="Arial Black" w:hAnsi="Arial Black"/>
                                </w:rPr>
                              </w:pPr>
                              <w:r w:rsidRPr="00644A58">
                                <w:rPr>
                                  <w:rFonts w:ascii="Arial Black" w:hAnsi="Arial Black"/>
                                </w:rPr>
                                <w:t>(b)</w:t>
                              </w:r>
                            </w:p>
                          </w:txbxContent>
                        </wps:txbx>
                        <wps:bodyPr rot="0" vert="horz" wrap="square" lIns="91440" tIns="45720" rIns="91440" bIns="45720" anchor="t" anchorCtr="0">
                          <a:noAutofit/>
                        </wps:bodyPr>
                      </wps:wsp>
                      <wps:wsp>
                        <wps:cNvPr id="4" name="Text Box 2"/>
                        <wps:cNvSpPr txBox="1">
                          <a:spLocks noChangeArrowheads="1"/>
                        </wps:cNvSpPr>
                        <wps:spPr bwMode="auto">
                          <a:xfrm>
                            <a:off x="9525" y="742950"/>
                            <a:ext cx="438150" cy="285750"/>
                          </a:xfrm>
                          <a:prstGeom prst="rect">
                            <a:avLst/>
                          </a:prstGeom>
                          <a:solidFill>
                            <a:srgbClr val="FFFFFF"/>
                          </a:solidFill>
                          <a:ln w="9525">
                            <a:noFill/>
                            <a:miter lim="800000"/>
                            <a:headEnd/>
                            <a:tailEnd/>
                          </a:ln>
                        </wps:spPr>
                        <wps:txbx>
                          <w:txbxContent>
                            <w:p w:rsidR="00B14DAA" w:rsidRPr="00644A58" w:rsidRDefault="00B14DAA" w:rsidP="00B14DAA">
                              <w:pPr>
                                <w:rPr>
                                  <w:rFonts w:ascii="Arial Black" w:hAnsi="Arial Black"/>
                                </w:rPr>
                              </w:pPr>
                              <w:r w:rsidRPr="00644A58">
                                <w:rPr>
                                  <w:rFonts w:ascii="Arial Black" w:hAnsi="Arial Black"/>
                                </w:rPr>
                                <w:t>(c)</w:t>
                              </w:r>
                            </w:p>
                          </w:txbxContent>
                        </wps:txbx>
                        <wps:bodyPr rot="0" vert="horz" wrap="square" lIns="91440" tIns="45720" rIns="91440" bIns="45720" anchor="t" anchorCtr="0">
                          <a:noAutofit/>
                        </wps:bodyPr>
                      </wps:wsp>
                      <wps:wsp>
                        <wps:cNvPr id="6" name="Text Box 2"/>
                        <wps:cNvSpPr txBox="1">
                          <a:spLocks noChangeArrowheads="1"/>
                        </wps:cNvSpPr>
                        <wps:spPr bwMode="auto">
                          <a:xfrm>
                            <a:off x="9525" y="1143000"/>
                            <a:ext cx="438150" cy="285750"/>
                          </a:xfrm>
                          <a:prstGeom prst="rect">
                            <a:avLst/>
                          </a:prstGeom>
                          <a:solidFill>
                            <a:srgbClr val="FFFFFF"/>
                          </a:solidFill>
                          <a:ln w="9525">
                            <a:noFill/>
                            <a:miter lim="800000"/>
                            <a:headEnd/>
                            <a:tailEnd/>
                          </a:ln>
                        </wps:spPr>
                        <wps:txbx>
                          <w:txbxContent>
                            <w:p w:rsidR="00B14DAA" w:rsidRPr="00644A58" w:rsidRDefault="00B14DAA" w:rsidP="00B14DAA">
                              <w:pPr>
                                <w:rPr>
                                  <w:rFonts w:ascii="Arial Black" w:hAnsi="Arial Black"/>
                                </w:rPr>
                              </w:pPr>
                              <w:r w:rsidRPr="00644A58">
                                <w:rPr>
                                  <w:rFonts w:ascii="Arial Black" w:hAnsi="Arial Black"/>
                                </w:rPr>
                                <w:t>(d)</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7" o:spid="_x0000_s1027" style="position:absolute;left:0;text-align:left;margin-left:198.75pt;margin-top:4.4pt;width:35.25pt;height:115.95pt;z-index:251660800" coordorigin=",-435" coordsize="4476,14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">
                <v:shape id="_x0000_s1028" type="#_x0000_t202" style="position:absolute;top:-435;width:447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B14DAA" w:rsidRPr="00644A58" w:rsidRDefault="00B14DAA" w:rsidP="00B14DAA">
                        <w:pPr>
                          <w:rPr>
                            <w:rFonts w:ascii="Arial Black" w:hAnsi="Arial Black"/>
                          </w:rPr>
                        </w:pPr>
                        <w:r w:rsidRPr="00644A58">
                          <w:rPr>
                            <w:rFonts w:ascii="Arial Black" w:hAnsi="Arial Black"/>
                          </w:rPr>
                          <w:t>(a)</w:t>
                        </w:r>
                      </w:p>
                    </w:txbxContent>
                  </v:textbox>
                </v:shape>
                <v:shape id="_x0000_s1029" type="#_x0000_t202" style="position:absolute;left:95;top:3265;width:438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B14DAA" w:rsidRPr="00644A58" w:rsidRDefault="00B14DAA" w:rsidP="00B14DAA">
                        <w:pPr>
                          <w:rPr>
                            <w:rFonts w:ascii="Arial Black" w:hAnsi="Arial Black"/>
                          </w:rPr>
                        </w:pPr>
                        <w:r w:rsidRPr="00644A58">
                          <w:rPr>
                            <w:rFonts w:ascii="Arial Black" w:hAnsi="Arial Black"/>
                          </w:rPr>
                          <w:t>(b)</w:t>
                        </w:r>
                      </w:p>
                    </w:txbxContent>
                  </v:textbox>
                </v:shape>
                <v:shape id="_x0000_s1030" type="#_x0000_t202" style="position:absolute;left:95;top:7429;width:438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B14DAA" w:rsidRPr="00644A58" w:rsidRDefault="00B14DAA" w:rsidP="00B14DAA">
                        <w:pPr>
                          <w:rPr>
                            <w:rFonts w:ascii="Arial Black" w:hAnsi="Arial Black"/>
                          </w:rPr>
                        </w:pPr>
                        <w:r w:rsidRPr="00644A58">
                          <w:rPr>
                            <w:rFonts w:ascii="Arial Black" w:hAnsi="Arial Black"/>
                          </w:rPr>
                          <w:t>(c)</w:t>
                        </w:r>
                      </w:p>
                    </w:txbxContent>
                  </v:textbox>
                </v:shape>
                <v:shape id="_x0000_s1031" type="#_x0000_t202" style="position:absolute;left:95;top:11430;width:438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B14DAA" w:rsidRPr="00644A58" w:rsidRDefault="00B14DAA" w:rsidP="00B14DAA">
                        <w:pPr>
                          <w:rPr>
                            <w:rFonts w:ascii="Arial Black" w:hAnsi="Arial Black"/>
                          </w:rPr>
                        </w:pPr>
                        <w:r w:rsidRPr="00644A58">
                          <w:rPr>
                            <w:rFonts w:ascii="Arial Black" w:hAnsi="Arial Black"/>
                          </w:rPr>
                          <w:t>(d)</w:t>
                        </w:r>
                      </w:p>
                    </w:txbxContent>
                  </v:textbox>
                </v:shape>
              </v:group>
            </w:pict>
          </mc:Fallback>
        </mc:AlternateContent>
      </w:r>
      <w:r w:rsidRPr="00B14DAA">
        <w:rPr>
          <w:rFonts w:ascii="Times New Roman" w:hAnsi="Times New Roman"/>
          <w:noProof/>
          <w:sz w:val="20"/>
          <w:szCs w:val="20"/>
          <w:lang w:bidi="ar-SA"/>
        </w:rPr>
        <w:drawing>
          <wp:inline distT="0" distB="0" distL="0" distR="0" wp14:anchorId="1769F370" wp14:editId="56ACC855">
            <wp:extent cx="3194866" cy="2371825"/>
            <wp:effectExtent l="19050" t="19050" r="2476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4866" cy="2371825"/>
                    </a:xfrm>
                    <a:prstGeom prst="rect">
                      <a:avLst/>
                    </a:prstGeom>
                    <a:noFill/>
                    <a:ln w="6350">
                      <a:solidFill>
                        <a:schemeClr val="tx1"/>
                      </a:solidFill>
                    </a:ln>
                  </pic:spPr>
                </pic:pic>
              </a:graphicData>
            </a:graphic>
          </wp:inline>
        </w:drawing>
      </w: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540DB9">
      <w:pPr>
        <w:spacing w:after="0" w:line="240" w:lineRule="auto"/>
        <w:jc w:val="center"/>
        <w:rPr>
          <w:rFonts w:ascii="Times New Roman" w:hAnsi="Times New Roman"/>
          <w:sz w:val="20"/>
          <w:szCs w:val="20"/>
        </w:rPr>
      </w:pPr>
      <w:r w:rsidRPr="00B14DAA">
        <w:rPr>
          <w:rFonts w:ascii="Times New Roman" w:hAnsi="Times New Roman"/>
          <w:sz w:val="20"/>
          <w:szCs w:val="20"/>
        </w:rPr>
        <w:t xml:space="preserve">Figure 4. </w:t>
      </w:r>
      <w:r w:rsidR="00540DB9">
        <w:rPr>
          <w:rFonts w:ascii="Times New Roman" w:hAnsi="Times New Roman"/>
          <w:sz w:val="20"/>
          <w:szCs w:val="20"/>
        </w:rPr>
        <w:t xml:space="preserve"> </w:t>
      </w:r>
      <w:r w:rsidRPr="00B14DAA">
        <w:rPr>
          <w:rFonts w:ascii="Times New Roman" w:hAnsi="Times New Roman"/>
          <w:sz w:val="20"/>
          <w:szCs w:val="20"/>
        </w:rPr>
        <w:t>FTIR spectrums of (a) MnO</w:t>
      </w:r>
      <w:r w:rsidRPr="00B14DAA">
        <w:rPr>
          <w:rFonts w:ascii="Times New Roman" w:hAnsi="Times New Roman"/>
          <w:sz w:val="20"/>
          <w:szCs w:val="20"/>
          <w:vertAlign w:val="subscript"/>
        </w:rPr>
        <w:t xml:space="preserve">2 </w:t>
      </w:r>
      <w:r w:rsidRPr="00B14DAA">
        <w:rPr>
          <w:rFonts w:ascii="Times New Roman" w:hAnsi="Times New Roman"/>
          <w:sz w:val="20"/>
          <w:szCs w:val="20"/>
        </w:rPr>
        <w:t>particles, (b) PES, (c) MnO</w:t>
      </w:r>
      <w:r w:rsidRPr="00B14DAA">
        <w:rPr>
          <w:rFonts w:ascii="Times New Roman" w:hAnsi="Times New Roman"/>
          <w:sz w:val="20"/>
          <w:szCs w:val="20"/>
          <w:vertAlign w:val="subscript"/>
        </w:rPr>
        <w:t>2</w:t>
      </w:r>
      <w:r w:rsidRPr="00B14DAA">
        <w:rPr>
          <w:rFonts w:ascii="Times New Roman" w:hAnsi="Times New Roman"/>
          <w:sz w:val="20"/>
          <w:szCs w:val="20"/>
        </w:rPr>
        <w:t>/PES-2.0 and (d) MnO</w:t>
      </w:r>
      <w:r w:rsidRPr="00B14DAA">
        <w:rPr>
          <w:rFonts w:ascii="Times New Roman" w:hAnsi="Times New Roman"/>
          <w:sz w:val="20"/>
          <w:szCs w:val="20"/>
          <w:vertAlign w:val="subscript"/>
        </w:rPr>
        <w:t>2</w:t>
      </w:r>
      <w:r w:rsidRPr="00B14DAA">
        <w:rPr>
          <w:rFonts w:ascii="Times New Roman" w:hAnsi="Times New Roman"/>
          <w:sz w:val="20"/>
          <w:szCs w:val="20"/>
        </w:rPr>
        <w:t>/PES-2.2</w:t>
      </w:r>
    </w:p>
    <w:p w:rsidR="00B14DAA" w:rsidRDefault="00B14DAA" w:rsidP="00B14DAA">
      <w:pPr>
        <w:spacing w:after="0" w:line="240" w:lineRule="auto"/>
        <w:jc w:val="both"/>
        <w:rPr>
          <w:rFonts w:ascii="Times New Roman" w:hAnsi="Times New Roman"/>
          <w:sz w:val="20"/>
          <w:szCs w:val="20"/>
        </w:rPr>
      </w:pPr>
    </w:p>
    <w:p w:rsidR="00540DB9" w:rsidRPr="00B14DAA" w:rsidRDefault="00540DB9" w:rsidP="00B14DAA">
      <w:pPr>
        <w:spacing w:after="0" w:line="240" w:lineRule="auto"/>
        <w:jc w:val="both"/>
        <w:rPr>
          <w:rFonts w:ascii="Times New Roman" w:hAnsi="Times New Roman"/>
          <w:sz w:val="20"/>
          <w:szCs w:val="20"/>
        </w:rPr>
      </w:pPr>
    </w:p>
    <w:p w:rsidR="00B14DAA" w:rsidRPr="00B14DAA" w:rsidRDefault="00B14DAA" w:rsidP="00B14DAA">
      <w:pPr>
        <w:spacing w:after="0" w:line="240" w:lineRule="auto"/>
        <w:jc w:val="both"/>
        <w:rPr>
          <w:rFonts w:ascii="Times New Roman" w:hAnsi="Times New Roman"/>
          <w:sz w:val="20"/>
          <w:szCs w:val="20"/>
        </w:rPr>
      </w:pPr>
      <w:r w:rsidRPr="00B14DAA">
        <w:rPr>
          <w:rFonts w:ascii="Times New Roman" w:hAnsi="Times New Roman"/>
          <w:sz w:val="20"/>
          <w:szCs w:val="20"/>
        </w:rPr>
        <w:t xml:space="preserve">Table </w:t>
      </w:r>
      <w:r w:rsidRPr="00B14DAA">
        <w:rPr>
          <w:rFonts w:ascii="Times New Roman" w:hAnsi="Times New Roman"/>
          <w:sz w:val="20"/>
          <w:szCs w:val="20"/>
          <w:lang w:eastAsia="zh-CN"/>
        </w:rPr>
        <w:t xml:space="preserve">2 </w:t>
      </w:r>
      <w:r w:rsidRPr="00B14DAA">
        <w:rPr>
          <w:rFonts w:ascii="Times New Roman" w:hAnsi="Times New Roman"/>
          <w:sz w:val="20"/>
          <w:szCs w:val="20"/>
        </w:rPr>
        <w:t>summarizes the contact angle when water droplet placed onto the surface of six different membranes. It could be observed that the contact angle decreased significantly from 63.73</w:t>
      </w:r>
      <w:r w:rsidRPr="00B14DAA">
        <w:rPr>
          <w:rFonts w:ascii="Times New Roman" w:hAnsi="Times New Roman"/>
          <w:sz w:val="20"/>
          <w:szCs w:val="20"/>
          <w:vertAlign w:val="superscript"/>
        </w:rPr>
        <w:t xml:space="preserve">o </w:t>
      </w:r>
      <w:r w:rsidRPr="00B14DAA">
        <w:rPr>
          <w:rFonts w:ascii="Times New Roman" w:hAnsi="Times New Roman"/>
          <w:sz w:val="20"/>
          <w:szCs w:val="20"/>
        </w:rPr>
        <w:t>for the neat membrane to 18.13</w:t>
      </w:r>
      <w:r w:rsidRPr="00B14DAA">
        <w:rPr>
          <w:rFonts w:ascii="Times New Roman" w:hAnsi="Times New Roman"/>
          <w:sz w:val="20"/>
          <w:szCs w:val="20"/>
          <w:vertAlign w:val="superscript"/>
        </w:rPr>
        <w:t xml:space="preserve">o </w:t>
      </w:r>
      <w:r w:rsidRPr="00B14DAA">
        <w:rPr>
          <w:rFonts w:ascii="Times New Roman" w:hAnsi="Times New Roman"/>
          <w:sz w:val="20"/>
          <w:szCs w:val="20"/>
        </w:rPr>
        <w:t>for the MnO</w:t>
      </w:r>
      <w:r w:rsidRPr="00B14DAA">
        <w:rPr>
          <w:rFonts w:ascii="Times New Roman" w:hAnsi="Times New Roman"/>
          <w:sz w:val="20"/>
          <w:szCs w:val="20"/>
          <w:vertAlign w:val="subscript"/>
        </w:rPr>
        <w:t>2</w:t>
      </w:r>
      <w:r w:rsidRPr="00B14DAA">
        <w:rPr>
          <w:rFonts w:ascii="Times New Roman" w:hAnsi="Times New Roman"/>
          <w:sz w:val="20"/>
          <w:szCs w:val="20"/>
        </w:rPr>
        <w:t>/PES-2.2 membrane. This indicated significant improvement in membrane surface hydrophilicity. Such improvement resulted from embedding MnO</w:t>
      </w:r>
      <w:r w:rsidRPr="00B14DAA">
        <w:rPr>
          <w:rFonts w:ascii="Times New Roman" w:hAnsi="Times New Roman"/>
          <w:sz w:val="20"/>
          <w:szCs w:val="20"/>
          <w:vertAlign w:val="subscript"/>
        </w:rPr>
        <w:t xml:space="preserve">2 </w:t>
      </w:r>
      <w:r w:rsidRPr="00B14DAA">
        <w:rPr>
          <w:rFonts w:ascii="Times New Roman" w:hAnsi="Times New Roman"/>
          <w:sz w:val="20"/>
          <w:szCs w:val="20"/>
        </w:rPr>
        <w:t>particles in the PES membrane was most probably due to the presence of large amount of hydroxyl groups in MnO</w:t>
      </w:r>
      <w:r w:rsidRPr="00B14DAA">
        <w:rPr>
          <w:rFonts w:ascii="Times New Roman" w:hAnsi="Times New Roman"/>
          <w:sz w:val="20"/>
          <w:szCs w:val="20"/>
          <w:vertAlign w:val="subscript"/>
        </w:rPr>
        <w:t>2</w:t>
      </w:r>
      <w:r w:rsidRPr="00B14DAA">
        <w:rPr>
          <w:rFonts w:ascii="Times New Roman" w:hAnsi="Times New Roman"/>
          <w:sz w:val="20"/>
          <w:szCs w:val="20"/>
        </w:rPr>
        <w:t>, which could be proved by FTIR result. A membrane with improved surface hydrophilicity generally would ameliorate membrane water permeability as shown in Table 2. It could also be noticed that the overall porosity values of all membranes were high (76 – 94.8%) (Table 2). This could be caused by low concentration of polymer used as well as addition of PVP (which acted as pore forming agent) in the casting solution. Moreover, the porosity appeared to increase from 76.81% in neat PES membrane to 94.81% in the MnO</w:t>
      </w:r>
      <w:r w:rsidRPr="00B14DAA">
        <w:rPr>
          <w:rFonts w:ascii="Times New Roman" w:hAnsi="Times New Roman"/>
          <w:sz w:val="20"/>
          <w:szCs w:val="20"/>
          <w:vertAlign w:val="subscript"/>
        </w:rPr>
        <w:t>2</w:t>
      </w:r>
      <w:r w:rsidRPr="00B14DAA">
        <w:rPr>
          <w:rFonts w:ascii="Times New Roman" w:hAnsi="Times New Roman"/>
          <w:sz w:val="20"/>
          <w:szCs w:val="20"/>
        </w:rPr>
        <w:t>/PES-2.2 membrane. This was due to the addition of MnO</w:t>
      </w:r>
      <w:r w:rsidRPr="00B14DAA">
        <w:rPr>
          <w:rFonts w:ascii="Times New Roman" w:hAnsi="Times New Roman"/>
          <w:sz w:val="20"/>
          <w:szCs w:val="20"/>
          <w:vertAlign w:val="subscript"/>
        </w:rPr>
        <w:t>2</w:t>
      </w:r>
      <w:r w:rsidRPr="00B14DAA">
        <w:rPr>
          <w:rFonts w:ascii="Times New Roman" w:hAnsi="Times New Roman"/>
          <w:sz w:val="20"/>
          <w:szCs w:val="20"/>
        </w:rPr>
        <w:t>, which was super-hydrophilic in nature as evidenced by the results of FTIR and contact angle.</w:t>
      </w:r>
    </w:p>
    <w:p w:rsidR="00B14DAA" w:rsidRDefault="00B14DAA" w:rsidP="00B14DAA">
      <w:pPr>
        <w:adjustRightInd w:val="0"/>
        <w:spacing w:after="0" w:line="240" w:lineRule="auto"/>
        <w:jc w:val="both"/>
        <w:rPr>
          <w:rFonts w:ascii="Times New Roman" w:hAnsi="Times New Roman"/>
          <w:b/>
          <w:sz w:val="20"/>
          <w:szCs w:val="20"/>
        </w:rPr>
      </w:pPr>
    </w:p>
    <w:p w:rsidR="00540DB9" w:rsidRPr="00B14DAA" w:rsidRDefault="00540DB9" w:rsidP="00B14DAA">
      <w:pPr>
        <w:adjustRightInd w:val="0"/>
        <w:spacing w:after="0" w:line="240" w:lineRule="auto"/>
        <w:jc w:val="both"/>
        <w:rPr>
          <w:rFonts w:ascii="Times New Roman" w:hAnsi="Times New Roman"/>
          <w:b/>
          <w:sz w:val="20"/>
          <w:szCs w:val="20"/>
        </w:rPr>
      </w:pPr>
    </w:p>
    <w:p w:rsidR="00B14DAA" w:rsidRPr="00B14DAA" w:rsidRDefault="00B14DAA" w:rsidP="00540DB9">
      <w:pPr>
        <w:adjustRightInd w:val="0"/>
        <w:spacing w:after="120" w:line="240" w:lineRule="auto"/>
        <w:jc w:val="center"/>
        <w:rPr>
          <w:rFonts w:ascii="Times New Roman" w:hAnsi="Times New Roman"/>
          <w:sz w:val="20"/>
          <w:szCs w:val="20"/>
        </w:rPr>
      </w:pPr>
      <w:r w:rsidRPr="00B14DAA">
        <w:rPr>
          <w:rFonts w:ascii="Times New Roman" w:hAnsi="Times New Roman"/>
          <w:sz w:val="20"/>
          <w:szCs w:val="20"/>
        </w:rPr>
        <w:t xml:space="preserve">Table 2. </w:t>
      </w:r>
      <w:r w:rsidR="00540DB9">
        <w:rPr>
          <w:rFonts w:ascii="Times New Roman" w:hAnsi="Times New Roman"/>
          <w:sz w:val="20"/>
          <w:szCs w:val="20"/>
        </w:rPr>
        <w:t xml:space="preserve"> </w:t>
      </w:r>
      <w:r w:rsidRPr="00B14DAA">
        <w:rPr>
          <w:rFonts w:ascii="Times New Roman" w:hAnsi="Times New Roman"/>
          <w:sz w:val="20"/>
          <w:szCs w:val="20"/>
        </w:rPr>
        <w:t>Pure water permeability, contact angle and overall porosity of various membranes</w:t>
      </w:r>
    </w:p>
    <w:tbl>
      <w:tblPr>
        <w:tblW w:w="0" w:type="auto"/>
        <w:jc w:val="center"/>
        <w:tblLook w:val="04A0" w:firstRow="1" w:lastRow="0" w:firstColumn="1" w:lastColumn="0" w:noHBand="0" w:noVBand="1"/>
      </w:tblPr>
      <w:tblGrid>
        <w:gridCol w:w="1638"/>
        <w:gridCol w:w="1638"/>
        <w:gridCol w:w="1909"/>
        <w:gridCol w:w="1940"/>
      </w:tblGrid>
      <w:tr w:rsidR="00B14DAA" w:rsidRPr="00B14DAA" w:rsidTr="006C294E">
        <w:trPr>
          <w:trHeight w:val="463"/>
          <w:jc w:val="center"/>
        </w:trPr>
        <w:tc>
          <w:tcPr>
            <w:tcW w:w="1638" w:type="dxa"/>
            <w:tcBorders>
              <w:top w:val="single" w:sz="4" w:space="0" w:color="auto"/>
              <w:bottom w:val="single" w:sz="4" w:space="0" w:color="auto"/>
            </w:tcBorders>
            <w:shd w:val="clear" w:color="auto" w:fill="auto"/>
            <w:vAlign w:val="center"/>
          </w:tcPr>
          <w:p w:rsidR="00B14DAA" w:rsidRPr="00B14DAA" w:rsidRDefault="00B14DAA" w:rsidP="00540DB9">
            <w:pPr>
              <w:spacing w:after="0" w:line="240" w:lineRule="auto"/>
              <w:rPr>
                <w:rFonts w:ascii="Times New Roman" w:hAnsi="Times New Roman"/>
                <w:b/>
                <w:sz w:val="20"/>
                <w:szCs w:val="20"/>
              </w:rPr>
            </w:pPr>
            <w:r w:rsidRPr="00B14DAA">
              <w:rPr>
                <w:rFonts w:ascii="Times New Roman" w:hAnsi="Times New Roman"/>
                <w:b/>
                <w:sz w:val="20"/>
                <w:szCs w:val="20"/>
              </w:rPr>
              <w:t>Membrane</w:t>
            </w:r>
          </w:p>
        </w:tc>
        <w:tc>
          <w:tcPr>
            <w:tcW w:w="1638" w:type="dxa"/>
            <w:tcBorders>
              <w:top w:val="single" w:sz="4" w:space="0" w:color="auto"/>
              <w:bottom w:val="single" w:sz="4" w:space="0" w:color="auto"/>
            </w:tcBorders>
            <w:shd w:val="clear" w:color="auto" w:fill="auto"/>
            <w:vAlign w:val="center"/>
          </w:tcPr>
          <w:p w:rsidR="00B14DAA" w:rsidRPr="00B14DAA" w:rsidRDefault="00B14DAA" w:rsidP="00540DB9">
            <w:pPr>
              <w:spacing w:before="60" w:after="0" w:line="240" w:lineRule="auto"/>
              <w:jc w:val="center"/>
              <w:rPr>
                <w:rFonts w:ascii="Times New Roman" w:hAnsi="Times New Roman"/>
                <w:b/>
                <w:sz w:val="20"/>
                <w:szCs w:val="20"/>
              </w:rPr>
            </w:pPr>
            <w:r w:rsidRPr="00B14DAA">
              <w:rPr>
                <w:rFonts w:ascii="Times New Roman" w:hAnsi="Times New Roman"/>
                <w:b/>
                <w:sz w:val="20"/>
                <w:szCs w:val="20"/>
              </w:rPr>
              <w:t>PWF</w:t>
            </w:r>
          </w:p>
          <w:p w:rsidR="00B14DAA" w:rsidRPr="00B14DAA" w:rsidRDefault="00B14DAA" w:rsidP="00540DB9">
            <w:pPr>
              <w:spacing w:after="0" w:line="240" w:lineRule="auto"/>
              <w:jc w:val="center"/>
              <w:rPr>
                <w:rFonts w:ascii="Times New Roman" w:hAnsi="Times New Roman"/>
                <w:b/>
                <w:sz w:val="20"/>
                <w:szCs w:val="20"/>
              </w:rPr>
            </w:pPr>
            <w:r w:rsidRPr="00B14DAA">
              <w:rPr>
                <w:rFonts w:ascii="Times New Roman" w:hAnsi="Times New Roman"/>
                <w:b/>
                <w:sz w:val="20"/>
                <w:szCs w:val="20"/>
              </w:rPr>
              <w:t>(L/m</w:t>
            </w:r>
            <w:r w:rsidRPr="00B14DAA">
              <w:rPr>
                <w:rFonts w:ascii="Times New Roman" w:hAnsi="Times New Roman"/>
                <w:b/>
                <w:sz w:val="20"/>
                <w:szCs w:val="20"/>
                <w:vertAlign w:val="superscript"/>
              </w:rPr>
              <w:t>2</w:t>
            </w:r>
            <w:r w:rsidRPr="00B14DAA">
              <w:rPr>
                <w:rFonts w:ascii="Times New Roman" w:hAnsi="Times New Roman"/>
                <w:b/>
                <w:sz w:val="20"/>
                <w:szCs w:val="20"/>
              </w:rPr>
              <w:t>h)</w:t>
            </w:r>
          </w:p>
        </w:tc>
        <w:tc>
          <w:tcPr>
            <w:tcW w:w="1909" w:type="dxa"/>
            <w:tcBorders>
              <w:top w:val="single" w:sz="4" w:space="0" w:color="auto"/>
              <w:bottom w:val="single" w:sz="4" w:space="0" w:color="auto"/>
            </w:tcBorders>
            <w:shd w:val="clear" w:color="auto" w:fill="auto"/>
            <w:vAlign w:val="center"/>
          </w:tcPr>
          <w:p w:rsidR="00B14DAA" w:rsidRPr="00B14DAA" w:rsidRDefault="00B14DAA" w:rsidP="00540DB9">
            <w:pPr>
              <w:spacing w:before="60" w:after="0" w:line="240" w:lineRule="auto"/>
              <w:jc w:val="center"/>
              <w:rPr>
                <w:rFonts w:ascii="Times New Roman" w:hAnsi="Times New Roman"/>
                <w:b/>
                <w:sz w:val="20"/>
                <w:szCs w:val="20"/>
              </w:rPr>
            </w:pPr>
            <w:r w:rsidRPr="00B14DAA">
              <w:rPr>
                <w:rFonts w:ascii="Times New Roman" w:hAnsi="Times New Roman"/>
                <w:b/>
                <w:sz w:val="20"/>
                <w:szCs w:val="20"/>
              </w:rPr>
              <w:t>Contact Angle</w:t>
            </w:r>
          </w:p>
          <w:p w:rsidR="00B14DAA" w:rsidRPr="00B14DAA" w:rsidRDefault="00B14DAA" w:rsidP="00540DB9">
            <w:pPr>
              <w:spacing w:after="0" w:line="240" w:lineRule="auto"/>
              <w:jc w:val="center"/>
              <w:rPr>
                <w:rFonts w:ascii="Times New Roman" w:hAnsi="Times New Roman"/>
                <w:b/>
                <w:sz w:val="20"/>
                <w:szCs w:val="20"/>
              </w:rPr>
            </w:pPr>
            <w:r w:rsidRPr="00B14DAA">
              <w:rPr>
                <w:rFonts w:ascii="Times New Roman" w:hAnsi="Times New Roman"/>
                <w:b/>
                <w:sz w:val="20"/>
                <w:szCs w:val="20"/>
              </w:rPr>
              <w:t>(</w:t>
            </w:r>
            <w:r w:rsidRPr="00B14DAA">
              <w:rPr>
                <w:rFonts w:ascii="Times New Roman" w:hAnsi="Times New Roman"/>
                <w:b/>
                <w:sz w:val="20"/>
                <w:szCs w:val="20"/>
                <w:vertAlign w:val="superscript"/>
              </w:rPr>
              <w:t>o</w:t>
            </w:r>
            <w:r w:rsidRPr="00B14DAA">
              <w:rPr>
                <w:rFonts w:ascii="Times New Roman" w:hAnsi="Times New Roman"/>
                <w:b/>
                <w:sz w:val="20"/>
                <w:szCs w:val="20"/>
              </w:rPr>
              <w:t>)</w:t>
            </w:r>
          </w:p>
        </w:tc>
        <w:tc>
          <w:tcPr>
            <w:tcW w:w="1940" w:type="dxa"/>
            <w:tcBorders>
              <w:top w:val="single" w:sz="4" w:space="0" w:color="auto"/>
              <w:bottom w:val="single" w:sz="4" w:space="0" w:color="auto"/>
            </w:tcBorders>
            <w:shd w:val="clear" w:color="auto" w:fill="auto"/>
            <w:vAlign w:val="center"/>
          </w:tcPr>
          <w:p w:rsidR="00B14DAA" w:rsidRPr="00B14DAA" w:rsidRDefault="00B14DAA" w:rsidP="00540DB9">
            <w:pPr>
              <w:spacing w:before="60" w:after="0" w:line="240" w:lineRule="auto"/>
              <w:jc w:val="center"/>
              <w:rPr>
                <w:rFonts w:ascii="Times New Roman" w:hAnsi="Times New Roman"/>
                <w:b/>
                <w:sz w:val="20"/>
                <w:szCs w:val="20"/>
              </w:rPr>
            </w:pPr>
            <w:r w:rsidRPr="00B14DAA">
              <w:rPr>
                <w:rFonts w:ascii="Times New Roman" w:hAnsi="Times New Roman"/>
                <w:b/>
                <w:sz w:val="20"/>
                <w:szCs w:val="20"/>
              </w:rPr>
              <w:t>Overall Porosity</w:t>
            </w:r>
          </w:p>
          <w:p w:rsidR="00B14DAA" w:rsidRPr="00B14DAA" w:rsidRDefault="00B14DAA" w:rsidP="00540DB9">
            <w:pPr>
              <w:spacing w:after="60" w:line="240" w:lineRule="auto"/>
              <w:jc w:val="center"/>
              <w:rPr>
                <w:rFonts w:ascii="Times New Roman" w:hAnsi="Times New Roman"/>
                <w:b/>
                <w:sz w:val="20"/>
                <w:szCs w:val="20"/>
              </w:rPr>
            </w:pPr>
            <w:r w:rsidRPr="00B14DAA">
              <w:rPr>
                <w:rFonts w:ascii="Times New Roman" w:hAnsi="Times New Roman"/>
                <w:b/>
                <w:sz w:val="20"/>
                <w:szCs w:val="20"/>
              </w:rPr>
              <w:t>(%)</w:t>
            </w:r>
          </w:p>
        </w:tc>
      </w:tr>
      <w:tr w:rsidR="00B14DAA" w:rsidRPr="00B14DAA" w:rsidTr="006C294E">
        <w:trPr>
          <w:trHeight w:val="225"/>
          <w:jc w:val="center"/>
        </w:trPr>
        <w:tc>
          <w:tcPr>
            <w:tcW w:w="1638" w:type="dxa"/>
            <w:tcBorders>
              <w:top w:val="single" w:sz="4" w:space="0" w:color="auto"/>
            </w:tcBorders>
            <w:shd w:val="clear" w:color="auto" w:fill="auto"/>
            <w:vAlign w:val="center"/>
          </w:tcPr>
          <w:p w:rsidR="00B14DAA" w:rsidRPr="00B14DAA" w:rsidRDefault="00B14DAA" w:rsidP="00540DB9">
            <w:pPr>
              <w:spacing w:before="60" w:after="0" w:line="240" w:lineRule="auto"/>
              <w:rPr>
                <w:rFonts w:ascii="Times New Roman" w:hAnsi="Times New Roman"/>
                <w:sz w:val="20"/>
                <w:szCs w:val="20"/>
              </w:rPr>
            </w:pPr>
            <w:r w:rsidRPr="00B14DAA">
              <w:rPr>
                <w:rFonts w:ascii="Times New Roman" w:hAnsi="Times New Roman"/>
                <w:sz w:val="20"/>
                <w:szCs w:val="20"/>
              </w:rPr>
              <w:t>PES</w:t>
            </w:r>
          </w:p>
        </w:tc>
        <w:tc>
          <w:tcPr>
            <w:tcW w:w="1638" w:type="dxa"/>
            <w:tcBorders>
              <w:top w:val="single" w:sz="4" w:space="0" w:color="auto"/>
            </w:tcBorders>
            <w:shd w:val="clear" w:color="auto" w:fill="auto"/>
            <w:vAlign w:val="center"/>
          </w:tcPr>
          <w:p w:rsidR="00B14DAA" w:rsidRPr="00B14DAA" w:rsidRDefault="00B14DAA" w:rsidP="00540DB9">
            <w:pPr>
              <w:spacing w:before="60" w:after="0" w:line="240" w:lineRule="auto"/>
              <w:jc w:val="center"/>
              <w:rPr>
                <w:rFonts w:ascii="Times New Roman" w:hAnsi="Times New Roman"/>
                <w:sz w:val="20"/>
                <w:szCs w:val="20"/>
              </w:rPr>
            </w:pPr>
            <w:r w:rsidRPr="00B14DAA">
              <w:rPr>
                <w:rFonts w:ascii="Times New Roman" w:hAnsi="Times New Roman"/>
                <w:sz w:val="20"/>
                <w:szCs w:val="20"/>
              </w:rPr>
              <w:t>22.74 (±0.39)</w:t>
            </w:r>
          </w:p>
        </w:tc>
        <w:tc>
          <w:tcPr>
            <w:tcW w:w="1909" w:type="dxa"/>
            <w:tcBorders>
              <w:top w:val="single" w:sz="4" w:space="0" w:color="auto"/>
            </w:tcBorders>
            <w:shd w:val="clear" w:color="auto" w:fill="auto"/>
            <w:vAlign w:val="center"/>
          </w:tcPr>
          <w:p w:rsidR="00B14DAA" w:rsidRPr="00B14DAA" w:rsidRDefault="00B14DAA" w:rsidP="00540DB9">
            <w:pPr>
              <w:spacing w:before="60" w:after="0" w:line="240" w:lineRule="auto"/>
              <w:jc w:val="center"/>
              <w:rPr>
                <w:rFonts w:ascii="Times New Roman" w:hAnsi="Times New Roman"/>
                <w:sz w:val="20"/>
                <w:szCs w:val="20"/>
              </w:rPr>
            </w:pPr>
            <w:r w:rsidRPr="00B14DAA">
              <w:rPr>
                <w:rFonts w:ascii="Times New Roman" w:hAnsi="Times New Roman"/>
                <w:sz w:val="20"/>
                <w:szCs w:val="20"/>
              </w:rPr>
              <w:t>63.73 (±2.96)</w:t>
            </w:r>
          </w:p>
        </w:tc>
        <w:tc>
          <w:tcPr>
            <w:tcW w:w="1940" w:type="dxa"/>
            <w:tcBorders>
              <w:top w:val="single" w:sz="4" w:space="0" w:color="auto"/>
            </w:tcBorders>
            <w:shd w:val="clear" w:color="auto" w:fill="auto"/>
            <w:vAlign w:val="center"/>
          </w:tcPr>
          <w:p w:rsidR="00B14DAA" w:rsidRPr="00B14DAA" w:rsidRDefault="00B14DAA" w:rsidP="00540DB9">
            <w:pPr>
              <w:spacing w:before="60" w:after="0" w:line="240" w:lineRule="auto"/>
              <w:jc w:val="center"/>
              <w:rPr>
                <w:rFonts w:ascii="Times New Roman" w:hAnsi="Times New Roman"/>
                <w:sz w:val="20"/>
                <w:szCs w:val="20"/>
              </w:rPr>
            </w:pPr>
            <w:r w:rsidRPr="00B14DAA">
              <w:rPr>
                <w:rFonts w:ascii="Times New Roman" w:hAnsi="Times New Roman"/>
                <w:sz w:val="20"/>
                <w:szCs w:val="20"/>
              </w:rPr>
              <w:t>76.81 (±0.65)</w:t>
            </w:r>
          </w:p>
        </w:tc>
      </w:tr>
      <w:tr w:rsidR="00B14DAA" w:rsidRPr="00B14DAA" w:rsidTr="006C294E">
        <w:trPr>
          <w:trHeight w:val="225"/>
          <w:jc w:val="center"/>
        </w:trPr>
        <w:tc>
          <w:tcPr>
            <w:tcW w:w="1638" w:type="dxa"/>
            <w:shd w:val="clear" w:color="auto" w:fill="auto"/>
            <w:vAlign w:val="center"/>
          </w:tcPr>
          <w:p w:rsidR="00B14DAA" w:rsidRPr="00B14DAA" w:rsidRDefault="00B14DAA" w:rsidP="00540DB9">
            <w:pPr>
              <w:spacing w:before="60" w:after="0" w:line="240" w:lineRule="auto"/>
              <w:rPr>
                <w:rFonts w:ascii="Times New Roman" w:hAnsi="Times New Roman"/>
                <w:sz w:val="20"/>
                <w:szCs w:val="20"/>
              </w:rPr>
            </w:pPr>
            <w:r w:rsidRPr="00B14DAA">
              <w:rPr>
                <w:rFonts w:ascii="Times New Roman" w:hAnsi="Times New Roman"/>
                <w:sz w:val="20"/>
                <w:szCs w:val="20"/>
              </w:rPr>
              <w:t>MnO</w:t>
            </w:r>
            <w:r w:rsidRPr="00B14DAA">
              <w:rPr>
                <w:rFonts w:ascii="Times New Roman" w:hAnsi="Times New Roman"/>
                <w:sz w:val="20"/>
                <w:szCs w:val="20"/>
                <w:vertAlign w:val="subscript"/>
              </w:rPr>
              <w:t>2</w:t>
            </w:r>
            <w:r w:rsidRPr="00B14DAA">
              <w:rPr>
                <w:rFonts w:ascii="Times New Roman" w:hAnsi="Times New Roman"/>
                <w:sz w:val="20"/>
                <w:szCs w:val="20"/>
              </w:rPr>
              <w:t>/PES-0.5</w:t>
            </w:r>
          </w:p>
        </w:tc>
        <w:tc>
          <w:tcPr>
            <w:tcW w:w="1638" w:type="dxa"/>
            <w:shd w:val="clear" w:color="auto" w:fill="auto"/>
            <w:vAlign w:val="center"/>
          </w:tcPr>
          <w:p w:rsidR="00B14DAA" w:rsidRPr="00B14DAA" w:rsidRDefault="00B14DAA" w:rsidP="00540DB9">
            <w:pPr>
              <w:spacing w:before="60" w:after="0" w:line="240" w:lineRule="auto"/>
              <w:jc w:val="center"/>
              <w:rPr>
                <w:rFonts w:ascii="Times New Roman" w:hAnsi="Times New Roman"/>
                <w:sz w:val="20"/>
                <w:szCs w:val="20"/>
              </w:rPr>
            </w:pPr>
            <w:r w:rsidRPr="00B14DAA">
              <w:rPr>
                <w:rFonts w:ascii="Times New Roman" w:hAnsi="Times New Roman"/>
                <w:sz w:val="20"/>
                <w:szCs w:val="20"/>
              </w:rPr>
              <w:t>234.93 (±1.68)</w:t>
            </w:r>
          </w:p>
        </w:tc>
        <w:tc>
          <w:tcPr>
            <w:tcW w:w="1909" w:type="dxa"/>
            <w:shd w:val="clear" w:color="auto" w:fill="auto"/>
            <w:vAlign w:val="center"/>
          </w:tcPr>
          <w:p w:rsidR="00B14DAA" w:rsidRPr="00B14DAA" w:rsidRDefault="00B14DAA" w:rsidP="00540DB9">
            <w:pPr>
              <w:spacing w:before="60" w:after="0" w:line="240" w:lineRule="auto"/>
              <w:jc w:val="center"/>
              <w:rPr>
                <w:rFonts w:ascii="Times New Roman" w:hAnsi="Times New Roman"/>
                <w:sz w:val="20"/>
                <w:szCs w:val="20"/>
              </w:rPr>
            </w:pPr>
            <w:r w:rsidRPr="00B14DAA">
              <w:rPr>
                <w:rFonts w:ascii="Times New Roman" w:hAnsi="Times New Roman"/>
                <w:sz w:val="20"/>
                <w:szCs w:val="20"/>
              </w:rPr>
              <w:t>46.89 (±4.45)</w:t>
            </w:r>
          </w:p>
        </w:tc>
        <w:tc>
          <w:tcPr>
            <w:tcW w:w="1940" w:type="dxa"/>
            <w:shd w:val="clear" w:color="auto" w:fill="auto"/>
            <w:vAlign w:val="center"/>
          </w:tcPr>
          <w:p w:rsidR="00B14DAA" w:rsidRPr="00B14DAA" w:rsidRDefault="00B14DAA" w:rsidP="00540DB9">
            <w:pPr>
              <w:spacing w:before="60" w:after="0" w:line="240" w:lineRule="auto"/>
              <w:jc w:val="center"/>
              <w:rPr>
                <w:rFonts w:ascii="Times New Roman" w:hAnsi="Times New Roman"/>
                <w:sz w:val="20"/>
                <w:szCs w:val="20"/>
              </w:rPr>
            </w:pPr>
            <w:r w:rsidRPr="00B14DAA">
              <w:rPr>
                <w:rFonts w:ascii="Times New Roman" w:hAnsi="Times New Roman"/>
                <w:sz w:val="20"/>
                <w:szCs w:val="20"/>
              </w:rPr>
              <w:t>77.11 (±-0.13)</w:t>
            </w:r>
          </w:p>
        </w:tc>
      </w:tr>
      <w:tr w:rsidR="00B14DAA" w:rsidRPr="00B14DAA" w:rsidTr="006C294E">
        <w:trPr>
          <w:trHeight w:val="225"/>
          <w:jc w:val="center"/>
        </w:trPr>
        <w:tc>
          <w:tcPr>
            <w:tcW w:w="1638" w:type="dxa"/>
            <w:shd w:val="clear" w:color="auto" w:fill="auto"/>
            <w:vAlign w:val="center"/>
          </w:tcPr>
          <w:p w:rsidR="00B14DAA" w:rsidRPr="00B14DAA" w:rsidRDefault="00B14DAA" w:rsidP="00540DB9">
            <w:pPr>
              <w:spacing w:before="60" w:after="0" w:line="240" w:lineRule="auto"/>
              <w:rPr>
                <w:rFonts w:ascii="Times New Roman" w:hAnsi="Times New Roman"/>
                <w:sz w:val="20"/>
                <w:szCs w:val="20"/>
              </w:rPr>
            </w:pPr>
            <w:r w:rsidRPr="00B14DAA">
              <w:rPr>
                <w:rFonts w:ascii="Times New Roman" w:hAnsi="Times New Roman"/>
                <w:sz w:val="20"/>
                <w:szCs w:val="20"/>
              </w:rPr>
              <w:t>MnO</w:t>
            </w:r>
            <w:r w:rsidRPr="00B14DAA">
              <w:rPr>
                <w:rFonts w:ascii="Times New Roman" w:hAnsi="Times New Roman"/>
                <w:sz w:val="20"/>
                <w:szCs w:val="20"/>
                <w:vertAlign w:val="subscript"/>
              </w:rPr>
              <w:t>2</w:t>
            </w:r>
            <w:r w:rsidRPr="00B14DAA">
              <w:rPr>
                <w:rFonts w:ascii="Times New Roman" w:hAnsi="Times New Roman"/>
                <w:sz w:val="20"/>
                <w:szCs w:val="20"/>
              </w:rPr>
              <w:t>/PES-1.0</w:t>
            </w:r>
          </w:p>
        </w:tc>
        <w:tc>
          <w:tcPr>
            <w:tcW w:w="1638" w:type="dxa"/>
            <w:shd w:val="clear" w:color="auto" w:fill="auto"/>
            <w:vAlign w:val="center"/>
          </w:tcPr>
          <w:p w:rsidR="00B14DAA" w:rsidRPr="00B14DAA" w:rsidRDefault="00B14DAA" w:rsidP="00540DB9">
            <w:pPr>
              <w:spacing w:before="60" w:after="0" w:line="240" w:lineRule="auto"/>
              <w:jc w:val="center"/>
              <w:rPr>
                <w:rFonts w:ascii="Times New Roman" w:hAnsi="Times New Roman"/>
                <w:sz w:val="20"/>
                <w:szCs w:val="20"/>
              </w:rPr>
            </w:pPr>
            <w:r w:rsidRPr="00B14DAA">
              <w:rPr>
                <w:rFonts w:ascii="Times New Roman" w:hAnsi="Times New Roman"/>
                <w:sz w:val="20"/>
                <w:szCs w:val="20"/>
              </w:rPr>
              <w:t>248.84 (±1.56)</w:t>
            </w:r>
          </w:p>
        </w:tc>
        <w:tc>
          <w:tcPr>
            <w:tcW w:w="1909" w:type="dxa"/>
            <w:shd w:val="clear" w:color="auto" w:fill="auto"/>
            <w:vAlign w:val="center"/>
          </w:tcPr>
          <w:p w:rsidR="00B14DAA" w:rsidRPr="00B14DAA" w:rsidRDefault="00B14DAA" w:rsidP="00540DB9">
            <w:pPr>
              <w:spacing w:before="60" w:after="0" w:line="240" w:lineRule="auto"/>
              <w:jc w:val="center"/>
              <w:rPr>
                <w:rFonts w:ascii="Times New Roman" w:hAnsi="Times New Roman"/>
                <w:sz w:val="20"/>
                <w:szCs w:val="20"/>
              </w:rPr>
            </w:pPr>
            <w:r w:rsidRPr="00B14DAA">
              <w:rPr>
                <w:rFonts w:ascii="Times New Roman" w:hAnsi="Times New Roman"/>
                <w:sz w:val="20"/>
                <w:szCs w:val="20"/>
              </w:rPr>
              <w:t>37.68 (±6.18)</w:t>
            </w:r>
          </w:p>
        </w:tc>
        <w:tc>
          <w:tcPr>
            <w:tcW w:w="1940" w:type="dxa"/>
            <w:shd w:val="clear" w:color="auto" w:fill="auto"/>
            <w:vAlign w:val="center"/>
          </w:tcPr>
          <w:p w:rsidR="00B14DAA" w:rsidRPr="00B14DAA" w:rsidRDefault="00B14DAA" w:rsidP="00540DB9">
            <w:pPr>
              <w:spacing w:before="60" w:after="0" w:line="240" w:lineRule="auto"/>
              <w:jc w:val="center"/>
              <w:rPr>
                <w:rFonts w:ascii="Times New Roman" w:hAnsi="Times New Roman"/>
                <w:sz w:val="20"/>
                <w:szCs w:val="20"/>
              </w:rPr>
            </w:pPr>
            <w:r w:rsidRPr="00B14DAA">
              <w:rPr>
                <w:rFonts w:ascii="Times New Roman" w:hAnsi="Times New Roman"/>
                <w:sz w:val="20"/>
                <w:szCs w:val="20"/>
              </w:rPr>
              <w:t>77.73 (±0.21)</w:t>
            </w:r>
          </w:p>
        </w:tc>
      </w:tr>
      <w:tr w:rsidR="00B14DAA" w:rsidRPr="00B14DAA" w:rsidTr="006C294E">
        <w:trPr>
          <w:trHeight w:val="238"/>
          <w:jc w:val="center"/>
        </w:trPr>
        <w:tc>
          <w:tcPr>
            <w:tcW w:w="1638" w:type="dxa"/>
            <w:shd w:val="clear" w:color="auto" w:fill="auto"/>
            <w:vAlign w:val="center"/>
          </w:tcPr>
          <w:p w:rsidR="00B14DAA" w:rsidRPr="00B14DAA" w:rsidRDefault="00B14DAA" w:rsidP="00540DB9">
            <w:pPr>
              <w:spacing w:before="60" w:after="0" w:line="240" w:lineRule="auto"/>
              <w:rPr>
                <w:rFonts w:ascii="Times New Roman" w:hAnsi="Times New Roman"/>
                <w:sz w:val="20"/>
                <w:szCs w:val="20"/>
              </w:rPr>
            </w:pPr>
            <w:r w:rsidRPr="00B14DAA">
              <w:rPr>
                <w:rFonts w:ascii="Times New Roman" w:hAnsi="Times New Roman"/>
                <w:sz w:val="20"/>
                <w:szCs w:val="20"/>
              </w:rPr>
              <w:t>MnO</w:t>
            </w:r>
            <w:r w:rsidRPr="00B14DAA">
              <w:rPr>
                <w:rFonts w:ascii="Times New Roman" w:hAnsi="Times New Roman"/>
                <w:sz w:val="20"/>
                <w:szCs w:val="20"/>
                <w:vertAlign w:val="subscript"/>
              </w:rPr>
              <w:t>2</w:t>
            </w:r>
            <w:r w:rsidRPr="00B14DAA">
              <w:rPr>
                <w:rFonts w:ascii="Times New Roman" w:hAnsi="Times New Roman"/>
                <w:sz w:val="20"/>
                <w:szCs w:val="20"/>
              </w:rPr>
              <w:t>/PES-1.5</w:t>
            </w:r>
          </w:p>
        </w:tc>
        <w:tc>
          <w:tcPr>
            <w:tcW w:w="1638" w:type="dxa"/>
            <w:shd w:val="clear" w:color="auto" w:fill="auto"/>
            <w:vAlign w:val="center"/>
          </w:tcPr>
          <w:p w:rsidR="00B14DAA" w:rsidRPr="00B14DAA" w:rsidRDefault="00B14DAA" w:rsidP="00540DB9">
            <w:pPr>
              <w:spacing w:before="60" w:after="0" w:line="240" w:lineRule="auto"/>
              <w:jc w:val="center"/>
              <w:rPr>
                <w:rFonts w:ascii="Times New Roman" w:hAnsi="Times New Roman"/>
                <w:sz w:val="20"/>
                <w:szCs w:val="20"/>
              </w:rPr>
            </w:pPr>
            <w:r w:rsidRPr="00B14DAA">
              <w:rPr>
                <w:rFonts w:ascii="Times New Roman" w:hAnsi="Times New Roman"/>
                <w:sz w:val="20"/>
                <w:szCs w:val="20"/>
              </w:rPr>
              <w:t>508.77 (±1.68)</w:t>
            </w:r>
          </w:p>
        </w:tc>
        <w:tc>
          <w:tcPr>
            <w:tcW w:w="1909" w:type="dxa"/>
            <w:shd w:val="clear" w:color="auto" w:fill="auto"/>
            <w:vAlign w:val="center"/>
          </w:tcPr>
          <w:p w:rsidR="00B14DAA" w:rsidRPr="00B14DAA" w:rsidRDefault="00B14DAA" w:rsidP="00540DB9">
            <w:pPr>
              <w:spacing w:before="60" w:after="0" w:line="240" w:lineRule="auto"/>
              <w:jc w:val="center"/>
              <w:rPr>
                <w:rFonts w:ascii="Times New Roman" w:hAnsi="Times New Roman"/>
                <w:sz w:val="20"/>
                <w:szCs w:val="20"/>
              </w:rPr>
            </w:pPr>
            <w:r w:rsidRPr="00B14DAA">
              <w:rPr>
                <w:rFonts w:ascii="Times New Roman" w:hAnsi="Times New Roman"/>
                <w:sz w:val="20"/>
                <w:szCs w:val="20"/>
              </w:rPr>
              <w:t>32.94 (±8.52)</w:t>
            </w:r>
          </w:p>
        </w:tc>
        <w:tc>
          <w:tcPr>
            <w:tcW w:w="1940" w:type="dxa"/>
            <w:shd w:val="clear" w:color="auto" w:fill="auto"/>
            <w:vAlign w:val="center"/>
          </w:tcPr>
          <w:p w:rsidR="00B14DAA" w:rsidRPr="00B14DAA" w:rsidRDefault="00B14DAA" w:rsidP="00540DB9">
            <w:pPr>
              <w:spacing w:before="60" w:after="0" w:line="240" w:lineRule="auto"/>
              <w:jc w:val="center"/>
              <w:rPr>
                <w:rFonts w:ascii="Times New Roman" w:hAnsi="Times New Roman"/>
                <w:sz w:val="20"/>
                <w:szCs w:val="20"/>
              </w:rPr>
            </w:pPr>
            <w:r w:rsidRPr="00B14DAA">
              <w:rPr>
                <w:rFonts w:ascii="Times New Roman" w:hAnsi="Times New Roman"/>
                <w:sz w:val="20"/>
                <w:szCs w:val="20"/>
              </w:rPr>
              <w:t>81.31 (±0.44)</w:t>
            </w:r>
          </w:p>
        </w:tc>
      </w:tr>
      <w:tr w:rsidR="00B14DAA" w:rsidRPr="00B14DAA" w:rsidTr="006C294E">
        <w:trPr>
          <w:trHeight w:val="225"/>
          <w:jc w:val="center"/>
        </w:trPr>
        <w:tc>
          <w:tcPr>
            <w:tcW w:w="1638" w:type="dxa"/>
            <w:shd w:val="clear" w:color="auto" w:fill="auto"/>
            <w:vAlign w:val="center"/>
          </w:tcPr>
          <w:p w:rsidR="00B14DAA" w:rsidRPr="00B14DAA" w:rsidRDefault="00B14DAA" w:rsidP="00540DB9">
            <w:pPr>
              <w:spacing w:before="60" w:after="0" w:line="240" w:lineRule="auto"/>
              <w:rPr>
                <w:rFonts w:ascii="Times New Roman" w:hAnsi="Times New Roman"/>
                <w:sz w:val="20"/>
                <w:szCs w:val="20"/>
              </w:rPr>
            </w:pPr>
            <w:r w:rsidRPr="00B14DAA">
              <w:rPr>
                <w:rFonts w:ascii="Times New Roman" w:hAnsi="Times New Roman"/>
                <w:sz w:val="20"/>
                <w:szCs w:val="20"/>
              </w:rPr>
              <w:t>MnO</w:t>
            </w:r>
            <w:r w:rsidRPr="00B14DAA">
              <w:rPr>
                <w:rFonts w:ascii="Times New Roman" w:hAnsi="Times New Roman"/>
                <w:sz w:val="20"/>
                <w:szCs w:val="20"/>
                <w:vertAlign w:val="subscript"/>
              </w:rPr>
              <w:t>2</w:t>
            </w:r>
            <w:r w:rsidRPr="00B14DAA">
              <w:rPr>
                <w:rFonts w:ascii="Times New Roman" w:hAnsi="Times New Roman"/>
                <w:sz w:val="20"/>
                <w:szCs w:val="20"/>
              </w:rPr>
              <w:t>/PES-2.0</w:t>
            </w:r>
          </w:p>
        </w:tc>
        <w:tc>
          <w:tcPr>
            <w:tcW w:w="1638" w:type="dxa"/>
            <w:shd w:val="clear" w:color="auto" w:fill="auto"/>
            <w:vAlign w:val="center"/>
          </w:tcPr>
          <w:p w:rsidR="00B14DAA" w:rsidRPr="00B14DAA" w:rsidRDefault="00B14DAA" w:rsidP="00540DB9">
            <w:pPr>
              <w:spacing w:before="60" w:after="0" w:line="240" w:lineRule="auto"/>
              <w:jc w:val="center"/>
              <w:rPr>
                <w:rFonts w:ascii="Times New Roman" w:hAnsi="Times New Roman"/>
                <w:sz w:val="20"/>
                <w:szCs w:val="20"/>
              </w:rPr>
            </w:pPr>
            <w:r w:rsidRPr="00B14DAA">
              <w:rPr>
                <w:rFonts w:ascii="Times New Roman" w:hAnsi="Times New Roman"/>
                <w:sz w:val="20"/>
                <w:szCs w:val="20"/>
              </w:rPr>
              <w:t>1461.99 (±3.93)</w:t>
            </w:r>
          </w:p>
        </w:tc>
        <w:tc>
          <w:tcPr>
            <w:tcW w:w="1909" w:type="dxa"/>
            <w:shd w:val="clear" w:color="auto" w:fill="auto"/>
            <w:vAlign w:val="center"/>
          </w:tcPr>
          <w:p w:rsidR="00B14DAA" w:rsidRPr="00B14DAA" w:rsidRDefault="00B14DAA" w:rsidP="00540DB9">
            <w:pPr>
              <w:spacing w:before="60" w:after="0" w:line="240" w:lineRule="auto"/>
              <w:jc w:val="center"/>
              <w:rPr>
                <w:rFonts w:ascii="Times New Roman" w:hAnsi="Times New Roman"/>
                <w:sz w:val="20"/>
                <w:szCs w:val="20"/>
              </w:rPr>
            </w:pPr>
            <w:r w:rsidRPr="00B14DAA">
              <w:rPr>
                <w:rFonts w:ascii="Times New Roman" w:hAnsi="Times New Roman"/>
                <w:sz w:val="20"/>
                <w:szCs w:val="20"/>
              </w:rPr>
              <w:t>20.82 (±4.52)</w:t>
            </w:r>
          </w:p>
        </w:tc>
        <w:tc>
          <w:tcPr>
            <w:tcW w:w="1940" w:type="dxa"/>
            <w:shd w:val="clear" w:color="auto" w:fill="auto"/>
            <w:vAlign w:val="center"/>
          </w:tcPr>
          <w:p w:rsidR="00B14DAA" w:rsidRPr="00B14DAA" w:rsidRDefault="00B14DAA" w:rsidP="00540DB9">
            <w:pPr>
              <w:spacing w:before="60" w:after="0" w:line="240" w:lineRule="auto"/>
              <w:jc w:val="center"/>
              <w:rPr>
                <w:rFonts w:ascii="Times New Roman" w:hAnsi="Times New Roman"/>
                <w:sz w:val="20"/>
                <w:szCs w:val="20"/>
              </w:rPr>
            </w:pPr>
            <w:r w:rsidRPr="00B14DAA">
              <w:rPr>
                <w:rFonts w:ascii="Times New Roman" w:hAnsi="Times New Roman"/>
                <w:sz w:val="20"/>
                <w:szCs w:val="20"/>
              </w:rPr>
              <w:t>85.89 (±0.36)</w:t>
            </w:r>
          </w:p>
        </w:tc>
      </w:tr>
      <w:tr w:rsidR="00B14DAA" w:rsidRPr="00B14DAA" w:rsidTr="006C294E">
        <w:trPr>
          <w:trHeight w:val="225"/>
          <w:jc w:val="center"/>
        </w:trPr>
        <w:tc>
          <w:tcPr>
            <w:tcW w:w="1638" w:type="dxa"/>
            <w:tcBorders>
              <w:bottom w:val="single" w:sz="4" w:space="0" w:color="auto"/>
            </w:tcBorders>
            <w:shd w:val="clear" w:color="auto" w:fill="auto"/>
            <w:vAlign w:val="center"/>
          </w:tcPr>
          <w:p w:rsidR="00B14DAA" w:rsidRPr="00B14DAA" w:rsidRDefault="00B14DAA" w:rsidP="00540DB9">
            <w:pPr>
              <w:spacing w:before="60" w:after="0" w:line="240" w:lineRule="auto"/>
              <w:rPr>
                <w:rFonts w:ascii="Times New Roman" w:hAnsi="Times New Roman"/>
                <w:sz w:val="20"/>
                <w:szCs w:val="20"/>
              </w:rPr>
            </w:pPr>
            <w:r w:rsidRPr="00B14DAA">
              <w:rPr>
                <w:rFonts w:ascii="Times New Roman" w:hAnsi="Times New Roman"/>
                <w:sz w:val="20"/>
                <w:szCs w:val="20"/>
              </w:rPr>
              <w:t>MnO</w:t>
            </w:r>
            <w:r w:rsidRPr="00B14DAA">
              <w:rPr>
                <w:rFonts w:ascii="Times New Roman" w:hAnsi="Times New Roman"/>
                <w:sz w:val="20"/>
                <w:szCs w:val="20"/>
                <w:vertAlign w:val="subscript"/>
              </w:rPr>
              <w:t>2</w:t>
            </w:r>
            <w:r w:rsidRPr="00B14DAA">
              <w:rPr>
                <w:rFonts w:ascii="Times New Roman" w:hAnsi="Times New Roman"/>
                <w:sz w:val="20"/>
                <w:szCs w:val="20"/>
              </w:rPr>
              <w:t>/PES-2.2</w:t>
            </w:r>
          </w:p>
        </w:tc>
        <w:tc>
          <w:tcPr>
            <w:tcW w:w="1638" w:type="dxa"/>
            <w:tcBorders>
              <w:bottom w:val="single" w:sz="4" w:space="0" w:color="auto"/>
            </w:tcBorders>
            <w:shd w:val="clear" w:color="auto" w:fill="auto"/>
            <w:vAlign w:val="center"/>
          </w:tcPr>
          <w:p w:rsidR="00B14DAA" w:rsidRPr="00B14DAA" w:rsidRDefault="00B14DAA" w:rsidP="00540DB9">
            <w:pPr>
              <w:spacing w:before="60" w:after="0" w:line="240" w:lineRule="auto"/>
              <w:jc w:val="center"/>
              <w:rPr>
                <w:rFonts w:ascii="Times New Roman" w:hAnsi="Times New Roman"/>
                <w:sz w:val="20"/>
                <w:szCs w:val="20"/>
              </w:rPr>
            </w:pPr>
            <w:r w:rsidRPr="00B14DAA">
              <w:rPr>
                <w:rFonts w:ascii="Times New Roman" w:hAnsi="Times New Roman"/>
                <w:sz w:val="20"/>
                <w:szCs w:val="20"/>
              </w:rPr>
              <w:t>1288.36 (±12.33)</w:t>
            </w:r>
          </w:p>
        </w:tc>
        <w:tc>
          <w:tcPr>
            <w:tcW w:w="1909" w:type="dxa"/>
            <w:tcBorders>
              <w:bottom w:val="single" w:sz="4" w:space="0" w:color="auto"/>
            </w:tcBorders>
            <w:shd w:val="clear" w:color="auto" w:fill="auto"/>
            <w:vAlign w:val="center"/>
          </w:tcPr>
          <w:p w:rsidR="00B14DAA" w:rsidRPr="00B14DAA" w:rsidRDefault="00B14DAA" w:rsidP="00540DB9">
            <w:pPr>
              <w:spacing w:before="60" w:after="0" w:line="240" w:lineRule="auto"/>
              <w:jc w:val="center"/>
              <w:rPr>
                <w:rFonts w:ascii="Times New Roman" w:hAnsi="Times New Roman"/>
                <w:sz w:val="20"/>
                <w:szCs w:val="20"/>
              </w:rPr>
            </w:pPr>
            <w:r w:rsidRPr="00B14DAA">
              <w:rPr>
                <w:rFonts w:ascii="Times New Roman" w:hAnsi="Times New Roman"/>
                <w:sz w:val="20"/>
                <w:szCs w:val="20"/>
              </w:rPr>
              <w:t>18.13 (±7.57)</w:t>
            </w:r>
          </w:p>
        </w:tc>
        <w:tc>
          <w:tcPr>
            <w:tcW w:w="1940" w:type="dxa"/>
            <w:tcBorders>
              <w:bottom w:val="single" w:sz="4" w:space="0" w:color="auto"/>
            </w:tcBorders>
            <w:shd w:val="clear" w:color="auto" w:fill="auto"/>
            <w:vAlign w:val="center"/>
          </w:tcPr>
          <w:p w:rsidR="00B14DAA" w:rsidRPr="00B14DAA" w:rsidRDefault="00B14DAA" w:rsidP="00540DB9">
            <w:pPr>
              <w:spacing w:before="60" w:after="60" w:line="240" w:lineRule="auto"/>
              <w:jc w:val="center"/>
              <w:rPr>
                <w:rFonts w:ascii="Times New Roman" w:hAnsi="Times New Roman"/>
                <w:sz w:val="20"/>
                <w:szCs w:val="20"/>
              </w:rPr>
            </w:pPr>
            <w:r w:rsidRPr="00B14DAA">
              <w:rPr>
                <w:rFonts w:ascii="Times New Roman" w:hAnsi="Times New Roman"/>
                <w:sz w:val="20"/>
                <w:szCs w:val="20"/>
              </w:rPr>
              <w:t>94.81 (±0.28)</w:t>
            </w:r>
          </w:p>
        </w:tc>
      </w:tr>
    </w:tbl>
    <w:p w:rsidR="00B14DAA" w:rsidRDefault="00B14DAA" w:rsidP="00B14DAA">
      <w:pPr>
        <w:spacing w:after="0" w:line="240" w:lineRule="auto"/>
        <w:jc w:val="both"/>
        <w:rPr>
          <w:rFonts w:ascii="Times New Roman" w:hAnsi="Times New Roman"/>
          <w:sz w:val="20"/>
          <w:szCs w:val="20"/>
        </w:rPr>
      </w:pPr>
    </w:p>
    <w:p w:rsidR="00540DB9" w:rsidRPr="00B14DAA" w:rsidRDefault="00540DB9" w:rsidP="00B14DAA">
      <w:pPr>
        <w:spacing w:after="0" w:line="240" w:lineRule="auto"/>
        <w:jc w:val="both"/>
        <w:rPr>
          <w:rFonts w:ascii="Times New Roman" w:hAnsi="Times New Roman"/>
          <w:sz w:val="20"/>
          <w:szCs w:val="20"/>
        </w:rPr>
      </w:pPr>
    </w:p>
    <w:p w:rsidR="00B14DAA" w:rsidRPr="00B14DAA" w:rsidRDefault="00B14DAA" w:rsidP="00B14DAA">
      <w:pPr>
        <w:spacing w:after="0" w:line="240" w:lineRule="auto"/>
        <w:jc w:val="both"/>
        <w:rPr>
          <w:rFonts w:ascii="Times New Roman" w:hAnsi="Times New Roman"/>
          <w:sz w:val="20"/>
          <w:szCs w:val="20"/>
        </w:rPr>
      </w:pPr>
      <w:r w:rsidRPr="00B14DAA">
        <w:rPr>
          <w:rFonts w:ascii="Times New Roman" w:hAnsi="Times New Roman"/>
          <w:sz w:val="20"/>
          <w:szCs w:val="20"/>
        </w:rPr>
        <w:t xml:space="preserve">Figure 5 shows the AFM surface images of all the membrane samples provided in atomic-level resolution. </w:t>
      </w:r>
      <w:r w:rsidRPr="00B14DAA">
        <w:rPr>
          <w:rFonts w:ascii="Times New Roman" w:hAnsi="Times New Roman"/>
          <w:i/>
          <w:sz w:val="20"/>
          <w:szCs w:val="20"/>
        </w:rPr>
        <w:t>Ra</w:t>
      </w:r>
      <w:r w:rsidRPr="00B14DAA">
        <w:rPr>
          <w:rFonts w:ascii="Times New Roman" w:hAnsi="Times New Roman"/>
          <w:sz w:val="20"/>
          <w:szCs w:val="20"/>
        </w:rPr>
        <w:t xml:space="preserve"> value is known as roughness value. It increased drastically from 17.34 nm in the neat membrane (M0) to &gt;58 nm in the MnO</w:t>
      </w:r>
      <w:r w:rsidRPr="00B14DAA">
        <w:rPr>
          <w:rFonts w:ascii="Times New Roman" w:hAnsi="Times New Roman"/>
          <w:sz w:val="20"/>
          <w:szCs w:val="20"/>
          <w:vertAlign w:val="subscript"/>
        </w:rPr>
        <w:t>2</w:t>
      </w:r>
      <w:r w:rsidRPr="00B14DAA">
        <w:rPr>
          <w:rFonts w:ascii="Times New Roman" w:hAnsi="Times New Roman"/>
          <w:sz w:val="20"/>
          <w:szCs w:val="20"/>
        </w:rPr>
        <w:t>/PES-2.0 membrane when the weight ratio of MnO</w:t>
      </w:r>
      <w:r w:rsidRPr="00B14DAA">
        <w:rPr>
          <w:rFonts w:ascii="Times New Roman" w:hAnsi="Times New Roman"/>
          <w:sz w:val="20"/>
          <w:szCs w:val="20"/>
          <w:vertAlign w:val="subscript"/>
        </w:rPr>
        <w:t>2</w:t>
      </w:r>
      <w:r w:rsidRPr="00B14DAA">
        <w:rPr>
          <w:rFonts w:ascii="Times New Roman" w:hAnsi="Times New Roman"/>
          <w:sz w:val="20"/>
          <w:szCs w:val="20"/>
        </w:rPr>
        <w:t>/PES was increased from zero to 2.0. This could be resulted by the distribution of MnO</w:t>
      </w:r>
      <w:r w:rsidRPr="00B14DAA">
        <w:rPr>
          <w:rFonts w:ascii="Times New Roman" w:hAnsi="Times New Roman"/>
          <w:sz w:val="20"/>
          <w:szCs w:val="20"/>
          <w:vertAlign w:val="subscript"/>
        </w:rPr>
        <w:t xml:space="preserve">2 </w:t>
      </w:r>
      <w:r w:rsidRPr="00B14DAA">
        <w:rPr>
          <w:rFonts w:ascii="Times New Roman" w:hAnsi="Times New Roman"/>
          <w:sz w:val="20"/>
          <w:szCs w:val="20"/>
        </w:rPr>
        <w:t>embedded in the membranes. A membrane with higher roughness value indicates better filtration performance. Hence, the M2.0 membrane was shown to have the best filtration performance compared with the M2.2 membrane.</w:t>
      </w:r>
    </w:p>
    <w:p w:rsidR="00B14DAA" w:rsidRPr="00B14DAA" w:rsidRDefault="00B14DAA" w:rsidP="00B14DAA">
      <w:pPr>
        <w:spacing w:after="0" w:line="240" w:lineRule="auto"/>
        <w:jc w:val="both"/>
        <w:rPr>
          <w:rFonts w:ascii="Times New Roman" w:hAnsi="Times New Roman"/>
          <w:sz w:val="20"/>
          <w:szCs w:val="20"/>
        </w:rPr>
      </w:pPr>
    </w:p>
    <w:p w:rsidR="00B14DAA" w:rsidRPr="00B14DAA" w:rsidRDefault="00B14DAA" w:rsidP="00B14DAA">
      <w:pPr>
        <w:spacing w:after="0" w:line="240" w:lineRule="auto"/>
        <w:jc w:val="both"/>
        <w:rPr>
          <w:rFonts w:ascii="Times New Roman" w:hAnsi="Times New Roman"/>
          <w:sz w:val="20"/>
          <w:szCs w:val="20"/>
        </w:rPr>
      </w:pPr>
    </w:p>
    <w:p w:rsidR="00B14DAA" w:rsidRPr="00B14DAA" w:rsidRDefault="00B14DAA" w:rsidP="00B14DAA">
      <w:pPr>
        <w:spacing w:after="0" w:line="240" w:lineRule="auto"/>
        <w:jc w:val="both"/>
        <w:rPr>
          <w:rFonts w:ascii="Times New Roman" w:hAnsi="Times New Roman"/>
          <w:sz w:val="20"/>
          <w:szCs w:val="20"/>
        </w:rPr>
      </w:pPr>
    </w:p>
    <w:p w:rsidR="00B14DAA" w:rsidRPr="00B14DAA" w:rsidRDefault="00540DB9" w:rsidP="00540DB9">
      <w:pPr>
        <w:spacing w:after="0" w:line="240" w:lineRule="auto"/>
        <w:jc w:val="center"/>
        <w:rPr>
          <w:rFonts w:ascii="Times New Roman" w:hAnsi="Times New Roman"/>
          <w:b/>
          <w:noProof/>
          <w:sz w:val="20"/>
          <w:szCs w:val="20"/>
          <w:u w:val="single"/>
        </w:rPr>
      </w:pPr>
      <w:r w:rsidRPr="00B14DAA">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6D32AF83" wp14:editId="4C843923">
                <wp:simplePos x="0" y="0"/>
                <wp:positionH relativeFrom="column">
                  <wp:posOffset>1000125</wp:posOffset>
                </wp:positionH>
                <wp:positionV relativeFrom="paragraph">
                  <wp:posOffset>1231900</wp:posOffset>
                </wp:positionV>
                <wp:extent cx="1190625" cy="26670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66700"/>
                        </a:xfrm>
                        <a:prstGeom prst="rect">
                          <a:avLst/>
                        </a:prstGeom>
                        <a:solidFill>
                          <a:srgbClr val="FFFFFF"/>
                        </a:solidFill>
                        <a:ln w="9525">
                          <a:solidFill>
                            <a:srgbClr val="000000"/>
                          </a:solidFill>
                          <a:miter lim="800000"/>
                          <a:headEnd/>
                          <a:tailEnd/>
                        </a:ln>
                      </wps:spPr>
                      <wps:txbx>
                        <w:txbxContent>
                          <w:p w:rsidR="00B14DAA" w:rsidRPr="00C9694E" w:rsidRDefault="00B14DAA" w:rsidP="00540DB9">
                            <w:pPr>
                              <w:jc w:val="center"/>
                              <w:rPr>
                                <w:b/>
                              </w:rPr>
                            </w:pPr>
                            <w:r w:rsidRPr="00C9694E">
                              <w:rPr>
                                <w:b/>
                              </w:rPr>
                              <w:t>Ra = 17.34 nm</w:t>
                            </w:r>
                          </w:p>
                          <w:p w:rsidR="00B14DAA" w:rsidRDefault="00B14DAA" w:rsidP="00B14D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78.75pt;margin-top:97pt;width:93.75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">
                <v:textbox>
                  <w:txbxContent>
                    <w:p w:rsidR="00B14DAA" w:rsidRPr="00C9694E" w:rsidRDefault="00B14DAA" w:rsidP="00540DB9">
                      <w:pPr>
                        <w:jc w:val="center"/>
                        <w:rPr>
                          <w:b/>
                        </w:rPr>
                      </w:pPr>
                      <w:r w:rsidRPr="00C9694E">
                        <w:rPr>
                          <w:b/>
                        </w:rPr>
                        <w:t>Ra = 17.34 nm</w:t>
                      </w:r>
                    </w:p>
                    <w:p w:rsidR="00B14DAA" w:rsidRDefault="00B14DAA" w:rsidP="00B14DAA"/>
                  </w:txbxContent>
                </v:textbox>
              </v:shape>
            </w:pict>
          </mc:Fallback>
        </mc:AlternateContent>
      </w:r>
      <w:r w:rsidRPr="00B14DAA">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1EEA42E5" wp14:editId="1C150377">
                <wp:simplePos x="0" y="0"/>
                <wp:positionH relativeFrom="column">
                  <wp:posOffset>3219450</wp:posOffset>
                </wp:positionH>
                <wp:positionV relativeFrom="paragraph">
                  <wp:posOffset>1231900</wp:posOffset>
                </wp:positionV>
                <wp:extent cx="1190625" cy="26670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66700"/>
                        </a:xfrm>
                        <a:prstGeom prst="rect">
                          <a:avLst/>
                        </a:prstGeom>
                        <a:solidFill>
                          <a:srgbClr val="FFFFFF"/>
                        </a:solidFill>
                        <a:ln w="9525">
                          <a:solidFill>
                            <a:srgbClr val="000000"/>
                          </a:solidFill>
                          <a:miter lim="800000"/>
                          <a:headEnd/>
                          <a:tailEnd/>
                        </a:ln>
                      </wps:spPr>
                      <wps:txbx>
                        <w:txbxContent>
                          <w:p w:rsidR="00B14DAA" w:rsidRPr="00C9694E" w:rsidRDefault="00B14DAA" w:rsidP="00B14DAA">
                            <w:pPr>
                              <w:rPr>
                                <w:b/>
                              </w:rPr>
                            </w:pPr>
                            <w:r w:rsidRPr="0020788B">
                              <w:rPr>
                                <w:b/>
                              </w:rPr>
                              <w:t>Ra</w:t>
                            </w:r>
                            <w:r w:rsidRPr="00C9694E">
                              <w:rPr>
                                <w:b/>
                              </w:rPr>
                              <w:t xml:space="preserve"> = </w:t>
                            </w:r>
                            <w:r>
                              <w:rPr>
                                <w:b/>
                              </w:rPr>
                              <w:t>18.53 nm</w:t>
                            </w:r>
                          </w:p>
                          <w:p w:rsidR="00B14DAA" w:rsidRDefault="00B14DAA" w:rsidP="00B14D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53.5pt;margin-top:97pt;width:93.75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">
                <v:textbox>
                  <w:txbxContent>
                    <w:p w:rsidR="00B14DAA" w:rsidRPr="00C9694E" w:rsidRDefault="00B14DAA" w:rsidP="00B14DAA">
                      <w:pPr>
                        <w:rPr>
                          <w:b/>
                        </w:rPr>
                      </w:pPr>
                      <w:r w:rsidRPr="0020788B">
                        <w:rPr>
                          <w:b/>
                        </w:rPr>
                        <w:t>Ra</w:t>
                      </w:r>
                      <w:r w:rsidRPr="00C9694E">
                        <w:rPr>
                          <w:b/>
                        </w:rPr>
                        <w:t xml:space="preserve"> = </w:t>
                      </w:r>
                      <w:r>
                        <w:rPr>
                          <w:b/>
                        </w:rPr>
                        <w:t>18.53 nm</w:t>
                      </w:r>
                    </w:p>
                    <w:p w:rsidR="00B14DAA" w:rsidRDefault="00B14DAA" w:rsidP="00B14DAA"/>
                  </w:txbxContent>
                </v:textbox>
              </v:shape>
            </w:pict>
          </mc:Fallback>
        </mc:AlternateContent>
      </w:r>
      <w:r w:rsidR="00B14DAA" w:rsidRPr="00B14DAA">
        <w:rPr>
          <w:rFonts w:ascii="Times New Roman" w:hAnsi="Times New Roman"/>
          <w:b/>
          <w:noProof/>
          <w:sz w:val="20"/>
          <w:szCs w:val="20"/>
          <w:lang w:bidi="ar-SA"/>
        </w:rPr>
        <w:drawing>
          <wp:inline distT="0" distB="0" distL="0" distR="0" wp14:anchorId="0FB9D589" wp14:editId="6741943A">
            <wp:extent cx="2038310" cy="1336284"/>
            <wp:effectExtent l="0" t="0" r="0" b="101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169" b="32636"/>
                    <a:stretch/>
                  </pic:blipFill>
                  <pic:spPr bwMode="auto">
                    <a:xfrm>
                      <a:off x="0" y="0"/>
                      <a:ext cx="2039076" cy="1336786"/>
                    </a:xfrm>
                    <a:prstGeom prst="rect">
                      <a:avLst/>
                    </a:prstGeom>
                    <a:noFill/>
                    <a:ln>
                      <a:noFill/>
                    </a:ln>
                    <a:extLst>
                      <a:ext uri="{53640926-AAD7-44D8-BBD7-CCE9431645EC}">
                        <a14:shadowObscured xmlns:a14="http://schemas.microsoft.com/office/drawing/2010/main"/>
                      </a:ext>
                    </a:extLst>
                  </pic:spPr>
                </pic:pic>
              </a:graphicData>
            </a:graphic>
          </wp:inline>
        </w:drawing>
      </w:r>
      <w:r w:rsidR="00B14DAA" w:rsidRPr="00B14DAA">
        <w:rPr>
          <w:rFonts w:ascii="Times New Roman" w:hAnsi="Times New Roman"/>
          <w:noProof/>
          <w:sz w:val="20"/>
          <w:szCs w:val="20"/>
          <w:lang w:bidi="ar-SA"/>
        </w:rPr>
        <w:drawing>
          <wp:inline distT="0" distB="0" distL="0" distR="0" wp14:anchorId="508FC18B" wp14:editId="3600E1E4">
            <wp:extent cx="1978545" cy="1178169"/>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0325" b="32713"/>
                    <a:stretch/>
                  </pic:blipFill>
                  <pic:spPr bwMode="auto">
                    <a:xfrm>
                      <a:off x="0" y="0"/>
                      <a:ext cx="1979204" cy="1178561"/>
                    </a:xfrm>
                    <a:prstGeom prst="rect">
                      <a:avLst/>
                    </a:prstGeom>
                    <a:noFill/>
                    <a:ln>
                      <a:noFill/>
                    </a:ln>
                    <a:extLst>
                      <a:ext uri="{53640926-AAD7-44D8-BBD7-CCE9431645EC}">
                        <a14:shadowObscured xmlns:a14="http://schemas.microsoft.com/office/drawing/2010/main"/>
                      </a:ext>
                    </a:extLst>
                  </pic:spPr>
                </pic:pic>
              </a:graphicData>
            </a:graphic>
          </wp:inline>
        </w:drawing>
      </w:r>
    </w:p>
    <w:p w:rsidR="00540DB9" w:rsidRDefault="00540DB9" w:rsidP="00B14DAA">
      <w:pPr>
        <w:spacing w:after="0" w:line="240" w:lineRule="auto"/>
        <w:jc w:val="both"/>
        <w:rPr>
          <w:rFonts w:ascii="Times New Roman" w:hAnsi="Times New Roman"/>
          <w:sz w:val="20"/>
          <w:szCs w:val="20"/>
        </w:rPr>
      </w:pPr>
    </w:p>
    <w:p w:rsidR="00540DB9" w:rsidRDefault="00540DB9" w:rsidP="00B14DAA">
      <w:pPr>
        <w:spacing w:after="0" w:line="240" w:lineRule="auto"/>
        <w:jc w:val="both"/>
        <w:rPr>
          <w:rFonts w:ascii="Times New Roman" w:hAnsi="Times New Roman"/>
          <w:sz w:val="20"/>
          <w:szCs w:val="20"/>
        </w:rPr>
      </w:pPr>
    </w:p>
    <w:p w:rsidR="00B14DAA" w:rsidRPr="00B14DAA" w:rsidRDefault="00540DB9" w:rsidP="00540DB9">
      <w:pPr>
        <w:spacing w:after="0" w:line="240" w:lineRule="auto"/>
        <w:rPr>
          <w:rFonts w:ascii="Times New Roman" w:hAnsi="Times New Roman"/>
          <w:sz w:val="20"/>
          <w:szCs w:val="20"/>
        </w:rPr>
      </w:pPr>
      <w:r>
        <w:rPr>
          <w:rFonts w:ascii="Times New Roman" w:hAnsi="Times New Roman"/>
          <w:sz w:val="20"/>
          <w:szCs w:val="20"/>
        </w:rPr>
        <w:t xml:space="preserve">                                                  </w:t>
      </w:r>
      <w:r w:rsidR="00B14DAA" w:rsidRPr="00B14DAA">
        <w:rPr>
          <w:rFonts w:ascii="Times New Roman" w:hAnsi="Times New Roman"/>
          <w:sz w:val="20"/>
          <w:szCs w:val="20"/>
        </w:rPr>
        <w:t xml:space="preserve">(a)                                       </w:t>
      </w:r>
      <w:r>
        <w:rPr>
          <w:rFonts w:ascii="Times New Roman" w:hAnsi="Times New Roman"/>
          <w:sz w:val="20"/>
          <w:szCs w:val="20"/>
        </w:rPr>
        <w:t xml:space="preserve">                      </w:t>
      </w:r>
      <w:r w:rsidR="00B14DAA" w:rsidRPr="00B14DAA">
        <w:rPr>
          <w:rFonts w:ascii="Times New Roman" w:hAnsi="Times New Roman"/>
          <w:sz w:val="20"/>
          <w:szCs w:val="20"/>
        </w:rPr>
        <w:t xml:space="preserve"> (b)</w:t>
      </w:r>
    </w:p>
    <w:p w:rsidR="00B14DAA" w:rsidRPr="00B14DAA" w:rsidRDefault="00540DB9" w:rsidP="00540DB9">
      <w:pPr>
        <w:spacing w:after="0" w:line="240" w:lineRule="auto"/>
        <w:jc w:val="center"/>
        <w:rPr>
          <w:rFonts w:ascii="Times New Roman" w:hAnsi="Times New Roman"/>
          <w:sz w:val="20"/>
          <w:szCs w:val="20"/>
        </w:rPr>
      </w:pPr>
      <w:r w:rsidRPr="00B14DAA">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560D7897" wp14:editId="5DD81B29">
                <wp:simplePos x="0" y="0"/>
                <wp:positionH relativeFrom="column">
                  <wp:posOffset>3114675</wp:posOffset>
                </wp:positionH>
                <wp:positionV relativeFrom="paragraph">
                  <wp:posOffset>1149350</wp:posOffset>
                </wp:positionV>
                <wp:extent cx="1190625" cy="26670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66700"/>
                        </a:xfrm>
                        <a:prstGeom prst="rect">
                          <a:avLst/>
                        </a:prstGeom>
                        <a:solidFill>
                          <a:srgbClr val="FFFFFF"/>
                        </a:solidFill>
                        <a:ln w="9525">
                          <a:solidFill>
                            <a:srgbClr val="000000"/>
                          </a:solidFill>
                          <a:miter lim="800000"/>
                          <a:headEnd/>
                          <a:tailEnd/>
                        </a:ln>
                      </wps:spPr>
                      <wps:txbx>
                        <w:txbxContent>
                          <w:p w:rsidR="00B14DAA" w:rsidRPr="00C9694E" w:rsidRDefault="00B14DAA" w:rsidP="00B14DAA">
                            <w:pPr>
                              <w:rPr>
                                <w:b/>
                              </w:rPr>
                            </w:pPr>
                            <w:r w:rsidRPr="00C9694E">
                              <w:rPr>
                                <w:b/>
                              </w:rPr>
                              <w:t xml:space="preserve">Ra = </w:t>
                            </w:r>
                            <w:r>
                              <w:rPr>
                                <w:b/>
                              </w:rPr>
                              <w:t>31.78</w:t>
                            </w:r>
                            <w:r w:rsidRPr="00C9694E">
                              <w:rPr>
                                <w:b/>
                              </w:rPr>
                              <w:t xml:space="preserve"> nm                        </w:t>
                            </w:r>
                          </w:p>
                          <w:p w:rsidR="00B14DAA" w:rsidRDefault="00B14DAA" w:rsidP="00B14D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45.25pt;margin-top:90.5pt;width:93.75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">
                <v:textbox>
                  <w:txbxContent>
                    <w:p w:rsidR="00B14DAA" w:rsidRPr="00C9694E" w:rsidRDefault="00B14DAA" w:rsidP="00B14DAA">
                      <w:pPr>
                        <w:rPr>
                          <w:b/>
                        </w:rPr>
                      </w:pPr>
                      <w:r w:rsidRPr="00C9694E">
                        <w:rPr>
                          <w:b/>
                        </w:rPr>
                        <w:t xml:space="preserve">Ra = </w:t>
                      </w:r>
                      <w:r>
                        <w:rPr>
                          <w:b/>
                        </w:rPr>
                        <w:t>31.78</w:t>
                      </w:r>
                      <w:r w:rsidRPr="00C9694E">
                        <w:rPr>
                          <w:b/>
                        </w:rPr>
                        <w:t xml:space="preserve"> nm                        </w:t>
                      </w:r>
                    </w:p>
                    <w:p w:rsidR="00B14DAA" w:rsidRDefault="00B14DAA" w:rsidP="00B14DAA"/>
                  </w:txbxContent>
                </v:textbox>
              </v:shape>
            </w:pict>
          </mc:Fallback>
        </mc:AlternateContent>
      </w:r>
      <w:r w:rsidRPr="00B14DAA">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4E023546" wp14:editId="45C29CFD">
                <wp:simplePos x="0" y="0"/>
                <wp:positionH relativeFrom="column">
                  <wp:posOffset>1000125</wp:posOffset>
                </wp:positionH>
                <wp:positionV relativeFrom="paragraph">
                  <wp:posOffset>1149350</wp:posOffset>
                </wp:positionV>
                <wp:extent cx="1190625" cy="26670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66700"/>
                        </a:xfrm>
                        <a:prstGeom prst="rect">
                          <a:avLst/>
                        </a:prstGeom>
                        <a:solidFill>
                          <a:srgbClr val="FFFFFF"/>
                        </a:solidFill>
                        <a:ln w="9525">
                          <a:solidFill>
                            <a:srgbClr val="000000"/>
                          </a:solidFill>
                          <a:miter lim="800000"/>
                          <a:headEnd/>
                          <a:tailEnd/>
                        </a:ln>
                      </wps:spPr>
                      <wps:txbx>
                        <w:txbxContent>
                          <w:p w:rsidR="00B14DAA" w:rsidRPr="00C9694E" w:rsidRDefault="00B14DAA" w:rsidP="00B14DAA">
                            <w:pPr>
                              <w:rPr>
                                <w:b/>
                              </w:rPr>
                            </w:pPr>
                            <w:r w:rsidRPr="00C9694E">
                              <w:rPr>
                                <w:b/>
                              </w:rPr>
                              <w:t xml:space="preserve">Ra = </w:t>
                            </w:r>
                            <w:r>
                              <w:rPr>
                                <w:b/>
                              </w:rPr>
                              <w:t>17.20</w:t>
                            </w:r>
                            <w:r w:rsidRPr="00C9694E">
                              <w:rPr>
                                <w:b/>
                              </w:rPr>
                              <w:t xml:space="preserve"> nm                        </w:t>
                            </w:r>
                          </w:p>
                          <w:p w:rsidR="00B14DAA" w:rsidRDefault="00B14DAA" w:rsidP="00B14D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8.75pt;margin-top:90.5pt;width:93.7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">
                <v:textbox>
                  <w:txbxContent>
                    <w:p w:rsidR="00B14DAA" w:rsidRPr="00C9694E" w:rsidRDefault="00B14DAA" w:rsidP="00B14DAA">
                      <w:pPr>
                        <w:rPr>
                          <w:b/>
                        </w:rPr>
                      </w:pPr>
                      <w:r w:rsidRPr="00C9694E">
                        <w:rPr>
                          <w:b/>
                        </w:rPr>
                        <w:t xml:space="preserve">Ra = </w:t>
                      </w:r>
                      <w:r>
                        <w:rPr>
                          <w:b/>
                        </w:rPr>
                        <w:t>17.20</w:t>
                      </w:r>
                      <w:r w:rsidRPr="00C9694E">
                        <w:rPr>
                          <w:b/>
                        </w:rPr>
                        <w:t xml:space="preserve"> nm                        </w:t>
                      </w:r>
                    </w:p>
                    <w:p w:rsidR="00B14DAA" w:rsidRDefault="00B14DAA" w:rsidP="00B14DAA"/>
                  </w:txbxContent>
                </v:textbox>
              </v:shape>
            </w:pict>
          </mc:Fallback>
        </mc:AlternateContent>
      </w:r>
      <w:r w:rsidR="00B14DAA" w:rsidRPr="00B14DAA">
        <w:rPr>
          <w:rFonts w:ascii="Times New Roman" w:hAnsi="Times New Roman"/>
          <w:noProof/>
          <w:sz w:val="20"/>
          <w:szCs w:val="20"/>
          <w:lang w:bidi="ar-SA"/>
        </w:rPr>
        <w:drawing>
          <wp:inline distT="0" distB="0" distL="0" distR="0" wp14:anchorId="1C1C0677" wp14:editId="7A30B235">
            <wp:extent cx="1883960" cy="1213094"/>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449" b="32398"/>
                    <a:stretch/>
                  </pic:blipFill>
                  <pic:spPr bwMode="auto">
                    <a:xfrm>
                      <a:off x="0" y="0"/>
                      <a:ext cx="1884680" cy="1213558"/>
                    </a:xfrm>
                    <a:prstGeom prst="rect">
                      <a:avLst/>
                    </a:prstGeom>
                    <a:noFill/>
                    <a:ln>
                      <a:noFill/>
                    </a:ln>
                    <a:extLst>
                      <a:ext uri="{53640926-AAD7-44D8-BBD7-CCE9431645EC}">
                        <a14:shadowObscured xmlns:a14="http://schemas.microsoft.com/office/drawing/2010/main"/>
                      </a:ext>
                    </a:extLst>
                  </pic:spPr>
                </pic:pic>
              </a:graphicData>
            </a:graphic>
          </wp:inline>
        </w:drawing>
      </w:r>
      <w:r w:rsidR="00B14DAA" w:rsidRPr="00B14DAA">
        <w:rPr>
          <w:rFonts w:ascii="Times New Roman" w:hAnsi="Times New Roman"/>
          <w:noProof/>
          <w:sz w:val="20"/>
          <w:szCs w:val="20"/>
          <w:lang w:bidi="ar-SA"/>
        </w:rPr>
        <w:drawing>
          <wp:inline distT="0" distB="0" distL="0" distR="0" wp14:anchorId="39319730" wp14:editId="3E81D08C">
            <wp:extent cx="1916430" cy="11254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226" b="35190"/>
                    <a:stretch/>
                  </pic:blipFill>
                  <pic:spPr bwMode="auto">
                    <a:xfrm>
                      <a:off x="0" y="0"/>
                      <a:ext cx="1917337" cy="1125948"/>
                    </a:xfrm>
                    <a:prstGeom prst="rect">
                      <a:avLst/>
                    </a:prstGeom>
                    <a:noFill/>
                    <a:ln>
                      <a:noFill/>
                    </a:ln>
                    <a:extLst>
                      <a:ext uri="{53640926-AAD7-44D8-BBD7-CCE9431645EC}">
                        <a14:shadowObscured xmlns:a14="http://schemas.microsoft.com/office/drawing/2010/main"/>
                      </a:ext>
                    </a:extLst>
                  </pic:spPr>
                </pic:pic>
              </a:graphicData>
            </a:graphic>
          </wp:inline>
        </w:drawing>
      </w:r>
    </w:p>
    <w:p w:rsidR="00540DB9" w:rsidRDefault="00540DB9" w:rsidP="00B14DAA">
      <w:pPr>
        <w:spacing w:after="0" w:line="240" w:lineRule="auto"/>
        <w:jc w:val="both"/>
        <w:rPr>
          <w:rFonts w:ascii="Times New Roman" w:hAnsi="Times New Roman"/>
          <w:sz w:val="20"/>
          <w:szCs w:val="20"/>
        </w:rPr>
      </w:pPr>
    </w:p>
    <w:p w:rsidR="00540DB9" w:rsidRDefault="00540DB9" w:rsidP="00B14DAA">
      <w:pPr>
        <w:spacing w:after="0" w:line="240" w:lineRule="auto"/>
        <w:jc w:val="both"/>
        <w:rPr>
          <w:rFonts w:ascii="Times New Roman" w:hAnsi="Times New Roman"/>
          <w:sz w:val="20"/>
          <w:szCs w:val="20"/>
        </w:rPr>
      </w:pPr>
    </w:p>
    <w:p w:rsidR="00B14DAA" w:rsidRPr="00B14DAA" w:rsidRDefault="00540DB9" w:rsidP="00B14DAA">
      <w:pPr>
        <w:spacing w:after="0" w:line="240" w:lineRule="auto"/>
        <w:jc w:val="both"/>
        <w:rPr>
          <w:rFonts w:ascii="Times New Roman" w:hAnsi="Times New Roman"/>
          <w:sz w:val="20"/>
          <w:szCs w:val="20"/>
        </w:rPr>
      </w:pPr>
      <w:r>
        <w:rPr>
          <w:rFonts w:ascii="Times New Roman" w:hAnsi="Times New Roman"/>
          <w:sz w:val="20"/>
          <w:szCs w:val="20"/>
        </w:rPr>
        <w:t xml:space="preserve">                                                  </w:t>
      </w:r>
      <w:r w:rsidR="00B14DAA" w:rsidRPr="00B14DAA">
        <w:rPr>
          <w:rFonts w:ascii="Times New Roman" w:hAnsi="Times New Roman"/>
          <w:sz w:val="20"/>
          <w:szCs w:val="20"/>
        </w:rPr>
        <w:t>(c)                                                              (d)</w:t>
      </w:r>
    </w:p>
    <w:p w:rsidR="00B14DAA" w:rsidRPr="00B14DAA" w:rsidRDefault="00B14DAA" w:rsidP="00540DB9">
      <w:pPr>
        <w:spacing w:after="0" w:line="240" w:lineRule="auto"/>
        <w:jc w:val="center"/>
        <w:rPr>
          <w:rFonts w:ascii="Times New Roman" w:hAnsi="Times New Roman"/>
          <w:b/>
          <w:noProof/>
          <w:sz w:val="20"/>
          <w:szCs w:val="20"/>
          <w:u w:val="single"/>
        </w:rPr>
      </w:pPr>
      <w:r w:rsidRPr="00B14DAA">
        <w:rPr>
          <w:rFonts w:ascii="Times New Roman" w:hAnsi="Times New Roman"/>
          <w:noProof/>
          <w:sz w:val="20"/>
          <w:szCs w:val="20"/>
          <w:lang w:bidi="ar-SA"/>
        </w:rPr>
        <w:drawing>
          <wp:inline distT="0" distB="0" distL="0" distR="0" wp14:anchorId="2B96719A" wp14:editId="4590E31B">
            <wp:extent cx="1706664" cy="1037492"/>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6831" b="35873"/>
                    <a:stretch/>
                  </pic:blipFill>
                  <pic:spPr bwMode="auto">
                    <a:xfrm>
                      <a:off x="0" y="0"/>
                      <a:ext cx="1707101" cy="1037757"/>
                    </a:xfrm>
                    <a:prstGeom prst="rect">
                      <a:avLst/>
                    </a:prstGeom>
                    <a:noFill/>
                    <a:ln>
                      <a:noFill/>
                    </a:ln>
                    <a:extLst>
                      <a:ext uri="{53640926-AAD7-44D8-BBD7-CCE9431645EC}">
                        <a14:shadowObscured xmlns:a14="http://schemas.microsoft.com/office/drawing/2010/main"/>
                      </a:ext>
                    </a:extLst>
                  </pic:spPr>
                </pic:pic>
              </a:graphicData>
            </a:graphic>
          </wp:inline>
        </w:drawing>
      </w:r>
      <w:r w:rsidRPr="00B14DAA">
        <w:rPr>
          <w:rFonts w:ascii="Times New Roman" w:hAnsi="Times New Roman"/>
          <w:noProof/>
          <w:sz w:val="20"/>
          <w:szCs w:val="20"/>
          <w:lang w:bidi="ar-SA"/>
        </w:rPr>
        <w:drawing>
          <wp:inline distT="0" distB="0" distL="0" distR="0" wp14:anchorId="62656B8E" wp14:editId="67DC243D">
            <wp:extent cx="1932760" cy="1090246"/>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9808" b="36318"/>
                    <a:stretch/>
                  </pic:blipFill>
                  <pic:spPr bwMode="auto">
                    <a:xfrm>
                      <a:off x="0" y="0"/>
                      <a:ext cx="1934119" cy="1091013"/>
                    </a:xfrm>
                    <a:prstGeom prst="rect">
                      <a:avLst/>
                    </a:prstGeom>
                    <a:noFill/>
                    <a:ln>
                      <a:noFill/>
                    </a:ln>
                    <a:extLst>
                      <a:ext uri="{53640926-AAD7-44D8-BBD7-CCE9431645EC}">
                        <a14:shadowObscured xmlns:a14="http://schemas.microsoft.com/office/drawing/2010/main"/>
                      </a:ext>
                    </a:extLst>
                  </pic:spPr>
                </pic:pic>
              </a:graphicData>
            </a:graphic>
          </wp:inline>
        </w:drawing>
      </w:r>
    </w:p>
    <w:p w:rsidR="00540DB9" w:rsidRDefault="00540DB9" w:rsidP="00B14DAA">
      <w:pPr>
        <w:spacing w:after="0" w:line="240" w:lineRule="auto"/>
        <w:jc w:val="both"/>
        <w:rPr>
          <w:rFonts w:ascii="Times New Roman" w:hAnsi="Times New Roman"/>
          <w:sz w:val="20"/>
          <w:szCs w:val="20"/>
        </w:rPr>
      </w:pPr>
      <w:r w:rsidRPr="00B14DAA">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14:anchorId="3187CCCD" wp14:editId="41C89C8E">
                <wp:simplePos x="0" y="0"/>
                <wp:positionH relativeFrom="column">
                  <wp:posOffset>3095625</wp:posOffset>
                </wp:positionH>
                <wp:positionV relativeFrom="paragraph">
                  <wp:posOffset>-3175</wp:posOffset>
                </wp:positionV>
                <wp:extent cx="1190625" cy="266700"/>
                <wp:effectExtent l="0" t="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66700"/>
                        </a:xfrm>
                        <a:prstGeom prst="rect">
                          <a:avLst/>
                        </a:prstGeom>
                        <a:solidFill>
                          <a:srgbClr val="FFFFFF"/>
                        </a:solidFill>
                        <a:ln w="9525">
                          <a:solidFill>
                            <a:srgbClr val="000000"/>
                          </a:solidFill>
                          <a:miter lim="800000"/>
                          <a:headEnd/>
                          <a:tailEnd/>
                        </a:ln>
                      </wps:spPr>
                      <wps:txbx>
                        <w:txbxContent>
                          <w:p w:rsidR="00B14DAA" w:rsidRPr="00C9694E" w:rsidRDefault="00B14DAA" w:rsidP="00B14DAA">
                            <w:pPr>
                              <w:rPr>
                                <w:b/>
                              </w:rPr>
                            </w:pPr>
                            <w:r w:rsidRPr="00C9694E">
                              <w:rPr>
                                <w:b/>
                              </w:rPr>
                              <w:t xml:space="preserve">Ra = </w:t>
                            </w:r>
                            <w:r>
                              <w:rPr>
                                <w:b/>
                              </w:rPr>
                              <w:t>21.51</w:t>
                            </w:r>
                            <w:r w:rsidRPr="00C9694E">
                              <w:rPr>
                                <w:b/>
                              </w:rPr>
                              <w:t xml:space="preserve"> nm                        </w:t>
                            </w:r>
                          </w:p>
                          <w:p w:rsidR="00B14DAA" w:rsidRDefault="00B14DAA" w:rsidP="00B14D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43.75pt;margin-top:-.25pt;width:93.75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">
                <v:textbox>
                  <w:txbxContent>
                    <w:p w:rsidR="00B14DAA" w:rsidRPr="00C9694E" w:rsidRDefault="00B14DAA" w:rsidP="00B14DAA">
                      <w:pPr>
                        <w:rPr>
                          <w:b/>
                        </w:rPr>
                      </w:pPr>
                      <w:r w:rsidRPr="00C9694E">
                        <w:rPr>
                          <w:b/>
                        </w:rPr>
                        <w:t xml:space="preserve">Ra = </w:t>
                      </w:r>
                      <w:r>
                        <w:rPr>
                          <w:b/>
                        </w:rPr>
                        <w:t>21.51</w:t>
                      </w:r>
                      <w:r w:rsidRPr="00C9694E">
                        <w:rPr>
                          <w:b/>
                        </w:rPr>
                        <w:t xml:space="preserve"> nm                        </w:t>
                      </w:r>
                    </w:p>
                    <w:p w:rsidR="00B14DAA" w:rsidRDefault="00B14DAA" w:rsidP="00B14DAA"/>
                  </w:txbxContent>
                </v:textbox>
              </v:shape>
            </w:pict>
          </mc:Fallback>
        </mc:AlternateContent>
      </w:r>
      <w:r w:rsidRPr="00B14DAA">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49E504D6" wp14:editId="71F75670">
                <wp:simplePos x="0" y="0"/>
                <wp:positionH relativeFrom="column">
                  <wp:posOffset>1000125</wp:posOffset>
                </wp:positionH>
                <wp:positionV relativeFrom="paragraph">
                  <wp:posOffset>-3175</wp:posOffset>
                </wp:positionV>
                <wp:extent cx="1190625" cy="26670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66700"/>
                        </a:xfrm>
                        <a:prstGeom prst="rect">
                          <a:avLst/>
                        </a:prstGeom>
                        <a:solidFill>
                          <a:srgbClr val="FFFFFF"/>
                        </a:solidFill>
                        <a:ln w="9525">
                          <a:solidFill>
                            <a:srgbClr val="000000"/>
                          </a:solidFill>
                          <a:miter lim="800000"/>
                          <a:headEnd/>
                          <a:tailEnd/>
                        </a:ln>
                      </wps:spPr>
                      <wps:txbx>
                        <w:txbxContent>
                          <w:p w:rsidR="00B14DAA" w:rsidRPr="00C9694E" w:rsidRDefault="00B14DAA" w:rsidP="00B14DAA">
                            <w:pPr>
                              <w:rPr>
                                <w:b/>
                              </w:rPr>
                            </w:pPr>
                            <w:r w:rsidRPr="00C9694E">
                              <w:rPr>
                                <w:b/>
                              </w:rPr>
                              <w:t xml:space="preserve">Ra = </w:t>
                            </w:r>
                            <w:r>
                              <w:rPr>
                                <w:b/>
                              </w:rPr>
                              <w:t>58.83</w:t>
                            </w:r>
                            <w:r w:rsidRPr="00C9694E">
                              <w:rPr>
                                <w:b/>
                              </w:rPr>
                              <w:t xml:space="preserve"> nm                        </w:t>
                            </w:r>
                          </w:p>
                          <w:p w:rsidR="00B14DAA" w:rsidRDefault="00B14DAA" w:rsidP="00B14D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78.75pt;margin-top:-.25pt;width:93.75pt;height: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">
                <v:textbox>
                  <w:txbxContent>
                    <w:p w:rsidR="00B14DAA" w:rsidRPr="00C9694E" w:rsidRDefault="00B14DAA" w:rsidP="00B14DAA">
                      <w:pPr>
                        <w:rPr>
                          <w:b/>
                        </w:rPr>
                      </w:pPr>
                      <w:r w:rsidRPr="00C9694E">
                        <w:rPr>
                          <w:b/>
                        </w:rPr>
                        <w:t xml:space="preserve">Ra = </w:t>
                      </w:r>
                      <w:r>
                        <w:rPr>
                          <w:b/>
                        </w:rPr>
                        <w:t>58.83</w:t>
                      </w:r>
                      <w:r w:rsidRPr="00C9694E">
                        <w:rPr>
                          <w:b/>
                        </w:rPr>
                        <w:t xml:space="preserve"> nm                        </w:t>
                      </w:r>
                    </w:p>
                    <w:p w:rsidR="00B14DAA" w:rsidRDefault="00B14DAA" w:rsidP="00B14DAA"/>
                  </w:txbxContent>
                </v:textbox>
              </v:shape>
            </w:pict>
          </mc:Fallback>
        </mc:AlternateContent>
      </w:r>
    </w:p>
    <w:p w:rsidR="00540DB9" w:rsidRDefault="00540DB9" w:rsidP="00B14DAA">
      <w:pPr>
        <w:spacing w:after="0" w:line="240" w:lineRule="auto"/>
        <w:jc w:val="both"/>
        <w:rPr>
          <w:rFonts w:ascii="Times New Roman" w:hAnsi="Times New Roman"/>
          <w:sz w:val="20"/>
          <w:szCs w:val="20"/>
        </w:rPr>
      </w:pPr>
    </w:p>
    <w:p w:rsidR="00540DB9" w:rsidRDefault="00540DB9" w:rsidP="00540DB9">
      <w:pPr>
        <w:spacing w:after="0" w:line="240" w:lineRule="auto"/>
        <w:jc w:val="both"/>
        <w:rPr>
          <w:rFonts w:ascii="Times New Roman" w:hAnsi="Times New Roman"/>
          <w:sz w:val="20"/>
          <w:szCs w:val="20"/>
        </w:rPr>
      </w:pPr>
    </w:p>
    <w:p w:rsidR="00B14DAA" w:rsidRPr="00B14DAA" w:rsidRDefault="00540DB9" w:rsidP="00B14DAA">
      <w:pPr>
        <w:spacing w:after="0" w:line="240" w:lineRule="auto"/>
        <w:jc w:val="both"/>
        <w:rPr>
          <w:rFonts w:ascii="Times New Roman" w:hAnsi="Times New Roman"/>
          <w:sz w:val="20"/>
          <w:szCs w:val="20"/>
        </w:rPr>
      </w:pPr>
      <w:r>
        <w:rPr>
          <w:rFonts w:ascii="Times New Roman" w:hAnsi="Times New Roman"/>
          <w:sz w:val="20"/>
          <w:szCs w:val="20"/>
        </w:rPr>
        <w:t xml:space="preserve">                                                   </w:t>
      </w:r>
      <w:r w:rsidR="00B14DAA" w:rsidRPr="00B14DAA">
        <w:rPr>
          <w:rFonts w:ascii="Times New Roman" w:hAnsi="Times New Roman"/>
          <w:sz w:val="20"/>
          <w:szCs w:val="20"/>
        </w:rPr>
        <w:t xml:space="preserve">(e)                                         </w:t>
      </w:r>
      <w:r>
        <w:rPr>
          <w:rFonts w:ascii="Times New Roman" w:hAnsi="Times New Roman"/>
          <w:sz w:val="20"/>
          <w:szCs w:val="20"/>
        </w:rPr>
        <w:t xml:space="preserve">                   </w:t>
      </w:r>
      <w:r w:rsidR="00B14DAA" w:rsidRPr="00B14DAA">
        <w:rPr>
          <w:rFonts w:ascii="Times New Roman" w:hAnsi="Times New Roman"/>
          <w:sz w:val="20"/>
          <w:szCs w:val="20"/>
        </w:rPr>
        <w:t xml:space="preserve"> (f)</w:t>
      </w:r>
    </w:p>
    <w:p w:rsidR="00B14DAA" w:rsidRPr="00B14DAA" w:rsidRDefault="00B14DAA" w:rsidP="00B14DAA">
      <w:pPr>
        <w:adjustRightInd w:val="0"/>
        <w:spacing w:after="0" w:line="240" w:lineRule="auto"/>
        <w:jc w:val="both"/>
        <w:rPr>
          <w:rFonts w:ascii="Times New Roman" w:hAnsi="Times New Roman"/>
          <w:bCs/>
          <w:sz w:val="20"/>
          <w:szCs w:val="20"/>
        </w:rPr>
      </w:pPr>
    </w:p>
    <w:p w:rsidR="00540DB9" w:rsidRDefault="00B14DAA" w:rsidP="00540DB9">
      <w:pPr>
        <w:adjustRightInd w:val="0"/>
        <w:spacing w:after="0" w:line="240" w:lineRule="auto"/>
        <w:ind w:left="990" w:hanging="990"/>
        <w:jc w:val="both"/>
        <w:rPr>
          <w:rFonts w:ascii="Times New Roman" w:hAnsi="Times New Roman"/>
          <w:sz w:val="20"/>
          <w:szCs w:val="20"/>
        </w:rPr>
      </w:pPr>
      <w:r w:rsidRPr="00B14DAA">
        <w:rPr>
          <w:rFonts w:ascii="Times New Roman" w:hAnsi="Times New Roman"/>
          <w:bCs/>
          <w:sz w:val="20"/>
          <w:szCs w:val="20"/>
        </w:rPr>
        <w:t>Figure 5.</w:t>
      </w:r>
      <w:r w:rsidRPr="00B14DAA">
        <w:rPr>
          <w:rFonts w:ascii="Times New Roman" w:hAnsi="Times New Roman"/>
          <w:sz w:val="20"/>
          <w:szCs w:val="20"/>
        </w:rPr>
        <w:t xml:space="preserve"> </w:t>
      </w:r>
      <w:r w:rsidR="00540DB9">
        <w:rPr>
          <w:rFonts w:ascii="Times New Roman" w:hAnsi="Times New Roman"/>
          <w:sz w:val="20"/>
          <w:szCs w:val="20"/>
        </w:rPr>
        <w:t xml:space="preserve">  </w:t>
      </w:r>
      <w:r w:rsidRPr="00B14DAA">
        <w:rPr>
          <w:rFonts w:ascii="Times New Roman" w:hAnsi="Times New Roman"/>
          <w:sz w:val="20"/>
          <w:szCs w:val="20"/>
        </w:rPr>
        <w:t>AFM images of various membranes with different MnO</w:t>
      </w:r>
      <w:r w:rsidRPr="00B14DAA">
        <w:rPr>
          <w:rFonts w:ascii="Times New Roman" w:hAnsi="Times New Roman"/>
          <w:sz w:val="20"/>
          <w:szCs w:val="20"/>
          <w:vertAlign w:val="subscript"/>
        </w:rPr>
        <w:t>2</w:t>
      </w:r>
      <w:r w:rsidRPr="00B14DAA">
        <w:rPr>
          <w:rFonts w:ascii="Times New Roman" w:hAnsi="Times New Roman"/>
          <w:sz w:val="20"/>
          <w:szCs w:val="20"/>
        </w:rPr>
        <w:t>/PES ratios, (a) PES, (b) MnO</w:t>
      </w:r>
      <w:r w:rsidRPr="00B14DAA">
        <w:rPr>
          <w:rFonts w:ascii="Times New Roman" w:hAnsi="Times New Roman"/>
          <w:sz w:val="20"/>
          <w:szCs w:val="20"/>
          <w:vertAlign w:val="subscript"/>
        </w:rPr>
        <w:t>2</w:t>
      </w:r>
      <w:r w:rsidRPr="00B14DAA">
        <w:rPr>
          <w:rFonts w:ascii="Times New Roman" w:hAnsi="Times New Roman"/>
          <w:sz w:val="20"/>
          <w:szCs w:val="20"/>
        </w:rPr>
        <w:t xml:space="preserve">/PES-0.5, </w:t>
      </w:r>
    </w:p>
    <w:p w:rsidR="00B14DAA" w:rsidRPr="00B14DAA" w:rsidRDefault="00540DB9" w:rsidP="00540DB9">
      <w:pPr>
        <w:adjustRightInd w:val="0"/>
        <w:spacing w:after="0" w:line="240" w:lineRule="auto"/>
        <w:ind w:left="990" w:hanging="139"/>
        <w:jc w:val="both"/>
        <w:rPr>
          <w:rFonts w:ascii="Times New Roman" w:hAnsi="Times New Roman"/>
          <w:sz w:val="20"/>
          <w:szCs w:val="20"/>
        </w:rPr>
      </w:pPr>
      <w:r>
        <w:rPr>
          <w:rFonts w:ascii="Times New Roman" w:hAnsi="Times New Roman"/>
          <w:sz w:val="20"/>
          <w:szCs w:val="20"/>
        </w:rPr>
        <w:t xml:space="preserve">(c) </w:t>
      </w:r>
      <w:r w:rsidR="00B14DAA" w:rsidRPr="00B14DAA">
        <w:rPr>
          <w:rFonts w:ascii="Times New Roman" w:hAnsi="Times New Roman"/>
          <w:sz w:val="20"/>
          <w:szCs w:val="20"/>
        </w:rPr>
        <w:t>MnO</w:t>
      </w:r>
      <w:r w:rsidR="00B14DAA" w:rsidRPr="00B14DAA">
        <w:rPr>
          <w:rFonts w:ascii="Times New Roman" w:hAnsi="Times New Roman"/>
          <w:sz w:val="20"/>
          <w:szCs w:val="20"/>
          <w:vertAlign w:val="subscript"/>
        </w:rPr>
        <w:t>2</w:t>
      </w:r>
      <w:r w:rsidR="00B14DAA" w:rsidRPr="00B14DAA">
        <w:rPr>
          <w:rFonts w:ascii="Times New Roman" w:hAnsi="Times New Roman"/>
          <w:sz w:val="20"/>
          <w:szCs w:val="20"/>
        </w:rPr>
        <w:t>/PES-1.0,(d) MnO</w:t>
      </w:r>
      <w:r w:rsidR="00B14DAA" w:rsidRPr="00B14DAA">
        <w:rPr>
          <w:rFonts w:ascii="Times New Roman" w:hAnsi="Times New Roman"/>
          <w:sz w:val="20"/>
          <w:szCs w:val="20"/>
          <w:vertAlign w:val="subscript"/>
        </w:rPr>
        <w:t>2</w:t>
      </w:r>
      <w:r w:rsidR="00B14DAA" w:rsidRPr="00B14DAA">
        <w:rPr>
          <w:rFonts w:ascii="Times New Roman" w:hAnsi="Times New Roman"/>
          <w:sz w:val="20"/>
          <w:szCs w:val="20"/>
        </w:rPr>
        <w:t>/PES-1.5, (e) MnO</w:t>
      </w:r>
      <w:r w:rsidR="00B14DAA" w:rsidRPr="00B14DAA">
        <w:rPr>
          <w:rFonts w:ascii="Times New Roman" w:hAnsi="Times New Roman"/>
          <w:sz w:val="20"/>
          <w:szCs w:val="20"/>
          <w:vertAlign w:val="subscript"/>
        </w:rPr>
        <w:t>2</w:t>
      </w:r>
      <w:r w:rsidR="00B14DAA" w:rsidRPr="00B14DAA">
        <w:rPr>
          <w:rFonts w:ascii="Times New Roman" w:hAnsi="Times New Roman"/>
          <w:sz w:val="20"/>
          <w:szCs w:val="20"/>
        </w:rPr>
        <w:t>/PES-2.0 and (f) MnO</w:t>
      </w:r>
      <w:r w:rsidR="00B14DAA" w:rsidRPr="00B14DAA">
        <w:rPr>
          <w:rFonts w:ascii="Times New Roman" w:hAnsi="Times New Roman"/>
          <w:sz w:val="20"/>
          <w:szCs w:val="20"/>
          <w:vertAlign w:val="subscript"/>
        </w:rPr>
        <w:t>2</w:t>
      </w:r>
      <w:r w:rsidR="00B14DAA" w:rsidRPr="00B14DAA">
        <w:rPr>
          <w:rFonts w:ascii="Times New Roman" w:hAnsi="Times New Roman"/>
          <w:sz w:val="20"/>
          <w:szCs w:val="20"/>
        </w:rPr>
        <w:t>/PES-2.2</w:t>
      </w:r>
    </w:p>
    <w:p w:rsidR="00B14DAA" w:rsidRDefault="00B14DAA" w:rsidP="00B14DAA">
      <w:pPr>
        <w:spacing w:after="0" w:line="240" w:lineRule="auto"/>
        <w:jc w:val="both"/>
        <w:rPr>
          <w:rFonts w:ascii="Times New Roman" w:hAnsi="Times New Roman"/>
          <w:sz w:val="20"/>
          <w:szCs w:val="20"/>
        </w:rPr>
      </w:pPr>
    </w:p>
    <w:p w:rsidR="00540DB9" w:rsidRPr="00B14DAA" w:rsidRDefault="00540DB9" w:rsidP="00B14DAA">
      <w:pPr>
        <w:spacing w:after="0" w:line="240" w:lineRule="auto"/>
        <w:jc w:val="both"/>
        <w:rPr>
          <w:rFonts w:ascii="Times New Roman" w:hAnsi="Times New Roman"/>
          <w:sz w:val="20"/>
          <w:szCs w:val="20"/>
        </w:rPr>
      </w:pPr>
    </w:p>
    <w:p w:rsidR="00B14DAA" w:rsidRPr="00125A4D" w:rsidRDefault="00B14DAA" w:rsidP="00B14DAA">
      <w:pPr>
        <w:pStyle w:val="Heading3"/>
        <w:spacing w:before="0" w:line="240" w:lineRule="auto"/>
        <w:ind w:left="851" w:hanging="851"/>
        <w:jc w:val="both"/>
        <w:rPr>
          <w:rFonts w:ascii="Times New Roman" w:hAnsi="Times New Roman"/>
          <w:b/>
          <w:i w:val="0"/>
          <w:smallCaps w:val="0"/>
          <w:spacing w:val="0"/>
          <w:sz w:val="20"/>
          <w:szCs w:val="20"/>
        </w:rPr>
      </w:pPr>
      <w:bookmarkStart w:id="2" w:name="_Toc460171420"/>
      <w:r w:rsidRPr="00125A4D">
        <w:rPr>
          <w:rFonts w:ascii="Times New Roman" w:hAnsi="Times New Roman"/>
          <w:b/>
          <w:i w:val="0"/>
          <w:smallCaps w:val="0"/>
          <w:spacing w:val="0"/>
          <w:sz w:val="20"/>
          <w:szCs w:val="20"/>
        </w:rPr>
        <w:t>Cadmium adsorption studies</w:t>
      </w:r>
      <w:bookmarkStart w:id="3" w:name="_Toc460171422"/>
      <w:bookmarkEnd w:id="2"/>
      <w:r w:rsidRPr="00125A4D">
        <w:rPr>
          <w:rFonts w:ascii="Times New Roman" w:hAnsi="Times New Roman"/>
          <w:b/>
          <w:i w:val="0"/>
          <w:smallCaps w:val="0"/>
          <w:spacing w:val="0"/>
          <w:sz w:val="20"/>
          <w:szCs w:val="20"/>
        </w:rPr>
        <w:t>: Effect of adsorbent dosage and initial concentration (isotherm analysis)</w:t>
      </w:r>
      <w:bookmarkEnd w:id="3"/>
    </w:p>
    <w:p w:rsidR="00B14DAA" w:rsidRPr="00B14DAA" w:rsidRDefault="00B14DAA" w:rsidP="00B14DAA">
      <w:pPr>
        <w:spacing w:after="0" w:line="240" w:lineRule="auto"/>
        <w:jc w:val="both"/>
        <w:rPr>
          <w:rFonts w:ascii="Times New Roman" w:hAnsi="Times New Roman"/>
          <w:sz w:val="20"/>
          <w:szCs w:val="20"/>
        </w:rPr>
      </w:pPr>
      <w:r w:rsidRPr="00B14DAA">
        <w:rPr>
          <w:rFonts w:ascii="Times New Roman" w:hAnsi="Times New Roman"/>
          <w:sz w:val="20"/>
          <w:szCs w:val="20"/>
        </w:rPr>
        <w:t xml:space="preserve">Both the effects of adsorbent dosage and initial concentration were studied at 25 </w:t>
      </w:r>
      <w:r w:rsidRPr="00B14DAA">
        <w:rPr>
          <w:rFonts w:ascii="Times New Roman" w:hAnsi="Times New Roman"/>
          <w:sz w:val="20"/>
          <w:szCs w:val="20"/>
          <w:vertAlign w:val="superscript"/>
        </w:rPr>
        <w:t>o</w:t>
      </w:r>
      <w:r w:rsidRPr="00B14DAA">
        <w:rPr>
          <w:rFonts w:ascii="Times New Roman" w:hAnsi="Times New Roman"/>
          <w:sz w:val="20"/>
          <w:szCs w:val="20"/>
        </w:rPr>
        <w:t>C and pH = 9 by differing the Cd initial concentration of 10, 30, 50 and 100 ppm for various membranes with different PES/MnO</w:t>
      </w:r>
      <w:r w:rsidRPr="00B14DAA">
        <w:rPr>
          <w:rFonts w:ascii="Times New Roman" w:hAnsi="Times New Roman"/>
          <w:sz w:val="20"/>
          <w:szCs w:val="20"/>
          <w:vertAlign w:val="subscript"/>
        </w:rPr>
        <w:t>2</w:t>
      </w:r>
      <w:r w:rsidRPr="00B14DAA">
        <w:rPr>
          <w:rFonts w:ascii="Times New Roman" w:hAnsi="Times New Roman"/>
          <w:sz w:val="20"/>
          <w:szCs w:val="20"/>
        </w:rPr>
        <w:t xml:space="preserve"> ratios. Neat membrane was not tested for this experiment because it had no adsorption capacity of Cd due to the absence of MnO</w:t>
      </w:r>
      <w:r w:rsidRPr="00B14DAA">
        <w:rPr>
          <w:rFonts w:ascii="Times New Roman" w:hAnsi="Times New Roman"/>
          <w:sz w:val="20"/>
          <w:szCs w:val="20"/>
          <w:vertAlign w:val="subscript"/>
        </w:rPr>
        <w:t>2</w:t>
      </w:r>
      <w:r w:rsidRPr="00B14DAA">
        <w:rPr>
          <w:rFonts w:ascii="Times New Roman" w:hAnsi="Times New Roman"/>
          <w:sz w:val="20"/>
          <w:szCs w:val="20"/>
        </w:rPr>
        <w:t xml:space="preserve"> particles. Figure 6 shows that when the MnO</w:t>
      </w:r>
      <w:r w:rsidRPr="00B14DAA">
        <w:rPr>
          <w:rFonts w:ascii="Times New Roman" w:hAnsi="Times New Roman"/>
          <w:sz w:val="20"/>
          <w:szCs w:val="20"/>
          <w:vertAlign w:val="subscript"/>
        </w:rPr>
        <w:t>2</w:t>
      </w:r>
      <w:r w:rsidRPr="00B14DAA">
        <w:rPr>
          <w:rFonts w:ascii="Times New Roman" w:hAnsi="Times New Roman"/>
          <w:sz w:val="20"/>
          <w:szCs w:val="20"/>
        </w:rPr>
        <w:t>/PES ratio increased, the Cd adsorption capacity increased accordingly. The maximum Cd adsorption capacity for MnO</w:t>
      </w:r>
      <w:r w:rsidRPr="00B14DAA">
        <w:rPr>
          <w:rFonts w:ascii="Times New Roman" w:hAnsi="Times New Roman"/>
          <w:sz w:val="20"/>
          <w:szCs w:val="20"/>
          <w:vertAlign w:val="subscript"/>
        </w:rPr>
        <w:t>2</w:t>
      </w:r>
      <w:r w:rsidRPr="00B14DAA">
        <w:rPr>
          <w:rFonts w:ascii="Times New Roman" w:hAnsi="Times New Roman"/>
          <w:sz w:val="20"/>
          <w:szCs w:val="20"/>
        </w:rPr>
        <w:t>/PES-0.5, MnO</w:t>
      </w:r>
      <w:r w:rsidRPr="00B14DAA">
        <w:rPr>
          <w:rFonts w:ascii="Times New Roman" w:hAnsi="Times New Roman"/>
          <w:sz w:val="20"/>
          <w:szCs w:val="20"/>
          <w:vertAlign w:val="subscript"/>
        </w:rPr>
        <w:t>2</w:t>
      </w:r>
      <w:r w:rsidRPr="00B14DAA">
        <w:rPr>
          <w:rFonts w:ascii="Times New Roman" w:hAnsi="Times New Roman"/>
          <w:sz w:val="20"/>
          <w:szCs w:val="20"/>
        </w:rPr>
        <w:t>/PES-1.0, MnO</w:t>
      </w:r>
      <w:r w:rsidRPr="00B14DAA">
        <w:rPr>
          <w:rFonts w:ascii="Times New Roman" w:hAnsi="Times New Roman"/>
          <w:sz w:val="20"/>
          <w:szCs w:val="20"/>
          <w:vertAlign w:val="subscript"/>
        </w:rPr>
        <w:t>2</w:t>
      </w:r>
      <w:r w:rsidRPr="00B14DAA">
        <w:rPr>
          <w:rFonts w:ascii="Times New Roman" w:hAnsi="Times New Roman"/>
          <w:sz w:val="20"/>
          <w:szCs w:val="20"/>
        </w:rPr>
        <w:t>/PES-1.5, MnO</w:t>
      </w:r>
      <w:r w:rsidRPr="00B14DAA">
        <w:rPr>
          <w:rFonts w:ascii="Times New Roman" w:hAnsi="Times New Roman"/>
          <w:sz w:val="20"/>
          <w:szCs w:val="20"/>
          <w:vertAlign w:val="subscript"/>
        </w:rPr>
        <w:t>2</w:t>
      </w:r>
      <w:r w:rsidRPr="00B14DAA">
        <w:rPr>
          <w:rFonts w:ascii="Times New Roman" w:hAnsi="Times New Roman"/>
          <w:sz w:val="20"/>
          <w:szCs w:val="20"/>
        </w:rPr>
        <w:t>/PES-2.0 and MnO</w:t>
      </w:r>
      <w:r w:rsidRPr="00B14DAA">
        <w:rPr>
          <w:rFonts w:ascii="Times New Roman" w:hAnsi="Times New Roman"/>
          <w:sz w:val="20"/>
          <w:szCs w:val="20"/>
          <w:vertAlign w:val="subscript"/>
        </w:rPr>
        <w:t>2</w:t>
      </w:r>
      <w:r w:rsidRPr="00B14DAA">
        <w:rPr>
          <w:rFonts w:ascii="Times New Roman" w:hAnsi="Times New Roman"/>
          <w:sz w:val="20"/>
          <w:szCs w:val="20"/>
        </w:rPr>
        <w:t>/PES-2.2 were found to be 31.63, 35.29, 45.89, 51.71 and 49.82 mg/g, respectively. The enhancing adsorption capacity of prepared membranes was clearly attributed to the increasing dosage of MnO</w:t>
      </w:r>
      <w:r w:rsidRPr="00B14DAA">
        <w:rPr>
          <w:rFonts w:ascii="Times New Roman" w:hAnsi="Times New Roman"/>
          <w:sz w:val="20"/>
          <w:szCs w:val="20"/>
          <w:vertAlign w:val="subscript"/>
        </w:rPr>
        <w:t>2</w:t>
      </w:r>
      <w:r w:rsidRPr="00B14DAA">
        <w:rPr>
          <w:rFonts w:ascii="Times New Roman" w:hAnsi="Times New Roman"/>
          <w:sz w:val="20"/>
          <w:szCs w:val="20"/>
        </w:rPr>
        <w:t xml:space="preserve"> adsorbents for Cd adsorption. In addition, the positive relationship between initial Cd concentration and Cd adsorption capacity was also obviously observed in Figure 6.</w:t>
      </w:r>
    </w:p>
    <w:p w:rsidR="00B14DAA" w:rsidRPr="00B14DAA" w:rsidRDefault="00B14DAA" w:rsidP="00B14DAA">
      <w:pPr>
        <w:spacing w:after="0" w:line="240" w:lineRule="auto"/>
        <w:jc w:val="both"/>
        <w:rPr>
          <w:rFonts w:ascii="Times New Roman" w:hAnsi="Times New Roman"/>
          <w:sz w:val="20"/>
          <w:szCs w:val="20"/>
        </w:rPr>
      </w:pPr>
    </w:p>
    <w:p w:rsidR="00B14DAA" w:rsidRPr="00B14DAA" w:rsidRDefault="00B14DAA" w:rsidP="00B14DAA">
      <w:pPr>
        <w:spacing w:after="0" w:line="240" w:lineRule="auto"/>
        <w:jc w:val="both"/>
        <w:rPr>
          <w:rFonts w:ascii="Times New Roman" w:hAnsi="Times New Roman"/>
          <w:noProof/>
          <w:sz w:val="20"/>
          <w:szCs w:val="20"/>
        </w:rPr>
      </w:pPr>
      <w:r w:rsidRPr="00B14DAA">
        <w:rPr>
          <w:rFonts w:ascii="Times New Roman" w:hAnsi="Times New Roman"/>
          <w:noProof/>
          <w:sz w:val="20"/>
          <w:szCs w:val="20"/>
          <w:lang w:bidi="ar-SA"/>
        </w:rPr>
        <w:drawing>
          <wp:anchor distT="0" distB="0" distL="114300" distR="114300" simplePos="0" relativeHeight="251667968" behindDoc="0" locked="0" layoutInCell="1" allowOverlap="1" wp14:anchorId="28827320" wp14:editId="2F874953">
            <wp:simplePos x="0" y="0"/>
            <wp:positionH relativeFrom="column">
              <wp:posOffset>843915</wp:posOffset>
            </wp:positionH>
            <wp:positionV relativeFrom="paragraph">
              <wp:posOffset>2540</wp:posOffset>
            </wp:positionV>
            <wp:extent cx="4236085" cy="2057400"/>
            <wp:effectExtent l="0" t="0" r="12065" b="19050"/>
            <wp:wrapSquare wrapText="bothSides"/>
            <wp:docPr id="11"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125A4D" w:rsidP="00B14DAA">
      <w:pPr>
        <w:spacing w:after="0" w:line="240" w:lineRule="auto"/>
        <w:jc w:val="both"/>
        <w:rPr>
          <w:rFonts w:ascii="Times New Roman" w:hAnsi="Times New Roman"/>
          <w:noProof/>
          <w:sz w:val="20"/>
          <w:szCs w:val="20"/>
        </w:rPr>
      </w:pPr>
      <w:r>
        <w:rPr>
          <w:rFonts w:ascii="Times New Roman" w:hAnsi="Times New Roman"/>
          <w:noProof/>
          <w:sz w:val="20"/>
          <w:szCs w:val="20"/>
        </w:rPr>
        <w:t xml:space="preserve">     </w:t>
      </w: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jc w:val="both"/>
        <w:rPr>
          <w:rFonts w:ascii="Times New Roman" w:hAnsi="Times New Roman"/>
          <w:noProof/>
          <w:sz w:val="20"/>
          <w:szCs w:val="20"/>
        </w:rPr>
      </w:pPr>
    </w:p>
    <w:p w:rsidR="00125A4D" w:rsidRDefault="00B14DAA" w:rsidP="00B14DAA">
      <w:pPr>
        <w:spacing w:after="0" w:line="240" w:lineRule="auto"/>
        <w:ind w:left="851" w:hanging="851"/>
        <w:jc w:val="both"/>
        <w:rPr>
          <w:rFonts w:ascii="Times New Roman" w:hAnsi="Times New Roman"/>
          <w:sz w:val="20"/>
          <w:szCs w:val="20"/>
        </w:rPr>
      </w:pPr>
      <w:r w:rsidRPr="00B14DAA">
        <w:rPr>
          <w:rFonts w:ascii="Times New Roman" w:hAnsi="Times New Roman"/>
          <w:noProof/>
          <w:sz w:val="20"/>
          <w:szCs w:val="20"/>
        </w:rPr>
        <w:t xml:space="preserve">Figure </w:t>
      </w:r>
      <w:r w:rsidRPr="00B14DAA">
        <w:rPr>
          <w:rFonts w:ascii="Times New Roman" w:hAnsi="Times New Roman"/>
          <w:noProof/>
          <w:sz w:val="20"/>
          <w:szCs w:val="20"/>
          <w:lang w:eastAsia="zh-CN"/>
        </w:rPr>
        <w:t xml:space="preserve">6. </w:t>
      </w:r>
      <w:r w:rsidR="00125A4D">
        <w:rPr>
          <w:rFonts w:ascii="Times New Roman" w:hAnsi="Times New Roman"/>
          <w:noProof/>
          <w:sz w:val="20"/>
          <w:szCs w:val="20"/>
          <w:lang w:eastAsia="zh-CN"/>
        </w:rPr>
        <w:t xml:space="preserve"> </w:t>
      </w:r>
      <w:r w:rsidRPr="00B14DAA">
        <w:rPr>
          <w:rFonts w:ascii="Times New Roman" w:hAnsi="Times New Roman"/>
          <w:noProof/>
          <w:sz w:val="20"/>
          <w:szCs w:val="20"/>
        </w:rPr>
        <w:t xml:space="preserve">Adsorption isotherm of Cd using membranes with different </w:t>
      </w:r>
      <w:r w:rsidRPr="00B14DAA">
        <w:rPr>
          <w:rFonts w:ascii="Times New Roman" w:hAnsi="Times New Roman"/>
          <w:sz w:val="20"/>
          <w:szCs w:val="20"/>
        </w:rPr>
        <w:t>MnO</w:t>
      </w:r>
      <w:r w:rsidRPr="00B14DAA">
        <w:rPr>
          <w:rFonts w:ascii="Times New Roman" w:hAnsi="Times New Roman"/>
          <w:sz w:val="20"/>
          <w:szCs w:val="20"/>
          <w:vertAlign w:val="subscript"/>
        </w:rPr>
        <w:t>2</w:t>
      </w:r>
      <w:r w:rsidRPr="00B14DAA">
        <w:rPr>
          <w:rFonts w:ascii="Times New Roman" w:hAnsi="Times New Roman"/>
          <w:sz w:val="20"/>
          <w:szCs w:val="20"/>
        </w:rPr>
        <w:t xml:space="preserve">/PES ratios. (Operating Conditions: </w:t>
      </w:r>
    </w:p>
    <w:p w:rsidR="00B14DAA" w:rsidRPr="00B14DAA" w:rsidRDefault="00125A4D" w:rsidP="00125A4D">
      <w:pPr>
        <w:spacing w:after="0" w:line="240" w:lineRule="auto"/>
        <w:ind w:left="851" w:hanging="131"/>
        <w:jc w:val="both"/>
        <w:rPr>
          <w:rFonts w:ascii="Times New Roman" w:hAnsi="Times New Roman"/>
          <w:sz w:val="20"/>
          <w:szCs w:val="20"/>
        </w:rPr>
      </w:pPr>
      <w:r>
        <w:rPr>
          <w:rFonts w:ascii="Times New Roman" w:hAnsi="Times New Roman"/>
          <w:sz w:val="20"/>
          <w:szCs w:val="20"/>
        </w:rPr>
        <w:t xml:space="preserve">  </w:t>
      </w:r>
      <w:r w:rsidR="00B14DAA" w:rsidRPr="00B14DAA">
        <w:rPr>
          <w:rFonts w:ascii="Times New Roman" w:hAnsi="Times New Roman"/>
          <w:sz w:val="20"/>
          <w:szCs w:val="20"/>
        </w:rPr>
        <w:t xml:space="preserve">pH = 9, membrane dose = 1g/L, temperature = 25 </w:t>
      </w:r>
      <w:r w:rsidR="00B14DAA" w:rsidRPr="00B14DAA">
        <w:rPr>
          <w:rFonts w:ascii="Times New Roman" w:hAnsi="Times New Roman"/>
          <w:sz w:val="20"/>
          <w:szCs w:val="20"/>
          <w:vertAlign w:val="superscript"/>
        </w:rPr>
        <w:t>o</w:t>
      </w:r>
      <w:r w:rsidR="00B14DAA" w:rsidRPr="00B14DAA">
        <w:rPr>
          <w:rFonts w:ascii="Times New Roman" w:hAnsi="Times New Roman"/>
          <w:sz w:val="20"/>
          <w:szCs w:val="20"/>
        </w:rPr>
        <w:t>C, contact time = 48 hours)</w:t>
      </w:r>
    </w:p>
    <w:p w:rsidR="00125A4D" w:rsidRPr="00125A4D" w:rsidRDefault="00125A4D" w:rsidP="00B14DAA">
      <w:pPr>
        <w:pStyle w:val="Heading4"/>
        <w:spacing w:line="240" w:lineRule="auto"/>
        <w:ind w:left="851" w:hanging="851"/>
        <w:jc w:val="both"/>
        <w:rPr>
          <w:rFonts w:ascii="Times New Roman" w:hAnsi="Times New Roman"/>
          <w:b w:val="0"/>
          <w:sz w:val="20"/>
          <w:szCs w:val="20"/>
          <w:lang w:val="en-US"/>
        </w:rPr>
      </w:pPr>
      <w:bookmarkStart w:id="4" w:name="_Toc460171421"/>
    </w:p>
    <w:p w:rsidR="00125A4D" w:rsidRPr="00125A4D" w:rsidRDefault="00125A4D" w:rsidP="00B14DAA">
      <w:pPr>
        <w:pStyle w:val="Heading4"/>
        <w:spacing w:line="240" w:lineRule="auto"/>
        <w:ind w:left="851" w:hanging="851"/>
        <w:jc w:val="both"/>
        <w:rPr>
          <w:rFonts w:ascii="Times New Roman" w:hAnsi="Times New Roman"/>
          <w:b w:val="0"/>
          <w:sz w:val="20"/>
          <w:szCs w:val="20"/>
          <w:lang w:val="en-US"/>
        </w:rPr>
      </w:pPr>
    </w:p>
    <w:p w:rsidR="00B14DAA" w:rsidRPr="00B14DAA" w:rsidRDefault="00B14DAA" w:rsidP="00B14DAA">
      <w:pPr>
        <w:pStyle w:val="Heading4"/>
        <w:spacing w:line="240" w:lineRule="auto"/>
        <w:ind w:left="851" w:hanging="851"/>
        <w:jc w:val="both"/>
        <w:rPr>
          <w:rFonts w:ascii="Times New Roman" w:hAnsi="Times New Roman"/>
          <w:sz w:val="20"/>
          <w:szCs w:val="20"/>
        </w:rPr>
      </w:pPr>
      <w:r w:rsidRPr="00B14DAA">
        <w:rPr>
          <w:rFonts w:ascii="Times New Roman" w:hAnsi="Times New Roman"/>
          <w:sz w:val="20"/>
          <w:szCs w:val="20"/>
        </w:rPr>
        <w:t>Effect of pH</w:t>
      </w:r>
      <w:bookmarkEnd w:id="4"/>
    </w:p>
    <w:p w:rsidR="00B14DAA" w:rsidRDefault="00B14DAA" w:rsidP="00B14DAA">
      <w:pPr>
        <w:spacing w:after="0" w:line="240" w:lineRule="auto"/>
        <w:jc w:val="both"/>
        <w:rPr>
          <w:rFonts w:ascii="Times New Roman" w:hAnsi="Times New Roman"/>
          <w:sz w:val="20"/>
          <w:szCs w:val="20"/>
          <w:shd w:val="clear" w:color="auto" w:fill="FFFFFF"/>
        </w:rPr>
      </w:pPr>
      <w:r w:rsidRPr="00B14DAA">
        <w:rPr>
          <w:rFonts w:ascii="Times New Roman" w:hAnsi="Times New Roman"/>
          <w:sz w:val="20"/>
          <w:szCs w:val="20"/>
        </w:rPr>
        <w:t>The pH value is deemed to be a pivotal parameter in controlling Cd removal efficiency because of the strong aggressive bond between hydrogen ions and heavy metal ions in allocation of sites for adsorption. Figure 7 shows the removal efficiency of Cd under different pH values (i.e. pH 3, 5, 7, 9 and 11) during the adsorption studies. From the experiment, MnO</w:t>
      </w:r>
      <w:r w:rsidRPr="00B14DAA">
        <w:rPr>
          <w:rFonts w:ascii="Times New Roman" w:hAnsi="Times New Roman"/>
          <w:sz w:val="20"/>
          <w:szCs w:val="20"/>
          <w:vertAlign w:val="subscript"/>
        </w:rPr>
        <w:t>2</w:t>
      </w:r>
      <w:r w:rsidRPr="00B14DAA">
        <w:rPr>
          <w:rFonts w:ascii="Times New Roman" w:hAnsi="Times New Roman"/>
          <w:sz w:val="20"/>
          <w:szCs w:val="20"/>
        </w:rPr>
        <w:t xml:space="preserve">/PES-2.0 membrane was chosen to be used because of its highest adsorption capacity among other membranes. As can be seen, </w:t>
      </w:r>
      <w:r w:rsidRPr="00B14DAA">
        <w:rPr>
          <w:rFonts w:ascii="Times New Roman" w:hAnsi="Times New Roman"/>
          <w:sz w:val="20"/>
          <w:szCs w:val="20"/>
          <w:lang w:eastAsia="zh-CN"/>
        </w:rPr>
        <w:t xml:space="preserve">better </w:t>
      </w:r>
      <w:r w:rsidRPr="00B14DAA">
        <w:rPr>
          <w:rFonts w:ascii="Times New Roman" w:hAnsi="Times New Roman"/>
          <w:sz w:val="20"/>
          <w:szCs w:val="20"/>
        </w:rPr>
        <w:t xml:space="preserve">Cd </w:t>
      </w:r>
      <w:r w:rsidRPr="00B14DAA">
        <w:rPr>
          <w:rFonts w:ascii="Times New Roman" w:hAnsi="Times New Roman"/>
          <w:sz w:val="20"/>
          <w:szCs w:val="20"/>
          <w:lang w:eastAsia="zh-CN"/>
        </w:rPr>
        <w:t xml:space="preserve">removal efficiency </w:t>
      </w:r>
      <w:r w:rsidRPr="00B14DAA">
        <w:rPr>
          <w:rFonts w:ascii="Times New Roman" w:hAnsi="Times New Roman"/>
          <w:sz w:val="20"/>
          <w:szCs w:val="20"/>
        </w:rPr>
        <w:t xml:space="preserve">was </w:t>
      </w:r>
      <w:r w:rsidRPr="00B14DAA">
        <w:rPr>
          <w:rFonts w:ascii="Times New Roman" w:hAnsi="Times New Roman"/>
          <w:sz w:val="20"/>
          <w:szCs w:val="20"/>
          <w:lang w:eastAsia="zh-CN"/>
        </w:rPr>
        <w:t xml:space="preserve">found to be </w:t>
      </w:r>
      <w:r w:rsidRPr="00B14DAA">
        <w:rPr>
          <w:rFonts w:ascii="Times New Roman" w:hAnsi="Times New Roman"/>
          <w:sz w:val="20"/>
          <w:szCs w:val="20"/>
        </w:rPr>
        <w:t>in alkaline solution</w:t>
      </w:r>
      <w:r w:rsidRPr="00B14DAA">
        <w:rPr>
          <w:rFonts w:ascii="Times New Roman" w:hAnsi="Times New Roman"/>
          <w:sz w:val="20"/>
          <w:szCs w:val="20"/>
          <w:lang w:eastAsia="zh-CN"/>
        </w:rPr>
        <w:t>.</w:t>
      </w:r>
      <w:r w:rsidRPr="00B14DAA">
        <w:rPr>
          <w:rFonts w:ascii="Times New Roman" w:hAnsi="Times New Roman"/>
          <w:sz w:val="20"/>
          <w:szCs w:val="20"/>
        </w:rPr>
        <w:t xml:space="preserve"> The optimum Cd removal was observed between pH 9 to pH 11 for th</w:t>
      </w:r>
      <w:r w:rsidRPr="00B14DAA">
        <w:rPr>
          <w:rFonts w:ascii="Times New Roman" w:hAnsi="Times New Roman"/>
          <w:sz w:val="20"/>
          <w:szCs w:val="20"/>
          <w:lang w:eastAsia="zh-CN"/>
        </w:rPr>
        <w:t xml:space="preserve">e </w:t>
      </w:r>
      <w:r w:rsidRPr="00B14DAA">
        <w:rPr>
          <w:rFonts w:ascii="Times New Roman" w:hAnsi="Times New Roman"/>
          <w:sz w:val="20"/>
          <w:szCs w:val="20"/>
        </w:rPr>
        <w:t>MnO</w:t>
      </w:r>
      <w:r w:rsidRPr="00B14DAA">
        <w:rPr>
          <w:rFonts w:ascii="Times New Roman" w:hAnsi="Times New Roman"/>
          <w:sz w:val="20"/>
          <w:szCs w:val="20"/>
          <w:vertAlign w:val="subscript"/>
        </w:rPr>
        <w:t>2</w:t>
      </w:r>
      <w:r w:rsidRPr="00B14DAA">
        <w:rPr>
          <w:rFonts w:ascii="Times New Roman" w:hAnsi="Times New Roman"/>
          <w:sz w:val="20"/>
          <w:szCs w:val="20"/>
        </w:rPr>
        <w:t xml:space="preserve">/PES-2.0 membrane attributed to the </w:t>
      </w:r>
      <w:r w:rsidRPr="00B14DAA">
        <w:rPr>
          <w:rFonts w:ascii="Times New Roman" w:hAnsi="Times New Roman"/>
          <w:sz w:val="20"/>
          <w:szCs w:val="20"/>
          <w:shd w:val="clear" w:color="auto" w:fill="FFFFFF"/>
        </w:rPr>
        <w:t>increase in the electrostatic attraction between the positively charge Cd</w:t>
      </w:r>
      <w:r w:rsidRPr="00B14DAA">
        <w:rPr>
          <w:rFonts w:ascii="Times New Roman" w:hAnsi="Times New Roman"/>
          <w:sz w:val="20"/>
          <w:szCs w:val="20"/>
          <w:shd w:val="clear" w:color="auto" w:fill="FFFFFF"/>
          <w:vertAlign w:val="superscript"/>
        </w:rPr>
        <w:t>2+</w:t>
      </w:r>
      <w:r w:rsidRPr="00B14DAA">
        <w:rPr>
          <w:rFonts w:ascii="Times New Roman" w:hAnsi="Times New Roman"/>
          <w:sz w:val="20"/>
          <w:szCs w:val="20"/>
          <w:shd w:val="clear" w:color="auto" w:fill="FFFFFF"/>
        </w:rPr>
        <w:t xml:space="preserve"> ions and the negative charged binding sites of the functional group present on the cell surface which is similar to the reported by Al-Homaidan et al. and Adhiya et al [11, 12].</w:t>
      </w:r>
    </w:p>
    <w:p w:rsidR="00125A4D" w:rsidRPr="00B14DAA" w:rsidRDefault="00125A4D" w:rsidP="00B14DAA">
      <w:pPr>
        <w:spacing w:after="0" w:line="240" w:lineRule="auto"/>
        <w:jc w:val="both"/>
        <w:rPr>
          <w:rFonts w:ascii="Times New Roman" w:hAnsi="Times New Roman"/>
          <w:sz w:val="20"/>
          <w:szCs w:val="20"/>
        </w:rPr>
      </w:pPr>
    </w:p>
    <w:p w:rsidR="00B14DAA" w:rsidRPr="00B14DAA" w:rsidRDefault="00B14DAA" w:rsidP="00B14DAA">
      <w:pPr>
        <w:spacing w:after="0" w:line="240" w:lineRule="auto"/>
        <w:jc w:val="both"/>
        <w:rPr>
          <w:rFonts w:ascii="Times New Roman" w:hAnsi="Times New Roman"/>
          <w:sz w:val="20"/>
          <w:szCs w:val="20"/>
        </w:rPr>
      </w:pPr>
    </w:p>
    <w:p w:rsidR="00B14DAA" w:rsidRPr="00B14DAA" w:rsidRDefault="00B14DAA" w:rsidP="00B14DAA">
      <w:pPr>
        <w:spacing w:after="0" w:line="240" w:lineRule="auto"/>
        <w:jc w:val="both"/>
        <w:rPr>
          <w:rFonts w:ascii="Times New Roman" w:hAnsi="Times New Roman"/>
          <w:noProof/>
          <w:sz w:val="20"/>
          <w:szCs w:val="20"/>
        </w:rPr>
      </w:pPr>
      <w:r w:rsidRPr="00B14DAA">
        <w:rPr>
          <w:rFonts w:ascii="Times New Roman" w:hAnsi="Times New Roman"/>
          <w:noProof/>
          <w:sz w:val="20"/>
          <w:szCs w:val="20"/>
          <w:lang w:bidi="ar-SA"/>
        </w:rPr>
        <w:drawing>
          <wp:anchor distT="0" distB="0" distL="114300" distR="114300" simplePos="0" relativeHeight="251668992" behindDoc="0" locked="0" layoutInCell="1" allowOverlap="1" wp14:anchorId="7414BF8E" wp14:editId="5B059296">
            <wp:simplePos x="0" y="0"/>
            <wp:positionH relativeFrom="column">
              <wp:posOffset>1033670</wp:posOffset>
            </wp:positionH>
            <wp:positionV relativeFrom="paragraph">
              <wp:posOffset>-387</wp:posOffset>
            </wp:positionV>
            <wp:extent cx="3643143" cy="1828800"/>
            <wp:effectExtent l="0" t="0" r="14605" b="0"/>
            <wp:wrapSquare wrapText="bothSides"/>
            <wp:docPr id="3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125A4D">
      <w:pPr>
        <w:spacing w:after="0" w:line="240" w:lineRule="auto"/>
        <w:ind w:left="900" w:hanging="900"/>
        <w:jc w:val="both"/>
        <w:rPr>
          <w:rFonts w:ascii="Times New Roman" w:hAnsi="Times New Roman"/>
          <w:sz w:val="20"/>
          <w:szCs w:val="20"/>
        </w:rPr>
      </w:pPr>
      <w:r w:rsidRPr="00B14DAA">
        <w:rPr>
          <w:rFonts w:ascii="Times New Roman" w:hAnsi="Times New Roman"/>
          <w:noProof/>
          <w:sz w:val="20"/>
          <w:szCs w:val="20"/>
        </w:rPr>
        <w:t xml:space="preserve">Figure 7. Effect of initial pH value on Cd removal by </w:t>
      </w:r>
      <w:r w:rsidRPr="00B14DAA">
        <w:rPr>
          <w:rFonts w:ascii="Times New Roman" w:hAnsi="Times New Roman"/>
          <w:sz w:val="20"/>
          <w:szCs w:val="20"/>
        </w:rPr>
        <w:t>MnO</w:t>
      </w:r>
      <w:r w:rsidRPr="00B14DAA">
        <w:rPr>
          <w:rFonts w:ascii="Times New Roman" w:hAnsi="Times New Roman"/>
          <w:sz w:val="20"/>
          <w:szCs w:val="20"/>
          <w:vertAlign w:val="subscript"/>
        </w:rPr>
        <w:t>2</w:t>
      </w:r>
      <w:r w:rsidRPr="00B14DAA">
        <w:rPr>
          <w:rFonts w:ascii="Times New Roman" w:hAnsi="Times New Roman"/>
          <w:sz w:val="20"/>
          <w:szCs w:val="20"/>
        </w:rPr>
        <w:t>/PES-2.0 (Operating Conditions: initial Cd concentration = 30 mg/L, membrane dose = 1g/L, temperature = 25</w:t>
      </w:r>
      <w:r w:rsidRPr="00B14DAA">
        <w:rPr>
          <w:rFonts w:ascii="Times New Roman" w:hAnsi="Times New Roman"/>
          <w:sz w:val="20"/>
          <w:szCs w:val="20"/>
          <w:vertAlign w:val="superscript"/>
        </w:rPr>
        <w:t>o</w:t>
      </w:r>
      <w:r w:rsidRPr="00B14DAA">
        <w:rPr>
          <w:rFonts w:ascii="Times New Roman" w:hAnsi="Times New Roman"/>
          <w:sz w:val="20"/>
          <w:szCs w:val="20"/>
        </w:rPr>
        <w:t>C, contact time = 48 hours)</w:t>
      </w:r>
    </w:p>
    <w:p w:rsidR="00B14DAA" w:rsidRDefault="00B14DAA" w:rsidP="00B14DAA">
      <w:pPr>
        <w:spacing w:after="0" w:line="240" w:lineRule="auto"/>
        <w:jc w:val="both"/>
        <w:rPr>
          <w:rFonts w:ascii="Times New Roman" w:hAnsi="Times New Roman"/>
          <w:sz w:val="20"/>
          <w:szCs w:val="20"/>
        </w:rPr>
      </w:pPr>
    </w:p>
    <w:p w:rsidR="00125A4D" w:rsidRPr="00125A4D" w:rsidRDefault="00125A4D" w:rsidP="00B14DAA">
      <w:pPr>
        <w:spacing w:after="0" w:line="240" w:lineRule="auto"/>
        <w:jc w:val="both"/>
        <w:rPr>
          <w:rFonts w:ascii="Times New Roman" w:hAnsi="Times New Roman"/>
          <w:sz w:val="20"/>
          <w:szCs w:val="20"/>
        </w:rPr>
      </w:pPr>
    </w:p>
    <w:p w:rsidR="00B14DAA" w:rsidRPr="00B14DAA" w:rsidRDefault="00B14DAA" w:rsidP="00B14DAA">
      <w:pPr>
        <w:pStyle w:val="Heading4"/>
        <w:spacing w:line="240" w:lineRule="auto"/>
        <w:ind w:left="851" w:hanging="851"/>
        <w:jc w:val="both"/>
        <w:rPr>
          <w:rFonts w:ascii="Times New Roman" w:hAnsi="Times New Roman"/>
          <w:sz w:val="20"/>
          <w:szCs w:val="20"/>
          <w:lang w:val="en-US"/>
        </w:rPr>
      </w:pPr>
      <w:bookmarkStart w:id="5" w:name="_Toc460171423"/>
      <w:r w:rsidRPr="00B14DAA">
        <w:rPr>
          <w:rFonts w:ascii="Times New Roman" w:hAnsi="Times New Roman"/>
          <w:sz w:val="20"/>
          <w:szCs w:val="20"/>
          <w:lang w:val="en-US"/>
        </w:rPr>
        <w:t>Effect of contact time</w:t>
      </w:r>
      <w:bookmarkEnd w:id="5"/>
    </w:p>
    <w:p w:rsidR="00B14DAA" w:rsidRDefault="00B14DAA" w:rsidP="00B14DAA">
      <w:pPr>
        <w:spacing w:after="0" w:line="240" w:lineRule="auto"/>
        <w:jc w:val="both"/>
        <w:rPr>
          <w:rFonts w:ascii="Times New Roman" w:hAnsi="Times New Roman"/>
          <w:sz w:val="20"/>
          <w:szCs w:val="20"/>
        </w:rPr>
      </w:pPr>
      <w:r w:rsidRPr="00B14DAA">
        <w:rPr>
          <w:rFonts w:ascii="Times New Roman" w:hAnsi="Times New Roman"/>
          <w:sz w:val="20"/>
          <w:szCs w:val="20"/>
        </w:rPr>
        <w:t>Effect of contact time (5, 10, 20, 30, 60, 120, 240, 360, 480 and 720 min) was investigated for the MnO</w:t>
      </w:r>
      <w:r w:rsidRPr="00B14DAA">
        <w:rPr>
          <w:rFonts w:ascii="Times New Roman" w:hAnsi="Times New Roman"/>
          <w:sz w:val="20"/>
          <w:szCs w:val="20"/>
          <w:vertAlign w:val="subscript"/>
        </w:rPr>
        <w:t>2</w:t>
      </w:r>
      <w:r w:rsidRPr="00B14DAA">
        <w:rPr>
          <w:rFonts w:ascii="Times New Roman" w:hAnsi="Times New Roman"/>
          <w:sz w:val="20"/>
          <w:szCs w:val="20"/>
        </w:rPr>
        <w:t xml:space="preserve">/PES-2.0 membrane at initial Cd concentration of 30ppm. Figure 8 shows that Cd was more rapidly removed at the starting, </w:t>
      </w:r>
      <w:r w:rsidRPr="00B14DAA">
        <w:rPr>
          <w:rFonts w:ascii="Times New Roman" w:hAnsi="Times New Roman"/>
          <w:sz w:val="20"/>
          <w:szCs w:val="20"/>
        </w:rPr>
        <w:lastRenderedPageBreak/>
        <w:t>while the removal rate slowed down as the time passed. The higher rate of Cd removal initially might be due to larger surface area of the membrane embedded with MnO</w:t>
      </w:r>
      <w:r w:rsidRPr="00B14DAA">
        <w:rPr>
          <w:rFonts w:ascii="Times New Roman" w:hAnsi="Times New Roman"/>
          <w:sz w:val="20"/>
          <w:szCs w:val="20"/>
          <w:vertAlign w:val="subscript"/>
        </w:rPr>
        <w:t>2</w:t>
      </w:r>
      <w:r w:rsidRPr="00B14DAA">
        <w:rPr>
          <w:rFonts w:ascii="Times New Roman" w:hAnsi="Times New Roman"/>
          <w:sz w:val="20"/>
          <w:szCs w:val="20"/>
        </w:rPr>
        <w:t xml:space="preserve"> for Cd adsorption. As time passed, the availability of surface area would become smaller, and hence the rate of Cd removal slowed down. The adsorption equilibrium was reached after 480 min.</w:t>
      </w:r>
    </w:p>
    <w:p w:rsidR="00125A4D" w:rsidRDefault="00125A4D" w:rsidP="00B14DAA">
      <w:pPr>
        <w:spacing w:after="0" w:line="240" w:lineRule="auto"/>
        <w:jc w:val="both"/>
        <w:rPr>
          <w:rFonts w:ascii="Times New Roman" w:hAnsi="Times New Roman"/>
          <w:sz w:val="20"/>
          <w:szCs w:val="20"/>
        </w:rPr>
      </w:pPr>
    </w:p>
    <w:p w:rsidR="00125A4D" w:rsidRPr="00B14DAA" w:rsidRDefault="00125A4D" w:rsidP="00B14DAA">
      <w:pPr>
        <w:spacing w:after="0" w:line="240" w:lineRule="auto"/>
        <w:jc w:val="both"/>
        <w:rPr>
          <w:rFonts w:ascii="Times New Roman" w:hAnsi="Times New Roman"/>
          <w:sz w:val="20"/>
          <w:szCs w:val="20"/>
        </w:rPr>
      </w:pPr>
    </w:p>
    <w:p w:rsidR="00B14DAA" w:rsidRPr="00B14DAA" w:rsidRDefault="00125A4D" w:rsidP="00B14DAA">
      <w:pPr>
        <w:spacing w:after="0" w:line="240" w:lineRule="auto"/>
        <w:jc w:val="both"/>
        <w:rPr>
          <w:rFonts w:ascii="Times New Roman" w:hAnsi="Times New Roman"/>
          <w:noProof/>
          <w:sz w:val="20"/>
          <w:szCs w:val="20"/>
        </w:rPr>
      </w:pPr>
      <w:r>
        <w:rPr>
          <w:rFonts w:ascii="Times New Roman" w:hAnsi="Times New Roman"/>
          <w:noProof/>
          <w:sz w:val="20"/>
          <w:szCs w:val="20"/>
        </w:rPr>
        <w:t xml:space="preserve">                                    </w:t>
      </w:r>
      <w:r w:rsidR="00B14DAA" w:rsidRPr="00B14DAA">
        <w:rPr>
          <w:rFonts w:ascii="Times New Roman" w:hAnsi="Times New Roman"/>
          <w:noProof/>
          <w:sz w:val="20"/>
          <w:szCs w:val="20"/>
          <w:lang w:bidi="ar-SA"/>
        </w:rPr>
        <w:drawing>
          <wp:inline distT="0" distB="0" distL="0" distR="0" wp14:anchorId="7FD562D3" wp14:editId="383D2CCB">
            <wp:extent cx="3580735" cy="1780953"/>
            <wp:effectExtent l="0" t="0" r="1270" b="1016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B14DAA">
      <w:pPr>
        <w:spacing w:after="0" w:line="240" w:lineRule="auto"/>
        <w:ind w:left="851" w:hanging="851"/>
        <w:jc w:val="both"/>
        <w:rPr>
          <w:rFonts w:ascii="Times New Roman" w:hAnsi="Times New Roman"/>
          <w:sz w:val="20"/>
          <w:szCs w:val="20"/>
        </w:rPr>
      </w:pPr>
      <w:r w:rsidRPr="00B14DAA">
        <w:rPr>
          <w:rFonts w:ascii="Times New Roman" w:hAnsi="Times New Roman"/>
          <w:noProof/>
          <w:sz w:val="20"/>
          <w:szCs w:val="20"/>
        </w:rPr>
        <w:t xml:space="preserve">Figure </w:t>
      </w:r>
      <w:r w:rsidRPr="00B14DAA">
        <w:rPr>
          <w:rFonts w:ascii="Times New Roman" w:hAnsi="Times New Roman"/>
          <w:noProof/>
          <w:sz w:val="20"/>
          <w:szCs w:val="20"/>
          <w:lang w:eastAsia="zh-CN"/>
        </w:rPr>
        <w:t xml:space="preserve">8. </w:t>
      </w:r>
      <w:r w:rsidR="00125A4D">
        <w:rPr>
          <w:rFonts w:ascii="Times New Roman" w:hAnsi="Times New Roman"/>
          <w:noProof/>
          <w:sz w:val="20"/>
          <w:szCs w:val="20"/>
          <w:lang w:eastAsia="zh-CN"/>
        </w:rPr>
        <w:t xml:space="preserve"> </w:t>
      </w:r>
      <w:r w:rsidR="00125A4D">
        <w:rPr>
          <w:rFonts w:ascii="Times New Roman" w:hAnsi="Times New Roman"/>
          <w:noProof/>
          <w:sz w:val="20"/>
          <w:szCs w:val="20"/>
          <w:lang w:eastAsia="zh-CN"/>
        </w:rPr>
        <w:tab/>
      </w:r>
      <w:r w:rsidRPr="00B14DAA">
        <w:rPr>
          <w:rFonts w:ascii="Times New Roman" w:hAnsi="Times New Roman"/>
          <w:noProof/>
          <w:sz w:val="20"/>
          <w:szCs w:val="20"/>
        </w:rPr>
        <w:t xml:space="preserve">Effect of contact time on Cd removal by </w:t>
      </w:r>
      <w:r w:rsidRPr="00B14DAA">
        <w:rPr>
          <w:rFonts w:ascii="Times New Roman" w:hAnsi="Times New Roman"/>
          <w:sz w:val="20"/>
          <w:szCs w:val="20"/>
        </w:rPr>
        <w:t>MnO</w:t>
      </w:r>
      <w:r w:rsidRPr="00B14DAA">
        <w:rPr>
          <w:rFonts w:ascii="Times New Roman" w:hAnsi="Times New Roman"/>
          <w:sz w:val="20"/>
          <w:szCs w:val="20"/>
          <w:vertAlign w:val="subscript"/>
        </w:rPr>
        <w:t>2</w:t>
      </w:r>
      <w:r w:rsidRPr="00B14DAA">
        <w:rPr>
          <w:rFonts w:ascii="Times New Roman" w:hAnsi="Times New Roman"/>
          <w:sz w:val="20"/>
          <w:szCs w:val="20"/>
        </w:rPr>
        <w:t xml:space="preserve">/PES-2.0 (Operating Conditions: initial Cd concentration = 30 mg/L, membrane dose = 1g/L, temperature = 25 </w:t>
      </w:r>
      <w:r w:rsidRPr="00B14DAA">
        <w:rPr>
          <w:rFonts w:ascii="Times New Roman" w:hAnsi="Times New Roman"/>
          <w:sz w:val="20"/>
          <w:szCs w:val="20"/>
          <w:vertAlign w:val="superscript"/>
        </w:rPr>
        <w:t>o</w:t>
      </w:r>
      <w:r w:rsidRPr="00B14DAA">
        <w:rPr>
          <w:rFonts w:ascii="Times New Roman" w:hAnsi="Times New Roman"/>
          <w:sz w:val="20"/>
          <w:szCs w:val="20"/>
        </w:rPr>
        <w:t xml:space="preserve">C, pH = 9) </w:t>
      </w:r>
    </w:p>
    <w:p w:rsidR="00B14DAA" w:rsidRDefault="00B14DAA" w:rsidP="00B14DAA">
      <w:pPr>
        <w:spacing w:after="0" w:line="240" w:lineRule="auto"/>
        <w:jc w:val="both"/>
        <w:rPr>
          <w:rFonts w:ascii="Times New Roman" w:hAnsi="Times New Roman"/>
          <w:sz w:val="20"/>
          <w:szCs w:val="20"/>
        </w:rPr>
      </w:pPr>
    </w:p>
    <w:p w:rsidR="00125A4D" w:rsidRPr="00B14DAA" w:rsidRDefault="00125A4D" w:rsidP="00B14DAA">
      <w:pPr>
        <w:spacing w:after="0" w:line="240" w:lineRule="auto"/>
        <w:jc w:val="both"/>
        <w:rPr>
          <w:rFonts w:ascii="Times New Roman" w:hAnsi="Times New Roman"/>
          <w:sz w:val="20"/>
          <w:szCs w:val="20"/>
        </w:rPr>
      </w:pPr>
    </w:p>
    <w:p w:rsidR="00B14DAA" w:rsidRPr="00125A4D" w:rsidRDefault="00B14DAA" w:rsidP="00B14DAA">
      <w:pPr>
        <w:pStyle w:val="Heading3"/>
        <w:spacing w:before="0" w:line="240" w:lineRule="auto"/>
        <w:ind w:left="851" w:hanging="851"/>
        <w:jc w:val="both"/>
        <w:rPr>
          <w:rFonts w:ascii="Times New Roman" w:hAnsi="Times New Roman"/>
          <w:b/>
          <w:i w:val="0"/>
          <w:smallCaps w:val="0"/>
          <w:sz w:val="20"/>
          <w:szCs w:val="20"/>
          <w:lang w:eastAsia="zh-CN"/>
        </w:rPr>
      </w:pPr>
      <w:bookmarkStart w:id="6" w:name="_Toc460171424"/>
      <w:r w:rsidRPr="00125A4D">
        <w:rPr>
          <w:rFonts w:ascii="Times New Roman" w:hAnsi="Times New Roman"/>
          <w:b/>
          <w:i w:val="0"/>
          <w:smallCaps w:val="0"/>
          <w:sz w:val="20"/>
          <w:szCs w:val="20"/>
        </w:rPr>
        <w:t>Continuous filtration</w:t>
      </w:r>
      <w:bookmarkEnd w:id="6"/>
    </w:p>
    <w:p w:rsidR="00B14DAA" w:rsidRPr="00B14DAA" w:rsidRDefault="00B14DAA" w:rsidP="00B14DAA">
      <w:pPr>
        <w:spacing w:after="0" w:line="240" w:lineRule="auto"/>
        <w:jc w:val="both"/>
        <w:rPr>
          <w:rFonts w:ascii="Times New Roman" w:hAnsi="Times New Roman"/>
          <w:sz w:val="20"/>
          <w:szCs w:val="20"/>
        </w:rPr>
      </w:pPr>
      <w:r w:rsidRPr="00B14DAA">
        <w:rPr>
          <w:rFonts w:ascii="Times New Roman" w:hAnsi="Times New Roman"/>
          <w:sz w:val="20"/>
          <w:szCs w:val="20"/>
        </w:rPr>
        <w:t xml:space="preserve">The performance of optimum membrane, which </w:t>
      </w:r>
      <w:r w:rsidRPr="00B14DAA">
        <w:rPr>
          <w:rFonts w:ascii="Times New Roman" w:hAnsi="Times New Roman"/>
          <w:sz w:val="20"/>
          <w:szCs w:val="20"/>
          <w:lang w:eastAsia="zh-CN"/>
        </w:rPr>
        <w:t>was</w:t>
      </w:r>
      <w:r w:rsidRPr="00B14DAA">
        <w:rPr>
          <w:rFonts w:ascii="Times New Roman" w:hAnsi="Times New Roman"/>
          <w:sz w:val="20"/>
          <w:szCs w:val="20"/>
        </w:rPr>
        <w:t xml:space="preserve"> PES/ MnO</w:t>
      </w:r>
      <w:r w:rsidRPr="00B14DAA">
        <w:rPr>
          <w:rFonts w:ascii="Times New Roman" w:hAnsi="Times New Roman"/>
          <w:sz w:val="20"/>
          <w:szCs w:val="20"/>
          <w:vertAlign w:val="subscript"/>
        </w:rPr>
        <w:t>2</w:t>
      </w:r>
      <w:r w:rsidRPr="00B14DAA">
        <w:rPr>
          <w:rFonts w:ascii="Times New Roman" w:hAnsi="Times New Roman"/>
          <w:sz w:val="20"/>
          <w:szCs w:val="20"/>
        </w:rPr>
        <w:t xml:space="preserve">-2.0 membrane, for Cd removal in the dead-end filtration process is </w:t>
      </w:r>
      <w:r w:rsidRPr="00B14DAA">
        <w:rPr>
          <w:rFonts w:ascii="Times New Roman" w:hAnsi="Times New Roman"/>
          <w:sz w:val="20"/>
          <w:szCs w:val="20"/>
          <w:lang w:eastAsia="zh-CN"/>
        </w:rPr>
        <w:t>depicted</w:t>
      </w:r>
      <w:r w:rsidRPr="00B14DAA">
        <w:rPr>
          <w:rFonts w:ascii="Times New Roman" w:hAnsi="Times New Roman"/>
          <w:sz w:val="20"/>
          <w:szCs w:val="20"/>
        </w:rPr>
        <w:t xml:space="preserve"> in Figure </w:t>
      </w:r>
      <w:r w:rsidRPr="00B14DAA">
        <w:rPr>
          <w:rFonts w:ascii="Times New Roman" w:hAnsi="Times New Roman"/>
          <w:sz w:val="20"/>
          <w:szCs w:val="20"/>
          <w:lang w:eastAsia="zh-CN"/>
        </w:rPr>
        <w:t>9</w:t>
      </w:r>
      <w:r w:rsidRPr="00B14DAA">
        <w:rPr>
          <w:rFonts w:ascii="Times New Roman" w:hAnsi="Times New Roman"/>
          <w:sz w:val="20"/>
          <w:szCs w:val="20"/>
        </w:rPr>
        <w:t>. According to the result, MnO</w:t>
      </w:r>
      <w:r w:rsidRPr="00B14DAA">
        <w:rPr>
          <w:rFonts w:ascii="Times New Roman" w:hAnsi="Times New Roman"/>
          <w:sz w:val="20"/>
          <w:szCs w:val="20"/>
          <w:vertAlign w:val="subscript"/>
        </w:rPr>
        <w:t>2</w:t>
      </w:r>
      <w:r w:rsidRPr="00B14DAA">
        <w:rPr>
          <w:rFonts w:ascii="Times New Roman" w:hAnsi="Times New Roman"/>
          <w:sz w:val="20"/>
          <w:szCs w:val="20"/>
        </w:rPr>
        <w:t xml:space="preserve">/PES-2.0 membrane was capable of maintaining the Cd concentration below the </w:t>
      </w:r>
      <w:r w:rsidRPr="00B14DAA">
        <w:rPr>
          <w:rFonts w:ascii="Times New Roman" w:hAnsi="Times New Roman"/>
          <w:sz w:val="20"/>
          <w:szCs w:val="20"/>
          <w:lang w:eastAsia="zh-CN"/>
        </w:rPr>
        <w:t>maximum contamination level (MCL)</w:t>
      </w:r>
      <w:r w:rsidRPr="00B14DAA">
        <w:rPr>
          <w:rFonts w:ascii="Times New Roman" w:hAnsi="Times New Roman"/>
          <w:sz w:val="20"/>
          <w:szCs w:val="20"/>
        </w:rPr>
        <w:t xml:space="preserve"> of 10 ppb as stated by W</w:t>
      </w:r>
      <w:r w:rsidRPr="00B14DAA">
        <w:rPr>
          <w:rFonts w:ascii="Times New Roman" w:hAnsi="Times New Roman"/>
          <w:sz w:val="20"/>
          <w:szCs w:val="20"/>
          <w:lang w:eastAsia="zh-CN"/>
        </w:rPr>
        <w:t>orld Health Organization (W</w:t>
      </w:r>
      <w:r w:rsidRPr="00B14DAA">
        <w:rPr>
          <w:rFonts w:ascii="Times New Roman" w:hAnsi="Times New Roman"/>
          <w:sz w:val="20"/>
          <w:szCs w:val="20"/>
        </w:rPr>
        <w:t>HO</w:t>
      </w:r>
      <w:r w:rsidRPr="00B14DAA">
        <w:rPr>
          <w:rFonts w:ascii="Times New Roman" w:hAnsi="Times New Roman"/>
          <w:sz w:val="20"/>
          <w:szCs w:val="20"/>
          <w:lang w:eastAsia="zh-CN"/>
        </w:rPr>
        <w:t>)</w:t>
      </w:r>
      <w:r w:rsidRPr="00B14DAA">
        <w:rPr>
          <w:rFonts w:ascii="Times New Roman" w:hAnsi="Times New Roman"/>
          <w:sz w:val="20"/>
          <w:szCs w:val="20"/>
        </w:rPr>
        <w:t xml:space="preserve"> for approximately 4000 cm</w:t>
      </w:r>
      <w:r w:rsidRPr="00B14DAA">
        <w:rPr>
          <w:rFonts w:ascii="Times New Roman" w:hAnsi="Times New Roman"/>
          <w:sz w:val="20"/>
          <w:szCs w:val="20"/>
          <w:vertAlign w:val="superscript"/>
        </w:rPr>
        <w:t>3</w:t>
      </w:r>
      <w:r w:rsidRPr="00B14DAA">
        <w:rPr>
          <w:rFonts w:ascii="Times New Roman" w:hAnsi="Times New Roman"/>
          <w:sz w:val="20"/>
          <w:szCs w:val="20"/>
        </w:rPr>
        <w:t xml:space="preserve"> of permeate.</w:t>
      </w:r>
    </w:p>
    <w:p w:rsidR="00B14DAA" w:rsidRDefault="00B14DAA" w:rsidP="00B14DAA">
      <w:pPr>
        <w:spacing w:after="0" w:line="240" w:lineRule="auto"/>
        <w:jc w:val="both"/>
        <w:rPr>
          <w:rFonts w:ascii="Times New Roman" w:hAnsi="Times New Roman"/>
          <w:sz w:val="20"/>
          <w:szCs w:val="20"/>
        </w:rPr>
      </w:pPr>
    </w:p>
    <w:p w:rsidR="00125A4D" w:rsidRPr="00B14DAA" w:rsidRDefault="00125A4D" w:rsidP="00B14DAA">
      <w:pPr>
        <w:spacing w:after="0" w:line="240" w:lineRule="auto"/>
        <w:jc w:val="both"/>
        <w:rPr>
          <w:rFonts w:ascii="Times New Roman" w:hAnsi="Times New Roman"/>
          <w:sz w:val="20"/>
          <w:szCs w:val="20"/>
        </w:rPr>
      </w:pPr>
    </w:p>
    <w:p w:rsidR="00B14DAA" w:rsidRPr="00B14DAA" w:rsidRDefault="00125A4D" w:rsidP="00B14DAA">
      <w:pPr>
        <w:spacing w:after="0" w:line="240" w:lineRule="auto"/>
        <w:jc w:val="both"/>
        <w:rPr>
          <w:rFonts w:ascii="Times New Roman" w:hAnsi="Times New Roman"/>
          <w:noProof/>
          <w:sz w:val="20"/>
          <w:szCs w:val="20"/>
        </w:rPr>
      </w:pPr>
      <w:r>
        <w:rPr>
          <w:rFonts w:ascii="Times New Roman" w:hAnsi="Times New Roman"/>
          <w:noProof/>
          <w:sz w:val="20"/>
          <w:szCs w:val="20"/>
        </w:rPr>
        <w:t xml:space="preserve">                                   </w:t>
      </w:r>
      <w:r w:rsidR="00B14DAA" w:rsidRPr="00B14DAA">
        <w:rPr>
          <w:rFonts w:ascii="Times New Roman" w:hAnsi="Times New Roman"/>
          <w:noProof/>
          <w:sz w:val="20"/>
          <w:szCs w:val="20"/>
          <w:lang w:bidi="ar-SA"/>
        </w:rPr>
        <w:drawing>
          <wp:inline distT="0" distB="0" distL="0" distR="0" wp14:anchorId="1DEC300E" wp14:editId="08FC476E">
            <wp:extent cx="3511018" cy="1738423"/>
            <wp:effectExtent l="0" t="0" r="13335" b="14605"/>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14DAA" w:rsidRPr="00B14DAA" w:rsidRDefault="00B14DAA" w:rsidP="00B14DAA">
      <w:pPr>
        <w:spacing w:after="0" w:line="240" w:lineRule="auto"/>
        <w:jc w:val="both"/>
        <w:rPr>
          <w:rFonts w:ascii="Times New Roman" w:hAnsi="Times New Roman"/>
          <w:noProof/>
          <w:sz w:val="20"/>
          <w:szCs w:val="20"/>
        </w:rPr>
      </w:pPr>
    </w:p>
    <w:p w:rsidR="00B14DAA" w:rsidRPr="00B14DAA" w:rsidRDefault="00B14DAA" w:rsidP="00125A4D">
      <w:pPr>
        <w:spacing w:after="0" w:line="240" w:lineRule="auto"/>
        <w:ind w:left="900" w:hanging="900"/>
        <w:jc w:val="both"/>
        <w:rPr>
          <w:rFonts w:ascii="Times New Roman" w:hAnsi="Times New Roman"/>
        </w:rPr>
      </w:pPr>
      <w:r w:rsidRPr="00B14DAA">
        <w:rPr>
          <w:rFonts w:ascii="Times New Roman" w:hAnsi="Times New Roman"/>
          <w:noProof/>
          <w:sz w:val="20"/>
          <w:szCs w:val="20"/>
        </w:rPr>
        <w:t xml:space="preserve">Figure </w:t>
      </w:r>
      <w:r w:rsidRPr="00B14DAA">
        <w:rPr>
          <w:rFonts w:ascii="Times New Roman" w:hAnsi="Times New Roman"/>
          <w:noProof/>
          <w:sz w:val="20"/>
          <w:szCs w:val="20"/>
          <w:lang w:eastAsia="zh-CN"/>
        </w:rPr>
        <w:t xml:space="preserve">9. </w:t>
      </w:r>
      <w:r w:rsidR="00125A4D">
        <w:rPr>
          <w:rFonts w:ascii="Times New Roman" w:hAnsi="Times New Roman"/>
          <w:noProof/>
          <w:sz w:val="20"/>
          <w:szCs w:val="20"/>
          <w:lang w:eastAsia="zh-CN"/>
        </w:rPr>
        <w:t xml:space="preserve"> </w:t>
      </w:r>
      <w:r w:rsidRPr="00B14DAA">
        <w:rPr>
          <w:rFonts w:ascii="Times New Roman" w:hAnsi="Times New Roman"/>
          <w:noProof/>
          <w:sz w:val="20"/>
          <w:szCs w:val="20"/>
        </w:rPr>
        <w:t xml:space="preserve">Adsorption of Cd from aqueous solution using </w:t>
      </w:r>
      <w:r w:rsidRPr="00B14DAA">
        <w:rPr>
          <w:rFonts w:ascii="Times New Roman" w:hAnsi="Times New Roman"/>
          <w:sz w:val="20"/>
          <w:szCs w:val="20"/>
        </w:rPr>
        <w:t>MnO</w:t>
      </w:r>
      <w:r w:rsidRPr="00B14DAA">
        <w:rPr>
          <w:rFonts w:ascii="Times New Roman" w:hAnsi="Times New Roman"/>
          <w:sz w:val="20"/>
          <w:szCs w:val="20"/>
          <w:vertAlign w:val="subscript"/>
        </w:rPr>
        <w:t>2</w:t>
      </w:r>
      <w:r w:rsidRPr="00B14DAA">
        <w:rPr>
          <w:rFonts w:ascii="Times New Roman" w:hAnsi="Times New Roman"/>
          <w:sz w:val="20"/>
          <w:szCs w:val="20"/>
        </w:rPr>
        <w:t xml:space="preserve">/PES-2.0 membrane (Operating conditions: initial Cd concentration = 100 ppb, pH = 9, temperature = 25 </w:t>
      </w:r>
      <w:r w:rsidRPr="00B14DAA">
        <w:rPr>
          <w:rFonts w:ascii="Times New Roman" w:hAnsi="Times New Roman"/>
          <w:sz w:val="20"/>
          <w:szCs w:val="20"/>
          <w:vertAlign w:val="superscript"/>
        </w:rPr>
        <w:t>o</w:t>
      </w:r>
      <w:r w:rsidRPr="00B14DAA">
        <w:rPr>
          <w:rFonts w:ascii="Times New Roman" w:hAnsi="Times New Roman"/>
          <w:sz w:val="20"/>
          <w:szCs w:val="20"/>
        </w:rPr>
        <w:t>C, pressure = 5 bar)</w:t>
      </w:r>
    </w:p>
    <w:p w:rsidR="00AC0033" w:rsidRDefault="00AC0033" w:rsidP="00AC0033">
      <w:pPr>
        <w:spacing w:after="0" w:line="240" w:lineRule="auto"/>
        <w:jc w:val="center"/>
        <w:rPr>
          <w:rFonts w:ascii="Times New Roman" w:hAnsi="Times New Roman"/>
          <w:noProof/>
          <w:sz w:val="20"/>
          <w:szCs w:val="20"/>
          <w:lang w:bidi="ar-SA"/>
        </w:rPr>
      </w:pPr>
    </w:p>
    <w:p w:rsidR="00125A4D" w:rsidRPr="00F447A7" w:rsidRDefault="00125A4D"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AC0033" w:rsidRPr="00F447A7" w:rsidRDefault="00125A4D" w:rsidP="00125A4D">
      <w:pPr>
        <w:spacing w:after="0" w:line="240" w:lineRule="auto"/>
        <w:jc w:val="both"/>
        <w:rPr>
          <w:rFonts w:ascii="Times New Roman" w:hAnsi="Times New Roman"/>
          <w:sz w:val="20"/>
          <w:szCs w:val="20"/>
        </w:rPr>
      </w:pPr>
      <w:r w:rsidRPr="00125A4D">
        <w:rPr>
          <w:rFonts w:ascii="Times New Roman" w:hAnsi="Times New Roman"/>
          <w:sz w:val="20"/>
          <w:szCs w:val="20"/>
        </w:rPr>
        <w:t xml:space="preserve">In this </w:t>
      </w:r>
      <w:r w:rsidRPr="00125A4D">
        <w:rPr>
          <w:rFonts w:ascii="Times New Roman" w:hAnsi="Times New Roman" w:hint="eastAsia"/>
          <w:sz w:val="20"/>
          <w:szCs w:val="20"/>
        </w:rPr>
        <w:t>study</w:t>
      </w:r>
      <w:r w:rsidRPr="00125A4D">
        <w:rPr>
          <w:rFonts w:ascii="Times New Roman" w:hAnsi="Times New Roman"/>
          <w:sz w:val="20"/>
          <w:szCs w:val="20"/>
        </w:rPr>
        <w:t xml:space="preserve">, </w:t>
      </w:r>
      <w:r w:rsidRPr="00125A4D">
        <w:rPr>
          <w:rFonts w:ascii="Times New Roman" w:hAnsi="Times New Roman" w:hint="eastAsia"/>
          <w:sz w:val="20"/>
          <w:szCs w:val="20"/>
        </w:rPr>
        <w:t xml:space="preserve">the </w:t>
      </w:r>
      <w:r w:rsidRPr="00125A4D">
        <w:rPr>
          <w:rFonts w:ascii="Times New Roman" w:hAnsi="Times New Roman"/>
          <w:sz w:val="20"/>
          <w:szCs w:val="20"/>
        </w:rPr>
        <w:t>MnO</w:t>
      </w:r>
      <w:r w:rsidRPr="00125A4D">
        <w:rPr>
          <w:rFonts w:ascii="Times New Roman" w:hAnsi="Times New Roman"/>
          <w:sz w:val="20"/>
          <w:szCs w:val="20"/>
          <w:vertAlign w:val="subscript"/>
        </w:rPr>
        <w:t>2</w:t>
      </w:r>
      <w:r w:rsidRPr="00125A4D">
        <w:rPr>
          <w:rFonts w:ascii="Times New Roman" w:hAnsi="Times New Roman"/>
          <w:sz w:val="20"/>
          <w:szCs w:val="20"/>
        </w:rPr>
        <w:t>/PES mixed matrix membranes with different MnO</w:t>
      </w:r>
      <w:r w:rsidRPr="00125A4D">
        <w:rPr>
          <w:rFonts w:ascii="Times New Roman" w:hAnsi="Times New Roman"/>
          <w:sz w:val="20"/>
          <w:szCs w:val="20"/>
          <w:vertAlign w:val="subscript"/>
        </w:rPr>
        <w:t>2</w:t>
      </w:r>
      <w:r w:rsidRPr="00125A4D">
        <w:rPr>
          <w:rFonts w:ascii="Times New Roman" w:hAnsi="Times New Roman"/>
          <w:sz w:val="20"/>
          <w:szCs w:val="20"/>
        </w:rPr>
        <w:t xml:space="preserve"> additives were successfully fabricated in laboratory scale. The fabricated membrane was characterized to understand the effect of the additives on the membrane morphology. The addition of MnO</w:t>
      </w:r>
      <w:r w:rsidRPr="00125A4D">
        <w:rPr>
          <w:rFonts w:ascii="Times New Roman" w:hAnsi="Times New Roman"/>
          <w:sz w:val="20"/>
          <w:szCs w:val="20"/>
          <w:vertAlign w:val="subscript"/>
        </w:rPr>
        <w:t>2</w:t>
      </w:r>
      <w:r w:rsidRPr="00125A4D">
        <w:rPr>
          <w:rFonts w:ascii="Times New Roman" w:hAnsi="Times New Roman"/>
          <w:sz w:val="20"/>
          <w:szCs w:val="20"/>
        </w:rPr>
        <w:t xml:space="preserve"> in the membrane showed the increment of the surface roughness and better porosity. The MnO</w:t>
      </w:r>
      <w:r w:rsidRPr="00125A4D">
        <w:rPr>
          <w:rFonts w:ascii="Times New Roman" w:hAnsi="Times New Roman"/>
          <w:sz w:val="20"/>
          <w:szCs w:val="20"/>
          <w:vertAlign w:val="subscript"/>
        </w:rPr>
        <w:t>2</w:t>
      </w:r>
      <w:r w:rsidRPr="00125A4D">
        <w:rPr>
          <w:rFonts w:ascii="Times New Roman" w:hAnsi="Times New Roman"/>
          <w:sz w:val="20"/>
          <w:szCs w:val="20"/>
        </w:rPr>
        <w:t xml:space="preserve">/PES membranes were </w:t>
      </w:r>
      <w:r w:rsidRPr="00125A4D">
        <w:rPr>
          <w:rFonts w:ascii="Times New Roman" w:hAnsi="Times New Roman" w:hint="eastAsia"/>
          <w:sz w:val="20"/>
          <w:szCs w:val="20"/>
        </w:rPr>
        <w:t>found</w:t>
      </w:r>
      <w:r w:rsidRPr="00125A4D">
        <w:rPr>
          <w:rFonts w:ascii="Times New Roman" w:hAnsi="Times New Roman"/>
          <w:sz w:val="20"/>
          <w:szCs w:val="20"/>
        </w:rPr>
        <w:t xml:space="preserve"> to have </w:t>
      </w:r>
      <w:r w:rsidRPr="00125A4D">
        <w:rPr>
          <w:rFonts w:ascii="Times New Roman" w:hAnsi="Times New Roman" w:hint="eastAsia"/>
          <w:sz w:val="20"/>
          <w:szCs w:val="20"/>
        </w:rPr>
        <w:t xml:space="preserve">the </w:t>
      </w:r>
      <w:r w:rsidRPr="00125A4D">
        <w:rPr>
          <w:rFonts w:ascii="Times New Roman" w:hAnsi="Times New Roman"/>
          <w:sz w:val="20"/>
          <w:szCs w:val="20"/>
        </w:rPr>
        <w:t>highest Cd removal efficiency between pH 9 and 11 attributed to the electrostatic attraction between the positively charge Cd</w:t>
      </w:r>
      <w:r w:rsidRPr="00125A4D">
        <w:rPr>
          <w:rFonts w:ascii="Times New Roman" w:hAnsi="Times New Roman"/>
          <w:sz w:val="20"/>
          <w:szCs w:val="20"/>
          <w:vertAlign w:val="superscript"/>
        </w:rPr>
        <w:t>2+</w:t>
      </w:r>
      <w:r w:rsidRPr="00125A4D">
        <w:rPr>
          <w:rFonts w:ascii="Times New Roman" w:hAnsi="Times New Roman"/>
          <w:sz w:val="20"/>
          <w:szCs w:val="20"/>
        </w:rPr>
        <w:t xml:space="preserve"> ions and the negative charged binding </w:t>
      </w:r>
      <w:r w:rsidRPr="00125A4D">
        <w:rPr>
          <w:rFonts w:ascii="Times New Roman" w:hAnsi="Times New Roman"/>
          <w:sz w:val="20"/>
          <w:szCs w:val="20"/>
        </w:rPr>
        <w:lastRenderedPageBreak/>
        <w:t>sites of the functional group which lead to the possible application of Cd removal at broad pH range from pH 4 to 11. The filtration results showed that</w:t>
      </w:r>
      <w:r w:rsidRPr="00125A4D">
        <w:rPr>
          <w:rFonts w:ascii="Times New Roman" w:hAnsi="Times New Roman" w:hint="eastAsia"/>
          <w:sz w:val="20"/>
          <w:szCs w:val="20"/>
        </w:rPr>
        <w:t xml:space="preserve"> the</w:t>
      </w:r>
      <w:r w:rsidRPr="00125A4D">
        <w:rPr>
          <w:rFonts w:ascii="Times New Roman" w:hAnsi="Times New Roman"/>
          <w:sz w:val="20"/>
          <w:szCs w:val="20"/>
        </w:rPr>
        <w:t xml:space="preserve"> MnO</w:t>
      </w:r>
      <w:r w:rsidRPr="00125A4D">
        <w:rPr>
          <w:rFonts w:ascii="Times New Roman" w:hAnsi="Times New Roman"/>
          <w:sz w:val="20"/>
          <w:szCs w:val="20"/>
          <w:vertAlign w:val="subscript"/>
        </w:rPr>
        <w:t>2</w:t>
      </w:r>
      <w:r w:rsidRPr="00125A4D">
        <w:rPr>
          <w:rFonts w:ascii="Times New Roman" w:hAnsi="Times New Roman"/>
          <w:sz w:val="20"/>
          <w:szCs w:val="20"/>
        </w:rPr>
        <w:t>/PES-2.0 membrane was capable of producing permeate of good quality with Cd concentration below 10 ppb</w:t>
      </w:r>
      <w:r w:rsidRPr="00125A4D">
        <w:rPr>
          <w:rFonts w:ascii="Times New Roman" w:hAnsi="Times New Roman" w:hint="eastAsia"/>
          <w:sz w:val="20"/>
          <w:szCs w:val="20"/>
        </w:rPr>
        <w:t xml:space="preserve"> (the </w:t>
      </w:r>
      <w:r w:rsidRPr="00125A4D">
        <w:rPr>
          <w:rFonts w:ascii="Times New Roman" w:hAnsi="Times New Roman"/>
          <w:sz w:val="20"/>
          <w:szCs w:val="20"/>
        </w:rPr>
        <w:t>MCL set by WHO</w:t>
      </w:r>
      <w:r w:rsidRPr="00125A4D">
        <w:rPr>
          <w:rFonts w:ascii="Times New Roman" w:hAnsi="Times New Roman" w:hint="eastAsia"/>
          <w:sz w:val="20"/>
          <w:szCs w:val="20"/>
        </w:rPr>
        <w:t>)</w:t>
      </w:r>
      <w:r w:rsidRPr="00125A4D">
        <w:rPr>
          <w:rFonts w:ascii="Times New Roman" w:hAnsi="Times New Roman"/>
          <w:sz w:val="20"/>
          <w:szCs w:val="20"/>
        </w:rPr>
        <w:t xml:space="preserve">. This proved that </w:t>
      </w:r>
      <w:r w:rsidRPr="00125A4D">
        <w:rPr>
          <w:rFonts w:ascii="Times New Roman" w:hAnsi="Times New Roman" w:hint="eastAsia"/>
          <w:sz w:val="20"/>
          <w:szCs w:val="20"/>
        </w:rPr>
        <w:t xml:space="preserve">the </w:t>
      </w:r>
      <w:r w:rsidRPr="00125A4D">
        <w:rPr>
          <w:rFonts w:ascii="Times New Roman" w:hAnsi="Times New Roman"/>
          <w:sz w:val="20"/>
          <w:szCs w:val="20"/>
        </w:rPr>
        <w:t>MnO</w:t>
      </w:r>
      <w:r w:rsidRPr="00125A4D">
        <w:rPr>
          <w:rFonts w:ascii="Times New Roman" w:hAnsi="Times New Roman"/>
          <w:sz w:val="20"/>
          <w:szCs w:val="20"/>
          <w:vertAlign w:val="subscript"/>
        </w:rPr>
        <w:t>2</w:t>
      </w:r>
      <w:r w:rsidRPr="00125A4D">
        <w:rPr>
          <w:rFonts w:ascii="Times New Roman" w:hAnsi="Times New Roman"/>
          <w:sz w:val="20"/>
          <w:szCs w:val="20"/>
        </w:rPr>
        <w:t>/PES-2.0 membrane was very effective in removing Cd from aqueous solutions. In summary, the PES/MnO</w:t>
      </w:r>
      <w:r w:rsidRPr="00125A4D">
        <w:rPr>
          <w:rFonts w:ascii="Times New Roman" w:hAnsi="Times New Roman"/>
          <w:sz w:val="20"/>
          <w:szCs w:val="20"/>
          <w:vertAlign w:val="subscript"/>
        </w:rPr>
        <w:t>2</w:t>
      </w:r>
      <w:r w:rsidRPr="00125A4D">
        <w:rPr>
          <w:rFonts w:ascii="Times New Roman" w:hAnsi="Times New Roman"/>
          <w:sz w:val="20"/>
          <w:szCs w:val="20"/>
        </w:rPr>
        <w:t xml:space="preserve">-2.0 membrane shows a great potential to be applied Cd removal from various wastewater treatment industry. </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125A4D" w:rsidRPr="00125A4D" w:rsidRDefault="00125A4D" w:rsidP="00125A4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125A4D">
        <w:rPr>
          <w:rFonts w:ascii="Times New Roman" w:hAnsi="Times New Roman"/>
          <w:sz w:val="20"/>
          <w:szCs w:val="20"/>
        </w:rPr>
        <w:t xml:space="preserve">Mehdi, G. and Hamid, R. M. (2015). Enhancing performance of hybrid liquid membrane process supported by porous anionic exchange membranes for removal of cadmium from wastewater. </w:t>
      </w:r>
      <w:r w:rsidRPr="00125A4D">
        <w:rPr>
          <w:rFonts w:ascii="Times New Roman" w:hAnsi="Times New Roman"/>
          <w:i/>
          <w:sz w:val="20"/>
          <w:szCs w:val="20"/>
        </w:rPr>
        <w:t>Chemical Engineering Journal</w:t>
      </w:r>
      <w:r w:rsidRPr="00125A4D">
        <w:rPr>
          <w:rFonts w:ascii="Times New Roman" w:hAnsi="Times New Roman"/>
          <w:sz w:val="20"/>
          <w:szCs w:val="20"/>
        </w:rPr>
        <w:t xml:space="preserve">, 264(1): 241 – 250. </w:t>
      </w:r>
    </w:p>
    <w:p w:rsidR="00125A4D" w:rsidRPr="00125A4D" w:rsidRDefault="00125A4D" w:rsidP="00125A4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125A4D">
        <w:rPr>
          <w:rFonts w:ascii="Times New Roman" w:hAnsi="Times New Roman"/>
          <w:sz w:val="20"/>
          <w:szCs w:val="20"/>
        </w:rPr>
        <w:t xml:space="preserve">Tingting, D., Liangrong, Y., Menghao, Z., Zhini, L., Xitong, S., Jiemiao, Y. and Huizhou L. (2015). Removal of cadmium (II) from wastewater with gas-assisted magnetic separation. </w:t>
      </w:r>
      <w:r w:rsidRPr="00125A4D">
        <w:rPr>
          <w:rFonts w:ascii="Times New Roman" w:hAnsi="Times New Roman"/>
          <w:i/>
          <w:sz w:val="20"/>
          <w:szCs w:val="20"/>
        </w:rPr>
        <w:t>Chemical Engineering Journal</w:t>
      </w:r>
      <w:r w:rsidRPr="00125A4D">
        <w:rPr>
          <w:rFonts w:ascii="Times New Roman" w:hAnsi="Times New Roman"/>
          <w:sz w:val="20"/>
          <w:szCs w:val="20"/>
        </w:rPr>
        <w:t>, 280(1): 426 – 432.</w:t>
      </w:r>
    </w:p>
    <w:p w:rsidR="00125A4D" w:rsidRPr="00125A4D" w:rsidRDefault="00125A4D" w:rsidP="00125A4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125A4D">
        <w:rPr>
          <w:rFonts w:ascii="Times New Roman" w:hAnsi="Times New Roman"/>
          <w:sz w:val="20"/>
          <w:szCs w:val="20"/>
        </w:rPr>
        <w:t xml:space="preserve">Yilmaz, Y. (2016). Removal of heavy metals in wastewater by using zeolite nano-particles impregnated polysulfonemembranes. </w:t>
      </w:r>
      <w:r w:rsidRPr="00125A4D">
        <w:rPr>
          <w:rFonts w:ascii="Times New Roman" w:hAnsi="Times New Roman"/>
          <w:i/>
          <w:sz w:val="20"/>
          <w:szCs w:val="20"/>
        </w:rPr>
        <w:t>Journal of Hazardous Materials</w:t>
      </w:r>
      <w:r w:rsidRPr="00125A4D">
        <w:rPr>
          <w:rFonts w:ascii="Times New Roman" w:hAnsi="Times New Roman"/>
          <w:sz w:val="20"/>
          <w:szCs w:val="20"/>
        </w:rPr>
        <w:t>, 309(1): 53 – 64.</w:t>
      </w:r>
    </w:p>
    <w:p w:rsidR="00125A4D" w:rsidRPr="00125A4D" w:rsidRDefault="00125A4D" w:rsidP="00125A4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125A4D">
        <w:rPr>
          <w:rFonts w:ascii="Times New Roman" w:eastAsia="SimSun" w:hAnsi="Times New Roman"/>
          <w:sz w:val="20"/>
          <w:szCs w:val="20"/>
        </w:rPr>
        <w:t>Chong, K. C., Lai, S. O., Lee, K. M., Lau, W. J</w:t>
      </w:r>
      <w:r w:rsidRPr="00125A4D">
        <w:rPr>
          <w:rFonts w:ascii="Times New Roman" w:hAnsi="Times New Roman"/>
          <w:sz w:val="20"/>
          <w:szCs w:val="20"/>
        </w:rPr>
        <w:t xml:space="preserve">., Ismail, A. F. and Ooi, B. S. (2014). </w:t>
      </w:r>
      <w:r w:rsidRPr="00125A4D">
        <w:rPr>
          <w:rFonts w:ascii="Times New Roman" w:eastAsia="SimSun" w:hAnsi="Times New Roman"/>
          <w:sz w:val="20"/>
          <w:szCs w:val="20"/>
        </w:rPr>
        <w:t>Characteristic and performance of polyvinylidene fluoride membranes blended with different polymeric additives in direct contact membrane distillation</w:t>
      </w:r>
      <w:r w:rsidRPr="00125A4D">
        <w:rPr>
          <w:rFonts w:ascii="Times New Roman" w:hAnsi="Times New Roman"/>
          <w:sz w:val="20"/>
          <w:szCs w:val="20"/>
        </w:rPr>
        <w:t xml:space="preserve">. </w:t>
      </w:r>
      <w:r w:rsidRPr="00125A4D">
        <w:rPr>
          <w:rFonts w:ascii="Times New Roman" w:eastAsia="SimSun" w:hAnsi="Times New Roman"/>
          <w:i/>
          <w:sz w:val="20"/>
          <w:szCs w:val="20"/>
        </w:rPr>
        <w:t>Desalination and Water Treatment</w:t>
      </w:r>
      <w:r w:rsidRPr="00125A4D">
        <w:rPr>
          <w:rFonts w:ascii="Times New Roman" w:eastAsia="SimSun" w:hAnsi="Times New Roman"/>
          <w:sz w:val="20"/>
          <w:szCs w:val="20"/>
        </w:rPr>
        <w:t xml:space="preserve">, </w:t>
      </w:r>
      <w:r w:rsidRPr="00125A4D">
        <w:rPr>
          <w:rFonts w:ascii="Times New Roman" w:hAnsi="Times New Roman"/>
          <w:sz w:val="20"/>
          <w:szCs w:val="20"/>
        </w:rPr>
        <w:t xml:space="preserve">2014 (1): </w:t>
      </w:r>
      <w:r w:rsidRPr="00125A4D">
        <w:rPr>
          <w:rFonts w:ascii="Times New Roman" w:eastAsia="SimSun" w:hAnsi="Times New Roman"/>
          <w:sz w:val="20"/>
          <w:szCs w:val="20"/>
        </w:rPr>
        <w:t>1 – 9.</w:t>
      </w:r>
    </w:p>
    <w:p w:rsidR="00125A4D" w:rsidRPr="00125A4D" w:rsidRDefault="00125A4D" w:rsidP="00125A4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125A4D">
        <w:rPr>
          <w:rFonts w:ascii="Times New Roman" w:hAnsi="Times New Roman"/>
          <w:sz w:val="20"/>
          <w:szCs w:val="20"/>
        </w:rPr>
        <w:t xml:space="preserve">Mocha, N. M., Lau, W. J., Ng, B. C., Ismail, A. F. and Veerasamy, D. (2015). Preparation and characterization of PVDF membranes incorporated with different additives for dyeing solution treatment using membrane distillation. </w:t>
      </w:r>
      <w:r w:rsidRPr="00125A4D">
        <w:rPr>
          <w:rFonts w:ascii="Times New Roman" w:hAnsi="Times New Roman"/>
          <w:i/>
          <w:sz w:val="20"/>
          <w:szCs w:val="20"/>
        </w:rPr>
        <w:t>Desalination and Water Treatment</w:t>
      </w:r>
      <w:r w:rsidRPr="00125A4D">
        <w:rPr>
          <w:rFonts w:ascii="Times New Roman" w:hAnsi="Times New Roman"/>
          <w:sz w:val="20"/>
          <w:szCs w:val="20"/>
        </w:rPr>
        <w:t>, 56(1): 1999 – 2012.</w:t>
      </w:r>
    </w:p>
    <w:p w:rsidR="00125A4D" w:rsidRPr="00125A4D" w:rsidRDefault="00125A4D" w:rsidP="00125A4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125A4D">
        <w:rPr>
          <w:rFonts w:ascii="Times New Roman" w:hAnsi="Times New Roman"/>
          <w:sz w:val="20"/>
          <w:szCs w:val="20"/>
        </w:rPr>
        <w:t xml:space="preserve">Bourawi, M., Ding, Z. and Khayet, M. (2006). A framework for better understanding membrane distillation process. </w:t>
      </w:r>
      <w:r w:rsidRPr="00125A4D">
        <w:rPr>
          <w:rFonts w:ascii="Times New Roman" w:hAnsi="Times New Roman"/>
          <w:i/>
          <w:sz w:val="20"/>
          <w:szCs w:val="20"/>
        </w:rPr>
        <w:t>Journal of Membrane Science</w:t>
      </w:r>
      <w:r w:rsidRPr="00125A4D">
        <w:rPr>
          <w:rFonts w:ascii="Times New Roman" w:hAnsi="Times New Roman"/>
          <w:sz w:val="20"/>
          <w:szCs w:val="20"/>
        </w:rPr>
        <w:t>, 285(1): 4 – 29.</w:t>
      </w:r>
    </w:p>
    <w:p w:rsidR="00125A4D" w:rsidRPr="00125A4D" w:rsidRDefault="00125A4D" w:rsidP="00125A4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125A4D">
        <w:rPr>
          <w:rFonts w:ascii="Times New Roman" w:eastAsia="PMingLiU" w:hAnsi="Times New Roman"/>
          <w:sz w:val="20"/>
          <w:szCs w:val="20"/>
        </w:rPr>
        <w:t xml:space="preserve">Subramanian, V., Zhu, H. and Wei, B. (2008). Alcohol-assisted room temperature synthesis of different nanostructured manganese oxides and their pseudocapacitance properties in neutral electrolyte. </w:t>
      </w:r>
      <w:r w:rsidRPr="00125A4D">
        <w:rPr>
          <w:rFonts w:ascii="Times New Roman" w:eastAsia="PMingLiU" w:hAnsi="Times New Roman"/>
          <w:i/>
          <w:sz w:val="20"/>
          <w:szCs w:val="20"/>
        </w:rPr>
        <w:t>Chemical Physics Letters</w:t>
      </w:r>
      <w:r w:rsidRPr="00125A4D">
        <w:rPr>
          <w:rFonts w:ascii="Times New Roman" w:eastAsia="PMingLiU" w:hAnsi="Times New Roman"/>
          <w:sz w:val="20"/>
          <w:szCs w:val="20"/>
        </w:rPr>
        <w:t>, 453(4-6): 242 – 249.</w:t>
      </w:r>
    </w:p>
    <w:p w:rsidR="00125A4D" w:rsidRPr="00125A4D" w:rsidRDefault="00125A4D" w:rsidP="00125A4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125A4D">
        <w:rPr>
          <w:rFonts w:ascii="Times New Roman" w:eastAsia="PMingLiU" w:hAnsi="Times New Roman"/>
          <w:sz w:val="20"/>
          <w:szCs w:val="20"/>
        </w:rPr>
        <w:t xml:space="preserve">Ahmad, A. L., Ideris, N., Ooi, B. S., Low S. C. and Ismail, A. (2012). Synthesis of polyvinlidene fluoride (PVDF) membranes for protein binding: Effect of casting thickness. </w:t>
      </w:r>
      <w:r w:rsidRPr="00125A4D">
        <w:rPr>
          <w:rFonts w:ascii="Times New Roman" w:eastAsia="PMingLiU" w:hAnsi="Times New Roman"/>
          <w:i/>
          <w:sz w:val="20"/>
          <w:szCs w:val="20"/>
        </w:rPr>
        <w:t>Journal of Applied Polymer Science</w:t>
      </w:r>
      <w:r w:rsidRPr="00125A4D">
        <w:rPr>
          <w:rFonts w:ascii="Times New Roman" w:eastAsia="PMingLiU" w:hAnsi="Times New Roman"/>
          <w:sz w:val="20"/>
          <w:szCs w:val="20"/>
        </w:rPr>
        <w:t xml:space="preserve">, 128(5): 3438 – 3445.  </w:t>
      </w:r>
    </w:p>
    <w:p w:rsidR="00125A4D" w:rsidRPr="00125A4D" w:rsidRDefault="00125A4D" w:rsidP="00125A4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125A4D">
        <w:rPr>
          <w:rFonts w:ascii="Times New Roman" w:eastAsia="PMingLiU" w:hAnsi="Times New Roman"/>
          <w:sz w:val="20"/>
          <w:szCs w:val="20"/>
        </w:rPr>
        <w:t xml:space="preserve">Chong, K .C., Lai, S. O., Lau, W. J. and Ooi, B.S. (2014). Preparation, characterization and performance of polyvinylidene fluoride membrane for sodium chloride rejection in direct contact membrane distillation. </w:t>
      </w:r>
      <w:r w:rsidRPr="00125A4D">
        <w:rPr>
          <w:rFonts w:ascii="Times New Roman" w:eastAsia="PMingLiU" w:hAnsi="Times New Roman"/>
          <w:i/>
          <w:sz w:val="20"/>
          <w:szCs w:val="20"/>
        </w:rPr>
        <w:t>Materials Research Innovation</w:t>
      </w:r>
      <w:r w:rsidRPr="00125A4D">
        <w:rPr>
          <w:rFonts w:ascii="Times New Roman" w:eastAsia="PMingLiU" w:hAnsi="Times New Roman"/>
          <w:sz w:val="20"/>
          <w:szCs w:val="20"/>
        </w:rPr>
        <w:t>, 18(S6): 359 – 363.</w:t>
      </w:r>
    </w:p>
    <w:p w:rsidR="00125A4D" w:rsidRPr="00125A4D" w:rsidRDefault="00125A4D" w:rsidP="00125A4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125A4D">
        <w:rPr>
          <w:rFonts w:ascii="Times New Roman" w:eastAsia="PMingLiU" w:hAnsi="Times New Roman"/>
          <w:sz w:val="20"/>
          <w:szCs w:val="20"/>
        </w:rPr>
        <w:t xml:space="preserve">Jamshidi Gohari, R., Halakoo, E., Nazri, N., Lau, W. J, Matsuura, T. and Ismail, A. (2014). Improving performance and antifouling capability of PES UF membranes via blending with highly hydrophilic hydrous manganese dioxide nanoparticles. </w:t>
      </w:r>
      <w:r w:rsidRPr="00125A4D">
        <w:rPr>
          <w:rFonts w:ascii="Times New Roman" w:eastAsia="PMingLiU" w:hAnsi="Times New Roman"/>
          <w:i/>
          <w:sz w:val="20"/>
          <w:szCs w:val="20"/>
        </w:rPr>
        <w:t>Desalination</w:t>
      </w:r>
      <w:r w:rsidRPr="00125A4D">
        <w:rPr>
          <w:rFonts w:ascii="Times New Roman" w:eastAsia="PMingLiU" w:hAnsi="Times New Roman"/>
          <w:sz w:val="20"/>
          <w:szCs w:val="20"/>
        </w:rPr>
        <w:t>, 335(1): 87 – 95.</w:t>
      </w:r>
    </w:p>
    <w:p w:rsidR="00125A4D" w:rsidRPr="00125A4D" w:rsidRDefault="00125A4D" w:rsidP="00125A4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125A4D">
        <w:rPr>
          <w:rFonts w:ascii="Times New Roman" w:hAnsi="Times New Roman"/>
          <w:sz w:val="20"/>
          <w:szCs w:val="20"/>
        </w:rPr>
        <w:t xml:space="preserve">Al-Homaidan A., Jamila A. A., Al-Hazzani A. A., Al-Ghanayem A., Alabbad A. F. (2015). Adsorptive removal of cadmium ions by </w:t>
      </w:r>
      <w:r w:rsidRPr="00125A4D">
        <w:rPr>
          <w:rFonts w:ascii="Times New Roman" w:hAnsi="Times New Roman"/>
          <w:i/>
          <w:sz w:val="20"/>
          <w:szCs w:val="20"/>
        </w:rPr>
        <w:t>Spirulina platensis</w:t>
      </w:r>
      <w:r w:rsidRPr="00125A4D">
        <w:rPr>
          <w:rFonts w:ascii="Times New Roman" w:hAnsi="Times New Roman"/>
          <w:sz w:val="20"/>
          <w:szCs w:val="20"/>
        </w:rPr>
        <w:t xml:space="preserve"> dry biomass. </w:t>
      </w:r>
      <w:r w:rsidRPr="00125A4D">
        <w:rPr>
          <w:rFonts w:ascii="Times New Roman" w:hAnsi="Times New Roman"/>
          <w:i/>
          <w:sz w:val="20"/>
          <w:szCs w:val="20"/>
        </w:rPr>
        <w:t>Saudi Journal of Biological Sciences</w:t>
      </w:r>
      <w:r w:rsidRPr="00125A4D">
        <w:rPr>
          <w:rFonts w:ascii="Times New Roman" w:hAnsi="Times New Roman"/>
          <w:sz w:val="20"/>
          <w:szCs w:val="20"/>
        </w:rPr>
        <w:t>, 22: 795 – 800.</w:t>
      </w:r>
    </w:p>
    <w:p w:rsidR="00125A4D" w:rsidRPr="00125A4D" w:rsidRDefault="00125A4D" w:rsidP="00125A4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125A4D">
        <w:rPr>
          <w:rFonts w:ascii="Times New Roman" w:hAnsi="Times New Roman"/>
          <w:sz w:val="20"/>
          <w:szCs w:val="20"/>
        </w:rPr>
        <w:t xml:space="preserve">Adhiya J., Xiaohua C., Richard T. S., Samuel J. T. (2002). Binding of aqueous cadmium by the lyophilized biomass of </w:t>
      </w:r>
      <w:r w:rsidRPr="00125A4D">
        <w:rPr>
          <w:rFonts w:ascii="Times New Roman" w:hAnsi="Times New Roman"/>
          <w:i/>
          <w:sz w:val="20"/>
          <w:szCs w:val="20"/>
        </w:rPr>
        <w:t>Chlamydomonas reinhardtii</w:t>
      </w:r>
      <w:r w:rsidRPr="00125A4D">
        <w:rPr>
          <w:rFonts w:ascii="Times New Roman" w:hAnsi="Times New Roman"/>
          <w:sz w:val="20"/>
          <w:szCs w:val="20"/>
        </w:rPr>
        <w:t xml:space="preserve">. </w:t>
      </w:r>
      <w:r w:rsidRPr="00125A4D">
        <w:rPr>
          <w:rFonts w:ascii="Times New Roman" w:hAnsi="Times New Roman"/>
          <w:i/>
          <w:sz w:val="20"/>
          <w:szCs w:val="20"/>
        </w:rPr>
        <w:t>Colloids and Surfaces</w:t>
      </w:r>
      <w:r w:rsidRPr="00125A4D">
        <w:rPr>
          <w:rFonts w:ascii="Times New Roman" w:hAnsi="Times New Roman"/>
          <w:sz w:val="20"/>
          <w:szCs w:val="20"/>
        </w:rPr>
        <w:t xml:space="preserve">, 210: 1 – 11. </w:t>
      </w:r>
    </w:p>
    <w:p w:rsidR="00AC0033" w:rsidRPr="00125A4D" w:rsidRDefault="00AC0033" w:rsidP="00125A4D">
      <w:pPr>
        <w:spacing w:after="0" w:line="240" w:lineRule="auto"/>
        <w:ind w:left="360" w:hanging="360"/>
        <w:jc w:val="both"/>
        <w:rPr>
          <w:rFonts w:ascii="Times New Roman" w:hAnsi="Times New Roman"/>
          <w:noProof/>
          <w:sz w:val="20"/>
          <w:szCs w:val="20"/>
          <w:lang w:bidi="ar-SA"/>
        </w:rPr>
      </w:pPr>
    </w:p>
    <w:sectPr w:rsidR="00AC0033" w:rsidRPr="00125A4D" w:rsidSect="00F32158">
      <w:headerReference w:type="even" r:id="rId31"/>
      <w:headerReference w:type="default" r:id="rId32"/>
      <w:footerReference w:type="even" r:id="rId33"/>
      <w:footerReference w:type="default" r:id="rId34"/>
      <w:pgSz w:w="12240" w:h="15840" w:code="1"/>
      <w:pgMar w:top="1800" w:right="1469" w:bottom="1699" w:left="1440" w:header="706" w:footer="706" w:gutter="0"/>
      <w:pgNumType w:start="38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977CB3">
      <w:rPr>
        <w:rFonts w:ascii="Times New Roman" w:hAnsi="Times New Roman"/>
        <w:noProof/>
      </w:rPr>
      <w:t>390</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977CB3">
      <w:rPr>
        <w:rFonts w:ascii="Times New Roman" w:hAnsi="Times New Roman"/>
        <w:noProof/>
      </w:rPr>
      <w:t>389</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DAA" w:rsidRPr="00B14DAA" w:rsidRDefault="00B14DAA" w:rsidP="00B14DAA">
    <w:pPr>
      <w:spacing w:after="0" w:line="240" w:lineRule="auto"/>
      <w:outlineLvl w:val="0"/>
      <w:rPr>
        <w:rFonts w:ascii="Times New Roman" w:hAnsi="Times New Roman"/>
        <w:sz w:val="20"/>
        <w:szCs w:val="20"/>
      </w:rPr>
    </w:pPr>
    <w:r>
      <w:rPr>
        <w:rFonts w:ascii="Times New Roman" w:hAnsi="Times New Roman"/>
        <w:sz w:val="20"/>
        <w:szCs w:val="20"/>
      </w:rPr>
      <w:t>Lai et al</w:t>
    </w:r>
    <w:r w:rsidR="006B72B0" w:rsidRPr="00B14DAA">
      <w:rPr>
        <w:rFonts w:ascii="Times New Roman" w:hAnsi="Times New Roman"/>
        <w:sz w:val="20"/>
        <w:szCs w:val="20"/>
      </w:rPr>
      <w:t xml:space="preserve">: </w:t>
    </w:r>
    <w:r w:rsidR="00070F31" w:rsidRPr="00B14DAA">
      <w:rPr>
        <w:rFonts w:ascii="Times New Roman" w:hAnsi="Times New Roman"/>
        <w:sz w:val="20"/>
        <w:szCs w:val="20"/>
      </w:rPr>
      <w:t xml:space="preserve"> </w:t>
    </w:r>
    <w:r w:rsidRPr="00B14DAA">
      <w:rPr>
        <w:rFonts w:ascii="Times New Roman" w:hAnsi="Times New Roman"/>
        <w:sz w:val="20"/>
        <w:szCs w:val="20"/>
      </w:rPr>
      <w:t xml:space="preserve"> FABRICATION OF PES/MnO MIXED MATRIX MEMBRANES FOR CADMIUM REMOVAL</w:t>
    </w:r>
  </w:p>
  <w:p w:rsidR="00A14DB9" w:rsidRPr="00070F31" w:rsidRDefault="00A14DB9" w:rsidP="00070F31">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21</w:t>
    </w:r>
    <w:r>
      <w:rPr>
        <w:rFonts w:ascii="Times New Roman" w:hAnsi="Times New Roman"/>
        <w:i/>
      </w:rPr>
      <w:t xml:space="preserve"> </w:t>
    </w:r>
    <w:r w:rsidR="0003330A">
      <w:rPr>
        <w:rFonts w:ascii="Times New Roman" w:hAnsi="Times New Roman"/>
        <w:i/>
        <w:lang w:val="en-US"/>
      </w:rPr>
      <w:t>No 2</w:t>
    </w:r>
    <w:r>
      <w:rPr>
        <w:rFonts w:ascii="Times New Roman" w:hAnsi="Times New Roman"/>
        <w:i/>
      </w:rPr>
      <w:t xml:space="preserve"> (201</w:t>
    </w:r>
    <w:r w:rsidR="00C234BA">
      <w:rPr>
        <w:rFonts w:ascii="Times New Roman" w:hAnsi="Times New Roman"/>
        <w:i/>
        <w:lang w:val="en-US"/>
      </w:rPr>
      <w:t>7</w:t>
    </w:r>
    <w:r w:rsidRPr="00D75B35">
      <w:rPr>
        <w:rFonts w:ascii="Times New Roman" w:hAnsi="Times New Roman"/>
        <w:i/>
      </w:rPr>
      <w:t xml:space="preserve">): </w:t>
    </w:r>
    <w:r w:rsidR="00F32158">
      <w:rPr>
        <w:rFonts w:ascii="Times New Roman" w:hAnsi="Times New Roman"/>
        <w:i/>
        <w:lang w:val="en-US"/>
      </w:rPr>
      <w:t>381</w:t>
    </w:r>
    <w:r>
      <w:rPr>
        <w:rFonts w:ascii="Times New Roman" w:hAnsi="Times New Roman"/>
        <w:i/>
        <w:lang w:val="en-US"/>
      </w:rPr>
      <w:t xml:space="preserve"> </w:t>
    </w:r>
    <w:r w:rsidR="007A0583">
      <w:rPr>
        <w:rFonts w:ascii="Times New Roman" w:hAnsi="Times New Roman"/>
        <w:i/>
        <w:lang w:val="en-US"/>
      </w:rPr>
      <w:t>-</w:t>
    </w:r>
    <w:r w:rsidR="00F32158">
      <w:rPr>
        <w:rFonts w:ascii="Times New Roman" w:hAnsi="Times New Roman"/>
        <w:i/>
        <w:lang w:val="en-US"/>
      </w:rPr>
      <w:t xml:space="preserve"> 390</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C234BA">
      <w:rPr>
        <w:rFonts w:ascii="Times New Roman" w:hAnsi="Times New Roman"/>
        <w:i/>
        <w:lang w:val="en-US"/>
      </w:rPr>
      <w:t>doi.org/10.17576/mjas-2017-21</w:t>
    </w:r>
    <w:r w:rsidR="00B91DE7">
      <w:rPr>
        <w:rFonts w:ascii="Times New Roman" w:hAnsi="Times New Roman"/>
        <w:i/>
        <w:lang w:val="en-US"/>
      </w:rPr>
      <w:t>0</w:t>
    </w:r>
    <w:r w:rsidR="00BA1595">
      <w:rPr>
        <w:rFonts w:ascii="Times New Roman" w:hAnsi="Times New Roman"/>
        <w:i/>
        <w:lang w:val="en-US"/>
      </w:rPr>
      <w:t>2</w:t>
    </w:r>
    <w:r w:rsidR="00F32158">
      <w:rPr>
        <w:rFonts w:ascii="Times New Roman" w:hAnsi="Times New Roman"/>
        <w:i/>
        <w:lang w:val="en-US"/>
      </w:rPr>
      <w:t>-13</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70F31"/>
    <w:rsid w:val="00084936"/>
    <w:rsid w:val="000C2F97"/>
    <w:rsid w:val="000C49FF"/>
    <w:rsid w:val="000D16A1"/>
    <w:rsid w:val="000D2B0C"/>
    <w:rsid w:val="000F77DA"/>
    <w:rsid w:val="001068E8"/>
    <w:rsid w:val="001106D8"/>
    <w:rsid w:val="00117BCD"/>
    <w:rsid w:val="00125A4D"/>
    <w:rsid w:val="00187DD7"/>
    <w:rsid w:val="001D035A"/>
    <w:rsid w:val="001D3855"/>
    <w:rsid w:val="001D6F2C"/>
    <w:rsid w:val="00277498"/>
    <w:rsid w:val="0028007D"/>
    <w:rsid w:val="002860B7"/>
    <w:rsid w:val="00290F4D"/>
    <w:rsid w:val="002A2FC0"/>
    <w:rsid w:val="002B188F"/>
    <w:rsid w:val="002B3BD8"/>
    <w:rsid w:val="002F3F91"/>
    <w:rsid w:val="00304767"/>
    <w:rsid w:val="00304B34"/>
    <w:rsid w:val="00361BAF"/>
    <w:rsid w:val="00362FCE"/>
    <w:rsid w:val="00367D1F"/>
    <w:rsid w:val="003B6019"/>
    <w:rsid w:val="003D4CDD"/>
    <w:rsid w:val="003D585B"/>
    <w:rsid w:val="003E7DA6"/>
    <w:rsid w:val="003F12FF"/>
    <w:rsid w:val="00401EB9"/>
    <w:rsid w:val="004760D4"/>
    <w:rsid w:val="00494C46"/>
    <w:rsid w:val="004B43FF"/>
    <w:rsid w:val="004D7E25"/>
    <w:rsid w:val="00502641"/>
    <w:rsid w:val="00540DB9"/>
    <w:rsid w:val="005C6768"/>
    <w:rsid w:val="005E4871"/>
    <w:rsid w:val="00601C8A"/>
    <w:rsid w:val="00623CB8"/>
    <w:rsid w:val="006257E5"/>
    <w:rsid w:val="00634C25"/>
    <w:rsid w:val="006416AB"/>
    <w:rsid w:val="0065447F"/>
    <w:rsid w:val="006768E9"/>
    <w:rsid w:val="00687982"/>
    <w:rsid w:val="006B3EC8"/>
    <w:rsid w:val="006B72B0"/>
    <w:rsid w:val="006D286E"/>
    <w:rsid w:val="006D695E"/>
    <w:rsid w:val="00725A6A"/>
    <w:rsid w:val="00730193"/>
    <w:rsid w:val="00786B31"/>
    <w:rsid w:val="007943F3"/>
    <w:rsid w:val="007A0583"/>
    <w:rsid w:val="007A738C"/>
    <w:rsid w:val="007B1349"/>
    <w:rsid w:val="007D45AC"/>
    <w:rsid w:val="007E25BD"/>
    <w:rsid w:val="00802C35"/>
    <w:rsid w:val="0082181A"/>
    <w:rsid w:val="00825624"/>
    <w:rsid w:val="0083587A"/>
    <w:rsid w:val="00883CC3"/>
    <w:rsid w:val="008B470E"/>
    <w:rsid w:val="008B5904"/>
    <w:rsid w:val="008D29BF"/>
    <w:rsid w:val="008E1211"/>
    <w:rsid w:val="008E5BBF"/>
    <w:rsid w:val="008E6968"/>
    <w:rsid w:val="009211AF"/>
    <w:rsid w:val="009357B8"/>
    <w:rsid w:val="00977CB3"/>
    <w:rsid w:val="009866F6"/>
    <w:rsid w:val="009D030D"/>
    <w:rsid w:val="00A14DB9"/>
    <w:rsid w:val="00A4762A"/>
    <w:rsid w:val="00A51B54"/>
    <w:rsid w:val="00A74A7E"/>
    <w:rsid w:val="00A91EFF"/>
    <w:rsid w:val="00AC0033"/>
    <w:rsid w:val="00AD1B8A"/>
    <w:rsid w:val="00AE713F"/>
    <w:rsid w:val="00AF2305"/>
    <w:rsid w:val="00AF2821"/>
    <w:rsid w:val="00B1121C"/>
    <w:rsid w:val="00B14DAA"/>
    <w:rsid w:val="00B25B65"/>
    <w:rsid w:val="00B2770A"/>
    <w:rsid w:val="00B314AD"/>
    <w:rsid w:val="00B34915"/>
    <w:rsid w:val="00B75BF6"/>
    <w:rsid w:val="00B7735A"/>
    <w:rsid w:val="00B91DE7"/>
    <w:rsid w:val="00BA1595"/>
    <w:rsid w:val="00BA1F7B"/>
    <w:rsid w:val="00BB58AF"/>
    <w:rsid w:val="00BE7C30"/>
    <w:rsid w:val="00C055BF"/>
    <w:rsid w:val="00C2226A"/>
    <w:rsid w:val="00C234BA"/>
    <w:rsid w:val="00C23D74"/>
    <w:rsid w:val="00C94D92"/>
    <w:rsid w:val="00C97340"/>
    <w:rsid w:val="00CA513F"/>
    <w:rsid w:val="00CB3AA6"/>
    <w:rsid w:val="00CC20C2"/>
    <w:rsid w:val="00CF05FF"/>
    <w:rsid w:val="00D340BB"/>
    <w:rsid w:val="00D505D5"/>
    <w:rsid w:val="00D75B35"/>
    <w:rsid w:val="00D76E09"/>
    <w:rsid w:val="00D9736F"/>
    <w:rsid w:val="00D9792A"/>
    <w:rsid w:val="00DA32D2"/>
    <w:rsid w:val="00DD2B8B"/>
    <w:rsid w:val="00DD377F"/>
    <w:rsid w:val="00E25547"/>
    <w:rsid w:val="00E3287E"/>
    <w:rsid w:val="00E54D12"/>
    <w:rsid w:val="00E66197"/>
    <w:rsid w:val="00F31093"/>
    <w:rsid w:val="00F32158"/>
    <w:rsid w:val="00F412AF"/>
    <w:rsid w:val="00F43667"/>
    <w:rsid w:val="00F447A7"/>
    <w:rsid w:val="00F4760B"/>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table" w:styleId="TableGrid">
    <w:name w:val="Table Grid"/>
    <w:basedOn w:val="TableNormal"/>
    <w:uiPriority w:val="59"/>
    <w:rsid w:val="00B14DA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table" w:styleId="TableGrid">
    <w:name w:val="Table Grid"/>
    <w:basedOn w:val="TableNormal"/>
    <w:uiPriority w:val="59"/>
    <w:rsid w:val="00B14DA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chart" Target="charts/chart2.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Final%20Year%20Project%20(FYP)\icp%20raw%20dat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esktop\Final%20Year%20Project%20(FYP)\icp%20raw%20dat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Final%20Year%20Project%20(FYP)\icp%20raw%20data.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Desktop\Final%20Year%20Project%20(FYP)\icp%20raw%20data.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562305025343"/>
          <c:y val="4.6165683508591897E-2"/>
          <c:w val="0.78611752109314204"/>
          <c:h val="0.73870223134137403"/>
        </c:manualLayout>
      </c:layout>
      <c:scatterChart>
        <c:scatterStyle val="lineMarker"/>
        <c:varyColors val="0"/>
        <c:ser>
          <c:idx val="0"/>
          <c:order val="0"/>
          <c:tx>
            <c:v>M0.5</c:v>
          </c:tx>
          <c:xVal>
            <c:numRef>
              <c:f>Sheet2!$A$2:$A$5</c:f>
              <c:numCache>
                <c:formatCode>General</c:formatCode>
                <c:ptCount val="4"/>
                <c:pt idx="0">
                  <c:v>10</c:v>
                </c:pt>
                <c:pt idx="1">
                  <c:v>30</c:v>
                </c:pt>
                <c:pt idx="2">
                  <c:v>50</c:v>
                </c:pt>
                <c:pt idx="3">
                  <c:v>100</c:v>
                </c:pt>
              </c:numCache>
            </c:numRef>
          </c:xVal>
          <c:yVal>
            <c:numRef>
              <c:f>Sheet2!$B$2:$B$5</c:f>
              <c:numCache>
                <c:formatCode>General</c:formatCode>
                <c:ptCount val="4"/>
                <c:pt idx="0">
                  <c:v>7.5279999999999827</c:v>
                </c:pt>
                <c:pt idx="1">
                  <c:v>19.57</c:v>
                </c:pt>
                <c:pt idx="2">
                  <c:v>18.02</c:v>
                </c:pt>
                <c:pt idx="3">
                  <c:v>31.630000000000031</c:v>
                </c:pt>
              </c:numCache>
            </c:numRef>
          </c:yVal>
          <c:smooth val="0"/>
        </c:ser>
        <c:ser>
          <c:idx val="1"/>
          <c:order val="1"/>
          <c:tx>
            <c:v>M1.0</c:v>
          </c:tx>
          <c:xVal>
            <c:numRef>
              <c:f>Sheet2!$D$2:$D$5</c:f>
              <c:numCache>
                <c:formatCode>General</c:formatCode>
                <c:ptCount val="4"/>
                <c:pt idx="0">
                  <c:v>10</c:v>
                </c:pt>
                <c:pt idx="1">
                  <c:v>30</c:v>
                </c:pt>
                <c:pt idx="2">
                  <c:v>50</c:v>
                </c:pt>
                <c:pt idx="3">
                  <c:v>100</c:v>
                </c:pt>
              </c:numCache>
            </c:numRef>
          </c:xVal>
          <c:yVal>
            <c:numRef>
              <c:f>Sheet2!$E$2:$E$5</c:f>
              <c:numCache>
                <c:formatCode>General</c:formatCode>
                <c:ptCount val="4"/>
                <c:pt idx="0">
                  <c:v>9.9600000000000026</c:v>
                </c:pt>
                <c:pt idx="1">
                  <c:v>11.75</c:v>
                </c:pt>
                <c:pt idx="2">
                  <c:v>16.41</c:v>
                </c:pt>
                <c:pt idx="3">
                  <c:v>35.290000000000013</c:v>
                </c:pt>
              </c:numCache>
            </c:numRef>
          </c:yVal>
          <c:smooth val="0"/>
        </c:ser>
        <c:ser>
          <c:idx val="2"/>
          <c:order val="2"/>
          <c:tx>
            <c:v>M1.5</c:v>
          </c:tx>
          <c:xVal>
            <c:numRef>
              <c:f>Sheet2!$G$2:$G$5</c:f>
              <c:numCache>
                <c:formatCode>General</c:formatCode>
                <c:ptCount val="4"/>
                <c:pt idx="0">
                  <c:v>10</c:v>
                </c:pt>
                <c:pt idx="1">
                  <c:v>30</c:v>
                </c:pt>
                <c:pt idx="2">
                  <c:v>50</c:v>
                </c:pt>
                <c:pt idx="3">
                  <c:v>100</c:v>
                </c:pt>
              </c:numCache>
            </c:numRef>
          </c:xVal>
          <c:yVal>
            <c:numRef>
              <c:f>Sheet2!$H$2:$H$5</c:f>
              <c:numCache>
                <c:formatCode>General</c:formatCode>
                <c:ptCount val="4"/>
                <c:pt idx="0">
                  <c:v>9.42</c:v>
                </c:pt>
                <c:pt idx="1">
                  <c:v>22.919999999999991</c:v>
                </c:pt>
                <c:pt idx="2">
                  <c:v>25.14</c:v>
                </c:pt>
                <c:pt idx="3">
                  <c:v>45.89</c:v>
                </c:pt>
              </c:numCache>
            </c:numRef>
          </c:yVal>
          <c:smooth val="0"/>
        </c:ser>
        <c:ser>
          <c:idx val="3"/>
          <c:order val="3"/>
          <c:tx>
            <c:v>M2.0</c:v>
          </c:tx>
          <c:xVal>
            <c:numRef>
              <c:f>Sheet2!$A$9:$A$12</c:f>
              <c:numCache>
                <c:formatCode>General</c:formatCode>
                <c:ptCount val="4"/>
                <c:pt idx="0">
                  <c:v>10</c:v>
                </c:pt>
                <c:pt idx="1">
                  <c:v>30</c:v>
                </c:pt>
                <c:pt idx="2">
                  <c:v>50</c:v>
                </c:pt>
                <c:pt idx="3">
                  <c:v>100</c:v>
                </c:pt>
              </c:numCache>
            </c:numRef>
          </c:xVal>
          <c:yVal>
            <c:numRef>
              <c:f>Sheet2!$B$9:$B$12</c:f>
              <c:numCache>
                <c:formatCode>General</c:formatCode>
                <c:ptCount val="4"/>
                <c:pt idx="0">
                  <c:v>7.75</c:v>
                </c:pt>
                <c:pt idx="1">
                  <c:v>24.23</c:v>
                </c:pt>
                <c:pt idx="2">
                  <c:v>36.380000000000003</c:v>
                </c:pt>
                <c:pt idx="3">
                  <c:v>51.71</c:v>
                </c:pt>
              </c:numCache>
            </c:numRef>
          </c:yVal>
          <c:smooth val="0"/>
        </c:ser>
        <c:ser>
          <c:idx val="4"/>
          <c:order val="4"/>
          <c:tx>
            <c:v>M2.2</c:v>
          </c:tx>
          <c:xVal>
            <c:numRef>
              <c:f>Sheet2!$D$9:$D$12</c:f>
              <c:numCache>
                <c:formatCode>General</c:formatCode>
                <c:ptCount val="4"/>
                <c:pt idx="0">
                  <c:v>10</c:v>
                </c:pt>
                <c:pt idx="1">
                  <c:v>30</c:v>
                </c:pt>
                <c:pt idx="2">
                  <c:v>50</c:v>
                </c:pt>
                <c:pt idx="3">
                  <c:v>100</c:v>
                </c:pt>
              </c:numCache>
            </c:numRef>
          </c:xVal>
          <c:yVal>
            <c:numRef>
              <c:f>Sheet2!$E$9:$E$12</c:f>
              <c:numCache>
                <c:formatCode>General</c:formatCode>
                <c:ptCount val="4"/>
                <c:pt idx="0">
                  <c:v>9.3000000000000007</c:v>
                </c:pt>
                <c:pt idx="1">
                  <c:v>17.82</c:v>
                </c:pt>
                <c:pt idx="2">
                  <c:v>26.919999999999991</c:v>
                </c:pt>
                <c:pt idx="3">
                  <c:v>49.82</c:v>
                </c:pt>
              </c:numCache>
            </c:numRef>
          </c:yVal>
          <c:smooth val="0"/>
        </c:ser>
        <c:dLbls>
          <c:showLegendKey val="0"/>
          <c:showVal val="0"/>
          <c:showCatName val="0"/>
          <c:showSerName val="0"/>
          <c:showPercent val="0"/>
          <c:showBubbleSize val="0"/>
        </c:dLbls>
        <c:axId val="33557120"/>
        <c:axId val="33567488"/>
      </c:scatterChart>
      <c:valAx>
        <c:axId val="33557120"/>
        <c:scaling>
          <c:orientation val="minMax"/>
          <c:max val="100"/>
        </c:scaling>
        <c:delete val="0"/>
        <c:axPos val="b"/>
        <c:title>
          <c:tx>
            <c:rich>
              <a:bodyPr/>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Initial Cd </a:t>
                </a:r>
                <a:r>
                  <a:rPr lang="en-US" baseline="0">
                    <a:latin typeface="Times New Roman" pitchFamily="18" charset="0"/>
                    <a:cs typeface="Times New Roman" pitchFamily="18" charset="0"/>
                  </a:rPr>
                  <a:t>Concentration (ppm)</a:t>
                </a:r>
                <a:endParaRPr lang="en-US">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lang="en-US">
                <a:latin typeface="Times New Roman" pitchFamily="18" charset="0"/>
                <a:cs typeface="Times New Roman" pitchFamily="18" charset="0"/>
              </a:defRPr>
            </a:pPr>
            <a:endParaRPr lang="en-US"/>
          </a:p>
        </c:txPr>
        <c:crossAx val="33567488"/>
        <c:crosses val="autoZero"/>
        <c:crossBetween val="midCat"/>
      </c:valAx>
      <c:valAx>
        <c:axId val="33567488"/>
        <c:scaling>
          <c:orientation val="minMax"/>
        </c:scaling>
        <c:delete val="0"/>
        <c:axPos val="l"/>
        <c:title>
          <c:tx>
            <c:rich>
              <a:bodyPr rot="-5400000" vert="horz"/>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Cd Adsorption Capacity</a:t>
                </a:r>
                <a:r>
                  <a:rPr lang="en-US" baseline="0">
                    <a:latin typeface="Times New Roman" pitchFamily="18" charset="0"/>
                    <a:cs typeface="Times New Roman" pitchFamily="18" charset="0"/>
                  </a:rPr>
                  <a:t> (mg/g)</a:t>
                </a:r>
                <a:endParaRPr lang="en-US">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lang="en-US">
                <a:latin typeface="Times New Roman" pitchFamily="18" charset="0"/>
                <a:cs typeface="Times New Roman" pitchFamily="18" charset="0"/>
              </a:defRPr>
            </a:pPr>
            <a:endParaRPr lang="en-US"/>
          </a:p>
        </c:txPr>
        <c:crossAx val="33557120"/>
        <c:crosses val="autoZero"/>
        <c:crossBetween val="midCat"/>
      </c:valAx>
      <c:spPr>
        <a:ln>
          <a:solidFill>
            <a:sysClr val="windowText" lastClr="000000"/>
          </a:solidFill>
        </a:ln>
      </c:spPr>
    </c:plotArea>
    <c:legend>
      <c:legendPos val="r"/>
      <c:layout>
        <c:manualLayout>
          <c:xMode val="edge"/>
          <c:yMode val="edge"/>
          <c:x val="0.16373585515871378"/>
          <c:y val="5.687275201710898E-2"/>
          <c:w val="0.61785138872331413"/>
          <c:h val="0.179199592869563"/>
        </c:manualLayout>
      </c:layout>
      <c:overlay val="0"/>
      <c:txPr>
        <a:bodyPr/>
        <a:lstStyle/>
        <a:p>
          <a:pPr>
            <a:defRPr lang="en-US" sz="800">
              <a:latin typeface="Times New Roman" pitchFamily="18" charset="0"/>
              <a:cs typeface="Times New Roman" pitchFamily="18" charset="0"/>
            </a:defRPr>
          </a:pPr>
          <a:endParaRPr lang="en-US"/>
        </a:p>
      </c:txPr>
    </c:legend>
    <c:plotVisOnly val="1"/>
    <c:dispBlanksAs val="gap"/>
    <c:showDLblsOverMax val="0"/>
  </c:chart>
  <c:spPr>
    <a:ln w="6350">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581976616244"/>
          <c:y val="8.0246913580247006E-2"/>
          <c:w val="0.80251390355600105"/>
          <c:h val="0.69790123456790298"/>
        </c:manualLayout>
      </c:layout>
      <c:scatterChart>
        <c:scatterStyle val="lineMarker"/>
        <c:varyColors val="0"/>
        <c:ser>
          <c:idx val="0"/>
          <c:order val="0"/>
          <c:xVal>
            <c:numRef>
              <c:f>Sheet1!$B$2:$B$6</c:f>
              <c:numCache>
                <c:formatCode>General</c:formatCode>
                <c:ptCount val="5"/>
                <c:pt idx="0">
                  <c:v>3</c:v>
                </c:pt>
                <c:pt idx="1">
                  <c:v>5</c:v>
                </c:pt>
                <c:pt idx="2">
                  <c:v>7</c:v>
                </c:pt>
                <c:pt idx="3">
                  <c:v>9</c:v>
                </c:pt>
                <c:pt idx="4">
                  <c:v>11</c:v>
                </c:pt>
              </c:numCache>
            </c:numRef>
          </c:xVal>
          <c:yVal>
            <c:numRef>
              <c:f>Sheet1!$C$2:$C$6</c:f>
              <c:numCache>
                <c:formatCode>General</c:formatCode>
                <c:ptCount val="5"/>
                <c:pt idx="0">
                  <c:v>0</c:v>
                </c:pt>
                <c:pt idx="1">
                  <c:v>56</c:v>
                </c:pt>
                <c:pt idx="2">
                  <c:v>48</c:v>
                </c:pt>
                <c:pt idx="3">
                  <c:v>81.8</c:v>
                </c:pt>
                <c:pt idx="4">
                  <c:v>90.4</c:v>
                </c:pt>
              </c:numCache>
            </c:numRef>
          </c:yVal>
          <c:smooth val="0"/>
        </c:ser>
        <c:dLbls>
          <c:showLegendKey val="0"/>
          <c:showVal val="0"/>
          <c:showCatName val="0"/>
          <c:showSerName val="0"/>
          <c:showPercent val="0"/>
          <c:showBubbleSize val="0"/>
        </c:dLbls>
        <c:axId val="33608448"/>
        <c:axId val="33610368"/>
      </c:scatterChart>
      <c:valAx>
        <c:axId val="33608448"/>
        <c:scaling>
          <c:orientation val="minMax"/>
        </c:scaling>
        <c:delete val="0"/>
        <c:axPos val="b"/>
        <c:title>
          <c:tx>
            <c:rich>
              <a:bodyPr/>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pH</a:t>
                </a:r>
              </a:p>
            </c:rich>
          </c:tx>
          <c:layout/>
          <c:overlay val="0"/>
        </c:title>
        <c:numFmt formatCode="General" sourceLinked="1"/>
        <c:majorTickMark val="out"/>
        <c:minorTickMark val="none"/>
        <c:tickLblPos val="nextTo"/>
        <c:txPr>
          <a:bodyPr/>
          <a:lstStyle/>
          <a:p>
            <a:pPr>
              <a:defRPr lang="en-US">
                <a:latin typeface="Times New Roman" pitchFamily="18" charset="0"/>
                <a:cs typeface="Times New Roman" pitchFamily="18" charset="0"/>
              </a:defRPr>
            </a:pPr>
            <a:endParaRPr lang="en-US"/>
          </a:p>
        </c:txPr>
        <c:crossAx val="33610368"/>
        <c:crosses val="autoZero"/>
        <c:crossBetween val="midCat"/>
      </c:valAx>
      <c:valAx>
        <c:axId val="33610368"/>
        <c:scaling>
          <c:orientation val="minMax"/>
        </c:scaling>
        <c:delete val="0"/>
        <c:axPos val="l"/>
        <c:title>
          <c:tx>
            <c:rich>
              <a:bodyPr rot="-5400000" vert="horz"/>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Cd Removal Efficiency (%)</a:t>
                </a:r>
              </a:p>
            </c:rich>
          </c:tx>
          <c:layout/>
          <c:overlay val="0"/>
        </c:title>
        <c:numFmt formatCode="General" sourceLinked="1"/>
        <c:majorTickMark val="out"/>
        <c:minorTickMark val="none"/>
        <c:tickLblPos val="nextTo"/>
        <c:txPr>
          <a:bodyPr/>
          <a:lstStyle/>
          <a:p>
            <a:pPr>
              <a:defRPr lang="en-US">
                <a:latin typeface="Times New Roman" pitchFamily="18" charset="0"/>
                <a:cs typeface="Times New Roman" pitchFamily="18" charset="0"/>
              </a:defRPr>
            </a:pPr>
            <a:endParaRPr lang="en-US"/>
          </a:p>
        </c:txPr>
        <c:crossAx val="33608448"/>
        <c:crosses val="autoZero"/>
        <c:crossBetween val="midCat"/>
      </c:valAx>
      <c:spPr>
        <a:ln>
          <a:solidFill>
            <a:sysClr val="windowText" lastClr="000000"/>
          </a:solidFill>
        </a:ln>
      </c:spPr>
    </c:plotArea>
    <c:plotVisOnly val="1"/>
    <c:dispBlanksAs val="gap"/>
    <c:showDLblsOverMax val="0"/>
  </c:chart>
  <c:spPr>
    <a:noFill/>
    <a:ln w="6350">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601949372696801"/>
          <c:y val="6.9396252602359501E-2"/>
          <c:w val="0.77794470064643795"/>
          <c:h val="0.70482683566993298"/>
        </c:manualLayout>
      </c:layout>
      <c:scatterChart>
        <c:scatterStyle val="lineMarker"/>
        <c:varyColors val="0"/>
        <c:ser>
          <c:idx val="0"/>
          <c:order val="0"/>
          <c:xVal>
            <c:numRef>
              <c:f>Sheet4!$A$2:$A$12</c:f>
              <c:numCache>
                <c:formatCode>General</c:formatCode>
                <c:ptCount val="11"/>
                <c:pt idx="0">
                  <c:v>5</c:v>
                </c:pt>
                <c:pt idx="1">
                  <c:v>10</c:v>
                </c:pt>
                <c:pt idx="2">
                  <c:v>20</c:v>
                </c:pt>
                <c:pt idx="3">
                  <c:v>30</c:v>
                </c:pt>
                <c:pt idx="4">
                  <c:v>60</c:v>
                </c:pt>
                <c:pt idx="5">
                  <c:v>120</c:v>
                </c:pt>
                <c:pt idx="6">
                  <c:v>240</c:v>
                </c:pt>
                <c:pt idx="7">
                  <c:v>360</c:v>
                </c:pt>
                <c:pt idx="8">
                  <c:v>480</c:v>
                </c:pt>
                <c:pt idx="9">
                  <c:v>720</c:v>
                </c:pt>
              </c:numCache>
            </c:numRef>
          </c:xVal>
          <c:yVal>
            <c:numRef>
              <c:f>Sheet4!$B$2:$B$12</c:f>
              <c:numCache>
                <c:formatCode>General</c:formatCode>
                <c:ptCount val="11"/>
                <c:pt idx="0">
                  <c:v>2</c:v>
                </c:pt>
                <c:pt idx="1">
                  <c:v>5</c:v>
                </c:pt>
                <c:pt idx="2">
                  <c:v>10</c:v>
                </c:pt>
                <c:pt idx="3">
                  <c:v>15</c:v>
                </c:pt>
                <c:pt idx="4">
                  <c:v>25</c:v>
                </c:pt>
                <c:pt idx="5">
                  <c:v>35</c:v>
                </c:pt>
                <c:pt idx="6">
                  <c:v>45</c:v>
                </c:pt>
                <c:pt idx="7">
                  <c:v>55</c:v>
                </c:pt>
                <c:pt idx="8">
                  <c:v>60</c:v>
                </c:pt>
                <c:pt idx="9">
                  <c:v>60</c:v>
                </c:pt>
              </c:numCache>
            </c:numRef>
          </c:yVal>
          <c:smooth val="0"/>
        </c:ser>
        <c:dLbls>
          <c:showLegendKey val="0"/>
          <c:showVal val="0"/>
          <c:showCatName val="0"/>
          <c:showSerName val="0"/>
          <c:showPercent val="0"/>
          <c:showBubbleSize val="0"/>
        </c:dLbls>
        <c:axId val="39065856"/>
        <c:axId val="39084416"/>
      </c:scatterChart>
      <c:valAx>
        <c:axId val="39065856"/>
        <c:scaling>
          <c:orientation val="minMax"/>
        </c:scaling>
        <c:delete val="0"/>
        <c:axPos val="b"/>
        <c:title>
          <c:tx>
            <c:rich>
              <a:bodyPr/>
              <a:lstStyle/>
              <a:p>
                <a:pPr>
                  <a:defRPr lang="en-US" sz="1000">
                    <a:latin typeface="Times New Roman" pitchFamily="18" charset="0"/>
                    <a:cs typeface="Times New Roman" pitchFamily="18" charset="0"/>
                  </a:defRPr>
                </a:pPr>
                <a:r>
                  <a:rPr lang="en-US" sz="1000">
                    <a:latin typeface="Times New Roman" pitchFamily="18" charset="0"/>
                    <a:cs typeface="Times New Roman" pitchFamily="18" charset="0"/>
                  </a:rPr>
                  <a:t>Time (min)</a:t>
                </a:r>
              </a:p>
            </c:rich>
          </c:tx>
          <c:layout/>
          <c:overlay val="0"/>
        </c:title>
        <c:numFmt formatCode="General" sourceLinked="1"/>
        <c:majorTickMark val="out"/>
        <c:minorTickMark val="none"/>
        <c:tickLblPos val="nextTo"/>
        <c:txPr>
          <a:bodyPr/>
          <a:lstStyle/>
          <a:p>
            <a:pPr>
              <a:defRPr lang="en-US">
                <a:latin typeface="Times New Roman" pitchFamily="18" charset="0"/>
                <a:cs typeface="Times New Roman" pitchFamily="18" charset="0"/>
              </a:defRPr>
            </a:pPr>
            <a:endParaRPr lang="en-US"/>
          </a:p>
        </c:txPr>
        <c:crossAx val="39084416"/>
        <c:crosses val="autoZero"/>
        <c:crossBetween val="midCat"/>
      </c:valAx>
      <c:valAx>
        <c:axId val="39084416"/>
        <c:scaling>
          <c:orientation val="minMax"/>
        </c:scaling>
        <c:delete val="0"/>
        <c:axPos val="l"/>
        <c:title>
          <c:tx>
            <c:rich>
              <a:bodyPr rot="-5400000" vert="horz"/>
              <a:lstStyle/>
              <a:p>
                <a:pPr>
                  <a:defRPr lang="en-US" sz="1000">
                    <a:latin typeface="Times New Roman" pitchFamily="18" charset="0"/>
                    <a:cs typeface="Times New Roman" pitchFamily="18" charset="0"/>
                  </a:defRPr>
                </a:pPr>
                <a:r>
                  <a:rPr lang="en-US" sz="1000" b="1" i="0" baseline="0">
                    <a:effectLst/>
                    <a:latin typeface="Times New Roman" pitchFamily="18" charset="0"/>
                    <a:cs typeface="Times New Roman" pitchFamily="18" charset="0"/>
                  </a:rPr>
                  <a:t>Cd Removal Efficiency (%)</a:t>
                </a:r>
                <a:endParaRPr lang="en-US" sz="1000">
                  <a:effectLst/>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lang="en-US">
                <a:latin typeface="Times New Roman" pitchFamily="18" charset="0"/>
                <a:cs typeface="Times New Roman" pitchFamily="18" charset="0"/>
              </a:defRPr>
            </a:pPr>
            <a:endParaRPr lang="en-US"/>
          </a:p>
        </c:txPr>
        <c:crossAx val="39065856"/>
        <c:crosses val="autoZero"/>
        <c:crossBetween val="midCat"/>
      </c:valAx>
      <c:spPr>
        <a:ln>
          <a:solidFill>
            <a:sysClr val="windowText" lastClr="000000"/>
          </a:solidFill>
        </a:ln>
      </c:spPr>
    </c:plotArea>
    <c:plotVisOnly val="1"/>
    <c:dispBlanksAs val="gap"/>
    <c:showDLblsOverMax val="0"/>
  </c:chart>
  <c:spPr>
    <a:ln w="6350">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925194981495299"/>
          <c:y val="6.4769835762202202E-2"/>
          <c:w val="0.75804493327348399"/>
          <c:h val="0.71806615776081195"/>
        </c:manualLayout>
      </c:layout>
      <c:scatterChart>
        <c:scatterStyle val="lineMarker"/>
        <c:varyColors val="0"/>
        <c:ser>
          <c:idx val="0"/>
          <c:order val="0"/>
          <c:xVal>
            <c:numRef>
              <c:f>Sheet5!$B$2:$B$18</c:f>
              <c:numCache>
                <c:formatCode>General</c:formatCode>
                <c:ptCount val="17"/>
                <c:pt idx="0">
                  <c:v>500</c:v>
                </c:pt>
                <c:pt idx="1">
                  <c:v>750</c:v>
                </c:pt>
                <c:pt idx="2">
                  <c:v>1000</c:v>
                </c:pt>
                <c:pt idx="3">
                  <c:v>1250</c:v>
                </c:pt>
                <c:pt idx="4">
                  <c:v>1500</c:v>
                </c:pt>
                <c:pt idx="5">
                  <c:v>1750</c:v>
                </c:pt>
                <c:pt idx="6">
                  <c:v>2000</c:v>
                </c:pt>
                <c:pt idx="7">
                  <c:v>2250</c:v>
                </c:pt>
                <c:pt idx="8">
                  <c:v>2500</c:v>
                </c:pt>
                <c:pt idx="9">
                  <c:v>2750</c:v>
                </c:pt>
                <c:pt idx="10">
                  <c:v>3000</c:v>
                </c:pt>
                <c:pt idx="11">
                  <c:v>3250</c:v>
                </c:pt>
                <c:pt idx="12">
                  <c:v>3500</c:v>
                </c:pt>
                <c:pt idx="13">
                  <c:v>3750</c:v>
                </c:pt>
                <c:pt idx="14">
                  <c:v>4000</c:v>
                </c:pt>
                <c:pt idx="15">
                  <c:v>4250</c:v>
                </c:pt>
                <c:pt idx="16">
                  <c:v>4500</c:v>
                </c:pt>
              </c:numCache>
            </c:numRef>
          </c:xVal>
          <c:yVal>
            <c:numRef>
              <c:f>Sheet5!$C$2:$C$18</c:f>
              <c:numCache>
                <c:formatCode>General</c:formatCode>
                <c:ptCount val="17"/>
                <c:pt idx="0">
                  <c:v>1.5</c:v>
                </c:pt>
                <c:pt idx="1">
                  <c:v>2.5</c:v>
                </c:pt>
                <c:pt idx="2">
                  <c:v>4.5</c:v>
                </c:pt>
                <c:pt idx="3">
                  <c:v>5</c:v>
                </c:pt>
                <c:pt idx="4">
                  <c:v>5.5</c:v>
                </c:pt>
                <c:pt idx="5">
                  <c:v>6</c:v>
                </c:pt>
                <c:pt idx="6">
                  <c:v>6</c:v>
                </c:pt>
                <c:pt idx="7">
                  <c:v>7</c:v>
                </c:pt>
                <c:pt idx="8">
                  <c:v>7.5</c:v>
                </c:pt>
                <c:pt idx="9">
                  <c:v>8</c:v>
                </c:pt>
                <c:pt idx="10">
                  <c:v>8</c:v>
                </c:pt>
                <c:pt idx="11">
                  <c:v>8.5</c:v>
                </c:pt>
                <c:pt idx="12">
                  <c:v>9</c:v>
                </c:pt>
                <c:pt idx="13">
                  <c:v>9.5</c:v>
                </c:pt>
                <c:pt idx="14">
                  <c:v>9.8000000000000007</c:v>
                </c:pt>
                <c:pt idx="15">
                  <c:v>10.5</c:v>
                </c:pt>
                <c:pt idx="16">
                  <c:v>11</c:v>
                </c:pt>
              </c:numCache>
            </c:numRef>
          </c:yVal>
          <c:smooth val="0"/>
        </c:ser>
        <c:dLbls>
          <c:showLegendKey val="0"/>
          <c:showVal val="0"/>
          <c:showCatName val="0"/>
          <c:showSerName val="0"/>
          <c:showPercent val="0"/>
          <c:showBubbleSize val="0"/>
        </c:dLbls>
        <c:axId val="39112704"/>
        <c:axId val="39114624"/>
      </c:scatterChart>
      <c:valAx>
        <c:axId val="39112704"/>
        <c:scaling>
          <c:orientation val="minMax"/>
        </c:scaling>
        <c:delete val="0"/>
        <c:axPos val="b"/>
        <c:title>
          <c:tx>
            <c:rich>
              <a:bodyPr/>
              <a:lstStyle/>
              <a:p>
                <a:pPr>
                  <a:defRPr lang="en-US" sz="1000">
                    <a:latin typeface="Times New Roman" pitchFamily="18" charset="0"/>
                    <a:cs typeface="Times New Roman" pitchFamily="18" charset="0"/>
                  </a:defRPr>
                </a:pPr>
                <a:r>
                  <a:rPr lang="en-US" sz="1000">
                    <a:latin typeface="Times New Roman" pitchFamily="18" charset="0"/>
                    <a:cs typeface="Times New Roman" pitchFamily="18" charset="0"/>
                  </a:rPr>
                  <a:t>Volume</a:t>
                </a:r>
                <a:r>
                  <a:rPr lang="en-US" sz="1000" baseline="0">
                    <a:latin typeface="Times New Roman" pitchFamily="18" charset="0"/>
                    <a:cs typeface="Times New Roman" pitchFamily="18" charset="0"/>
                  </a:rPr>
                  <a:t> (cm</a:t>
                </a:r>
                <a:r>
                  <a:rPr lang="en-US" sz="1000" baseline="30000">
                    <a:latin typeface="Times New Roman" pitchFamily="18" charset="0"/>
                    <a:cs typeface="Times New Roman" pitchFamily="18" charset="0"/>
                  </a:rPr>
                  <a:t>3</a:t>
                </a:r>
                <a:r>
                  <a:rPr lang="en-US" sz="1000" baseline="0">
                    <a:latin typeface="Times New Roman" pitchFamily="18" charset="0"/>
                    <a:cs typeface="Times New Roman" pitchFamily="18" charset="0"/>
                  </a:rPr>
                  <a:t>)</a:t>
                </a:r>
                <a:endParaRPr lang="en-US" sz="10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lang="en-US">
                <a:latin typeface="Times New Roman" pitchFamily="18" charset="0"/>
                <a:cs typeface="Times New Roman" pitchFamily="18" charset="0"/>
              </a:defRPr>
            </a:pPr>
            <a:endParaRPr lang="en-US"/>
          </a:p>
        </c:txPr>
        <c:crossAx val="39114624"/>
        <c:crosses val="autoZero"/>
        <c:crossBetween val="midCat"/>
      </c:valAx>
      <c:valAx>
        <c:axId val="39114624"/>
        <c:scaling>
          <c:orientation val="minMax"/>
          <c:max val="100"/>
        </c:scaling>
        <c:delete val="0"/>
        <c:axPos val="l"/>
        <c:title>
          <c:tx>
            <c:rich>
              <a:bodyPr rot="-5400000" vert="horz"/>
              <a:lstStyle/>
              <a:p>
                <a:pPr>
                  <a:defRPr lang="en-US" sz="1000">
                    <a:latin typeface="Times New Roman" pitchFamily="18" charset="0"/>
                    <a:cs typeface="Times New Roman" pitchFamily="18" charset="0"/>
                  </a:defRPr>
                </a:pPr>
                <a:r>
                  <a:rPr lang="en-US" sz="1000">
                    <a:latin typeface="Times New Roman" pitchFamily="18" charset="0"/>
                    <a:cs typeface="Times New Roman" pitchFamily="18" charset="0"/>
                  </a:rPr>
                  <a:t>Cadmium (Cd) Concentration (ppb)</a:t>
                </a:r>
              </a:p>
            </c:rich>
          </c:tx>
          <c:layout/>
          <c:overlay val="0"/>
        </c:title>
        <c:numFmt formatCode="General" sourceLinked="1"/>
        <c:majorTickMark val="out"/>
        <c:minorTickMark val="none"/>
        <c:tickLblPos val="nextTo"/>
        <c:txPr>
          <a:bodyPr/>
          <a:lstStyle/>
          <a:p>
            <a:pPr>
              <a:defRPr lang="en-US">
                <a:latin typeface="Times New Roman" pitchFamily="18" charset="0"/>
                <a:cs typeface="Times New Roman" pitchFamily="18" charset="0"/>
              </a:defRPr>
            </a:pPr>
            <a:endParaRPr lang="en-US"/>
          </a:p>
        </c:txPr>
        <c:crossAx val="39112704"/>
        <c:crosses val="autoZero"/>
        <c:crossBetween val="midCat"/>
      </c:valAx>
      <c:spPr>
        <a:noFill/>
        <a:ln w="6350">
          <a:solidFill>
            <a:sysClr val="windowText" lastClr="000000"/>
          </a:solidFill>
        </a:ln>
      </c:spPr>
    </c:plotArea>
    <c:plotVisOnly val="1"/>
    <c:dispBlanksAs val="gap"/>
    <c:showDLblsOverMax val="0"/>
  </c:chart>
  <c:spPr>
    <a:ln w="6350">
      <a:solidFill>
        <a:sysClr val="windowText" lastClr="000000"/>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CD859-26B5-4F70-BC48-964386085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10</Pages>
  <Words>3653</Words>
  <Characters>20041</Characters>
  <Application>Microsoft Office Word</Application>
  <DocSecurity>0</DocSecurity>
  <Lines>488</Lines>
  <Paragraphs>187</Paragraphs>
  <ScaleCrop>false</ScaleCrop>
  <HeadingPairs>
    <vt:vector size="2" baseType="variant">
      <vt:variant>
        <vt:lpstr>Title</vt:lpstr>
      </vt:variant>
      <vt:variant>
        <vt:i4>1</vt:i4>
      </vt:variant>
    </vt:vector>
  </HeadingPairs>
  <TitlesOfParts>
    <vt:vector size="1" baseType="lpstr">
      <vt:lpstr>MJAS Vol 21 No 2 (2017)</vt:lpstr>
    </vt:vector>
  </TitlesOfParts>
  <Company>UKM</Company>
  <LinksUpToDate>false</LinksUpToDate>
  <CharactersWithSpaces>24219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2 (2017)</dc:title>
  <dc:creator>Harun Hj Hamzah</dc:creator>
  <cp:lastModifiedBy>Harun Hamzah</cp:lastModifiedBy>
  <cp:revision>13</cp:revision>
  <cp:lastPrinted>2017-03-29T03:49:00Z</cp:lastPrinted>
  <dcterms:created xsi:type="dcterms:W3CDTF">2017-03-14T11:01:00Z</dcterms:created>
  <dcterms:modified xsi:type="dcterms:W3CDTF">2017-03-29T03:49:00Z</dcterms:modified>
</cp:coreProperties>
</file>