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299C7" w14:textId="06E61809" w:rsidR="00A754CB" w:rsidRDefault="00EA56D9" w:rsidP="00EF486D">
      <w:pPr>
        <w:jc w:val="center"/>
        <w:outlineLvl w:val="0"/>
        <w:rPr>
          <w:rFonts w:ascii="Times New Roman" w:hAnsi="Times New Roman" w:cs="Times New Roman"/>
          <w:sz w:val="28"/>
        </w:rPr>
      </w:pPr>
      <w:r>
        <w:rPr>
          <w:rFonts w:ascii="Times New Roman" w:hAnsi="Times New Roman" w:cs="Times New Roman"/>
          <w:sz w:val="28"/>
        </w:rPr>
        <w:t xml:space="preserve">CRUDE </w:t>
      </w:r>
      <w:r w:rsidR="00A754CB">
        <w:rPr>
          <w:rFonts w:ascii="Times New Roman" w:hAnsi="Times New Roman" w:cs="Times New Roman"/>
          <w:sz w:val="28"/>
        </w:rPr>
        <w:t xml:space="preserve">PALM </w:t>
      </w:r>
      <w:r>
        <w:rPr>
          <w:rFonts w:ascii="Times New Roman" w:hAnsi="Times New Roman" w:cs="Times New Roman"/>
          <w:sz w:val="28"/>
        </w:rPr>
        <w:t xml:space="preserve">OIL </w:t>
      </w:r>
      <w:r w:rsidR="00A754CB">
        <w:rPr>
          <w:rFonts w:ascii="Times New Roman" w:hAnsi="Times New Roman" w:cs="Times New Roman"/>
          <w:sz w:val="28"/>
        </w:rPr>
        <w:t xml:space="preserve">BIODIESEL BY TRANSESTERIFICATION PROCESS USING CHOLINE HYDROXIDE CATALYST </w:t>
      </w:r>
    </w:p>
    <w:p w14:paraId="239CA0CF" w14:textId="77777777" w:rsidR="00EF486D" w:rsidRPr="00EF486D" w:rsidRDefault="00EF486D" w:rsidP="00EF486D">
      <w:pPr>
        <w:jc w:val="center"/>
        <w:outlineLvl w:val="0"/>
        <w:rPr>
          <w:rFonts w:ascii="Times New Roman" w:hAnsi="Times New Roman" w:cs="Times New Roman"/>
          <w:sz w:val="28"/>
        </w:rPr>
      </w:pPr>
    </w:p>
    <w:p w14:paraId="629228A1" w14:textId="4B467CAF" w:rsidR="00A754CB" w:rsidRPr="00061EB5" w:rsidRDefault="00EF486D" w:rsidP="00A754CB">
      <w:pPr>
        <w:jc w:val="center"/>
        <w:outlineLvl w:val="0"/>
        <w:rPr>
          <w:rFonts w:ascii="Times New Roman" w:hAnsi="Times New Roman" w:cs="Times New Roman"/>
          <w:sz w:val="28"/>
          <w:szCs w:val="28"/>
        </w:rPr>
      </w:pPr>
      <w:r>
        <w:rPr>
          <w:rFonts w:ascii="Times New Roman" w:hAnsi="Times New Roman" w:cs="Times New Roman"/>
          <w:sz w:val="28"/>
          <w:szCs w:val="28"/>
        </w:rPr>
        <w:t xml:space="preserve">(Biodiesel Minyak Sawit Mentah Melalui </w:t>
      </w:r>
      <w:r w:rsidR="00A754CB" w:rsidRPr="00061EB5">
        <w:rPr>
          <w:rFonts w:ascii="Times New Roman" w:hAnsi="Times New Roman" w:cs="Times New Roman"/>
          <w:sz w:val="28"/>
          <w:szCs w:val="28"/>
        </w:rPr>
        <w:t>Proses Trans</w:t>
      </w:r>
      <w:r>
        <w:rPr>
          <w:rFonts w:ascii="Times New Roman" w:hAnsi="Times New Roman" w:cs="Times New Roman"/>
          <w:sz w:val="28"/>
          <w:szCs w:val="28"/>
        </w:rPr>
        <w:t>esterifikasi Menggunakan Mangkin Kolin Hidroksida</w:t>
      </w:r>
      <w:r w:rsidR="00A754CB" w:rsidRPr="00061EB5">
        <w:rPr>
          <w:rFonts w:ascii="Times New Roman" w:hAnsi="Times New Roman" w:cs="Times New Roman"/>
          <w:sz w:val="28"/>
          <w:szCs w:val="28"/>
        </w:rPr>
        <w:t>)</w:t>
      </w:r>
    </w:p>
    <w:p w14:paraId="1C2D9151" w14:textId="77777777" w:rsidR="00A754CB" w:rsidRPr="00001D81" w:rsidRDefault="00A754CB" w:rsidP="00A754CB">
      <w:pPr>
        <w:jc w:val="center"/>
        <w:outlineLvl w:val="0"/>
        <w:rPr>
          <w:rFonts w:ascii="Times New Roman" w:hAnsi="Times New Roman" w:cs="Times New Roman"/>
          <w:b/>
          <w:color w:val="548DD4" w:themeColor="text2" w:themeTint="99"/>
          <w:sz w:val="24"/>
        </w:rPr>
      </w:pPr>
    </w:p>
    <w:p w14:paraId="1B2C8853" w14:textId="6135E1B0" w:rsidR="00A754CB" w:rsidRPr="00EF486D" w:rsidRDefault="00A754CB" w:rsidP="00A754CB">
      <w:pPr>
        <w:jc w:val="center"/>
        <w:outlineLvl w:val="0"/>
        <w:rPr>
          <w:rFonts w:ascii="Times New Roman" w:hAnsi="Times New Roman" w:cs="Times New Roman"/>
          <w:bCs/>
          <w:szCs w:val="20"/>
          <w:vertAlign w:val="superscript"/>
        </w:rPr>
      </w:pPr>
      <w:r w:rsidRPr="00EF486D">
        <w:rPr>
          <w:rFonts w:ascii="Times New Roman" w:hAnsi="Times New Roman" w:cs="Times New Roman"/>
          <w:bCs/>
          <w:szCs w:val="20"/>
        </w:rPr>
        <w:t>Renita Manurung</w:t>
      </w:r>
      <w:r w:rsidRPr="00EF486D">
        <w:rPr>
          <w:rFonts w:ascii="Times New Roman" w:hAnsi="Times New Roman" w:cs="Times New Roman"/>
          <w:bCs/>
          <w:szCs w:val="20"/>
          <w:vertAlign w:val="superscript"/>
        </w:rPr>
        <w:t>*</w:t>
      </w:r>
      <w:r w:rsidRPr="00EF486D">
        <w:rPr>
          <w:rFonts w:ascii="Times New Roman" w:hAnsi="Times New Roman" w:cs="Times New Roman"/>
          <w:bCs/>
          <w:szCs w:val="20"/>
        </w:rPr>
        <w:t>, Nadya G. Bestari, Dania K. Syabri</w:t>
      </w:r>
    </w:p>
    <w:p w14:paraId="16769EF6" w14:textId="77777777" w:rsidR="00A754CB" w:rsidRDefault="00A754CB" w:rsidP="00A754CB">
      <w:pPr>
        <w:jc w:val="center"/>
        <w:outlineLvl w:val="0"/>
        <w:rPr>
          <w:rFonts w:ascii="Times New Roman" w:hAnsi="Times New Roman" w:cs="Times New Roman"/>
          <w:b/>
          <w:color w:val="FF0000"/>
          <w:sz w:val="24"/>
        </w:rPr>
      </w:pPr>
    </w:p>
    <w:p w14:paraId="5FBD0FCB" w14:textId="0327CC94" w:rsidR="00A754CB" w:rsidRPr="00A415C1" w:rsidRDefault="00A754CB" w:rsidP="00A754CB">
      <w:pPr>
        <w:jc w:val="center"/>
        <w:outlineLvl w:val="0"/>
        <w:rPr>
          <w:rFonts w:ascii="Times New Roman" w:hAnsi="Times New Roman" w:cs="Times New Roman"/>
          <w:i/>
          <w:sz w:val="18"/>
          <w:szCs w:val="18"/>
        </w:rPr>
      </w:pPr>
      <w:r>
        <w:rPr>
          <w:rFonts w:ascii="Times New Roman" w:hAnsi="Times New Roman" w:cs="Times New Roman"/>
          <w:i/>
          <w:sz w:val="18"/>
          <w:szCs w:val="18"/>
        </w:rPr>
        <w:t>Department</w:t>
      </w:r>
      <w:r w:rsidRPr="00A415C1">
        <w:rPr>
          <w:rFonts w:ascii="Times New Roman" w:hAnsi="Times New Roman" w:cs="Times New Roman"/>
          <w:i/>
          <w:sz w:val="18"/>
          <w:szCs w:val="18"/>
        </w:rPr>
        <w:t xml:space="preserve"> of Chemical </w:t>
      </w:r>
      <w:r>
        <w:rPr>
          <w:rFonts w:ascii="Times New Roman" w:hAnsi="Times New Roman" w:cs="Times New Roman"/>
          <w:i/>
          <w:sz w:val="18"/>
          <w:szCs w:val="18"/>
        </w:rPr>
        <w:t>Engineering</w:t>
      </w:r>
      <w:r w:rsidRPr="00A415C1">
        <w:rPr>
          <w:rFonts w:ascii="Times New Roman" w:hAnsi="Times New Roman" w:cs="Times New Roman"/>
          <w:i/>
          <w:sz w:val="18"/>
          <w:szCs w:val="18"/>
        </w:rPr>
        <w:t xml:space="preserve">, Faculty of </w:t>
      </w:r>
      <w:r>
        <w:rPr>
          <w:rFonts w:ascii="Times New Roman" w:hAnsi="Times New Roman" w:cs="Times New Roman"/>
          <w:i/>
          <w:sz w:val="18"/>
          <w:szCs w:val="18"/>
        </w:rPr>
        <w:t>Engineering</w:t>
      </w:r>
      <w:r w:rsidR="00973AA7">
        <w:rPr>
          <w:rFonts w:ascii="Times New Roman" w:hAnsi="Times New Roman" w:cs="Times New Roman"/>
          <w:i/>
          <w:sz w:val="18"/>
          <w:szCs w:val="18"/>
        </w:rPr>
        <w:t>,</w:t>
      </w:r>
      <w:bookmarkStart w:id="0" w:name="_GoBack"/>
      <w:bookmarkEnd w:id="0"/>
    </w:p>
    <w:p w14:paraId="7313C313" w14:textId="77777777" w:rsidR="00A754CB" w:rsidRPr="00A415C1" w:rsidRDefault="00A754CB" w:rsidP="00A754CB">
      <w:pPr>
        <w:jc w:val="center"/>
        <w:outlineLvl w:val="0"/>
        <w:rPr>
          <w:rFonts w:ascii="Times New Roman" w:hAnsi="Times New Roman" w:cs="Times New Roman"/>
          <w:i/>
          <w:sz w:val="18"/>
          <w:szCs w:val="18"/>
        </w:rPr>
      </w:pPr>
      <w:r>
        <w:rPr>
          <w:rFonts w:ascii="Times New Roman" w:hAnsi="Times New Roman" w:cs="Times New Roman"/>
          <w:i/>
          <w:sz w:val="18"/>
          <w:szCs w:val="18"/>
        </w:rPr>
        <w:t>Universitas Sumatera Utara</w:t>
      </w:r>
      <w:r w:rsidRPr="00A415C1">
        <w:rPr>
          <w:rFonts w:ascii="Times New Roman" w:hAnsi="Times New Roman" w:cs="Times New Roman"/>
          <w:i/>
          <w:sz w:val="18"/>
          <w:szCs w:val="18"/>
        </w:rPr>
        <w:t xml:space="preserve">, </w:t>
      </w:r>
      <w:r>
        <w:rPr>
          <w:rFonts w:ascii="Times New Roman" w:hAnsi="Times New Roman" w:cs="Times New Roman"/>
          <w:i/>
          <w:sz w:val="18"/>
          <w:szCs w:val="18"/>
        </w:rPr>
        <w:t>20155 Medan</w:t>
      </w:r>
    </w:p>
    <w:p w14:paraId="582F920F" w14:textId="77777777" w:rsidR="00A754CB" w:rsidRDefault="00A754CB" w:rsidP="00A754CB">
      <w:pPr>
        <w:jc w:val="center"/>
        <w:outlineLvl w:val="0"/>
        <w:rPr>
          <w:rFonts w:ascii="Times New Roman" w:hAnsi="Times New Roman" w:cs="Times New Roman"/>
          <w:b/>
          <w:color w:val="548DD4" w:themeColor="text2" w:themeTint="99"/>
          <w:sz w:val="24"/>
        </w:rPr>
      </w:pPr>
    </w:p>
    <w:p w14:paraId="3403217E" w14:textId="77777777" w:rsidR="00A754CB" w:rsidRPr="00EF486D" w:rsidRDefault="00A754CB" w:rsidP="00A754CB">
      <w:pPr>
        <w:jc w:val="center"/>
        <w:outlineLvl w:val="0"/>
        <w:rPr>
          <w:rFonts w:ascii="Times New Roman" w:hAnsi="Times New Roman" w:cs="Times New Roman"/>
          <w:bCs/>
          <w:i/>
          <w:color w:val="548DD4" w:themeColor="text2" w:themeTint="99"/>
          <w:sz w:val="18"/>
        </w:rPr>
      </w:pPr>
      <w:r w:rsidRPr="00EF486D">
        <w:rPr>
          <w:rFonts w:ascii="Times New Roman" w:hAnsi="Times New Roman" w:cs="Times New Roman"/>
          <w:bCs/>
          <w:i/>
          <w:sz w:val="18"/>
          <w:vertAlign w:val="superscript"/>
        </w:rPr>
        <w:t>*</w:t>
      </w:r>
      <w:r w:rsidRPr="00EF486D">
        <w:rPr>
          <w:rFonts w:ascii="Times New Roman" w:hAnsi="Times New Roman" w:cs="Times New Roman"/>
          <w:bCs/>
          <w:i/>
          <w:sz w:val="18"/>
        </w:rPr>
        <w:t>Corresponding author: renitachem@yahoo.com</w:t>
      </w:r>
    </w:p>
    <w:p w14:paraId="7728A2A8" w14:textId="77777777" w:rsidR="00785CA6" w:rsidRDefault="00785CA6" w:rsidP="00785CA6">
      <w:pPr>
        <w:jc w:val="center"/>
        <w:outlineLvl w:val="0"/>
        <w:rPr>
          <w:rFonts w:ascii="Times New Roman" w:hAnsi="Times New Roman" w:cs="Times New Roman"/>
          <w:b/>
          <w:color w:val="FF0000"/>
          <w:sz w:val="24"/>
        </w:rPr>
      </w:pPr>
    </w:p>
    <w:p w14:paraId="6CF4F699" w14:textId="77777777" w:rsidR="00785CA6" w:rsidRPr="00EF486D" w:rsidRDefault="00785CA6" w:rsidP="00785CA6">
      <w:pPr>
        <w:jc w:val="center"/>
        <w:outlineLvl w:val="0"/>
        <w:rPr>
          <w:rFonts w:ascii="Times New Roman" w:hAnsi="Times New Roman" w:cs="Times New Roman"/>
          <w:b/>
          <w:sz w:val="18"/>
          <w:szCs w:val="18"/>
        </w:rPr>
      </w:pPr>
      <w:r w:rsidRPr="00EF486D">
        <w:rPr>
          <w:rFonts w:ascii="Times New Roman" w:hAnsi="Times New Roman" w:cs="Times New Roman"/>
          <w:b/>
          <w:sz w:val="18"/>
          <w:szCs w:val="18"/>
        </w:rPr>
        <w:t>Abstract</w:t>
      </w:r>
    </w:p>
    <w:p w14:paraId="1C231DAD" w14:textId="2CF1C230" w:rsidR="00EF486D" w:rsidRPr="00EF486D" w:rsidRDefault="00ED2331" w:rsidP="00EF486D">
      <w:pPr>
        <w:outlineLvl w:val="0"/>
        <w:rPr>
          <w:rFonts w:ascii="Times New Roman" w:hAnsi="Times New Roman" w:cs="Times New Roman"/>
          <w:sz w:val="18"/>
          <w:szCs w:val="18"/>
        </w:rPr>
      </w:pPr>
      <w:r w:rsidRPr="00EF486D">
        <w:rPr>
          <w:rFonts w:ascii="Times New Roman" w:hAnsi="Times New Roman" w:cs="Times New Roman"/>
          <w:sz w:val="18"/>
          <w:szCs w:val="18"/>
        </w:rPr>
        <w:t xml:space="preserve">Biodiesel is generally made by transesterification using alkaline catalyst. Choice of catalyst used greatly affects the biodiesel produced. Choline Hydroxide (ChOH) catalyst is a basic ionic liquid having excellent catalytic reactions in the synthesis of </w:t>
      </w:r>
      <w:r w:rsidR="0019103D" w:rsidRPr="00EF486D">
        <w:rPr>
          <w:rFonts w:ascii="Times New Roman" w:hAnsi="Times New Roman" w:cs="Times New Roman"/>
          <w:sz w:val="18"/>
          <w:szCs w:val="18"/>
        </w:rPr>
        <w:t xml:space="preserve">palm </w:t>
      </w:r>
      <w:r w:rsidRPr="00EF486D">
        <w:rPr>
          <w:rFonts w:ascii="Times New Roman" w:hAnsi="Times New Roman" w:cs="Times New Roman"/>
          <w:sz w:val="18"/>
          <w:szCs w:val="18"/>
        </w:rPr>
        <w:t xml:space="preserve">biodiesel from Crude Palm Oil (CPO). This catalyst is able to produce biodiesel without soap formation which at the end of the reaction, three layers formed. They are biodiesel, the catalyst itself and glycerol. This makes it easy to separate biodiesel from the by product. Several other important variables in addition to the choice of catalyst and is catalyst dosage, molar ratio of ethanol to CPO and reaction time. The highest yield of biodiesel </w:t>
      </w:r>
      <w:r w:rsidR="00EF486D" w:rsidRPr="00EF486D">
        <w:rPr>
          <w:rFonts w:ascii="Times New Roman" w:hAnsi="Times New Roman" w:cs="Times New Roman"/>
          <w:sz w:val="18"/>
          <w:szCs w:val="18"/>
        </w:rPr>
        <w:t>produced is 99.84</w:t>
      </w:r>
      <w:r w:rsidRPr="00EF486D">
        <w:rPr>
          <w:rFonts w:ascii="Times New Roman" w:hAnsi="Times New Roman" w:cs="Times New Roman"/>
          <w:sz w:val="18"/>
          <w:szCs w:val="18"/>
        </w:rPr>
        <w:t xml:space="preserve">% with molar ratio of ethanol to CPO is 9:1, </w:t>
      </w:r>
      <w:r w:rsidR="0002442F">
        <w:rPr>
          <w:rFonts w:ascii="Times New Roman" w:hAnsi="Times New Roman" w:cs="Times New Roman"/>
          <w:sz w:val="18"/>
          <w:szCs w:val="18"/>
        </w:rPr>
        <w:t xml:space="preserve">reaction time is 90 minutes, </w:t>
      </w:r>
      <w:r w:rsidRPr="00EF486D">
        <w:rPr>
          <w:rFonts w:ascii="Times New Roman" w:hAnsi="Times New Roman" w:cs="Times New Roman"/>
          <w:sz w:val="18"/>
          <w:szCs w:val="18"/>
        </w:rPr>
        <w:t>5.5% catalyst (w/w) at 70 °C and 400 rpm stirring speed. The most influential variable is catalyst dosages that give the significant difference yield of biodiesel produced. It evidenced by more dosages of catalyst used will provide a higher yield of biodiesel.</w:t>
      </w:r>
    </w:p>
    <w:p w14:paraId="5CA25264" w14:textId="77777777" w:rsidR="00EF486D" w:rsidRPr="00EF486D" w:rsidRDefault="00EF486D" w:rsidP="00EF486D">
      <w:pPr>
        <w:outlineLvl w:val="0"/>
        <w:rPr>
          <w:rFonts w:ascii="Times New Roman" w:hAnsi="Times New Roman" w:cs="Times New Roman"/>
          <w:sz w:val="18"/>
          <w:szCs w:val="18"/>
        </w:rPr>
      </w:pPr>
    </w:p>
    <w:p w14:paraId="3D2CFC85" w14:textId="1C604E08" w:rsidR="00785CA6" w:rsidRPr="00EF486D" w:rsidRDefault="00785CA6" w:rsidP="00EF486D">
      <w:pPr>
        <w:outlineLvl w:val="0"/>
        <w:rPr>
          <w:rFonts w:ascii="Times New Roman" w:hAnsi="Times New Roman" w:cs="Times New Roman"/>
          <w:sz w:val="18"/>
          <w:szCs w:val="18"/>
        </w:rPr>
      </w:pPr>
      <w:r w:rsidRPr="00EF486D">
        <w:rPr>
          <w:rFonts w:ascii="Times New Roman" w:hAnsi="Times New Roman" w:cs="Times New Roman"/>
          <w:b/>
          <w:sz w:val="18"/>
          <w:szCs w:val="18"/>
        </w:rPr>
        <w:t>Keyword</w:t>
      </w:r>
      <w:r w:rsidR="00EF486D" w:rsidRPr="00EF486D">
        <w:rPr>
          <w:rFonts w:ascii="Times New Roman" w:hAnsi="Times New Roman" w:cs="Times New Roman"/>
          <w:b/>
          <w:sz w:val="18"/>
          <w:szCs w:val="18"/>
        </w:rPr>
        <w:t>s</w:t>
      </w:r>
      <w:r w:rsidRPr="00EF486D">
        <w:rPr>
          <w:rFonts w:ascii="Times New Roman" w:hAnsi="Times New Roman" w:cs="Times New Roman"/>
          <w:sz w:val="18"/>
          <w:szCs w:val="18"/>
        </w:rPr>
        <w:t xml:space="preserve">: </w:t>
      </w:r>
      <w:r w:rsidR="00EF486D" w:rsidRPr="00EF486D">
        <w:rPr>
          <w:rFonts w:ascii="Times New Roman" w:eastAsia="MS Mincho" w:hAnsi="Times New Roman" w:cs="Times New Roman"/>
          <w:sz w:val="18"/>
          <w:szCs w:val="18"/>
        </w:rPr>
        <w:t>choline hydroxide, crude palm oil, ethanol, ionic liquid, palm biodiesel</w:t>
      </w:r>
    </w:p>
    <w:p w14:paraId="01E050DD" w14:textId="77777777" w:rsidR="00785CA6" w:rsidRPr="00001D81" w:rsidRDefault="00785CA6" w:rsidP="00785CA6">
      <w:pPr>
        <w:outlineLvl w:val="0"/>
        <w:rPr>
          <w:rFonts w:ascii="Times New Roman" w:hAnsi="Times New Roman" w:cs="Times New Roman"/>
          <w:b/>
          <w:color w:val="548DD4" w:themeColor="text2" w:themeTint="99"/>
        </w:rPr>
      </w:pPr>
    </w:p>
    <w:p w14:paraId="158AD9E5" w14:textId="77777777" w:rsidR="00785CA6" w:rsidRPr="00EF486D" w:rsidRDefault="00785CA6" w:rsidP="00785CA6">
      <w:pPr>
        <w:jc w:val="center"/>
        <w:outlineLvl w:val="0"/>
        <w:rPr>
          <w:rFonts w:ascii="Times New Roman" w:hAnsi="Times New Roman" w:cs="Times New Roman"/>
          <w:b/>
          <w:noProof/>
          <w:sz w:val="18"/>
          <w:szCs w:val="18"/>
        </w:rPr>
      </w:pPr>
      <w:r w:rsidRPr="00EF486D">
        <w:rPr>
          <w:rFonts w:ascii="Times New Roman" w:hAnsi="Times New Roman" w:cs="Times New Roman"/>
          <w:b/>
          <w:noProof/>
          <w:sz w:val="18"/>
          <w:szCs w:val="18"/>
        </w:rPr>
        <w:t>Abstrak</w:t>
      </w:r>
    </w:p>
    <w:p w14:paraId="0AD5F519" w14:textId="4C9EABB6" w:rsidR="00785CA6" w:rsidRPr="00EF486D" w:rsidRDefault="00EF486D" w:rsidP="00785CA6">
      <w:pPr>
        <w:outlineLvl w:val="0"/>
        <w:rPr>
          <w:rFonts w:ascii="Times New Roman" w:hAnsi="Times New Roman" w:cs="Times New Roman"/>
          <w:noProof/>
          <w:sz w:val="18"/>
          <w:szCs w:val="18"/>
        </w:rPr>
      </w:pPr>
      <w:r>
        <w:rPr>
          <w:rFonts w:ascii="Times New Roman" w:hAnsi="Times New Roman" w:cs="Times New Roman"/>
          <w:noProof/>
          <w:sz w:val="18"/>
          <w:szCs w:val="18"/>
        </w:rPr>
        <w:t>Biodiesel umumnya dihasilkan</w:t>
      </w:r>
      <w:r w:rsidR="002A29A0" w:rsidRPr="00EF486D">
        <w:rPr>
          <w:rFonts w:ascii="Times New Roman" w:hAnsi="Times New Roman" w:cs="Times New Roman"/>
          <w:noProof/>
          <w:sz w:val="18"/>
          <w:szCs w:val="18"/>
        </w:rPr>
        <w:t xml:space="preserve"> secara transe</w:t>
      </w:r>
      <w:r>
        <w:rPr>
          <w:rFonts w:ascii="Times New Roman" w:hAnsi="Times New Roman" w:cs="Times New Roman"/>
          <w:noProof/>
          <w:sz w:val="18"/>
          <w:szCs w:val="18"/>
        </w:rPr>
        <w:t xml:space="preserve">sterifikasi menggunakan mangkin beralkali. Pilihan mangkin </w:t>
      </w:r>
      <w:r w:rsidR="002A29A0" w:rsidRPr="00EF486D">
        <w:rPr>
          <w:rFonts w:ascii="Times New Roman" w:hAnsi="Times New Roman" w:cs="Times New Roman"/>
          <w:noProof/>
          <w:sz w:val="18"/>
          <w:szCs w:val="18"/>
        </w:rPr>
        <w:t xml:space="preserve">yang digunakan sangat mempengaruhi biodiesel yang </w:t>
      </w:r>
      <w:r>
        <w:rPr>
          <w:rFonts w:ascii="Times New Roman" w:hAnsi="Times New Roman" w:cs="Times New Roman"/>
          <w:noProof/>
          <w:sz w:val="18"/>
          <w:szCs w:val="18"/>
        </w:rPr>
        <w:t>dihasilkan. Kolin hidroksida (ChOH) adalah cairan ionik bes yang memiliki tindak balas pemangkinan</w:t>
      </w:r>
      <w:r w:rsidR="002A29A0" w:rsidRPr="00EF486D">
        <w:rPr>
          <w:rFonts w:ascii="Times New Roman" w:hAnsi="Times New Roman" w:cs="Times New Roman"/>
          <w:noProof/>
          <w:sz w:val="18"/>
          <w:szCs w:val="18"/>
        </w:rPr>
        <w:t xml:space="preserve"> yang sangat baik dalam sintesis biodiesel</w:t>
      </w:r>
      <w:r w:rsidR="0019103D" w:rsidRPr="00EF486D">
        <w:rPr>
          <w:rFonts w:ascii="Times New Roman" w:hAnsi="Times New Roman" w:cs="Times New Roman"/>
          <w:noProof/>
          <w:sz w:val="18"/>
          <w:szCs w:val="18"/>
        </w:rPr>
        <w:t xml:space="preserve"> sawit</w:t>
      </w:r>
      <w:r w:rsidR="002A29A0" w:rsidRPr="00EF486D">
        <w:rPr>
          <w:rFonts w:ascii="Times New Roman" w:hAnsi="Times New Roman" w:cs="Times New Roman"/>
          <w:noProof/>
          <w:sz w:val="18"/>
          <w:szCs w:val="18"/>
        </w:rPr>
        <w:t xml:space="preserve"> dari </w:t>
      </w:r>
      <w:r>
        <w:rPr>
          <w:rFonts w:ascii="Times New Roman" w:hAnsi="Times New Roman" w:cs="Times New Roman"/>
          <w:noProof/>
          <w:sz w:val="18"/>
          <w:szCs w:val="18"/>
        </w:rPr>
        <w:t>minyak sawit mentah (CPO). Mangkin</w:t>
      </w:r>
      <w:r w:rsidR="002A29A0" w:rsidRPr="00EF486D">
        <w:rPr>
          <w:rFonts w:ascii="Times New Roman" w:hAnsi="Times New Roman" w:cs="Times New Roman"/>
          <w:noProof/>
          <w:sz w:val="18"/>
          <w:szCs w:val="18"/>
        </w:rPr>
        <w:t xml:space="preserve"> ini mampu menghasilkan biodiesel tanpa pembentukan sabun di</w:t>
      </w:r>
      <w:r>
        <w:rPr>
          <w:rFonts w:ascii="Times New Roman" w:hAnsi="Times New Roman" w:cs="Times New Roman"/>
          <w:noProof/>
          <w:sz w:val="18"/>
          <w:szCs w:val="18"/>
        </w:rPr>
        <w:t xml:space="preserve"> mana pada akhir tindak balas mem</w:t>
      </w:r>
      <w:r w:rsidR="002A29A0" w:rsidRPr="00EF486D">
        <w:rPr>
          <w:rFonts w:ascii="Times New Roman" w:hAnsi="Times New Roman" w:cs="Times New Roman"/>
          <w:noProof/>
          <w:sz w:val="18"/>
          <w:szCs w:val="18"/>
        </w:rPr>
        <w:t>bentuk tiga lapisan. Lapisan te</w:t>
      </w:r>
      <w:r>
        <w:rPr>
          <w:rFonts w:ascii="Times New Roman" w:hAnsi="Times New Roman" w:cs="Times New Roman"/>
          <w:noProof/>
          <w:sz w:val="18"/>
          <w:szCs w:val="18"/>
        </w:rPr>
        <w:t>rsebut adalah biodiesel, mangkin</w:t>
      </w:r>
      <w:r w:rsidR="002A29A0" w:rsidRPr="00EF486D">
        <w:rPr>
          <w:rFonts w:ascii="Times New Roman" w:hAnsi="Times New Roman" w:cs="Times New Roman"/>
          <w:noProof/>
          <w:sz w:val="18"/>
          <w:szCs w:val="18"/>
        </w:rPr>
        <w:t xml:space="preserve"> itu sendiri da</w:t>
      </w:r>
      <w:r>
        <w:rPr>
          <w:rFonts w:ascii="Times New Roman" w:hAnsi="Times New Roman" w:cs="Times New Roman"/>
          <w:noProof/>
          <w:sz w:val="18"/>
          <w:szCs w:val="18"/>
        </w:rPr>
        <w:t xml:space="preserve">n gliserol. Hal ini memudahkan </w:t>
      </w:r>
      <w:r w:rsidR="002A29A0" w:rsidRPr="00EF486D">
        <w:rPr>
          <w:rFonts w:ascii="Times New Roman" w:hAnsi="Times New Roman" w:cs="Times New Roman"/>
          <w:noProof/>
          <w:sz w:val="18"/>
          <w:szCs w:val="18"/>
        </w:rPr>
        <w:t>pemisahan biodiesel dari produk sampi</w:t>
      </w:r>
      <w:r>
        <w:rPr>
          <w:rFonts w:ascii="Times New Roman" w:hAnsi="Times New Roman" w:cs="Times New Roman"/>
          <w:noProof/>
          <w:sz w:val="18"/>
          <w:szCs w:val="18"/>
        </w:rPr>
        <w:t xml:space="preserve">ngan tersebut. Beberapa pemboleh ubah penting </w:t>
      </w:r>
      <w:r w:rsidR="002A29A0" w:rsidRPr="00EF486D">
        <w:rPr>
          <w:rFonts w:ascii="Times New Roman" w:hAnsi="Times New Roman" w:cs="Times New Roman"/>
          <w:noProof/>
          <w:sz w:val="18"/>
          <w:szCs w:val="18"/>
        </w:rPr>
        <w:t>selain</w:t>
      </w:r>
      <w:r>
        <w:rPr>
          <w:rFonts w:ascii="Times New Roman" w:hAnsi="Times New Roman" w:cs="Times New Roman"/>
          <w:noProof/>
          <w:sz w:val="18"/>
          <w:szCs w:val="18"/>
        </w:rPr>
        <w:t xml:space="preserve"> pilihan mangkin adalah dos mangkin, nisbah</w:t>
      </w:r>
      <w:r w:rsidR="002A29A0" w:rsidRPr="00EF486D">
        <w:rPr>
          <w:rFonts w:ascii="Times New Roman" w:hAnsi="Times New Roman" w:cs="Times New Roman"/>
          <w:noProof/>
          <w:sz w:val="18"/>
          <w:szCs w:val="18"/>
        </w:rPr>
        <w:t xml:space="preserve"> molar etan</w:t>
      </w:r>
      <w:r w:rsidR="00E14FCC">
        <w:rPr>
          <w:rFonts w:ascii="Times New Roman" w:hAnsi="Times New Roman" w:cs="Times New Roman"/>
          <w:noProof/>
          <w:sz w:val="18"/>
          <w:szCs w:val="18"/>
        </w:rPr>
        <w:t>ol terhadap CPO dan masa</w:t>
      </w:r>
      <w:r>
        <w:rPr>
          <w:rFonts w:ascii="Times New Roman" w:hAnsi="Times New Roman" w:cs="Times New Roman"/>
          <w:noProof/>
          <w:sz w:val="18"/>
          <w:szCs w:val="18"/>
        </w:rPr>
        <w:t xml:space="preserve"> tindak balas</w:t>
      </w:r>
      <w:r w:rsidR="002A29A0" w:rsidRPr="00EF486D">
        <w:rPr>
          <w:rFonts w:ascii="Times New Roman" w:hAnsi="Times New Roman" w:cs="Times New Roman"/>
          <w:noProof/>
          <w:sz w:val="18"/>
          <w:szCs w:val="18"/>
        </w:rPr>
        <w:t>. Hasil tertinggi dari biod</w:t>
      </w:r>
      <w:r>
        <w:rPr>
          <w:rFonts w:ascii="Times New Roman" w:hAnsi="Times New Roman" w:cs="Times New Roman"/>
          <w:noProof/>
          <w:sz w:val="18"/>
          <w:szCs w:val="18"/>
        </w:rPr>
        <w:t xml:space="preserve">iesel </w:t>
      </w:r>
      <w:r w:rsidR="002E32B5" w:rsidRPr="00EF486D">
        <w:rPr>
          <w:rFonts w:ascii="Times New Roman" w:hAnsi="Times New Roman" w:cs="Times New Roman"/>
          <w:noProof/>
          <w:sz w:val="18"/>
          <w:szCs w:val="18"/>
        </w:rPr>
        <w:t>adalah 99.</w:t>
      </w:r>
      <w:r>
        <w:rPr>
          <w:rFonts w:ascii="Times New Roman" w:hAnsi="Times New Roman" w:cs="Times New Roman"/>
          <w:noProof/>
          <w:sz w:val="18"/>
          <w:szCs w:val="18"/>
        </w:rPr>
        <w:t>84% dengan nisbah</w:t>
      </w:r>
      <w:r w:rsidR="002A29A0" w:rsidRPr="00EF486D">
        <w:rPr>
          <w:rFonts w:ascii="Times New Roman" w:hAnsi="Times New Roman" w:cs="Times New Roman"/>
          <w:noProof/>
          <w:sz w:val="18"/>
          <w:szCs w:val="18"/>
        </w:rPr>
        <w:t xml:space="preserve"> mola</w:t>
      </w:r>
      <w:r w:rsidR="004F4081" w:rsidRPr="00EF486D">
        <w:rPr>
          <w:rFonts w:ascii="Times New Roman" w:hAnsi="Times New Roman" w:cs="Times New Roman"/>
          <w:noProof/>
          <w:sz w:val="18"/>
          <w:szCs w:val="18"/>
        </w:rPr>
        <w:t>r etanol terhadap CPO adalah 9:</w:t>
      </w:r>
      <w:r w:rsidR="00E14FCC">
        <w:rPr>
          <w:rFonts w:ascii="Times New Roman" w:hAnsi="Times New Roman" w:cs="Times New Roman"/>
          <w:noProof/>
          <w:sz w:val="18"/>
          <w:szCs w:val="18"/>
        </w:rPr>
        <w:t>1, masa</w:t>
      </w:r>
      <w:r>
        <w:rPr>
          <w:rFonts w:ascii="Times New Roman" w:hAnsi="Times New Roman" w:cs="Times New Roman"/>
          <w:noProof/>
          <w:sz w:val="18"/>
          <w:szCs w:val="18"/>
        </w:rPr>
        <w:t xml:space="preserve"> tindak balas 90 mi</w:t>
      </w:r>
      <w:r w:rsidR="0002442F">
        <w:rPr>
          <w:rFonts w:ascii="Times New Roman" w:hAnsi="Times New Roman" w:cs="Times New Roman"/>
          <w:noProof/>
          <w:sz w:val="18"/>
          <w:szCs w:val="18"/>
        </w:rPr>
        <w:t xml:space="preserve">nit, </w:t>
      </w:r>
      <w:r w:rsidR="002E32B5" w:rsidRPr="00EF486D">
        <w:rPr>
          <w:rFonts w:ascii="Times New Roman" w:hAnsi="Times New Roman" w:cs="Times New Roman"/>
          <w:noProof/>
          <w:sz w:val="18"/>
          <w:szCs w:val="18"/>
        </w:rPr>
        <w:t>5.</w:t>
      </w:r>
      <w:r w:rsidR="0002442F">
        <w:rPr>
          <w:rFonts w:ascii="Times New Roman" w:hAnsi="Times New Roman" w:cs="Times New Roman"/>
          <w:noProof/>
          <w:sz w:val="18"/>
          <w:szCs w:val="18"/>
        </w:rPr>
        <w:t>5% mangkin</w:t>
      </w:r>
      <w:r>
        <w:rPr>
          <w:rFonts w:ascii="Times New Roman" w:hAnsi="Times New Roman" w:cs="Times New Roman"/>
          <w:noProof/>
          <w:sz w:val="18"/>
          <w:szCs w:val="18"/>
        </w:rPr>
        <w:t xml:space="preserve"> (w/</w:t>
      </w:r>
      <w:r w:rsidR="002A29A0" w:rsidRPr="00EF486D">
        <w:rPr>
          <w:rFonts w:ascii="Times New Roman" w:hAnsi="Times New Roman" w:cs="Times New Roman"/>
          <w:noProof/>
          <w:sz w:val="18"/>
          <w:szCs w:val="18"/>
        </w:rPr>
        <w:t>w) pada 70 °</w:t>
      </w:r>
      <w:r w:rsidR="0002442F">
        <w:rPr>
          <w:rFonts w:ascii="Times New Roman" w:hAnsi="Times New Roman" w:cs="Times New Roman"/>
          <w:noProof/>
          <w:sz w:val="18"/>
          <w:szCs w:val="18"/>
        </w:rPr>
        <w:t>C dan kelajuan</w:t>
      </w:r>
      <w:r w:rsidR="002A29A0" w:rsidRPr="00EF486D">
        <w:rPr>
          <w:rFonts w:ascii="Times New Roman" w:hAnsi="Times New Roman" w:cs="Times New Roman"/>
          <w:noProof/>
          <w:sz w:val="18"/>
          <w:szCs w:val="18"/>
        </w:rPr>
        <w:t xml:space="preserve"> </w:t>
      </w:r>
      <w:r w:rsidR="0002442F">
        <w:rPr>
          <w:rFonts w:ascii="Times New Roman" w:hAnsi="Times New Roman" w:cs="Times New Roman"/>
          <w:noProof/>
          <w:sz w:val="18"/>
          <w:szCs w:val="18"/>
        </w:rPr>
        <w:t>putaran 400 rpm. Pemboleh ubah</w:t>
      </w:r>
      <w:r w:rsidR="002A29A0" w:rsidRPr="00EF486D">
        <w:rPr>
          <w:rFonts w:ascii="Times New Roman" w:hAnsi="Times New Roman" w:cs="Times New Roman"/>
          <w:noProof/>
          <w:sz w:val="18"/>
          <w:szCs w:val="18"/>
        </w:rPr>
        <w:t xml:space="preserve"> yang </w:t>
      </w:r>
      <w:r w:rsidR="0002442F">
        <w:rPr>
          <w:rFonts w:ascii="Times New Roman" w:hAnsi="Times New Roman" w:cs="Times New Roman"/>
          <w:noProof/>
          <w:sz w:val="18"/>
          <w:szCs w:val="18"/>
        </w:rPr>
        <w:t>paling berpengaruh adalah dos mangkin</w:t>
      </w:r>
      <w:r w:rsidR="002A29A0" w:rsidRPr="00EF486D">
        <w:rPr>
          <w:rFonts w:ascii="Times New Roman" w:hAnsi="Times New Roman" w:cs="Times New Roman"/>
          <w:noProof/>
          <w:sz w:val="18"/>
          <w:szCs w:val="18"/>
        </w:rPr>
        <w:t xml:space="preserve"> </w:t>
      </w:r>
      <w:r w:rsidR="0002442F">
        <w:rPr>
          <w:rFonts w:ascii="Times New Roman" w:hAnsi="Times New Roman" w:cs="Times New Roman"/>
          <w:noProof/>
          <w:sz w:val="18"/>
          <w:szCs w:val="18"/>
        </w:rPr>
        <w:t xml:space="preserve">yang memberikan perbezaan hasil yang signifikan terhadap </w:t>
      </w:r>
      <w:r w:rsidR="002A29A0" w:rsidRPr="00EF486D">
        <w:rPr>
          <w:rFonts w:ascii="Times New Roman" w:hAnsi="Times New Roman" w:cs="Times New Roman"/>
          <w:noProof/>
          <w:sz w:val="18"/>
          <w:szCs w:val="18"/>
        </w:rPr>
        <w:t>biodiesel</w:t>
      </w:r>
      <w:r w:rsidR="0002442F">
        <w:rPr>
          <w:rFonts w:ascii="Times New Roman" w:hAnsi="Times New Roman" w:cs="Times New Roman"/>
          <w:noProof/>
          <w:sz w:val="18"/>
          <w:szCs w:val="18"/>
        </w:rPr>
        <w:t xml:space="preserve"> yang dihasilkan. Ini membuktikan dengan semakin banyak dos mangkin</w:t>
      </w:r>
      <w:r w:rsidR="002A29A0" w:rsidRPr="00EF486D">
        <w:rPr>
          <w:rFonts w:ascii="Times New Roman" w:hAnsi="Times New Roman" w:cs="Times New Roman"/>
          <w:noProof/>
          <w:sz w:val="18"/>
          <w:szCs w:val="18"/>
        </w:rPr>
        <w:t xml:space="preserve"> ya</w:t>
      </w:r>
      <w:r w:rsidR="0002442F">
        <w:rPr>
          <w:rFonts w:ascii="Times New Roman" w:hAnsi="Times New Roman" w:cs="Times New Roman"/>
          <w:noProof/>
          <w:sz w:val="18"/>
          <w:szCs w:val="18"/>
        </w:rPr>
        <w:t xml:space="preserve">ng digunakan akan memberikan hasil biodiesel yang lebih </w:t>
      </w:r>
      <w:r w:rsidR="002A29A0" w:rsidRPr="00EF486D">
        <w:rPr>
          <w:rFonts w:ascii="Times New Roman" w:hAnsi="Times New Roman" w:cs="Times New Roman"/>
          <w:noProof/>
          <w:sz w:val="18"/>
          <w:szCs w:val="18"/>
        </w:rPr>
        <w:t>tinggi.</w:t>
      </w:r>
    </w:p>
    <w:p w14:paraId="4D286E76" w14:textId="77777777" w:rsidR="00785CA6" w:rsidRPr="00EF486D" w:rsidRDefault="00785CA6" w:rsidP="00785CA6">
      <w:pPr>
        <w:outlineLvl w:val="0"/>
        <w:rPr>
          <w:rFonts w:ascii="Times New Roman" w:hAnsi="Times New Roman" w:cs="Times New Roman"/>
          <w:noProof/>
          <w:sz w:val="18"/>
          <w:szCs w:val="18"/>
        </w:rPr>
      </w:pPr>
    </w:p>
    <w:p w14:paraId="7FE4BA95" w14:textId="4C948183" w:rsidR="00785CA6" w:rsidRPr="0002442F" w:rsidRDefault="00785CA6" w:rsidP="0002442F">
      <w:pPr>
        <w:outlineLvl w:val="0"/>
        <w:rPr>
          <w:rFonts w:ascii="Times New Roman" w:hAnsi="Times New Roman" w:cs="Times New Roman"/>
          <w:b/>
          <w:noProof/>
          <w:color w:val="548DD4" w:themeColor="text2" w:themeTint="99"/>
          <w:kern w:val="0"/>
          <w:sz w:val="18"/>
          <w:szCs w:val="18"/>
        </w:rPr>
      </w:pPr>
      <w:r w:rsidRPr="00EF486D">
        <w:rPr>
          <w:rFonts w:ascii="Times New Roman" w:hAnsi="Times New Roman" w:cs="Times New Roman"/>
          <w:b/>
          <w:noProof/>
          <w:sz w:val="18"/>
          <w:szCs w:val="18"/>
        </w:rPr>
        <w:t>Kata kunci:</w:t>
      </w:r>
      <w:r w:rsidR="0019103D" w:rsidRPr="00EF486D">
        <w:rPr>
          <w:rFonts w:ascii="Times New Roman" w:hAnsi="Times New Roman" w:cs="Times New Roman"/>
          <w:b/>
          <w:noProof/>
          <w:sz w:val="18"/>
          <w:szCs w:val="18"/>
        </w:rPr>
        <w:t xml:space="preserve"> </w:t>
      </w:r>
      <w:r w:rsidR="0019103D" w:rsidRPr="00EF486D">
        <w:rPr>
          <w:rFonts w:ascii="Times New Roman" w:hAnsi="Times New Roman" w:cs="Times New Roman"/>
          <w:noProof/>
          <w:sz w:val="18"/>
          <w:szCs w:val="18"/>
        </w:rPr>
        <w:t>kolin hidroksida, m</w:t>
      </w:r>
      <w:r w:rsidR="002A29A0" w:rsidRPr="00EF486D">
        <w:rPr>
          <w:rFonts w:ascii="Times New Roman" w:hAnsi="Times New Roman" w:cs="Times New Roman"/>
          <w:noProof/>
          <w:sz w:val="18"/>
          <w:szCs w:val="18"/>
        </w:rPr>
        <w:t xml:space="preserve">inyak sawit </w:t>
      </w:r>
      <w:r w:rsidR="0002442F">
        <w:rPr>
          <w:rFonts w:ascii="Times New Roman" w:hAnsi="Times New Roman" w:cs="Times New Roman"/>
          <w:noProof/>
          <w:sz w:val="18"/>
          <w:szCs w:val="18"/>
        </w:rPr>
        <w:t>mentah</w:t>
      </w:r>
      <w:r w:rsidR="0019103D" w:rsidRPr="00EF486D">
        <w:rPr>
          <w:rFonts w:ascii="Times New Roman" w:hAnsi="Times New Roman" w:cs="Times New Roman"/>
          <w:noProof/>
          <w:sz w:val="18"/>
          <w:szCs w:val="18"/>
        </w:rPr>
        <w:t xml:space="preserve">, </w:t>
      </w:r>
      <w:r w:rsidR="0002442F">
        <w:rPr>
          <w:rFonts w:ascii="Times New Roman" w:hAnsi="Times New Roman" w:cs="Times New Roman"/>
          <w:noProof/>
          <w:sz w:val="18"/>
          <w:szCs w:val="18"/>
        </w:rPr>
        <w:t>etanol, cecair ionik, biodiesel sawit</w:t>
      </w:r>
      <w:r w:rsidRPr="00EF486D">
        <w:rPr>
          <w:rFonts w:ascii="Times New Roman" w:hAnsi="Times New Roman" w:cs="Times New Roman"/>
          <w:b/>
          <w:noProof/>
          <w:color w:val="548DD4" w:themeColor="text2" w:themeTint="99"/>
          <w:sz w:val="18"/>
          <w:szCs w:val="18"/>
        </w:rPr>
        <w:t xml:space="preserve"> </w:t>
      </w:r>
    </w:p>
    <w:p w14:paraId="04D6E79C" w14:textId="77777777" w:rsidR="00785CA6" w:rsidRDefault="00785CA6" w:rsidP="00785CA6">
      <w:pPr>
        <w:outlineLvl w:val="0"/>
        <w:rPr>
          <w:rFonts w:ascii="Times New Roman" w:hAnsi="Times New Roman" w:cs="Times New Roman"/>
          <w:b/>
          <w:color w:val="FF0000"/>
          <w:sz w:val="24"/>
        </w:rPr>
      </w:pPr>
    </w:p>
    <w:p w14:paraId="437FFA5A" w14:textId="77777777" w:rsidR="00785CA6" w:rsidRPr="00141014" w:rsidRDefault="00785CA6" w:rsidP="00141014">
      <w:pPr>
        <w:jc w:val="center"/>
        <w:outlineLvl w:val="0"/>
        <w:rPr>
          <w:rFonts w:ascii="Times New Roman" w:hAnsi="Times New Roman" w:cs="Times New Roman"/>
          <w:b/>
        </w:rPr>
      </w:pPr>
      <w:r w:rsidRPr="00F74416">
        <w:rPr>
          <w:rFonts w:ascii="Times New Roman" w:hAnsi="Times New Roman" w:cs="Times New Roman"/>
          <w:b/>
        </w:rPr>
        <w:t>Introduction</w:t>
      </w:r>
    </w:p>
    <w:p w14:paraId="1FB42EC1" w14:textId="77777777" w:rsidR="00B46460" w:rsidRDefault="00B46460" w:rsidP="007B0C2F">
      <w:pPr>
        <w:wordWrap/>
        <w:outlineLvl w:val="0"/>
        <w:rPr>
          <w:rFonts w:ascii="Times New Roman" w:hAnsi="Times New Roman" w:cs="Times New Roman"/>
        </w:rPr>
      </w:pPr>
      <w:r w:rsidRPr="00B46460">
        <w:rPr>
          <w:rFonts w:ascii="Times New Roman" w:hAnsi="Times New Roman" w:cs="Times New Roman"/>
        </w:rPr>
        <w:t xml:space="preserve">Biodiesel, an alternative diesel fuel, is made from renewable biological sources such as vegetable oils and animal fats. It is biodegradable and nontoxic, has low emission profiles and so is environmentally beneficial [1]. According to the statistics, 70% of </w:t>
      </w:r>
      <w:r w:rsidRPr="00111755">
        <w:rPr>
          <w:rFonts w:ascii="Times New Roman" w:hAnsi="Times New Roman" w:cs="Times New Roman"/>
        </w:rPr>
        <w:t>manufacturing cost in producing biodiesel is contributed</w:t>
      </w:r>
      <w:r w:rsidRPr="00B46460">
        <w:rPr>
          <w:rFonts w:ascii="Times New Roman" w:hAnsi="Times New Roman" w:cs="Times New Roman"/>
        </w:rPr>
        <w:t xml:space="preserve"> by feedstock [2]. Indonesia has a big potential for producing biodiesel because the developments in Indonesia's Crude Palm Oil (CPO) production is increasing every year.</w:t>
      </w:r>
    </w:p>
    <w:p w14:paraId="5E7276B5" w14:textId="77777777" w:rsidR="00A754CB" w:rsidRDefault="00A754CB" w:rsidP="007B0C2F">
      <w:pPr>
        <w:pStyle w:val="BodyText"/>
        <w:spacing w:after="0" w:line="240" w:lineRule="auto"/>
        <w:ind w:firstLine="0"/>
      </w:pPr>
    </w:p>
    <w:p w14:paraId="6840DA5D" w14:textId="77777777" w:rsidR="00DF6117" w:rsidRDefault="00DF6117" w:rsidP="007B0C2F">
      <w:pPr>
        <w:pStyle w:val="BodyText"/>
        <w:spacing w:after="0" w:line="240" w:lineRule="auto"/>
        <w:ind w:firstLine="0"/>
      </w:pPr>
      <w:r>
        <w:t xml:space="preserve">Biodiesel is mostly produced by a transesterification reaction, from oil with an alcohol and the presence of a catalyst to generate mono-alkyl esters and glycerol, which are then separated and purified [3]. Alcohols such as methanol and ethanol are the most commonly used. </w:t>
      </w:r>
      <w:r w:rsidR="00420E4C" w:rsidRPr="00111755">
        <w:t>T</w:t>
      </w:r>
      <w:r w:rsidR="00C46969" w:rsidRPr="00111755">
        <w:t>he yield of biodiesel using ethanol as alcohol reactant and ChOH catalyst is higher than using methanol as alcohol reactant</w:t>
      </w:r>
      <w:r w:rsidR="00B5040E">
        <w:t xml:space="preserve"> [4]</w:t>
      </w:r>
      <w:r w:rsidR="00C46969">
        <w:t xml:space="preserve">. </w:t>
      </w:r>
      <w:r>
        <w:t xml:space="preserve">In addition, ethanol can be produced from renewable agricultural resources </w:t>
      </w:r>
      <w:r w:rsidR="00B5040E">
        <w:t>[5</w:t>
      </w:r>
      <w:r>
        <w:t xml:space="preserve">]. So the </w:t>
      </w:r>
      <w:r w:rsidR="005B10FF">
        <w:t>use of ethyl esters is</w:t>
      </w:r>
      <w:r>
        <w:t xml:space="preserve"> more environmentally friendly than the use of methyl ester. </w:t>
      </w:r>
    </w:p>
    <w:p w14:paraId="1B060F1C" w14:textId="77777777" w:rsidR="00A754CB" w:rsidRDefault="00A754CB" w:rsidP="007B0C2F">
      <w:pPr>
        <w:pStyle w:val="BodyText"/>
        <w:spacing w:after="0" w:line="240" w:lineRule="auto"/>
        <w:ind w:firstLine="0"/>
      </w:pPr>
    </w:p>
    <w:p w14:paraId="527E592C" w14:textId="77777777" w:rsidR="007B0C2F" w:rsidRPr="007B0C2F" w:rsidRDefault="007B0C2F" w:rsidP="007B0C2F">
      <w:pPr>
        <w:pStyle w:val="BodyText"/>
        <w:spacing w:after="0" w:line="240" w:lineRule="auto"/>
        <w:ind w:firstLine="0"/>
      </w:pPr>
      <w:r>
        <w:t xml:space="preserve">Ionic liquids have been successfully used as a catalyst to catalyze transesterification reaction towards biodiesel production with good performance, higher conversion and selective production of biodiesel and glycerol conversion </w:t>
      </w:r>
      <w:r w:rsidR="00B5040E">
        <w:t>[6</w:t>
      </w:r>
      <w:r>
        <w:t xml:space="preserve">]. Ionic liquids are organic salts with a low melting point and very low vapor pressure </w:t>
      </w:r>
      <w:r w:rsidR="00B5040E">
        <w:t>[7</w:t>
      </w:r>
      <w:r>
        <w:t xml:space="preserve">]. Choline hydroxide (ChOH) catalyst exhibited better catalytic activity compared with other basic ionic liquid catalysts </w:t>
      </w:r>
      <w:r w:rsidR="00B5040E">
        <w:t>[8</w:t>
      </w:r>
      <w:r>
        <w:t xml:space="preserve">]. Ionic liquid-based catalyst choline does not cause the formation of soap. Reaction conditions such as </w:t>
      </w:r>
      <w:r>
        <w:lastRenderedPageBreak/>
        <w:t xml:space="preserve">temperature, time, molar ratio and dose of catalyst are </w:t>
      </w:r>
      <w:r w:rsidRPr="00111755">
        <w:t>optimized to obtain highest conversion</w:t>
      </w:r>
      <w:r>
        <w:t xml:space="preserve"> in producing biodiesel </w:t>
      </w:r>
      <w:r w:rsidR="00B5040E">
        <w:t>[9</w:t>
      </w:r>
      <w:r>
        <w:t>]. The structure ChOH shows the presence of ion OH</w:t>
      </w:r>
      <w:r w:rsidRPr="007A0771">
        <w:rPr>
          <w:sz w:val="13"/>
          <w:szCs w:val="13"/>
          <w:vertAlign w:val="superscript"/>
        </w:rPr>
        <w:t>-</w:t>
      </w:r>
      <w:r>
        <w:rPr>
          <w:sz w:val="13"/>
          <w:szCs w:val="13"/>
        </w:rPr>
        <w:t xml:space="preserve"> </w:t>
      </w:r>
      <w:r>
        <w:t>in figure 1.</w:t>
      </w:r>
    </w:p>
    <w:p w14:paraId="542FC912" w14:textId="77777777" w:rsidR="00DF6117" w:rsidRDefault="00DF6117" w:rsidP="00B46460">
      <w:pPr>
        <w:outlineLvl w:val="0"/>
        <w:rPr>
          <w:rFonts w:ascii="Times New Roman" w:hAnsi="Times New Roman" w:cs="Times New Roman"/>
        </w:rPr>
      </w:pPr>
    </w:p>
    <w:p w14:paraId="48419A72" w14:textId="77777777" w:rsidR="00DF6117" w:rsidRPr="00B46460" w:rsidRDefault="00A54DD7" w:rsidP="00B46460">
      <w:pPr>
        <w:outlineLvl w:val="0"/>
        <w:rPr>
          <w:rFonts w:ascii="Times New Roman" w:hAnsi="Times New Roman" w:cs="Times New Roman"/>
          <w:szCs w:val="20"/>
        </w:rPr>
      </w:pPr>
      <w:r>
        <w:rPr>
          <w:rFonts w:ascii="Times New Roman" w:hAnsi="Times New Roman" w:cs="Times New Roman"/>
          <w:noProof/>
          <w:szCs w:val="20"/>
        </w:rPr>
        <w:drawing>
          <wp:anchor distT="0" distB="0" distL="114300" distR="114300" simplePos="0" relativeHeight="251658240" behindDoc="1" locked="0" layoutInCell="1" allowOverlap="1" wp14:anchorId="0D0DBC9B" wp14:editId="630934D6">
            <wp:simplePos x="0" y="0"/>
            <wp:positionH relativeFrom="margin">
              <wp:posOffset>1869115</wp:posOffset>
            </wp:positionH>
            <wp:positionV relativeFrom="paragraph">
              <wp:posOffset>27467</wp:posOffset>
            </wp:positionV>
            <wp:extent cx="1926708" cy="850605"/>
            <wp:effectExtent l="19050" t="0" r="0" b="0"/>
            <wp:wrapSquare wrapText="bothSides"/>
            <wp:docPr id="1" name="Picture 2" descr="Description: mfcd00002831-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fcd00002831-large.png"/>
                    <pic:cNvPicPr>
                      <a:picLocks noChangeAspect="1" noChangeArrowheads="1"/>
                    </pic:cNvPicPr>
                  </pic:nvPicPr>
                  <pic:blipFill>
                    <a:blip r:embed="rId8" cstate="print"/>
                    <a:srcRect/>
                    <a:stretch>
                      <a:fillRect/>
                    </a:stretch>
                  </pic:blipFill>
                  <pic:spPr bwMode="auto">
                    <a:xfrm>
                      <a:off x="0" y="0"/>
                      <a:ext cx="1926708" cy="850605"/>
                    </a:xfrm>
                    <a:prstGeom prst="rect">
                      <a:avLst/>
                    </a:prstGeom>
                    <a:noFill/>
                    <a:ln w="9525">
                      <a:noFill/>
                      <a:miter lim="800000"/>
                      <a:headEnd/>
                      <a:tailEnd/>
                    </a:ln>
                  </pic:spPr>
                </pic:pic>
              </a:graphicData>
            </a:graphic>
          </wp:anchor>
        </w:drawing>
      </w:r>
    </w:p>
    <w:p w14:paraId="17CED844" w14:textId="77777777" w:rsidR="00785CA6" w:rsidRDefault="00785CA6" w:rsidP="00785CA6">
      <w:pPr>
        <w:outlineLvl w:val="0"/>
        <w:rPr>
          <w:rFonts w:ascii="Times New Roman" w:hAnsi="Times New Roman" w:cs="Times New Roman"/>
          <w:szCs w:val="20"/>
        </w:rPr>
      </w:pPr>
    </w:p>
    <w:p w14:paraId="754B5BCD" w14:textId="77777777" w:rsidR="00785CA6" w:rsidRDefault="00785CA6" w:rsidP="00785CA6">
      <w:pPr>
        <w:wordWrap/>
        <w:adjustRightInd w:val="0"/>
        <w:rPr>
          <w:rFonts w:ascii="Times New Roman" w:hAnsi="Times New Roman" w:cs="Times New Roman"/>
          <w:b/>
          <w:color w:val="548DD4" w:themeColor="text2" w:themeTint="99"/>
          <w:kern w:val="0"/>
          <w:szCs w:val="20"/>
        </w:rPr>
      </w:pPr>
    </w:p>
    <w:p w14:paraId="670DC307" w14:textId="77777777" w:rsidR="00A54DD7" w:rsidRDefault="00A54DD7" w:rsidP="00785CA6">
      <w:pPr>
        <w:wordWrap/>
        <w:adjustRightInd w:val="0"/>
        <w:rPr>
          <w:rFonts w:ascii="Times New Roman" w:hAnsi="Times New Roman" w:cs="Times New Roman"/>
          <w:b/>
          <w:color w:val="548DD4" w:themeColor="text2" w:themeTint="99"/>
          <w:kern w:val="0"/>
          <w:szCs w:val="20"/>
        </w:rPr>
      </w:pPr>
    </w:p>
    <w:p w14:paraId="15FFD19E" w14:textId="77777777" w:rsidR="00A54DD7" w:rsidRDefault="00A54DD7" w:rsidP="00785CA6">
      <w:pPr>
        <w:wordWrap/>
        <w:adjustRightInd w:val="0"/>
        <w:rPr>
          <w:rFonts w:ascii="Times New Roman" w:hAnsi="Times New Roman" w:cs="Times New Roman"/>
          <w:b/>
          <w:color w:val="548DD4" w:themeColor="text2" w:themeTint="99"/>
          <w:kern w:val="0"/>
          <w:szCs w:val="20"/>
        </w:rPr>
      </w:pPr>
    </w:p>
    <w:p w14:paraId="1219475C" w14:textId="77777777" w:rsidR="00A54DD7" w:rsidRDefault="00A54DD7" w:rsidP="00785CA6">
      <w:pPr>
        <w:wordWrap/>
        <w:adjustRightInd w:val="0"/>
        <w:rPr>
          <w:rFonts w:ascii="Times New Roman" w:hAnsi="Times New Roman" w:cs="Times New Roman"/>
          <w:b/>
          <w:color w:val="548DD4" w:themeColor="text2" w:themeTint="99"/>
          <w:kern w:val="0"/>
          <w:szCs w:val="20"/>
        </w:rPr>
      </w:pPr>
    </w:p>
    <w:p w14:paraId="6ED3474C" w14:textId="77777777" w:rsidR="00A54DD7" w:rsidRPr="00001D81" w:rsidRDefault="00A54DD7" w:rsidP="00785CA6">
      <w:pPr>
        <w:wordWrap/>
        <w:adjustRightInd w:val="0"/>
        <w:rPr>
          <w:rFonts w:ascii="Times New Roman" w:hAnsi="Times New Roman" w:cs="Times New Roman"/>
          <w:b/>
          <w:color w:val="548DD4" w:themeColor="text2" w:themeTint="99"/>
          <w:kern w:val="0"/>
          <w:szCs w:val="20"/>
        </w:rPr>
      </w:pPr>
    </w:p>
    <w:p w14:paraId="06337F7D" w14:textId="6032B777" w:rsidR="006A5B89" w:rsidRDefault="006A5B89" w:rsidP="0002442F">
      <w:pPr>
        <w:jc w:val="center"/>
        <w:outlineLvl w:val="0"/>
        <w:rPr>
          <w:rFonts w:ascii="Times New Roman" w:hAnsi="Times New Roman" w:cs="Times New Roman"/>
          <w:szCs w:val="20"/>
        </w:rPr>
      </w:pPr>
      <w:r w:rsidRPr="006A5B89">
        <w:rPr>
          <w:rFonts w:ascii="Times New Roman" w:hAnsi="Times New Roman" w:cs="Times New Roman"/>
          <w:szCs w:val="20"/>
        </w:rPr>
        <w:t>Figure 1</w:t>
      </w:r>
      <w:r>
        <w:rPr>
          <w:rFonts w:ascii="Times New Roman" w:hAnsi="Times New Roman" w:cs="Times New Roman"/>
          <w:szCs w:val="20"/>
        </w:rPr>
        <w:t xml:space="preserve">. </w:t>
      </w:r>
      <w:r w:rsidRPr="006A5B89">
        <w:rPr>
          <w:rFonts w:ascii="Times New Roman" w:hAnsi="Times New Roman" w:cs="Times New Roman"/>
          <w:color w:val="000000"/>
          <w:lang w:val="id-ID"/>
        </w:rPr>
        <w:t xml:space="preserve">The </w:t>
      </w:r>
      <w:r w:rsidRPr="006A5B89">
        <w:rPr>
          <w:rFonts w:ascii="Times New Roman" w:hAnsi="Times New Roman" w:cs="Times New Roman"/>
          <w:color w:val="000000"/>
        </w:rPr>
        <w:t>i</w:t>
      </w:r>
      <w:r w:rsidRPr="006A5B89">
        <w:rPr>
          <w:rFonts w:ascii="Times New Roman" w:hAnsi="Times New Roman" w:cs="Times New Roman"/>
          <w:color w:val="000000"/>
          <w:lang w:val="id-ID"/>
        </w:rPr>
        <w:t xml:space="preserve">onization </w:t>
      </w:r>
      <w:r w:rsidRPr="006A5B89">
        <w:rPr>
          <w:rFonts w:ascii="Times New Roman" w:hAnsi="Times New Roman" w:cs="Times New Roman"/>
          <w:color w:val="000000"/>
        </w:rPr>
        <w:t>s</w:t>
      </w:r>
      <w:r w:rsidR="0002442F">
        <w:rPr>
          <w:rFonts w:ascii="Times New Roman" w:hAnsi="Times New Roman" w:cs="Times New Roman"/>
          <w:color w:val="000000"/>
          <w:lang w:val="id-ID"/>
        </w:rPr>
        <w:t xml:space="preserve">tructure of </w:t>
      </w:r>
      <w:r w:rsidR="0002442F">
        <w:rPr>
          <w:rFonts w:ascii="Times New Roman" w:hAnsi="Times New Roman" w:cs="Times New Roman"/>
          <w:color w:val="000000"/>
        </w:rPr>
        <w:t>c</w:t>
      </w:r>
      <w:r w:rsidR="0002442F">
        <w:rPr>
          <w:rFonts w:ascii="Times New Roman" w:hAnsi="Times New Roman" w:cs="Times New Roman"/>
          <w:color w:val="000000"/>
          <w:lang w:val="id-ID"/>
        </w:rPr>
        <w:t xml:space="preserve">holine </w:t>
      </w:r>
      <w:r w:rsidR="0002442F">
        <w:rPr>
          <w:rFonts w:ascii="Times New Roman" w:hAnsi="Times New Roman" w:cs="Times New Roman"/>
          <w:color w:val="000000"/>
        </w:rPr>
        <w:t>h</w:t>
      </w:r>
      <w:r w:rsidRPr="006A5B89">
        <w:rPr>
          <w:rFonts w:ascii="Times New Roman" w:hAnsi="Times New Roman" w:cs="Times New Roman"/>
          <w:color w:val="000000"/>
          <w:lang w:val="id-ID"/>
        </w:rPr>
        <w:t>ydroxide</w:t>
      </w:r>
    </w:p>
    <w:p w14:paraId="00AE9137" w14:textId="77777777" w:rsidR="00A754CB" w:rsidRPr="00AF6D47" w:rsidRDefault="00A754CB" w:rsidP="00785CA6">
      <w:pPr>
        <w:outlineLvl w:val="0"/>
        <w:rPr>
          <w:rFonts w:ascii="Times New Roman" w:hAnsi="Times New Roman" w:cs="Times New Roman"/>
          <w:szCs w:val="20"/>
        </w:rPr>
      </w:pPr>
    </w:p>
    <w:p w14:paraId="4405A44D" w14:textId="77777777" w:rsidR="00A754CB" w:rsidRDefault="00DE73D6" w:rsidP="00141014">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59E2A758" w14:textId="71E35128" w:rsidR="00F203CF" w:rsidRDefault="00EA0FAE" w:rsidP="0002442F">
      <w:pPr>
        <w:pStyle w:val="BodyText"/>
        <w:spacing w:after="0" w:line="240" w:lineRule="auto"/>
        <w:ind w:firstLine="0"/>
      </w:pPr>
      <w:r w:rsidRPr="00F203CF">
        <w:t>The raw materials used are crude palm oil (CPO) obtained from PT Perkebunan Nusantara IV (PTPN IV). Alcohol used is ethanol (C</w:t>
      </w:r>
      <w:r w:rsidRPr="005C6CBB">
        <w:rPr>
          <w:vertAlign w:val="subscript"/>
        </w:rPr>
        <w:t>2</w:t>
      </w:r>
      <w:r w:rsidRPr="00F203CF">
        <w:t>H</w:t>
      </w:r>
      <w:r w:rsidRPr="005C6CBB">
        <w:rPr>
          <w:vertAlign w:val="subscript"/>
        </w:rPr>
        <w:t>5</w:t>
      </w:r>
      <w:r w:rsidRPr="00F203CF">
        <w:t xml:space="preserve">OH) and choline hydroxide </w:t>
      </w:r>
      <w:r w:rsidR="00DC1F0B">
        <w:t>(ChOH) was</w:t>
      </w:r>
      <w:r w:rsidRPr="00111755">
        <w:t xml:space="preserve"> used as catalyst. Transesterification reaction is carried out by the stirring speed 400 rpm and a constant temperature of 70°C with process variables as follows:</w:t>
      </w:r>
      <w:r w:rsidRPr="00F203CF">
        <w:t xml:space="preserve"> </w:t>
      </w:r>
      <w:r w:rsidR="0002442F">
        <w:t xml:space="preserve">1) dose of catalyst, 2) </w:t>
      </w:r>
      <w:r w:rsidR="0002442F" w:rsidRPr="00F203CF">
        <w:t>the molar ratio of ethanol</w:t>
      </w:r>
      <w:r w:rsidR="0002442F">
        <w:t>:CPO and 3) r</w:t>
      </w:r>
      <w:r w:rsidR="00F203CF" w:rsidRPr="00111755">
        <w:t>eaction time</w:t>
      </w:r>
      <w:r w:rsidR="0002442F">
        <w:t>.</w:t>
      </w:r>
    </w:p>
    <w:p w14:paraId="673AC4EA" w14:textId="77777777" w:rsidR="00061EB5" w:rsidRPr="00F203CF" w:rsidRDefault="00061EB5" w:rsidP="00F203CF">
      <w:pPr>
        <w:pStyle w:val="BodyText"/>
        <w:spacing w:after="0" w:line="240" w:lineRule="auto"/>
        <w:ind w:firstLine="0"/>
      </w:pPr>
    </w:p>
    <w:p w14:paraId="54A13F11" w14:textId="77777777" w:rsidR="00F203CF" w:rsidRDefault="00F203CF" w:rsidP="00F203CF">
      <w:pPr>
        <w:pStyle w:val="BodyText"/>
        <w:spacing w:after="0" w:line="240" w:lineRule="auto"/>
        <w:ind w:firstLine="0"/>
      </w:pPr>
      <w:r w:rsidRPr="00F203CF">
        <w:t>CPO with a certain amount of weight is weighed and followed by the preparation of ethanol and a catalyst ChOH</w:t>
      </w:r>
      <w:r w:rsidRPr="00111755">
        <w:t>. CPO</w:t>
      </w:r>
      <w:r w:rsidRPr="005B10FF">
        <w:t xml:space="preserve"> and ethanol </w:t>
      </w:r>
      <w:r w:rsidR="00420E4C" w:rsidRPr="005B10FF">
        <w:t>were mixed at</w:t>
      </w:r>
      <w:r w:rsidRPr="005B10FF">
        <w:t xml:space="preserve"> </w:t>
      </w:r>
      <w:r w:rsidR="00420E4C" w:rsidRPr="005B10FF">
        <w:t xml:space="preserve">a </w:t>
      </w:r>
      <w:r w:rsidR="00FD0BF3" w:rsidRPr="005B10FF">
        <w:t>specific</w:t>
      </w:r>
      <w:r w:rsidR="00420E4C" w:rsidRPr="005B10FF">
        <w:t xml:space="preserve"> molar ratio in</w:t>
      </w:r>
      <w:r w:rsidRPr="005B10FF">
        <w:t xml:space="preserve"> a flask </w:t>
      </w:r>
      <w:r w:rsidR="00373847" w:rsidRPr="005B10FF">
        <w:t xml:space="preserve">equipped with </w:t>
      </w:r>
      <w:r w:rsidRPr="005B10FF">
        <w:t>reflux condenser</w:t>
      </w:r>
      <w:r w:rsidR="00373847" w:rsidRPr="005B10FF">
        <w:t>,</w:t>
      </w:r>
      <w:r w:rsidR="00FD0BF3" w:rsidRPr="005B10FF">
        <w:t xml:space="preserve"> </w:t>
      </w:r>
      <w:r w:rsidRPr="005B10FF">
        <w:t xml:space="preserve">thermometer </w:t>
      </w:r>
      <w:r w:rsidR="00373847" w:rsidRPr="005B10FF">
        <w:t>and</w:t>
      </w:r>
      <w:r w:rsidR="00FD0BF3" w:rsidRPr="005B10FF">
        <w:t xml:space="preserve"> stirrer. </w:t>
      </w:r>
      <w:r w:rsidR="00373847" w:rsidRPr="005B10FF">
        <w:t xml:space="preserve">Afterwards, </w:t>
      </w:r>
      <w:r w:rsidR="00FD0BF3" w:rsidRPr="005B10FF">
        <w:t>ChOH was added and the mixture was stirred and heated</w:t>
      </w:r>
      <w:r w:rsidRPr="005B10FF">
        <w:t xml:space="preserve"> </w:t>
      </w:r>
      <w:r w:rsidR="00FD0BF3" w:rsidRPr="005B10FF">
        <w:t>using a hot plate</w:t>
      </w:r>
      <w:r w:rsidRPr="005B10FF">
        <w:t xml:space="preserve"> t</w:t>
      </w:r>
      <w:r w:rsidR="00FD0BF3" w:rsidRPr="005B10FF">
        <w:t>ill</w:t>
      </w:r>
      <w:r w:rsidRPr="005B10FF">
        <w:t xml:space="preserve"> </w:t>
      </w:r>
      <w:r w:rsidR="00FD0BF3" w:rsidRPr="005B10FF">
        <w:t xml:space="preserve">a </w:t>
      </w:r>
      <w:r w:rsidRPr="005B10FF">
        <w:t xml:space="preserve">constant temperature </w:t>
      </w:r>
      <w:r w:rsidR="00FD0BF3" w:rsidRPr="005B10FF">
        <w:t xml:space="preserve">was reached. After that, </w:t>
      </w:r>
      <w:r w:rsidRPr="005B10FF">
        <w:t xml:space="preserve">the mixture </w:t>
      </w:r>
      <w:r w:rsidR="00FD0BF3" w:rsidRPr="005B10FF">
        <w:t xml:space="preserve">was </w:t>
      </w:r>
      <w:r w:rsidR="00373847" w:rsidRPr="005B10FF">
        <w:t>separated using</w:t>
      </w:r>
      <w:r w:rsidRPr="005B10FF">
        <w:t xml:space="preserve"> a separator funnel until 2-3 layers</w:t>
      </w:r>
      <w:r w:rsidR="00B85614" w:rsidRPr="005B10FF">
        <w:t xml:space="preserve"> </w:t>
      </w:r>
      <w:r w:rsidR="00373847" w:rsidRPr="005B10FF">
        <w:t xml:space="preserve">were </w:t>
      </w:r>
      <w:r w:rsidR="00B85614" w:rsidRPr="005B10FF">
        <w:t>formed</w:t>
      </w:r>
      <w:r w:rsidRPr="005B10FF">
        <w:t>, then washed until the washed water is clear. Analysis can be performed after the ethyl ester prepared.</w:t>
      </w:r>
    </w:p>
    <w:p w14:paraId="48FD44E5" w14:textId="77777777" w:rsidR="00061EB5" w:rsidRPr="005B10FF" w:rsidRDefault="00061EB5" w:rsidP="00F203CF">
      <w:pPr>
        <w:pStyle w:val="BodyText"/>
        <w:spacing w:after="0" w:line="240" w:lineRule="auto"/>
        <w:ind w:firstLine="0"/>
      </w:pPr>
    </w:p>
    <w:p w14:paraId="3748D73D" w14:textId="53297E61" w:rsidR="00F203CF" w:rsidRPr="0099595E" w:rsidRDefault="00F203CF" w:rsidP="00F203CF">
      <w:pPr>
        <w:pStyle w:val="BodyText"/>
        <w:spacing w:after="0" w:line="240" w:lineRule="auto"/>
        <w:ind w:firstLine="0"/>
      </w:pPr>
      <w:r w:rsidRPr="00F203CF">
        <w:t>Factors that influence the reaction such as catalyst dosage, molar ratio of ethanol toward CPO and reaction time were analyzed systematically with the response surface methodology (RSM) with a central composite design (CCD). Level code and the combination of research can be seen in Table 1</w:t>
      </w:r>
      <w:r w:rsidR="0002442F">
        <w:t xml:space="preserve"> and Table 2, respectively</w:t>
      </w:r>
      <w:r w:rsidRPr="00F203CF">
        <w:t>. Design equation models offered during the three factors which are as follows</w:t>
      </w:r>
      <w:r w:rsidR="00B5040E">
        <w:t xml:space="preserve"> [10</w:t>
      </w:r>
      <w:r w:rsidRPr="00F203CF">
        <w:t xml:space="preserve">]. </w:t>
      </w:r>
    </w:p>
    <w:p w14:paraId="00761508" w14:textId="3BF7D202" w:rsidR="00EA0FAE" w:rsidRDefault="0002442F" w:rsidP="00785CA6">
      <w:pPr>
        <w:outlineLvl w:val="0"/>
        <w:rPr>
          <w:rFonts w:ascii="Times New Roman" w:hAnsi="Times New Roman" w:cs="Times New Roman"/>
          <w:szCs w:val="20"/>
        </w:rPr>
      </w:pPr>
      <w:r>
        <w:rPr>
          <w:noProof/>
        </w:rPr>
        <w:drawing>
          <wp:anchor distT="0" distB="0" distL="114300" distR="114300" simplePos="0" relativeHeight="251656704" behindDoc="1" locked="0" layoutInCell="1" allowOverlap="1" wp14:anchorId="733CEE39" wp14:editId="3C5F0E93">
            <wp:simplePos x="0" y="0"/>
            <wp:positionH relativeFrom="column">
              <wp:posOffset>453390</wp:posOffset>
            </wp:positionH>
            <wp:positionV relativeFrom="paragraph">
              <wp:posOffset>141605</wp:posOffset>
            </wp:positionV>
            <wp:extent cx="3185160" cy="20637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5160" cy="206375"/>
                    </a:xfrm>
                    <a:prstGeom prst="rect">
                      <a:avLst/>
                    </a:prstGeom>
                    <a:noFill/>
                  </pic:spPr>
                </pic:pic>
              </a:graphicData>
            </a:graphic>
            <wp14:sizeRelH relativeFrom="page">
              <wp14:pctWidth>0</wp14:pctWidth>
            </wp14:sizeRelH>
            <wp14:sizeRelV relativeFrom="page">
              <wp14:pctHeight>0</wp14:pctHeight>
            </wp14:sizeRelV>
          </wp:anchor>
        </w:drawing>
      </w:r>
    </w:p>
    <w:p w14:paraId="4D118D87" w14:textId="78794286" w:rsidR="0099595E" w:rsidRDefault="0002442F" w:rsidP="0002442F">
      <w:pPr>
        <w:tabs>
          <w:tab w:val="left" w:pos="5928"/>
        </w:tabs>
        <w:outlineLvl w:val="0"/>
        <w:rPr>
          <w:rFonts w:ascii="Times New Roman" w:hAnsi="Times New Roman" w:cs="Times New Roman"/>
          <w:szCs w:val="20"/>
        </w:rPr>
      </w:pP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(1)</w:t>
      </w:r>
    </w:p>
    <w:p w14:paraId="356F41AC" w14:textId="77777777" w:rsidR="00B176AC" w:rsidRDefault="00B176AC" w:rsidP="0099595E">
      <w:pPr>
        <w:jc w:val="center"/>
        <w:outlineLvl w:val="0"/>
        <w:rPr>
          <w:rFonts w:ascii="Times New Roman" w:hAnsi="Times New Roman" w:cs="Times New Roman"/>
          <w:szCs w:val="20"/>
        </w:rPr>
      </w:pPr>
    </w:p>
    <w:p w14:paraId="37BB4110" w14:textId="77777777" w:rsidR="0002442F" w:rsidRDefault="0002442F" w:rsidP="0099595E">
      <w:pPr>
        <w:jc w:val="center"/>
        <w:outlineLvl w:val="0"/>
        <w:rPr>
          <w:rFonts w:ascii="Times New Roman" w:hAnsi="Times New Roman" w:cs="Times New Roman"/>
          <w:szCs w:val="20"/>
        </w:rPr>
      </w:pPr>
    </w:p>
    <w:p w14:paraId="08372952" w14:textId="310FFB3B" w:rsidR="0099595E" w:rsidRPr="0099595E" w:rsidRDefault="0099595E" w:rsidP="0099595E">
      <w:pPr>
        <w:jc w:val="center"/>
        <w:outlineLvl w:val="0"/>
        <w:rPr>
          <w:rFonts w:ascii="Times New Roman" w:hAnsi="Times New Roman" w:cs="Times New Roman"/>
          <w:szCs w:val="20"/>
        </w:rPr>
      </w:pPr>
      <w:r w:rsidRPr="0099595E">
        <w:rPr>
          <w:rFonts w:ascii="Times New Roman" w:hAnsi="Times New Roman" w:cs="Times New Roman"/>
          <w:szCs w:val="20"/>
        </w:rPr>
        <w:t xml:space="preserve">Table </w:t>
      </w:r>
      <w:r>
        <w:rPr>
          <w:rFonts w:ascii="Times New Roman" w:hAnsi="Times New Roman" w:cs="Times New Roman"/>
          <w:szCs w:val="20"/>
        </w:rPr>
        <w:t xml:space="preserve">1. Level </w:t>
      </w:r>
      <w:r w:rsidR="0002442F">
        <w:rPr>
          <w:rFonts w:ascii="Times New Roman" w:hAnsi="Times New Roman" w:cs="Times New Roman"/>
          <w:szCs w:val="20"/>
        </w:rPr>
        <w:t>code on experimental design</w:t>
      </w:r>
    </w:p>
    <w:p w14:paraId="4738ED5B" w14:textId="77777777" w:rsidR="0099595E" w:rsidRDefault="0099595E" w:rsidP="00785CA6">
      <w:pPr>
        <w:outlineLvl w:val="0"/>
        <w:rPr>
          <w:rFonts w:ascii="Times New Roman" w:hAnsi="Times New Roman" w:cs="Times New Roman"/>
          <w:szCs w:val="20"/>
        </w:rPr>
      </w:pPr>
    </w:p>
    <w:tbl>
      <w:tblPr>
        <w:tblW w:w="0" w:type="auto"/>
        <w:jc w:val="center"/>
        <w:tblBorders>
          <w:top w:val="single" w:sz="4" w:space="0" w:color="000000"/>
          <w:bottom w:val="single" w:sz="4" w:space="0" w:color="000000"/>
        </w:tblBorders>
        <w:tblLook w:val="04A0" w:firstRow="1" w:lastRow="0" w:firstColumn="1" w:lastColumn="0" w:noHBand="0" w:noVBand="1"/>
      </w:tblPr>
      <w:tblGrid>
        <w:gridCol w:w="2305"/>
        <w:gridCol w:w="661"/>
        <w:gridCol w:w="733"/>
        <w:gridCol w:w="472"/>
        <w:gridCol w:w="472"/>
        <w:gridCol w:w="572"/>
        <w:gridCol w:w="666"/>
      </w:tblGrid>
      <w:tr w:rsidR="00DA2531" w:rsidRPr="00A90AC5" w14:paraId="484DC6B2" w14:textId="77777777" w:rsidTr="0002442F">
        <w:trPr>
          <w:trHeight w:val="295"/>
          <w:jc w:val="center"/>
        </w:trPr>
        <w:tc>
          <w:tcPr>
            <w:tcW w:w="0" w:type="auto"/>
            <w:vMerge w:val="restart"/>
            <w:tcBorders>
              <w:top w:val="single" w:sz="4" w:space="0" w:color="000000"/>
              <w:bottom w:val="single" w:sz="4" w:space="0" w:color="000000"/>
            </w:tcBorders>
            <w:shd w:val="clear" w:color="auto" w:fill="auto"/>
            <w:vAlign w:val="center"/>
          </w:tcPr>
          <w:p w14:paraId="6DF6893B" w14:textId="77777777" w:rsidR="00134FE9" w:rsidRPr="00134FE9" w:rsidRDefault="00134FE9" w:rsidP="0002442F">
            <w:pPr>
              <w:tabs>
                <w:tab w:val="left" w:pos="426"/>
              </w:tabs>
              <w:jc w:val="center"/>
              <w:rPr>
                <w:rFonts w:ascii="Times New Roman" w:hAnsi="Times New Roman" w:cs="Times New Roman"/>
                <w:b/>
                <w:sz w:val="16"/>
                <w:szCs w:val="16"/>
                <w:lang w:val="id-ID"/>
              </w:rPr>
            </w:pPr>
            <w:r w:rsidRPr="00A81B61">
              <w:rPr>
                <w:rFonts w:ascii="Times New Roman" w:hAnsi="Times New Roman" w:cs="Times New Roman"/>
                <w:b/>
                <w:szCs w:val="16"/>
                <w:lang w:val="id-ID"/>
              </w:rPr>
              <w:t>Variables</w:t>
            </w:r>
          </w:p>
        </w:tc>
        <w:tc>
          <w:tcPr>
            <w:tcW w:w="0" w:type="auto"/>
            <w:vMerge w:val="restart"/>
            <w:tcBorders>
              <w:top w:val="single" w:sz="4" w:space="0" w:color="000000"/>
              <w:bottom w:val="single" w:sz="4" w:space="0" w:color="000000"/>
            </w:tcBorders>
            <w:shd w:val="clear" w:color="auto" w:fill="auto"/>
            <w:vAlign w:val="center"/>
          </w:tcPr>
          <w:p w14:paraId="25FBA016" w14:textId="034918EC" w:rsidR="00134FE9" w:rsidRPr="0002442F" w:rsidRDefault="0002442F" w:rsidP="003945AD">
            <w:pPr>
              <w:tabs>
                <w:tab w:val="left" w:pos="426"/>
              </w:tabs>
              <w:rPr>
                <w:rFonts w:ascii="Times New Roman" w:hAnsi="Times New Roman" w:cs="Times New Roman"/>
                <w:b/>
                <w:sz w:val="16"/>
                <w:szCs w:val="16"/>
              </w:rPr>
            </w:pPr>
            <w:r>
              <w:rPr>
                <w:rFonts w:ascii="Times New Roman" w:hAnsi="Times New Roman" w:cs="Times New Roman"/>
                <w:b/>
                <w:szCs w:val="16"/>
              </w:rPr>
              <w:t>Code</w:t>
            </w:r>
          </w:p>
        </w:tc>
        <w:tc>
          <w:tcPr>
            <w:tcW w:w="0" w:type="auto"/>
            <w:gridSpan w:val="5"/>
            <w:tcBorders>
              <w:top w:val="single" w:sz="4" w:space="0" w:color="000000"/>
              <w:bottom w:val="single" w:sz="4" w:space="0" w:color="000000"/>
            </w:tcBorders>
            <w:shd w:val="clear" w:color="auto" w:fill="auto"/>
            <w:vAlign w:val="center"/>
          </w:tcPr>
          <w:p w14:paraId="41392503" w14:textId="77777777" w:rsidR="00134FE9" w:rsidRPr="00134FE9" w:rsidRDefault="00134FE9" w:rsidP="00A81B61">
            <w:pPr>
              <w:tabs>
                <w:tab w:val="left" w:pos="426"/>
              </w:tabs>
              <w:jc w:val="center"/>
              <w:rPr>
                <w:rFonts w:ascii="Times New Roman" w:hAnsi="Times New Roman" w:cs="Times New Roman"/>
                <w:b/>
                <w:sz w:val="16"/>
                <w:szCs w:val="16"/>
                <w:lang w:val="id-ID"/>
              </w:rPr>
            </w:pPr>
            <w:r w:rsidRPr="00A81B61">
              <w:rPr>
                <w:rFonts w:ascii="Times New Roman" w:hAnsi="Times New Roman" w:cs="Times New Roman"/>
                <w:b/>
                <w:szCs w:val="16"/>
                <w:lang w:val="id-ID"/>
              </w:rPr>
              <w:t>Levels</w:t>
            </w:r>
          </w:p>
        </w:tc>
      </w:tr>
      <w:tr w:rsidR="00DA2531" w:rsidRPr="00A90AC5" w14:paraId="7A75FD27" w14:textId="77777777" w:rsidTr="0002442F">
        <w:trPr>
          <w:trHeight w:val="335"/>
          <w:jc w:val="center"/>
        </w:trPr>
        <w:tc>
          <w:tcPr>
            <w:tcW w:w="0" w:type="auto"/>
            <w:vMerge/>
            <w:tcBorders>
              <w:top w:val="nil"/>
              <w:bottom w:val="single" w:sz="4" w:space="0" w:color="000000"/>
            </w:tcBorders>
            <w:shd w:val="clear" w:color="auto" w:fill="auto"/>
            <w:vAlign w:val="center"/>
          </w:tcPr>
          <w:p w14:paraId="6ACC7600" w14:textId="77777777" w:rsidR="00134FE9" w:rsidRPr="00134FE9" w:rsidRDefault="00134FE9" w:rsidP="003945AD">
            <w:pPr>
              <w:tabs>
                <w:tab w:val="left" w:pos="426"/>
              </w:tabs>
              <w:rPr>
                <w:rFonts w:ascii="Times New Roman" w:hAnsi="Times New Roman" w:cs="Times New Roman"/>
                <w:sz w:val="16"/>
                <w:szCs w:val="16"/>
                <w:lang w:val="id-ID"/>
              </w:rPr>
            </w:pPr>
          </w:p>
        </w:tc>
        <w:tc>
          <w:tcPr>
            <w:tcW w:w="0" w:type="auto"/>
            <w:vMerge/>
            <w:tcBorders>
              <w:top w:val="nil"/>
              <w:bottom w:val="single" w:sz="4" w:space="0" w:color="000000"/>
            </w:tcBorders>
            <w:shd w:val="clear" w:color="auto" w:fill="auto"/>
            <w:vAlign w:val="center"/>
          </w:tcPr>
          <w:p w14:paraId="40D7C7F3" w14:textId="77777777" w:rsidR="00134FE9" w:rsidRPr="00134FE9" w:rsidRDefault="00134FE9" w:rsidP="003945AD">
            <w:pPr>
              <w:tabs>
                <w:tab w:val="left" w:pos="426"/>
              </w:tabs>
              <w:rPr>
                <w:rFonts w:ascii="Times New Roman" w:hAnsi="Times New Roman" w:cs="Times New Roman"/>
                <w:sz w:val="16"/>
                <w:szCs w:val="16"/>
                <w:lang w:val="id-ID"/>
              </w:rPr>
            </w:pPr>
          </w:p>
        </w:tc>
        <w:tc>
          <w:tcPr>
            <w:tcW w:w="0" w:type="auto"/>
            <w:tcBorders>
              <w:top w:val="single" w:sz="4" w:space="0" w:color="000000"/>
              <w:bottom w:val="single" w:sz="4" w:space="0" w:color="000000"/>
            </w:tcBorders>
            <w:shd w:val="clear" w:color="auto" w:fill="auto"/>
            <w:vAlign w:val="center"/>
          </w:tcPr>
          <w:p w14:paraId="311E8920" w14:textId="77777777" w:rsidR="00134FE9" w:rsidRPr="00A81B61" w:rsidRDefault="00134FE9" w:rsidP="003945AD">
            <w:pPr>
              <w:tabs>
                <w:tab w:val="left" w:pos="426"/>
              </w:tabs>
              <w:rPr>
                <w:rFonts w:ascii="Times New Roman" w:hAnsi="Times New Roman" w:cs="Times New Roman"/>
                <w:b/>
                <w:szCs w:val="16"/>
                <w:lang w:val="id-ID"/>
              </w:rPr>
            </w:pPr>
            <w:r w:rsidRPr="00A81B61">
              <w:rPr>
                <w:rFonts w:ascii="Times New Roman" w:hAnsi="Times New Roman" w:cs="Times New Roman"/>
                <w:b/>
                <w:szCs w:val="16"/>
                <w:lang w:val="id-ID"/>
              </w:rPr>
              <w:t>-1</w:t>
            </w:r>
            <w:r w:rsidRPr="00A81B61">
              <w:rPr>
                <w:rFonts w:ascii="Times New Roman" w:hAnsi="Times New Roman" w:cs="Times New Roman"/>
                <w:b/>
                <w:szCs w:val="16"/>
              </w:rPr>
              <w:t>.</w:t>
            </w:r>
            <w:r w:rsidRPr="00A81B61">
              <w:rPr>
                <w:rFonts w:ascii="Times New Roman" w:hAnsi="Times New Roman" w:cs="Times New Roman"/>
                <w:b/>
                <w:szCs w:val="16"/>
                <w:lang w:val="id-ID"/>
              </w:rPr>
              <w:t>673</w:t>
            </w:r>
          </w:p>
        </w:tc>
        <w:tc>
          <w:tcPr>
            <w:tcW w:w="0" w:type="auto"/>
            <w:tcBorders>
              <w:top w:val="single" w:sz="4" w:space="0" w:color="000000"/>
              <w:bottom w:val="single" w:sz="4" w:space="0" w:color="000000"/>
            </w:tcBorders>
            <w:shd w:val="clear" w:color="auto" w:fill="auto"/>
            <w:vAlign w:val="center"/>
          </w:tcPr>
          <w:p w14:paraId="7B7F4DEA" w14:textId="77777777" w:rsidR="00134FE9" w:rsidRPr="00A81B61" w:rsidRDefault="00134FE9" w:rsidP="003945AD">
            <w:pPr>
              <w:tabs>
                <w:tab w:val="left" w:pos="426"/>
              </w:tabs>
              <w:rPr>
                <w:rFonts w:ascii="Times New Roman" w:hAnsi="Times New Roman" w:cs="Times New Roman"/>
                <w:b/>
                <w:szCs w:val="16"/>
                <w:lang w:val="id-ID"/>
              </w:rPr>
            </w:pPr>
            <w:r w:rsidRPr="00A81B61">
              <w:rPr>
                <w:rFonts w:ascii="Times New Roman" w:hAnsi="Times New Roman" w:cs="Times New Roman"/>
                <w:b/>
                <w:szCs w:val="16"/>
                <w:lang w:val="id-ID"/>
              </w:rPr>
              <w:t>-1</w:t>
            </w:r>
          </w:p>
        </w:tc>
        <w:tc>
          <w:tcPr>
            <w:tcW w:w="0" w:type="auto"/>
            <w:tcBorders>
              <w:top w:val="single" w:sz="4" w:space="0" w:color="000000"/>
              <w:bottom w:val="single" w:sz="4" w:space="0" w:color="000000"/>
            </w:tcBorders>
            <w:shd w:val="clear" w:color="auto" w:fill="auto"/>
            <w:vAlign w:val="center"/>
          </w:tcPr>
          <w:p w14:paraId="5DDCFA2D" w14:textId="77777777" w:rsidR="00134FE9" w:rsidRPr="00A81B61" w:rsidRDefault="00134FE9" w:rsidP="003945AD">
            <w:pPr>
              <w:tabs>
                <w:tab w:val="left" w:pos="426"/>
              </w:tabs>
              <w:rPr>
                <w:rFonts w:ascii="Times New Roman" w:hAnsi="Times New Roman" w:cs="Times New Roman"/>
                <w:b/>
                <w:szCs w:val="16"/>
                <w:lang w:val="id-ID"/>
              </w:rPr>
            </w:pPr>
            <w:r w:rsidRPr="00A81B61">
              <w:rPr>
                <w:rFonts w:ascii="Times New Roman" w:hAnsi="Times New Roman" w:cs="Times New Roman"/>
                <w:b/>
                <w:szCs w:val="16"/>
                <w:lang w:val="id-ID"/>
              </w:rPr>
              <w:t>0</w:t>
            </w:r>
          </w:p>
        </w:tc>
        <w:tc>
          <w:tcPr>
            <w:tcW w:w="0" w:type="auto"/>
            <w:tcBorders>
              <w:top w:val="single" w:sz="4" w:space="0" w:color="000000"/>
              <w:bottom w:val="single" w:sz="4" w:space="0" w:color="000000"/>
            </w:tcBorders>
            <w:shd w:val="clear" w:color="auto" w:fill="auto"/>
            <w:vAlign w:val="center"/>
          </w:tcPr>
          <w:p w14:paraId="0176670B" w14:textId="77777777" w:rsidR="00134FE9" w:rsidRPr="00A81B61" w:rsidRDefault="00134FE9" w:rsidP="003945AD">
            <w:pPr>
              <w:tabs>
                <w:tab w:val="left" w:pos="426"/>
              </w:tabs>
              <w:rPr>
                <w:rFonts w:ascii="Times New Roman" w:hAnsi="Times New Roman" w:cs="Times New Roman"/>
                <w:b/>
                <w:szCs w:val="16"/>
                <w:lang w:val="id-ID"/>
              </w:rPr>
            </w:pPr>
            <w:r w:rsidRPr="00A81B61">
              <w:rPr>
                <w:rFonts w:ascii="Times New Roman" w:hAnsi="Times New Roman" w:cs="Times New Roman"/>
                <w:b/>
                <w:szCs w:val="16"/>
                <w:lang w:val="id-ID"/>
              </w:rPr>
              <w:t>1</w:t>
            </w:r>
          </w:p>
        </w:tc>
        <w:tc>
          <w:tcPr>
            <w:tcW w:w="0" w:type="auto"/>
            <w:tcBorders>
              <w:top w:val="single" w:sz="4" w:space="0" w:color="000000"/>
              <w:bottom w:val="single" w:sz="4" w:space="0" w:color="000000"/>
            </w:tcBorders>
            <w:shd w:val="clear" w:color="auto" w:fill="auto"/>
            <w:vAlign w:val="center"/>
          </w:tcPr>
          <w:p w14:paraId="365BCA8B" w14:textId="77777777" w:rsidR="00134FE9" w:rsidRPr="00A81B61" w:rsidRDefault="00134FE9" w:rsidP="003945AD">
            <w:pPr>
              <w:tabs>
                <w:tab w:val="left" w:pos="426"/>
              </w:tabs>
              <w:rPr>
                <w:rFonts w:ascii="Times New Roman" w:hAnsi="Times New Roman" w:cs="Times New Roman"/>
                <w:b/>
                <w:szCs w:val="16"/>
                <w:lang w:val="id-ID"/>
              </w:rPr>
            </w:pPr>
            <w:r w:rsidRPr="00A81B61">
              <w:rPr>
                <w:rFonts w:ascii="Times New Roman" w:hAnsi="Times New Roman" w:cs="Times New Roman"/>
                <w:b/>
                <w:szCs w:val="16"/>
                <w:lang w:val="id-ID"/>
              </w:rPr>
              <w:t>1</w:t>
            </w:r>
            <w:r w:rsidRPr="00A81B61">
              <w:rPr>
                <w:rFonts w:ascii="Times New Roman" w:hAnsi="Times New Roman" w:cs="Times New Roman"/>
                <w:b/>
                <w:szCs w:val="16"/>
              </w:rPr>
              <w:t>.</w:t>
            </w:r>
            <w:r w:rsidRPr="00A81B61">
              <w:rPr>
                <w:rFonts w:ascii="Times New Roman" w:hAnsi="Times New Roman" w:cs="Times New Roman"/>
                <w:b/>
                <w:szCs w:val="16"/>
                <w:lang w:val="id-ID"/>
              </w:rPr>
              <w:t>673</w:t>
            </w:r>
          </w:p>
        </w:tc>
      </w:tr>
      <w:tr w:rsidR="00DA2531" w:rsidRPr="00A90AC5" w14:paraId="2289C787" w14:textId="77777777" w:rsidTr="0002442F">
        <w:trPr>
          <w:trHeight w:val="227"/>
          <w:jc w:val="center"/>
        </w:trPr>
        <w:tc>
          <w:tcPr>
            <w:tcW w:w="0" w:type="auto"/>
            <w:tcBorders>
              <w:top w:val="single" w:sz="4" w:space="0" w:color="000000"/>
            </w:tcBorders>
            <w:shd w:val="clear" w:color="auto" w:fill="auto"/>
            <w:vAlign w:val="center"/>
          </w:tcPr>
          <w:p w14:paraId="1B7DB17D" w14:textId="77777777" w:rsidR="00134FE9" w:rsidRPr="00A81B61" w:rsidRDefault="00134FE9" w:rsidP="00A754CB">
            <w:pPr>
              <w:tabs>
                <w:tab w:val="left" w:pos="426"/>
              </w:tabs>
              <w:rPr>
                <w:rFonts w:ascii="Times New Roman" w:hAnsi="Times New Roman" w:cs="Times New Roman"/>
                <w:szCs w:val="16"/>
                <w:lang w:val="id-ID"/>
              </w:rPr>
            </w:pPr>
            <w:r w:rsidRPr="00A81B61">
              <w:rPr>
                <w:rFonts w:ascii="Times New Roman" w:hAnsi="Times New Roman" w:cs="Times New Roman"/>
                <w:szCs w:val="16"/>
                <w:lang w:val="id-ID"/>
              </w:rPr>
              <w:t>Catalyst Dosage (w/w)</w:t>
            </w:r>
          </w:p>
        </w:tc>
        <w:tc>
          <w:tcPr>
            <w:tcW w:w="0" w:type="auto"/>
            <w:tcBorders>
              <w:top w:val="single" w:sz="4" w:space="0" w:color="000000"/>
            </w:tcBorders>
            <w:shd w:val="clear" w:color="auto" w:fill="auto"/>
            <w:vAlign w:val="center"/>
          </w:tcPr>
          <w:p w14:paraId="400EC6AD" w14:textId="77777777" w:rsidR="00134FE9" w:rsidRPr="00A81B61" w:rsidRDefault="00134FE9" w:rsidP="00A754CB">
            <w:pPr>
              <w:tabs>
                <w:tab w:val="left" w:pos="426"/>
              </w:tabs>
              <w:jc w:val="center"/>
              <w:rPr>
                <w:rFonts w:ascii="Times New Roman" w:hAnsi="Times New Roman" w:cs="Times New Roman"/>
                <w:szCs w:val="16"/>
                <w:lang w:val="id-ID"/>
              </w:rPr>
            </w:pPr>
            <w:r w:rsidRPr="00A81B61">
              <w:rPr>
                <w:rFonts w:ascii="Times New Roman" w:hAnsi="Times New Roman" w:cs="Times New Roman"/>
                <w:szCs w:val="16"/>
                <w:lang w:val="id-ID"/>
              </w:rPr>
              <w:t>X</w:t>
            </w:r>
            <w:r w:rsidRPr="00A81B61">
              <w:rPr>
                <w:rFonts w:ascii="Times New Roman" w:hAnsi="Times New Roman" w:cs="Times New Roman"/>
                <w:szCs w:val="16"/>
                <w:vertAlign w:val="subscript"/>
                <w:lang w:val="id-ID"/>
              </w:rPr>
              <w:t>1</w:t>
            </w:r>
          </w:p>
        </w:tc>
        <w:tc>
          <w:tcPr>
            <w:tcW w:w="0" w:type="auto"/>
            <w:tcBorders>
              <w:top w:val="single" w:sz="4" w:space="0" w:color="000000"/>
            </w:tcBorders>
            <w:shd w:val="clear" w:color="auto" w:fill="auto"/>
            <w:vAlign w:val="center"/>
          </w:tcPr>
          <w:p w14:paraId="11E8B284" w14:textId="77777777" w:rsidR="00134FE9" w:rsidRPr="00A81B61" w:rsidRDefault="00134FE9" w:rsidP="00A754CB">
            <w:pPr>
              <w:tabs>
                <w:tab w:val="left" w:pos="426"/>
              </w:tabs>
              <w:jc w:val="center"/>
              <w:rPr>
                <w:rFonts w:ascii="Times New Roman" w:hAnsi="Times New Roman" w:cs="Times New Roman"/>
                <w:szCs w:val="16"/>
                <w:lang w:val="id-ID"/>
              </w:rPr>
            </w:pPr>
            <w:r w:rsidRPr="00A81B61">
              <w:rPr>
                <w:rFonts w:ascii="Times New Roman" w:hAnsi="Times New Roman" w:cs="Times New Roman"/>
                <w:szCs w:val="16"/>
                <w:lang w:val="id-ID"/>
              </w:rPr>
              <w:t>2</w:t>
            </w:r>
            <w:r w:rsidRPr="00A81B61">
              <w:rPr>
                <w:rFonts w:ascii="Times New Roman" w:hAnsi="Times New Roman" w:cs="Times New Roman"/>
                <w:szCs w:val="16"/>
              </w:rPr>
              <w:t>.</w:t>
            </w:r>
            <w:r w:rsidRPr="00A81B61">
              <w:rPr>
                <w:rFonts w:ascii="Times New Roman" w:hAnsi="Times New Roman" w:cs="Times New Roman"/>
                <w:szCs w:val="16"/>
                <w:lang w:val="id-ID"/>
              </w:rPr>
              <w:t>5</w:t>
            </w:r>
          </w:p>
        </w:tc>
        <w:tc>
          <w:tcPr>
            <w:tcW w:w="0" w:type="auto"/>
            <w:tcBorders>
              <w:top w:val="single" w:sz="4" w:space="0" w:color="000000"/>
            </w:tcBorders>
            <w:shd w:val="clear" w:color="auto" w:fill="auto"/>
            <w:vAlign w:val="center"/>
          </w:tcPr>
          <w:p w14:paraId="2715395D" w14:textId="77777777" w:rsidR="00134FE9" w:rsidRPr="00A81B61" w:rsidRDefault="00134FE9" w:rsidP="00A754CB">
            <w:pPr>
              <w:tabs>
                <w:tab w:val="left" w:pos="426"/>
              </w:tabs>
              <w:jc w:val="center"/>
              <w:rPr>
                <w:rFonts w:ascii="Times New Roman" w:hAnsi="Times New Roman" w:cs="Times New Roman"/>
                <w:szCs w:val="16"/>
                <w:lang w:val="id-ID"/>
              </w:rPr>
            </w:pPr>
            <w:r w:rsidRPr="00A81B61">
              <w:rPr>
                <w:rFonts w:ascii="Times New Roman" w:hAnsi="Times New Roman" w:cs="Times New Roman"/>
                <w:szCs w:val="16"/>
                <w:lang w:val="id-ID"/>
              </w:rPr>
              <w:t>3</w:t>
            </w:r>
          </w:p>
        </w:tc>
        <w:tc>
          <w:tcPr>
            <w:tcW w:w="0" w:type="auto"/>
            <w:tcBorders>
              <w:top w:val="single" w:sz="4" w:space="0" w:color="000000"/>
            </w:tcBorders>
            <w:shd w:val="clear" w:color="auto" w:fill="auto"/>
            <w:vAlign w:val="center"/>
          </w:tcPr>
          <w:p w14:paraId="74465C3B" w14:textId="77777777" w:rsidR="00134FE9" w:rsidRPr="00A81B61" w:rsidRDefault="00134FE9" w:rsidP="00A754CB">
            <w:pPr>
              <w:tabs>
                <w:tab w:val="left" w:pos="426"/>
              </w:tabs>
              <w:jc w:val="center"/>
              <w:rPr>
                <w:rFonts w:ascii="Times New Roman" w:hAnsi="Times New Roman" w:cs="Times New Roman"/>
                <w:szCs w:val="16"/>
                <w:lang w:val="id-ID"/>
              </w:rPr>
            </w:pPr>
            <w:r w:rsidRPr="00A81B61">
              <w:rPr>
                <w:rFonts w:ascii="Times New Roman" w:hAnsi="Times New Roman" w:cs="Times New Roman"/>
                <w:szCs w:val="16"/>
                <w:lang w:val="id-ID"/>
              </w:rPr>
              <w:t>4</w:t>
            </w:r>
          </w:p>
        </w:tc>
        <w:tc>
          <w:tcPr>
            <w:tcW w:w="0" w:type="auto"/>
            <w:tcBorders>
              <w:top w:val="single" w:sz="4" w:space="0" w:color="000000"/>
            </w:tcBorders>
            <w:shd w:val="clear" w:color="auto" w:fill="auto"/>
            <w:vAlign w:val="center"/>
          </w:tcPr>
          <w:p w14:paraId="4A4D2D28" w14:textId="77777777" w:rsidR="00134FE9" w:rsidRPr="00A81B61" w:rsidRDefault="00134FE9" w:rsidP="00A754CB">
            <w:pPr>
              <w:tabs>
                <w:tab w:val="left" w:pos="426"/>
              </w:tabs>
              <w:jc w:val="center"/>
              <w:rPr>
                <w:rFonts w:ascii="Times New Roman" w:hAnsi="Times New Roman" w:cs="Times New Roman"/>
                <w:szCs w:val="16"/>
                <w:lang w:val="id-ID"/>
              </w:rPr>
            </w:pPr>
            <w:r w:rsidRPr="00A81B61">
              <w:rPr>
                <w:rFonts w:ascii="Times New Roman" w:hAnsi="Times New Roman" w:cs="Times New Roman"/>
                <w:szCs w:val="16"/>
                <w:lang w:val="id-ID"/>
              </w:rPr>
              <w:t>5</w:t>
            </w:r>
          </w:p>
        </w:tc>
        <w:tc>
          <w:tcPr>
            <w:tcW w:w="0" w:type="auto"/>
            <w:tcBorders>
              <w:top w:val="single" w:sz="4" w:space="0" w:color="000000"/>
            </w:tcBorders>
            <w:shd w:val="clear" w:color="auto" w:fill="auto"/>
            <w:vAlign w:val="center"/>
          </w:tcPr>
          <w:p w14:paraId="0DCA3CC3" w14:textId="77777777" w:rsidR="00134FE9" w:rsidRPr="00A81B61" w:rsidRDefault="00134FE9" w:rsidP="00A754CB">
            <w:pPr>
              <w:tabs>
                <w:tab w:val="left" w:pos="426"/>
              </w:tabs>
              <w:jc w:val="center"/>
              <w:rPr>
                <w:rFonts w:ascii="Times New Roman" w:hAnsi="Times New Roman" w:cs="Times New Roman"/>
                <w:szCs w:val="16"/>
                <w:lang w:val="id-ID"/>
              </w:rPr>
            </w:pPr>
            <w:r w:rsidRPr="00A81B61">
              <w:rPr>
                <w:rFonts w:ascii="Times New Roman" w:hAnsi="Times New Roman" w:cs="Times New Roman"/>
                <w:szCs w:val="16"/>
                <w:lang w:val="id-ID"/>
              </w:rPr>
              <w:t>5</w:t>
            </w:r>
            <w:r w:rsidRPr="00A81B61">
              <w:rPr>
                <w:rFonts w:ascii="Times New Roman" w:hAnsi="Times New Roman" w:cs="Times New Roman"/>
                <w:szCs w:val="16"/>
              </w:rPr>
              <w:t>.</w:t>
            </w:r>
            <w:r w:rsidRPr="00A81B61">
              <w:rPr>
                <w:rFonts w:ascii="Times New Roman" w:hAnsi="Times New Roman" w:cs="Times New Roman"/>
                <w:szCs w:val="16"/>
                <w:lang w:val="id-ID"/>
              </w:rPr>
              <w:t>5</w:t>
            </w:r>
          </w:p>
        </w:tc>
      </w:tr>
      <w:tr w:rsidR="00DA2531" w:rsidRPr="00A90AC5" w14:paraId="1597E0BC" w14:textId="77777777" w:rsidTr="0002442F">
        <w:trPr>
          <w:trHeight w:val="128"/>
          <w:jc w:val="center"/>
        </w:trPr>
        <w:tc>
          <w:tcPr>
            <w:tcW w:w="0" w:type="auto"/>
            <w:shd w:val="clear" w:color="auto" w:fill="auto"/>
            <w:vAlign w:val="center"/>
          </w:tcPr>
          <w:p w14:paraId="1AB852D9" w14:textId="77777777" w:rsidR="00134FE9" w:rsidRPr="00A81B61" w:rsidRDefault="00134FE9" w:rsidP="00A754CB">
            <w:pPr>
              <w:tabs>
                <w:tab w:val="left" w:pos="426"/>
              </w:tabs>
              <w:rPr>
                <w:rFonts w:ascii="Times New Roman" w:hAnsi="Times New Roman" w:cs="Times New Roman"/>
                <w:szCs w:val="16"/>
                <w:lang w:val="id-ID"/>
              </w:rPr>
            </w:pPr>
            <w:r w:rsidRPr="00A81B61">
              <w:rPr>
                <w:rFonts w:ascii="Times New Roman" w:hAnsi="Times New Roman" w:cs="Times New Roman"/>
                <w:szCs w:val="16"/>
                <w:lang w:val="id-ID"/>
              </w:rPr>
              <w:t>Molar Ratio Ethanol:CPO</w:t>
            </w:r>
          </w:p>
        </w:tc>
        <w:tc>
          <w:tcPr>
            <w:tcW w:w="0" w:type="auto"/>
            <w:shd w:val="clear" w:color="auto" w:fill="auto"/>
            <w:vAlign w:val="center"/>
          </w:tcPr>
          <w:p w14:paraId="2C4F0947" w14:textId="77777777" w:rsidR="00134FE9" w:rsidRPr="00A81B61" w:rsidRDefault="00134FE9" w:rsidP="00A754CB">
            <w:pPr>
              <w:tabs>
                <w:tab w:val="left" w:pos="426"/>
              </w:tabs>
              <w:jc w:val="center"/>
              <w:rPr>
                <w:rFonts w:ascii="Times New Roman" w:hAnsi="Times New Roman" w:cs="Times New Roman"/>
                <w:szCs w:val="16"/>
                <w:lang w:val="id-ID"/>
              </w:rPr>
            </w:pPr>
            <w:r w:rsidRPr="00A81B61">
              <w:rPr>
                <w:rFonts w:ascii="Times New Roman" w:hAnsi="Times New Roman" w:cs="Times New Roman"/>
                <w:szCs w:val="16"/>
                <w:lang w:val="id-ID"/>
              </w:rPr>
              <w:t>X</w:t>
            </w:r>
            <w:r w:rsidRPr="00A81B61">
              <w:rPr>
                <w:rFonts w:ascii="Times New Roman" w:hAnsi="Times New Roman" w:cs="Times New Roman"/>
                <w:szCs w:val="16"/>
                <w:vertAlign w:val="subscript"/>
                <w:lang w:val="id-ID"/>
              </w:rPr>
              <w:t>2</w:t>
            </w:r>
          </w:p>
        </w:tc>
        <w:tc>
          <w:tcPr>
            <w:tcW w:w="0" w:type="auto"/>
            <w:shd w:val="clear" w:color="auto" w:fill="auto"/>
            <w:vAlign w:val="center"/>
          </w:tcPr>
          <w:p w14:paraId="6F23B657" w14:textId="77777777" w:rsidR="00134FE9" w:rsidRPr="00A81B61" w:rsidRDefault="00134FE9" w:rsidP="00A754CB">
            <w:pPr>
              <w:tabs>
                <w:tab w:val="left" w:pos="426"/>
              </w:tabs>
              <w:jc w:val="center"/>
              <w:rPr>
                <w:rFonts w:ascii="Times New Roman" w:hAnsi="Times New Roman" w:cs="Times New Roman"/>
                <w:szCs w:val="16"/>
                <w:lang w:val="id-ID"/>
              </w:rPr>
            </w:pPr>
            <w:r w:rsidRPr="00A81B61">
              <w:rPr>
                <w:rFonts w:ascii="Times New Roman" w:hAnsi="Times New Roman" w:cs="Times New Roman"/>
                <w:szCs w:val="16"/>
                <w:lang w:val="id-ID"/>
              </w:rPr>
              <w:t>4:1</w:t>
            </w:r>
          </w:p>
        </w:tc>
        <w:tc>
          <w:tcPr>
            <w:tcW w:w="0" w:type="auto"/>
            <w:shd w:val="clear" w:color="auto" w:fill="auto"/>
            <w:vAlign w:val="center"/>
          </w:tcPr>
          <w:p w14:paraId="481727BC" w14:textId="77777777" w:rsidR="00134FE9" w:rsidRPr="00A81B61" w:rsidRDefault="00134FE9" w:rsidP="00A754CB">
            <w:pPr>
              <w:tabs>
                <w:tab w:val="left" w:pos="426"/>
              </w:tabs>
              <w:jc w:val="center"/>
              <w:rPr>
                <w:rFonts w:ascii="Times New Roman" w:hAnsi="Times New Roman" w:cs="Times New Roman"/>
                <w:szCs w:val="16"/>
                <w:lang w:val="id-ID"/>
              </w:rPr>
            </w:pPr>
            <w:r w:rsidRPr="00A81B61">
              <w:rPr>
                <w:rFonts w:ascii="Times New Roman" w:hAnsi="Times New Roman" w:cs="Times New Roman"/>
                <w:szCs w:val="16"/>
                <w:lang w:val="id-ID"/>
              </w:rPr>
              <w:t>6:1</w:t>
            </w:r>
          </w:p>
        </w:tc>
        <w:tc>
          <w:tcPr>
            <w:tcW w:w="0" w:type="auto"/>
            <w:shd w:val="clear" w:color="auto" w:fill="auto"/>
            <w:vAlign w:val="center"/>
          </w:tcPr>
          <w:p w14:paraId="3B5C2227" w14:textId="77777777" w:rsidR="00134FE9" w:rsidRPr="00A81B61" w:rsidRDefault="00134FE9" w:rsidP="00A754CB">
            <w:pPr>
              <w:tabs>
                <w:tab w:val="left" w:pos="426"/>
              </w:tabs>
              <w:jc w:val="center"/>
              <w:rPr>
                <w:rFonts w:ascii="Times New Roman" w:hAnsi="Times New Roman" w:cs="Times New Roman"/>
                <w:szCs w:val="16"/>
                <w:lang w:val="id-ID"/>
              </w:rPr>
            </w:pPr>
            <w:r w:rsidRPr="00A81B61">
              <w:rPr>
                <w:rFonts w:ascii="Times New Roman" w:hAnsi="Times New Roman" w:cs="Times New Roman"/>
                <w:szCs w:val="16"/>
                <w:lang w:val="id-ID"/>
              </w:rPr>
              <w:t>9:1</w:t>
            </w:r>
          </w:p>
        </w:tc>
        <w:tc>
          <w:tcPr>
            <w:tcW w:w="0" w:type="auto"/>
            <w:shd w:val="clear" w:color="auto" w:fill="auto"/>
            <w:vAlign w:val="center"/>
          </w:tcPr>
          <w:p w14:paraId="5896F740" w14:textId="77777777" w:rsidR="00134FE9" w:rsidRPr="00A81B61" w:rsidRDefault="00134FE9" w:rsidP="00A754CB">
            <w:pPr>
              <w:tabs>
                <w:tab w:val="left" w:pos="426"/>
              </w:tabs>
              <w:jc w:val="center"/>
              <w:rPr>
                <w:rFonts w:ascii="Times New Roman" w:hAnsi="Times New Roman" w:cs="Times New Roman"/>
                <w:szCs w:val="16"/>
                <w:lang w:val="id-ID"/>
              </w:rPr>
            </w:pPr>
            <w:r w:rsidRPr="00A81B61">
              <w:rPr>
                <w:rFonts w:ascii="Times New Roman" w:hAnsi="Times New Roman" w:cs="Times New Roman"/>
                <w:szCs w:val="16"/>
                <w:lang w:val="id-ID"/>
              </w:rPr>
              <w:t>12:1</w:t>
            </w:r>
          </w:p>
        </w:tc>
        <w:tc>
          <w:tcPr>
            <w:tcW w:w="0" w:type="auto"/>
            <w:shd w:val="clear" w:color="auto" w:fill="auto"/>
            <w:vAlign w:val="center"/>
          </w:tcPr>
          <w:p w14:paraId="32983E39" w14:textId="77777777" w:rsidR="00134FE9" w:rsidRPr="00A81B61" w:rsidRDefault="00134FE9" w:rsidP="00A754CB">
            <w:pPr>
              <w:tabs>
                <w:tab w:val="left" w:pos="426"/>
              </w:tabs>
              <w:jc w:val="center"/>
              <w:rPr>
                <w:rFonts w:ascii="Times New Roman" w:hAnsi="Times New Roman" w:cs="Times New Roman"/>
                <w:szCs w:val="16"/>
                <w:lang w:val="id-ID"/>
              </w:rPr>
            </w:pPr>
            <w:r w:rsidRPr="00A81B61">
              <w:rPr>
                <w:rFonts w:ascii="Times New Roman" w:hAnsi="Times New Roman" w:cs="Times New Roman"/>
                <w:szCs w:val="16"/>
                <w:lang w:val="id-ID"/>
              </w:rPr>
              <w:t>14:1</w:t>
            </w:r>
          </w:p>
        </w:tc>
      </w:tr>
      <w:tr w:rsidR="00DA2531" w:rsidRPr="00A90AC5" w14:paraId="486A54C5" w14:textId="77777777" w:rsidTr="0002442F">
        <w:trPr>
          <w:trHeight w:val="68"/>
          <w:jc w:val="center"/>
        </w:trPr>
        <w:tc>
          <w:tcPr>
            <w:tcW w:w="0" w:type="auto"/>
            <w:shd w:val="clear" w:color="auto" w:fill="auto"/>
            <w:vAlign w:val="center"/>
          </w:tcPr>
          <w:p w14:paraId="7E953F78" w14:textId="77777777" w:rsidR="00134FE9" w:rsidRPr="00A81B61" w:rsidRDefault="00134FE9" w:rsidP="00A754CB">
            <w:pPr>
              <w:tabs>
                <w:tab w:val="left" w:pos="426"/>
              </w:tabs>
              <w:spacing w:after="120"/>
              <w:rPr>
                <w:rFonts w:ascii="Times New Roman" w:hAnsi="Times New Roman" w:cs="Times New Roman"/>
                <w:szCs w:val="16"/>
                <w:lang w:val="id-ID"/>
              </w:rPr>
            </w:pPr>
            <w:r w:rsidRPr="00A81B61">
              <w:rPr>
                <w:rFonts w:ascii="Times New Roman" w:hAnsi="Times New Roman" w:cs="Times New Roman"/>
                <w:szCs w:val="16"/>
                <w:lang w:val="id-ID"/>
              </w:rPr>
              <w:t>Reaction Time (min)</w:t>
            </w:r>
          </w:p>
        </w:tc>
        <w:tc>
          <w:tcPr>
            <w:tcW w:w="0" w:type="auto"/>
            <w:shd w:val="clear" w:color="auto" w:fill="auto"/>
            <w:vAlign w:val="center"/>
          </w:tcPr>
          <w:p w14:paraId="3EB0E11F" w14:textId="77777777" w:rsidR="00134FE9" w:rsidRPr="00A81B61" w:rsidRDefault="00134FE9" w:rsidP="00A754CB">
            <w:pPr>
              <w:tabs>
                <w:tab w:val="left" w:pos="426"/>
              </w:tabs>
              <w:spacing w:after="120"/>
              <w:jc w:val="center"/>
              <w:rPr>
                <w:rFonts w:ascii="Times New Roman" w:hAnsi="Times New Roman" w:cs="Times New Roman"/>
                <w:szCs w:val="16"/>
                <w:lang w:val="id-ID"/>
              </w:rPr>
            </w:pPr>
            <w:r w:rsidRPr="00A81B61">
              <w:rPr>
                <w:rFonts w:ascii="Times New Roman" w:hAnsi="Times New Roman" w:cs="Times New Roman"/>
                <w:szCs w:val="16"/>
                <w:lang w:val="id-ID"/>
              </w:rPr>
              <w:t>X</w:t>
            </w:r>
            <w:r w:rsidRPr="00A81B61">
              <w:rPr>
                <w:rFonts w:ascii="Times New Roman" w:hAnsi="Times New Roman" w:cs="Times New Roman"/>
                <w:szCs w:val="16"/>
                <w:vertAlign w:val="subscript"/>
                <w:lang w:val="id-ID"/>
              </w:rPr>
              <w:t>3</w:t>
            </w:r>
          </w:p>
        </w:tc>
        <w:tc>
          <w:tcPr>
            <w:tcW w:w="0" w:type="auto"/>
            <w:shd w:val="clear" w:color="auto" w:fill="auto"/>
            <w:vAlign w:val="center"/>
          </w:tcPr>
          <w:p w14:paraId="22B925ED" w14:textId="77777777" w:rsidR="00134FE9" w:rsidRPr="00A81B61" w:rsidRDefault="00134FE9" w:rsidP="00A754CB">
            <w:pPr>
              <w:tabs>
                <w:tab w:val="left" w:pos="426"/>
              </w:tabs>
              <w:spacing w:after="120"/>
              <w:jc w:val="center"/>
              <w:rPr>
                <w:rFonts w:ascii="Times New Roman" w:hAnsi="Times New Roman" w:cs="Times New Roman"/>
                <w:szCs w:val="16"/>
                <w:lang w:val="id-ID"/>
              </w:rPr>
            </w:pPr>
            <w:r w:rsidRPr="00A81B61">
              <w:rPr>
                <w:rFonts w:ascii="Times New Roman" w:hAnsi="Times New Roman" w:cs="Times New Roman"/>
                <w:szCs w:val="16"/>
                <w:lang w:val="id-ID"/>
              </w:rPr>
              <w:t>40</w:t>
            </w:r>
          </w:p>
        </w:tc>
        <w:tc>
          <w:tcPr>
            <w:tcW w:w="0" w:type="auto"/>
            <w:shd w:val="clear" w:color="auto" w:fill="auto"/>
            <w:vAlign w:val="center"/>
          </w:tcPr>
          <w:p w14:paraId="33F0A966" w14:textId="77777777" w:rsidR="00134FE9" w:rsidRPr="00A81B61" w:rsidRDefault="00134FE9" w:rsidP="00A754CB">
            <w:pPr>
              <w:tabs>
                <w:tab w:val="left" w:pos="426"/>
              </w:tabs>
              <w:spacing w:after="120"/>
              <w:jc w:val="center"/>
              <w:rPr>
                <w:rFonts w:ascii="Times New Roman" w:hAnsi="Times New Roman" w:cs="Times New Roman"/>
                <w:szCs w:val="16"/>
                <w:lang w:val="id-ID"/>
              </w:rPr>
            </w:pPr>
            <w:r w:rsidRPr="00A81B61">
              <w:rPr>
                <w:rFonts w:ascii="Times New Roman" w:hAnsi="Times New Roman" w:cs="Times New Roman"/>
                <w:szCs w:val="16"/>
                <w:lang w:val="id-ID"/>
              </w:rPr>
              <w:t>60</w:t>
            </w:r>
          </w:p>
        </w:tc>
        <w:tc>
          <w:tcPr>
            <w:tcW w:w="0" w:type="auto"/>
            <w:shd w:val="clear" w:color="auto" w:fill="auto"/>
            <w:vAlign w:val="center"/>
          </w:tcPr>
          <w:p w14:paraId="329F7FA7" w14:textId="77777777" w:rsidR="00134FE9" w:rsidRPr="00A81B61" w:rsidRDefault="00134FE9" w:rsidP="00A754CB">
            <w:pPr>
              <w:tabs>
                <w:tab w:val="left" w:pos="426"/>
              </w:tabs>
              <w:spacing w:after="120"/>
              <w:jc w:val="center"/>
              <w:rPr>
                <w:rFonts w:ascii="Times New Roman" w:hAnsi="Times New Roman" w:cs="Times New Roman"/>
                <w:szCs w:val="16"/>
                <w:lang w:val="id-ID"/>
              </w:rPr>
            </w:pPr>
            <w:r w:rsidRPr="00A81B61">
              <w:rPr>
                <w:rFonts w:ascii="Times New Roman" w:hAnsi="Times New Roman" w:cs="Times New Roman"/>
                <w:szCs w:val="16"/>
                <w:lang w:val="id-ID"/>
              </w:rPr>
              <w:t>90</w:t>
            </w:r>
          </w:p>
        </w:tc>
        <w:tc>
          <w:tcPr>
            <w:tcW w:w="0" w:type="auto"/>
            <w:shd w:val="clear" w:color="auto" w:fill="auto"/>
            <w:vAlign w:val="center"/>
          </w:tcPr>
          <w:p w14:paraId="2BF0FC17" w14:textId="77777777" w:rsidR="00134FE9" w:rsidRPr="00A81B61" w:rsidRDefault="00134FE9" w:rsidP="00A754CB">
            <w:pPr>
              <w:tabs>
                <w:tab w:val="left" w:pos="426"/>
              </w:tabs>
              <w:spacing w:after="120"/>
              <w:jc w:val="center"/>
              <w:rPr>
                <w:rFonts w:ascii="Times New Roman" w:hAnsi="Times New Roman" w:cs="Times New Roman"/>
                <w:szCs w:val="16"/>
                <w:lang w:val="id-ID"/>
              </w:rPr>
            </w:pPr>
            <w:r w:rsidRPr="00A81B61">
              <w:rPr>
                <w:rFonts w:ascii="Times New Roman" w:hAnsi="Times New Roman" w:cs="Times New Roman"/>
                <w:szCs w:val="16"/>
                <w:lang w:val="id-ID"/>
              </w:rPr>
              <w:t>120</w:t>
            </w:r>
          </w:p>
        </w:tc>
        <w:tc>
          <w:tcPr>
            <w:tcW w:w="0" w:type="auto"/>
            <w:shd w:val="clear" w:color="auto" w:fill="auto"/>
            <w:vAlign w:val="center"/>
          </w:tcPr>
          <w:p w14:paraId="5703D0B3" w14:textId="77777777" w:rsidR="00134FE9" w:rsidRPr="00A81B61" w:rsidRDefault="00134FE9" w:rsidP="00A754CB">
            <w:pPr>
              <w:tabs>
                <w:tab w:val="left" w:pos="426"/>
              </w:tabs>
              <w:spacing w:after="120"/>
              <w:jc w:val="center"/>
              <w:rPr>
                <w:rFonts w:ascii="Times New Roman" w:hAnsi="Times New Roman" w:cs="Times New Roman"/>
                <w:szCs w:val="16"/>
                <w:lang w:val="id-ID"/>
              </w:rPr>
            </w:pPr>
            <w:r w:rsidRPr="00A81B61">
              <w:rPr>
                <w:rFonts w:ascii="Times New Roman" w:hAnsi="Times New Roman" w:cs="Times New Roman"/>
                <w:szCs w:val="16"/>
                <w:lang w:val="id-ID"/>
              </w:rPr>
              <w:t>140</w:t>
            </w:r>
          </w:p>
        </w:tc>
      </w:tr>
    </w:tbl>
    <w:p w14:paraId="15DEB46D" w14:textId="5E370BCF" w:rsidR="00CF2979" w:rsidRDefault="00CF2979" w:rsidP="0002442F">
      <w:pPr>
        <w:outlineLvl w:val="0"/>
        <w:rPr>
          <w:rFonts w:ascii="Times New Roman" w:hAnsi="Times New Roman" w:cs="Times New Roman"/>
          <w:szCs w:val="20"/>
        </w:rPr>
      </w:pPr>
    </w:p>
    <w:p w14:paraId="00CCE529" w14:textId="77777777" w:rsidR="0002442F" w:rsidRDefault="0002442F" w:rsidP="0002442F">
      <w:pPr>
        <w:outlineLvl w:val="0"/>
        <w:rPr>
          <w:rFonts w:ascii="Times New Roman" w:hAnsi="Times New Roman" w:cs="Times New Roman"/>
          <w:szCs w:val="20"/>
        </w:rPr>
      </w:pPr>
    </w:p>
    <w:p w14:paraId="1BBC880D" w14:textId="77777777" w:rsidR="00BB6917" w:rsidRDefault="00BB6917" w:rsidP="006E2199">
      <w:pPr>
        <w:jc w:val="center"/>
        <w:outlineLvl w:val="0"/>
        <w:rPr>
          <w:rFonts w:ascii="Times New Roman" w:hAnsi="Times New Roman" w:cs="Times New Roman"/>
          <w:szCs w:val="20"/>
        </w:rPr>
      </w:pPr>
      <w:r w:rsidRPr="0099595E">
        <w:rPr>
          <w:rFonts w:ascii="Times New Roman" w:hAnsi="Times New Roman" w:cs="Times New Roman"/>
          <w:szCs w:val="20"/>
        </w:rPr>
        <w:t xml:space="preserve">Table </w:t>
      </w:r>
      <w:r>
        <w:rPr>
          <w:rFonts w:ascii="Times New Roman" w:hAnsi="Times New Roman" w:cs="Times New Roman"/>
          <w:szCs w:val="20"/>
        </w:rPr>
        <w:t>2. Central Composite Design for Three Variables</w:t>
      </w:r>
    </w:p>
    <w:p w14:paraId="2ABC1505" w14:textId="77777777" w:rsidR="00BB6917" w:rsidRDefault="00BB6917" w:rsidP="00785CA6">
      <w:pPr>
        <w:outlineLvl w:val="0"/>
        <w:rPr>
          <w:rFonts w:ascii="Times New Roman" w:hAnsi="Times New Roman" w:cs="Times New Roman"/>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1605"/>
        <w:gridCol w:w="1383"/>
        <w:gridCol w:w="1459"/>
      </w:tblGrid>
      <w:tr w:rsidR="00BB6917" w:rsidRPr="00F137A4" w14:paraId="5DE656B4" w14:textId="77777777" w:rsidTr="0002442F">
        <w:trPr>
          <w:trHeight w:val="528"/>
          <w:jc w:val="center"/>
        </w:trPr>
        <w:tc>
          <w:tcPr>
            <w:tcW w:w="0" w:type="auto"/>
            <w:tcBorders>
              <w:left w:val="nil"/>
              <w:bottom w:val="single" w:sz="4" w:space="0" w:color="000000"/>
              <w:right w:val="nil"/>
            </w:tcBorders>
            <w:shd w:val="clear" w:color="auto" w:fill="auto"/>
            <w:vAlign w:val="center"/>
          </w:tcPr>
          <w:p w14:paraId="0C7F206F" w14:textId="77777777" w:rsidR="00BB6917" w:rsidRPr="00BB6917" w:rsidRDefault="00BB6917" w:rsidP="006E2199">
            <w:pPr>
              <w:tabs>
                <w:tab w:val="left" w:pos="426"/>
              </w:tabs>
              <w:jc w:val="center"/>
              <w:rPr>
                <w:rFonts w:ascii="Times New Roman" w:eastAsia="Calibri" w:hAnsi="Times New Roman" w:cs="Times New Roman"/>
                <w:b/>
                <w:szCs w:val="20"/>
                <w:lang w:val="id-ID"/>
              </w:rPr>
            </w:pPr>
            <w:r w:rsidRPr="00BB6917">
              <w:rPr>
                <w:rFonts w:ascii="Times New Roman" w:eastAsia="Calibri" w:hAnsi="Times New Roman" w:cs="Times New Roman"/>
                <w:b/>
                <w:szCs w:val="20"/>
                <w:lang w:val="id-ID"/>
              </w:rPr>
              <w:t>No</w:t>
            </w:r>
          </w:p>
        </w:tc>
        <w:tc>
          <w:tcPr>
            <w:tcW w:w="0" w:type="auto"/>
            <w:tcBorders>
              <w:left w:val="nil"/>
              <w:bottom w:val="single" w:sz="4" w:space="0" w:color="000000"/>
              <w:right w:val="nil"/>
            </w:tcBorders>
            <w:shd w:val="clear" w:color="auto" w:fill="auto"/>
            <w:vAlign w:val="center"/>
          </w:tcPr>
          <w:p w14:paraId="3C230B45" w14:textId="77777777" w:rsidR="0002442F" w:rsidRDefault="00BB6917" w:rsidP="006E2199">
            <w:pPr>
              <w:tabs>
                <w:tab w:val="left" w:pos="426"/>
              </w:tabs>
              <w:jc w:val="center"/>
              <w:rPr>
                <w:rFonts w:ascii="Times New Roman" w:eastAsia="Calibri" w:hAnsi="Times New Roman" w:cs="Times New Roman"/>
                <w:b/>
                <w:szCs w:val="20"/>
                <w:lang w:val="id-ID"/>
              </w:rPr>
            </w:pPr>
            <w:r w:rsidRPr="00BB6917">
              <w:rPr>
                <w:rFonts w:ascii="Times New Roman" w:eastAsia="Calibri" w:hAnsi="Times New Roman" w:cs="Times New Roman"/>
                <w:b/>
                <w:szCs w:val="20"/>
                <w:lang w:val="id-ID"/>
              </w:rPr>
              <w:t xml:space="preserve">Dose of Catalyst </w:t>
            </w:r>
          </w:p>
          <w:p w14:paraId="040BFDF9" w14:textId="117B240F" w:rsidR="00BB6917" w:rsidRPr="00BB6917" w:rsidRDefault="00BB6917" w:rsidP="006E2199">
            <w:pPr>
              <w:tabs>
                <w:tab w:val="left" w:pos="426"/>
              </w:tabs>
              <w:jc w:val="center"/>
              <w:rPr>
                <w:rFonts w:ascii="Times New Roman" w:eastAsia="Calibri" w:hAnsi="Times New Roman" w:cs="Times New Roman"/>
                <w:b/>
                <w:szCs w:val="20"/>
                <w:lang w:val="id-ID"/>
              </w:rPr>
            </w:pPr>
            <w:r w:rsidRPr="00BB6917">
              <w:rPr>
                <w:rFonts w:ascii="Times New Roman" w:eastAsia="Calibri" w:hAnsi="Times New Roman" w:cs="Times New Roman"/>
                <w:b/>
                <w:szCs w:val="20"/>
                <w:lang w:val="id-ID"/>
              </w:rPr>
              <w:t>(w/w)</w:t>
            </w:r>
          </w:p>
        </w:tc>
        <w:tc>
          <w:tcPr>
            <w:tcW w:w="0" w:type="auto"/>
            <w:tcBorders>
              <w:left w:val="nil"/>
              <w:bottom w:val="single" w:sz="4" w:space="0" w:color="000000"/>
              <w:right w:val="nil"/>
            </w:tcBorders>
            <w:shd w:val="clear" w:color="auto" w:fill="auto"/>
            <w:vAlign w:val="center"/>
          </w:tcPr>
          <w:p w14:paraId="0E97CC0A" w14:textId="77777777" w:rsidR="0002442F" w:rsidRDefault="00BB6917" w:rsidP="006E2199">
            <w:pPr>
              <w:tabs>
                <w:tab w:val="left" w:pos="426"/>
              </w:tabs>
              <w:jc w:val="center"/>
              <w:rPr>
                <w:rFonts w:ascii="Times New Roman" w:eastAsia="Calibri" w:hAnsi="Times New Roman" w:cs="Times New Roman"/>
                <w:b/>
                <w:szCs w:val="20"/>
                <w:lang w:val="id-ID"/>
              </w:rPr>
            </w:pPr>
            <w:r w:rsidRPr="00BB6917">
              <w:rPr>
                <w:rFonts w:ascii="Times New Roman" w:eastAsia="Calibri" w:hAnsi="Times New Roman" w:cs="Times New Roman"/>
                <w:b/>
                <w:szCs w:val="20"/>
                <w:lang w:val="id-ID"/>
              </w:rPr>
              <w:t xml:space="preserve">Molar Ratio </w:t>
            </w:r>
          </w:p>
          <w:p w14:paraId="5B1ADD0C" w14:textId="4748C351" w:rsidR="00BB6917" w:rsidRPr="00BB6917" w:rsidRDefault="00BB6917" w:rsidP="0002442F">
            <w:pPr>
              <w:tabs>
                <w:tab w:val="left" w:pos="426"/>
              </w:tabs>
              <w:jc w:val="center"/>
              <w:rPr>
                <w:rFonts w:ascii="Times New Roman" w:eastAsia="Calibri" w:hAnsi="Times New Roman" w:cs="Times New Roman"/>
                <w:b/>
                <w:szCs w:val="20"/>
                <w:lang w:val="id-ID"/>
              </w:rPr>
            </w:pPr>
            <w:r w:rsidRPr="00BB6917">
              <w:rPr>
                <w:rFonts w:ascii="Times New Roman" w:eastAsia="Calibri" w:hAnsi="Times New Roman" w:cs="Times New Roman"/>
                <w:b/>
                <w:szCs w:val="20"/>
                <w:lang w:val="id-ID"/>
              </w:rPr>
              <w:t>Ethanol:CPO</w:t>
            </w:r>
          </w:p>
        </w:tc>
        <w:tc>
          <w:tcPr>
            <w:tcW w:w="0" w:type="auto"/>
            <w:tcBorders>
              <w:left w:val="nil"/>
              <w:bottom w:val="single" w:sz="4" w:space="0" w:color="000000"/>
              <w:right w:val="nil"/>
            </w:tcBorders>
            <w:shd w:val="clear" w:color="auto" w:fill="auto"/>
            <w:vAlign w:val="center"/>
          </w:tcPr>
          <w:p w14:paraId="5D471C96" w14:textId="77777777" w:rsidR="0002442F" w:rsidRDefault="00BB6917" w:rsidP="006E2199">
            <w:pPr>
              <w:tabs>
                <w:tab w:val="left" w:pos="426"/>
              </w:tabs>
              <w:jc w:val="center"/>
              <w:rPr>
                <w:rFonts w:ascii="Times New Roman" w:eastAsia="Calibri" w:hAnsi="Times New Roman" w:cs="Times New Roman"/>
                <w:b/>
                <w:szCs w:val="20"/>
                <w:lang w:val="id-ID"/>
              </w:rPr>
            </w:pPr>
            <w:r w:rsidRPr="00BB6917">
              <w:rPr>
                <w:rFonts w:ascii="Times New Roman" w:eastAsia="Calibri" w:hAnsi="Times New Roman" w:cs="Times New Roman"/>
                <w:b/>
                <w:szCs w:val="20"/>
                <w:lang w:val="id-ID"/>
              </w:rPr>
              <w:t xml:space="preserve">Reaction Time </w:t>
            </w:r>
          </w:p>
          <w:p w14:paraId="309EF9EA" w14:textId="70E6B1FD" w:rsidR="00BB6917" w:rsidRPr="00BB6917" w:rsidRDefault="00BB6917" w:rsidP="006E2199">
            <w:pPr>
              <w:tabs>
                <w:tab w:val="left" w:pos="426"/>
              </w:tabs>
              <w:jc w:val="center"/>
              <w:rPr>
                <w:rFonts w:ascii="Times New Roman" w:eastAsia="Calibri" w:hAnsi="Times New Roman" w:cs="Times New Roman"/>
                <w:b/>
                <w:szCs w:val="20"/>
                <w:lang w:val="id-ID"/>
              </w:rPr>
            </w:pPr>
            <w:r w:rsidRPr="00BB6917">
              <w:rPr>
                <w:rFonts w:ascii="Times New Roman" w:eastAsia="Calibri" w:hAnsi="Times New Roman" w:cs="Times New Roman"/>
                <w:b/>
                <w:szCs w:val="20"/>
                <w:lang w:val="id-ID"/>
              </w:rPr>
              <w:t>(minute)</w:t>
            </w:r>
          </w:p>
        </w:tc>
      </w:tr>
      <w:tr w:rsidR="00BB6917" w:rsidRPr="00F137A4" w14:paraId="37C82A50" w14:textId="77777777" w:rsidTr="0002442F">
        <w:trPr>
          <w:trHeight w:val="264"/>
          <w:jc w:val="center"/>
        </w:trPr>
        <w:tc>
          <w:tcPr>
            <w:tcW w:w="0" w:type="auto"/>
            <w:tcBorders>
              <w:top w:val="single" w:sz="4" w:space="0" w:color="000000"/>
              <w:left w:val="nil"/>
              <w:bottom w:val="nil"/>
              <w:right w:val="nil"/>
            </w:tcBorders>
            <w:shd w:val="clear" w:color="auto" w:fill="auto"/>
            <w:vAlign w:val="center"/>
          </w:tcPr>
          <w:p w14:paraId="68992948"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c>
          <w:tcPr>
            <w:tcW w:w="0" w:type="auto"/>
            <w:tcBorders>
              <w:top w:val="single" w:sz="4" w:space="0" w:color="000000"/>
              <w:left w:val="nil"/>
              <w:bottom w:val="nil"/>
              <w:right w:val="nil"/>
            </w:tcBorders>
            <w:shd w:val="clear" w:color="auto" w:fill="auto"/>
            <w:vAlign w:val="center"/>
          </w:tcPr>
          <w:p w14:paraId="56D18C97"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c>
          <w:tcPr>
            <w:tcW w:w="0" w:type="auto"/>
            <w:tcBorders>
              <w:top w:val="single" w:sz="4" w:space="0" w:color="000000"/>
              <w:left w:val="nil"/>
              <w:bottom w:val="nil"/>
              <w:right w:val="nil"/>
            </w:tcBorders>
            <w:shd w:val="clear" w:color="auto" w:fill="auto"/>
            <w:vAlign w:val="center"/>
          </w:tcPr>
          <w:p w14:paraId="400B6A1A"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c>
          <w:tcPr>
            <w:tcW w:w="0" w:type="auto"/>
            <w:tcBorders>
              <w:top w:val="single" w:sz="4" w:space="0" w:color="000000"/>
              <w:left w:val="nil"/>
              <w:bottom w:val="nil"/>
              <w:right w:val="nil"/>
            </w:tcBorders>
            <w:shd w:val="clear" w:color="auto" w:fill="auto"/>
            <w:vAlign w:val="center"/>
          </w:tcPr>
          <w:p w14:paraId="10F23AD8"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r>
      <w:tr w:rsidR="00BB6917" w:rsidRPr="00F137A4" w14:paraId="667B2B17" w14:textId="77777777" w:rsidTr="0002442F">
        <w:trPr>
          <w:trHeight w:val="264"/>
          <w:jc w:val="center"/>
        </w:trPr>
        <w:tc>
          <w:tcPr>
            <w:tcW w:w="0" w:type="auto"/>
            <w:tcBorders>
              <w:top w:val="nil"/>
              <w:left w:val="nil"/>
              <w:bottom w:val="nil"/>
              <w:right w:val="nil"/>
            </w:tcBorders>
            <w:shd w:val="clear" w:color="auto" w:fill="auto"/>
            <w:vAlign w:val="center"/>
          </w:tcPr>
          <w:p w14:paraId="150C2199"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2</w:t>
            </w:r>
          </w:p>
        </w:tc>
        <w:tc>
          <w:tcPr>
            <w:tcW w:w="0" w:type="auto"/>
            <w:tcBorders>
              <w:top w:val="nil"/>
              <w:left w:val="nil"/>
              <w:bottom w:val="nil"/>
              <w:right w:val="nil"/>
            </w:tcBorders>
            <w:shd w:val="clear" w:color="auto" w:fill="auto"/>
            <w:vAlign w:val="center"/>
          </w:tcPr>
          <w:p w14:paraId="0D719897"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59F7A090"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0BD787A3"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r>
      <w:tr w:rsidR="00BB6917" w:rsidRPr="00F137A4" w14:paraId="11954C9F" w14:textId="77777777" w:rsidTr="0002442F">
        <w:trPr>
          <w:trHeight w:val="264"/>
          <w:jc w:val="center"/>
        </w:trPr>
        <w:tc>
          <w:tcPr>
            <w:tcW w:w="0" w:type="auto"/>
            <w:tcBorders>
              <w:top w:val="nil"/>
              <w:left w:val="nil"/>
              <w:bottom w:val="nil"/>
              <w:right w:val="nil"/>
            </w:tcBorders>
            <w:shd w:val="clear" w:color="auto" w:fill="auto"/>
            <w:vAlign w:val="center"/>
          </w:tcPr>
          <w:p w14:paraId="1E30F802"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3</w:t>
            </w:r>
          </w:p>
        </w:tc>
        <w:tc>
          <w:tcPr>
            <w:tcW w:w="0" w:type="auto"/>
            <w:tcBorders>
              <w:top w:val="nil"/>
              <w:left w:val="nil"/>
              <w:bottom w:val="nil"/>
              <w:right w:val="nil"/>
            </w:tcBorders>
            <w:shd w:val="clear" w:color="auto" w:fill="auto"/>
            <w:vAlign w:val="center"/>
          </w:tcPr>
          <w:p w14:paraId="57A738B8"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4537DC6F"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0B107641"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r>
      <w:tr w:rsidR="00BB6917" w:rsidRPr="00F137A4" w14:paraId="0E1E7163" w14:textId="77777777" w:rsidTr="0002442F">
        <w:trPr>
          <w:trHeight w:val="264"/>
          <w:jc w:val="center"/>
        </w:trPr>
        <w:tc>
          <w:tcPr>
            <w:tcW w:w="0" w:type="auto"/>
            <w:tcBorders>
              <w:top w:val="nil"/>
              <w:left w:val="nil"/>
              <w:bottom w:val="nil"/>
              <w:right w:val="nil"/>
            </w:tcBorders>
            <w:shd w:val="clear" w:color="auto" w:fill="auto"/>
            <w:vAlign w:val="center"/>
          </w:tcPr>
          <w:p w14:paraId="27A91B4C"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4</w:t>
            </w:r>
          </w:p>
        </w:tc>
        <w:tc>
          <w:tcPr>
            <w:tcW w:w="0" w:type="auto"/>
            <w:tcBorders>
              <w:top w:val="nil"/>
              <w:left w:val="nil"/>
              <w:bottom w:val="nil"/>
              <w:right w:val="nil"/>
            </w:tcBorders>
            <w:shd w:val="clear" w:color="auto" w:fill="auto"/>
            <w:vAlign w:val="center"/>
          </w:tcPr>
          <w:p w14:paraId="1D88FA8B"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2B00685C"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49B05E4C"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r>
      <w:tr w:rsidR="00BB6917" w:rsidRPr="00F137A4" w14:paraId="2602D6D0" w14:textId="77777777" w:rsidTr="0002442F">
        <w:trPr>
          <w:trHeight w:val="242"/>
          <w:jc w:val="center"/>
        </w:trPr>
        <w:tc>
          <w:tcPr>
            <w:tcW w:w="0" w:type="auto"/>
            <w:tcBorders>
              <w:top w:val="nil"/>
              <w:left w:val="nil"/>
              <w:bottom w:val="nil"/>
              <w:right w:val="nil"/>
            </w:tcBorders>
            <w:shd w:val="clear" w:color="auto" w:fill="auto"/>
            <w:vAlign w:val="center"/>
          </w:tcPr>
          <w:p w14:paraId="40F0AC65"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5</w:t>
            </w:r>
          </w:p>
        </w:tc>
        <w:tc>
          <w:tcPr>
            <w:tcW w:w="0" w:type="auto"/>
            <w:tcBorders>
              <w:top w:val="nil"/>
              <w:left w:val="nil"/>
              <w:bottom w:val="nil"/>
              <w:right w:val="nil"/>
            </w:tcBorders>
            <w:shd w:val="clear" w:color="auto" w:fill="auto"/>
            <w:vAlign w:val="center"/>
          </w:tcPr>
          <w:p w14:paraId="6C1278D4"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1BB24A90"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21E33F5F"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0</w:t>
            </w:r>
          </w:p>
        </w:tc>
      </w:tr>
      <w:tr w:rsidR="00BB6917" w:rsidRPr="00F137A4" w14:paraId="32406975" w14:textId="77777777" w:rsidTr="0002442F">
        <w:trPr>
          <w:trHeight w:val="264"/>
          <w:jc w:val="center"/>
        </w:trPr>
        <w:tc>
          <w:tcPr>
            <w:tcW w:w="0" w:type="auto"/>
            <w:tcBorders>
              <w:top w:val="nil"/>
              <w:left w:val="nil"/>
              <w:bottom w:val="nil"/>
              <w:right w:val="nil"/>
            </w:tcBorders>
            <w:shd w:val="clear" w:color="auto" w:fill="auto"/>
            <w:vAlign w:val="center"/>
          </w:tcPr>
          <w:p w14:paraId="55F79EFC"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6</w:t>
            </w:r>
          </w:p>
        </w:tc>
        <w:tc>
          <w:tcPr>
            <w:tcW w:w="0" w:type="auto"/>
            <w:tcBorders>
              <w:top w:val="nil"/>
              <w:left w:val="nil"/>
              <w:bottom w:val="nil"/>
              <w:right w:val="nil"/>
            </w:tcBorders>
            <w:shd w:val="clear" w:color="auto" w:fill="auto"/>
            <w:vAlign w:val="center"/>
          </w:tcPr>
          <w:p w14:paraId="179B16F2"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33CBFCE2"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33B14212"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r>
      <w:tr w:rsidR="00BB6917" w:rsidRPr="00F137A4" w14:paraId="00CB20D0" w14:textId="77777777" w:rsidTr="0002442F">
        <w:trPr>
          <w:trHeight w:val="264"/>
          <w:jc w:val="center"/>
        </w:trPr>
        <w:tc>
          <w:tcPr>
            <w:tcW w:w="0" w:type="auto"/>
            <w:tcBorders>
              <w:top w:val="nil"/>
              <w:left w:val="nil"/>
              <w:bottom w:val="nil"/>
              <w:right w:val="nil"/>
            </w:tcBorders>
            <w:shd w:val="clear" w:color="auto" w:fill="auto"/>
            <w:vAlign w:val="center"/>
          </w:tcPr>
          <w:p w14:paraId="6C1A7AD4"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7</w:t>
            </w:r>
          </w:p>
        </w:tc>
        <w:tc>
          <w:tcPr>
            <w:tcW w:w="0" w:type="auto"/>
            <w:tcBorders>
              <w:top w:val="nil"/>
              <w:left w:val="nil"/>
              <w:bottom w:val="nil"/>
              <w:right w:val="nil"/>
            </w:tcBorders>
            <w:shd w:val="clear" w:color="auto" w:fill="auto"/>
            <w:vAlign w:val="center"/>
          </w:tcPr>
          <w:p w14:paraId="4EE7023D"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0F4DB54E"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33312E54"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r>
      <w:tr w:rsidR="00BB6917" w:rsidRPr="00F137A4" w14:paraId="281DE267" w14:textId="77777777" w:rsidTr="0002442F">
        <w:trPr>
          <w:trHeight w:val="264"/>
          <w:jc w:val="center"/>
        </w:trPr>
        <w:tc>
          <w:tcPr>
            <w:tcW w:w="0" w:type="auto"/>
            <w:tcBorders>
              <w:top w:val="nil"/>
              <w:left w:val="nil"/>
              <w:bottom w:val="nil"/>
              <w:right w:val="nil"/>
            </w:tcBorders>
            <w:shd w:val="clear" w:color="auto" w:fill="auto"/>
            <w:vAlign w:val="center"/>
          </w:tcPr>
          <w:p w14:paraId="0BB68C4E"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8</w:t>
            </w:r>
          </w:p>
        </w:tc>
        <w:tc>
          <w:tcPr>
            <w:tcW w:w="0" w:type="auto"/>
            <w:tcBorders>
              <w:top w:val="nil"/>
              <w:left w:val="nil"/>
              <w:bottom w:val="nil"/>
              <w:right w:val="nil"/>
            </w:tcBorders>
            <w:shd w:val="clear" w:color="auto" w:fill="auto"/>
            <w:vAlign w:val="center"/>
          </w:tcPr>
          <w:p w14:paraId="75313D6A"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7D0DEFDF"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1AB836E0"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r>
      <w:tr w:rsidR="00BB6917" w:rsidRPr="00F137A4" w14:paraId="4B657F63" w14:textId="77777777" w:rsidTr="0002442F">
        <w:trPr>
          <w:trHeight w:val="264"/>
          <w:jc w:val="center"/>
        </w:trPr>
        <w:tc>
          <w:tcPr>
            <w:tcW w:w="0" w:type="auto"/>
            <w:tcBorders>
              <w:top w:val="nil"/>
              <w:left w:val="nil"/>
              <w:bottom w:val="nil"/>
              <w:right w:val="nil"/>
            </w:tcBorders>
            <w:shd w:val="clear" w:color="auto" w:fill="auto"/>
            <w:vAlign w:val="center"/>
          </w:tcPr>
          <w:p w14:paraId="1D8357A5"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9</w:t>
            </w:r>
          </w:p>
        </w:tc>
        <w:tc>
          <w:tcPr>
            <w:tcW w:w="0" w:type="auto"/>
            <w:tcBorders>
              <w:top w:val="nil"/>
              <w:left w:val="nil"/>
              <w:bottom w:val="nil"/>
              <w:right w:val="nil"/>
            </w:tcBorders>
            <w:shd w:val="clear" w:color="auto" w:fill="auto"/>
            <w:vAlign w:val="center"/>
          </w:tcPr>
          <w:p w14:paraId="52C620B1"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15E118A5"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777B2C75"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p>
        </w:tc>
      </w:tr>
      <w:tr w:rsidR="00BB6917" w:rsidRPr="00F137A4" w14:paraId="4B790E16" w14:textId="77777777" w:rsidTr="0002442F">
        <w:trPr>
          <w:trHeight w:val="264"/>
          <w:jc w:val="center"/>
        </w:trPr>
        <w:tc>
          <w:tcPr>
            <w:tcW w:w="0" w:type="auto"/>
            <w:tcBorders>
              <w:top w:val="nil"/>
              <w:left w:val="nil"/>
              <w:bottom w:val="nil"/>
              <w:right w:val="nil"/>
            </w:tcBorders>
            <w:shd w:val="clear" w:color="auto" w:fill="auto"/>
            <w:vAlign w:val="center"/>
          </w:tcPr>
          <w:p w14:paraId="0FD4CE9C"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10</w:t>
            </w:r>
          </w:p>
        </w:tc>
        <w:tc>
          <w:tcPr>
            <w:tcW w:w="0" w:type="auto"/>
            <w:tcBorders>
              <w:top w:val="nil"/>
              <w:left w:val="nil"/>
              <w:bottom w:val="nil"/>
              <w:right w:val="nil"/>
            </w:tcBorders>
            <w:shd w:val="clear" w:color="auto" w:fill="auto"/>
            <w:vAlign w:val="center"/>
          </w:tcPr>
          <w:p w14:paraId="720701BF"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11DAFCBE"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191EBE59"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0</w:t>
            </w:r>
          </w:p>
        </w:tc>
      </w:tr>
      <w:tr w:rsidR="00BB6917" w:rsidRPr="00F137A4" w14:paraId="4D1A6C93" w14:textId="77777777" w:rsidTr="0002442F">
        <w:trPr>
          <w:trHeight w:val="264"/>
          <w:jc w:val="center"/>
        </w:trPr>
        <w:tc>
          <w:tcPr>
            <w:tcW w:w="0" w:type="auto"/>
            <w:tcBorders>
              <w:top w:val="nil"/>
              <w:left w:val="nil"/>
              <w:bottom w:val="nil"/>
              <w:right w:val="nil"/>
            </w:tcBorders>
            <w:shd w:val="clear" w:color="auto" w:fill="auto"/>
            <w:vAlign w:val="center"/>
          </w:tcPr>
          <w:p w14:paraId="7E1E2CD8"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11</w:t>
            </w:r>
          </w:p>
        </w:tc>
        <w:tc>
          <w:tcPr>
            <w:tcW w:w="0" w:type="auto"/>
            <w:tcBorders>
              <w:top w:val="nil"/>
              <w:left w:val="nil"/>
              <w:bottom w:val="nil"/>
              <w:right w:val="nil"/>
            </w:tcBorders>
            <w:shd w:val="clear" w:color="auto" w:fill="auto"/>
            <w:vAlign w:val="center"/>
          </w:tcPr>
          <w:p w14:paraId="66AB45EA"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r w:rsidRPr="00BB6917">
              <w:rPr>
                <w:rFonts w:ascii="Times New Roman" w:eastAsia="Calibri" w:hAnsi="Times New Roman" w:cs="Times New Roman"/>
                <w:szCs w:val="20"/>
              </w:rPr>
              <w:t>.</w:t>
            </w:r>
            <w:r w:rsidRPr="00BB6917">
              <w:rPr>
                <w:rFonts w:ascii="Times New Roman" w:eastAsia="Calibri" w:hAnsi="Times New Roman" w:cs="Times New Roman"/>
                <w:szCs w:val="20"/>
                <w:lang w:val="id-ID"/>
              </w:rPr>
              <w:t>673</w:t>
            </w:r>
          </w:p>
        </w:tc>
        <w:tc>
          <w:tcPr>
            <w:tcW w:w="0" w:type="auto"/>
            <w:tcBorders>
              <w:top w:val="nil"/>
              <w:left w:val="nil"/>
              <w:bottom w:val="nil"/>
              <w:right w:val="nil"/>
            </w:tcBorders>
            <w:shd w:val="clear" w:color="auto" w:fill="auto"/>
            <w:vAlign w:val="center"/>
          </w:tcPr>
          <w:p w14:paraId="53A60E21"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2478E5F3"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0</w:t>
            </w:r>
          </w:p>
        </w:tc>
      </w:tr>
      <w:tr w:rsidR="00BB6917" w:rsidRPr="00F137A4" w14:paraId="27B69E85" w14:textId="77777777" w:rsidTr="0002442F">
        <w:trPr>
          <w:trHeight w:val="264"/>
          <w:jc w:val="center"/>
        </w:trPr>
        <w:tc>
          <w:tcPr>
            <w:tcW w:w="0" w:type="auto"/>
            <w:tcBorders>
              <w:top w:val="nil"/>
              <w:left w:val="nil"/>
              <w:bottom w:val="nil"/>
              <w:right w:val="nil"/>
            </w:tcBorders>
            <w:shd w:val="clear" w:color="auto" w:fill="auto"/>
            <w:vAlign w:val="center"/>
          </w:tcPr>
          <w:p w14:paraId="09C42051"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lastRenderedPageBreak/>
              <w:t>12</w:t>
            </w:r>
          </w:p>
        </w:tc>
        <w:tc>
          <w:tcPr>
            <w:tcW w:w="0" w:type="auto"/>
            <w:tcBorders>
              <w:top w:val="nil"/>
              <w:left w:val="nil"/>
              <w:bottom w:val="nil"/>
              <w:right w:val="nil"/>
            </w:tcBorders>
            <w:shd w:val="clear" w:color="auto" w:fill="auto"/>
            <w:vAlign w:val="center"/>
          </w:tcPr>
          <w:p w14:paraId="44187FE5"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r w:rsidRPr="00BB6917">
              <w:rPr>
                <w:rFonts w:ascii="Times New Roman" w:eastAsia="Calibri" w:hAnsi="Times New Roman" w:cs="Times New Roman"/>
                <w:szCs w:val="20"/>
              </w:rPr>
              <w:t>.</w:t>
            </w:r>
            <w:r w:rsidRPr="00BB6917">
              <w:rPr>
                <w:rFonts w:ascii="Times New Roman" w:eastAsia="Calibri" w:hAnsi="Times New Roman" w:cs="Times New Roman"/>
                <w:szCs w:val="20"/>
                <w:lang w:val="id-ID"/>
              </w:rPr>
              <w:t>673</w:t>
            </w:r>
          </w:p>
        </w:tc>
        <w:tc>
          <w:tcPr>
            <w:tcW w:w="0" w:type="auto"/>
            <w:tcBorders>
              <w:top w:val="nil"/>
              <w:left w:val="nil"/>
              <w:bottom w:val="nil"/>
              <w:right w:val="nil"/>
            </w:tcBorders>
            <w:shd w:val="clear" w:color="auto" w:fill="auto"/>
            <w:vAlign w:val="center"/>
          </w:tcPr>
          <w:p w14:paraId="7AEF3E11"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472D1620"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0</w:t>
            </w:r>
          </w:p>
        </w:tc>
      </w:tr>
      <w:tr w:rsidR="00BB6917" w:rsidRPr="00F137A4" w14:paraId="69016E58" w14:textId="77777777" w:rsidTr="0002442F">
        <w:trPr>
          <w:trHeight w:val="264"/>
          <w:jc w:val="center"/>
        </w:trPr>
        <w:tc>
          <w:tcPr>
            <w:tcW w:w="0" w:type="auto"/>
            <w:tcBorders>
              <w:top w:val="nil"/>
              <w:left w:val="nil"/>
              <w:bottom w:val="nil"/>
              <w:right w:val="nil"/>
            </w:tcBorders>
            <w:shd w:val="clear" w:color="auto" w:fill="auto"/>
            <w:vAlign w:val="center"/>
          </w:tcPr>
          <w:p w14:paraId="23EC2671"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13</w:t>
            </w:r>
          </w:p>
        </w:tc>
        <w:tc>
          <w:tcPr>
            <w:tcW w:w="0" w:type="auto"/>
            <w:tcBorders>
              <w:top w:val="nil"/>
              <w:left w:val="nil"/>
              <w:bottom w:val="nil"/>
              <w:right w:val="nil"/>
            </w:tcBorders>
            <w:shd w:val="clear" w:color="auto" w:fill="auto"/>
            <w:vAlign w:val="center"/>
          </w:tcPr>
          <w:p w14:paraId="358B7386"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41DBB78B"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-1.673</w:t>
            </w:r>
          </w:p>
        </w:tc>
        <w:tc>
          <w:tcPr>
            <w:tcW w:w="0" w:type="auto"/>
            <w:tcBorders>
              <w:top w:val="nil"/>
              <w:left w:val="nil"/>
              <w:bottom w:val="nil"/>
              <w:right w:val="nil"/>
            </w:tcBorders>
            <w:shd w:val="clear" w:color="auto" w:fill="auto"/>
            <w:vAlign w:val="center"/>
          </w:tcPr>
          <w:p w14:paraId="251D1D80"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0</w:t>
            </w:r>
          </w:p>
        </w:tc>
      </w:tr>
      <w:tr w:rsidR="00BB6917" w:rsidRPr="00F137A4" w14:paraId="64AE2D2B" w14:textId="77777777" w:rsidTr="0002442F">
        <w:trPr>
          <w:trHeight w:val="264"/>
          <w:jc w:val="center"/>
        </w:trPr>
        <w:tc>
          <w:tcPr>
            <w:tcW w:w="0" w:type="auto"/>
            <w:tcBorders>
              <w:top w:val="nil"/>
              <w:left w:val="nil"/>
              <w:bottom w:val="nil"/>
              <w:right w:val="nil"/>
            </w:tcBorders>
            <w:shd w:val="clear" w:color="auto" w:fill="auto"/>
            <w:vAlign w:val="center"/>
          </w:tcPr>
          <w:p w14:paraId="76F324AB"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14</w:t>
            </w:r>
          </w:p>
        </w:tc>
        <w:tc>
          <w:tcPr>
            <w:tcW w:w="0" w:type="auto"/>
            <w:tcBorders>
              <w:top w:val="nil"/>
              <w:left w:val="nil"/>
              <w:bottom w:val="nil"/>
              <w:right w:val="nil"/>
            </w:tcBorders>
            <w:shd w:val="clear" w:color="auto" w:fill="auto"/>
            <w:vAlign w:val="center"/>
          </w:tcPr>
          <w:p w14:paraId="68D2BA3E"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773FBBC1"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r w:rsidRPr="00BB6917">
              <w:rPr>
                <w:rFonts w:ascii="Times New Roman" w:eastAsia="Calibri" w:hAnsi="Times New Roman" w:cs="Times New Roman"/>
                <w:szCs w:val="20"/>
              </w:rPr>
              <w:t>.</w:t>
            </w:r>
            <w:r w:rsidRPr="00BB6917">
              <w:rPr>
                <w:rFonts w:ascii="Times New Roman" w:eastAsia="Calibri" w:hAnsi="Times New Roman" w:cs="Times New Roman"/>
                <w:szCs w:val="20"/>
                <w:lang w:val="id-ID"/>
              </w:rPr>
              <w:t>673</w:t>
            </w:r>
          </w:p>
        </w:tc>
        <w:tc>
          <w:tcPr>
            <w:tcW w:w="0" w:type="auto"/>
            <w:tcBorders>
              <w:top w:val="nil"/>
              <w:left w:val="nil"/>
              <w:bottom w:val="nil"/>
              <w:right w:val="nil"/>
            </w:tcBorders>
            <w:shd w:val="clear" w:color="auto" w:fill="auto"/>
            <w:vAlign w:val="center"/>
          </w:tcPr>
          <w:p w14:paraId="6312D625"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0</w:t>
            </w:r>
          </w:p>
        </w:tc>
      </w:tr>
      <w:tr w:rsidR="00BB6917" w:rsidRPr="00F137A4" w14:paraId="0C25FE51" w14:textId="77777777" w:rsidTr="0002442F">
        <w:trPr>
          <w:trHeight w:val="242"/>
          <w:jc w:val="center"/>
        </w:trPr>
        <w:tc>
          <w:tcPr>
            <w:tcW w:w="0" w:type="auto"/>
            <w:tcBorders>
              <w:top w:val="nil"/>
              <w:left w:val="nil"/>
              <w:bottom w:val="nil"/>
              <w:right w:val="nil"/>
            </w:tcBorders>
            <w:shd w:val="clear" w:color="auto" w:fill="auto"/>
            <w:vAlign w:val="center"/>
          </w:tcPr>
          <w:p w14:paraId="0907C1C3"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15</w:t>
            </w:r>
          </w:p>
        </w:tc>
        <w:tc>
          <w:tcPr>
            <w:tcW w:w="0" w:type="auto"/>
            <w:tcBorders>
              <w:top w:val="nil"/>
              <w:left w:val="nil"/>
              <w:bottom w:val="nil"/>
              <w:right w:val="nil"/>
            </w:tcBorders>
            <w:shd w:val="clear" w:color="auto" w:fill="auto"/>
            <w:vAlign w:val="center"/>
          </w:tcPr>
          <w:p w14:paraId="09A101FA"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00D586C7"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1AA02130"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-1.673</w:t>
            </w:r>
          </w:p>
        </w:tc>
      </w:tr>
      <w:tr w:rsidR="00BB6917" w:rsidRPr="00F137A4" w14:paraId="0E399342" w14:textId="77777777" w:rsidTr="0002442F">
        <w:trPr>
          <w:trHeight w:val="264"/>
          <w:jc w:val="center"/>
        </w:trPr>
        <w:tc>
          <w:tcPr>
            <w:tcW w:w="0" w:type="auto"/>
            <w:tcBorders>
              <w:top w:val="nil"/>
              <w:left w:val="nil"/>
              <w:bottom w:val="nil"/>
              <w:right w:val="nil"/>
            </w:tcBorders>
            <w:shd w:val="clear" w:color="auto" w:fill="auto"/>
            <w:vAlign w:val="center"/>
          </w:tcPr>
          <w:p w14:paraId="289A1A2B"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16</w:t>
            </w:r>
          </w:p>
        </w:tc>
        <w:tc>
          <w:tcPr>
            <w:tcW w:w="0" w:type="auto"/>
            <w:tcBorders>
              <w:top w:val="nil"/>
              <w:left w:val="nil"/>
              <w:bottom w:val="nil"/>
              <w:right w:val="nil"/>
            </w:tcBorders>
            <w:shd w:val="clear" w:color="auto" w:fill="auto"/>
            <w:vAlign w:val="center"/>
          </w:tcPr>
          <w:p w14:paraId="3AEAB050"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587AB03C"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75C7D4BF"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w:t>
            </w:r>
            <w:r w:rsidRPr="00BB6917">
              <w:rPr>
                <w:rFonts w:ascii="Times New Roman" w:eastAsia="Calibri" w:hAnsi="Times New Roman" w:cs="Times New Roman"/>
                <w:szCs w:val="20"/>
              </w:rPr>
              <w:t>.</w:t>
            </w:r>
            <w:r w:rsidRPr="00BB6917">
              <w:rPr>
                <w:rFonts w:ascii="Times New Roman" w:eastAsia="Calibri" w:hAnsi="Times New Roman" w:cs="Times New Roman"/>
                <w:szCs w:val="20"/>
                <w:lang w:val="id-ID"/>
              </w:rPr>
              <w:t>673</w:t>
            </w:r>
          </w:p>
        </w:tc>
      </w:tr>
      <w:tr w:rsidR="00BB6917" w:rsidRPr="00F137A4" w14:paraId="44092990" w14:textId="77777777" w:rsidTr="0002442F">
        <w:trPr>
          <w:trHeight w:val="287"/>
          <w:jc w:val="center"/>
        </w:trPr>
        <w:tc>
          <w:tcPr>
            <w:tcW w:w="0" w:type="auto"/>
            <w:tcBorders>
              <w:top w:val="nil"/>
              <w:left w:val="nil"/>
              <w:right w:val="nil"/>
            </w:tcBorders>
            <w:shd w:val="clear" w:color="auto" w:fill="auto"/>
            <w:vAlign w:val="center"/>
          </w:tcPr>
          <w:p w14:paraId="51D305CB"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17</w:t>
            </w:r>
          </w:p>
        </w:tc>
        <w:tc>
          <w:tcPr>
            <w:tcW w:w="0" w:type="auto"/>
            <w:tcBorders>
              <w:top w:val="nil"/>
              <w:left w:val="nil"/>
              <w:right w:val="nil"/>
            </w:tcBorders>
            <w:shd w:val="clear" w:color="auto" w:fill="auto"/>
            <w:vAlign w:val="center"/>
          </w:tcPr>
          <w:p w14:paraId="27922D24"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0</w:t>
            </w:r>
          </w:p>
        </w:tc>
        <w:tc>
          <w:tcPr>
            <w:tcW w:w="0" w:type="auto"/>
            <w:tcBorders>
              <w:top w:val="nil"/>
              <w:left w:val="nil"/>
              <w:right w:val="nil"/>
            </w:tcBorders>
            <w:shd w:val="clear" w:color="auto" w:fill="auto"/>
            <w:vAlign w:val="center"/>
          </w:tcPr>
          <w:p w14:paraId="2DDA833D"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0</w:t>
            </w:r>
          </w:p>
        </w:tc>
        <w:tc>
          <w:tcPr>
            <w:tcW w:w="0" w:type="auto"/>
            <w:tcBorders>
              <w:top w:val="nil"/>
              <w:left w:val="nil"/>
              <w:right w:val="nil"/>
            </w:tcBorders>
            <w:shd w:val="clear" w:color="auto" w:fill="auto"/>
            <w:vAlign w:val="center"/>
          </w:tcPr>
          <w:p w14:paraId="32E987BD" w14:textId="77777777" w:rsidR="00BB6917" w:rsidRPr="00BB6917" w:rsidRDefault="00BB6917" w:rsidP="00061EB5">
            <w:pPr>
              <w:tabs>
                <w:tab w:val="left" w:pos="426"/>
              </w:tabs>
              <w:wordWrap/>
              <w:jc w:val="center"/>
              <w:rPr>
                <w:rFonts w:ascii="Times New Roman" w:eastAsia="Calibri" w:hAnsi="Times New Roman" w:cs="Times New Roman"/>
                <w:szCs w:val="20"/>
                <w:lang w:val="id-ID"/>
              </w:rPr>
            </w:pPr>
            <w:r w:rsidRPr="00BB6917">
              <w:rPr>
                <w:rFonts w:ascii="Times New Roman" w:eastAsia="Calibri" w:hAnsi="Times New Roman" w:cs="Times New Roman"/>
                <w:szCs w:val="20"/>
                <w:lang w:val="id-ID"/>
              </w:rPr>
              <w:t>0</w:t>
            </w:r>
          </w:p>
        </w:tc>
      </w:tr>
    </w:tbl>
    <w:p w14:paraId="2E8C533A" w14:textId="77777777" w:rsidR="00785CA6" w:rsidRDefault="00785CA6" w:rsidP="00785CA6">
      <w:pPr>
        <w:outlineLvl w:val="0"/>
        <w:rPr>
          <w:rFonts w:ascii="Times New Roman" w:hAnsi="Times New Roman" w:cs="Times New Roman"/>
          <w:b/>
          <w:szCs w:val="20"/>
        </w:rPr>
      </w:pPr>
    </w:p>
    <w:p w14:paraId="5861B0B6" w14:textId="77777777" w:rsidR="00A754CB" w:rsidRDefault="00A754CB" w:rsidP="00785CA6">
      <w:pPr>
        <w:jc w:val="center"/>
        <w:outlineLvl w:val="0"/>
        <w:rPr>
          <w:rFonts w:ascii="Times New Roman" w:hAnsi="Times New Roman" w:cs="Times New Roman"/>
          <w:b/>
          <w:szCs w:val="20"/>
        </w:rPr>
      </w:pPr>
    </w:p>
    <w:p w14:paraId="4052A391" w14:textId="3ABDBE73" w:rsidR="00AD37B1" w:rsidRDefault="00785CA6" w:rsidP="0002442F">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02442F">
        <w:rPr>
          <w:rFonts w:ascii="Times New Roman" w:hAnsi="Times New Roman" w:cs="Times New Roman"/>
          <w:b/>
          <w:szCs w:val="20"/>
        </w:rPr>
        <w:t>s</w:t>
      </w:r>
      <w:r w:rsidRPr="00AF6D47">
        <w:rPr>
          <w:rFonts w:ascii="Times New Roman" w:hAnsi="Times New Roman" w:cs="Times New Roman"/>
          <w:b/>
          <w:szCs w:val="20"/>
        </w:rPr>
        <w:t xml:space="preserve"> and Discussion</w:t>
      </w:r>
    </w:p>
    <w:p w14:paraId="3D59B9E8" w14:textId="702A89A4" w:rsidR="008C0494" w:rsidRDefault="008C0494" w:rsidP="008C0494">
      <w:pPr>
        <w:pStyle w:val="Heading2"/>
        <w:numPr>
          <w:ilvl w:val="0"/>
          <w:numId w:val="0"/>
        </w:numPr>
        <w:spacing w:before="0" w:after="0"/>
        <w:ind w:left="288" w:hanging="288"/>
        <w:rPr>
          <w:b/>
          <w:i w:val="0"/>
        </w:rPr>
      </w:pPr>
      <w:r w:rsidRPr="008C0494">
        <w:rPr>
          <w:b/>
          <w:i w:val="0"/>
        </w:rPr>
        <w:t xml:space="preserve">Free </w:t>
      </w:r>
      <w:r w:rsidR="0002442F" w:rsidRPr="008C0494">
        <w:rPr>
          <w:b/>
          <w:i w:val="0"/>
        </w:rPr>
        <w:t xml:space="preserve">fatty acid </w:t>
      </w:r>
      <w:r w:rsidR="0002442F">
        <w:rPr>
          <w:b/>
          <w:i w:val="0"/>
        </w:rPr>
        <w:t xml:space="preserve">(FFA) </w:t>
      </w:r>
      <w:r w:rsidR="0002442F" w:rsidRPr="008C0494">
        <w:rPr>
          <w:b/>
          <w:i w:val="0"/>
        </w:rPr>
        <w:t>and water content</w:t>
      </w:r>
    </w:p>
    <w:p w14:paraId="363DD704" w14:textId="7402F275" w:rsidR="00A754CB" w:rsidRDefault="00A754CB" w:rsidP="00A754CB">
      <w:pPr>
        <w:rPr>
          <w:rFonts w:ascii="Times New Roman" w:hAnsi="Times New Roman" w:cs="Times New Roman"/>
        </w:rPr>
      </w:pPr>
      <w:r w:rsidRPr="008C0494">
        <w:rPr>
          <w:rFonts w:ascii="Times New Roman" w:hAnsi="Times New Roman" w:cs="Times New Roman"/>
        </w:rPr>
        <w:t>Analysis free fatty acids and moisture have been done to raw materials CPO. Comparative analysis of the levels of free fatty acids for CPO against palm oil</w:t>
      </w:r>
      <w:r w:rsidR="0002442F">
        <w:rPr>
          <w:rFonts w:ascii="Times New Roman" w:hAnsi="Times New Roman" w:cs="Times New Roman"/>
        </w:rPr>
        <w:t xml:space="preserve"> degummed (DPO) can be seen in F</w:t>
      </w:r>
      <w:r w:rsidRPr="008C0494">
        <w:rPr>
          <w:rFonts w:ascii="Times New Roman" w:hAnsi="Times New Roman" w:cs="Times New Roman"/>
        </w:rPr>
        <w:t>igure 2.</w:t>
      </w:r>
    </w:p>
    <w:p w14:paraId="301C6CF0" w14:textId="77777777" w:rsidR="0002442F" w:rsidRPr="00A754CB" w:rsidRDefault="0002442F" w:rsidP="00A754CB"/>
    <w:p w14:paraId="7D6E9735" w14:textId="77777777" w:rsidR="008C0494" w:rsidRPr="008C0494" w:rsidRDefault="00752712" w:rsidP="008C0494">
      <w:pPr>
        <w:wordWrap/>
        <w:outlineLvl w:val="0"/>
        <w:rPr>
          <w:rFonts w:ascii="Times New Roman" w:hAnsi="Times New Roman" w:cs="Times New Roman"/>
        </w:rPr>
      </w:pPr>
      <w:r>
        <w:rPr>
          <w:rFonts w:ascii="Times New Roman" w:hAnsi="Times New Roman" w:cs="Times New Roman"/>
          <w:noProof/>
        </w:rPr>
        <w:drawing>
          <wp:anchor distT="0" distB="0" distL="114300" distR="114300" simplePos="0" relativeHeight="251672576" behindDoc="1" locked="0" layoutInCell="1" allowOverlap="1" wp14:anchorId="2D7EB738" wp14:editId="7D64B8BC">
            <wp:simplePos x="0" y="0"/>
            <wp:positionH relativeFrom="column">
              <wp:posOffset>1095375</wp:posOffset>
            </wp:positionH>
            <wp:positionV relativeFrom="paragraph">
              <wp:posOffset>48895</wp:posOffset>
            </wp:positionV>
            <wp:extent cx="3724275" cy="2305050"/>
            <wp:effectExtent l="0" t="0" r="9525" b="0"/>
            <wp:wrapNone/>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6ABB588" w14:textId="77777777" w:rsidR="008C0494" w:rsidRDefault="008C0494" w:rsidP="00785CA6">
      <w:pPr>
        <w:outlineLvl w:val="0"/>
        <w:rPr>
          <w:rFonts w:ascii="Times New Roman" w:hAnsi="Times New Roman" w:cs="Times New Roman"/>
          <w:szCs w:val="20"/>
        </w:rPr>
      </w:pPr>
    </w:p>
    <w:p w14:paraId="545FDDD3" w14:textId="77777777" w:rsidR="00C80514" w:rsidRDefault="00C80514" w:rsidP="00785CA6">
      <w:pPr>
        <w:outlineLvl w:val="0"/>
        <w:rPr>
          <w:rFonts w:ascii="Times New Roman" w:hAnsi="Times New Roman" w:cs="Times New Roman"/>
          <w:szCs w:val="20"/>
        </w:rPr>
      </w:pPr>
    </w:p>
    <w:p w14:paraId="7CCDC310" w14:textId="77777777" w:rsidR="00C80514" w:rsidRDefault="00C80514" w:rsidP="00785CA6">
      <w:pPr>
        <w:outlineLvl w:val="0"/>
        <w:rPr>
          <w:rFonts w:ascii="Times New Roman" w:hAnsi="Times New Roman" w:cs="Times New Roman"/>
          <w:szCs w:val="20"/>
        </w:rPr>
      </w:pPr>
    </w:p>
    <w:p w14:paraId="7CC12DBA" w14:textId="77777777" w:rsidR="00C80514" w:rsidRDefault="00C80514" w:rsidP="00785CA6">
      <w:pPr>
        <w:outlineLvl w:val="0"/>
        <w:rPr>
          <w:rFonts w:ascii="Times New Roman" w:hAnsi="Times New Roman" w:cs="Times New Roman"/>
          <w:szCs w:val="20"/>
        </w:rPr>
      </w:pPr>
    </w:p>
    <w:p w14:paraId="1A042E96" w14:textId="77777777" w:rsidR="00C80514" w:rsidRDefault="00C80514" w:rsidP="00785CA6">
      <w:pPr>
        <w:outlineLvl w:val="0"/>
        <w:rPr>
          <w:rFonts w:ascii="Times New Roman" w:hAnsi="Times New Roman" w:cs="Times New Roman"/>
          <w:szCs w:val="20"/>
        </w:rPr>
      </w:pPr>
    </w:p>
    <w:p w14:paraId="2D7BE744" w14:textId="77777777" w:rsidR="00C80514" w:rsidRDefault="00C80514" w:rsidP="00785CA6">
      <w:pPr>
        <w:outlineLvl w:val="0"/>
        <w:rPr>
          <w:rFonts w:ascii="Times New Roman" w:hAnsi="Times New Roman" w:cs="Times New Roman"/>
          <w:szCs w:val="20"/>
        </w:rPr>
      </w:pPr>
    </w:p>
    <w:p w14:paraId="0563ED14" w14:textId="77777777" w:rsidR="00C80514" w:rsidRDefault="00C80514" w:rsidP="00785CA6">
      <w:pPr>
        <w:outlineLvl w:val="0"/>
        <w:rPr>
          <w:rFonts w:ascii="Times New Roman" w:hAnsi="Times New Roman" w:cs="Times New Roman"/>
          <w:szCs w:val="20"/>
        </w:rPr>
      </w:pPr>
    </w:p>
    <w:p w14:paraId="658AD5C8" w14:textId="77777777" w:rsidR="00C80514" w:rsidRDefault="00C80514" w:rsidP="00785CA6">
      <w:pPr>
        <w:outlineLvl w:val="0"/>
        <w:rPr>
          <w:rFonts w:ascii="Times New Roman" w:hAnsi="Times New Roman" w:cs="Times New Roman"/>
          <w:szCs w:val="20"/>
        </w:rPr>
      </w:pPr>
    </w:p>
    <w:p w14:paraId="1A38385E" w14:textId="77777777" w:rsidR="00C80514" w:rsidRDefault="00C80514" w:rsidP="00785CA6">
      <w:pPr>
        <w:outlineLvl w:val="0"/>
        <w:rPr>
          <w:rFonts w:ascii="Times New Roman" w:hAnsi="Times New Roman" w:cs="Times New Roman"/>
          <w:szCs w:val="20"/>
        </w:rPr>
      </w:pPr>
    </w:p>
    <w:p w14:paraId="79D73866" w14:textId="77777777" w:rsidR="00C80514" w:rsidRDefault="00C80514" w:rsidP="00785CA6">
      <w:pPr>
        <w:outlineLvl w:val="0"/>
        <w:rPr>
          <w:rFonts w:ascii="Times New Roman" w:hAnsi="Times New Roman" w:cs="Times New Roman"/>
          <w:szCs w:val="20"/>
        </w:rPr>
      </w:pPr>
    </w:p>
    <w:p w14:paraId="509BA17B" w14:textId="77777777" w:rsidR="00C80514" w:rsidRDefault="00C80514" w:rsidP="00785CA6">
      <w:pPr>
        <w:outlineLvl w:val="0"/>
        <w:rPr>
          <w:rFonts w:ascii="Times New Roman" w:hAnsi="Times New Roman" w:cs="Times New Roman"/>
          <w:szCs w:val="20"/>
        </w:rPr>
      </w:pPr>
    </w:p>
    <w:p w14:paraId="7D8ED268" w14:textId="77777777" w:rsidR="00C80514" w:rsidRDefault="00C80514" w:rsidP="00785CA6">
      <w:pPr>
        <w:outlineLvl w:val="0"/>
        <w:rPr>
          <w:rFonts w:ascii="Times New Roman" w:hAnsi="Times New Roman" w:cs="Times New Roman"/>
          <w:szCs w:val="20"/>
        </w:rPr>
      </w:pPr>
    </w:p>
    <w:p w14:paraId="6B2AE11B" w14:textId="77777777" w:rsidR="009B17DE" w:rsidRDefault="009B17DE" w:rsidP="00785CA6">
      <w:pPr>
        <w:outlineLvl w:val="0"/>
        <w:rPr>
          <w:rFonts w:ascii="Times New Roman" w:hAnsi="Times New Roman" w:cs="Times New Roman"/>
          <w:szCs w:val="20"/>
        </w:rPr>
      </w:pPr>
    </w:p>
    <w:p w14:paraId="670AB66D" w14:textId="77777777" w:rsidR="009B17DE" w:rsidRDefault="009B17DE" w:rsidP="00785CA6">
      <w:pPr>
        <w:outlineLvl w:val="0"/>
        <w:rPr>
          <w:rFonts w:ascii="Times New Roman" w:hAnsi="Times New Roman" w:cs="Times New Roman"/>
          <w:szCs w:val="20"/>
        </w:rPr>
      </w:pPr>
    </w:p>
    <w:p w14:paraId="210569E9" w14:textId="77777777" w:rsidR="009B17DE" w:rsidRDefault="009B17DE" w:rsidP="00785CA6">
      <w:pPr>
        <w:outlineLvl w:val="0"/>
        <w:rPr>
          <w:rFonts w:ascii="Times New Roman" w:hAnsi="Times New Roman" w:cs="Times New Roman"/>
          <w:szCs w:val="20"/>
        </w:rPr>
      </w:pPr>
    </w:p>
    <w:p w14:paraId="68642BE8" w14:textId="77777777" w:rsidR="00352BEB" w:rsidRDefault="00352BEB" w:rsidP="00B22405">
      <w:pPr>
        <w:jc w:val="center"/>
        <w:outlineLvl w:val="0"/>
        <w:rPr>
          <w:rFonts w:ascii="Times New Roman" w:hAnsi="Times New Roman" w:cs="Times New Roman"/>
          <w:szCs w:val="20"/>
        </w:rPr>
      </w:pPr>
    </w:p>
    <w:p w14:paraId="67BCE237" w14:textId="0E44A845" w:rsidR="00B22405" w:rsidRDefault="00334BEB" w:rsidP="00B22405">
      <w:pPr>
        <w:jc w:val="center"/>
        <w:outlineLvl w:val="0"/>
        <w:rPr>
          <w:rFonts w:ascii="Times New Roman" w:hAnsi="Times New Roman" w:cs="Times New Roman"/>
          <w:color w:val="000000"/>
        </w:rPr>
      </w:pPr>
      <w:r>
        <w:rPr>
          <w:rFonts w:ascii="Times New Roman" w:hAnsi="Times New Roman" w:cs="Times New Roman"/>
          <w:szCs w:val="20"/>
        </w:rPr>
        <w:t>Figure 2</w:t>
      </w:r>
      <w:r w:rsidR="00B22405">
        <w:rPr>
          <w:rFonts w:ascii="Times New Roman" w:hAnsi="Times New Roman" w:cs="Times New Roman"/>
          <w:szCs w:val="20"/>
        </w:rPr>
        <w:t xml:space="preserve">. </w:t>
      </w:r>
      <w:r w:rsidR="00B22405">
        <w:rPr>
          <w:rFonts w:ascii="Times New Roman" w:hAnsi="Times New Roman" w:cs="Times New Roman"/>
          <w:color w:val="000000"/>
        </w:rPr>
        <w:t xml:space="preserve">Free </w:t>
      </w:r>
      <w:r w:rsidR="00352BEB">
        <w:rPr>
          <w:rFonts w:ascii="Times New Roman" w:hAnsi="Times New Roman" w:cs="Times New Roman"/>
          <w:color w:val="000000"/>
        </w:rPr>
        <w:t>fatty acid level</w:t>
      </w:r>
    </w:p>
    <w:p w14:paraId="543F3843" w14:textId="77777777" w:rsidR="00A754CB" w:rsidRPr="00B22405" w:rsidRDefault="00A754CB" w:rsidP="00B22405">
      <w:pPr>
        <w:jc w:val="center"/>
        <w:outlineLvl w:val="0"/>
        <w:rPr>
          <w:rFonts w:ascii="Times New Roman" w:hAnsi="Times New Roman" w:cs="Times New Roman"/>
          <w:szCs w:val="20"/>
        </w:rPr>
      </w:pPr>
    </w:p>
    <w:p w14:paraId="185E4BD7" w14:textId="52F7E69B" w:rsidR="009B17DE" w:rsidRDefault="009B17DE" w:rsidP="00785CA6">
      <w:pPr>
        <w:outlineLvl w:val="0"/>
        <w:rPr>
          <w:rFonts w:ascii="Times New Roman" w:hAnsi="Times New Roman" w:cs="Times New Roman"/>
        </w:rPr>
      </w:pPr>
      <w:r w:rsidRPr="00111755">
        <w:rPr>
          <w:rFonts w:ascii="Times New Roman" w:hAnsi="Times New Roman" w:cs="Times New Roman"/>
        </w:rPr>
        <w:t>The Free Fatty Acid (FFA) can interfere the catalyst activity because it can inh</w:t>
      </w:r>
      <w:r w:rsidR="0039722B" w:rsidRPr="00111755">
        <w:rPr>
          <w:rFonts w:ascii="Times New Roman" w:hAnsi="Times New Roman" w:cs="Times New Roman"/>
        </w:rPr>
        <w:t>ibit the activity of catalyst</w:t>
      </w:r>
      <w:r w:rsidRPr="00111755">
        <w:rPr>
          <w:rFonts w:ascii="Times New Roman" w:hAnsi="Times New Roman" w:cs="Times New Roman"/>
        </w:rPr>
        <w:t>, so that</w:t>
      </w:r>
      <w:r w:rsidRPr="008C0494">
        <w:rPr>
          <w:rFonts w:ascii="Times New Roman" w:hAnsi="Times New Roman" w:cs="Times New Roman"/>
        </w:rPr>
        <w:t xml:space="preserve"> a decrease in FFA is very helpful the catalyst to work more effectively. Comparative analysis of water content for CPO against degummed palm oil (DPO) can be seen in Figure 3.</w:t>
      </w:r>
    </w:p>
    <w:p w14:paraId="47C024CA" w14:textId="77777777" w:rsidR="00352BEB" w:rsidRDefault="00352BEB" w:rsidP="00785CA6">
      <w:pPr>
        <w:outlineLvl w:val="0"/>
        <w:rPr>
          <w:rFonts w:ascii="Times New Roman" w:hAnsi="Times New Roman" w:cs="Times New Roman"/>
          <w:szCs w:val="20"/>
        </w:rPr>
      </w:pPr>
    </w:p>
    <w:p w14:paraId="3AF276CF" w14:textId="6938EBEF" w:rsidR="009B17DE" w:rsidRDefault="003A7A6B" w:rsidP="00785CA6">
      <w:pPr>
        <w:outlineLvl w:val="0"/>
        <w:rPr>
          <w:rFonts w:ascii="Times New Roman" w:hAnsi="Times New Roman" w:cs="Times New Roman"/>
          <w:szCs w:val="20"/>
        </w:rPr>
      </w:pPr>
      <w:r>
        <w:rPr>
          <w:rFonts w:ascii="Times New Roman" w:hAnsi="Times New Roman" w:cs="Times New Roman"/>
          <w:noProof/>
          <w:szCs w:val="20"/>
        </w:rPr>
        <w:drawing>
          <wp:anchor distT="0" distB="0" distL="114300" distR="114300" simplePos="0" relativeHeight="251654656" behindDoc="1" locked="0" layoutInCell="1" allowOverlap="1" wp14:anchorId="66DD3A26" wp14:editId="3B143C06">
            <wp:simplePos x="0" y="0"/>
            <wp:positionH relativeFrom="column">
              <wp:posOffset>1097280</wp:posOffset>
            </wp:positionH>
            <wp:positionV relativeFrom="paragraph">
              <wp:posOffset>22225</wp:posOffset>
            </wp:positionV>
            <wp:extent cx="3750945" cy="2524125"/>
            <wp:effectExtent l="0" t="0" r="1905" b="9525"/>
            <wp:wrapNone/>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p>
    <w:p w14:paraId="02C4A7D6" w14:textId="77777777" w:rsidR="009B17DE" w:rsidRDefault="009B17DE" w:rsidP="00141014">
      <w:pPr>
        <w:jc w:val="center"/>
        <w:outlineLvl w:val="0"/>
        <w:rPr>
          <w:rFonts w:ascii="Times New Roman" w:hAnsi="Times New Roman" w:cs="Times New Roman"/>
          <w:szCs w:val="20"/>
        </w:rPr>
      </w:pPr>
    </w:p>
    <w:p w14:paraId="4D677EE7" w14:textId="77777777" w:rsidR="009B17DE" w:rsidRDefault="009B17DE" w:rsidP="00141014">
      <w:pPr>
        <w:jc w:val="center"/>
        <w:outlineLvl w:val="0"/>
        <w:rPr>
          <w:rFonts w:ascii="Times New Roman" w:hAnsi="Times New Roman" w:cs="Times New Roman"/>
          <w:szCs w:val="20"/>
        </w:rPr>
      </w:pPr>
    </w:p>
    <w:p w14:paraId="167C4CAC" w14:textId="77777777" w:rsidR="009B17DE" w:rsidRDefault="009B17DE" w:rsidP="00141014">
      <w:pPr>
        <w:jc w:val="center"/>
        <w:outlineLvl w:val="0"/>
        <w:rPr>
          <w:rFonts w:ascii="Times New Roman" w:hAnsi="Times New Roman" w:cs="Times New Roman"/>
          <w:szCs w:val="20"/>
        </w:rPr>
      </w:pPr>
    </w:p>
    <w:p w14:paraId="39962A6B" w14:textId="77777777" w:rsidR="009B17DE" w:rsidRDefault="009B17DE" w:rsidP="00141014">
      <w:pPr>
        <w:jc w:val="center"/>
        <w:outlineLvl w:val="0"/>
        <w:rPr>
          <w:rFonts w:ascii="Times New Roman" w:hAnsi="Times New Roman" w:cs="Times New Roman"/>
          <w:szCs w:val="20"/>
        </w:rPr>
      </w:pPr>
    </w:p>
    <w:p w14:paraId="50E60CBB" w14:textId="77777777" w:rsidR="00774708" w:rsidRDefault="00774708" w:rsidP="00141014">
      <w:pPr>
        <w:jc w:val="center"/>
        <w:outlineLvl w:val="0"/>
        <w:rPr>
          <w:rFonts w:ascii="Times New Roman" w:hAnsi="Times New Roman" w:cs="Times New Roman"/>
          <w:szCs w:val="20"/>
        </w:rPr>
      </w:pPr>
    </w:p>
    <w:p w14:paraId="2483552D" w14:textId="77777777" w:rsidR="00774708" w:rsidRDefault="00774708" w:rsidP="00141014">
      <w:pPr>
        <w:jc w:val="center"/>
        <w:outlineLvl w:val="0"/>
        <w:rPr>
          <w:rFonts w:ascii="Times New Roman" w:hAnsi="Times New Roman" w:cs="Times New Roman"/>
          <w:szCs w:val="20"/>
        </w:rPr>
      </w:pPr>
    </w:p>
    <w:p w14:paraId="5D6760C2" w14:textId="77777777" w:rsidR="00774708" w:rsidRDefault="00774708" w:rsidP="00141014">
      <w:pPr>
        <w:jc w:val="center"/>
        <w:outlineLvl w:val="0"/>
        <w:rPr>
          <w:rFonts w:ascii="Times New Roman" w:hAnsi="Times New Roman" w:cs="Times New Roman"/>
          <w:szCs w:val="20"/>
        </w:rPr>
      </w:pPr>
    </w:p>
    <w:p w14:paraId="61F7E245" w14:textId="77777777" w:rsidR="00774708" w:rsidRDefault="00774708" w:rsidP="00141014">
      <w:pPr>
        <w:jc w:val="center"/>
        <w:outlineLvl w:val="0"/>
        <w:rPr>
          <w:rFonts w:ascii="Times New Roman" w:hAnsi="Times New Roman" w:cs="Times New Roman"/>
          <w:szCs w:val="20"/>
        </w:rPr>
      </w:pPr>
    </w:p>
    <w:p w14:paraId="7DB04B34" w14:textId="77777777" w:rsidR="00774708" w:rsidRDefault="00774708" w:rsidP="00141014">
      <w:pPr>
        <w:jc w:val="center"/>
        <w:outlineLvl w:val="0"/>
        <w:rPr>
          <w:rFonts w:ascii="Times New Roman" w:hAnsi="Times New Roman" w:cs="Times New Roman"/>
          <w:szCs w:val="20"/>
        </w:rPr>
      </w:pPr>
    </w:p>
    <w:p w14:paraId="6F41F76F" w14:textId="77777777" w:rsidR="00774708" w:rsidRDefault="00774708" w:rsidP="00141014">
      <w:pPr>
        <w:jc w:val="center"/>
        <w:outlineLvl w:val="0"/>
        <w:rPr>
          <w:rFonts w:ascii="Times New Roman" w:hAnsi="Times New Roman" w:cs="Times New Roman"/>
          <w:szCs w:val="20"/>
        </w:rPr>
      </w:pPr>
    </w:p>
    <w:p w14:paraId="50BE4CBE" w14:textId="77777777" w:rsidR="00774708" w:rsidRPr="00352BEB" w:rsidRDefault="00774708" w:rsidP="00141014">
      <w:pPr>
        <w:jc w:val="center"/>
        <w:outlineLvl w:val="0"/>
        <w:rPr>
          <w:rFonts w:ascii="Times New Roman" w:hAnsi="Times New Roman" w:cs="Times New Roman"/>
          <w:sz w:val="18"/>
          <w:szCs w:val="18"/>
        </w:rPr>
      </w:pPr>
    </w:p>
    <w:p w14:paraId="2F92F2C3" w14:textId="6219B974" w:rsidR="00774708" w:rsidRDefault="00352BEB" w:rsidP="00352BEB">
      <w:pPr>
        <w:tabs>
          <w:tab w:val="left" w:pos="2292"/>
        </w:tabs>
        <w:outlineLvl w:val="0"/>
        <w:rPr>
          <w:rFonts w:ascii="Times New Roman" w:hAnsi="Times New Roman" w:cs="Times New Roman"/>
          <w:szCs w:val="20"/>
        </w:rPr>
      </w:pPr>
      <w:r>
        <w:rPr>
          <w:rFonts w:ascii="Times New Roman" w:hAnsi="Times New Roman" w:cs="Times New Roman"/>
          <w:szCs w:val="20"/>
        </w:rPr>
        <w:tab/>
      </w:r>
    </w:p>
    <w:p w14:paraId="3377DF3C" w14:textId="77777777" w:rsidR="00774708" w:rsidRDefault="00774708" w:rsidP="00141014">
      <w:pPr>
        <w:jc w:val="center"/>
        <w:outlineLvl w:val="0"/>
        <w:rPr>
          <w:rFonts w:ascii="Times New Roman" w:hAnsi="Times New Roman" w:cs="Times New Roman"/>
          <w:szCs w:val="20"/>
        </w:rPr>
      </w:pPr>
    </w:p>
    <w:p w14:paraId="18BBC3B6" w14:textId="77777777" w:rsidR="00774708" w:rsidRDefault="00774708" w:rsidP="00141014">
      <w:pPr>
        <w:jc w:val="center"/>
        <w:outlineLvl w:val="0"/>
        <w:rPr>
          <w:rFonts w:ascii="Times New Roman" w:hAnsi="Times New Roman" w:cs="Times New Roman"/>
          <w:szCs w:val="20"/>
        </w:rPr>
      </w:pPr>
    </w:p>
    <w:p w14:paraId="764FD875" w14:textId="77777777" w:rsidR="00774708" w:rsidRDefault="00774708" w:rsidP="00141014">
      <w:pPr>
        <w:jc w:val="center"/>
        <w:outlineLvl w:val="0"/>
        <w:rPr>
          <w:rFonts w:ascii="Times New Roman" w:hAnsi="Times New Roman" w:cs="Times New Roman"/>
          <w:szCs w:val="20"/>
        </w:rPr>
      </w:pPr>
    </w:p>
    <w:p w14:paraId="702FFB4F" w14:textId="77777777" w:rsidR="00451026" w:rsidRDefault="00451026" w:rsidP="00141014">
      <w:pPr>
        <w:jc w:val="center"/>
        <w:outlineLvl w:val="0"/>
        <w:rPr>
          <w:rFonts w:ascii="Times New Roman" w:hAnsi="Times New Roman" w:cs="Times New Roman"/>
          <w:szCs w:val="20"/>
        </w:rPr>
      </w:pPr>
    </w:p>
    <w:p w14:paraId="27EF0554" w14:textId="77777777" w:rsidR="00352BEB" w:rsidRDefault="00352BEB" w:rsidP="00141014">
      <w:pPr>
        <w:jc w:val="center"/>
        <w:outlineLvl w:val="0"/>
        <w:rPr>
          <w:rFonts w:ascii="Times New Roman" w:hAnsi="Times New Roman" w:cs="Times New Roman"/>
          <w:szCs w:val="20"/>
        </w:rPr>
      </w:pPr>
    </w:p>
    <w:p w14:paraId="7BC8FACF" w14:textId="3C40DE99" w:rsidR="00451026" w:rsidRPr="00B22405" w:rsidRDefault="00451026" w:rsidP="00141014">
      <w:pPr>
        <w:jc w:val="center"/>
        <w:outlineLvl w:val="0"/>
        <w:rPr>
          <w:rFonts w:ascii="Times New Roman" w:hAnsi="Times New Roman" w:cs="Times New Roman"/>
          <w:szCs w:val="20"/>
        </w:rPr>
      </w:pPr>
      <w:r>
        <w:rPr>
          <w:rFonts w:ascii="Times New Roman" w:hAnsi="Times New Roman" w:cs="Times New Roman"/>
          <w:szCs w:val="20"/>
        </w:rPr>
        <w:t xml:space="preserve">Figure 3. </w:t>
      </w:r>
      <w:r w:rsidR="00352BEB">
        <w:rPr>
          <w:rFonts w:ascii="Times New Roman" w:hAnsi="Times New Roman" w:cs="Times New Roman"/>
          <w:color w:val="000000"/>
        </w:rPr>
        <w:t>Water c</w:t>
      </w:r>
      <w:r>
        <w:rPr>
          <w:rFonts w:ascii="Times New Roman" w:hAnsi="Times New Roman" w:cs="Times New Roman"/>
          <w:color w:val="000000"/>
        </w:rPr>
        <w:t>ontent</w:t>
      </w:r>
    </w:p>
    <w:p w14:paraId="684AD3CE" w14:textId="77777777" w:rsidR="00774708" w:rsidRDefault="00774708" w:rsidP="00451026">
      <w:pPr>
        <w:outlineLvl w:val="0"/>
        <w:rPr>
          <w:rFonts w:ascii="Times New Roman" w:hAnsi="Times New Roman" w:cs="Times New Roman"/>
          <w:szCs w:val="20"/>
        </w:rPr>
      </w:pPr>
    </w:p>
    <w:p w14:paraId="19AC6260" w14:textId="77777777" w:rsidR="00774708" w:rsidRPr="00C64DA5" w:rsidRDefault="00C64DA5" w:rsidP="00451026">
      <w:pPr>
        <w:outlineLvl w:val="0"/>
        <w:rPr>
          <w:rFonts w:ascii="Times New Roman" w:hAnsi="Times New Roman" w:cs="Times New Roman"/>
        </w:rPr>
      </w:pPr>
      <w:r w:rsidRPr="00C64DA5">
        <w:rPr>
          <w:rFonts w:ascii="Times New Roman" w:hAnsi="Times New Roman" w:cs="Times New Roman"/>
        </w:rPr>
        <w:t xml:space="preserve">Low water content can generate higher products conversion. In addition to FFA and water, CPO also contain gum that can interfere the performance of the catalyst, therefore CPO needs to be degummed.  </w:t>
      </w:r>
    </w:p>
    <w:p w14:paraId="0546BCDE" w14:textId="77777777" w:rsidR="00C64DA5" w:rsidRDefault="00C64DA5" w:rsidP="00785CA6">
      <w:pPr>
        <w:outlineLvl w:val="0"/>
        <w:rPr>
          <w:rFonts w:ascii="Times New Roman" w:hAnsi="Times New Roman" w:cs="Times New Roman"/>
          <w:szCs w:val="20"/>
        </w:rPr>
      </w:pPr>
    </w:p>
    <w:p w14:paraId="05C848C6" w14:textId="2F07C2F9" w:rsidR="00334BEB" w:rsidRPr="00334BEB" w:rsidRDefault="00334BEB" w:rsidP="00785CA6">
      <w:pPr>
        <w:outlineLvl w:val="0"/>
        <w:rPr>
          <w:rFonts w:ascii="Times New Roman" w:hAnsi="Times New Roman" w:cs="Times New Roman"/>
          <w:b/>
          <w:szCs w:val="20"/>
        </w:rPr>
      </w:pPr>
      <w:r w:rsidRPr="00334BEB">
        <w:rPr>
          <w:rFonts w:ascii="Times New Roman" w:hAnsi="Times New Roman" w:cs="Times New Roman"/>
          <w:b/>
          <w:szCs w:val="20"/>
        </w:rPr>
        <w:lastRenderedPageBreak/>
        <w:t xml:space="preserve">CPO as </w:t>
      </w:r>
      <w:r w:rsidR="00352BEB" w:rsidRPr="00334BEB">
        <w:rPr>
          <w:rFonts w:ascii="Times New Roman" w:hAnsi="Times New Roman" w:cs="Times New Roman"/>
          <w:b/>
          <w:szCs w:val="20"/>
        </w:rPr>
        <w:t>the raw material</w:t>
      </w:r>
    </w:p>
    <w:p w14:paraId="6F9C8947" w14:textId="57CF98D5" w:rsidR="00451026" w:rsidRDefault="00451026" w:rsidP="00451026">
      <w:pPr>
        <w:pStyle w:val="BodyText"/>
        <w:spacing w:after="0" w:line="240" w:lineRule="auto"/>
        <w:ind w:firstLine="0"/>
      </w:pPr>
      <w:r w:rsidRPr="00451026">
        <w:t xml:space="preserve">Preliminary research has been done on CPO and DPO as basic of raw material selection. With the same reaction </w:t>
      </w:r>
      <w:r w:rsidR="005B10FF" w:rsidRPr="00451026">
        <w:t>conditions, %</w:t>
      </w:r>
      <w:r w:rsidRPr="00451026">
        <w:t xml:space="preserve"> yield of the ethyl ester of CPO and DPO can be seen as shown in Figure 4.</w:t>
      </w:r>
    </w:p>
    <w:p w14:paraId="5226FD11" w14:textId="77777777" w:rsidR="00352BEB" w:rsidRDefault="00352BEB" w:rsidP="00451026">
      <w:pPr>
        <w:pStyle w:val="BodyText"/>
        <w:spacing w:after="0" w:line="240" w:lineRule="auto"/>
        <w:ind w:firstLine="0"/>
      </w:pPr>
    </w:p>
    <w:p w14:paraId="634B4F38" w14:textId="77777777" w:rsidR="00603B48" w:rsidRDefault="00DC0AA5" w:rsidP="00603B48">
      <w:pPr>
        <w:pStyle w:val="BodyText"/>
        <w:spacing w:after="0" w:line="240" w:lineRule="auto"/>
        <w:ind w:firstLine="0"/>
        <w:jc w:val="center"/>
      </w:pPr>
      <w:r>
        <w:rPr>
          <w:noProof/>
        </w:rPr>
        <w:drawing>
          <wp:anchor distT="0" distB="0" distL="114300" distR="114300" simplePos="0" relativeHeight="251674624" behindDoc="1" locked="0" layoutInCell="1" allowOverlap="1" wp14:anchorId="14A01436" wp14:editId="0D82B26C">
            <wp:simplePos x="0" y="0"/>
            <wp:positionH relativeFrom="column">
              <wp:posOffset>1038225</wp:posOffset>
            </wp:positionH>
            <wp:positionV relativeFrom="paragraph">
              <wp:posOffset>26035</wp:posOffset>
            </wp:positionV>
            <wp:extent cx="3657600" cy="2381250"/>
            <wp:effectExtent l="0" t="0" r="0" b="0"/>
            <wp:wrapNone/>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B2AFCDF" w14:textId="77777777" w:rsidR="00DC0AA5" w:rsidRDefault="00DC0AA5" w:rsidP="00A62C0C">
      <w:pPr>
        <w:pStyle w:val="figurecaption"/>
        <w:numPr>
          <w:ilvl w:val="0"/>
          <w:numId w:val="0"/>
        </w:numPr>
        <w:spacing w:before="0" w:after="0"/>
        <w:jc w:val="center"/>
        <w:rPr>
          <w:sz w:val="20"/>
          <w:szCs w:val="20"/>
        </w:rPr>
      </w:pPr>
    </w:p>
    <w:p w14:paraId="1B33D593" w14:textId="77777777" w:rsidR="00DC0AA5" w:rsidRDefault="00DC0AA5" w:rsidP="00A62C0C">
      <w:pPr>
        <w:pStyle w:val="figurecaption"/>
        <w:numPr>
          <w:ilvl w:val="0"/>
          <w:numId w:val="0"/>
        </w:numPr>
        <w:spacing w:before="0" w:after="0"/>
        <w:jc w:val="center"/>
        <w:rPr>
          <w:sz w:val="20"/>
          <w:szCs w:val="20"/>
        </w:rPr>
      </w:pPr>
    </w:p>
    <w:p w14:paraId="2E9524B9" w14:textId="77777777" w:rsidR="00DC0AA5" w:rsidRDefault="00DC0AA5" w:rsidP="00A62C0C">
      <w:pPr>
        <w:pStyle w:val="figurecaption"/>
        <w:numPr>
          <w:ilvl w:val="0"/>
          <w:numId w:val="0"/>
        </w:numPr>
        <w:spacing w:before="0" w:after="0"/>
        <w:jc w:val="center"/>
        <w:rPr>
          <w:sz w:val="20"/>
          <w:szCs w:val="20"/>
        </w:rPr>
      </w:pPr>
    </w:p>
    <w:p w14:paraId="2AAE8927" w14:textId="77777777" w:rsidR="00DC0AA5" w:rsidRDefault="00DC0AA5" w:rsidP="00A62C0C">
      <w:pPr>
        <w:pStyle w:val="figurecaption"/>
        <w:numPr>
          <w:ilvl w:val="0"/>
          <w:numId w:val="0"/>
        </w:numPr>
        <w:spacing w:before="0" w:after="0"/>
        <w:jc w:val="center"/>
        <w:rPr>
          <w:sz w:val="20"/>
          <w:szCs w:val="20"/>
        </w:rPr>
      </w:pPr>
    </w:p>
    <w:p w14:paraId="04D05CA3" w14:textId="77777777" w:rsidR="00DC0AA5" w:rsidRDefault="00DC0AA5" w:rsidP="00A62C0C">
      <w:pPr>
        <w:pStyle w:val="figurecaption"/>
        <w:numPr>
          <w:ilvl w:val="0"/>
          <w:numId w:val="0"/>
        </w:numPr>
        <w:spacing w:before="0" w:after="0"/>
        <w:jc w:val="center"/>
        <w:rPr>
          <w:sz w:val="20"/>
          <w:szCs w:val="20"/>
        </w:rPr>
      </w:pPr>
    </w:p>
    <w:p w14:paraId="487E86EC" w14:textId="77777777" w:rsidR="00DC0AA5" w:rsidRDefault="00DC0AA5" w:rsidP="00A62C0C">
      <w:pPr>
        <w:pStyle w:val="figurecaption"/>
        <w:numPr>
          <w:ilvl w:val="0"/>
          <w:numId w:val="0"/>
        </w:numPr>
        <w:spacing w:before="0" w:after="0"/>
        <w:jc w:val="center"/>
        <w:rPr>
          <w:sz w:val="20"/>
          <w:szCs w:val="20"/>
        </w:rPr>
      </w:pPr>
    </w:p>
    <w:p w14:paraId="390ADDEE" w14:textId="77777777" w:rsidR="00DC0AA5" w:rsidRDefault="00DC0AA5" w:rsidP="00A62C0C">
      <w:pPr>
        <w:pStyle w:val="figurecaption"/>
        <w:numPr>
          <w:ilvl w:val="0"/>
          <w:numId w:val="0"/>
        </w:numPr>
        <w:spacing w:before="0" w:after="0"/>
        <w:jc w:val="center"/>
        <w:rPr>
          <w:sz w:val="20"/>
          <w:szCs w:val="20"/>
        </w:rPr>
      </w:pPr>
    </w:p>
    <w:p w14:paraId="70F0D743" w14:textId="77777777" w:rsidR="00DC0AA5" w:rsidRDefault="00DC0AA5" w:rsidP="00A62C0C">
      <w:pPr>
        <w:pStyle w:val="figurecaption"/>
        <w:numPr>
          <w:ilvl w:val="0"/>
          <w:numId w:val="0"/>
        </w:numPr>
        <w:spacing w:before="0" w:after="0"/>
        <w:jc w:val="center"/>
        <w:rPr>
          <w:sz w:val="20"/>
          <w:szCs w:val="20"/>
        </w:rPr>
      </w:pPr>
    </w:p>
    <w:p w14:paraId="627F2371" w14:textId="77777777" w:rsidR="00DC0AA5" w:rsidRDefault="00DC0AA5" w:rsidP="00A62C0C">
      <w:pPr>
        <w:pStyle w:val="figurecaption"/>
        <w:numPr>
          <w:ilvl w:val="0"/>
          <w:numId w:val="0"/>
        </w:numPr>
        <w:spacing w:before="0" w:after="0"/>
        <w:jc w:val="center"/>
        <w:rPr>
          <w:sz w:val="20"/>
          <w:szCs w:val="20"/>
        </w:rPr>
      </w:pPr>
    </w:p>
    <w:p w14:paraId="427F9ADD" w14:textId="77777777" w:rsidR="00DC0AA5" w:rsidRDefault="00DC0AA5" w:rsidP="00A62C0C">
      <w:pPr>
        <w:pStyle w:val="figurecaption"/>
        <w:numPr>
          <w:ilvl w:val="0"/>
          <w:numId w:val="0"/>
        </w:numPr>
        <w:spacing w:before="0" w:after="0"/>
        <w:jc w:val="center"/>
        <w:rPr>
          <w:sz w:val="20"/>
          <w:szCs w:val="20"/>
        </w:rPr>
      </w:pPr>
    </w:p>
    <w:p w14:paraId="3464F0F2" w14:textId="77777777" w:rsidR="00DC0AA5" w:rsidRDefault="00DC0AA5" w:rsidP="00A62C0C">
      <w:pPr>
        <w:pStyle w:val="figurecaption"/>
        <w:numPr>
          <w:ilvl w:val="0"/>
          <w:numId w:val="0"/>
        </w:numPr>
        <w:spacing w:before="0" w:after="0"/>
        <w:jc w:val="center"/>
        <w:rPr>
          <w:sz w:val="20"/>
          <w:szCs w:val="20"/>
        </w:rPr>
      </w:pPr>
    </w:p>
    <w:p w14:paraId="1F7C3388" w14:textId="77777777" w:rsidR="00DC0AA5" w:rsidRDefault="00DC0AA5" w:rsidP="00A62C0C">
      <w:pPr>
        <w:pStyle w:val="figurecaption"/>
        <w:numPr>
          <w:ilvl w:val="0"/>
          <w:numId w:val="0"/>
        </w:numPr>
        <w:spacing w:before="0" w:after="0"/>
        <w:jc w:val="center"/>
        <w:rPr>
          <w:sz w:val="20"/>
          <w:szCs w:val="20"/>
        </w:rPr>
      </w:pPr>
    </w:p>
    <w:p w14:paraId="7AD1A40C" w14:textId="77777777" w:rsidR="00DC0AA5" w:rsidRDefault="00DC0AA5" w:rsidP="00A62C0C">
      <w:pPr>
        <w:pStyle w:val="figurecaption"/>
        <w:numPr>
          <w:ilvl w:val="0"/>
          <w:numId w:val="0"/>
        </w:numPr>
        <w:spacing w:before="0" w:after="0"/>
        <w:jc w:val="center"/>
        <w:rPr>
          <w:sz w:val="20"/>
          <w:szCs w:val="20"/>
        </w:rPr>
      </w:pPr>
    </w:p>
    <w:p w14:paraId="578F50AD" w14:textId="77777777" w:rsidR="00DC0AA5" w:rsidRDefault="00DC0AA5" w:rsidP="00A62C0C">
      <w:pPr>
        <w:pStyle w:val="figurecaption"/>
        <w:numPr>
          <w:ilvl w:val="0"/>
          <w:numId w:val="0"/>
        </w:numPr>
        <w:spacing w:before="0" w:after="0"/>
        <w:jc w:val="center"/>
        <w:rPr>
          <w:sz w:val="20"/>
          <w:szCs w:val="20"/>
        </w:rPr>
      </w:pPr>
    </w:p>
    <w:p w14:paraId="3016E17A" w14:textId="77777777" w:rsidR="00DC0AA5" w:rsidRDefault="00DC0AA5" w:rsidP="00A62C0C">
      <w:pPr>
        <w:pStyle w:val="figurecaption"/>
        <w:numPr>
          <w:ilvl w:val="0"/>
          <w:numId w:val="0"/>
        </w:numPr>
        <w:spacing w:before="0" w:after="0"/>
        <w:jc w:val="center"/>
        <w:rPr>
          <w:sz w:val="20"/>
          <w:szCs w:val="20"/>
        </w:rPr>
      </w:pPr>
    </w:p>
    <w:p w14:paraId="532199A3" w14:textId="298F4755" w:rsidR="00352BEB" w:rsidRDefault="00352BEB" w:rsidP="00352BEB">
      <w:pPr>
        <w:pStyle w:val="figurecaption"/>
        <w:numPr>
          <w:ilvl w:val="0"/>
          <w:numId w:val="0"/>
        </w:numPr>
        <w:tabs>
          <w:tab w:val="left" w:pos="5112"/>
        </w:tabs>
        <w:spacing w:before="0" w:after="0"/>
        <w:jc w:val="left"/>
        <w:rPr>
          <w:sz w:val="20"/>
          <w:szCs w:val="20"/>
        </w:rPr>
      </w:pPr>
      <w:r>
        <w:rPr>
          <w:sz w:val="20"/>
          <w:szCs w:val="20"/>
        </w:rPr>
        <w:tab/>
      </w:r>
    </w:p>
    <w:p w14:paraId="78D4DCFC" w14:textId="77CAFB4E" w:rsidR="00603B48" w:rsidRPr="00A62C0C" w:rsidRDefault="00820FB6" w:rsidP="00A62C0C">
      <w:pPr>
        <w:pStyle w:val="figurecaption"/>
        <w:numPr>
          <w:ilvl w:val="0"/>
          <w:numId w:val="0"/>
        </w:numPr>
        <w:spacing w:before="0" w:after="0"/>
        <w:jc w:val="center"/>
        <w:rPr>
          <w:sz w:val="20"/>
        </w:rPr>
      </w:pPr>
      <w:r>
        <w:rPr>
          <w:sz w:val="20"/>
          <w:szCs w:val="20"/>
        </w:rPr>
        <w:t>Figure 4</w:t>
      </w:r>
      <w:r w:rsidR="00352BEB">
        <w:rPr>
          <w:sz w:val="20"/>
          <w:szCs w:val="20"/>
        </w:rPr>
        <w:t>. Percentage y</w:t>
      </w:r>
      <w:r w:rsidR="00373109" w:rsidRPr="00373109">
        <w:rPr>
          <w:sz w:val="20"/>
          <w:szCs w:val="20"/>
        </w:rPr>
        <w:t xml:space="preserve">ield </w:t>
      </w:r>
      <w:r w:rsidR="00352BEB" w:rsidRPr="00373109">
        <w:rPr>
          <w:sz w:val="20"/>
          <w:szCs w:val="20"/>
        </w:rPr>
        <w:t>ethyl ester</w:t>
      </w:r>
      <w:r w:rsidR="00373109" w:rsidRPr="00373109">
        <w:rPr>
          <w:sz w:val="20"/>
          <w:szCs w:val="20"/>
        </w:rPr>
        <w:t xml:space="preserve"> of CPO and DPO</w:t>
      </w:r>
    </w:p>
    <w:p w14:paraId="192E9D52" w14:textId="77777777" w:rsidR="00A62C0C" w:rsidRDefault="00A62C0C" w:rsidP="00A62C0C">
      <w:pPr>
        <w:wordWrap/>
        <w:outlineLvl w:val="0"/>
        <w:rPr>
          <w:rFonts w:ascii="Times New Roman" w:hAnsi="Times New Roman" w:cs="Times New Roman"/>
        </w:rPr>
      </w:pPr>
    </w:p>
    <w:p w14:paraId="2C560A50" w14:textId="4D533985" w:rsidR="00451026" w:rsidRDefault="00352BEB" w:rsidP="00A62C0C">
      <w:pPr>
        <w:wordWrap/>
        <w:outlineLvl w:val="0"/>
        <w:rPr>
          <w:rFonts w:ascii="Times New Roman" w:hAnsi="Times New Roman" w:cs="Times New Roman"/>
        </w:rPr>
      </w:pPr>
      <w:r>
        <w:rPr>
          <w:rFonts w:ascii="Times New Roman" w:hAnsi="Times New Roman" w:cs="Times New Roman"/>
        </w:rPr>
        <w:t>Figure 4 shows the percentage</w:t>
      </w:r>
      <w:r w:rsidR="00451026" w:rsidRPr="00451026">
        <w:rPr>
          <w:rFonts w:ascii="Times New Roman" w:hAnsi="Times New Roman" w:cs="Times New Roman"/>
        </w:rPr>
        <w:t xml:space="preserve"> yield of ethyl ester of CPO and DPO with reaction temperature at 70 °C and a stirring speed 400 rpm.</w:t>
      </w:r>
      <w:r>
        <w:rPr>
          <w:rFonts w:ascii="Times New Roman" w:hAnsi="Times New Roman" w:cs="Times New Roman"/>
        </w:rPr>
        <w:t xml:space="preserve"> Catalyst dosage used was 4% (w/</w:t>
      </w:r>
      <w:r w:rsidR="00451026" w:rsidRPr="00451026">
        <w:rPr>
          <w:rFonts w:ascii="Times New Roman" w:hAnsi="Times New Roman" w:cs="Times New Roman"/>
        </w:rPr>
        <w:t xml:space="preserve">w), molar ratio of ethanol against the raw material is 9:1 and </w:t>
      </w:r>
      <w:r>
        <w:rPr>
          <w:rFonts w:ascii="Times New Roman" w:hAnsi="Times New Roman" w:cs="Times New Roman"/>
        </w:rPr>
        <w:t>reaction time is 90 minutes. Percentage y</w:t>
      </w:r>
      <w:r w:rsidR="00451026" w:rsidRPr="00451026">
        <w:rPr>
          <w:rFonts w:ascii="Times New Roman" w:hAnsi="Times New Roman" w:cs="Times New Roman"/>
        </w:rPr>
        <w:t>ield of</w:t>
      </w:r>
      <w:r>
        <w:rPr>
          <w:rFonts w:ascii="Times New Roman" w:hAnsi="Times New Roman" w:cs="Times New Roman"/>
        </w:rPr>
        <w:t xml:space="preserve"> DPO is 98.17 and 94.92</w:t>
      </w:r>
      <w:r w:rsidR="00451026" w:rsidRPr="00451026">
        <w:rPr>
          <w:rFonts w:ascii="Times New Roman" w:hAnsi="Times New Roman" w:cs="Times New Roman"/>
        </w:rPr>
        <w:t xml:space="preserve"> for CPO. Based on the data above, the raw materials are selecte</w:t>
      </w:r>
      <w:r>
        <w:rPr>
          <w:rFonts w:ascii="Times New Roman" w:hAnsi="Times New Roman" w:cs="Times New Roman"/>
        </w:rPr>
        <w:t xml:space="preserve">d in this study is the CPO as percentage </w:t>
      </w:r>
      <w:r w:rsidR="00451026" w:rsidRPr="00451026">
        <w:rPr>
          <w:rFonts w:ascii="Times New Roman" w:hAnsi="Times New Roman" w:cs="Times New Roman"/>
        </w:rPr>
        <w:t>yield obtained from the experiment is not too far difference from DPO. With the high FFA and high water content of CPO, the ionic liq</w:t>
      </w:r>
      <w:r>
        <w:rPr>
          <w:rFonts w:ascii="Times New Roman" w:hAnsi="Times New Roman" w:cs="Times New Roman"/>
        </w:rPr>
        <w:t>uid Ch</w:t>
      </w:r>
      <w:r w:rsidR="00451026" w:rsidRPr="00451026">
        <w:rPr>
          <w:rFonts w:ascii="Times New Roman" w:hAnsi="Times New Roman" w:cs="Times New Roman"/>
        </w:rPr>
        <w:t>OH able to catalyze the transesterific</w:t>
      </w:r>
      <w:r>
        <w:rPr>
          <w:rFonts w:ascii="Times New Roman" w:hAnsi="Times New Roman" w:cs="Times New Roman"/>
        </w:rPr>
        <w:t>ation reaction very well, with percentage</w:t>
      </w:r>
      <w:r w:rsidR="00451026" w:rsidRPr="00451026">
        <w:rPr>
          <w:rFonts w:ascii="Times New Roman" w:hAnsi="Times New Roman" w:cs="Times New Roman"/>
        </w:rPr>
        <w:t xml:space="preserve"> yield of ethyl ester is </w:t>
      </w:r>
      <w:r>
        <w:rPr>
          <w:rFonts w:ascii="Times New Roman" w:hAnsi="Times New Roman" w:cs="Times New Roman"/>
        </w:rPr>
        <w:t>94.92</w:t>
      </w:r>
      <w:r w:rsidR="005B10FF" w:rsidRPr="00111755">
        <w:rPr>
          <w:rFonts w:ascii="Times New Roman" w:hAnsi="Times New Roman" w:cs="Times New Roman"/>
        </w:rPr>
        <w:t>%.</w:t>
      </w:r>
    </w:p>
    <w:p w14:paraId="7BD66963" w14:textId="77777777" w:rsidR="00141014" w:rsidRDefault="00141014" w:rsidP="00A62C0C">
      <w:pPr>
        <w:wordWrap/>
        <w:outlineLvl w:val="0"/>
        <w:rPr>
          <w:rFonts w:ascii="Times New Roman" w:hAnsi="Times New Roman" w:cs="Times New Roman"/>
        </w:rPr>
      </w:pPr>
    </w:p>
    <w:p w14:paraId="6B96025C" w14:textId="77777777" w:rsidR="00A62C0C" w:rsidRDefault="00A62C0C" w:rsidP="00A62C0C">
      <w:pPr>
        <w:wordWrap/>
        <w:outlineLvl w:val="0"/>
        <w:rPr>
          <w:rFonts w:ascii="Times New Roman" w:hAnsi="Times New Roman" w:cs="Times New Roman"/>
        </w:rPr>
      </w:pPr>
      <w:r w:rsidRPr="00A62C0C">
        <w:rPr>
          <w:rFonts w:ascii="Times New Roman" w:hAnsi="Times New Roman" w:cs="Times New Roman"/>
        </w:rPr>
        <w:t xml:space="preserve">Manufacturing biodiesel from </w:t>
      </w:r>
      <w:r w:rsidR="005B10FF" w:rsidRPr="00A62C0C">
        <w:rPr>
          <w:rFonts w:ascii="Times New Roman" w:hAnsi="Times New Roman" w:cs="Times New Roman"/>
        </w:rPr>
        <w:t>CPO,</w:t>
      </w:r>
      <w:r w:rsidRPr="00A62C0C">
        <w:rPr>
          <w:rFonts w:ascii="Times New Roman" w:hAnsi="Times New Roman" w:cs="Times New Roman"/>
        </w:rPr>
        <w:t xml:space="preserve"> as raw ma</w:t>
      </w:r>
      <w:r w:rsidR="005B10FF">
        <w:rPr>
          <w:rFonts w:ascii="Times New Roman" w:hAnsi="Times New Roman" w:cs="Times New Roman"/>
        </w:rPr>
        <w:t>terials without pre-treatment</w:t>
      </w:r>
      <w:r w:rsidRPr="00A62C0C">
        <w:rPr>
          <w:rFonts w:ascii="Times New Roman" w:hAnsi="Times New Roman" w:cs="Times New Roman"/>
        </w:rPr>
        <w:t xml:space="preserve"> is able to lower production costs. The </w:t>
      </w:r>
      <w:r w:rsidR="005B10FF" w:rsidRPr="00A62C0C">
        <w:rPr>
          <w:rFonts w:ascii="Times New Roman" w:hAnsi="Times New Roman" w:cs="Times New Roman"/>
        </w:rPr>
        <w:t>cost of raw materials contributes</w:t>
      </w:r>
      <w:r w:rsidRPr="00A62C0C">
        <w:rPr>
          <w:rFonts w:ascii="Times New Roman" w:hAnsi="Times New Roman" w:cs="Times New Roman"/>
        </w:rPr>
        <w:t xml:space="preserve"> about 70% of the total cost of production. Pre-</w:t>
      </w:r>
      <w:r w:rsidR="005B10FF" w:rsidRPr="00A62C0C">
        <w:rPr>
          <w:rFonts w:ascii="Times New Roman" w:hAnsi="Times New Roman" w:cs="Times New Roman"/>
        </w:rPr>
        <w:t>treatment</w:t>
      </w:r>
      <w:r w:rsidRPr="00A62C0C">
        <w:rPr>
          <w:rFonts w:ascii="Times New Roman" w:hAnsi="Times New Roman" w:cs="Times New Roman"/>
        </w:rPr>
        <w:t xml:space="preserve"> CPO make the preparation of raw material more complex, so the cost of it as raw material higher than no pre-</w:t>
      </w:r>
      <w:r w:rsidR="005B10FF" w:rsidRPr="00A62C0C">
        <w:rPr>
          <w:rFonts w:ascii="Times New Roman" w:hAnsi="Times New Roman" w:cs="Times New Roman"/>
        </w:rPr>
        <w:t>treatment</w:t>
      </w:r>
      <w:r w:rsidRPr="00A62C0C">
        <w:rPr>
          <w:rFonts w:ascii="Times New Roman" w:hAnsi="Times New Roman" w:cs="Times New Roman"/>
        </w:rPr>
        <w:t xml:space="preserve"> CPO. Therefore, using CPO as raw material for biodiesel production was instrumental in lowering the total cost of production so that the price of biodiesel can be predicted cheaper.</w:t>
      </w:r>
    </w:p>
    <w:p w14:paraId="74E565F3" w14:textId="77777777" w:rsidR="00A62C0C" w:rsidRDefault="00A62C0C" w:rsidP="00A62C0C">
      <w:pPr>
        <w:wordWrap/>
        <w:outlineLvl w:val="0"/>
        <w:rPr>
          <w:rFonts w:ascii="Times New Roman" w:hAnsi="Times New Roman" w:cs="Times New Roman"/>
        </w:rPr>
      </w:pPr>
    </w:p>
    <w:p w14:paraId="1F851616" w14:textId="5BC19355" w:rsidR="00FB35AF" w:rsidRPr="00FB35AF" w:rsidRDefault="00315B5F" w:rsidP="005F1756">
      <w:pPr>
        <w:wordWrap/>
        <w:outlineLvl w:val="0"/>
        <w:rPr>
          <w:rFonts w:ascii="Times New Roman" w:hAnsi="Times New Roman" w:cs="Times New Roman"/>
          <w:b/>
        </w:rPr>
      </w:pPr>
      <w:r>
        <w:rPr>
          <w:rFonts w:ascii="Times New Roman" w:hAnsi="Times New Roman" w:cs="Times New Roman"/>
          <w:b/>
        </w:rPr>
        <w:t>Effect of process variables toward percentage y</w:t>
      </w:r>
      <w:r w:rsidR="00FB35AF" w:rsidRPr="00FB35AF">
        <w:rPr>
          <w:rFonts w:ascii="Times New Roman" w:hAnsi="Times New Roman" w:cs="Times New Roman"/>
          <w:b/>
        </w:rPr>
        <w:t>ield</w:t>
      </w:r>
    </w:p>
    <w:p w14:paraId="4FAD18BE" w14:textId="110328E5" w:rsidR="005F1756" w:rsidRDefault="005F1756" w:rsidP="005F1756">
      <w:pPr>
        <w:pStyle w:val="Default"/>
        <w:jc w:val="both"/>
        <w:rPr>
          <w:sz w:val="20"/>
          <w:szCs w:val="20"/>
        </w:rPr>
      </w:pPr>
      <w:r w:rsidRPr="004F19B7">
        <w:rPr>
          <w:sz w:val="20"/>
          <w:szCs w:val="20"/>
        </w:rPr>
        <w:t xml:space="preserve">Following the experimental results data in a central composite design and the combination </w:t>
      </w:r>
      <w:r w:rsidR="00315B5F">
        <w:rPr>
          <w:sz w:val="20"/>
          <w:szCs w:val="20"/>
        </w:rPr>
        <w:t>of the research can be seen in T</w:t>
      </w:r>
      <w:r w:rsidRPr="004F19B7">
        <w:rPr>
          <w:sz w:val="20"/>
          <w:szCs w:val="20"/>
        </w:rPr>
        <w:t xml:space="preserve">able 3. </w:t>
      </w:r>
    </w:p>
    <w:p w14:paraId="3E9B0731" w14:textId="77777777" w:rsidR="005F1756" w:rsidRDefault="005F1756" w:rsidP="00A62C0C">
      <w:pPr>
        <w:wordWrap/>
        <w:outlineLvl w:val="0"/>
        <w:rPr>
          <w:rFonts w:ascii="Times New Roman" w:hAnsi="Times New Roman" w:cs="Times New Roman"/>
        </w:rPr>
      </w:pPr>
    </w:p>
    <w:p w14:paraId="5C6FB84B" w14:textId="636EB42A" w:rsidR="00CA49DF" w:rsidRDefault="00CA49DF" w:rsidP="00CA49DF">
      <w:pPr>
        <w:wordWrap/>
        <w:jc w:val="center"/>
        <w:outlineLvl w:val="0"/>
        <w:rPr>
          <w:rFonts w:ascii="Times New Roman" w:hAnsi="Times New Roman" w:cs="Times New Roman"/>
          <w:szCs w:val="20"/>
        </w:rPr>
      </w:pPr>
      <w:r w:rsidRPr="0099595E">
        <w:rPr>
          <w:rFonts w:ascii="Times New Roman" w:hAnsi="Times New Roman" w:cs="Times New Roman"/>
          <w:szCs w:val="20"/>
        </w:rPr>
        <w:t xml:space="preserve">Table </w:t>
      </w:r>
      <w:r w:rsidR="00AB2147">
        <w:rPr>
          <w:rFonts w:ascii="Times New Roman" w:hAnsi="Times New Roman" w:cs="Times New Roman"/>
          <w:szCs w:val="20"/>
        </w:rPr>
        <w:t>3</w:t>
      </w:r>
      <w:r>
        <w:rPr>
          <w:rFonts w:ascii="Times New Roman" w:hAnsi="Times New Roman" w:cs="Times New Roman"/>
          <w:szCs w:val="20"/>
        </w:rPr>
        <w:t xml:space="preserve">. </w:t>
      </w:r>
      <w:r w:rsidR="00AB2147">
        <w:rPr>
          <w:rFonts w:ascii="Times New Roman" w:hAnsi="Times New Roman" w:cs="Times New Roman"/>
          <w:szCs w:val="20"/>
        </w:rPr>
        <w:t xml:space="preserve">Yield </w:t>
      </w:r>
      <w:r w:rsidR="00315B5F">
        <w:rPr>
          <w:rFonts w:ascii="Times New Roman" w:hAnsi="Times New Roman" w:cs="Times New Roman"/>
          <w:szCs w:val="20"/>
        </w:rPr>
        <w:t>ethyl ester in central composite design</w:t>
      </w:r>
    </w:p>
    <w:p w14:paraId="44FDF8C0" w14:textId="77777777" w:rsidR="00AB2147" w:rsidRDefault="00AB2147" w:rsidP="00CA49DF">
      <w:pPr>
        <w:wordWrap/>
        <w:jc w:val="center"/>
        <w:outlineLvl w:val="0"/>
        <w:rPr>
          <w:rFonts w:ascii="Times New Roman" w:hAnsi="Times New Roman" w:cs="Times New Roman"/>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1605"/>
        <w:gridCol w:w="1383"/>
        <w:gridCol w:w="1459"/>
        <w:gridCol w:w="907"/>
      </w:tblGrid>
      <w:tr w:rsidR="00311343" w:rsidRPr="00AB2147" w14:paraId="7EC41564" w14:textId="77777777" w:rsidTr="00315B5F">
        <w:trPr>
          <w:trHeight w:val="709"/>
          <w:jc w:val="center"/>
        </w:trPr>
        <w:tc>
          <w:tcPr>
            <w:tcW w:w="0" w:type="auto"/>
            <w:tcBorders>
              <w:left w:val="nil"/>
              <w:bottom w:val="single" w:sz="4" w:space="0" w:color="000000"/>
              <w:right w:val="nil"/>
            </w:tcBorders>
            <w:shd w:val="clear" w:color="auto" w:fill="auto"/>
            <w:vAlign w:val="center"/>
          </w:tcPr>
          <w:p w14:paraId="5E3CBFFB" w14:textId="77777777" w:rsidR="00AB2147" w:rsidRPr="00AB2147" w:rsidRDefault="00AB2147" w:rsidP="00141014">
            <w:pPr>
              <w:tabs>
                <w:tab w:val="left" w:pos="426"/>
              </w:tabs>
              <w:wordWrap/>
              <w:jc w:val="center"/>
              <w:rPr>
                <w:rFonts w:ascii="Times New Roman" w:eastAsia="Calibri" w:hAnsi="Times New Roman" w:cs="Times New Roman"/>
                <w:b/>
                <w:szCs w:val="20"/>
                <w:lang w:val="id-ID"/>
              </w:rPr>
            </w:pPr>
            <w:r w:rsidRPr="00AB2147">
              <w:rPr>
                <w:rFonts w:ascii="Times New Roman" w:eastAsia="Calibri" w:hAnsi="Times New Roman" w:cs="Times New Roman"/>
                <w:b/>
                <w:szCs w:val="20"/>
                <w:lang w:val="id-ID"/>
              </w:rPr>
              <w:t>No</w:t>
            </w:r>
          </w:p>
        </w:tc>
        <w:tc>
          <w:tcPr>
            <w:tcW w:w="0" w:type="auto"/>
            <w:tcBorders>
              <w:left w:val="nil"/>
              <w:bottom w:val="single" w:sz="4" w:space="0" w:color="000000"/>
              <w:right w:val="nil"/>
            </w:tcBorders>
            <w:shd w:val="clear" w:color="auto" w:fill="auto"/>
            <w:vAlign w:val="center"/>
          </w:tcPr>
          <w:p w14:paraId="66B057EF" w14:textId="77777777" w:rsidR="00315B5F" w:rsidRDefault="00AB2147" w:rsidP="00141014">
            <w:pPr>
              <w:tabs>
                <w:tab w:val="left" w:pos="426"/>
              </w:tabs>
              <w:wordWrap/>
              <w:jc w:val="center"/>
              <w:rPr>
                <w:rFonts w:ascii="Times New Roman" w:eastAsia="Calibri" w:hAnsi="Times New Roman" w:cs="Times New Roman"/>
                <w:b/>
                <w:szCs w:val="20"/>
                <w:lang w:val="id-ID"/>
              </w:rPr>
            </w:pPr>
            <w:r w:rsidRPr="00AB2147">
              <w:rPr>
                <w:rFonts w:ascii="Times New Roman" w:eastAsia="Calibri" w:hAnsi="Times New Roman" w:cs="Times New Roman"/>
                <w:b/>
                <w:szCs w:val="20"/>
                <w:lang w:val="id-ID"/>
              </w:rPr>
              <w:t xml:space="preserve">Dose of Catalyst </w:t>
            </w:r>
          </w:p>
          <w:p w14:paraId="5B9DDF0B" w14:textId="2902ACEA" w:rsidR="00AB2147" w:rsidRPr="00AB2147" w:rsidRDefault="00AB2147" w:rsidP="00141014">
            <w:pPr>
              <w:tabs>
                <w:tab w:val="left" w:pos="426"/>
              </w:tabs>
              <w:wordWrap/>
              <w:jc w:val="center"/>
              <w:rPr>
                <w:rFonts w:ascii="Times New Roman" w:eastAsia="Calibri" w:hAnsi="Times New Roman" w:cs="Times New Roman"/>
                <w:b/>
                <w:szCs w:val="20"/>
                <w:lang w:val="id-ID"/>
              </w:rPr>
            </w:pPr>
            <w:r w:rsidRPr="00AB2147">
              <w:rPr>
                <w:rFonts w:ascii="Times New Roman" w:eastAsia="Calibri" w:hAnsi="Times New Roman" w:cs="Times New Roman"/>
                <w:b/>
                <w:szCs w:val="20"/>
                <w:lang w:val="id-ID"/>
              </w:rPr>
              <w:t>(w/w)</w:t>
            </w:r>
          </w:p>
        </w:tc>
        <w:tc>
          <w:tcPr>
            <w:tcW w:w="0" w:type="auto"/>
            <w:tcBorders>
              <w:left w:val="nil"/>
              <w:bottom w:val="single" w:sz="4" w:space="0" w:color="000000"/>
              <w:right w:val="nil"/>
            </w:tcBorders>
            <w:shd w:val="clear" w:color="auto" w:fill="auto"/>
            <w:vAlign w:val="center"/>
          </w:tcPr>
          <w:p w14:paraId="726E3202" w14:textId="77777777" w:rsidR="00315B5F" w:rsidRDefault="00AB2147" w:rsidP="00141014">
            <w:pPr>
              <w:tabs>
                <w:tab w:val="left" w:pos="426"/>
              </w:tabs>
              <w:wordWrap/>
              <w:jc w:val="center"/>
              <w:rPr>
                <w:rFonts w:ascii="Times New Roman" w:eastAsia="Calibri" w:hAnsi="Times New Roman" w:cs="Times New Roman"/>
                <w:b/>
                <w:szCs w:val="20"/>
                <w:lang w:val="id-ID"/>
              </w:rPr>
            </w:pPr>
            <w:r w:rsidRPr="00AB2147">
              <w:rPr>
                <w:rFonts w:ascii="Times New Roman" w:eastAsia="Calibri" w:hAnsi="Times New Roman" w:cs="Times New Roman"/>
                <w:b/>
                <w:szCs w:val="20"/>
                <w:lang w:val="id-ID"/>
              </w:rPr>
              <w:t xml:space="preserve">Molar Ratio </w:t>
            </w:r>
          </w:p>
          <w:p w14:paraId="52828130" w14:textId="162A5E3E" w:rsidR="00AB2147" w:rsidRPr="00AB2147" w:rsidRDefault="00AB2147" w:rsidP="00141014">
            <w:pPr>
              <w:tabs>
                <w:tab w:val="left" w:pos="426"/>
              </w:tabs>
              <w:wordWrap/>
              <w:jc w:val="center"/>
              <w:rPr>
                <w:rFonts w:ascii="Times New Roman" w:eastAsia="Calibri" w:hAnsi="Times New Roman" w:cs="Times New Roman"/>
                <w:b/>
                <w:szCs w:val="20"/>
                <w:lang w:val="id-ID"/>
              </w:rPr>
            </w:pPr>
            <w:r w:rsidRPr="00AB2147">
              <w:rPr>
                <w:rFonts w:ascii="Times New Roman" w:eastAsia="Calibri" w:hAnsi="Times New Roman" w:cs="Times New Roman"/>
                <w:b/>
                <w:szCs w:val="20"/>
                <w:lang w:val="id-ID"/>
              </w:rPr>
              <w:t>Ethanol:CPO</w:t>
            </w:r>
          </w:p>
        </w:tc>
        <w:tc>
          <w:tcPr>
            <w:tcW w:w="0" w:type="auto"/>
            <w:tcBorders>
              <w:left w:val="nil"/>
              <w:bottom w:val="single" w:sz="4" w:space="0" w:color="000000"/>
              <w:right w:val="nil"/>
            </w:tcBorders>
            <w:shd w:val="clear" w:color="auto" w:fill="auto"/>
            <w:vAlign w:val="center"/>
          </w:tcPr>
          <w:p w14:paraId="68522A80" w14:textId="77777777" w:rsidR="00315B5F" w:rsidRDefault="00AB2147" w:rsidP="00141014">
            <w:pPr>
              <w:tabs>
                <w:tab w:val="left" w:pos="426"/>
              </w:tabs>
              <w:wordWrap/>
              <w:jc w:val="center"/>
              <w:rPr>
                <w:rFonts w:ascii="Times New Roman" w:eastAsia="Calibri" w:hAnsi="Times New Roman" w:cs="Times New Roman"/>
                <w:b/>
                <w:szCs w:val="20"/>
                <w:lang w:val="id-ID"/>
              </w:rPr>
            </w:pPr>
            <w:r w:rsidRPr="00AB2147">
              <w:rPr>
                <w:rFonts w:ascii="Times New Roman" w:eastAsia="Calibri" w:hAnsi="Times New Roman" w:cs="Times New Roman"/>
                <w:b/>
                <w:szCs w:val="20"/>
                <w:lang w:val="id-ID"/>
              </w:rPr>
              <w:t xml:space="preserve">Reaction Time </w:t>
            </w:r>
          </w:p>
          <w:p w14:paraId="73A2E042" w14:textId="08816D7E" w:rsidR="00AB2147" w:rsidRPr="00AB2147" w:rsidRDefault="00AB2147" w:rsidP="00141014">
            <w:pPr>
              <w:tabs>
                <w:tab w:val="left" w:pos="426"/>
              </w:tabs>
              <w:wordWrap/>
              <w:jc w:val="center"/>
              <w:rPr>
                <w:rFonts w:ascii="Times New Roman" w:eastAsia="Calibri" w:hAnsi="Times New Roman" w:cs="Times New Roman"/>
                <w:b/>
                <w:szCs w:val="20"/>
                <w:lang w:val="id-ID"/>
              </w:rPr>
            </w:pPr>
            <w:r w:rsidRPr="00AB2147">
              <w:rPr>
                <w:rFonts w:ascii="Times New Roman" w:eastAsia="Calibri" w:hAnsi="Times New Roman" w:cs="Times New Roman"/>
                <w:b/>
                <w:szCs w:val="20"/>
                <w:lang w:val="id-ID"/>
              </w:rPr>
              <w:t>(minute)</w:t>
            </w:r>
          </w:p>
        </w:tc>
        <w:tc>
          <w:tcPr>
            <w:tcW w:w="0" w:type="auto"/>
            <w:tcBorders>
              <w:left w:val="nil"/>
              <w:bottom w:val="single" w:sz="4" w:space="0" w:color="000000"/>
              <w:right w:val="nil"/>
            </w:tcBorders>
            <w:shd w:val="clear" w:color="auto" w:fill="auto"/>
            <w:vAlign w:val="center"/>
          </w:tcPr>
          <w:p w14:paraId="4A822B4D" w14:textId="77777777" w:rsidR="00AB2147" w:rsidRPr="00AB2147" w:rsidRDefault="00AB2147" w:rsidP="00141014">
            <w:pPr>
              <w:tabs>
                <w:tab w:val="left" w:pos="426"/>
              </w:tabs>
              <w:wordWrap/>
              <w:jc w:val="center"/>
              <w:rPr>
                <w:rFonts w:ascii="Times New Roman" w:eastAsia="Calibri" w:hAnsi="Times New Roman" w:cs="Times New Roman"/>
                <w:b/>
                <w:szCs w:val="20"/>
                <w:lang w:val="id-ID"/>
              </w:rPr>
            </w:pPr>
            <w:r w:rsidRPr="00AB2147">
              <w:rPr>
                <w:rFonts w:ascii="Times New Roman" w:eastAsia="Calibri" w:hAnsi="Times New Roman" w:cs="Times New Roman"/>
                <w:b/>
                <w:szCs w:val="20"/>
                <w:lang w:val="id-ID"/>
              </w:rPr>
              <w:t>% Yield</w:t>
            </w:r>
          </w:p>
        </w:tc>
      </w:tr>
      <w:tr w:rsidR="00311343" w:rsidRPr="00AB2147" w14:paraId="4EAC239A" w14:textId="77777777" w:rsidTr="00315B5F">
        <w:trPr>
          <w:trHeight w:val="236"/>
          <w:jc w:val="center"/>
        </w:trPr>
        <w:tc>
          <w:tcPr>
            <w:tcW w:w="0" w:type="auto"/>
            <w:tcBorders>
              <w:left w:val="nil"/>
              <w:bottom w:val="nil"/>
              <w:right w:val="nil"/>
            </w:tcBorders>
            <w:shd w:val="clear" w:color="auto" w:fill="auto"/>
            <w:vAlign w:val="center"/>
          </w:tcPr>
          <w:p w14:paraId="43759729"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left w:val="nil"/>
              <w:bottom w:val="nil"/>
              <w:right w:val="nil"/>
            </w:tcBorders>
            <w:shd w:val="clear" w:color="auto" w:fill="auto"/>
            <w:vAlign w:val="center"/>
          </w:tcPr>
          <w:p w14:paraId="1134E739"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left w:val="nil"/>
              <w:bottom w:val="nil"/>
              <w:right w:val="nil"/>
            </w:tcBorders>
            <w:shd w:val="clear" w:color="auto" w:fill="auto"/>
            <w:vAlign w:val="center"/>
          </w:tcPr>
          <w:p w14:paraId="35973BB1"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left w:val="nil"/>
              <w:bottom w:val="nil"/>
              <w:right w:val="nil"/>
            </w:tcBorders>
            <w:shd w:val="clear" w:color="auto" w:fill="auto"/>
            <w:vAlign w:val="center"/>
          </w:tcPr>
          <w:p w14:paraId="05D9C1CE"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left w:val="nil"/>
              <w:bottom w:val="nil"/>
              <w:right w:val="nil"/>
            </w:tcBorders>
            <w:shd w:val="clear" w:color="auto" w:fill="auto"/>
            <w:vAlign w:val="center"/>
          </w:tcPr>
          <w:p w14:paraId="0DECC0C6" w14:textId="789DC07F"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63</w:t>
            </w:r>
            <w:r w:rsidRPr="00AB2147">
              <w:rPr>
                <w:rFonts w:ascii="Times New Roman" w:eastAsia="Calibri" w:hAnsi="Times New Roman" w:cs="Times New Roman"/>
                <w:szCs w:val="20"/>
              </w:rPr>
              <w:t>.</w:t>
            </w:r>
            <w:r w:rsidR="00315B5F">
              <w:rPr>
                <w:rFonts w:ascii="Times New Roman" w:eastAsia="Calibri" w:hAnsi="Times New Roman" w:cs="Times New Roman"/>
                <w:szCs w:val="20"/>
                <w:lang w:val="id-ID"/>
              </w:rPr>
              <w:t>578</w:t>
            </w:r>
          </w:p>
        </w:tc>
      </w:tr>
      <w:tr w:rsidR="00311343" w:rsidRPr="00AB2147" w14:paraId="51B8A233" w14:textId="77777777" w:rsidTr="00315B5F">
        <w:trPr>
          <w:trHeight w:val="236"/>
          <w:jc w:val="center"/>
        </w:trPr>
        <w:tc>
          <w:tcPr>
            <w:tcW w:w="0" w:type="auto"/>
            <w:tcBorders>
              <w:top w:val="nil"/>
              <w:left w:val="nil"/>
              <w:bottom w:val="nil"/>
              <w:right w:val="nil"/>
            </w:tcBorders>
            <w:shd w:val="clear" w:color="auto" w:fill="auto"/>
            <w:vAlign w:val="center"/>
          </w:tcPr>
          <w:p w14:paraId="3CDEA336"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2</w:t>
            </w:r>
          </w:p>
        </w:tc>
        <w:tc>
          <w:tcPr>
            <w:tcW w:w="0" w:type="auto"/>
            <w:tcBorders>
              <w:top w:val="nil"/>
              <w:left w:val="nil"/>
              <w:bottom w:val="nil"/>
              <w:right w:val="nil"/>
            </w:tcBorders>
            <w:shd w:val="clear" w:color="auto" w:fill="auto"/>
            <w:vAlign w:val="center"/>
          </w:tcPr>
          <w:p w14:paraId="44282768"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537CA3FC"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6FABE744"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30D40B0C" w14:textId="1EA004C6"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95</w:t>
            </w:r>
            <w:r w:rsidRPr="00AB2147">
              <w:rPr>
                <w:rFonts w:ascii="Times New Roman" w:eastAsia="Calibri" w:hAnsi="Times New Roman" w:cs="Times New Roman"/>
                <w:szCs w:val="20"/>
              </w:rPr>
              <w:t>.</w:t>
            </w:r>
            <w:r w:rsidR="00315B5F">
              <w:rPr>
                <w:rFonts w:ascii="Times New Roman" w:eastAsia="Calibri" w:hAnsi="Times New Roman" w:cs="Times New Roman"/>
                <w:szCs w:val="20"/>
                <w:lang w:val="id-ID"/>
              </w:rPr>
              <w:t>318</w:t>
            </w:r>
          </w:p>
        </w:tc>
      </w:tr>
      <w:tr w:rsidR="00311343" w:rsidRPr="00AB2147" w14:paraId="6955940C" w14:textId="77777777" w:rsidTr="00315B5F">
        <w:trPr>
          <w:trHeight w:val="236"/>
          <w:jc w:val="center"/>
        </w:trPr>
        <w:tc>
          <w:tcPr>
            <w:tcW w:w="0" w:type="auto"/>
            <w:tcBorders>
              <w:top w:val="nil"/>
              <w:left w:val="nil"/>
              <w:bottom w:val="nil"/>
              <w:right w:val="nil"/>
            </w:tcBorders>
            <w:shd w:val="clear" w:color="auto" w:fill="auto"/>
            <w:vAlign w:val="center"/>
          </w:tcPr>
          <w:p w14:paraId="33336C60"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3</w:t>
            </w:r>
          </w:p>
        </w:tc>
        <w:tc>
          <w:tcPr>
            <w:tcW w:w="0" w:type="auto"/>
            <w:tcBorders>
              <w:top w:val="nil"/>
              <w:left w:val="nil"/>
              <w:bottom w:val="nil"/>
              <w:right w:val="nil"/>
            </w:tcBorders>
            <w:shd w:val="clear" w:color="auto" w:fill="auto"/>
            <w:vAlign w:val="center"/>
          </w:tcPr>
          <w:p w14:paraId="56D15D4A"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38F4C57D"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21490B94"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0A4DE4F7" w14:textId="72DAF8C8"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97</w:t>
            </w:r>
            <w:r w:rsidRPr="00AB2147">
              <w:rPr>
                <w:rFonts w:ascii="Times New Roman" w:eastAsia="Calibri" w:hAnsi="Times New Roman" w:cs="Times New Roman"/>
                <w:szCs w:val="20"/>
              </w:rPr>
              <w:t>.</w:t>
            </w:r>
            <w:r w:rsidR="00315B5F">
              <w:rPr>
                <w:rFonts w:ascii="Times New Roman" w:eastAsia="Calibri" w:hAnsi="Times New Roman" w:cs="Times New Roman"/>
                <w:szCs w:val="20"/>
                <w:lang w:val="id-ID"/>
              </w:rPr>
              <w:t>930</w:t>
            </w:r>
          </w:p>
        </w:tc>
      </w:tr>
      <w:tr w:rsidR="00311343" w:rsidRPr="00AB2147" w14:paraId="1CF1F64D" w14:textId="77777777" w:rsidTr="00315B5F">
        <w:trPr>
          <w:trHeight w:val="236"/>
          <w:jc w:val="center"/>
        </w:trPr>
        <w:tc>
          <w:tcPr>
            <w:tcW w:w="0" w:type="auto"/>
            <w:tcBorders>
              <w:top w:val="nil"/>
              <w:left w:val="nil"/>
              <w:bottom w:val="nil"/>
              <w:right w:val="nil"/>
            </w:tcBorders>
            <w:shd w:val="clear" w:color="auto" w:fill="auto"/>
            <w:vAlign w:val="center"/>
          </w:tcPr>
          <w:p w14:paraId="131D72AB"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4</w:t>
            </w:r>
          </w:p>
        </w:tc>
        <w:tc>
          <w:tcPr>
            <w:tcW w:w="0" w:type="auto"/>
            <w:tcBorders>
              <w:top w:val="nil"/>
              <w:left w:val="nil"/>
              <w:bottom w:val="nil"/>
              <w:right w:val="nil"/>
            </w:tcBorders>
            <w:shd w:val="clear" w:color="auto" w:fill="auto"/>
            <w:vAlign w:val="center"/>
          </w:tcPr>
          <w:p w14:paraId="6BC4C995"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7776538F"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11708DA9"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25F757D9" w14:textId="363A80BA"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97</w:t>
            </w:r>
            <w:r w:rsidRPr="00AB2147">
              <w:rPr>
                <w:rFonts w:ascii="Times New Roman" w:eastAsia="Calibri" w:hAnsi="Times New Roman" w:cs="Times New Roman"/>
                <w:szCs w:val="20"/>
              </w:rPr>
              <w:t>.</w:t>
            </w:r>
            <w:r w:rsidR="00315B5F">
              <w:rPr>
                <w:rFonts w:ascii="Times New Roman" w:eastAsia="Calibri" w:hAnsi="Times New Roman" w:cs="Times New Roman"/>
                <w:szCs w:val="20"/>
                <w:lang w:val="id-ID"/>
              </w:rPr>
              <w:t>070</w:t>
            </w:r>
          </w:p>
        </w:tc>
      </w:tr>
      <w:tr w:rsidR="00311343" w:rsidRPr="00AB2147" w14:paraId="2C4CCCFC" w14:textId="77777777" w:rsidTr="00315B5F">
        <w:trPr>
          <w:trHeight w:val="236"/>
          <w:jc w:val="center"/>
        </w:trPr>
        <w:tc>
          <w:tcPr>
            <w:tcW w:w="0" w:type="auto"/>
            <w:tcBorders>
              <w:top w:val="nil"/>
              <w:left w:val="nil"/>
              <w:bottom w:val="nil"/>
              <w:right w:val="nil"/>
            </w:tcBorders>
            <w:shd w:val="clear" w:color="auto" w:fill="auto"/>
            <w:vAlign w:val="center"/>
          </w:tcPr>
          <w:p w14:paraId="0982B2FB"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5</w:t>
            </w:r>
          </w:p>
        </w:tc>
        <w:tc>
          <w:tcPr>
            <w:tcW w:w="0" w:type="auto"/>
            <w:tcBorders>
              <w:top w:val="nil"/>
              <w:left w:val="nil"/>
              <w:bottom w:val="nil"/>
              <w:right w:val="nil"/>
            </w:tcBorders>
            <w:shd w:val="clear" w:color="auto" w:fill="auto"/>
            <w:vAlign w:val="center"/>
          </w:tcPr>
          <w:p w14:paraId="7618F3D6"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364F62D6"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1E8F7C98"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01AB8653" w14:textId="46903C8D"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98</w:t>
            </w:r>
            <w:r w:rsidRPr="00AB2147">
              <w:rPr>
                <w:rFonts w:ascii="Times New Roman" w:eastAsia="Calibri" w:hAnsi="Times New Roman" w:cs="Times New Roman"/>
                <w:szCs w:val="20"/>
              </w:rPr>
              <w:t>.</w:t>
            </w:r>
            <w:r w:rsidR="00315B5F">
              <w:rPr>
                <w:rFonts w:ascii="Times New Roman" w:eastAsia="Calibri" w:hAnsi="Times New Roman" w:cs="Times New Roman"/>
                <w:szCs w:val="20"/>
                <w:lang w:val="id-ID"/>
              </w:rPr>
              <w:t>174</w:t>
            </w:r>
          </w:p>
        </w:tc>
      </w:tr>
      <w:tr w:rsidR="00311343" w:rsidRPr="00AB2147" w14:paraId="42270DC0" w14:textId="77777777" w:rsidTr="00315B5F">
        <w:trPr>
          <w:trHeight w:val="236"/>
          <w:jc w:val="center"/>
        </w:trPr>
        <w:tc>
          <w:tcPr>
            <w:tcW w:w="0" w:type="auto"/>
            <w:tcBorders>
              <w:top w:val="nil"/>
              <w:left w:val="nil"/>
              <w:bottom w:val="nil"/>
              <w:right w:val="nil"/>
            </w:tcBorders>
            <w:shd w:val="clear" w:color="auto" w:fill="auto"/>
            <w:vAlign w:val="center"/>
          </w:tcPr>
          <w:p w14:paraId="1960A72F"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6</w:t>
            </w:r>
          </w:p>
        </w:tc>
        <w:tc>
          <w:tcPr>
            <w:tcW w:w="0" w:type="auto"/>
            <w:tcBorders>
              <w:top w:val="nil"/>
              <w:left w:val="nil"/>
              <w:bottom w:val="nil"/>
              <w:right w:val="nil"/>
            </w:tcBorders>
            <w:shd w:val="clear" w:color="auto" w:fill="auto"/>
            <w:vAlign w:val="center"/>
          </w:tcPr>
          <w:p w14:paraId="2BFA7311"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421D2778"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73800DB1"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129A3D1C" w14:textId="2B50EA2C"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60</w:t>
            </w:r>
            <w:r w:rsidRPr="00AB2147">
              <w:rPr>
                <w:rFonts w:ascii="Times New Roman" w:eastAsia="Calibri" w:hAnsi="Times New Roman" w:cs="Times New Roman"/>
                <w:szCs w:val="20"/>
              </w:rPr>
              <w:t>.</w:t>
            </w:r>
            <w:r w:rsidR="00315B5F">
              <w:rPr>
                <w:rFonts w:ascii="Times New Roman" w:eastAsia="Calibri" w:hAnsi="Times New Roman" w:cs="Times New Roman"/>
                <w:szCs w:val="20"/>
                <w:lang w:val="id-ID"/>
              </w:rPr>
              <w:t>500</w:t>
            </w:r>
          </w:p>
        </w:tc>
      </w:tr>
      <w:tr w:rsidR="00311343" w:rsidRPr="00AB2147" w14:paraId="001BA4CF" w14:textId="77777777" w:rsidTr="00315B5F">
        <w:trPr>
          <w:trHeight w:val="236"/>
          <w:jc w:val="center"/>
        </w:trPr>
        <w:tc>
          <w:tcPr>
            <w:tcW w:w="0" w:type="auto"/>
            <w:tcBorders>
              <w:top w:val="nil"/>
              <w:left w:val="nil"/>
              <w:bottom w:val="nil"/>
              <w:right w:val="nil"/>
            </w:tcBorders>
            <w:shd w:val="clear" w:color="auto" w:fill="auto"/>
            <w:vAlign w:val="center"/>
          </w:tcPr>
          <w:p w14:paraId="6F474987"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7</w:t>
            </w:r>
          </w:p>
        </w:tc>
        <w:tc>
          <w:tcPr>
            <w:tcW w:w="0" w:type="auto"/>
            <w:tcBorders>
              <w:top w:val="nil"/>
              <w:left w:val="nil"/>
              <w:bottom w:val="nil"/>
              <w:right w:val="nil"/>
            </w:tcBorders>
            <w:shd w:val="clear" w:color="auto" w:fill="auto"/>
            <w:vAlign w:val="center"/>
          </w:tcPr>
          <w:p w14:paraId="1CDCA486"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57A0727C"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4154D5AA"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6E95B3B2" w14:textId="281B8509"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97</w:t>
            </w:r>
            <w:r w:rsidRPr="00AB2147">
              <w:rPr>
                <w:rFonts w:ascii="Times New Roman" w:eastAsia="Calibri" w:hAnsi="Times New Roman" w:cs="Times New Roman"/>
                <w:szCs w:val="20"/>
              </w:rPr>
              <w:t>.</w:t>
            </w:r>
            <w:r w:rsidR="00315B5F">
              <w:rPr>
                <w:rFonts w:ascii="Times New Roman" w:eastAsia="Calibri" w:hAnsi="Times New Roman" w:cs="Times New Roman"/>
                <w:szCs w:val="20"/>
                <w:lang w:val="id-ID"/>
              </w:rPr>
              <w:t>569</w:t>
            </w:r>
          </w:p>
        </w:tc>
      </w:tr>
      <w:tr w:rsidR="00311343" w:rsidRPr="00AB2147" w14:paraId="71BFC6B2" w14:textId="77777777" w:rsidTr="00315B5F">
        <w:trPr>
          <w:trHeight w:val="236"/>
          <w:jc w:val="center"/>
        </w:trPr>
        <w:tc>
          <w:tcPr>
            <w:tcW w:w="0" w:type="auto"/>
            <w:tcBorders>
              <w:top w:val="nil"/>
              <w:left w:val="nil"/>
              <w:bottom w:val="nil"/>
              <w:right w:val="nil"/>
            </w:tcBorders>
            <w:shd w:val="clear" w:color="auto" w:fill="auto"/>
            <w:vAlign w:val="center"/>
          </w:tcPr>
          <w:p w14:paraId="3F8E5777"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8</w:t>
            </w:r>
          </w:p>
        </w:tc>
        <w:tc>
          <w:tcPr>
            <w:tcW w:w="0" w:type="auto"/>
            <w:tcBorders>
              <w:top w:val="nil"/>
              <w:left w:val="nil"/>
              <w:bottom w:val="nil"/>
              <w:right w:val="nil"/>
            </w:tcBorders>
            <w:shd w:val="clear" w:color="auto" w:fill="auto"/>
            <w:vAlign w:val="center"/>
          </w:tcPr>
          <w:p w14:paraId="52BE47E6"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68D91858"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6B87E758"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57C31314" w14:textId="1100213B"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97</w:t>
            </w:r>
            <w:r w:rsidRPr="00AB2147">
              <w:rPr>
                <w:rFonts w:ascii="Times New Roman" w:eastAsia="Calibri" w:hAnsi="Times New Roman" w:cs="Times New Roman"/>
                <w:szCs w:val="20"/>
              </w:rPr>
              <w:t>.</w:t>
            </w:r>
            <w:r w:rsidR="00315B5F">
              <w:rPr>
                <w:rFonts w:ascii="Times New Roman" w:eastAsia="Calibri" w:hAnsi="Times New Roman" w:cs="Times New Roman"/>
                <w:szCs w:val="20"/>
                <w:lang w:val="id-ID"/>
              </w:rPr>
              <w:t>002</w:t>
            </w:r>
          </w:p>
        </w:tc>
      </w:tr>
      <w:tr w:rsidR="00311343" w:rsidRPr="00AB2147" w14:paraId="1E9A4AFF" w14:textId="77777777" w:rsidTr="00315B5F">
        <w:trPr>
          <w:trHeight w:val="236"/>
          <w:jc w:val="center"/>
        </w:trPr>
        <w:tc>
          <w:tcPr>
            <w:tcW w:w="0" w:type="auto"/>
            <w:tcBorders>
              <w:top w:val="nil"/>
              <w:left w:val="nil"/>
              <w:bottom w:val="nil"/>
              <w:right w:val="nil"/>
            </w:tcBorders>
            <w:shd w:val="clear" w:color="auto" w:fill="auto"/>
            <w:vAlign w:val="center"/>
          </w:tcPr>
          <w:p w14:paraId="65369219"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9</w:t>
            </w:r>
          </w:p>
        </w:tc>
        <w:tc>
          <w:tcPr>
            <w:tcW w:w="0" w:type="auto"/>
            <w:tcBorders>
              <w:top w:val="nil"/>
              <w:left w:val="nil"/>
              <w:bottom w:val="nil"/>
              <w:right w:val="nil"/>
            </w:tcBorders>
            <w:shd w:val="clear" w:color="auto" w:fill="auto"/>
            <w:vAlign w:val="center"/>
          </w:tcPr>
          <w:p w14:paraId="798FB799"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198365B7"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60E1DE24"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w:t>
            </w:r>
          </w:p>
        </w:tc>
        <w:tc>
          <w:tcPr>
            <w:tcW w:w="0" w:type="auto"/>
            <w:tcBorders>
              <w:top w:val="nil"/>
              <w:left w:val="nil"/>
              <w:bottom w:val="nil"/>
              <w:right w:val="nil"/>
            </w:tcBorders>
            <w:shd w:val="clear" w:color="auto" w:fill="auto"/>
            <w:vAlign w:val="center"/>
          </w:tcPr>
          <w:p w14:paraId="541401EA" w14:textId="370C6F43"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97</w:t>
            </w:r>
            <w:r w:rsidRPr="00AB2147">
              <w:rPr>
                <w:rFonts w:ascii="Times New Roman" w:eastAsia="Calibri" w:hAnsi="Times New Roman" w:cs="Times New Roman"/>
                <w:szCs w:val="20"/>
              </w:rPr>
              <w:t>.</w:t>
            </w:r>
            <w:r w:rsidR="00315B5F">
              <w:rPr>
                <w:rFonts w:ascii="Times New Roman" w:eastAsia="Calibri" w:hAnsi="Times New Roman" w:cs="Times New Roman"/>
                <w:szCs w:val="20"/>
                <w:lang w:val="id-ID"/>
              </w:rPr>
              <w:t>538</w:t>
            </w:r>
          </w:p>
        </w:tc>
      </w:tr>
      <w:tr w:rsidR="00311343" w:rsidRPr="00AB2147" w14:paraId="7468E2EC" w14:textId="77777777" w:rsidTr="00315B5F">
        <w:trPr>
          <w:trHeight w:val="236"/>
          <w:jc w:val="center"/>
        </w:trPr>
        <w:tc>
          <w:tcPr>
            <w:tcW w:w="0" w:type="auto"/>
            <w:tcBorders>
              <w:top w:val="nil"/>
              <w:left w:val="nil"/>
              <w:bottom w:val="nil"/>
              <w:right w:val="nil"/>
            </w:tcBorders>
            <w:shd w:val="clear" w:color="auto" w:fill="auto"/>
            <w:vAlign w:val="center"/>
          </w:tcPr>
          <w:p w14:paraId="203BDC13"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10</w:t>
            </w:r>
          </w:p>
        </w:tc>
        <w:tc>
          <w:tcPr>
            <w:tcW w:w="0" w:type="auto"/>
            <w:tcBorders>
              <w:top w:val="nil"/>
              <w:left w:val="nil"/>
              <w:bottom w:val="nil"/>
              <w:right w:val="nil"/>
            </w:tcBorders>
            <w:shd w:val="clear" w:color="auto" w:fill="auto"/>
            <w:vAlign w:val="center"/>
          </w:tcPr>
          <w:p w14:paraId="33768AA9"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65B2535A"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05349B5C"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4E38CEF8" w14:textId="0FFE30DE"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98</w:t>
            </w:r>
            <w:r w:rsidRPr="00AB2147">
              <w:rPr>
                <w:rFonts w:ascii="Times New Roman" w:eastAsia="Calibri" w:hAnsi="Times New Roman" w:cs="Times New Roman"/>
                <w:szCs w:val="20"/>
              </w:rPr>
              <w:t>.</w:t>
            </w:r>
            <w:r w:rsidR="00315B5F">
              <w:rPr>
                <w:rFonts w:ascii="Times New Roman" w:eastAsia="Calibri" w:hAnsi="Times New Roman" w:cs="Times New Roman"/>
                <w:szCs w:val="20"/>
                <w:lang w:val="id-ID"/>
              </w:rPr>
              <w:t>174</w:t>
            </w:r>
          </w:p>
        </w:tc>
      </w:tr>
      <w:tr w:rsidR="00311343" w:rsidRPr="00AB2147" w14:paraId="2A959223" w14:textId="77777777" w:rsidTr="00315B5F">
        <w:trPr>
          <w:trHeight w:val="236"/>
          <w:jc w:val="center"/>
        </w:trPr>
        <w:tc>
          <w:tcPr>
            <w:tcW w:w="0" w:type="auto"/>
            <w:tcBorders>
              <w:top w:val="nil"/>
              <w:left w:val="nil"/>
              <w:bottom w:val="nil"/>
              <w:right w:val="nil"/>
            </w:tcBorders>
            <w:shd w:val="clear" w:color="auto" w:fill="auto"/>
            <w:vAlign w:val="center"/>
          </w:tcPr>
          <w:p w14:paraId="76D667F9"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11</w:t>
            </w:r>
          </w:p>
        </w:tc>
        <w:tc>
          <w:tcPr>
            <w:tcW w:w="0" w:type="auto"/>
            <w:tcBorders>
              <w:top w:val="nil"/>
              <w:left w:val="nil"/>
              <w:bottom w:val="nil"/>
              <w:right w:val="nil"/>
            </w:tcBorders>
            <w:shd w:val="clear" w:color="auto" w:fill="auto"/>
            <w:vAlign w:val="center"/>
          </w:tcPr>
          <w:p w14:paraId="1A5FBF8F"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-1.673</w:t>
            </w:r>
          </w:p>
        </w:tc>
        <w:tc>
          <w:tcPr>
            <w:tcW w:w="0" w:type="auto"/>
            <w:tcBorders>
              <w:top w:val="nil"/>
              <w:left w:val="nil"/>
              <w:bottom w:val="nil"/>
              <w:right w:val="nil"/>
            </w:tcBorders>
            <w:shd w:val="clear" w:color="auto" w:fill="auto"/>
            <w:vAlign w:val="center"/>
          </w:tcPr>
          <w:p w14:paraId="66448D6A"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6EF20BBF"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56B9A256" w14:textId="58D4400D"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61</w:t>
            </w:r>
            <w:r w:rsidRPr="00AB2147">
              <w:rPr>
                <w:rFonts w:ascii="Times New Roman" w:eastAsia="Calibri" w:hAnsi="Times New Roman" w:cs="Times New Roman"/>
                <w:szCs w:val="20"/>
              </w:rPr>
              <w:t>.</w:t>
            </w:r>
            <w:r w:rsidR="00315B5F">
              <w:rPr>
                <w:rFonts w:ascii="Times New Roman" w:eastAsia="Calibri" w:hAnsi="Times New Roman" w:cs="Times New Roman"/>
                <w:szCs w:val="20"/>
                <w:lang w:val="id-ID"/>
              </w:rPr>
              <w:t>296</w:t>
            </w:r>
          </w:p>
        </w:tc>
      </w:tr>
      <w:tr w:rsidR="00311343" w:rsidRPr="00AB2147" w14:paraId="5DBF4F1A" w14:textId="77777777" w:rsidTr="00315B5F">
        <w:trPr>
          <w:trHeight w:val="236"/>
          <w:jc w:val="center"/>
        </w:trPr>
        <w:tc>
          <w:tcPr>
            <w:tcW w:w="0" w:type="auto"/>
            <w:tcBorders>
              <w:top w:val="nil"/>
              <w:left w:val="nil"/>
              <w:bottom w:val="nil"/>
              <w:right w:val="nil"/>
            </w:tcBorders>
            <w:shd w:val="clear" w:color="auto" w:fill="auto"/>
            <w:vAlign w:val="center"/>
          </w:tcPr>
          <w:p w14:paraId="47141AD6"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12</w:t>
            </w:r>
          </w:p>
        </w:tc>
        <w:tc>
          <w:tcPr>
            <w:tcW w:w="0" w:type="auto"/>
            <w:tcBorders>
              <w:top w:val="nil"/>
              <w:left w:val="nil"/>
              <w:bottom w:val="nil"/>
              <w:right w:val="nil"/>
            </w:tcBorders>
            <w:shd w:val="clear" w:color="auto" w:fill="auto"/>
            <w:vAlign w:val="center"/>
          </w:tcPr>
          <w:p w14:paraId="69566093"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1.673</w:t>
            </w:r>
          </w:p>
        </w:tc>
        <w:tc>
          <w:tcPr>
            <w:tcW w:w="0" w:type="auto"/>
            <w:tcBorders>
              <w:top w:val="nil"/>
              <w:left w:val="nil"/>
              <w:bottom w:val="nil"/>
              <w:right w:val="nil"/>
            </w:tcBorders>
            <w:shd w:val="clear" w:color="auto" w:fill="auto"/>
            <w:vAlign w:val="center"/>
          </w:tcPr>
          <w:p w14:paraId="31C3E9A1"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43E6937D"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7FB4FF9E" w14:textId="53FB7E9F"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99</w:t>
            </w:r>
            <w:r w:rsidRPr="00AB2147">
              <w:rPr>
                <w:rFonts w:ascii="Times New Roman" w:eastAsia="Calibri" w:hAnsi="Times New Roman" w:cs="Times New Roman"/>
                <w:szCs w:val="20"/>
              </w:rPr>
              <w:t>.</w:t>
            </w:r>
            <w:r w:rsidR="00315B5F">
              <w:rPr>
                <w:rFonts w:ascii="Times New Roman" w:eastAsia="Calibri" w:hAnsi="Times New Roman" w:cs="Times New Roman"/>
                <w:szCs w:val="20"/>
                <w:lang w:val="id-ID"/>
              </w:rPr>
              <w:t>845</w:t>
            </w:r>
          </w:p>
        </w:tc>
      </w:tr>
      <w:tr w:rsidR="00311343" w:rsidRPr="00AB2147" w14:paraId="07C8472E" w14:textId="77777777" w:rsidTr="00315B5F">
        <w:trPr>
          <w:trHeight w:val="236"/>
          <w:jc w:val="center"/>
        </w:trPr>
        <w:tc>
          <w:tcPr>
            <w:tcW w:w="0" w:type="auto"/>
            <w:tcBorders>
              <w:top w:val="nil"/>
              <w:left w:val="nil"/>
              <w:bottom w:val="nil"/>
              <w:right w:val="nil"/>
            </w:tcBorders>
            <w:shd w:val="clear" w:color="auto" w:fill="auto"/>
            <w:vAlign w:val="center"/>
          </w:tcPr>
          <w:p w14:paraId="0F4A7848"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13</w:t>
            </w:r>
          </w:p>
        </w:tc>
        <w:tc>
          <w:tcPr>
            <w:tcW w:w="0" w:type="auto"/>
            <w:tcBorders>
              <w:top w:val="nil"/>
              <w:left w:val="nil"/>
              <w:bottom w:val="nil"/>
              <w:right w:val="nil"/>
            </w:tcBorders>
            <w:shd w:val="clear" w:color="auto" w:fill="auto"/>
            <w:vAlign w:val="center"/>
          </w:tcPr>
          <w:p w14:paraId="36F521D9"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75204471"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-1.673</w:t>
            </w:r>
          </w:p>
        </w:tc>
        <w:tc>
          <w:tcPr>
            <w:tcW w:w="0" w:type="auto"/>
            <w:tcBorders>
              <w:top w:val="nil"/>
              <w:left w:val="nil"/>
              <w:bottom w:val="nil"/>
              <w:right w:val="nil"/>
            </w:tcBorders>
            <w:shd w:val="clear" w:color="auto" w:fill="auto"/>
            <w:vAlign w:val="center"/>
          </w:tcPr>
          <w:p w14:paraId="71EE8F3F"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67FA48D0" w14:textId="08C01FB0"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99</w:t>
            </w:r>
            <w:r w:rsidRPr="00AB2147">
              <w:rPr>
                <w:rFonts w:ascii="Times New Roman" w:eastAsia="Calibri" w:hAnsi="Times New Roman" w:cs="Times New Roman"/>
                <w:szCs w:val="20"/>
              </w:rPr>
              <w:t>.</w:t>
            </w:r>
            <w:r w:rsidR="00315B5F">
              <w:rPr>
                <w:rFonts w:ascii="Times New Roman" w:eastAsia="Calibri" w:hAnsi="Times New Roman" w:cs="Times New Roman"/>
                <w:szCs w:val="20"/>
                <w:lang w:val="id-ID"/>
              </w:rPr>
              <w:t>505</w:t>
            </w:r>
          </w:p>
        </w:tc>
      </w:tr>
      <w:tr w:rsidR="00311343" w:rsidRPr="00AB2147" w14:paraId="21A85C97" w14:textId="77777777" w:rsidTr="00315B5F">
        <w:trPr>
          <w:trHeight w:val="236"/>
          <w:jc w:val="center"/>
        </w:trPr>
        <w:tc>
          <w:tcPr>
            <w:tcW w:w="0" w:type="auto"/>
            <w:tcBorders>
              <w:top w:val="nil"/>
              <w:left w:val="nil"/>
              <w:bottom w:val="nil"/>
              <w:right w:val="nil"/>
            </w:tcBorders>
            <w:shd w:val="clear" w:color="auto" w:fill="auto"/>
            <w:vAlign w:val="center"/>
          </w:tcPr>
          <w:p w14:paraId="295F6D9A"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14</w:t>
            </w:r>
          </w:p>
        </w:tc>
        <w:tc>
          <w:tcPr>
            <w:tcW w:w="0" w:type="auto"/>
            <w:tcBorders>
              <w:top w:val="nil"/>
              <w:left w:val="nil"/>
              <w:bottom w:val="nil"/>
              <w:right w:val="nil"/>
            </w:tcBorders>
            <w:shd w:val="clear" w:color="auto" w:fill="auto"/>
            <w:vAlign w:val="center"/>
          </w:tcPr>
          <w:p w14:paraId="4CFC8822"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0EFF5C5E"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1.673</w:t>
            </w:r>
          </w:p>
        </w:tc>
        <w:tc>
          <w:tcPr>
            <w:tcW w:w="0" w:type="auto"/>
            <w:tcBorders>
              <w:top w:val="nil"/>
              <w:left w:val="nil"/>
              <w:bottom w:val="nil"/>
              <w:right w:val="nil"/>
            </w:tcBorders>
            <w:shd w:val="clear" w:color="auto" w:fill="auto"/>
            <w:vAlign w:val="center"/>
          </w:tcPr>
          <w:p w14:paraId="758737B8"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5F71892D" w14:textId="1D4BE1A1"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98</w:t>
            </w:r>
            <w:r w:rsidRPr="00AB2147">
              <w:rPr>
                <w:rFonts w:ascii="Times New Roman" w:eastAsia="Calibri" w:hAnsi="Times New Roman" w:cs="Times New Roman"/>
                <w:szCs w:val="20"/>
              </w:rPr>
              <w:t>.</w:t>
            </w:r>
            <w:r w:rsidR="00315B5F">
              <w:rPr>
                <w:rFonts w:ascii="Times New Roman" w:eastAsia="Calibri" w:hAnsi="Times New Roman" w:cs="Times New Roman"/>
                <w:szCs w:val="20"/>
                <w:lang w:val="id-ID"/>
              </w:rPr>
              <w:t>907</w:t>
            </w:r>
          </w:p>
        </w:tc>
      </w:tr>
      <w:tr w:rsidR="00311343" w:rsidRPr="00AB2147" w14:paraId="12480092" w14:textId="77777777" w:rsidTr="00315B5F">
        <w:trPr>
          <w:trHeight w:val="236"/>
          <w:jc w:val="center"/>
        </w:trPr>
        <w:tc>
          <w:tcPr>
            <w:tcW w:w="0" w:type="auto"/>
            <w:tcBorders>
              <w:top w:val="nil"/>
              <w:left w:val="nil"/>
              <w:bottom w:val="nil"/>
              <w:right w:val="nil"/>
            </w:tcBorders>
            <w:shd w:val="clear" w:color="auto" w:fill="auto"/>
            <w:vAlign w:val="center"/>
          </w:tcPr>
          <w:p w14:paraId="52F4CD25"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15</w:t>
            </w:r>
          </w:p>
        </w:tc>
        <w:tc>
          <w:tcPr>
            <w:tcW w:w="0" w:type="auto"/>
            <w:tcBorders>
              <w:top w:val="nil"/>
              <w:left w:val="nil"/>
              <w:bottom w:val="nil"/>
              <w:right w:val="nil"/>
            </w:tcBorders>
            <w:shd w:val="clear" w:color="auto" w:fill="auto"/>
            <w:vAlign w:val="center"/>
          </w:tcPr>
          <w:p w14:paraId="146ED870"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7B720BEA"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613FF7EF"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-1.673</w:t>
            </w:r>
          </w:p>
        </w:tc>
        <w:tc>
          <w:tcPr>
            <w:tcW w:w="0" w:type="auto"/>
            <w:tcBorders>
              <w:top w:val="nil"/>
              <w:left w:val="nil"/>
              <w:bottom w:val="nil"/>
              <w:right w:val="nil"/>
            </w:tcBorders>
            <w:shd w:val="clear" w:color="auto" w:fill="auto"/>
            <w:vAlign w:val="center"/>
          </w:tcPr>
          <w:p w14:paraId="6E176343" w14:textId="54F3D5A0"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96</w:t>
            </w:r>
            <w:r w:rsidRPr="00AB2147">
              <w:rPr>
                <w:rFonts w:ascii="Times New Roman" w:eastAsia="Calibri" w:hAnsi="Times New Roman" w:cs="Times New Roman"/>
                <w:szCs w:val="20"/>
              </w:rPr>
              <w:t>.</w:t>
            </w:r>
            <w:r w:rsidR="00315B5F">
              <w:rPr>
                <w:rFonts w:ascii="Times New Roman" w:eastAsia="Calibri" w:hAnsi="Times New Roman" w:cs="Times New Roman"/>
                <w:szCs w:val="20"/>
                <w:lang w:val="id-ID"/>
              </w:rPr>
              <w:t>653</w:t>
            </w:r>
          </w:p>
        </w:tc>
      </w:tr>
      <w:tr w:rsidR="00311343" w:rsidRPr="00AB2147" w14:paraId="5EB042C5" w14:textId="77777777" w:rsidTr="00315B5F">
        <w:trPr>
          <w:trHeight w:val="236"/>
          <w:jc w:val="center"/>
        </w:trPr>
        <w:tc>
          <w:tcPr>
            <w:tcW w:w="0" w:type="auto"/>
            <w:tcBorders>
              <w:top w:val="nil"/>
              <w:left w:val="nil"/>
              <w:bottom w:val="nil"/>
              <w:right w:val="nil"/>
            </w:tcBorders>
            <w:shd w:val="clear" w:color="auto" w:fill="auto"/>
            <w:vAlign w:val="center"/>
          </w:tcPr>
          <w:p w14:paraId="6F4AA4FF"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lastRenderedPageBreak/>
              <w:t>16</w:t>
            </w:r>
          </w:p>
        </w:tc>
        <w:tc>
          <w:tcPr>
            <w:tcW w:w="0" w:type="auto"/>
            <w:tcBorders>
              <w:top w:val="nil"/>
              <w:left w:val="nil"/>
              <w:bottom w:val="nil"/>
              <w:right w:val="nil"/>
            </w:tcBorders>
            <w:shd w:val="clear" w:color="auto" w:fill="auto"/>
            <w:vAlign w:val="center"/>
          </w:tcPr>
          <w:p w14:paraId="1DA8C12D"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6E079C9C"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0</w:t>
            </w:r>
          </w:p>
        </w:tc>
        <w:tc>
          <w:tcPr>
            <w:tcW w:w="0" w:type="auto"/>
            <w:tcBorders>
              <w:top w:val="nil"/>
              <w:left w:val="nil"/>
              <w:bottom w:val="nil"/>
              <w:right w:val="nil"/>
            </w:tcBorders>
            <w:shd w:val="clear" w:color="auto" w:fill="auto"/>
            <w:vAlign w:val="center"/>
          </w:tcPr>
          <w:p w14:paraId="350FEE87"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1.673</w:t>
            </w:r>
          </w:p>
        </w:tc>
        <w:tc>
          <w:tcPr>
            <w:tcW w:w="0" w:type="auto"/>
            <w:tcBorders>
              <w:top w:val="nil"/>
              <w:left w:val="nil"/>
              <w:bottom w:val="nil"/>
              <w:right w:val="nil"/>
            </w:tcBorders>
            <w:shd w:val="clear" w:color="auto" w:fill="auto"/>
            <w:vAlign w:val="center"/>
          </w:tcPr>
          <w:p w14:paraId="3F3E9393" w14:textId="10EB582B"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65</w:t>
            </w:r>
            <w:r w:rsidRPr="00AB2147">
              <w:rPr>
                <w:rFonts w:ascii="Times New Roman" w:eastAsia="Calibri" w:hAnsi="Times New Roman" w:cs="Times New Roman"/>
                <w:szCs w:val="20"/>
              </w:rPr>
              <w:t>.</w:t>
            </w:r>
            <w:r w:rsidR="00315B5F">
              <w:rPr>
                <w:rFonts w:ascii="Times New Roman" w:eastAsia="Calibri" w:hAnsi="Times New Roman" w:cs="Times New Roman"/>
                <w:szCs w:val="20"/>
                <w:lang w:val="id-ID"/>
              </w:rPr>
              <w:t>870</w:t>
            </w:r>
          </w:p>
        </w:tc>
      </w:tr>
      <w:tr w:rsidR="00311343" w:rsidRPr="00AB2147" w14:paraId="6B4E1510" w14:textId="77777777" w:rsidTr="00315B5F">
        <w:trPr>
          <w:trHeight w:val="236"/>
          <w:jc w:val="center"/>
        </w:trPr>
        <w:tc>
          <w:tcPr>
            <w:tcW w:w="0" w:type="auto"/>
            <w:tcBorders>
              <w:top w:val="nil"/>
              <w:left w:val="nil"/>
              <w:right w:val="nil"/>
            </w:tcBorders>
            <w:shd w:val="clear" w:color="auto" w:fill="auto"/>
            <w:vAlign w:val="center"/>
          </w:tcPr>
          <w:p w14:paraId="2AFE6DA3"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17</w:t>
            </w:r>
          </w:p>
        </w:tc>
        <w:tc>
          <w:tcPr>
            <w:tcW w:w="0" w:type="auto"/>
            <w:tcBorders>
              <w:top w:val="nil"/>
              <w:left w:val="nil"/>
              <w:right w:val="nil"/>
            </w:tcBorders>
            <w:shd w:val="clear" w:color="auto" w:fill="auto"/>
            <w:vAlign w:val="center"/>
          </w:tcPr>
          <w:p w14:paraId="7DC0D988"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0</w:t>
            </w:r>
          </w:p>
        </w:tc>
        <w:tc>
          <w:tcPr>
            <w:tcW w:w="0" w:type="auto"/>
            <w:tcBorders>
              <w:top w:val="nil"/>
              <w:left w:val="nil"/>
              <w:right w:val="nil"/>
            </w:tcBorders>
            <w:shd w:val="clear" w:color="auto" w:fill="auto"/>
            <w:vAlign w:val="center"/>
          </w:tcPr>
          <w:p w14:paraId="6A663602"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0</w:t>
            </w:r>
          </w:p>
        </w:tc>
        <w:tc>
          <w:tcPr>
            <w:tcW w:w="0" w:type="auto"/>
            <w:tcBorders>
              <w:top w:val="nil"/>
              <w:left w:val="nil"/>
              <w:right w:val="nil"/>
            </w:tcBorders>
            <w:shd w:val="clear" w:color="auto" w:fill="auto"/>
            <w:vAlign w:val="center"/>
          </w:tcPr>
          <w:p w14:paraId="6E32D173" w14:textId="77777777"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0</w:t>
            </w:r>
          </w:p>
        </w:tc>
        <w:tc>
          <w:tcPr>
            <w:tcW w:w="0" w:type="auto"/>
            <w:tcBorders>
              <w:top w:val="nil"/>
              <w:left w:val="nil"/>
              <w:right w:val="nil"/>
            </w:tcBorders>
            <w:shd w:val="clear" w:color="auto" w:fill="auto"/>
            <w:vAlign w:val="center"/>
          </w:tcPr>
          <w:p w14:paraId="2E9A2A1B" w14:textId="7A656CB0" w:rsidR="00AB2147" w:rsidRPr="00AB2147" w:rsidRDefault="00AB2147" w:rsidP="00141014">
            <w:pPr>
              <w:tabs>
                <w:tab w:val="left" w:pos="426"/>
              </w:tabs>
              <w:wordWrap/>
              <w:jc w:val="center"/>
              <w:rPr>
                <w:rFonts w:ascii="Times New Roman" w:eastAsia="Calibri" w:hAnsi="Times New Roman" w:cs="Times New Roman"/>
                <w:szCs w:val="20"/>
                <w:lang w:val="id-ID"/>
              </w:rPr>
            </w:pPr>
            <w:r w:rsidRPr="00AB2147">
              <w:rPr>
                <w:rFonts w:ascii="Times New Roman" w:eastAsia="Calibri" w:hAnsi="Times New Roman" w:cs="Times New Roman"/>
                <w:szCs w:val="20"/>
                <w:lang w:val="id-ID"/>
              </w:rPr>
              <w:t>98</w:t>
            </w:r>
            <w:r w:rsidRPr="00AB2147">
              <w:rPr>
                <w:rFonts w:ascii="Times New Roman" w:eastAsia="Calibri" w:hAnsi="Times New Roman" w:cs="Times New Roman"/>
                <w:szCs w:val="20"/>
              </w:rPr>
              <w:t>.</w:t>
            </w:r>
            <w:r w:rsidR="00315B5F">
              <w:rPr>
                <w:rFonts w:ascii="Times New Roman" w:eastAsia="Calibri" w:hAnsi="Times New Roman" w:cs="Times New Roman"/>
                <w:szCs w:val="20"/>
                <w:lang w:val="id-ID"/>
              </w:rPr>
              <w:t>174</w:t>
            </w:r>
          </w:p>
        </w:tc>
      </w:tr>
    </w:tbl>
    <w:p w14:paraId="2D8AFD0D" w14:textId="77777777" w:rsidR="00AB2147" w:rsidRDefault="00AB2147" w:rsidP="00CA49DF">
      <w:pPr>
        <w:wordWrap/>
        <w:jc w:val="center"/>
        <w:outlineLvl w:val="0"/>
        <w:rPr>
          <w:rFonts w:ascii="Times New Roman" w:hAnsi="Times New Roman" w:cs="Times New Roman"/>
          <w:szCs w:val="20"/>
        </w:rPr>
      </w:pPr>
    </w:p>
    <w:p w14:paraId="481AA77A" w14:textId="3855ADD9" w:rsidR="00BC0F0B" w:rsidRPr="00C61C0C" w:rsidRDefault="00BC0F0B" w:rsidP="00785CA6">
      <w:pPr>
        <w:outlineLvl w:val="0"/>
        <w:rPr>
          <w:rFonts w:ascii="Times New Roman" w:hAnsi="Times New Roman" w:cs="Times New Roman"/>
          <w:color w:val="E36C0A" w:themeColor="accent6" w:themeShade="BF"/>
          <w:szCs w:val="20"/>
        </w:rPr>
      </w:pPr>
      <w:r w:rsidRPr="00DC1CED">
        <w:rPr>
          <w:rFonts w:ascii="Times New Roman" w:hAnsi="Times New Roman" w:cs="Times New Roman"/>
          <w:szCs w:val="20"/>
        </w:rPr>
        <w:t>Experimental data were analyzed using STATISTICA program, to get the parameters from the model that will provide the estimation of influence of</w:t>
      </w:r>
      <w:r w:rsidR="00315B5F">
        <w:rPr>
          <w:rFonts w:ascii="Times New Roman" w:hAnsi="Times New Roman" w:cs="Times New Roman"/>
          <w:szCs w:val="20"/>
        </w:rPr>
        <w:t xml:space="preserve"> variables against ethyl ester percentage</w:t>
      </w:r>
      <w:r w:rsidRPr="00DC1CED">
        <w:rPr>
          <w:rFonts w:ascii="Times New Roman" w:hAnsi="Times New Roman" w:cs="Times New Roman"/>
          <w:szCs w:val="20"/>
        </w:rPr>
        <w:t xml:space="preserve"> yield. Statistical analysis to determine the significant influence of variables </w:t>
      </w:r>
      <w:r w:rsidR="00315B5F">
        <w:rPr>
          <w:rFonts w:ascii="Times New Roman" w:hAnsi="Times New Roman" w:cs="Times New Roman"/>
          <w:szCs w:val="20"/>
        </w:rPr>
        <w:t>is shown in T</w:t>
      </w:r>
      <w:r w:rsidRPr="00DC1CED">
        <w:rPr>
          <w:rFonts w:ascii="Times New Roman" w:hAnsi="Times New Roman" w:cs="Times New Roman"/>
          <w:szCs w:val="20"/>
        </w:rPr>
        <w:t xml:space="preserve">able 4. </w:t>
      </w:r>
    </w:p>
    <w:p w14:paraId="1630614C" w14:textId="5148453A" w:rsidR="00927F39" w:rsidRDefault="00927F39" w:rsidP="00785CA6">
      <w:pPr>
        <w:outlineLvl w:val="0"/>
        <w:rPr>
          <w:rFonts w:ascii="Times New Roman" w:hAnsi="Times New Roman" w:cs="Times New Roman"/>
          <w:szCs w:val="20"/>
        </w:rPr>
      </w:pPr>
    </w:p>
    <w:p w14:paraId="59114FE3" w14:textId="0D50C1E1" w:rsidR="00DC1CED" w:rsidRDefault="00DC1CED" w:rsidP="00DC1CED">
      <w:pPr>
        <w:wordWrap/>
        <w:jc w:val="center"/>
        <w:outlineLvl w:val="0"/>
        <w:rPr>
          <w:rFonts w:ascii="Times New Roman" w:hAnsi="Times New Roman" w:cs="Times New Roman"/>
          <w:szCs w:val="20"/>
        </w:rPr>
      </w:pPr>
      <w:r w:rsidRPr="0099595E">
        <w:rPr>
          <w:rFonts w:ascii="Times New Roman" w:hAnsi="Times New Roman" w:cs="Times New Roman"/>
          <w:szCs w:val="20"/>
        </w:rPr>
        <w:t xml:space="preserve">Table </w:t>
      </w:r>
      <w:r>
        <w:rPr>
          <w:rFonts w:ascii="Times New Roman" w:hAnsi="Times New Roman" w:cs="Times New Roman"/>
          <w:szCs w:val="20"/>
        </w:rPr>
        <w:t xml:space="preserve">4. </w:t>
      </w:r>
      <w:r w:rsidR="00CF2F24">
        <w:rPr>
          <w:rFonts w:ascii="Times New Roman" w:hAnsi="Times New Roman" w:cs="Times New Roman"/>
          <w:szCs w:val="20"/>
        </w:rPr>
        <w:t>Regres</w:t>
      </w:r>
      <w:r w:rsidR="00315B5F">
        <w:rPr>
          <w:rFonts w:ascii="Times New Roman" w:hAnsi="Times New Roman" w:cs="Times New Roman"/>
          <w:szCs w:val="20"/>
        </w:rPr>
        <w:t>sion c</w:t>
      </w:r>
      <w:r w:rsidR="00CF2F24">
        <w:rPr>
          <w:rFonts w:ascii="Times New Roman" w:hAnsi="Times New Roman" w:cs="Times New Roman"/>
          <w:szCs w:val="20"/>
        </w:rPr>
        <w:t>oefficients</w:t>
      </w:r>
    </w:p>
    <w:p w14:paraId="0832A8E9" w14:textId="77777777" w:rsidR="0083392A" w:rsidRDefault="0083392A" w:rsidP="00DC1CED">
      <w:pPr>
        <w:wordWrap/>
        <w:jc w:val="center"/>
        <w:outlineLvl w:val="0"/>
        <w:rPr>
          <w:rFonts w:ascii="Times New Roman" w:hAnsi="Times New Roman" w:cs="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7"/>
        <w:gridCol w:w="1127"/>
        <w:gridCol w:w="1017"/>
        <w:gridCol w:w="1117"/>
        <w:gridCol w:w="1075"/>
      </w:tblGrid>
      <w:tr w:rsidR="0083392A" w:rsidRPr="00141014" w14:paraId="153CAFD2" w14:textId="77777777" w:rsidTr="00315B5F">
        <w:trPr>
          <w:trHeight w:val="460"/>
          <w:jc w:val="center"/>
        </w:trPr>
        <w:tc>
          <w:tcPr>
            <w:tcW w:w="0" w:type="auto"/>
            <w:tcBorders>
              <w:top w:val="single" w:sz="4" w:space="0" w:color="auto"/>
              <w:left w:val="nil"/>
              <w:bottom w:val="single" w:sz="4" w:space="0" w:color="auto"/>
              <w:right w:val="nil"/>
            </w:tcBorders>
            <w:vAlign w:val="center"/>
          </w:tcPr>
          <w:p w14:paraId="1A86A646" w14:textId="77777777" w:rsidR="0083392A" w:rsidRPr="00141014" w:rsidRDefault="0083392A" w:rsidP="00141014">
            <w:pPr>
              <w:wordWrap/>
              <w:jc w:val="center"/>
              <w:rPr>
                <w:rFonts w:ascii="Times New Roman" w:hAnsi="Times New Roman" w:cs="Times New Roman"/>
                <w:b/>
                <w:color w:val="000000"/>
                <w:szCs w:val="20"/>
              </w:rPr>
            </w:pPr>
            <w:r w:rsidRPr="00141014">
              <w:rPr>
                <w:rFonts w:ascii="Times New Roman" w:hAnsi="Times New Roman" w:cs="Times New Roman"/>
                <w:b/>
                <w:color w:val="000000"/>
                <w:szCs w:val="20"/>
              </w:rPr>
              <w:t>Model</w:t>
            </w:r>
          </w:p>
          <w:p w14:paraId="3AA584AD" w14:textId="77777777" w:rsidR="0083392A" w:rsidRPr="00141014" w:rsidRDefault="0083392A" w:rsidP="00141014">
            <w:pPr>
              <w:wordWrap/>
              <w:jc w:val="center"/>
              <w:rPr>
                <w:rFonts w:ascii="Times New Roman" w:hAnsi="Times New Roman" w:cs="Times New Roman"/>
                <w:b/>
                <w:color w:val="000000"/>
                <w:szCs w:val="20"/>
              </w:rPr>
            </w:pPr>
            <w:r w:rsidRPr="00141014">
              <w:rPr>
                <w:rFonts w:ascii="Times New Roman" w:hAnsi="Times New Roman" w:cs="Times New Roman"/>
                <w:b/>
                <w:color w:val="000000"/>
                <w:szCs w:val="20"/>
              </w:rPr>
              <w:t>Parameter</w:t>
            </w:r>
          </w:p>
        </w:tc>
        <w:tc>
          <w:tcPr>
            <w:tcW w:w="0" w:type="auto"/>
            <w:tcBorders>
              <w:top w:val="single" w:sz="4" w:space="0" w:color="auto"/>
              <w:left w:val="nil"/>
              <w:bottom w:val="single" w:sz="4" w:space="0" w:color="auto"/>
              <w:right w:val="nil"/>
            </w:tcBorders>
            <w:vAlign w:val="center"/>
          </w:tcPr>
          <w:p w14:paraId="7ADFB1FE" w14:textId="77777777" w:rsidR="0083392A" w:rsidRPr="00141014" w:rsidRDefault="0083392A" w:rsidP="00141014">
            <w:pPr>
              <w:wordWrap/>
              <w:jc w:val="center"/>
              <w:rPr>
                <w:rFonts w:ascii="Times New Roman" w:hAnsi="Times New Roman" w:cs="Times New Roman"/>
                <w:b/>
                <w:color w:val="000000"/>
                <w:szCs w:val="20"/>
              </w:rPr>
            </w:pPr>
            <w:r w:rsidRPr="00141014">
              <w:rPr>
                <w:rFonts w:ascii="Times New Roman" w:hAnsi="Times New Roman" w:cs="Times New Roman"/>
                <w:b/>
                <w:color w:val="000000"/>
                <w:szCs w:val="20"/>
              </w:rPr>
              <w:t>Parameter</w:t>
            </w:r>
          </w:p>
          <w:p w14:paraId="72BC529C" w14:textId="6FA48411" w:rsidR="0083392A" w:rsidRPr="00141014" w:rsidRDefault="00315B5F" w:rsidP="00141014">
            <w:pPr>
              <w:wordWrap/>
              <w:jc w:val="center"/>
              <w:rPr>
                <w:rFonts w:ascii="Times New Roman" w:hAnsi="Times New Roman" w:cs="Times New Roman"/>
                <w:b/>
                <w:color w:val="000000"/>
                <w:szCs w:val="20"/>
              </w:rPr>
            </w:pPr>
            <w:r w:rsidRPr="00141014">
              <w:rPr>
                <w:rFonts w:ascii="Times New Roman" w:hAnsi="Times New Roman" w:cs="Times New Roman"/>
                <w:b/>
                <w:color w:val="000000"/>
                <w:szCs w:val="20"/>
              </w:rPr>
              <w:t>Estimate</w:t>
            </w:r>
          </w:p>
        </w:tc>
        <w:tc>
          <w:tcPr>
            <w:tcW w:w="0" w:type="auto"/>
            <w:tcBorders>
              <w:top w:val="single" w:sz="4" w:space="0" w:color="auto"/>
              <w:left w:val="nil"/>
              <w:bottom w:val="single" w:sz="4" w:space="0" w:color="auto"/>
              <w:right w:val="nil"/>
            </w:tcBorders>
            <w:vAlign w:val="center"/>
          </w:tcPr>
          <w:p w14:paraId="3DBA15E5" w14:textId="77777777" w:rsidR="0083392A" w:rsidRPr="00141014" w:rsidRDefault="0083392A" w:rsidP="00141014">
            <w:pPr>
              <w:wordWrap/>
              <w:jc w:val="center"/>
              <w:rPr>
                <w:rFonts w:ascii="Times New Roman" w:hAnsi="Times New Roman" w:cs="Times New Roman"/>
                <w:b/>
                <w:color w:val="000000"/>
                <w:szCs w:val="20"/>
              </w:rPr>
            </w:pPr>
            <w:r w:rsidRPr="00141014">
              <w:rPr>
                <w:rFonts w:ascii="Times New Roman" w:hAnsi="Times New Roman" w:cs="Times New Roman"/>
                <w:b/>
                <w:color w:val="000000"/>
                <w:szCs w:val="20"/>
              </w:rPr>
              <w:t>Standard</w:t>
            </w:r>
          </w:p>
          <w:p w14:paraId="26E6C956" w14:textId="227F6E98" w:rsidR="0083392A" w:rsidRPr="00141014" w:rsidRDefault="00315B5F" w:rsidP="00141014">
            <w:pPr>
              <w:wordWrap/>
              <w:jc w:val="center"/>
              <w:rPr>
                <w:rFonts w:ascii="Times New Roman" w:hAnsi="Times New Roman" w:cs="Times New Roman"/>
                <w:b/>
                <w:color w:val="000000"/>
                <w:szCs w:val="20"/>
              </w:rPr>
            </w:pPr>
            <w:r w:rsidRPr="00141014">
              <w:rPr>
                <w:rFonts w:ascii="Times New Roman" w:hAnsi="Times New Roman" w:cs="Times New Roman"/>
                <w:b/>
                <w:color w:val="000000"/>
                <w:szCs w:val="20"/>
              </w:rPr>
              <w:t>E</w:t>
            </w:r>
            <w:r w:rsidR="0083392A" w:rsidRPr="00141014">
              <w:rPr>
                <w:rFonts w:ascii="Times New Roman" w:hAnsi="Times New Roman" w:cs="Times New Roman"/>
                <w:b/>
                <w:color w:val="000000"/>
                <w:szCs w:val="20"/>
              </w:rPr>
              <w:t>rror</w:t>
            </w:r>
          </w:p>
        </w:tc>
        <w:tc>
          <w:tcPr>
            <w:tcW w:w="0" w:type="auto"/>
            <w:tcBorders>
              <w:top w:val="single" w:sz="4" w:space="0" w:color="auto"/>
              <w:left w:val="nil"/>
              <w:bottom w:val="single" w:sz="4" w:space="0" w:color="auto"/>
              <w:right w:val="nil"/>
            </w:tcBorders>
            <w:vAlign w:val="center"/>
          </w:tcPr>
          <w:p w14:paraId="7EC6A53B" w14:textId="77777777" w:rsidR="0083392A" w:rsidRPr="00141014" w:rsidRDefault="0083392A" w:rsidP="00141014">
            <w:pPr>
              <w:wordWrap/>
              <w:jc w:val="center"/>
              <w:rPr>
                <w:rFonts w:ascii="Times New Roman" w:hAnsi="Times New Roman" w:cs="Times New Roman"/>
                <w:b/>
                <w:color w:val="000000"/>
                <w:szCs w:val="20"/>
              </w:rPr>
            </w:pPr>
            <w:r w:rsidRPr="00141014">
              <w:rPr>
                <w:rFonts w:ascii="Times New Roman" w:hAnsi="Times New Roman" w:cs="Times New Roman"/>
                <w:b/>
                <w:color w:val="000000"/>
                <w:szCs w:val="20"/>
              </w:rPr>
              <w:t>Computed</w:t>
            </w:r>
          </w:p>
          <w:p w14:paraId="25BDC318" w14:textId="5F82D77B" w:rsidR="0083392A" w:rsidRPr="00141014" w:rsidRDefault="00315B5F" w:rsidP="00141014">
            <w:pPr>
              <w:wordWrap/>
              <w:jc w:val="center"/>
              <w:rPr>
                <w:rFonts w:ascii="Times New Roman" w:hAnsi="Times New Roman" w:cs="Times New Roman"/>
                <w:b/>
                <w:color w:val="000000"/>
                <w:szCs w:val="20"/>
              </w:rPr>
            </w:pPr>
            <w:r w:rsidRPr="00141014">
              <w:rPr>
                <w:rFonts w:ascii="Times New Roman" w:hAnsi="Times New Roman" w:cs="Times New Roman"/>
                <w:b/>
                <w:color w:val="000000"/>
                <w:szCs w:val="20"/>
              </w:rPr>
              <w:t>T-Value</w:t>
            </w:r>
          </w:p>
        </w:tc>
        <w:tc>
          <w:tcPr>
            <w:tcW w:w="0" w:type="auto"/>
            <w:tcBorders>
              <w:top w:val="single" w:sz="4" w:space="0" w:color="auto"/>
              <w:left w:val="nil"/>
              <w:bottom w:val="single" w:sz="4" w:space="0" w:color="auto"/>
              <w:right w:val="nil"/>
            </w:tcBorders>
            <w:vAlign w:val="center"/>
          </w:tcPr>
          <w:p w14:paraId="7BF23087" w14:textId="1BC178CC" w:rsidR="0083392A" w:rsidRPr="00141014" w:rsidRDefault="0083392A" w:rsidP="00141014">
            <w:pPr>
              <w:wordWrap/>
              <w:jc w:val="center"/>
              <w:rPr>
                <w:rFonts w:ascii="Times New Roman" w:hAnsi="Times New Roman" w:cs="Times New Roman"/>
                <w:b/>
                <w:color w:val="000000"/>
                <w:szCs w:val="20"/>
              </w:rPr>
            </w:pPr>
            <w:r w:rsidRPr="00141014">
              <w:rPr>
                <w:rFonts w:ascii="Times New Roman" w:hAnsi="Times New Roman" w:cs="Times New Roman"/>
                <w:b/>
                <w:i/>
                <w:color w:val="000000"/>
                <w:szCs w:val="20"/>
              </w:rPr>
              <w:t>P</w:t>
            </w:r>
            <w:r w:rsidR="00315B5F" w:rsidRPr="00141014">
              <w:rPr>
                <w:rFonts w:ascii="Times New Roman" w:hAnsi="Times New Roman" w:cs="Times New Roman"/>
                <w:b/>
                <w:color w:val="000000"/>
                <w:szCs w:val="20"/>
              </w:rPr>
              <w:t>-Value</w:t>
            </w:r>
          </w:p>
        </w:tc>
      </w:tr>
      <w:tr w:rsidR="0083392A" w:rsidRPr="00141014" w14:paraId="098FBAD3" w14:textId="77777777" w:rsidTr="00315B5F">
        <w:trPr>
          <w:trHeight w:val="310"/>
          <w:jc w:val="center"/>
        </w:trPr>
        <w:tc>
          <w:tcPr>
            <w:tcW w:w="0" w:type="auto"/>
            <w:tcBorders>
              <w:top w:val="single" w:sz="4" w:space="0" w:color="auto"/>
              <w:left w:val="nil"/>
              <w:bottom w:val="nil"/>
              <w:right w:val="nil"/>
            </w:tcBorders>
            <w:shd w:val="clear" w:color="auto" w:fill="auto"/>
            <w:vAlign w:val="center"/>
          </w:tcPr>
          <w:p w14:paraId="5431B9AB" w14:textId="77777777" w:rsidR="0083392A" w:rsidRPr="00141014" w:rsidRDefault="0083392A" w:rsidP="00141014">
            <w:pPr>
              <w:wordWrap/>
              <w:jc w:val="left"/>
              <w:rPr>
                <w:rFonts w:ascii="Times New Roman" w:hAnsi="Times New Roman" w:cs="Times New Roman"/>
                <w:color w:val="000000"/>
                <w:szCs w:val="20"/>
              </w:rPr>
            </w:pPr>
            <w:r w:rsidRPr="00141014">
              <w:rPr>
                <w:rFonts w:ascii="Times New Roman" w:hAnsi="Times New Roman" w:cs="Times New Roman"/>
                <w:color w:val="000000"/>
                <w:szCs w:val="20"/>
              </w:rPr>
              <w:t>Intercept</w:t>
            </w:r>
          </w:p>
        </w:tc>
        <w:tc>
          <w:tcPr>
            <w:tcW w:w="0" w:type="auto"/>
            <w:tcBorders>
              <w:top w:val="single" w:sz="4" w:space="0" w:color="auto"/>
              <w:left w:val="nil"/>
              <w:bottom w:val="nil"/>
              <w:right w:val="nil"/>
            </w:tcBorders>
            <w:shd w:val="clear" w:color="auto" w:fill="auto"/>
            <w:vAlign w:val="center"/>
          </w:tcPr>
          <w:p w14:paraId="12ACBFAC" w14:textId="416A406C"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97</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617</w:t>
            </w:r>
          </w:p>
        </w:tc>
        <w:tc>
          <w:tcPr>
            <w:tcW w:w="0" w:type="auto"/>
            <w:tcBorders>
              <w:top w:val="single" w:sz="4" w:space="0" w:color="auto"/>
              <w:left w:val="nil"/>
              <w:bottom w:val="nil"/>
              <w:right w:val="nil"/>
            </w:tcBorders>
            <w:shd w:val="clear" w:color="auto" w:fill="auto"/>
            <w:vAlign w:val="center"/>
          </w:tcPr>
          <w:p w14:paraId="0841E834" w14:textId="5CC175B5"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5</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188</w:t>
            </w:r>
          </w:p>
        </w:tc>
        <w:tc>
          <w:tcPr>
            <w:tcW w:w="0" w:type="auto"/>
            <w:tcBorders>
              <w:top w:val="single" w:sz="4" w:space="0" w:color="auto"/>
              <w:left w:val="nil"/>
              <w:bottom w:val="nil"/>
              <w:right w:val="nil"/>
            </w:tcBorders>
            <w:shd w:val="clear" w:color="auto" w:fill="auto"/>
            <w:vAlign w:val="center"/>
          </w:tcPr>
          <w:p w14:paraId="6375C7A3" w14:textId="4DE6F16E"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18</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813</w:t>
            </w:r>
          </w:p>
        </w:tc>
        <w:tc>
          <w:tcPr>
            <w:tcW w:w="0" w:type="auto"/>
            <w:tcBorders>
              <w:top w:val="single" w:sz="4" w:space="0" w:color="auto"/>
              <w:left w:val="nil"/>
              <w:bottom w:val="nil"/>
              <w:right w:val="nil"/>
            </w:tcBorders>
            <w:shd w:val="clear" w:color="auto" w:fill="auto"/>
            <w:vAlign w:val="center"/>
          </w:tcPr>
          <w:p w14:paraId="3878B39F" w14:textId="4B86B556" w:rsidR="0083392A" w:rsidRPr="00141014" w:rsidRDefault="00315B5F" w:rsidP="00141014">
            <w:pPr>
              <w:wordWrap/>
              <w:jc w:val="center"/>
              <w:rPr>
                <w:rFonts w:ascii="Times New Roman" w:hAnsi="Times New Roman" w:cs="Times New Roman"/>
                <w:color w:val="000000"/>
                <w:szCs w:val="20"/>
              </w:rPr>
            </w:pPr>
            <w:r>
              <w:rPr>
                <w:rFonts w:ascii="Times New Roman" w:hAnsi="Times New Roman" w:cs="Times New Roman"/>
                <w:color w:val="000000"/>
                <w:szCs w:val="20"/>
              </w:rPr>
              <w:t>2.</w:t>
            </w:r>
            <w:r w:rsidR="00F86C42" w:rsidRPr="00111755">
              <w:rPr>
                <w:rFonts w:ascii="Times New Roman" w:hAnsi="Times New Roman" w:cs="Times New Roman"/>
                <w:color w:val="000000"/>
                <w:szCs w:val="20"/>
              </w:rPr>
              <w:t>35</w:t>
            </w:r>
            <w:r w:rsidR="0083392A" w:rsidRPr="00111755">
              <w:rPr>
                <w:rFonts w:ascii="Times New Roman" w:hAnsi="Times New Roman" w:cs="Times New Roman"/>
                <w:color w:val="000000"/>
                <w:szCs w:val="20"/>
              </w:rPr>
              <w:t xml:space="preserve"> x 10</w:t>
            </w:r>
            <w:r w:rsidR="0083392A" w:rsidRPr="00111755">
              <w:rPr>
                <w:rFonts w:ascii="Times New Roman" w:hAnsi="Times New Roman" w:cs="Times New Roman"/>
                <w:color w:val="000000"/>
                <w:szCs w:val="20"/>
                <w:vertAlign w:val="superscript"/>
              </w:rPr>
              <w:t>-</w:t>
            </w:r>
            <w:r w:rsidR="00F86C42" w:rsidRPr="00111755">
              <w:rPr>
                <w:rFonts w:ascii="Times New Roman" w:hAnsi="Times New Roman" w:cs="Times New Roman"/>
                <w:color w:val="000000"/>
                <w:szCs w:val="20"/>
                <w:vertAlign w:val="superscript"/>
              </w:rPr>
              <w:t>7</w:t>
            </w:r>
          </w:p>
        </w:tc>
      </w:tr>
      <w:tr w:rsidR="0083392A" w:rsidRPr="00141014" w14:paraId="3F9E61DE" w14:textId="77777777" w:rsidTr="00315B5F">
        <w:trPr>
          <w:trHeight w:val="310"/>
          <w:jc w:val="center"/>
        </w:trPr>
        <w:tc>
          <w:tcPr>
            <w:tcW w:w="0" w:type="auto"/>
            <w:tcBorders>
              <w:top w:val="nil"/>
              <w:left w:val="nil"/>
              <w:bottom w:val="nil"/>
              <w:right w:val="nil"/>
            </w:tcBorders>
            <w:shd w:val="clear" w:color="auto" w:fill="auto"/>
            <w:vAlign w:val="center"/>
          </w:tcPr>
          <w:p w14:paraId="69FEDEE2" w14:textId="77777777" w:rsidR="0083392A" w:rsidRPr="00141014" w:rsidRDefault="0083392A" w:rsidP="00141014">
            <w:pPr>
              <w:wordWrap/>
              <w:jc w:val="left"/>
              <w:rPr>
                <w:rFonts w:ascii="Times New Roman" w:hAnsi="Times New Roman" w:cs="Times New Roman"/>
                <w:color w:val="000000"/>
                <w:szCs w:val="20"/>
              </w:rPr>
            </w:pPr>
            <w:r w:rsidRPr="00141014">
              <w:rPr>
                <w:rFonts w:ascii="Times New Roman" w:hAnsi="Times New Roman" w:cs="Times New Roman"/>
                <w:color w:val="000000"/>
                <w:szCs w:val="20"/>
              </w:rPr>
              <w:t>X</w:t>
            </w:r>
            <w:r w:rsidRPr="00141014">
              <w:rPr>
                <w:rFonts w:ascii="Times New Roman" w:hAnsi="Times New Roman" w:cs="Times New Roman"/>
                <w:color w:val="000000"/>
                <w:szCs w:val="20"/>
                <w:vertAlign w:val="subscript"/>
              </w:rPr>
              <w:t>1</w:t>
            </w:r>
          </w:p>
        </w:tc>
        <w:tc>
          <w:tcPr>
            <w:tcW w:w="0" w:type="auto"/>
            <w:tcBorders>
              <w:top w:val="nil"/>
              <w:left w:val="nil"/>
              <w:bottom w:val="nil"/>
              <w:right w:val="nil"/>
            </w:tcBorders>
            <w:shd w:val="clear" w:color="auto" w:fill="auto"/>
            <w:vAlign w:val="center"/>
          </w:tcPr>
          <w:p w14:paraId="71B960B6" w14:textId="4F9E8698"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20</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863</w:t>
            </w:r>
          </w:p>
        </w:tc>
        <w:tc>
          <w:tcPr>
            <w:tcW w:w="0" w:type="auto"/>
            <w:tcBorders>
              <w:top w:val="nil"/>
              <w:left w:val="nil"/>
              <w:bottom w:val="nil"/>
              <w:right w:val="nil"/>
            </w:tcBorders>
            <w:shd w:val="clear" w:color="auto" w:fill="auto"/>
            <w:vAlign w:val="center"/>
          </w:tcPr>
          <w:p w14:paraId="6FC0136F" w14:textId="045CD5D1"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5</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148</w:t>
            </w:r>
          </w:p>
        </w:tc>
        <w:tc>
          <w:tcPr>
            <w:tcW w:w="0" w:type="auto"/>
            <w:tcBorders>
              <w:top w:val="nil"/>
              <w:left w:val="nil"/>
              <w:bottom w:val="nil"/>
              <w:right w:val="nil"/>
            </w:tcBorders>
            <w:shd w:val="clear" w:color="auto" w:fill="auto"/>
            <w:vAlign w:val="center"/>
          </w:tcPr>
          <w:p w14:paraId="36B68A20" w14:textId="2849F876"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4</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052</w:t>
            </w:r>
          </w:p>
        </w:tc>
        <w:tc>
          <w:tcPr>
            <w:tcW w:w="0" w:type="auto"/>
            <w:tcBorders>
              <w:top w:val="nil"/>
              <w:left w:val="nil"/>
              <w:bottom w:val="nil"/>
              <w:right w:val="nil"/>
            </w:tcBorders>
            <w:shd w:val="clear" w:color="auto" w:fill="auto"/>
            <w:vAlign w:val="center"/>
          </w:tcPr>
          <w:p w14:paraId="13DDD0C2" w14:textId="326CC844"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0</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004</w:t>
            </w:r>
          </w:p>
        </w:tc>
      </w:tr>
      <w:tr w:rsidR="0083392A" w:rsidRPr="00141014" w14:paraId="11C705B6" w14:textId="77777777" w:rsidTr="00315B5F">
        <w:trPr>
          <w:trHeight w:val="310"/>
          <w:jc w:val="center"/>
        </w:trPr>
        <w:tc>
          <w:tcPr>
            <w:tcW w:w="0" w:type="auto"/>
            <w:tcBorders>
              <w:top w:val="nil"/>
              <w:left w:val="nil"/>
              <w:bottom w:val="nil"/>
              <w:right w:val="nil"/>
            </w:tcBorders>
            <w:shd w:val="clear" w:color="auto" w:fill="auto"/>
            <w:vAlign w:val="center"/>
          </w:tcPr>
          <w:p w14:paraId="3A1D4EC0" w14:textId="77777777" w:rsidR="0083392A" w:rsidRPr="00141014" w:rsidRDefault="0083392A" w:rsidP="00141014">
            <w:pPr>
              <w:wordWrap/>
              <w:jc w:val="left"/>
              <w:rPr>
                <w:rFonts w:ascii="Times New Roman" w:hAnsi="Times New Roman" w:cs="Times New Roman"/>
                <w:color w:val="000000"/>
                <w:szCs w:val="20"/>
              </w:rPr>
            </w:pPr>
            <w:r w:rsidRPr="00141014">
              <w:rPr>
                <w:rFonts w:ascii="Times New Roman" w:hAnsi="Times New Roman" w:cs="Times New Roman"/>
                <w:color w:val="000000"/>
                <w:szCs w:val="20"/>
              </w:rPr>
              <w:t>X</w:t>
            </w:r>
            <w:r w:rsidRPr="00141014">
              <w:rPr>
                <w:rFonts w:ascii="Times New Roman" w:hAnsi="Times New Roman" w:cs="Times New Roman"/>
                <w:color w:val="000000"/>
                <w:szCs w:val="20"/>
                <w:vertAlign w:val="subscript"/>
              </w:rPr>
              <w:t>2</w:t>
            </w:r>
          </w:p>
        </w:tc>
        <w:tc>
          <w:tcPr>
            <w:tcW w:w="0" w:type="auto"/>
            <w:tcBorders>
              <w:top w:val="nil"/>
              <w:left w:val="nil"/>
              <w:bottom w:val="nil"/>
              <w:right w:val="nil"/>
            </w:tcBorders>
            <w:shd w:val="clear" w:color="auto" w:fill="auto"/>
            <w:vAlign w:val="center"/>
          </w:tcPr>
          <w:p w14:paraId="1162F212" w14:textId="47ECBCE1"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-13</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147</w:t>
            </w:r>
          </w:p>
        </w:tc>
        <w:tc>
          <w:tcPr>
            <w:tcW w:w="0" w:type="auto"/>
            <w:tcBorders>
              <w:top w:val="nil"/>
              <w:left w:val="nil"/>
              <w:bottom w:val="nil"/>
              <w:right w:val="nil"/>
            </w:tcBorders>
            <w:shd w:val="clear" w:color="auto" w:fill="auto"/>
            <w:vAlign w:val="center"/>
          </w:tcPr>
          <w:p w14:paraId="1BED599C" w14:textId="020A0A90"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6</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377</w:t>
            </w:r>
          </w:p>
        </w:tc>
        <w:tc>
          <w:tcPr>
            <w:tcW w:w="0" w:type="auto"/>
            <w:tcBorders>
              <w:top w:val="nil"/>
              <w:left w:val="nil"/>
              <w:bottom w:val="nil"/>
              <w:right w:val="nil"/>
            </w:tcBorders>
            <w:shd w:val="clear" w:color="auto" w:fill="auto"/>
            <w:vAlign w:val="center"/>
          </w:tcPr>
          <w:p w14:paraId="7B936A91" w14:textId="235048C2"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-2</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061</w:t>
            </w:r>
          </w:p>
        </w:tc>
        <w:tc>
          <w:tcPr>
            <w:tcW w:w="0" w:type="auto"/>
            <w:tcBorders>
              <w:top w:val="nil"/>
              <w:left w:val="nil"/>
              <w:bottom w:val="nil"/>
              <w:right w:val="nil"/>
            </w:tcBorders>
            <w:shd w:val="clear" w:color="auto" w:fill="auto"/>
            <w:vAlign w:val="center"/>
          </w:tcPr>
          <w:p w14:paraId="616C4605" w14:textId="05171A97"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0</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078</w:t>
            </w:r>
          </w:p>
        </w:tc>
      </w:tr>
      <w:tr w:rsidR="0083392A" w:rsidRPr="00141014" w14:paraId="78A7C3A2" w14:textId="77777777" w:rsidTr="00315B5F">
        <w:trPr>
          <w:trHeight w:val="310"/>
          <w:jc w:val="center"/>
        </w:trPr>
        <w:tc>
          <w:tcPr>
            <w:tcW w:w="0" w:type="auto"/>
            <w:tcBorders>
              <w:top w:val="nil"/>
              <w:left w:val="nil"/>
              <w:bottom w:val="nil"/>
              <w:right w:val="nil"/>
            </w:tcBorders>
            <w:shd w:val="clear" w:color="auto" w:fill="auto"/>
            <w:vAlign w:val="center"/>
          </w:tcPr>
          <w:p w14:paraId="1B32CD11" w14:textId="77777777" w:rsidR="0083392A" w:rsidRPr="00141014" w:rsidRDefault="0083392A" w:rsidP="00141014">
            <w:pPr>
              <w:wordWrap/>
              <w:jc w:val="left"/>
              <w:rPr>
                <w:rFonts w:ascii="Times New Roman" w:hAnsi="Times New Roman" w:cs="Times New Roman"/>
                <w:color w:val="000000"/>
                <w:szCs w:val="20"/>
              </w:rPr>
            </w:pPr>
            <w:r w:rsidRPr="00141014">
              <w:rPr>
                <w:rFonts w:ascii="Times New Roman" w:hAnsi="Times New Roman" w:cs="Times New Roman"/>
                <w:color w:val="000000"/>
                <w:szCs w:val="20"/>
              </w:rPr>
              <w:t>X</w:t>
            </w:r>
            <w:r w:rsidRPr="00141014">
              <w:rPr>
                <w:rFonts w:ascii="Times New Roman" w:hAnsi="Times New Roman" w:cs="Times New Roman"/>
                <w:color w:val="000000"/>
                <w:szCs w:val="20"/>
                <w:vertAlign w:val="subscript"/>
              </w:rPr>
              <w:t>3</w:t>
            </w:r>
          </w:p>
        </w:tc>
        <w:tc>
          <w:tcPr>
            <w:tcW w:w="0" w:type="auto"/>
            <w:tcBorders>
              <w:top w:val="nil"/>
              <w:left w:val="nil"/>
              <w:bottom w:val="nil"/>
              <w:right w:val="nil"/>
            </w:tcBorders>
            <w:shd w:val="clear" w:color="auto" w:fill="auto"/>
            <w:vAlign w:val="center"/>
          </w:tcPr>
          <w:p w14:paraId="06F1D6A0" w14:textId="68170A3F"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9</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957</w:t>
            </w:r>
          </w:p>
        </w:tc>
        <w:tc>
          <w:tcPr>
            <w:tcW w:w="0" w:type="auto"/>
            <w:tcBorders>
              <w:top w:val="nil"/>
              <w:left w:val="nil"/>
              <w:bottom w:val="nil"/>
              <w:right w:val="nil"/>
            </w:tcBorders>
            <w:shd w:val="clear" w:color="auto" w:fill="auto"/>
            <w:vAlign w:val="center"/>
          </w:tcPr>
          <w:p w14:paraId="06C37C9D" w14:textId="36F7B710"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4</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943</w:t>
            </w:r>
          </w:p>
        </w:tc>
        <w:tc>
          <w:tcPr>
            <w:tcW w:w="0" w:type="auto"/>
            <w:tcBorders>
              <w:top w:val="nil"/>
              <w:left w:val="nil"/>
              <w:bottom w:val="nil"/>
              <w:right w:val="nil"/>
            </w:tcBorders>
            <w:shd w:val="clear" w:color="auto" w:fill="auto"/>
            <w:vAlign w:val="center"/>
          </w:tcPr>
          <w:p w14:paraId="14904743" w14:textId="27639EA4"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2</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014</w:t>
            </w:r>
          </w:p>
        </w:tc>
        <w:tc>
          <w:tcPr>
            <w:tcW w:w="0" w:type="auto"/>
            <w:tcBorders>
              <w:top w:val="nil"/>
              <w:left w:val="nil"/>
              <w:bottom w:val="nil"/>
              <w:right w:val="nil"/>
            </w:tcBorders>
            <w:shd w:val="clear" w:color="auto" w:fill="auto"/>
            <w:vAlign w:val="center"/>
          </w:tcPr>
          <w:p w14:paraId="7E0A9FF7" w14:textId="0A9E954D"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0</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083</w:t>
            </w:r>
          </w:p>
        </w:tc>
      </w:tr>
      <w:tr w:rsidR="0083392A" w:rsidRPr="00141014" w14:paraId="3B78B911" w14:textId="77777777" w:rsidTr="00315B5F">
        <w:trPr>
          <w:trHeight w:val="310"/>
          <w:jc w:val="center"/>
        </w:trPr>
        <w:tc>
          <w:tcPr>
            <w:tcW w:w="0" w:type="auto"/>
            <w:tcBorders>
              <w:top w:val="nil"/>
              <w:left w:val="nil"/>
              <w:bottom w:val="nil"/>
              <w:right w:val="nil"/>
            </w:tcBorders>
            <w:shd w:val="clear" w:color="auto" w:fill="auto"/>
            <w:vAlign w:val="center"/>
          </w:tcPr>
          <w:p w14:paraId="57091643" w14:textId="77777777" w:rsidR="0083392A" w:rsidRPr="00141014" w:rsidRDefault="0083392A" w:rsidP="00141014">
            <w:pPr>
              <w:wordWrap/>
              <w:jc w:val="left"/>
              <w:rPr>
                <w:rFonts w:ascii="Times New Roman" w:hAnsi="Times New Roman" w:cs="Times New Roman"/>
                <w:color w:val="000000"/>
                <w:szCs w:val="20"/>
              </w:rPr>
            </w:pPr>
            <w:r w:rsidRPr="00141014">
              <w:rPr>
                <w:rFonts w:ascii="Times New Roman" w:hAnsi="Times New Roman" w:cs="Times New Roman"/>
                <w:color w:val="000000"/>
                <w:szCs w:val="20"/>
              </w:rPr>
              <w:t>X</w:t>
            </w:r>
            <w:r w:rsidRPr="00141014">
              <w:rPr>
                <w:rFonts w:ascii="Times New Roman" w:hAnsi="Times New Roman" w:cs="Times New Roman"/>
                <w:color w:val="000000"/>
                <w:szCs w:val="20"/>
                <w:vertAlign w:val="subscript"/>
              </w:rPr>
              <w:t>1</w:t>
            </w:r>
            <w:r w:rsidRPr="00141014">
              <w:rPr>
                <w:rFonts w:ascii="Times New Roman" w:hAnsi="Times New Roman" w:cs="Times New Roman"/>
                <w:color w:val="000000"/>
                <w:szCs w:val="20"/>
                <w:vertAlign w:val="superscript"/>
              </w:rPr>
              <w:t>2</w:t>
            </w:r>
          </w:p>
        </w:tc>
        <w:tc>
          <w:tcPr>
            <w:tcW w:w="0" w:type="auto"/>
            <w:tcBorders>
              <w:top w:val="nil"/>
              <w:left w:val="nil"/>
              <w:bottom w:val="nil"/>
              <w:right w:val="nil"/>
            </w:tcBorders>
            <w:shd w:val="clear" w:color="auto" w:fill="auto"/>
            <w:vAlign w:val="center"/>
          </w:tcPr>
          <w:p w14:paraId="12A7DE49" w14:textId="768ACCA6"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2</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459</w:t>
            </w:r>
          </w:p>
        </w:tc>
        <w:tc>
          <w:tcPr>
            <w:tcW w:w="0" w:type="auto"/>
            <w:tcBorders>
              <w:top w:val="nil"/>
              <w:left w:val="nil"/>
              <w:bottom w:val="nil"/>
              <w:right w:val="nil"/>
            </w:tcBorders>
            <w:shd w:val="clear" w:color="auto" w:fill="auto"/>
            <w:vAlign w:val="center"/>
          </w:tcPr>
          <w:p w14:paraId="4D07571B" w14:textId="506CDFB2"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5</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408</w:t>
            </w:r>
          </w:p>
        </w:tc>
        <w:tc>
          <w:tcPr>
            <w:tcW w:w="0" w:type="auto"/>
            <w:tcBorders>
              <w:top w:val="nil"/>
              <w:left w:val="nil"/>
              <w:bottom w:val="nil"/>
              <w:right w:val="nil"/>
            </w:tcBorders>
            <w:shd w:val="clear" w:color="auto" w:fill="auto"/>
            <w:vAlign w:val="center"/>
          </w:tcPr>
          <w:p w14:paraId="2DA596AE" w14:textId="60DBB70C"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0</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454</w:t>
            </w:r>
          </w:p>
        </w:tc>
        <w:tc>
          <w:tcPr>
            <w:tcW w:w="0" w:type="auto"/>
            <w:tcBorders>
              <w:top w:val="nil"/>
              <w:left w:val="nil"/>
              <w:bottom w:val="nil"/>
              <w:right w:val="nil"/>
            </w:tcBorders>
            <w:shd w:val="clear" w:color="auto" w:fill="auto"/>
            <w:vAlign w:val="center"/>
          </w:tcPr>
          <w:p w14:paraId="44924BF4" w14:textId="4C3B0772"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0</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662</w:t>
            </w:r>
          </w:p>
        </w:tc>
      </w:tr>
      <w:tr w:rsidR="0083392A" w:rsidRPr="00141014" w14:paraId="1612A563" w14:textId="77777777" w:rsidTr="00315B5F">
        <w:trPr>
          <w:trHeight w:val="310"/>
          <w:jc w:val="center"/>
        </w:trPr>
        <w:tc>
          <w:tcPr>
            <w:tcW w:w="0" w:type="auto"/>
            <w:tcBorders>
              <w:top w:val="nil"/>
              <w:left w:val="nil"/>
              <w:bottom w:val="nil"/>
              <w:right w:val="nil"/>
            </w:tcBorders>
            <w:shd w:val="clear" w:color="auto" w:fill="auto"/>
            <w:vAlign w:val="center"/>
          </w:tcPr>
          <w:p w14:paraId="21608A75" w14:textId="77777777" w:rsidR="0083392A" w:rsidRPr="00141014" w:rsidRDefault="0083392A" w:rsidP="00141014">
            <w:pPr>
              <w:wordWrap/>
              <w:jc w:val="left"/>
              <w:rPr>
                <w:rFonts w:ascii="Times New Roman" w:hAnsi="Times New Roman" w:cs="Times New Roman"/>
                <w:color w:val="000000"/>
                <w:szCs w:val="20"/>
              </w:rPr>
            </w:pPr>
            <w:r w:rsidRPr="00141014">
              <w:rPr>
                <w:rFonts w:ascii="Times New Roman" w:hAnsi="Times New Roman" w:cs="Times New Roman"/>
                <w:color w:val="000000"/>
                <w:szCs w:val="20"/>
              </w:rPr>
              <w:t>X</w:t>
            </w:r>
            <w:r w:rsidRPr="00141014">
              <w:rPr>
                <w:rFonts w:ascii="Times New Roman" w:hAnsi="Times New Roman" w:cs="Times New Roman"/>
                <w:color w:val="000000"/>
                <w:szCs w:val="20"/>
                <w:vertAlign w:val="subscript"/>
              </w:rPr>
              <w:t>2</w:t>
            </w:r>
            <w:r w:rsidRPr="00141014">
              <w:rPr>
                <w:rFonts w:ascii="Times New Roman" w:hAnsi="Times New Roman" w:cs="Times New Roman"/>
                <w:color w:val="000000"/>
                <w:szCs w:val="20"/>
                <w:vertAlign w:val="superscript"/>
              </w:rPr>
              <w:t>2</w:t>
            </w:r>
          </w:p>
        </w:tc>
        <w:tc>
          <w:tcPr>
            <w:tcW w:w="0" w:type="auto"/>
            <w:tcBorders>
              <w:top w:val="nil"/>
              <w:left w:val="nil"/>
              <w:bottom w:val="nil"/>
              <w:right w:val="nil"/>
            </w:tcBorders>
            <w:shd w:val="clear" w:color="auto" w:fill="auto"/>
            <w:vAlign w:val="center"/>
          </w:tcPr>
          <w:p w14:paraId="0FAC76B6" w14:textId="56401E67"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-8</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149</w:t>
            </w:r>
          </w:p>
        </w:tc>
        <w:tc>
          <w:tcPr>
            <w:tcW w:w="0" w:type="auto"/>
            <w:tcBorders>
              <w:top w:val="nil"/>
              <w:left w:val="nil"/>
              <w:bottom w:val="nil"/>
              <w:right w:val="nil"/>
            </w:tcBorders>
            <w:shd w:val="clear" w:color="auto" w:fill="auto"/>
            <w:vAlign w:val="center"/>
          </w:tcPr>
          <w:p w14:paraId="6652CD2D" w14:textId="4986CE07"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4</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943</w:t>
            </w:r>
          </w:p>
        </w:tc>
        <w:tc>
          <w:tcPr>
            <w:tcW w:w="0" w:type="auto"/>
            <w:tcBorders>
              <w:top w:val="nil"/>
              <w:left w:val="nil"/>
              <w:bottom w:val="nil"/>
              <w:right w:val="nil"/>
            </w:tcBorders>
            <w:shd w:val="clear" w:color="auto" w:fill="auto"/>
            <w:vAlign w:val="center"/>
          </w:tcPr>
          <w:p w14:paraId="119625DF" w14:textId="179F3190"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-1</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648</w:t>
            </w:r>
          </w:p>
        </w:tc>
        <w:tc>
          <w:tcPr>
            <w:tcW w:w="0" w:type="auto"/>
            <w:tcBorders>
              <w:top w:val="nil"/>
              <w:left w:val="nil"/>
              <w:bottom w:val="nil"/>
              <w:right w:val="nil"/>
            </w:tcBorders>
            <w:shd w:val="clear" w:color="auto" w:fill="auto"/>
            <w:vAlign w:val="center"/>
          </w:tcPr>
          <w:p w14:paraId="48378C6A" w14:textId="054EEA58"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0</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143</w:t>
            </w:r>
          </w:p>
        </w:tc>
      </w:tr>
      <w:tr w:rsidR="0083392A" w:rsidRPr="00141014" w14:paraId="29C3D3D0" w14:textId="77777777" w:rsidTr="00315B5F">
        <w:trPr>
          <w:trHeight w:val="310"/>
          <w:jc w:val="center"/>
        </w:trPr>
        <w:tc>
          <w:tcPr>
            <w:tcW w:w="0" w:type="auto"/>
            <w:tcBorders>
              <w:top w:val="nil"/>
              <w:left w:val="nil"/>
              <w:bottom w:val="nil"/>
              <w:right w:val="nil"/>
            </w:tcBorders>
            <w:shd w:val="clear" w:color="auto" w:fill="auto"/>
            <w:vAlign w:val="center"/>
          </w:tcPr>
          <w:p w14:paraId="645F8980" w14:textId="77777777" w:rsidR="0083392A" w:rsidRPr="00141014" w:rsidRDefault="0083392A" w:rsidP="00141014">
            <w:pPr>
              <w:wordWrap/>
              <w:jc w:val="left"/>
              <w:rPr>
                <w:rFonts w:ascii="Times New Roman" w:hAnsi="Times New Roman" w:cs="Times New Roman"/>
                <w:color w:val="000000"/>
                <w:szCs w:val="20"/>
              </w:rPr>
            </w:pPr>
            <w:r w:rsidRPr="00141014">
              <w:rPr>
                <w:rFonts w:ascii="Times New Roman" w:hAnsi="Times New Roman" w:cs="Times New Roman"/>
                <w:color w:val="000000"/>
                <w:szCs w:val="20"/>
              </w:rPr>
              <w:t>X</w:t>
            </w:r>
            <w:r w:rsidRPr="00141014">
              <w:rPr>
                <w:rFonts w:ascii="Times New Roman" w:hAnsi="Times New Roman" w:cs="Times New Roman"/>
                <w:color w:val="000000"/>
                <w:szCs w:val="20"/>
                <w:vertAlign w:val="subscript"/>
              </w:rPr>
              <w:t>3</w:t>
            </w:r>
            <w:r w:rsidRPr="00141014">
              <w:rPr>
                <w:rFonts w:ascii="Times New Roman" w:hAnsi="Times New Roman" w:cs="Times New Roman"/>
                <w:color w:val="000000"/>
                <w:szCs w:val="20"/>
                <w:vertAlign w:val="superscript"/>
              </w:rPr>
              <w:t>2</w:t>
            </w:r>
          </w:p>
        </w:tc>
        <w:tc>
          <w:tcPr>
            <w:tcW w:w="0" w:type="auto"/>
            <w:tcBorders>
              <w:top w:val="nil"/>
              <w:left w:val="nil"/>
              <w:bottom w:val="nil"/>
              <w:right w:val="nil"/>
            </w:tcBorders>
            <w:shd w:val="clear" w:color="auto" w:fill="auto"/>
            <w:vAlign w:val="center"/>
          </w:tcPr>
          <w:p w14:paraId="402AD8BA" w14:textId="1B9BFB84"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-10</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460</w:t>
            </w:r>
          </w:p>
        </w:tc>
        <w:tc>
          <w:tcPr>
            <w:tcW w:w="0" w:type="auto"/>
            <w:tcBorders>
              <w:top w:val="nil"/>
              <w:left w:val="nil"/>
              <w:bottom w:val="nil"/>
              <w:right w:val="nil"/>
            </w:tcBorders>
            <w:shd w:val="clear" w:color="auto" w:fill="auto"/>
            <w:vAlign w:val="center"/>
          </w:tcPr>
          <w:p w14:paraId="46C9409F" w14:textId="51A3436F"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5</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408</w:t>
            </w:r>
          </w:p>
        </w:tc>
        <w:tc>
          <w:tcPr>
            <w:tcW w:w="0" w:type="auto"/>
            <w:tcBorders>
              <w:top w:val="nil"/>
              <w:left w:val="nil"/>
              <w:bottom w:val="nil"/>
              <w:right w:val="nil"/>
            </w:tcBorders>
            <w:shd w:val="clear" w:color="auto" w:fill="auto"/>
            <w:vAlign w:val="center"/>
          </w:tcPr>
          <w:p w14:paraId="31C0E090" w14:textId="346A125E"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-1</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934</w:t>
            </w:r>
          </w:p>
        </w:tc>
        <w:tc>
          <w:tcPr>
            <w:tcW w:w="0" w:type="auto"/>
            <w:tcBorders>
              <w:top w:val="nil"/>
              <w:left w:val="nil"/>
              <w:bottom w:val="nil"/>
              <w:right w:val="nil"/>
            </w:tcBorders>
            <w:shd w:val="clear" w:color="auto" w:fill="auto"/>
            <w:vAlign w:val="center"/>
          </w:tcPr>
          <w:p w14:paraId="4F73D51F" w14:textId="40146EDB"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0</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094</w:t>
            </w:r>
          </w:p>
        </w:tc>
      </w:tr>
      <w:tr w:rsidR="0083392A" w:rsidRPr="00141014" w14:paraId="3242D153" w14:textId="77777777" w:rsidTr="00315B5F">
        <w:trPr>
          <w:trHeight w:val="310"/>
          <w:jc w:val="center"/>
        </w:trPr>
        <w:tc>
          <w:tcPr>
            <w:tcW w:w="0" w:type="auto"/>
            <w:tcBorders>
              <w:top w:val="nil"/>
              <w:left w:val="nil"/>
              <w:bottom w:val="nil"/>
              <w:right w:val="nil"/>
            </w:tcBorders>
            <w:shd w:val="clear" w:color="auto" w:fill="auto"/>
            <w:vAlign w:val="center"/>
          </w:tcPr>
          <w:p w14:paraId="58A1AC53" w14:textId="77777777" w:rsidR="0083392A" w:rsidRPr="00141014" w:rsidRDefault="0083392A" w:rsidP="00141014">
            <w:pPr>
              <w:wordWrap/>
              <w:jc w:val="left"/>
              <w:rPr>
                <w:rFonts w:ascii="Times New Roman" w:hAnsi="Times New Roman" w:cs="Times New Roman"/>
                <w:color w:val="000000"/>
                <w:szCs w:val="20"/>
              </w:rPr>
            </w:pPr>
            <w:r w:rsidRPr="00141014">
              <w:rPr>
                <w:rFonts w:ascii="Times New Roman" w:hAnsi="Times New Roman" w:cs="Times New Roman"/>
                <w:color w:val="000000"/>
                <w:szCs w:val="20"/>
              </w:rPr>
              <w:t>X</w:t>
            </w:r>
            <w:r w:rsidRPr="00141014">
              <w:rPr>
                <w:rFonts w:ascii="Times New Roman" w:hAnsi="Times New Roman" w:cs="Times New Roman"/>
                <w:color w:val="000000"/>
                <w:szCs w:val="20"/>
                <w:vertAlign w:val="subscript"/>
              </w:rPr>
              <w:t>1</w:t>
            </w:r>
            <w:r w:rsidRPr="00141014">
              <w:rPr>
                <w:rFonts w:ascii="Times New Roman" w:hAnsi="Times New Roman" w:cs="Times New Roman"/>
                <w:color w:val="000000"/>
                <w:szCs w:val="20"/>
              </w:rPr>
              <w:t>X</w:t>
            </w:r>
            <w:r w:rsidRPr="00141014">
              <w:rPr>
                <w:rFonts w:ascii="Times New Roman" w:hAnsi="Times New Roman" w:cs="Times New Roman"/>
                <w:color w:val="000000"/>
                <w:szCs w:val="20"/>
                <w:vertAlign w:val="subscript"/>
              </w:rPr>
              <w:t>2</w:t>
            </w:r>
          </w:p>
        </w:tc>
        <w:tc>
          <w:tcPr>
            <w:tcW w:w="0" w:type="auto"/>
            <w:tcBorders>
              <w:top w:val="nil"/>
              <w:left w:val="nil"/>
              <w:bottom w:val="nil"/>
              <w:right w:val="nil"/>
            </w:tcBorders>
            <w:shd w:val="clear" w:color="auto" w:fill="auto"/>
            <w:vAlign w:val="center"/>
          </w:tcPr>
          <w:p w14:paraId="4D5CDD38" w14:textId="65D2EE86"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-17</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282</w:t>
            </w:r>
          </w:p>
        </w:tc>
        <w:tc>
          <w:tcPr>
            <w:tcW w:w="0" w:type="auto"/>
            <w:tcBorders>
              <w:top w:val="nil"/>
              <w:left w:val="nil"/>
              <w:bottom w:val="nil"/>
              <w:right w:val="nil"/>
            </w:tcBorders>
            <w:shd w:val="clear" w:color="auto" w:fill="auto"/>
            <w:vAlign w:val="center"/>
          </w:tcPr>
          <w:p w14:paraId="7E9F8ADA" w14:textId="30DBF60B"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6</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435</w:t>
            </w:r>
          </w:p>
        </w:tc>
        <w:tc>
          <w:tcPr>
            <w:tcW w:w="0" w:type="auto"/>
            <w:tcBorders>
              <w:top w:val="nil"/>
              <w:left w:val="nil"/>
              <w:bottom w:val="nil"/>
              <w:right w:val="nil"/>
            </w:tcBorders>
            <w:shd w:val="clear" w:color="auto" w:fill="auto"/>
            <w:vAlign w:val="center"/>
          </w:tcPr>
          <w:p w14:paraId="499EC169" w14:textId="2DABE44A"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-2</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685</w:t>
            </w:r>
          </w:p>
        </w:tc>
        <w:tc>
          <w:tcPr>
            <w:tcW w:w="0" w:type="auto"/>
            <w:tcBorders>
              <w:top w:val="nil"/>
              <w:left w:val="nil"/>
              <w:bottom w:val="nil"/>
              <w:right w:val="nil"/>
            </w:tcBorders>
            <w:shd w:val="clear" w:color="auto" w:fill="auto"/>
            <w:vAlign w:val="center"/>
          </w:tcPr>
          <w:p w14:paraId="6A6EA87E" w14:textId="178B00CB"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0</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031</w:t>
            </w:r>
          </w:p>
        </w:tc>
      </w:tr>
      <w:tr w:rsidR="0083392A" w:rsidRPr="00141014" w14:paraId="79F7589A" w14:textId="77777777" w:rsidTr="00315B5F">
        <w:trPr>
          <w:trHeight w:val="310"/>
          <w:jc w:val="center"/>
        </w:trPr>
        <w:tc>
          <w:tcPr>
            <w:tcW w:w="0" w:type="auto"/>
            <w:tcBorders>
              <w:top w:val="nil"/>
              <w:left w:val="nil"/>
              <w:bottom w:val="nil"/>
              <w:right w:val="nil"/>
            </w:tcBorders>
            <w:shd w:val="clear" w:color="auto" w:fill="auto"/>
            <w:vAlign w:val="center"/>
          </w:tcPr>
          <w:p w14:paraId="4865380A" w14:textId="77777777" w:rsidR="0083392A" w:rsidRPr="00141014" w:rsidRDefault="0083392A" w:rsidP="00141014">
            <w:pPr>
              <w:wordWrap/>
              <w:jc w:val="left"/>
              <w:rPr>
                <w:rFonts w:ascii="Times New Roman" w:hAnsi="Times New Roman" w:cs="Times New Roman"/>
                <w:color w:val="000000"/>
                <w:szCs w:val="20"/>
              </w:rPr>
            </w:pPr>
            <w:r w:rsidRPr="00141014">
              <w:rPr>
                <w:rFonts w:ascii="Times New Roman" w:hAnsi="Times New Roman" w:cs="Times New Roman"/>
                <w:color w:val="000000"/>
                <w:szCs w:val="20"/>
              </w:rPr>
              <w:t>X</w:t>
            </w:r>
            <w:r w:rsidRPr="00141014">
              <w:rPr>
                <w:rFonts w:ascii="Times New Roman" w:hAnsi="Times New Roman" w:cs="Times New Roman"/>
                <w:color w:val="000000"/>
                <w:szCs w:val="20"/>
                <w:vertAlign w:val="subscript"/>
              </w:rPr>
              <w:t>1</w:t>
            </w:r>
            <w:r w:rsidRPr="00141014">
              <w:rPr>
                <w:rFonts w:ascii="Times New Roman" w:hAnsi="Times New Roman" w:cs="Times New Roman"/>
                <w:color w:val="000000"/>
                <w:szCs w:val="20"/>
              </w:rPr>
              <w:t>X</w:t>
            </w:r>
            <w:r w:rsidRPr="00141014">
              <w:rPr>
                <w:rFonts w:ascii="Times New Roman" w:hAnsi="Times New Roman" w:cs="Times New Roman"/>
                <w:color w:val="000000"/>
                <w:szCs w:val="20"/>
                <w:vertAlign w:val="subscript"/>
              </w:rPr>
              <w:t>3</w:t>
            </w:r>
          </w:p>
        </w:tc>
        <w:tc>
          <w:tcPr>
            <w:tcW w:w="0" w:type="auto"/>
            <w:tcBorders>
              <w:top w:val="nil"/>
              <w:left w:val="nil"/>
              <w:bottom w:val="nil"/>
              <w:right w:val="nil"/>
            </w:tcBorders>
            <w:shd w:val="clear" w:color="auto" w:fill="auto"/>
            <w:vAlign w:val="center"/>
          </w:tcPr>
          <w:p w14:paraId="6E23BE22" w14:textId="1A8CB3A9"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1</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681</w:t>
            </w:r>
          </w:p>
        </w:tc>
        <w:tc>
          <w:tcPr>
            <w:tcW w:w="0" w:type="auto"/>
            <w:tcBorders>
              <w:top w:val="nil"/>
              <w:left w:val="nil"/>
              <w:bottom w:val="nil"/>
              <w:right w:val="nil"/>
            </w:tcBorders>
            <w:shd w:val="clear" w:color="auto" w:fill="auto"/>
            <w:vAlign w:val="center"/>
          </w:tcPr>
          <w:p w14:paraId="6C420AC5" w14:textId="0D86A926"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6</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435</w:t>
            </w:r>
          </w:p>
        </w:tc>
        <w:tc>
          <w:tcPr>
            <w:tcW w:w="0" w:type="auto"/>
            <w:tcBorders>
              <w:top w:val="nil"/>
              <w:left w:val="nil"/>
              <w:bottom w:val="nil"/>
              <w:right w:val="nil"/>
            </w:tcBorders>
            <w:shd w:val="clear" w:color="auto" w:fill="auto"/>
            <w:vAlign w:val="center"/>
          </w:tcPr>
          <w:p w14:paraId="3CA4217A" w14:textId="088F7AC6"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0</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261</w:t>
            </w:r>
          </w:p>
        </w:tc>
        <w:tc>
          <w:tcPr>
            <w:tcW w:w="0" w:type="auto"/>
            <w:tcBorders>
              <w:top w:val="nil"/>
              <w:left w:val="nil"/>
              <w:bottom w:val="nil"/>
              <w:right w:val="nil"/>
            </w:tcBorders>
            <w:shd w:val="clear" w:color="auto" w:fill="auto"/>
            <w:vAlign w:val="center"/>
          </w:tcPr>
          <w:p w14:paraId="7FA50D2C" w14:textId="72100AB6"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0</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801</w:t>
            </w:r>
          </w:p>
        </w:tc>
      </w:tr>
      <w:tr w:rsidR="0083392A" w:rsidRPr="00141014" w14:paraId="2554A268" w14:textId="77777777" w:rsidTr="00315B5F">
        <w:trPr>
          <w:trHeight w:val="310"/>
          <w:jc w:val="center"/>
        </w:trPr>
        <w:tc>
          <w:tcPr>
            <w:tcW w:w="0" w:type="auto"/>
            <w:tcBorders>
              <w:top w:val="nil"/>
              <w:left w:val="nil"/>
              <w:right w:val="nil"/>
            </w:tcBorders>
            <w:shd w:val="clear" w:color="auto" w:fill="auto"/>
            <w:vAlign w:val="center"/>
          </w:tcPr>
          <w:p w14:paraId="210F0375" w14:textId="77777777" w:rsidR="0083392A" w:rsidRPr="00141014" w:rsidRDefault="0083392A" w:rsidP="00141014">
            <w:pPr>
              <w:wordWrap/>
              <w:jc w:val="left"/>
              <w:rPr>
                <w:rFonts w:ascii="Times New Roman" w:hAnsi="Times New Roman" w:cs="Times New Roman"/>
                <w:color w:val="000000"/>
                <w:szCs w:val="20"/>
              </w:rPr>
            </w:pPr>
            <w:r w:rsidRPr="00141014">
              <w:rPr>
                <w:rFonts w:ascii="Times New Roman" w:hAnsi="Times New Roman" w:cs="Times New Roman"/>
                <w:color w:val="000000"/>
                <w:szCs w:val="20"/>
              </w:rPr>
              <w:t>X</w:t>
            </w:r>
            <w:r w:rsidRPr="00141014">
              <w:rPr>
                <w:rFonts w:ascii="Times New Roman" w:hAnsi="Times New Roman" w:cs="Times New Roman"/>
                <w:color w:val="000000"/>
                <w:szCs w:val="20"/>
                <w:vertAlign w:val="subscript"/>
              </w:rPr>
              <w:t>2</w:t>
            </w:r>
            <w:r w:rsidRPr="00141014">
              <w:rPr>
                <w:rFonts w:ascii="Times New Roman" w:hAnsi="Times New Roman" w:cs="Times New Roman"/>
                <w:color w:val="000000"/>
                <w:szCs w:val="20"/>
              </w:rPr>
              <w:t>X</w:t>
            </w:r>
            <w:r w:rsidRPr="00141014">
              <w:rPr>
                <w:rFonts w:ascii="Times New Roman" w:hAnsi="Times New Roman" w:cs="Times New Roman"/>
                <w:color w:val="000000"/>
                <w:szCs w:val="20"/>
                <w:vertAlign w:val="subscript"/>
              </w:rPr>
              <w:t>3</w:t>
            </w:r>
          </w:p>
        </w:tc>
        <w:tc>
          <w:tcPr>
            <w:tcW w:w="0" w:type="auto"/>
            <w:tcBorders>
              <w:top w:val="nil"/>
              <w:left w:val="nil"/>
              <w:right w:val="nil"/>
            </w:tcBorders>
            <w:shd w:val="clear" w:color="auto" w:fill="auto"/>
            <w:vAlign w:val="center"/>
          </w:tcPr>
          <w:p w14:paraId="58046E8D" w14:textId="63456CE3"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0</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091</w:t>
            </w:r>
          </w:p>
        </w:tc>
        <w:tc>
          <w:tcPr>
            <w:tcW w:w="0" w:type="auto"/>
            <w:tcBorders>
              <w:top w:val="nil"/>
              <w:left w:val="nil"/>
              <w:right w:val="nil"/>
            </w:tcBorders>
            <w:shd w:val="clear" w:color="auto" w:fill="auto"/>
            <w:vAlign w:val="center"/>
          </w:tcPr>
          <w:p w14:paraId="3D120944" w14:textId="1C5E35F8"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6</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435</w:t>
            </w:r>
          </w:p>
        </w:tc>
        <w:tc>
          <w:tcPr>
            <w:tcW w:w="0" w:type="auto"/>
            <w:tcBorders>
              <w:top w:val="nil"/>
              <w:left w:val="nil"/>
              <w:right w:val="nil"/>
            </w:tcBorders>
            <w:shd w:val="clear" w:color="auto" w:fill="auto"/>
            <w:vAlign w:val="center"/>
          </w:tcPr>
          <w:p w14:paraId="77FA3AB6" w14:textId="0F5E53F7"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0</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014</w:t>
            </w:r>
          </w:p>
        </w:tc>
        <w:tc>
          <w:tcPr>
            <w:tcW w:w="0" w:type="auto"/>
            <w:tcBorders>
              <w:top w:val="nil"/>
              <w:left w:val="nil"/>
              <w:right w:val="nil"/>
            </w:tcBorders>
            <w:shd w:val="clear" w:color="auto" w:fill="auto"/>
            <w:vAlign w:val="center"/>
          </w:tcPr>
          <w:p w14:paraId="55AB3D1F" w14:textId="3A8D378D" w:rsidR="0083392A" w:rsidRPr="00141014" w:rsidRDefault="0083392A" w:rsidP="00141014">
            <w:pPr>
              <w:wordWrap/>
              <w:jc w:val="center"/>
              <w:rPr>
                <w:rFonts w:ascii="Times New Roman" w:hAnsi="Times New Roman" w:cs="Times New Roman"/>
                <w:color w:val="000000"/>
                <w:szCs w:val="20"/>
                <w:lang w:val="id-ID"/>
              </w:rPr>
            </w:pPr>
            <w:r w:rsidRPr="00141014">
              <w:rPr>
                <w:rFonts w:ascii="Times New Roman" w:hAnsi="Times New Roman" w:cs="Times New Roman"/>
                <w:color w:val="000000"/>
                <w:szCs w:val="20"/>
                <w:lang w:val="id-ID"/>
              </w:rPr>
              <w:t>0</w:t>
            </w:r>
            <w:r w:rsidRPr="00141014">
              <w:rPr>
                <w:rFonts w:ascii="Times New Roman" w:hAnsi="Times New Roman" w:cs="Times New Roman"/>
                <w:color w:val="000000"/>
                <w:szCs w:val="20"/>
              </w:rPr>
              <w:t>.</w:t>
            </w:r>
            <w:r w:rsidR="00315B5F">
              <w:rPr>
                <w:rFonts w:ascii="Times New Roman" w:hAnsi="Times New Roman" w:cs="Times New Roman"/>
                <w:color w:val="000000"/>
                <w:szCs w:val="20"/>
                <w:lang w:val="id-ID"/>
              </w:rPr>
              <w:t>989</w:t>
            </w:r>
          </w:p>
        </w:tc>
      </w:tr>
    </w:tbl>
    <w:p w14:paraId="3AE748F2" w14:textId="5C94A247" w:rsidR="0083392A" w:rsidRDefault="0083392A" w:rsidP="00D95E20">
      <w:pPr>
        <w:wordWrap/>
        <w:jc w:val="center"/>
        <w:outlineLvl w:val="0"/>
        <w:rPr>
          <w:rFonts w:ascii="Times New Roman" w:hAnsi="Times New Roman" w:cs="Times New Roman"/>
          <w:szCs w:val="20"/>
        </w:rPr>
      </w:pPr>
    </w:p>
    <w:p w14:paraId="4D226053" w14:textId="0B3E1B0A" w:rsidR="00315B5F" w:rsidRDefault="00315B5F" w:rsidP="00315B5F">
      <w:pPr>
        <w:pStyle w:val="BodyText"/>
        <w:ind w:firstLine="0"/>
      </w:pPr>
      <w:r w:rsidRPr="00111755">
        <w:t>Based on the Table 4, the most significant parameter is the dose of the catalyst and combination of catalyst dosage and molar ratio ethanol to CPO. Since p-value is 0.05,</w:t>
      </w:r>
      <w:r>
        <w:t xml:space="preserve"> </w:t>
      </w:r>
      <w:r w:rsidRPr="00111755">
        <w:t xml:space="preserve">the other parameter is </w:t>
      </w:r>
      <w:r>
        <w:t xml:space="preserve">considering as </w:t>
      </w:r>
      <w:r w:rsidRPr="00111755">
        <w:t>insignificant.</w:t>
      </w:r>
      <w:r>
        <w:t xml:space="preserve"> Polynomial equation is expressed as equation 2 below.</w:t>
      </w:r>
    </w:p>
    <w:p w14:paraId="55E64B99" w14:textId="77777777" w:rsidR="00141014" w:rsidRDefault="00141014" w:rsidP="006A17BC">
      <w:pPr>
        <w:jc w:val="left"/>
        <w:outlineLvl w:val="0"/>
        <w:rPr>
          <w:rFonts w:ascii="Times New Roman" w:hAnsi="Times New Roman" w:cs="Times New Roman"/>
        </w:rPr>
      </w:pPr>
    </w:p>
    <w:p w14:paraId="7EEF04B2" w14:textId="61EB45D8" w:rsidR="00DC1CED" w:rsidRPr="008115E0" w:rsidRDefault="00D95E20" w:rsidP="00315B5F">
      <w:pPr>
        <w:ind w:firstLine="720"/>
        <w:jc w:val="left"/>
        <w:outlineLvl w:val="0"/>
        <w:rPr>
          <w:rFonts w:ascii="Times New Roman" w:hAnsi="Times New Roman" w:cs="Times New Roman"/>
        </w:rPr>
      </w:pPr>
      <w:r w:rsidRPr="00D95E20">
        <w:rPr>
          <w:rFonts w:ascii="Times New Roman" w:hAnsi="Times New Roman" w:cs="Times New Roman"/>
        </w:rPr>
        <w:t>Y</w:t>
      </w:r>
      <w:r w:rsidRPr="00D95E20">
        <w:rPr>
          <w:rFonts w:ascii="Times New Roman" w:hAnsi="Times New Roman" w:cs="Times New Roman"/>
          <w:vertAlign w:val="subscript"/>
        </w:rPr>
        <w:t>yield</w:t>
      </w:r>
      <w:r w:rsidRPr="00D95E20">
        <w:rPr>
          <w:rFonts w:ascii="Times New Roman" w:hAnsi="Times New Roman" w:cs="Times New Roman"/>
        </w:rPr>
        <w:t xml:space="preserve"> = </w:t>
      </w:r>
      <w:r w:rsidR="00854FA5">
        <w:rPr>
          <w:rFonts w:ascii="Times New Roman" w:hAnsi="Times New Roman" w:cs="Times New Roman"/>
          <w:lang w:val="id-ID"/>
        </w:rPr>
        <w:t>97</w:t>
      </w:r>
      <w:r w:rsidRPr="00D95E20">
        <w:rPr>
          <w:rFonts w:ascii="Times New Roman" w:hAnsi="Times New Roman" w:cs="Times New Roman"/>
          <w:lang w:val="id-ID"/>
        </w:rPr>
        <w:t>6179</w:t>
      </w:r>
      <w:r w:rsidRPr="00D95E20">
        <w:rPr>
          <w:rFonts w:ascii="Times New Roman" w:hAnsi="Times New Roman" w:cs="Times New Roman"/>
        </w:rPr>
        <w:t xml:space="preserve"> +</w:t>
      </w:r>
      <w:r w:rsidR="00854FA5">
        <w:rPr>
          <w:rFonts w:ascii="Times New Roman" w:hAnsi="Times New Roman" w:cs="Times New Roman"/>
          <w:lang w:val="id-ID"/>
        </w:rPr>
        <w:t xml:space="preserve"> 20</w:t>
      </w:r>
      <w:r w:rsidRPr="00D95E20">
        <w:rPr>
          <w:rFonts w:ascii="Times New Roman" w:hAnsi="Times New Roman" w:cs="Times New Roman"/>
          <w:lang w:val="id-ID"/>
        </w:rPr>
        <w:t>8637</w:t>
      </w:r>
      <w:r w:rsidRPr="00D95E20">
        <w:rPr>
          <w:rFonts w:ascii="Times New Roman" w:hAnsi="Times New Roman" w:cs="Times New Roman"/>
        </w:rPr>
        <w:t>X</w:t>
      </w:r>
      <w:r w:rsidRPr="00D95E20">
        <w:rPr>
          <w:rFonts w:ascii="Times New Roman" w:hAnsi="Times New Roman" w:cs="Times New Roman"/>
          <w:vertAlign w:val="subscript"/>
        </w:rPr>
        <w:t>1</w:t>
      </w:r>
      <w:r w:rsidRPr="00D95E20">
        <w:rPr>
          <w:rFonts w:ascii="Times New Roman" w:hAnsi="Times New Roman" w:cs="Times New Roman"/>
          <w:vertAlign w:val="subscript"/>
          <w:lang w:val="id-ID"/>
        </w:rPr>
        <w:t xml:space="preserve"> </w:t>
      </w:r>
      <w:r w:rsidR="00854FA5">
        <w:rPr>
          <w:rFonts w:ascii="Times New Roman" w:hAnsi="Times New Roman" w:cs="Times New Roman"/>
          <w:lang w:val="id-ID"/>
        </w:rPr>
        <w:t>– 13</w:t>
      </w:r>
      <w:r w:rsidRPr="00D95E20">
        <w:rPr>
          <w:rFonts w:ascii="Times New Roman" w:hAnsi="Times New Roman" w:cs="Times New Roman"/>
          <w:lang w:val="id-ID"/>
        </w:rPr>
        <w:t>1470</w:t>
      </w:r>
      <w:r w:rsidRPr="00D95E20">
        <w:rPr>
          <w:rFonts w:ascii="Times New Roman" w:hAnsi="Times New Roman" w:cs="Times New Roman"/>
        </w:rPr>
        <w:t>X</w:t>
      </w:r>
      <w:r w:rsidRPr="00D95E20">
        <w:rPr>
          <w:rFonts w:ascii="Times New Roman" w:hAnsi="Times New Roman" w:cs="Times New Roman"/>
          <w:vertAlign w:val="subscript"/>
        </w:rPr>
        <w:t>2</w:t>
      </w:r>
      <w:r w:rsidRPr="00D95E20">
        <w:rPr>
          <w:rFonts w:ascii="Times New Roman" w:hAnsi="Times New Roman" w:cs="Times New Roman"/>
        </w:rPr>
        <w:t xml:space="preserve"> </w:t>
      </w:r>
      <w:r w:rsidR="00854FA5">
        <w:rPr>
          <w:rFonts w:ascii="Times New Roman" w:hAnsi="Times New Roman" w:cs="Times New Roman"/>
          <w:lang w:val="id-ID"/>
        </w:rPr>
        <w:t>+ 2</w:t>
      </w:r>
      <w:r w:rsidRPr="00D95E20">
        <w:rPr>
          <w:rFonts w:ascii="Times New Roman" w:hAnsi="Times New Roman" w:cs="Times New Roman"/>
          <w:lang w:val="id-ID"/>
        </w:rPr>
        <w:t>4599</w:t>
      </w:r>
      <w:r w:rsidRPr="00D95E20">
        <w:rPr>
          <w:rFonts w:ascii="Times New Roman" w:hAnsi="Times New Roman" w:cs="Times New Roman"/>
        </w:rPr>
        <w:t>X</w:t>
      </w:r>
      <w:r w:rsidRPr="00D95E20">
        <w:rPr>
          <w:rFonts w:ascii="Times New Roman" w:hAnsi="Times New Roman" w:cs="Times New Roman"/>
          <w:vertAlign w:val="subscript"/>
        </w:rPr>
        <w:t>1</w:t>
      </w:r>
      <w:r w:rsidRPr="00D95E20">
        <w:rPr>
          <w:rFonts w:ascii="Times New Roman" w:hAnsi="Times New Roman" w:cs="Times New Roman"/>
          <w:vertAlign w:val="superscript"/>
        </w:rPr>
        <w:t>2</w:t>
      </w:r>
      <w:r w:rsidR="00854FA5">
        <w:rPr>
          <w:rFonts w:ascii="Times New Roman" w:hAnsi="Times New Roman" w:cs="Times New Roman"/>
          <w:vertAlign w:val="superscript"/>
        </w:rPr>
        <w:t xml:space="preserve"> </w:t>
      </w:r>
      <w:r w:rsidRPr="00D95E20">
        <w:rPr>
          <w:rFonts w:ascii="Times New Roman" w:hAnsi="Times New Roman" w:cs="Times New Roman"/>
        </w:rPr>
        <w:t>–</w:t>
      </w:r>
      <w:r w:rsidR="00854FA5">
        <w:rPr>
          <w:rFonts w:ascii="Times New Roman" w:hAnsi="Times New Roman" w:cs="Times New Roman"/>
          <w:lang w:val="id-ID"/>
        </w:rPr>
        <w:t xml:space="preserve"> 17</w:t>
      </w:r>
      <w:r w:rsidRPr="00D95E20">
        <w:rPr>
          <w:rFonts w:ascii="Times New Roman" w:hAnsi="Times New Roman" w:cs="Times New Roman"/>
          <w:lang w:val="id-ID"/>
        </w:rPr>
        <w:t>2828</w:t>
      </w:r>
      <w:r w:rsidRPr="00D95E20">
        <w:rPr>
          <w:rFonts w:ascii="Times New Roman" w:hAnsi="Times New Roman" w:cs="Times New Roman"/>
        </w:rPr>
        <w:t>X</w:t>
      </w:r>
      <w:r w:rsidRPr="00D95E20">
        <w:rPr>
          <w:rFonts w:ascii="Times New Roman" w:hAnsi="Times New Roman" w:cs="Times New Roman"/>
          <w:vertAlign w:val="subscript"/>
        </w:rPr>
        <w:t>1</w:t>
      </w:r>
      <w:r w:rsidRPr="00D95E20">
        <w:rPr>
          <w:rFonts w:ascii="Times New Roman" w:hAnsi="Times New Roman" w:cs="Times New Roman"/>
        </w:rPr>
        <w:t>X</w:t>
      </w:r>
      <w:r w:rsidRPr="00D95E20">
        <w:rPr>
          <w:rFonts w:ascii="Times New Roman" w:hAnsi="Times New Roman" w:cs="Times New Roman"/>
          <w:vertAlign w:val="subscript"/>
        </w:rPr>
        <w:t>2</w:t>
      </w:r>
      <w:r w:rsidR="00315B5F">
        <w:rPr>
          <w:rFonts w:ascii="Times New Roman" w:hAnsi="Times New Roman" w:cs="Times New Roman"/>
        </w:rPr>
        <w:tab/>
      </w:r>
      <w:r w:rsidR="00315B5F">
        <w:rPr>
          <w:rFonts w:ascii="Times New Roman" w:hAnsi="Times New Roman" w:cs="Times New Roman"/>
        </w:rPr>
        <w:tab/>
      </w:r>
      <w:r w:rsidR="00315B5F">
        <w:rPr>
          <w:rFonts w:ascii="Times New Roman" w:hAnsi="Times New Roman" w:cs="Times New Roman"/>
        </w:rPr>
        <w:tab/>
      </w:r>
      <w:r w:rsidR="00315B5F">
        <w:rPr>
          <w:rFonts w:ascii="Times New Roman" w:hAnsi="Times New Roman" w:cs="Times New Roman"/>
        </w:rPr>
        <w:tab/>
      </w:r>
      <w:r w:rsidR="006A17BC">
        <w:rPr>
          <w:rFonts w:ascii="Times New Roman" w:hAnsi="Times New Roman" w:cs="Times New Roman"/>
        </w:rPr>
        <w:t xml:space="preserve">   </w:t>
      </w:r>
      <w:r w:rsidR="00315B5F">
        <w:rPr>
          <w:rFonts w:ascii="Times New Roman" w:hAnsi="Times New Roman" w:cs="Times New Roman"/>
        </w:rPr>
        <w:t>(2</w:t>
      </w:r>
      <w:r>
        <w:rPr>
          <w:rFonts w:ascii="Times New Roman" w:hAnsi="Times New Roman" w:cs="Times New Roman"/>
        </w:rPr>
        <w:t xml:space="preserve">) </w:t>
      </w:r>
    </w:p>
    <w:p w14:paraId="329411E2" w14:textId="77777777" w:rsidR="006A17BC" w:rsidRDefault="006A17BC" w:rsidP="00785CA6">
      <w:pPr>
        <w:outlineLvl w:val="0"/>
        <w:rPr>
          <w:rFonts w:ascii="Times New Roman" w:hAnsi="Times New Roman" w:cs="Times New Roman"/>
          <w:szCs w:val="20"/>
        </w:rPr>
      </w:pPr>
    </w:p>
    <w:p w14:paraId="4CC4C468" w14:textId="20C20D10" w:rsidR="00315B5F" w:rsidRDefault="0040445F" w:rsidP="00315B5F">
      <w:pPr>
        <w:pStyle w:val="BodyText"/>
        <w:spacing w:after="0" w:line="240" w:lineRule="auto"/>
        <w:ind w:firstLine="0"/>
      </w:pPr>
      <w:r>
        <w:t>The experimental data are sho</w:t>
      </w:r>
      <w:r w:rsidR="00854FA5">
        <w:t xml:space="preserve">wn in graphical form contour </w:t>
      </w:r>
      <w:r>
        <w:t>plot that showing the relationship the two variabl</w:t>
      </w:r>
      <w:r w:rsidR="00B269B3">
        <w:t>es agains</w:t>
      </w:r>
      <w:r w:rsidR="00315B5F">
        <w:t>t percentage</w:t>
      </w:r>
      <w:r w:rsidR="00820FB6">
        <w:t xml:space="preserve"> yield (see Figure 5, 6 and 7</w:t>
      </w:r>
      <w:r>
        <w:t>).</w:t>
      </w:r>
      <w:r w:rsidR="00315B5F">
        <w:t xml:space="preserve"> Figure 5 shows the relationship between the dose of the catalyst and the molar ratio of ethanol to CPO against percentage yield of ethyl esters. Based on the graph, it shows that the effect is given by catalyst dosage to the percentage yield of ethyl esters greater than molar ratio. The greater dose of the catalyst makes the process of converting oil into ethyl ester higher. Low doses of catalysts can also produce biodiesel with high yields but is followed by the amount of the molar ratio of ethanol: CPO. The use of catalysts with high enough doses followed by the high molar ratio of ethanol to CPO can raise percentage yield of ethyl ester.</w:t>
      </w:r>
    </w:p>
    <w:p w14:paraId="723672AD" w14:textId="77777777" w:rsidR="00315B5F" w:rsidRDefault="00315B5F" w:rsidP="00315B5F">
      <w:pPr>
        <w:pStyle w:val="BodyText"/>
        <w:spacing w:after="0" w:line="240" w:lineRule="auto"/>
        <w:ind w:firstLine="0"/>
      </w:pPr>
    </w:p>
    <w:p w14:paraId="00CED065" w14:textId="33AF96BC" w:rsidR="0040445F" w:rsidRDefault="005B10FF" w:rsidP="00315B5F">
      <w:pPr>
        <w:pStyle w:val="BodyText"/>
        <w:spacing w:after="0" w:line="240" w:lineRule="auto"/>
        <w:ind w:firstLine="0"/>
      </w:pPr>
      <w:r>
        <w:rPr>
          <w:noProof/>
        </w:rPr>
        <w:drawing>
          <wp:anchor distT="0" distB="0" distL="114300" distR="114300" simplePos="0" relativeHeight="251661824" behindDoc="1" locked="0" layoutInCell="1" allowOverlap="1" wp14:anchorId="57083CCD" wp14:editId="3B9A2877">
            <wp:simplePos x="0" y="0"/>
            <wp:positionH relativeFrom="column">
              <wp:posOffset>1226820</wp:posOffset>
            </wp:positionH>
            <wp:positionV relativeFrom="paragraph">
              <wp:posOffset>89536</wp:posOffset>
            </wp:positionV>
            <wp:extent cx="3483610" cy="2331720"/>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6099" cy="2333386"/>
                    </a:xfrm>
                    <a:prstGeom prst="rect">
                      <a:avLst/>
                    </a:prstGeom>
                    <a:noFill/>
                  </pic:spPr>
                </pic:pic>
              </a:graphicData>
            </a:graphic>
            <wp14:sizeRelH relativeFrom="page">
              <wp14:pctWidth>0</wp14:pctWidth>
            </wp14:sizeRelH>
            <wp14:sizeRelV relativeFrom="page">
              <wp14:pctHeight>0</wp14:pctHeight>
            </wp14:sizeRelV>
          </wp:anchor>
        </w:drawing>
      </w:r>
    </w:p>
    <w:p w14:paraId="191D6259" w14:textId="77777777" w:rsidR="0040445F" w:rsidRDefault="0040445F" w:rsidP="00141014">
      <w:pPr>
        <w:jc w:val="center"/>
        <w:outlineLvl w:val="0"/>
        <w:rPr>
          <w:rFonts w:ascii="Times New Roman" w:hAnsi="Times New Roman" w:cs="Times New Roman"/>
          <w:szCs w:val="20"/>
        </w:rPr>
      </w:pPr>
    </w:p>
    <w:p w14:paraId="1752B7E4" w14:textId="77777777" w:rsidR="0040445F" w:rsidRDefault="0040445F" w:rsidP="00141014">
      <w:pPr>
        <w:jc w:val="center"/>
        <w:outlineLvl w:val="0"/>
        <w:rPr>
          <w:rFonts w:ascii="Times New Roman" w:hAnsi="Times New Roman" w:cs="Times New Roman"/>
          <w:szCs w:val="20"/>
        </w:rPr>
      </w:pPr>
    </w:p>
    <w:p w14:paraId="5B6576B6" w14:textId="77777777" w:rsidR="0040445F" w:rsidRDefault="0040445F" w:rsidP="00785CA6">
      <w:pPr>
        <w:outlineLvl w:val="0"/>
        <w:rPr>
          <w:rFonts w:ascii="Times New Roman" w:hAnsi="Times New Roman" w:cs="Times New Roman"/>
          <w:szCs w:val="20"/>
        </w:rPr>
      </w:pPr>
    </w:p>
    <w:p w14:paraId="5E88143F" w14:textId="77777777" w:rsidR="0040445F" w:rsidRDefault="0040445F" w:rsidP="00785CA6">
      <w:pPr>
        <w:outlineLvl w:val="0"/>
        <w:rPr>
          <w:rFonts w:ascii="Times New Roman" w:hAnsi="Times New Roman" w:cs="Times New Roman"/>
          <w:szCs w:val="20"/>
        </w:rPr>
      </w:pPr>
    </w:p>
    <w:p w14:paraId="257D9B3E" w14:textId="77777777" w:rsidR="0040445F" w:rsidRDefault="0040445F" w:rsidP="00785CA6">
      <w:pPr>
        <w:outlineLvl w:val="0"/>
        <w:rPr>
          <w:rFonts w:ascii="Times New Roman" w:hAnsi="Times New Roman" w:cs="Times New Roman"/>
          <w:szCs w:val="20"/>
        </w:rPr>
      </w:pPr>
    </w:p>
    <w:p w14:paraId="5EB951A5" w14:textId="77777777" w:rsidR="0040445F" w:rsidRDefault="0040445F" w:rsidP="00785CA6">
      <w:pPr>
        <w:outlineLvl w:val="0"/>
        <w:rPr>
          <w:rFonts w:ascii="Times New Roman" w:hAnsi="Times New Roman" w:cs="Times New Roman"/>
          <w:szCs w:val="20"/>
        </w:rPr>
      </w:pPr>
    </w:p>
    <w:p w14:paraId="067E02A8" w14:textId="77777777" w:rsidR="0040445F" w:rsidRDefault="0040445F" w:rsidP="00785CA6">
      <w:pPr>
        <w:outlineLvl w:val="0"/>
        <w:rPr>
          <w:rFonts w:ascii="Times New Roman" w:hAnsi="Times New Roman" w:cs="Times New Roman"/>
          <w:szCs w:val="20"/>
        </w:rPr>
      </w:pPr>
    </w:p>
    <w:p w14:paraId="2B38A719" w14:textId="77777777" w:rsidR="0040445F" w:rsidRDefault="0040445F" w:rsidP="00785CA6">
      <w:pPr>
        <w:outlineLvl w:val="0"/>
        <w:rPr>
          <w:rFonts w:ascii="Times New Roman" w:hAnsi="Times New Roman" w:cs="Times New Roman"/>
          <w:szCs w:val="20"/>
        </w:rPr>
      </w:pPr>
    </w:p>
    <w:p w14:paraId="376F292C" w14:textId="77777777" w:rsidR="0040445F" w:rsidRDefault="0040445F" w:rsidP="00785CA6">
      <w:pPr>
        <w:outlineLvl w:val="0"/>
        <w:rPr>
          <w:rFonts w:ascii="Times New Roman" w:hAnsi="Times New Roman" w:cs="Times New Roman"/>
          <w:szCs w:val="20"/>
        </w:rPr>
      </w:pPr>
    </w:p>
    <w:p w14:paraId="3E8B5493" w14:textId="77777777" w:rsidR="0040445F" w:rsidRDefault="0040445F" w:rsidP="00785CA6">
      <w:pPr>
        <w:outlineLvl w:val="0"/>
        <w:rPr>
          <w:rFonts w:ascii="Times New Roman" w:hAnsi="Times New Roman" w:cs="Times New Roman"/>
          <w:szCs w:val="20"/>
        </w:rPr>
      </w:pPr>
    </w:p>
    <w:p w14:paraId="02387235" w14:textId="77777777" w:rsidR="0040445F" w:rsidRDefault="0040445F" w:rsidP="00785CA6">
      <w:pPr>
        <w:outlineLvl w:val="0"/>
        <w:rPr>
          <w:rFonts w:ascii="Times New Roman" w:hAnsi="Times New Roman" w:cs="Times New Roman"/>
          <w:szCs w:val="20"/>
        </w:rPr>
      </w:pPr>
    </w:p>
    <w:p w14:paraId="4A8216D2" w14:textId="77777777" w:rsidR="0040445F" w:rsidRDefault="0040445F" w:rsidP="00785CA6">
      <w:pPr>
        <w:outlineLvl w:val="0"/>
        <w:rPr>
          <w:rFonts w:ascii="Times New Roman" w:hAnsi="Times New Roman" w:cs="Times New Roman"/>
          <w:szCs w:val="20"/>
        </w:rPr>
      </w:pPr>
    </w:p>
    <w:p w14:paraId="7BB25FA3" w14:textId="77777777" w:rsidR="0040445F" w:rsidRDefault="0040445F" w:rsidP="00785CA6">
      <w:pPr>
        <w:outlineLvl w:val="0"/>
        <w:rPr>
          <w:rFonts w:ascii="Times New Roman" w:hAnsi="Times New Roman" w:cs="Times New Roman"/>
          <w:szCs w:val="20"/>
        </w:rPr>
      </w:pPr>
    </w:p>
    <w:p w14:paraId="050BEFE6" w14:textId="77777777" w:rsidR="0040445F" w:rsidRDefault="0040445F" w:rsidP="00785CA6">
      <w:pPr>
        <w:outlineLvl w:val="0"/>
        <w:rPr>
          <w:rFonts w:ascii="Times New Roman" w:hAnsi="Times New Roman" w:cs="Times New Roman"/>
          <w:szCs w:val="20"/>
        </w:rPr>
      </w:pPr>
    </w:p>
    <w:p w14:paraId="35FEEB73" w14:textId="77777777" w:rsidR="0040445F" w:rsidRDefault="0040445F" w:rsidP="00785CA6">
      <w:pPr>
        <w:outlineLvl w:val="0"/>
        <w:rPr>
          <w:rFonts w:ascii="Times New Roman" w:hAnsi="Times New Roman" w:cs="Times New Roman"/>
          <w:szCs w:val="20"/>
        </w:rPr>
      </w:pPr>
    </w:p>
    <w:p w14:paraId="0F9B6AA7" w14:textId="77777777" w:rsidR="0040445F" w:rsidRDefault="0040445F" w:rsidP="00785CA6">
      <w:pPr>
        <w:outlineLvl w:val="0"/>
        <w:rPr>
          <w:rFonts w:ascii="Times New Roman" w:hAnsi="Times New Roman" w:cs="Times New Roman"/>
          <w:szCs w:val="20"/>
        </w:rPr>
      </w:pPr>
    </w:p>
    <w:p w14:paraId="2948BF79" w14:textId="240F222B" w:rsidR="0040445F" w:rsidRDefault="0040445F" w:rsidP="00785CA6">
      <w:pPr>
        <w:outlineLvl w:val="0"/>
        <w:rPr>
          <w:rFonts w:ascii="Times New Roman" w:hAnsi="Times New Roman" w:cs="Times New Roman"/>
          <w:szCs w:val="20"/>
        </w:rPr>
      </w:pPr>
    </w:p>
    <w:p w14:paraId="0D0FF723" w14:textId="56537351" w:rsidR="0040445F" w:rsidRDefault="00820FB6" w:rsidP="00315B5F">
      <w:pPr>
        <w:pStyle w:val="figurecaption"/>
        <w:numPr>
          <w:ilvl w:val="0"/>
          <w:numId w:val="0"/>
        </w:numPr>
        <w:jc w:val="center"/>
        <w:rPr>
          <w:sz w:val="20"/>
          <w:lang w:val="id-ID"/>
        </w:rPr>
      </w:pPr>
      <w:r>
        <w:rPr>
          <w:sz w:val="20"/>
        </w:rPr>
        <w:t>Figure 5</w:t>
      </w:r>
      <w:r w:rsidR="00B269B3" w:rsidRPr="00B269B3">
        <w:rPr>
          <w:sz w:val="20"/>
        </w:rPr>
        <w:t>. Contour</w:t>
      </w:r>
      <w:r w:rsidR="00B269B3" w:rsidRPr="00B269B3">
        <w:rPr>
          <w:sz w:val="20"/>
          <w:lang w:val="id-ID"/>
        </w:rPr>
        <w:t xml:space="preserve"> </w:t>
      </w:r>
      <w:r w:rsidR="00315B5F" w:rsidRPr="00B269B3">
        <w:rPr>
          <w:sz w:val="20"/>
          <w:lang w:val="id-ID"/>
        </w:rPr>
        <w:t>plot of catalyst dosage and molar ratio ethano</w:t>
      </w:r>
      <w:r w:rsidR="00315B5F">
        <w:rPr>
          <w:sz w:val="20"/>
          <w:lang w:val="id-ID"/>
        </w:rPr>
        <w:t xml:space="preserve">l: CPO against </w:t>
      </w:r>
      <w:r w:rsidR="00315B5F">
        <w:rPr>
          <w:sz w:val="20"/>
        </w:rPr>
        <w:t>percentage</w:t>
      </w:r>
      <w:r w:rsidR="00315B5F">
        <w:rPr>
          <w:sz w:val="20"/>
          <w:lang w:val="id-ID"/>
        </w:rPr>
        <w:t xml:space="preserve"> </w:t>
      </w:r>
      <w:r w:rsidR="00315B5F">
        <w:rPr>
          <w:sz w:val="20"/>
        </w:rPr>
        <w:t>y</w:t>
      </w:r>
      <w:r w:rsidR="00B269B3" w:rsidRPr="00B269B3">
        <w:rPr>
          <w:sz w:val="20"/>
          <w:lang w:val="id-ID"/>
        </w:rPr>
        <w:t>ield</w:t>
      </w:r>
    </w:p>
    <w:p w14:paraId="3B514A60" w14:textId="7D2ADB39" w:rsidR="00315B5F" w:rsidRDefault="00315B5F" w:rsidP="00315B5F">
      <w:pPr>
        <w:pStyle w:val="BodyText"/>
        <w:spacing w:after="0" w:line="240" w:lineRule="auto"/>
        <w:ind w:firstLine="0"/>
      </w:pPr>
      <w:r>
        <w:lastRenderedPageBreak/>
        <w:t>Figure 6 shows the relationship between the dose of the cata</w:t>
      </w:r>
      <w:r w:rsidR="00005C8D">
        <w:t>lyst and reaction time against percentage</w:t>
      </w:r>
      <w:r>
        <w:t xml:space="preserve"> yield. In this figure, it can be s</w:t>
      </w:r>
      <w:r w:rsidR="00854FA5">
        <w:t>een that the use of catalysts Ch</w:t>
      </w:r>
      <w:r>
        <w:t>OH with high enough doses, the conversion of triglycerides into biodiesel is also high, but must be followed by the optimal reaction time. If the transesterification reaction time is too long exceeding the optimum time, the conversion of the resulting biodiesel can be low. For a short time, the biodiesel produced is high enough</w:t>
      </w:r>
      <w:r w:rsidR="00854FA5">
        <w:t xml:space="preserve"> so that the use of catalysts Ch</w:t>
      </w:r>
      <w:r>
        <w:t>OH is very advantageous in biodiesel transesterification reaction. The catalyst dosage and reaction time effect on yield greatly significant.</w:t>
      </w:r>
    </w:p>
    <w:p w14:paraId="073E09E5" w14:textId="77777777" w:rsidR="00315B5F" w:rsidRDefault="00315B5F" w:rsidP="00315B5F">
      <w:pPr>
        <w:pStyle w:val="BodyText"/>
        <w:spacing w:after="0" w:line="240" w:lineRule="auto"/>
        <w:ind w:firstLine="0"/>
      </w:pPr>
      <w:r>
        <w:t xml:space="preserve"> </w:t>
      </w:r>
    </w:p>
    <w:p w14:paraId="0AAD6387" w14:textId="41F24B42" w:rsidR="00315B5F" w:rsidRPr="00315B5F" w:rsidRDefault="00315B5F" w:rsidP="00315B5F">
      <w:pPr>
        <w:pStyle w:val="BodyText"/>
        <w:spacing w:after="0" w:line="240" w:lineRule="auto"/>
        <w:ind w:firstLine="0"/>
      </w:pPr>
      <w:r>
        <w:rPr>
          <w:noProof/>
        </w:rPr>
        <w:drawing>
          <wp:anchor distT="0" distB="0" distL="114300" distR="114300" simplePos="0" relativeHeight="251664896" behindDoc="1" locked="0" layoutInCell="1" allowOverlap="1" wp14:anchorId="1EE33A2B" wp14:editId="4545088B">
            <wp:simplePos x="0" y="0"/>
            <wp:positionH relativeFrom="column">
              <wp:posOffset>1203960</wp:posOffset>
            </wp:positionH>
            <wp:positionV relativeFrom="paragraph">
              <wp:posOffset>135890</wp:posOffset>
            </wp:positionV>
            <wp:extent cx="3492500" cy="261695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92935" cy="2617277"/>
                    </a:xfrm>
                    <a:prstGeom prst="rect">
                      <a:avLst/>
                    </a:prstGeom>
                    <a:noFill/>
                  </pic:spPr>
                </pic:pic>
              </a:graphicData>
            </a:graphic>
            <wp14:sizeRelH relativeFrom="page">
              <wp14:pctWidth>0</wp14:pctWidth>
            </wp14:sizeRelH>
            <wp14:sizeRelV relativeFrom="page">
              <wp14:pctHeight>0</wp14:pctHeight>
            </wp14:sizeRelV>
          </wp:anchor>
        </w:drawing>
      </w:r>
    </w:p>
    <w:p w14:paraId="3888A998" w14:textId="623BA3DD" w:rsidR="0040445F" w:rsidRDefault="0040445F" w:rsidP="00785CA6">
      <w:pPr>
        <w:outlineLvl w:val="0"/>
        <w:rPr>
          <w:rFonts w:ascii="Times New Roman" w:hAnsi="Times New Roman" w:cs="Times New Roman"/>
          <w:szCs w:val="20"/>
        </w:rPr>
      </w:pPr>
    </w:p>
    <w:p w14:paraId="6DDF08AE" w14:textId="77777777" w:rsidR="00FD2F41" w:rsidRDefault="00FD2F41" w:rsidP="00785CA6">
      <w:pPr>
        <w:outlineLvl w:val="0"/>
        <w:rPr>
          <w:rFonts w:ascii="Times New Roman" w:hAnsi="Times New Roman" w:cs="Times New Roman"/>
          <w:szCs w:val="20"/>
        </w:rPr>
      </w:pPr>
    </w:p>
    <w:p w14:paraId="205CDA99" w14:textId="77777777" w:rsidR="00FD2F41" w:rsidRDefault="00FD2F41" w:rsidP="00785CA6">
      <w:pPr>
        <w:outlineLvl w:val="0"/>
        <w:rPr>
          <w:rFonts w:ascii="Times New Roman" w:hAnsi="Times New Roman" w:cs="Times New Roman"/>
          <w:szCs w:val="20"/>
        </w:rPr>
      </w:pPr>
    </w:p>
    <w:p w14:paraId="253ADBE7" w14:textId="77777777" w:rsidR="00FD2F41" w:rsidRDefault="00FD2F41" w:rsidP="00785CA6">
      <w:pPr>
        <w:outlineLvl w:val="0"/>
        <w:rPr>
          <w:rFonts w:ascii="Times New Roman" w:hAnsi="Times New Roman" w:cs="Times New Roman"/>
          <w:szCs w:val="20"/>
        </w:rPr>
      </w:pPr>
    </w:p>
    <w:p w14:paraId="5E12E8DC" w14:textId="77777777" w:rsidR="00FD2F41" w:rsidRDefault="00FD2F41" w:rsidP="00785CA6">
      <w:pPr>
        <w:outlineLvl w:val="0"/>
        <w:rPr>
          <w:rFonts w:ascii="Times New Roman" w:hAnsi="Times New Roman" w:cs="Times New Roman"/>
          <w:szCs w:val="20"/>
        </w:rPr>
      </w:pPr>
    </w:p>
    <w:p w14:paraId="167C25C1" w14:textId="77777777" w:rsidR="00FD2F41" w:rsidRDefault="00FD2F41" w:rsidP="00785CA6">
      <w:pPr>
        <w:outlineLvl w:val="0"/>
        <w:rPr>
          <w:rFonts w:ascii="Times New Roman" w:hAnsi="Times New Roman" w:cs="Times New Roman"/>
          <w:szCs w:val="20"/>
        </w:rPr>
      </w:pPr>
    </w:p>
    <w:p w14:paraId="33C10AD2" w14:textId="77777777" w:rsidR="00FD2F41" w:rsidRDefault="00FD2F41" w:rsidP="00785CA6">
      <w:pPr>
        <w:outlineLvl w:val="0"/>
        <w:rPr>
          <w:rFonts w:ascii="Times New Roman" w:hAnsi="Times New Roman" w:cs="Times New Roman"/>
          <w:szCs w:val="20"/>
        </w:rPr>
      </w:pPr>
    </w:p>
    <w:p w14:paraId="0FC8EC7D" w14:textId="77777777" w:rsidR="00FD2F41" w:rsidRDefault="00FD2F41" w:rsidP="00785CA6">
      <w:pPr>
        <w:outlineLvl w:val="0"/>
        <w:rPr>
          <w:rFonts w:ascii="Times New Roman" w:hAnsi="Times New Roman" w:cs="Times New Roman"/>
          <w:szCs w:val="20"/>
        </w:rPr>
      </w:pPr>
    </w:p>
    <w:p w14:paraId="2A2534DA" w14:textId="77777777" w:rsidR="00FD2F41" w:rsidRDefault="00FD2F41" w:rsidP="00785CA6">
      <w:pPr>
        <w:outlineLvl w:val="0"/>
        <w:rPr>
          <w:rFonts w:ascii="Times New Roman" w:hAnsi="Times New Roman" w:cs="Times New Roman"/>
          <w:szCs w:val="20"/>
        </w:rPr>
      </w:pPr>
    </w:p>
    <w:p w14:paraId="706966EF" w14:textId="77777777" w:rsidR="00FD2F41" w:rsidRDefault="00FD2F41" w:rsidP="00785CA6">
      <w:pPr>
        <w:outlineLvl w:val="0"/>
        <w:rPr>
          <w:rFonts w:ascii="Times New Roman" w:hAnsi="Times New Roman" w:cs="Times New Roman"/>
          <w:szCs w:val="20"/>
        </w:rPr>
      </w:pPr>
    </w:p>
    <w:p w14:paraId="169ED391" w14:textId="77777777" w:rsidR="00FD2F41" w:rsidRDefault="00FD2F41" w:rsidP="00785CA6">
      <w:pPr>
        <w:outlineLvl w:val="0"/>
        <w:rPr>
          <w:rFonts w:ascii="Times New Roman" w:hAnsi="Times New Roman" w:cs="Times New Roman"/>
          <w:szCs w:val="20"/>
        </w:rPr>
      </w:pPr>
    </w:p>
    <w:p w14:paraId="66271526" w14:textId="77777777" w:rsidR="00FD2F41" w:rsidRDefault="00FD2F41" w:rsidP="00785CA6">
      <w:pPr>
        <w:outlineLvl w:val="0"/>
        <w:rPr>
          <w:rFonts w:ascii="Times New Roman" w:hAnsi="Times New Roman" w:cs="Times New Roman"/>
          <w:szCs w:val="20"/>
        </w:rPr>
      </w:pPr>
    </w:p>
    <w:p w14:paraId="04634AD8" w14:textId="77777777" w:rsidR="00FD2F41" w:rsidRDefault="00FD2F41" w:rsidP="00785CA6">
      <w:pPr>
        <w:outlineLvl w:val="0"/>
        <w:rPr>
          <w:rFonts w:ascii="Times New Roman" w:hAnsi="Times New Roman" w:cs="Times New Roman"/>
          <w:szCs w:val="20"/>
        </w:rPr>
      </w:pPr>
    </w:p>
    <w:p w14:paraId="703AF37E" w14:textId="77777777" w:rsidR="00FD2F41" w:rsidRDefault="00FD2F41" w:rsidP="00785CA6">
      <w:pPr>
        <w:outlineLvl w:val="0"/>
        <w:rPr>
          <w:rFonts w:ascii="Times New Roman" w:hAnsi="Times New Roman" w:cs="Times New Roman"/>
          <w:szCs w:val="20"/>
        </w:rPr>
      </w:pPr>
    </w:p>
    <w:p w14:paraId="209C1D5D" w14:textId="77777777" w:rsidR="00FD2F41" w:rsidRDefault="00FD2F41" w:rsidP="00785CA6">
      <w:pPr>
        <w:outlineLvl w:val="0"/>
        <w:rPr>
          <w:rFonts w:ascii="Times New Roman" w:hAnsi="Times New Roman" w:cs="Times New Roman"/>
          <w:szCs w:val="20"/>
        </w:rPr>
      </w:pPr>
    </w:p>
    <w:p w14:paraId="201F448A" w14:textId="77777777" w:rsidR="00FD2F41" w:rsidRDefault="00FD2F41" w:rsidP="00785CA6">
      <w:pPr>
        <w:outlineLvl w:val="0"/>
        <w:rPr>
          <w:rFonts w:ascii="Times New Roman" w:hAnsi="Times New Roman" w:cs="Times New Roman"/>
          <w:szCs w:val="20"/>
        </w:rPr>
      </w:pPr>
    </w:p>
    <w:p w14:paraId="6A952E1C" w14:textId="77777777" w:rsidR="00FD2F41" w:rsidRDefault="00FD2F41" w:rsidP="00785CA6">
      <w:pPr>
        <w:outlineLvl w:val="0"/>
        <w:rPr>
          <w:rFonts w:ascii="Times New Roman" w:hAnsi="Times New Roman" w:cs="Times New Roman"/>
          <w:szCs w:val="20"/>
        </w:rPr>
      </w:pPr>
    </w:p>
    <w:p w14:paraId="7816C90D" w14:textId="77777777" w:rsidR="00FD2F41" w:rsidRDefault="00FD2F41" w:rsidP="009E45BE">
      <w:pPr>
        <w:wordWrap/>
        <w:outlineLvl w:val="0"/>
        <w:rPr>
          <w:rFonts w:ascii="Times New Roman" w:hAnsi="Times New Roman" w:cs="Times New Roman"/>
          <w:szCs w:val="20"/>
        </w:rPr>
      </w:pPr>
    </w:p>
    <w:p w14:paraId="1D2BF29C" w14:textId="77777777" w:rsidR="00FD2F41" w:rsidRDefault="00FD2F41" w:rsidP="009E45BE">
      <w:pPr>
        <w:wordWrap/>
        <w:outlineLvl w:val="0"/>
        <w:rPr>
          <w:rFonts w:ascii="Times New Roman" w:hAnsi="Times New Roman" w:cs="Times New Roman"/>
          <w:szCs w:val="20"/>
        </w:rPr>
      </w:pPr>
    </w:p>
    <w:p w14:paraId="5E27E4F8" w14:textId="77777777" w:rsidR="00315B5F" w:rsidRDefault="00315B5F" w:rsidP="00FD185B">
      <w:pPr>
        <w:pStyle w:val="figurecaption"/>
        <w:numPr>
          <w:ilvl w:val="0"/>
          <w:numId w:val="0"/>
        </w:numPr>
        <w:spacing w:before="0" w:after="0"/>
        <w:jc w:val="center"/>
        <w:rPr>
          <w:sz w:val="20"/>
          <w:szCs w:val="20"/>
        </w:rPr>
      </w:pPr>
    </w:p>
    <w:p w14:paraId="3A06F9F4" w14:textId="35481C02" w:rsidR="00085ED4" w:rsidRDefault="00820FB6" w:rsidP="00FD185B">
      <w:pPr>
        <w:pStyle w:val="figurecaption"/>
        <w:numPr>
          <w:ilvl w:val="0"/>
          <w:numId w:val="0"/>
        </w:numPr>
        <w:spacing w:before="0" w:after="0"/>
        <w:jc w:val="center"/>
        <w:rPr>
          <w:sz w:val="20"/>
          <w:szCs w:val="20"/>
        </w:rPr>
      </w:pPr>
      <w:r>
        <w:rPr>
          <w:sz w:val="20"/>
          <w:szCs w:val="20"/>
        </w:rPr>
        <w:t>Figure 6</w:t>
      </w:r>
      <w:r w:rsidR="00085ED4" w:rsidRPr="00085ED4">
        <w:rPr>
          <w:sz w:val="20"/>
          <w:szCs w:val="20"/>
        </w:rPr>
        <w:t xml:space="preserve">. </w:t>
      </w:r>
      <w:r w:rsidR="002F49EF">
        <w:rPr>
          <w:sz w:val="20"/>
          <w:szCs w:val="20"/>
        </w:rPr>
        <w:t>Contour</w:t>
      </w:r>
      <w:r w:rsidR="00085ED4" w:rsidRPr="00085ED4">
        <w:rPr>
          <w:sz w:val="20"/>
          <w:szCs w:val="20"/>
        </w:rPr>
        <w:t xml:space="preserve"> </w:t>
      </w:r>
      <w:r w:rsidR="00315B5F" w:rsidRPr="00085ED4">
        <w:rPr>
          <w:sz w:val="20"/>
          <w:szCs w:val="20"/>
        </w:rPr>
        <w:t xml:space="preserve">plot of catalyst dosage and reaction time against </w:t>
      </w:r>
      <w:r w:rsidR="00315B5F">
        <w:rPr>
          <w:sz w:val="20"/>
          <w:szCs w:val="20"/>
        </w:rPr>
        <w:t>percentage y</w:t>
      </w:r>
      <w:r w:rsidR="00085ED4" w:rsidRPr="00085ED4">
        <w:rPr>
          <w:sz w:val="20"/>
          <w:szCs w:val="20"/>
        </w:rPr>
        <w:t>ield</w:t>
      </w:r>
    </w:p>
    <w:p w14:paraId="6A37912D" w14:textId="584751FC" w:rsidR="00141014" w:rsidRDefault="00141014" w:rsidP="006D5452">
      <w:pPr>
        <w:pStyle w:val="BodyText"/>
        <w:spacing w:after="0" w:line="240" w:lineRule="auto"/>
        <w:ind w:firstLine="0"/>
      </w:pPr>
    </w:p>
    <w:p w14:paraId="2FB5BC1D" w14:textId="048FC9BA" w:rsidR="00854FA5" w:rsidRDefault="00854FA5" w:rsidP="00854FA5">
      <w:pPr>
        <w:pStyle w:val="BodyText"/>
        <w:spacing w:after="0" w:line="240" w:lineRule="auto"/>
        <w:ind w:firstLine="0"/>
      </w:pPr>
      <w:r>
        <w:t xml:space="preserve">Figure 7 shows the relationship between the molar ratio of ethanol: CPO and reaction time against percentage yield of ethyl ester. From this contour plot, it can be seen that the high molar ratio of ethanol to CPO, can produce biodiesel with a high percentage yield. As for the reaction time, on the contrary, the long reaction times, can cause biodiesel produced is low. Transesterification short reaction time is sufficient to produce the high percentage yield of ethyl ester. Effect of reaction time on biodiesel is more dominant than the molar ratio of ethanol to CPO. </w:t>
      </w:r>
    </w:p>
    <w:p w14:paraId="70C956B8" w14:textId="79E70B9F" w:rsidR="00085ED4" w:rsidRPr="00B269B3" w:rsidRDefault="005B10FF" w:rsidP="00854FA5">
      <w:pPr>
        <w:pStyle w:val="BodyText"/>
        <w:spacing w:after="0" w:line="240" w:lineRule="auto"/>
        <w:ind w:firstLine="0"/>
      </w:pPr>
      <w:r>
        <w:rPr>
          <w:noProof/>
        </w:rPr>
        <w:drawing>
          <wp:anchor distT="0" distB="0" distL="114300" distR="114300" simplePos="0" relativeHeight="251666944" behindDoc="1" locked="0" layoutInCell="1" allowOverlap="1" wp14:anchorId="139D6AA6" wp14:editId="19112884">
            <wp:simplePos x="0" y="0"/>
            <wp:positionH relativeFrom="column">
              <wp:posOffset>1109980</wp:posOffset>
            </wp:positionH>
            <wp:positionV relativeFrom="paragraph">
              <wp:posOffset>121285</wp:posOffset>
            </wp:positionV>
            <wp:extent cx="3587750" cy="2691130"/>
            <wp:effectExtent l="0" t="0" r="0" b="127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7750" cy="2691130"/>
                    </a:xfrm>
                    <a:prstGeom prst="rect">
                      <a:avLst/>
                    </a:prstGeom>
                    <a:noFill/>
                  </pic:spPr>
                </pic:pic>
              </a:graphicData>
            </a:graphic>
            <wp14:sizeRelH relativeFrom="page">
              <wp14:pctWidth>0</wp14:pctWidth>
            </wp14:sizeRelH>
            <wp14:sizeRelV relativeFrom="page">
              <wp14:pctHeight>0</wp14:pctHeight>
            </wp14:sizeRelV>
          </wp:anchor>
        </w:drawing>
      </w:r>
    </w:p>
    <w:p w14:paraId="7710B5D8" w14:textId="77777777" w:rsidR="00FD2F41" w:rsidRDefault="00FD2F41" w:rsidP="00FD185B">
      <w:pPr>
        <w:wordWrap/>
        <w:outlineLvl w:val="0"/>
        <w:rPr>
          <w:rFonts w:ascii="Times New Roman" w:hAnsi="Times New Roman" w:cs="Times New Roman"/>
          <w:szCs w:val="20"/>
        </w:rPr>
      </w:pPr>
    </w:p>
    <w:p w14:paraId="571D19FA" w14:textId="77777777" w:rsidR="00FD2F41" w:rsidRDefault="00FD2F41" w:rsidP="00785CA6">
      <w:pPr>
        <w:outlineLvl w:val="0"/>
        <w:rPr>
          <w:rFonts w:ascii="Times New Roman" w:hAnsi="Times New Roman" w:cs="Times New Roman"/>
          <w:szCs w:val="20"/>
        </w:rPr>
      </w:pPr>
    </w:p>
    <w:p w14:paraId="127A6510" w14:textId="77777777" w:rsidR="00FD2F41" w:rsidRDefault="00FD2F41" w:rsidP="00785CA6">
      <w:pPr>
        <w:outlineLvl w:val="0"/>
        <w:rPr>
          <w:rFonts w:ascii="Times New Roman" w:hAnsi="Times New Roman" w:cs="Times New Roman"/>
          <w:szCs w:val="20"/>
        </w:rPr>
      </w:pPr>
    </w:p>
    <w:p w14:paraId="7C83D719" w14:textId="77777777" w:rsidR="0040445F" w:rsidRDefault="0040445F" w:rsidP="00785CA6">
      <w:pPr>
        <w:outlineLvl w:val="0"/>
        <w:rPr>
          <w:rFonts w:ascii="Times New Roman" w:hAnsi="Times New Roman" w:cs="Times New Roman"/>
          <w:szCs w:val="20"/>
        </w:rPr>
      </w:pPr>
    </w:p>
    <w:p w14:paraId="68DFD470" w14:textId="77777777" w:rsidR="009E45BE" w:rsidRDefault="009E45BE" w:rsidP="00785CA6">
      <w:pPr>
        <w:outlineLvl w:val="0"/>
        <w:rPr>
          <w:rFonts w:ascii="Times New Roman" w:hAnsi="Times New Roman" w:cs="Times New Roman"/>
          <w:szCs w:val="20"/>
        </w:rPr>
      </w:pPr>
    </w:p>
    <w:p w14:paraId="6DE5BE5A" w14:textId="77777777" w:rsidR="009E45BE" w:rsidRDefault="009E45BE" w:rsidP="00785CA6">
      <w:pPr>
        <w:outlineLvl w:val="0"/>
        <w:rPr>
          <w:rFonts w:ascii="Times New Roman" w:hAnsi="Times New Roman" w:cs="Times New Roman"/>
          <w:szCs w:val="20"/>
        </w:rPr>
      </w:pPr>
    </w:p>
    <w:p w14:paraId="21C47197" w14:textId="77777777" w:rsidR="009E45BE" w:rsidRDefault="009E45BE" w:rsidP="00785CA6">
      <w:pPr>
        <w:outlineLvl w:val="0"/>
        <w:rPr>
          <w:rFonts w:ascii="Times New Roman" w:hAnsi="Times New Roman" w:cs="Times New Roman"/>
          <w:szCs w:val="20"/>
        </w:rPr>
      </w:pPr>
    </w:p>
    <w:p w14:paraId="0846811B" w14:textId="77777777" w:rsidR="009E45BE" w:rsidRDefault="009E45BE" w:rsidP="00785CA6">
      <w:pPr>
        <w:outlineLvl w:val="0"/>
        <w:rPr>
          <w:rFonts w:ascii="Times New Roman" w:hAnsi="Times New Roman" w:cs="Times New Roman"/>
          <w:szCs w:val="20"/>
        </w:rPr>
      </w:pPr>
    </w:p>
    <w:p w14:paraId="13D394B8" w14:textId="77777777" w:rsidR="009E45BE" w:rsidRDefault="009E45BE" w:rsidP="00785CA6">
      <w:pPr>
        <w:outlineLvl w:val="0"/>
        <w:rPr>
          <w:rFonts w:ascii="Times New Roman" w:hAnsi="Times New Roman" w:cs="Times New Roman"/>
          <w:szCs w:val="20"/>
        </w:rPr>
      </w:pPr>
    </w:p>
    <w:p w14:paraId="36FD1B41" w14:textId="77777777" w:rsidR="009E45BE" w:rsidRDefault="009E45BE" w:rsidP="00785CA6">
      <w:pPr>
        <w:outlineLvl w:val="0"/>
        <w:rPr>
          <w:rFonts w:ascii="Times New Roman" w:hAnsi="Times New Roman" w:cs="Times New Roman"/>
          <w:szCs w:val="20"/>
        </w:rPr>
      </w:pPr>
    </w:p>
    <w:p w14:paraId="270B603C" w14:textId="77777777" w:rsidR="009E45BE" w:rsidRDefault="009E45BE" w:rsidP="00785CA6">
      <w:pPr>
        <w:outlineLvl w:val="0"/>
        <w:rPr>
          <w:rFonts w:ascii="Times New Roman" w:hAnsi="Times New Roman" w:cs="Times New Roman"/>
          <w:szCs w:val="20"/>
        </w:rPr>
      </w:pPr>
    </w:p>
    <w:p w14:paraId="7A77AC8B" w14:textId="77777777" w:rsidR="009E45BE" w:rsidRDefault="009E45BE" w:rsidP="00785CA6">
      <w:pPr>
        <w:outlineLvl w:val="0"/>
        <w:rPr>
          <w:rFonts w:ascii="Times New Roman" w:hAnsi="Times New Roman" w:cs="Times New Roman"/>
          <w:szCs w:val="20"/>
        </w:rPr>
      </w:pPr>
    </w:p>
    <w:p w14:paraId="5C234D07" w14:textId="77777777" w:rsidR="009E45BE" w:rsidRDefault="009E45BE" w:rsidP="00785CA6">
      <w:pPr>
        <w:outlineLvl w:val="0"/>
        <w:rPr>
          <w:rFonts w:ascii="Times New Roman" w:hAnsi="Times New Roman" w:cs="Times New Roman"/>
          <w:szCs w:val="20"/>
        </w:rPr>
      </w:pPr>
    </w:p>
    <w:p w14:paraId="514EDB2F" w14:textId="77777777" w:rsidR="009E45BE" w:rsidRDefault="009E45BE" w:rsidP="00785CA6">
      <w:pPr>
        <w:outlineLvl w:val="0"/>
        <w:rPr>
          <w:rFonts w:ascii="Times New Roman" w:hAnsi="Times New Roman" w:cs="Times New Roman"/>
          <w:szCs w:val="20"/>
        </w:rPr>
      </w:pPr>
    </w:p>
    <w:p w14:paraId="593B8B84" w14:textId="77777777" w:rsidR="009E45BE" w:rsidRDefault="009E45BE" w:rsidP="00785CA6">
      <w:pPr>
        <w:outlineLvl w:val="0"/>
        <w:rPr>
          <w:rFonts w:ascii="Times New Roman" w:hAnsi="Times New Roman" w:cs="Times New Roman"/>
          <w:szCs w:val="20"/>
        </w:rPr>
      </w:pPr>
    </w:p>
    <w:p w14:paraId="5C6420F1" w14:textId="77777777" w:rsidR="009E45BE" w:rsidRDefault="009E45BE" w:rsidP="00785CA6">
      <w:pPr>
        <w:outlineLvl w:val="0"/>
        <w:rPr>
          <w:rFonts w:ascii="Times New Roman" w:hAnsi="Times New Roman" w:cs="Times New Roman"/>
          <w:szCs w:val="20"/>
        </w:rPr>
      </w:pPr>
    </w:p>
    <w:p w14:paraId="08509D2A" w14:textId="77777777" w:rsidR="009E45BE" w:rsidRDefault="009E45BE" w:rsidP="00785CA6">
      <w:pPr>
        <w:outlineLvl w:val="0"/>
        <w:rPr>
          <w:rFonts w:ascii="Times New Roman" w:hAnsi="Times New Roman" w:cs="Times New Roman"/>
          <w:szCs w:val="20"/>
        </w:rPr>
      </w:pPr>
    </w:p>
    <w:p w14:paraId="17A9FF0B" w14:textId="77777777" w:rsidR="00623D1E" w:rsidRDefault="00623D1E" w:rsidP="00623D1E">
      <w:pPr>
        <w:pStyle w:val="figurecaption"/>
        <w:numPr>
          <w:ilvl w:val="0"/>
          <w:numId w:val="0"/>
        </w:numPr>
        <w:spacing w:before="0" w:after="0"/>
        <w:jc w:val="center"/>
        <w:rPr>
          <w:sz w:val="20"/>
          <w:szCs w:val="20"/>
        </w:rPr>
      </w:pPr>
    </w:p>
    <w:p w14:paraId="31DF366C" w14:textId="77777777" w:rsidR="00854FA5" w:rsidRDefault="00854FA5" w:rsidP="00623D1E">
      <w:pPr>
        <w:pStyle w:val="figurecaption"/>
        <w:numPr>
          <w:ilvl w:val="0"/>
          <w:numId w:val="0"/>
        </w:numPr>
        <w:spacing w:before="0" w:after="0"/>
        <w:jc w:val="center"/>
        <w:rPr>
          <w:sz w:val="20"/>
          <w:szCs w:val="20"/>
        </w:rPr>
      </w:pPr>
    </w:p>
    <w:p w14:paraId="6FAA17F8" w14:textId="3A683590" w:rsidR="00623D1E" w:rsidRPr="00623D1E" w:rsidRDefault="00820FB6" w:rsidP="00623D1E">
      <w:pPr>
        <w:pStyle w:val="figurecaption"/>
        <w:numPr>
          <w:ilvl w:val="0"/>
          <w:numId w:val="0"/>
        </w:numPr>
        <w:spacing w:before="0" w:after="0"/>
        <w:jc w:val="center"/>
        <w:rPr>
          <w:sz w:val="20"/>
          <w:szCs w:val="20"/>
        </w:rPr>
      </w:pPr>
      <w:r>
        <w:rPr>
          <w:sz w:val="20"/>
          <w:szCs w:val="20"/>
        </w:rPr>
        <w:t>Figure 7</w:t>
      </w:r>
      <w:r w:rsidR="002F49EF" w:rsidRPr="00623D1E">
        <w:rPr>
          <w:sz w:val="20"/>
          <w:szCs w:val="20"/>
        </w:rPr>
        <w:t xml:space="preserve">. Contour </w:t>
      </w:r>
      <w:r w:rsidR="00854FA5" w:rsidRPr="00623D1E">
        <w:rPr>
          <w:sz w:val="20"/>
          <w:szCs w:val="20"/>
        </w:rPr>
        <w:t xml:space="preserve">plot of </w:t>
      </w:r>
      <w:r w:rsidR="00854FA5">
        <w:rPr>
          <w:sz w:val="20"/>
          <w:szCs w:val="20"/>
          <w:lang w:val="id-ID"/>
        </w:rPr>
        <w:t>molar ratio ethanol</w:t>
      </w:r>
      <w:r w:rsidR="00623D1E" w:rsidRPr="00623D1E">
        <w:rPr>
          <w:sz w:val="20"/>
          <w:szCs w:val="20"/>
          <w:lang w:val="id-ID"/>
        </w:rPr>
        <w:t xml:space="preserve">: CPO and </w:t>
      </w:r>
      <w:r w:rsidR="00854FA5">
        <w:rPr>
          <w:sz w:val="20"/>
          <w:szCs w:val="20"/>
          <w:lang w:val="id-ID"/>
        </w:rPr>
        <w:t>reaction time against</w:t>
      </w:r>
      <w:r w:rsidR="00854FA5">
        <w:rPr>
          <w:sz w:val="20"/>
          <w:szCs w:val="20"/>
        </w:rPr>
        <w:t xml:space="preserve"> percentage</w:t>
      </w:r>
      <w:r w:rsidR="00854FA5" w:rsidRPr="00623D1E">
        <w:rPr>
          <w:sz w:val="20"/>
          <w:szCs w:val="20"/>
          <w:lang w:val="id-ID"/>
        </w:rPr>
        <w:t xml:space="preserve"> yield</w:t>
      </w:r>
    </w:p>
    <w:p w14:paraId="6B66702A" w14:textId="77777777" w:rsidR="009E45BE" w:rsidRDefault="009E45BE" w:rsidP="00623D1E">
      <w:pPr>
        <w:pStyle w:val="figurecaption"/>
        <w:numPr>
          <w:ilvl w:val="0"/>
          <w:numId w:val="0"/>
        </w:numPr>
        <w:spacing w:before="0" w:after="0"/>
        <w:jc w:val="center"/>
        <w:rPr>
          <w:szCs w:val="20"/>
        </w:rPr>
      </w:pPr>
    </w:p>
    <w:p w14:paraId="4FE28C53" w14:textId="77777777" w:rsidR="006D5452" w:rsidRDefault="006D5452" w:rsidP="006D5452">
      <w:pPr>
        <w:pStyle w:val="BodyText"/>
        <w:spacing w:after="0" w:line="240" w:lineRule="auto"/>
        <w:ind w:firstLine="0"/>
      </w:pPr>
    </w:p>
    <w:p w14:paraId="412E26AA" w14:textId="77777777" w:rsidR="00D522BD" w:rsidRPr="006D5452" w:rsidRDefault="00D522BD" w:rsidP="006D5452">
      <w:pPr>
        <w:pStyle w:val="BodyText"/>
        <w:spacing w:after="0" w:line="240" w:lineRule="auto"/>
        <w:ind w:firstLine="0"/>
      </w:pPr>
    </w:p>
    <w:p w14:paraId="228E31C9" w14:textId="77777777" w:rsidR="00141014" w:rsidRDefault="00785CA6" w:rsidP="00141014">
      <w:pPr>
        <w:jc w:val="center"/>
        <w:outlineLvl w:val="0"/>
        <w:rPr>
          <w:rFonts w:ascii="Times New Roman" w:hAnsi="Times New Roman" w:cs="Times New Roman"/>
          <w:b/>
          <w:szCs w:val="20"/>
        </w:rPr>
      </w:pPr>
      <w:r w:rsidRPr="00AF6D47">
        <w:rPr>
          <w:rFonts w:ascii="Times New Roman" w:hAnsi="Times New Roman" w:cs="Times New Roman"/>
          <w:b/>
          <w:szCs w:val="20"/>
        </w:rPr>
        <w:lastRenderedPageBreak/>
        <w:t>Conclusion</w:t>
      </w:r>
    </w:p>
    <w:p w14:paraId="4418A052" w14:textId="5AF8C579" w:rsidR="00FE0A4D" w:rsidRDefault="00FE0A4D" w:rsidP="00785CA6">
      <w:pPr>
        <w:outlineLvl w:val="0"/>
        <w:rPr>
          <w:rFonts w:ascii="Times New Roman" w:hAnsi="Times New Roman" w:cs="Times New Roman"/>
        </w:rPr>
      </w:pPr>
      <w:r w:rsidRPr="00FE0A4D">
        <w:rPr>
          <w:rFonts w:ascii="Times New Roman" w:hAnsi="Times New Roman" w:cs="Times New Roman"/>
        </w:rPr>
        <w:t xml:space="preserve">CPO as feedstock in biodiesel production without going through the pre-treatment can produce good enough yields of biodiesel using a basic catalyst ionic liquid choline hydroxide (ChOH). Ethanol has great potential in biodiesel production as a reactant alcohol because it is renewable and included in agricultural cycle. </w:t>
      </w:r>
      <w:r w:rsidR="00E14FCC">
        <w:rPr>
          <w:rFonts w:ascii="Times New Roman" w:hAnsi="Times New Roman" w:cs="Times New Roman"/>
        </w:rPr>
        <w:t>The optimum point in biodiesel production is 99.84</w:t>
      </w:r>
      <w:r w:rsidRPr="00111755">
        <w:rPr>
          <w:rFonts w:ascii="Times New Roman" w:hAnsi="Times New Roman" w:cs="Times New Roman"/>
        </w:rPr>
        <w:t>% at 70 °C with a molar ratio of ethan</w:t>
      </w:r>
      <w:r w:rsidR="00E14FCC">
        <w:rPr>
          <w:rFonts w:ascii="Times New Roman" w:hAnsi="Times New Roman" w:cs="Times New Roman"/>
        </w:rPr>
        <w:t>ol against crude palm oil was 9:1, the catalyst dosage 5.5</w:t>
      </w:r>
      <w:r w:rsidRPr="00111755">
        <w:rPr>
          <w:rFonts w:ascii="Times New Roman" w:hAnsi="Times New Roman" w:cs="Times New Roman"/>
        </w:rPr>
        <w:t xml:space="preserve">% </w:t>
      </w:r>
      <w:r w:rsidR="00E14FCC">
        <w:rPr>
          <w:rFonts w:ascii="Times New Roman" w:hAnsi="Times New Roman" w:cs="Times New Roman"/>
        </w:rPr>
        <w:t>(w/w) and the reaction time is 9</w:t>
      </w:r>
      <w:r w:rsidRPr="00111755">
        <w:rPr>
          <w:rFonts w:ascii="Times New Roman" w:hAnsi="Times New Roman" w:cs="Times New Roman"/>
        </w:rPr>
        <w:t>0 minutes.</w:t>
      </w:r>
      <w:r w:rsidRPr="00FE0A4D">
        <w:rPr>
          <w:rFonts w:ascii="Times New Roman" w:hAnsi="Times New Roman" w:cs="Times New Roman"/>
        </w:rPr>
        <w:t xml:space="preserve"> The </w:t>
      </w:r>
      <w:r w:rsidR="007E5611" w:rsidRPr="00FE0A4D">
        <w:rPr>
          <w:rFonts w:ascii="Times New Roman" w:hAnsi="Times New Roman" w:cs="Times New Roman"/>
        </w:rPr>
        <w:t>variables that most influence are</w:t>
      </w:r>
      <w:r w:rsidRPr="00FE0A4D">
        <w:rPr>
          <w:rFonts w:ascii="Times New Roman" w:hAnsi="Times New Roman" w:cs="Times New Roman"/>
        </w:rPr>
        <w:t xml:space="preserve"> the catalyst </w:t>
      </w:r>
      <w:r w:rsidR="007E5611" w:rsidRPr="00FE0A4D">
        <w:rPr>
          <w:rFonts w:ascii="Times New Roman" w:hAnsi="Times New Roman" w:cs="Times New Roman"/>
        </w:rPr>
        <w:t>dosage</w:t>
      </w:r>
      <w:r w:rsidRPr="00FE0A4D">
        <w:rPr>
          <w:rFonts w:ascii="Times New Roman" w:hAnsi="Times New Roman" w:cs="Times New Roman"/>
        </w:rPr>
        <w:t xml:space="preserve"> followed by reaction time and the molar ratio. The lower of catalyst </w:t>
      </w:r>
      <w:r w:rsidR="007E5611" w:rsidRPr="00FE0A4D">
        <w:rPr>
          <w:rFonts w:ascii="Times New Roman" w:hAnsi="Times New Roman" w:cs="Times New Roman"/>
        </w:rPr>
        <w:t>dosage</w:t>
      </w:r>
      <w:r w:rsidRPr="00FE0A4D">
        <w:rPr>
          <w:rFonts w:ascii="Times New Roman" w:hAnsi="Times New Roman" w:cs="Times New Roman"/>
        </w:rPr>
        <w:t xml:space="preserve"> and more doses of catalyst and molar ratio of ethanol</w:t>
      </w:r>
      <w:r w:rsidR="007E5611" w:rsidRPr="00FE0A4D">
        <w:rPr>
          <w:rFonts w:ascii="Times New Roman" w:hAnsi="Times New Roman" w:cs="Times New Roman"/>
        </w:rPr>
        <w:t>: CPO</w:t>
      </w:r>
      <w:r w:rsidR="00854FA5">
        <w:rPr>
          <w:rFonts w:ascii="Times New Roman" w:hAnsi="Times New Roman" w:cs="Times New Roman"/>
        </w:rPr>
        <w:t xml:space="preserve"> will produce higher percentage</w:t>
      </w:r>
      <w:r w:rsidRPr="00FE0A4D">
        <w:rPr>
          <w:rFonts w:ascii="Times New Roman" w:hAnsi="Times New Roman" w:cs="Times New Roman"/>
        </w:rPr>
        <w:t xml:space="preserve"> yield.</w:t>
      </w:r>
    </w:p>
    <w:p w14:paraId="7FCB3B62" w14:textId="77777777" w:rsidR="00D10385" w:rsidRPr="00FE0A4D" w:rsidRDefault="00D10385" w:rsidP="00785CA6">
      <w:pPr>
        <w:outlineLvl w:val="0"/>
        <w:rPr>
          <w:rFonts w:ascii="Times New Roman" w:hAnsi="Times New Roman" w:cs="Times New Roman"/>
          <w:szCs w:val="20"/>
        </w:rPr>
      </w:pPr>
    </w:p>
    <w:p w14:paraId="32B21763" w14:textId="77777777" w:rsidR="00785CA6" w:rsidRDefault="00785CA6" w:rsidP="00D10385">
      <w:pPr>
        <w:wordWrap/>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7538034F" w14:textId="77777777" w:rsidR="00FE0A4D" w:rsidRDefault="00FE0A4D" w:rsidP="00D10385">
      <w:pPr>
        <w:pStyle w:val="BodyText"/>
        <w:spacing w:after="0" w:line="240" w:lineRule="auto"/>
        <w:ind w:firstLine="0"/>
      </w:pPr>
      <w:r>
        <w:t>The facilities supports from Chemical Process Laboratory, Department of Chemical Engineering, Faculty of Engineering, University of Sumatera Utara, North Sumatera, Medan 20155, Indonesia.</w:t>
      </w:r>
    </w:p>
    <w:p w14:paraId="40FFC1B3" w14:textId="7363143F" w:rsidR="008115E0" w:rsidRDefault="008115E0" w:rsidP="00854FA5">
      <w:pPr>
        <w:wordWrap/>
        <w:outlineLvl w:val="0"/>
        <w:rPr>
          <w:rFonts w:ascii="Times New Roman" w:hAnsi="Times New Roman" w:cs="Times New Roman"/>
          <w:b/>
          <w:szCs w:val="20"/>
        </w:rPr>
      </w:pPr>
    </w:p>
    <w:p w14:paraId="35E6C139" w14:textId="7571BEC4" w:rsidR="008115E0" w:rsidRDefault="00785CA6" w:rsidP="00854FA5">
      <w:pPr>
        <w:wordWrap/>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171E242A" w14:textId="0CE87622" w:rsidR="00005C8D" w:rsidRDefault="00005C8D" w:rsidP="00005C8D">
      <w:pPr>
        <w:pStyle w:val="ListParagraph"/>
        <w:numPr>
          <w:ilvl w:val="0"/>
          <w:numId w:val="1"/>
        </w:numPr>
        <w:ind w:left="709" w:hanging="709"/>
        <w:outlineLvl w:val="0"/>
        <w:rPr>
          <w:rFonts w:ascii="Times New Roman" w:hAnsi="Times New Roman" w:cs="Times New Roman"/>
          <w:szCs w:val="20"/>
        </w:rPr>
      </w:pPr>
      <w:r>
        <w:rPr>
          <w:rFonts w:ascii="Times New Roman" w:hAnsi="Times New Roman" w:cs="Times New Roman"/>
          <w:szCs w:val="20"/>
        </w:rPr>
        <w:t xml:space="preserve">Ma, F. and </w:t>
      </w:r>
      <w:r w:rsidRPr="00005C8D">
        <w:rPr>
          <w:rFonts w:ascii="Times New Roman" w:hAnsi="Times New Roman" w:cs="Times New Roman"/>
          <w:szCs w:val="20"/>
        </w:rPr>
        <w:t>Hanna, M. A.</w:t>
      </w:r>
      <w:r>
        <w:rPr>
          <w:rFonts w:ascii="Times New Roman" w:hAnsi="Times New Roman" w:cs="Times New Roman"/>
          <w:szCs w:val="20"/>
        </w:rPr>
        <w:t xml:space="preserve"> (1999). Biodiesel production: A</w:t>
      </w:r>
      <w:r w:rsidRPr="00005C8D">
        <w:rPr>
          <w:rFonts w:ascii="Times New Roman" w:hAnsi="Times New Roman" w:cs="Times New Roman"/>
          <w:szCs w:val="20"/>
        </w:rPr>
        <w:t xml:space="preserve"> review. </w:t>
      </w:r>
      <w:r w:rsidRPr="00005C8D">
        <w:rPr>
          <w:rFonts w:ascii="Times New Roman" w:hAnsi="Times New Roman" w:cs="Times New Roman"/>
          <w:i/>
          <w:iCs/>
          <w:szCs w:val="20"/>
        </w:rPr>
        <w:t>Bior</w:t>
      </w:r>
      <w:r w:rsidR="00823995">
        <w:rPr>
          <w:rFonts w:ascii="Times New Roman" w:hAnsi="Times New Roman" w:cs="Times New Roman"/>
          <w:i/>
          <w:iCs/>
          <w:szCs w:val="20"/>
        </w:rPr>
        <w:t>esource T</w:t>
      </w:r>
      <w:r w:rsidRPr="00005C8D">
        <w:rPr>
          <w:rFonts w:ascii="Times New Roman" w:hAnsi="Times New Roman" w:cs="Times New Roman"/>
          <w:i/>
          <w:iCs/>
          <w:szCs w:val="20"/>
        </w:rPr>
        <w:t>echnology</w:t>
      </w:r>
      <w:r>
        <w:rPr>
          <w:rFonts w:ascii="Times New Roman" w:hAnsi="Times New Roman" w:cs="Times New Roman"/>
          <w:szCs w:val="20"/>
        </w:rPr>
        <w:t xml:space="preserve">, 70(1): </w:t>
      </w:r>
      <w:r w:rsidRPr="00005C8D">
        <w:rPr>
          <w:rFonts w:ascii="Times New Roman" w:hAnsi="Times New Roman" w:cs="Times New Roman"/>
          <w:szCs w:val="20"/>
        </w:rPr>
        <w:t>1</w:t>
      </w:r>
      <w:r>
        <w:rPr>
          <w:rFonts w:ascii="Times New Roman" w:hAnsi="Times New Roman" w:cs="Times New Roman"/>
          <w:szCs w:val="20"/>
        </w:rPr>
        <w:t xml:space="preserve"> – </w:t>
      </w:r>
      <w:r w:rsidRPr="00005C8D">
        <w:rPr>
          <w:rFonts w:ascii="Times New Roman" w:hAnsi="Times New Roman" w:cs="Times New Roman"/>
          <w:szCs w:val="20"/>
        </w:rPr>
        <w:t>15.</w:t>
      </w:r>
    </w:p>
    <w:p w14:paraId="5A70B6AC" w14:textId="77777777" w:rsidR="00E527C5" w:rsidRDefault="00005C8D" w:rsidP="00E527C5">
      <w:pPr>
        <w:pStyle w:val="ListParagraph"/>
        <w:numPr>
          <w:ilvl w:val="0"/>
          <w:numId w:val="1"/>
        </w:numPr>
        <w:ind w:left="709" w:hanging="709"/>
        <w:outlineLvl w:val="0"/>
        <w:rPr>
          <w:rFonts w:ascii="Times New Roman" w:hAnsi="Times New Roman" w:cs="Times New Roman"/>
          <w:szCs w:val="20"/>
        </w:rPr>
      </w:pPr>
      <w:r>
        <w:rPr>
          <w:rFonts w:ascii="Times New Roman" w:hAnsi="Times New Roman" w:cs="Times New Roman"/>
          <w:szCs w:val="20"/>
        </w:rPr>
        <w:t xml:space="preserve">Izah, S. C. and </w:t>
      </w:r>
      <w:r w:rsidRPr="00005C8D">
        <w:rPr>
          <w:rFonts w:ascii="Times New Roman" w:hAnsi="Times New Roman" w:cs="Times New Roman"/>
          <w:szCs w:val="20"/>
        </w:rPr>
        <w:t xml:space="preserve">Ohimain, E. I. (2013). The challenge of biodiesel production from oil palm feedstock in Nigeria. </w:t>
      </w:r>
      <w:r w:rsidRPr="00E527C5">
        <w:rPr>
          <w:rFonts w:ascii="Times New Roman" w:hAnsi="Times New Roman" w:cs="Times New Roman"/>
          <w:i/>
          <w:iCs/>
          <w:szCs w:val="20"/>
        </w:rPr>
        <w:t>Greener Journal of Biological Sciences</w:t>
      </w:r>
      <w:r w:rsidR="00E527C5">
        <w:rPr>
          <w:rFonts w:ascii="Times New Roman" w:hAnsi="Times New Roman" w:cs="Times New Roman"/>
          <w:szCs w:val="20"/>
        </w:rPr>
        <w:t xml:space="preserve">, 3(1): </w:t>
      </w:r>
      <w:r w:rsidRPr="00005C8D">
        <w:rPr>
          <w:rFonts w:ascii="Times New Roman" w:hAnsi="Times New Roman" w:cs="Times New Roman"/>
          <w:szCs w:val="20"/>
        </w:rPr>
        <w:t>1</w:t>
      </w:r>
      <w:r w:rsidR="00E527C5">
        <w:rPr>
          <w:rFonts w:ascii="Times New Roman" w:hAnsi="Times New Roman" w:cs="Times New Roman"/>
          <w:szCs w:val="20"/>
        </w:rPr>
        <w:t xml:space="preserve"> – </w:t>
      </w:r>
      <w:r w:rsidRPr="00E527C5">
        <w:rPr>
          <w:rFonts w:ascii="Times New Roman" w:hAnsi="Times New Roman" w:cs="Times New Roman"/>
          <w:szCs w:val="20"/>
        </w:rPr>
        <w:t>12.</w:t>
      </w:r>
    </w:p>
    <w:p w14:paraId="1748E14A" w14:textId="77777777" w:rsidR="00E527C5" w:rsidRDefault="00E527C5" w:rsidP="00E527C5">
      <w:pPr>
        <w:pStyle w:val="ListParagraph"/>
        <w:numPr>
          <w:ilvl w:val="0"/>
          <w:numId w:val="1"/>
        </w:numPr>
        <w:ind w:left="709" w:hanging="709"/>
        <w:outlineLvl w:val="0"/>
        <w:rPr>
          <w:rFonts w:ascii="Times New Roman" w:hAnsi="Times New Roman" w:cs="Times New Roman"/>
          <w:szCs w:val="20"/>
        </w:rPr>
      </w:pPr>
      <w:r w:rsidRPr="00E527C5">
        <w:rPr>
          <w:rFonts w:ascii="Times New Roman" w:hAnsi="Times New Roman" w:cs="Times New Roman"/>
          <w:szCs w:val="20"/>
        </w:rPr>
        <w:t>Taufiq</w:t>
      </w:r>
      <w:r>
        <w:rPr>
          <w:rFonts w:ascii="Times New Roman" w:hAnsi="Times New Roman" w:cs="Times New Roman"/>
          <w:szCs w:val="20"/>
        </w:rPr>
        <w:t xml:space="preserve">-Yap, Y. H., Abdullah, N. F. and </w:t>
      </w:r>
      <w:r w:rsidRPr="00E527C5">
        <w:rPr>
          <w:rFonts w:ascii="Times New Roman" w:hAnsi="Times New Roman" w:cs="Times New Roman"/>
          <w:szCs w:val="20"/>
        </w:rPr>
        <w:t>Basri, M. (2011). Biodiesel production via transesterification of Palm oil using NaOH/Al</w:t>
      </w:r>
      <w:r w:rsidRPr="00E527C5">
        <w:rPr>
          <w:rFonts w:ascii="Times New Roman" w:hAnsi="Times New Roman" w:cs="Times New Roman"/>
          <w:szCs w:val="20"/>
          <w:vertAlign w:val="subscript"/>
        </w:rPr>
        <w:t>2</w:t>
      </w:r>
      <w:r w:rsidRPr="00E527C5">
        <w:rPr>
          <w:rFonts w:ascii="Times New Roman" w:hAnsi="Times New Roman" w:cs="Times New Roman"/>
          <w:szCs w:val="20"/>
        </w:rPr>
        <w:t>O</w:t>
      </w:r>
      <w:r w:rsidRPr="00E527C5">
        <w:rPr>
          <w:rFonts w:ascii="Times New Roman" w:hAnsi="Times New Roman" w:cs="Times New Roman"/>
          <w:szCs w:val="20"/>
          <w:vertAlign w:val="subscript"/>
        </w:rPr>
        <w:t xml:space="preserve">3 </w:t>
      </w:r>
      <w:r w:rsidRPr="00E527C5">
        <w:rPr>
          <w:rFonts w:ascii="Times New Roman" w:hAnsi="Times New Roman" w:cs="Times New Roman"/>
          <w:szCs w:val="20"/>
        </w:rPr>
        <w:t xml:space="preserve">catalysts. </w:t>
      </w:r>
      <w:r w:rsidRPr="00E527C5">
        <w:rPr>
          <w:rFonts w:ascii="Times New Roman" w:hAnsi="Times New Roman" w:cs="Times New Roman"/>
          <w:i/>
          <w:iCs/>
          <w:szCs w:val="20"/>
        </w:rPr>
        <w:t>Sains Malaysiana</w:t>
      </w:r>
      <w:r>
        <w:rPr>
          <w:rFonts w:ascii="Times New Roman" w:hAnsi="Times New Roman" w:cs="Times New Roman"/>
          <w:szCs w:val="20"/>
        </w:rPr>
        <w:t xml:space="preserve">, 40(6): </w:t>
      </w:r>
      <w:r w:rsidRPr="00E527C5">
        <w:rPr>
          <w:rFonts w:ascii="Times New Roman" w:hAnsi="Times New Roman" w:cs="Times New Roman"/>
          <w:szCs w:val="20"/>
        </w:rPr>
        <w:t>587</w:t>
      </w:r>
      <w:r>
        <w:rPr>
          <w:rFonts w:ascii="Times New Roman" w:hAnsi="Times New Roman" w:cs="Times New Roman"/>
          <w:szCs w:val="20"/>
        </w:rPr>
        <w:t xml:space="preserve"> – </w:t>
      </w:r>
      <w:r w:rsidRPr="00E527C5">
        <w:rPr>
          <w:rFonts w:ascii="Times New Roman" w:hAnsi="Times New Roman" w:cs="Times New Roman"/>
          <w:szCs w:val="20"/>
        </w:rPr>
        <w:t>594.</w:t>
      </w:r>
    </w:p>
    <w:p w14:paraId="49E42C12" w14:textId="77777777" w:rsidR="00E527C5" w:rsidRDefault="00E527C5" w:rsidP="00E527C5">
      <w:pPr>
        <w:pStyle w:val="ListParagraph"/>
        <w:numPr>
          <w:ilvl w:val="0"/>
          <w:numId w:val="1"/>
        </w:numPr>
        <w:ind w:left="709" w:hanging="709"/>
        <w:outlineLvl w:val="0"/>
        <w:rPr>
          <w:rFonts w:ascii="Times New Roman" w:hAnsi="Times New Roman" w:cs="Times New Roman"/>
          <w:szCs w:val="20"/>
        </w:rPr>
      </w:pPr>
      <w:r w:rsidRPr="00E527C5">
        <w:rPr>
          <w:rFonts w:ascii="Times New Roman" w:hAnsi="Times New Roman" w:cs="Times New Roman"/>
          <w:szCs w:val="20"/>
        </w:rPr>
        <w:t>Manurung, R., Dania K. S. and Nadya G. B. (2015). Methyl ester as biodiesel from crude palm oil (CPO) using choline hydroxide catalyst</w:t>
      </w:r>
      <w:r>
        <w:rPr>
          <w:rFonts w:ascii="Times New Roman" w:hAnsi="Times New Roman" w:cs="Times New Roman"/>
          <w:szCs w:val="20"/>
        </w:rPr>
        <w:t>. Proceeding of t</w:t>
      </w:r>
      <w:r w:rsidRPr="00E527C5">
        <w:rPr>
          <w:rFonts w:ascii="Times New Roman" w:hAnsi="Times New Roman" w:cs="Times New Roman"/>
          <w:szCs w:val="20"/>
        </w:rPr>
        <w:t>he 22</w:t>
      </w:r>
      <w:r w:rsidRPr="00E527C5">
        <w:rPr>
          <w:rFonts w:ascii="Times New Roman" w:hAnsi="Times New Roman" w:cs="Times New Roman"/>
          <w:szCs w:val="20"/>
          <w:vertAlign w:val="superscript"/>
        </w:rPr>
        <w:t>nd</w:t>
      </w:r>
      <w:r>
        <w:rPr>
          <w:rFonts w:ascii="Times New Roman" w:hAnsi="Times New Roman" w:cs="Times New Roman"/>
          <w:szCs w:val="20"/>
        </w:rPr>
        <w:t xml:space="preserve"> </w:t>
      </w:r>
      <w:r w:rsidRPr="00E527C5">
        <w:rPr>
          <w:rFonts w:ascii="Times New Roman" w:hAnsi="Times New Roman" w:cs="Times New Roman"/>
          <w:szCs w:val="20"/>
        </w:rPr>
        <w:t>Regional Sympos</w:t>
      </w:r>
      <w:r>
        <w:rPr>
          <w:rFonts w:ascii="Times New Roman" w:hAnsi="Times New Roman" w:cs="Times New Roman"/>
          <w:szCs w:val="20"/>
        </w:rPr>
        <w:t>ium on Chemical Engineering, Malaysia</w:t>
      </w:r>
      <w:r w:rsidRPr="00E527C5">
        <w:rPr>
          <w:rFonts w:ascii="Times New Roman" w:hAnsi="Times New Roman" w:cs="Times New Roman"/>
          <w:szCs w:val="20"/>
        </w:rPr>
        <w:t>.</w:t>
      </w:r>
    </w:p>
    <w:p w14:paraId="5181593E" w14:textId="77777777" w:rsidR="00823995" w:rsidRDefault="00E527C5" w:rsidP="00823995">
      <w:pPr>
        <w:pStyle w:val="ListParagraph"/>
        <w:numPr>
          <w:ilvl w:val="0"/>
          <w:numId w:val="1"/>
        </w:numPr>
        <w:ind w:left="709" w:hanging="709"/>
        <w:outlineLvl w:val="0"/>
        <w:rPr>
          <w:rFonts w:ascii="Times New Roman" w:hAnsi="Times New Roman" w:cs="Times New Roman"/>
          <w:szCs w:val="20"/>
        </w:rPr>
      </w:pPr>
      <w:r w:rsidRPr="00E527C5">
        <w:rPr>
          <w:rFonts w:ascii="Times New Roman" w:hAnsi="Times New Roman" w:cs="Times New Roman"/>
          <w:szCs w:val="20"/>
        </w:rPr>
        <w:t>Suppalakpanya, K., Ratanawilai, S</w:t>
      </w:r>
      <w:r>
        <w:rPr>
          <w:rFonts w:ascii="Times New Roman" w:hAnsi="Times New Roman" w:cs="Times New Roman"/>
          <w:szCs w:val="20"/>
        </w:rPr>
        <w:t xml:space="preserve">., Nikhom, R. and </w:t>
      </w:r>
      <w:r w:rsidRPr="00E527C5">
        <w:rPr>
          <w:rFonts w:ascii="Times New Roman" w:hAnsi="Times New Roman" w:cs="Times New Roman"/>
          <w:szCs w:val="20"/>
        </w:rPr>
        <w:t xml:space="preserve">Tongurai, C. (2011). Production of ethyl ester from crude palm oil by two-step reaction using continuous microwave system. </w:t>
      </w:r>
      <w:r w:rsidRPr="00E527C5">
        <w:rPr>
          <w:rFonts w:ascii="Times New Roman" w:hAnsi="Times New Roman" w:cs="Times New Roman"/>
          <w:i/>
          <w:iCs/>
          <w:szCs w:val="20"/>
        </w:rPr>
        <w:t>Sonklanakarin Journal of Science and Technology</w:t>
      </w:r>
      <w:r>
        <w:rPr>
          <w:rFonts w:ascii="Times New Roman" w:hAnsi="Times New Roman" w:cs="Times New Roman"/>
          <w:szCs w:val="20"/>
        </w:rPr>
        <w:t xml:space="preserve">, 33(1): </w:t>
      </w:r>
      <w:r w:rsidRPr="00E527C5">
        <w:rPr>
          <w:rFonts w:ascii="Times New Roman" w:hAnsi="Times New Roman" w:cs="Times New Roman"/>
          <w:szCs w:val="20"/>
        </w:rPr>
        <w:t>79</w:t>
      </w:r>
      <w:r>
        <w:rPr>
          <w:rFonts w:ascii="Times New Roman" w:hAnsi="Times New Roman" w:cs="Times New Roman"/>
          <w:szCs w:val="20"/>
        </w:rPr>
        <w:t xml:space="preserve"> – 86</w:t>
      </w:r>
      <w:r w:rsidRPr="00E527C5">
        <w:rPr>
          <w:rFonts w:ascii="Times New Roman" w:hAnsi="Times New Roman" w:cs="Times New Roman"/>
          <w:szCs w:val="20"/>
        </w:rPr>
        <w:t>.</w:t>
      </w:r>
    </w:p>
    <w:p w14:paraId="6741363E" w14:textId="1B9AFC05" w:rsidR="006548D8" w:rsidRPr="00823995" w:rsidRDefault="00823995" w:rsidP="00823995">
      <w:pPr>
        <w:pStyle w:val="ListParagraph"/>
        <w:numPr>
          <w:ilvl w:val="0"/>
          <w:numId w:val="1"/>
        </w:numPr>
        <w:ind w:left="709" w:hanging="709"/>
        <w:outlineLvl w:val="0"/>
        <w:rPr>
          <w:rFonts w:ascii="Times New Roman" w:hAnsi="Times New Roman" w:cs="Times New Roman"/>
          <w:szCs w:val="20"/>
        </w:rPr>
      </w:pPr>
      <w:r>
        <w:rPr>
          <w:rFonts w:ascii="Times New Roman" w:hAnsi="Times New Roman" w:cs="Times New Roman"/>
          <w:szCs w:val="20"/>
        </w:rPr>
        <w:t xml:space="preserve">Ishak, Z. I., </w:t>
      </w:r>
      <w:r w:rsidRPr="00823995">
        <w:rPr>
          <w:rFonts w:ascii="Times New Roman" w:hAnsi="Times New Roman" w:cs="Times New Roman"/>
          <w:szCs w:val="20"/>
        </w:rPr>
        <w:t xml:space="preserve">Sairi, </w:t>
      </w:r>
      <w:r>
        <w:rPr>
          <w:rFonts w:ascii="Times New Roman" w:hAnsi="Times New Roman" w:cs="Times New Roman"/>
          <w:szCs w:val="20"/>
        </w:rPr>
        <w:t xml:space="preserve">N. A., </w:t>
      </w:r>
      <w:r w:rsidRPr="00823995">
        <w:rPr>
          <w:rFonts w:ascii="Times New Roman" w:hAnsi="Times New Roman" w:cs="Times New Roman"/>
          <w:szCs w:val="20"/>
        </w:rPr>
        <w:t xml:space="preserve">Alias, </w:t>
      </w:r>
      <w:r>
        <w:rPr>
          <w:rFonts w:ascii="Times New Roman" w:hAnsi="Times New Roman" w:cs="Times New Roman"/>
          <w:szCs w:val="20"/>
        </w:rPr>
        <w:t xml:space="preserve">Y., </w:t>
      </w:r>
      <w:r w:rsidRPr="00823995">
        <w:rPr>
          <w:rFonts w:ascii="Times New Roman" w:hAnsi="Times New Roman" w:cs="Times New Roman"/>
          <w:szCs w:val="20"/>
        </w:rPr>
        <w:t>Aroua</w:t>
      </w:r>
      <w:r>
        <w:rPr>
          <w:rFonts w:ascii="Times New Roman" w:hAnsi="Times New Roman" w:cs="Times New Roman"/>
          <w:szCs w:val="20"/>
        </w:rPr>
        <w:t>, M. K. T and Yusoff, R.</w:t>
      </w:r>
      <w:r w:rsidRPr="00823995">
        <w:rPr>
          <w:rFonts w:ascii="Times New Roman" w:hAnsi="Times New Roman" w:cs="Times New Roman"/>
          <w:szCs w:val="20"/>
        </w:rPr>
        <w:t xml:space="preserve"> (2014). Ionic liquids as green catalysts for transesterification reactions to produce biodiesel and glycerol carbonate</w:t>
      </w:r>
      <w:r>
        <w:rPr>
          <w:rFonts w:ascii="Times New Roman" w:hAnsi="Times New Roman" w:cs="Times New Roman"/>
          <w:szCs w:val="20"/>
        </w:rPr>
        <w:t xml:space="preserve"> – </w:t>
      </w:r>
      <w:r w:rsidRPr="00823995">
        <w:rPr>
          <w:rFonts w:ascii="Times New Roman" w:hAnsi="Times New Roman" w:cs="Times New Roman"/>
          <w:szCs w:val="20"/>
        </w:rPr>
        <w:t xml:space="preserve">a review. </w:t>
      </w:r>
      <w:r w:rsidRPr="00823995">
        <w:rPr>
          <w:rFonts w:ascii="Times New Roman" w:hAnsi="Times New Roman" w:cs="Times New Roman"/>
          <w:i/>
          <w:iCs/>
          <w:szCs w:val="20"/>
        </w:rPr>
        <w:t>Processing Technology</w:t>
      </w:r>
      <w:r w:rsidRPr="00823995">
        <w:rPr>
          <w:rFonts w:ascii="Times New Roman" w:hAnsi="Times New Roman" w:cs="Times New Roman"/>
          <w:szCs w:val="20"/>
        </w:rPr>
        <w:t>.</w:t>
      </w:r>
    </w:p>
    <w:p w14:paraId="631E82AB" w14:textId="77777777" w:rsidR="006548D8" w:rsidRDefault="006548D8" w:rsidP="006548D8">
      <w:pPr>
        <w:pStyle w:val="ListParagraph"/>
        <w:numPr>
          <w:ilvl w:val="0"/>
          <w:numId w:val="1"/>
        </w:numPr>
        <w:ind w:left="709" w:hanging="709"/>
        <w:outlineLvl w:val="0"/>
        <w:rPr>
          <w:rFonts w:ascii="Times New Roman" w:hAnsi="Times New Roman" w:cs="Times New Roman"/>
          <w:szCs w:val="20"/>
        </w:rPr>
      </w:pPr>
      <w:r w:rsidRPr="006548D8">
        <w:rPr>
          <w:rFonts w:ascii="Times New Roman" w:hAnsi="Times New Roman" w:cs="Times New Roman"/>
          <w:szCs w:val="20"/>
        </w:rPr>
        <w:t>Van Doorslaer, C., Wahlen, J.</w:t>
      </w:r>
      <w:r>
        <w:rPr>
          <w:rFonts w:ascii="Times New Roman" w:hAnsi="Times New Roman" w:cs="Times New Roman"/>
          <w:szCs w:val="20"/>
        </w:rPr>
        <w:t xml:space="preserve">, Mertens, P., Binnemans, K. and </w:t>
      </w:r>
      <w:r w:rsidRPr="006548D8">
        <w:rPr>
          <w:rFonts w:ascii="Times New Roman" w:hAnsi="Times New Roman" w:cs="Times New Roman"/>
          <w:szCs w:val="20"/>
        </w:rPr>
        <w:t xml:space="preserve">De Vos, D. (2010). Immobilization of molecular catalysts in supported ionic liquid phases. </w:t>
      </w:r>
      <w:r w:rsidRPr="006548D8">
        <w:rPr>
          <w:rFonts w:ascii="Times New Roman" w:hAnsi="Times New Roman" w:cs="Times New Roman"/>
          <w:i/>
          <w:iCs/>
          <w:szCs w:val="20"/>
        </w:rPr>
        <w:t>Dalton Transactions</w:t>
      </w:r>
      <w:r>
        <w:rPr>
          <w:rFonts w:ascii="Times New Roman" w:hAnsi="Times New Roman" w:cs="Times New Roman"/>
          <w:szCs w:val="20"/>
        </w:rPr>
        <w:t xml:space="preserve">, 39(36): </w:t>
      </w:r>
      <w:r w:rsidRPr="006548D8">
        <w:rPr>
          <w:rFonts w:ascii="Times New Roman" w:hAnsi="Times New Roman" w:cs="Times New Roman"/>
          <w:szCs w:val="20"/>
        </w:rPr>
        <w:t>8377</w:t>
      </w:r>
      <w:r>
        <w:rPr>
          <w:rFonts w:ascii="Times New Roman" w:hAnsi="Times New Roman" w:cs="Times New Roman"/>
          <w:szCs w:val="20"/>
        </w:rPr>
        <w:t xml:space="preserve"> – </w:t>
      </w:r>
      <w:r w:rsidRPr="006548D8">
        <w:rPr>
          <w:rFonts w:ascii="Times New Roman" w:hAnsi="Times New Roman" w:cs="Times New Roman"/>
          <w:szCs w:val="20"/>
        </w:rPr>
        <w:t>8390.</w:t>
      </w:r>
    </w:p>
    <w:p w14:paraId="78A6BCE4" w14:textId="77777777" w:rsidR="00CD5231" w:rsidRDefault="006548D8" w:rsidP="00CD5231">
      <w:pPr>
        <w:pStyle w:val="ListParagraph"/>
        <w:numPr>
          <w:ilvl w:val="0"/>
          <w:numId w:val="1"/>
        </w:numPr>
        <w:ind w:left="709" w:hanging="709"/>
        <w:outlineLvl w:val="0"/>
        <w:rPr>
          <w:rFonts w:ascii="Times New Roman" w:hAnsi="Times New Roman" w:cs="Times New Roman"/>
          <w:szCs w:val="20"/>
        </w:rPr>
      </w:pPr>
      <w:r w:rsidRPr="006548D8">
        <w:rPr>
          <w:rFonts w:ascii="Times New Roman" w:hAnsi="Times New Roman" w:cs="Times New Roman"/>
          <w:szCs w:val="20"/>
        </w:rPr>
        <w:t>F</w:t>
      </w:r>
      <w:r>
        <w:rPr>
          <w:rFonts w:ascii="Times New Roman" w:hAnsi="Times New Roman" w:cs="Times New Roman"/>
          <w:szCs w:val="20"/>
        </w:rPr>
        <w:t xml:space="preserve">an, M., Huang, J., Yang, J. and </w:t>
      </w:r>
      <w:r w:rsidRPr="006548D8">
        <w:rPr>
          <w:rFonts w:ascii="Times New Roman" w:hAnsi="Times New Roman" w:cs="Times New Roman"/>
          <w:szCs w:val="20"/>
        </w:rPr>
        <w:t xml:space="preserve">Zhang, P. (2013). Biodiesel production by transesterification catalyzed by an efficient choline ionic liquid catalyst. </w:t>
      </w:r>
      <w:r>
        <w:rPr>
          <w:rFonts w:ascii="Times New Roman" w:hAnsi="Times New Roman" w:cs="Times New Roman"/>
          <w:i/>
          <w:iCs/>
          <w:szCs w:val="20"/>
        </w:rPr>
        <w:t>Applied E</w:t>
      </w:r>
      <w:r w:rsidRPr="006548D8">
        <w:rPr>
          <w:rFonts w:ascii="Times New Roman" w:hAnsi="Times New Roman" w:cs="Times New Roman"/>
          <w:i/>
          <w:iCs/>
          <w:szCs w:val="20"/>
        </w:rPr>
        <w:t>nergy</w:t>
      </w:r>
      <w:r>
        <w:rPr>
          <w:rFonts w:ascii="Times New Roman" w:hAnsi="Times New Roman" w:cs="Times New Roman"/>
          <w:szCs w:val="20"/>
        </w:rPr>
        <w:t xml:space="preserve">, 108: </w:t>
      </w:r>
      <w:r w:rsidRPr="006548D8">
        <w:rPr>
          <w:rFonts w:ascii="Times New Roman" w:hAnsi="Times New Roman" w:cs="Times New Roman"/>
          <w:szCs w:val="20"/>
        </w:rPr>
        <w:t>333</w:t>
      </w:r>
      <w:r>
        <w:rPr>
          <w:rFonts w:ascii="Times New Roman" w:hAnsi="Times New Roman" w:cs="Times New Roman"/>
          <w:szCs w:val="20"/>
        </w:rPr>
        <w:t xml:space="preserve"> – </w:t>
      </w:r>
      <w:r w:rsidRPr="006548D8">
        <w:rPr>
          <w:rFonts w:ascii="Times New Roman" w:hAnsi="Times New Roman" w:cs="Times New Roman"/>
          <w:szCs w:val="20"/>
        </w:rPr>
        <w:t>339.</w:t>
      </w:r>
    </w:p>
    <w:p w14:paraId="2DAEE264" w14:textId="3EC5D6CF" w:rsidR="004B7D4D" w:rsidRPr="00CD5231" w:rsidRDefault="00CD5231" w:rsidP="00CD5231">
      <w:pPr>
        <w:pStyle w:val="ListParagraph"/>
        <w:numPr>
          <w:ilvl w:val="0"/>
          <w:numId w:val="1"/>
        </w:numPr>
        <w:ind w:left="709" w:hanging="709"/>
        <w:outlineLvl w:val="0"/>
        <w:rPr>
          <w:rFonts w:ascii="Times New Roman" w:hAnsi="Times New Roman" w:cs="Times New Roman"/>
          <w:szCs w:val="20"/>
        </w:rPr>
      </w:pPr>
      <w:r w:rsidRPr="00CD5231">
        <w:rPr>
          <w:rFonts w:ascii="Times New Roman" w:hAnsi="Times New Roman" w:cs="Times New Roman"/>
          <w:szCs w:val="20"/>
        </w:rPr>
        <w:t>Reddy, E. R., Sharma, M., Ch</w:t>
      </w:r>
      <w:r>
        <w:rPr>
          <w:rFonts w:ascii="Times New Roman" w:hAnsi="Times New Roman" w:cs="Times New Roman"/>
          <w:szCs w:val="20"/>
        </w:rPr>
        <w:t xml:space="preserve">audhary, J. P., Bosamiya, H. and </w:t>
      </w:r>
      <w:r w:rsidRPr="00CD5231">
        <w:rPr>
          <w:rFonts w:ascii="Times New Roman" w:hAnsi="Times New Roman" w:cs="Times New Roman"/>
          <w:szCs w:val="20"/>
        </w:rPr>
        <w:t xml:space="preserve">Meena, R. (2014). One-pot synthesis of biodiesel from high fatty acid </w:t>
      </w:r>
      <w:r w:rsidRPr="00CD5231">
        <w:rPr>
          <w:rFonts w:ascii="Times New Roman" w:hAnsi="Times New Roman" w:cs="Times New Roman"/>
          <w:i/>
          <w:iCs/>
          <w:szCs w:val="20"/>
        </w:rPr>
        <w:t>Jatropha curcas</w:t>
      </w:r>
      <w:r w:rsidRPr="00CD5231">
        <w:rPr>
          <w:rFonts w:ascii="Times New Roman" w:hAnsi="Times New Roman" w:cs="Times New Roman"/>
          <w:szCs w:val="20"/>
        </w:rPr>
        <w:t xml:space="preserve"> oil using bio-based basic ionic liquid as a catalyst. </w:t>
      </w:r>
      <w:r w:rsidRPr="00CD5231">
        <w:rPr>
          <w:rFonts w:ascii="Times New Roman" w:hAnsi="Times New Roman" w:cs="Times New Roman"/>
          <w:i/>
          <w:iCs/>
          <w:szCs w:val="20"/>
        </w:rPr>
        <w:t>Current Science</w:t>
      </w:r>
      <w:r>
        <w:rPr>
          <w:rFonts w:ascii="Times New Roman" w:hAnsi="Times New Roman" w:cs="Times New Roman"/>
          <w:szCs w:val="20"/>
        </w:rPr>
        <w:t>, 106(10):</w:t>
      </w:r>
      <w:r w:rsidRPr="00CD5231">
        <w:rPr>
          <w:rFonts w:ascii="Times New Roman" w:hAnsi="Times New Roman" w:cs="Times New Roman"/>
          <w:szCs w:val="20"/>
        </w:rPr>
        <w:t xml:space="preserve"> 1394</w:t>
      </w:r>
      <w:r>
        <w:rPr>
          <w:rFonts w:ascii="Times New Roman" w:hAnsi="Times New Roman" w:cs="Times New Roman"/>
          <w:szCs w:val="20"/>
        </w:rPr>
        <w:t xml:space="preserve"> – </w:t>
      </w:r>
      <w:r w:rsidRPr="00CD5231">
        <w:rPr>
          <w:rFonts w:ascii="Times New Roman" w:hAnsi="Times New Roman" w:cs="Times New Roman"/>
          <w:szCs w:val="20"/>
        </w:rPr>
        <w:t>1400</w:t>
      </w:r>
      <w:r>
        <w:rPr>
          <w:rFonts w:ascii="Times New Roman" w:hAnsi="Times New Roman" w:cs="Times New Roman"/>
          <w:szCs w:val="20"/>
        </w:rPr>
        <w:t>.</w:t>
      </w:r>
    </w:p>
    <w:p w14:paraId="213243A3" w14:textId="4B05B397" w:rsidR="004B7D4D" w:rsidRPr="00E527C5" w:rsidRDefault="004B7D4D" w:rsidP="00E527C5">
      <w:pPr>
        <w:pStyle w:val="ListParagraph"/>
        <w:numPr>
          <w:ilvl w:val="0"/>
          <w:numId w:val="1"/>
        </w:numPr>
        <w:ind w:left="709" w:hanging="709"/>
        <w:outlineLvl w:val="0"/>
        <w:rPr>
          <w:rFonts w:ascii="Times New Roman" w:hAnsi="Times New Roman" w:cs="Times New Roman"/>
          <w:szCs w:val="20"/>
        </w:rPr>
      </w:pPr>
      <w:r>
        <w:rPr>
          <w:rFonts w:ascii="Times New Roman" w:hAnsi="Times New Roman" w:cs="Times New Roman"/>
          <w:szCs w:val="20"/>
        </w:rPr>
        <w:t xml:space="preserve">Manurung, R. </w:t>
      </w:r>
      <w:r w:rsidRPr="00E871B1">
        <w:rPr>
          <w:rFonts w:ascii="Times New Roman" w:hAnsi="Times New Roman" w:cs="Times New Roman"/>
          <w:szCs w:val="20"/>
        </w:rPr>
        <w:t xml:space="preserve">(2005). Optimasi dan kinetika transesterifikasi minyak sawit menjadi etil ester. </w:t>
      </w:r>
      <w:r w:rsidRPr="00E871B1">
        <w:rPr>
          <w:rFonts w:ascii="Times New Roman" w:hAnsi="Times New Roman" w:cs="Times New Roman"/>
          <w:i/>
          <w:iCs/>
          <w:szCs w:val="20"/>
        </w:rPr>
        <w:t>Thesis Magister Teknik Kimia</w:t>
      </w:r>
      <w:r w:rsidRPr="00E871B1">
        <w:rPr>
          <w:rFonts w:ascii="Times New Roman" w:hAnsi="Times New Roman" w:cs="Times New Roman"/>
          <w:szCs w:val="20"/>
        </w:rPr>
        <w:t xml:space="preserve">, 24: </w:t>
      </w:r>
      <w:r>
        <w:rPr>
          <w:rFonts w:ascii="Times New Roman" w:hAnsi="Times New Roman" w:cs="Times New Roman"/>
          <w:szCs w:val="20"/>
        </w:rPr>
        <w:t xml:space="preserve">pp. </w:t>
      </w:r>
      <w:r w:rsidRPr="00E871B1">
        <w:rPr>
          <w:rFonts w:ascii="Times New Roman" w:hAnsi="Times New Roman" w:cs="Times New Roman"/>
          <w:szCs w:val="20"/>
        </w:rPr>
        <w:t xml:space="preserve">30 – 34. </w:t>
      </w:r>
      <w:r w:rsidRPr="00E871B1">
        <w:rPr>
          <w:rFonts w:ascii="Times New Roman" w:hAnsi="Times New Roman" w:cs="Times New Roman"/>
          <w:sz w:val="18"/>
        </w:rPr>
        <w:tab/>
      </w:r>
    </w:p>
    <w:p w14:paraId="3E61C17D" w14:textId="77777777" w:rsidR="00E527C5" w:rsidRPr="00E527C5" w:rsidRDefault="00E527C5" w:rsidP="00E527C5">
      <w:pPr>
        <w:outlineLvl w:val="0"/>
        <w:rPr>
          <w:rFonts w:ascii="Times New Roman" w:hAnsi="Times New Roman" w:cs="Times New Roman"/>
          <w:szCs w:val="20"/>
        </w:rPr>
      </w:pPr>
    </w:p>
    <w:sectPr w:rsidR="00E527C5" w:rsidRPr="00E527C5" w:rsidSect="003945AD">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8AAC1" w14:textId="77777777" w:rsidR="00B34E34" w:rsidRDefault="00B34E34" w:rsidP="00B176AC">
      <w:r>
        <w:separator/>
      </w:r>
    </w:p>
  </w:endnote>
  <w:endnote w:type="continuationSeparator" w:id="0">
    <w:p w14:paraId="351E2DFA" w14:textId="77777777" w:rsidR="00B34E34" w:rsidRDefault="00B34E34" w:rsidP="00B17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BF172" w14:textId="77777777" w:rsidR="00B34E34" w:rsidRDefault="00B34E34" w:rsidP="00B176AC">
      <w:r>
        <w:separator/>
      </w:r>
    </w:p>
  </w:footnote>
  <w:footnote w:type="continuationSeparator" w:id="0">
    <w:p w14:paraId="31E6CC15" w14:textId="77777777" w:rsidR="00B34E34" w:rsidRDefault="00B34E34" w:rsidP="00B17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7D2549A4"/>
    <w:multiLevelType w:val="hybridMultilevel"/>
    <w:tmpl w:val="66F2E1F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1"/>
  <w:activeWritingStyle w:appName="MSWord" w:lang="en-SG"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05C8D"/>
    <w:rsid w:val="000149DB"/>
    <w:rsid w:val="0002442F"/>
    <w:rsid w:val="00030BB1"/>
    <w:rsid w:val="00061EB5"/>
    <w:rsid w:val="0008362B"/>
    <w:rsid w:val="00085ED4"/>
    <w:rsid w:val="00111755"/>
    <w:rsid w:val="00123148"/>
    <w:rsid w:val="00131A94"/>
    <w:rsid w:val="001324D9"/>
    <w:rsid w:val="00134FE9"/>
    <w:rsid w:val="00141014"/>
    <w:rsid w:val="0019103D"/>
    <w:rsid w:val="001E6436"/>
    <w:rsid w:val="002734B3"/>
    <w:rsid w:val="00291008"/>
    <w:rsid w:val="002A29A0"/>
    <w:rsid w:val="002B5FCB"/>
    <w:rsid w:val="002D25A7"/>
    <w:rsid w:val="002E32B5"/>
    <w:rsid w:val="002F49EF"/>
    <w:rsid w:val="00311343"/>
    <w:rsid w:val="00315B5F"/>
    <w:rsid w:val="00334BEB"/>
    <w:rsid w:val="00352BEB"/>
    <w:rsid w:val="00354227"/>
    <w:rsid w:val="00362C1A"/>
    <w:rsid w:val="00373109"/>
    <w:rsid w:val="003732D2"/>
    <w:rsid w:val="00373847"/>
    <w:rsid w:val="003802EE"/>
    <w:rsid w:val="00392CA4"/>
    <w:rsid w:val="003945AD"/>
    <w:rsid w:val="0039722B"/>
    <w:rsid w:val="003A7A6B"/>
    <w:rsid w:val="0040445F"/>
    <w:rsid w:val="00420E4C"/>
    <w:rsid w:val="00451026"/>
    <w:rsid w:val="004A0B43"/>
    <w:rsid w:val="004B7D4D"/>
    <w:rsid w:val="004D6DD4"/>
    <w:rsid w:val="004F4081"/>
    <w:rsid w:val="00523CC9"/>
    <w:rsid w:val="00534708"/>
    <w:rsid w:val="005B10FF"/>
    <w:rsid w:val="005B7CF7"/>
    <w:rsid w:val="005C6CBB"/>
    <w:rsid w:val="005F13AC"/>
    <w:rsid w:val="005F1756"/>
    <w:rsid w:val="00601E65"/>
    <w:rsid w:val="00603B48"/>
    <w:rsid w:val="00623D1E"/>
    <w:rsid w:val="0064083A"/>
    <w:rsid w:val="006548D8"/>
    <w:rsid w:val="006752F3"/>
    <w:rsid w:val="00685C81"/>
    <w:rsid w:val="006A17BC"/>
    <w:rsid w:val="006A5B89"/>
    <w:rsid w:val="006B132B"/>
    <w:rsid w:val="006C707C"/>
    <w:rsid w:val="006D3CE1"/>
    <w:rsid w:val="006D4A3A"/>
    <w:rsid w:val="006D5452"/>
    <w:rsid w:val="006E2199"/>
    <w:rsid w:val="00752712"/>
    <w:rsid w:val="00774708"/>
    <w:rsid w:val="00785CA6"/>
    <w:rsid w:val="007A0771"/>
    <w:rsid w:val="007B0C2F"/>
    <w:rsid w:val="007C137E"/>
    <w:rsid w:val="007E3D53"/>
    <w:rsid w:val="007E5611"/>
    <w:rsid w:val="007E5A20"/>
    <w:rsid w:val="008115E0"/>
    <w:rsid w:val="008169B3"/>
    <w:rsid w:val="00820FB6"/>
    <w:rsid w:val="0082319D"/>
    <w:rsid w:val="00823995"/>
    <w:rsid w:val="0083392A"/>
    <w:rsid w:val="00854FA5"/>
    <w:rsid w:val="00855B26"/>
    <w:rsid w:val="00893584"/>
    <w:rsid w:val="008C0494"/>
    <w:rsid w:val="008D149F"/>
    <w:rsid w:val="008E334D"/>
    <w:rsid w:val="008F5098"/>
    <w:rsid w:val="00906BC0"/>
    <w:rsid w:val="00927F39"/>
    <w:rsid w:val="0094196E"/>
    <w:rsid w:val="0097356F"/>
    <w:rsid w:val="00973AA7"/>
    <w:rsid w:val="0099595E"/>
    <w:rsid w:val="009A556E"/>
    <w:rsid w:val="009B17DE"/>
    <w:rsid w:val="009C57EC"/>
    <w:rsid w:val="009E45BE"/>
    <w:rsid w:val="00A415C1"/>
    <w:rsid w:val="00A42A94"/>
    <w:rsid w:val="00A477C9"/>
    <w:rsid w:val="00A50ABD"/>
    <w:rsid w:val="00A54DD7"/>
    <w:rsid w:val="00A62C0C"/>
    <w:rsid w:val="00A754CB"/>
    <w:rsid w:val="00A81B61"/>
    <w:rsid w:val="00A967A1"/>
    <w:rsid w:val="00AB2147"/>
    <w:rsid w:val="00AC4C58"/>
    <w:rsid w:val="00AD37B1"/>
    <w:rsid w:val="00AF77D6"/>
    <w:rsid w:val="00B0489C"/>
    <w:rsid w:val="00B176AC"/>
    <w:rsid w:val="00B22405"/>
    <w:rsid w:val="00B269B3"/>
    <w:rsid w:val="00B34E34"/>
    <w:rsid w:val="00B46460"/>
    <w:rsid w:val="00B5040E"/>
    <w:rsid w:val="00B77738"/>
    <w:rsid w:val="00B85614"/>
    <w:rsid w:val="00B933A8"/>
    <w:rsid w:val="00BB6917"/>
    <w:rsid w:val="00BC0F0B"/>
    <w:rsid w:val="00BC2236"/>
    <w:rsid w:val="00BD1423"/>
    <w:rsid w:val="00C13739"/>
    <w:rsid w:val="00C164E1"/>
    <w:rsid w:val="00C46969"/>
    <w:rsid w:val="00C61C0C"/>
    <w:rsid w:val="00C64DA5"/>
    <w:rsid w:val="00C80514"/>
    <w:rsid w:val="00C8356C"/>
    <w:rsid w:val="00CA1A8F"/>
    <w:rsid w:val="00CA49DF"/>
    <w:rsid w:val="00CA7064"/>
    <w:rsid w:val="00CC3BBA"/>
    <w:rsid w:val="00CD000B"/>
    <w:rsid w:val="00CD5231"/>
    <w:rsid w:val="00CF2979"/>
    <w:rsid w:val="00CF2F24"/>
    <w:rsid w:val="00D10385"/>
    <w:rsid w:val="00D14D60"/>
    <w:rsid w:val="00D171CA"/>
    <w:rsid w:val="00D522BD"/>
    <w:rsid w:val="00D91CB5"/>
    <w:rsid w:val="00D95E20"/>
    <w:rsid w:val="00DA2531"/>
    <w:rsid w:val="00DC0AA5"/>
    <w:rsid w:val="00DC1CED"/>
    <w:rsid w:val="00DC1F0B"/>
    <w:rsid w:val="00DD5C28"/>
    <w:rsid w:val="00DE73D6"/>
    <w:rsid w:val="00DF6117"/>
    <w:rsid w:val="00E14FCC"/>
    <w:rsid w:val="00E36570"/>
    <w:rsid w:val="00E527C5"/>
    <w:rsid w:val="00E871B1"/>
    <w:rsid w:val="00EA0FAE"/>
    <w:rsid w:val="00EA56D9"/>
    <w:rsid w:val="00ED2331"/>
    <w:rsid w:val="00ED29CF"/>
    <w:rsid w:val="00EE139C"/>
    <w:rsid w:val="00EE22B0"/>
    <w:rsid w:val="00EF486D"/>
    <w:rsid w:val="00F203CF"/>
    <w:rsid w:val="00F3789C"/>
    <w:rsid w:val="00F53F47"/>
    <w:rsid w:val="00F542A5"/>
    <w:rsid w:val="00F60001"/>
    <w:rsid w:val="00F66E22"/>
    <w:rsid w:val="00F86C42"/>
    <w:rsid w:val="00F93827"/>
    <w:rsid w:val="00FB0642"/>
    <w:rsid w:val="00FB35AF"/>
    <w:rsid w:val="00FD0BF3"/>
    <w:rsid w:val="00FD185B"/>
    <w:rsid w:val="00FD2F41"/>
    <w:rsid w:val="00FE0A4D"/>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575956"/>
  <w15:docId w15:val="{1BC0C737-D6E7-4889-AC44-8AA8BF11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9"/>
    <w:qFormat/>
    <w:rsid w:val="008C0494"/>
    <w:pPr>
      <w:keepNext/>
      <w:keepLines/>
      <w:widowControl/>
      <w:numPr>
        <w:numId w:val="2"/>
      </w:numPr>
      <w:tabs>
        <w:tab w:val="left" w:pos="216"/>
      </w:tabs>
      <w:wordWrap/>
      <w:autoSpaceDE/>
      <w:autoSpaceDN/>
      <w:spacing w:before="160" w:after="80"/>
      <w:ind w:firstLine="0"/>
      <w:jc w:val="center"/>
      <w:outlineLvl w:val="0"/>
    </w:pPr>
    <w:rPr>
      <w:rFonts w:ascii="Times New Roman" w:eastAsia="MS Mincho" w:hAnsi="Times New Roman" w:cs="Times New Roman"/>
      <w:smallCaps/>
      <w:noProof/>
      <w:kern w:val="0"/>
      <w:szCs w:val="20"/>
    </w:rPr>
  </w:style>
  <w:style w:type="paragraph" w:styleId="Heading2">
    <w:name w:val="heading 2"/>
    <w:basedOn w:val="Normal"/>
    <w:next w:val="Normal"/>
    <w:link w:val="Heading2Char"/>
    <w:uiPriority w:val="99"/>
    <w:qFormat/>
    <w:rsid w:val="008C0494"/>
    <w:pPr>
      <w:keepNext/>
      <w:keepLines/>
      <w:widowControl/>
      <w:numPr>
        <w:ilvl w:val="1"/>
        <w:numId w:val="2"/>
      </w:numPr>
      <w:tabs>
        <w:tab w:val="clear" w:pos="360"/>
        <w:tab w:val="num" w:pos="288"/>
      </w:tabs>
      <w:wordWrap/>
      <w:autoSpaceDE/>
      <w:autoSpaceDN/>
      <w:spacing w:before="120" w:after="60"/>
      <w:jc w:val="left"/>
      <w:outlineLvl w:val="1"/>
    </w:pPr>
    <w:rPr>
      <w:rFonts w:ascii="Times New Roman" w:eastAsia="MS Mincho" w:hAnsi="Times New Roman" w:cs="Times New Roman"/>
      <w:i/>
      <w:iCs/>
      <w:noProof/>
      <w:kern w:val="0"/>
      <w:szCs w:val="20"/>
    </w:rPr>
  </w:style>
  <w:style w:type="paragraph" w:styleId="Heading3">
    <w:name w:val="heading 3"/>
    <w:basedOn w:val="Normal"/>
    <w:next w:val="Normal"/>
    <w:link w:val="Heading3Char"/>
    <w:uiPriority w:val="99"/>
    <w:qFormat/>
    <w:rsid w:val="008C0494"/>
    <w:pPr>
      <w:widowControl/>
      <w:numPr>
        <w:ilvl w:val="2"/>
        <w:numId w:val="2"/>
      </w:numPr>
      <w:wordWrap/>
      <w:autoSpaceDE/>
      <w:autoSpaceDN/>
      <w:spacing w:line="240" w:lineRule="exact"/>
      <w:ind w:firstLine="288"/>
      <w:outlineLvl w:val="2"/>
    </w:pPr>
    <w:rPr>
      <w:rFonts w:ascii="Times New Roman" w:eastAsia="MS Mincho" w:hAnsi="Times New Roman" w:cs="Times New Roman"/>
      <w:i/>
      <w:iCs/>
      <w:noProof/>
      <w:kern w:val="0"/>
      <w:szCs w:val="20"/>
    </w:rPr>
  </w:style>
  <w:style w:type="paragraph" w:styleId="Heading4">
    <w:name w:val="heading 4"/>
    <w:basedOn w:val="Normal"/>
    <w:next w:val="Normal"/>
    <w:link w:val="Heading4Char"/>
    <w:uiPriority w:val="99"/>
    <w:qFormat/>
    <w:rsid w:val="008C0494"/>
    <w:pPr>
      <w:widowControl/>
      <w:numPr>
        <w:ilvl w:val="3"/>
        <w:numId w:val="2"/>
      </w:numPr>
      <w:tabs>
        <w:tab w:val="left" w:pos="821"/>
      </w:tabs>
      <w:wordWrap/>
      <w:autoSpaceDE/>
      <w:autoSpaceDN/>
      <w:spacing w:before="40" w:after="40"/>
      <w:ind w:firstLine="504"/>
      <w:outlineLvl w:val="3"/>
    </w:pPr>
    <w:rPr>
      <w:rFonts w:ascii="Times New Roman" w:eastAsia="MS Mincho" w:hAnsi="Times New Roman" w:cs="Times New Roman"/>
      <w:i/>
      <w:iCs/>
      <w:noProof/>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styleId="BodyText">
    <w:name w:val="Body Text"/>
    <w:basedOn w:val="Normal"/>
    <w:link w:val="BodyTextChar"/>
    <w:uiPriority w:val="99"/>
    <w:rsid w:val="00DF6117"/>
    <w:pPr>
      <w:widowControl/>
      <w:tabs>
        <w:tab w:val="left" w:pos="288"/>
      </w:tabs>
      <w:wordWrap/>
      <w:autoSpaceDE/>
      <w:autoSpaceDN/>
      <w:spacing w:after="120" w:line="228" w:lineRule="auto"/>
      <w:ind w:firstLine="288"/>
    </w:pPr>
    <w:rPr>
      <w:rFonts w:ascii="Times New Roman" w:eastAsia="MS Mincho" w:hAnsi="Times New Roman" w:cs="Times New Roman"/>
      <w:kern w:val="0"/>
      <w:szCs w:val="20"/>
    </w:rPr>
  </w:style>
  <w:style w:type="character" w:customStyle="1" w:styleId="BodyTextChar">
    <w:name w:val="Body Text Char"/>
    <w:basedOn w:val="DefaultParagraphFont"/>
    <w:link w:val="BodyText"/>
    <w:uiPriority w:val="99"/>
    <w:rsid w:val="00DF6117"/>
    <w:rPr>
      <w:rFonts w:ascii="Times New Roman" w:eastAsia="MS Mincho" w:hAnsi="Times New Roman" w:cs="Times New Roman"/>
      <w:sz w:val="20"/>
      <w:szCs w:val="20"/>
    </w:rPr>
  </w:style>
  <w:style w:type="paragraph" w:customStyle="1" w:styleId="Default">
    <w:name w:val="Default"/>
    <w:rsid w:val="00F203CF"/>
    <w:pPr>
      <w:autoSpaceDE w:val="0"/>
      <w:autoSpaceDN w:val="0"/>
      <w:adjustRightInd w:val="0"/>
      <w:spacing w:after="0" w:line="240" w:lineRule="auto"/>
    </w:pPr>
    <w:rPr>
      <w:rFonts w:ascii="Times New Roman" w:eastAsia="Times New Roman" w:hAnsi="Times New Roman" w:cs="Times New Roman"/>
      <w:color w:val="000000"/>
      <w:sz w:val="24"/>
      <w:szCs w:val="24"/>
      <w:lang w:val="en-SG" w:eastAsia="en-SG"/>
    </w:rPr>
  </w:style>
  <w:style w:type="character" w:customStyle="1" w:styleId="Heading1Char">
    <w:name w:val="Heading 1 Char"/>
    <w:basedOn w:val="DefaultParagraphFont"/>
    <w:link w:val="Heading1"/>
    <w:uiPriority w:val="99"/>
    <w:rsid w:val="008C0494"/>
    <w:rPr>
      <w:rFonts w:ascii="Times New Roman" w:eastAsia="MS Mincho" w:hAnsi="Times New Roman" w:cs="Times New Roman"/>
      <w:smallCaps/>
      <w:noProof/>
      <w:sz w:val="20"/>
      <w:szCs w:val="20"/>
    </w:rPr>
  </w:style>
  <w:style w:type="character" w:customStyle="1" w:styleId="Heading2Char">
    <w:name w:val="Heading 2 Char"/>
    <w:basedOn w:val="DefaultParagraphFont"/>
    <w:link w:val="Heading2"/>
    <w:uiPriority w:val="99"/>
    <w:rsid w:val="008C0494"/>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8C0494"/>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8C0494"/>
    <w:rPr>
      <w:rFonts w:ascii="Times New Roman" w:eastAsia="MS Mincho" w:hAnsi="Times New Roman" w:cs="Times New Roman"/>
      <w:i/>
      <w:iCs/>
      <w:noProof/>
      <w:sz w:val="20"/>
      <w:szCs w:val="20"/>
    </w:rPr>
  </w:style>
  <w:style w:type="paragraph" w:customStyle="1" w:styleId="figurecaption">
    <w:name w:val="figure caption"/>
    <w:rsid w:val="00373109"/>
    <w:pPr>
      <w:numPr>
        <w:numId w:val="3"/>
      </w:numPr>
      <w:tabs>
        <w:tab w:val="left" w:pos="533"/>
      </w:tabs>
      <w:spacing w:before="80" w:line="240" w:lineRule="auto"/>
      <w:ind w:left="0" w:firstLine="0"/>
      <w:jc w:val="both"/>
    </w:pPr>
    <w:rPr>
      <w:rFonts w:ascii="Times New Roman" w:eastAsia="Times New Roman" w:hAnsi="Times New Roman" w:cs="Times New Roman"/>
      <w:noProof/>
      <w:sz w:val="16"/>
      <w:szCs w:val="16"/>
    </w:rPr>
  </w:style>
  <w:style w:type="paragraph" w:customStyle="1" w:styleId="references">
    <w:name w:val="references"/>
    <w:uiPriority w:val="99"/>
    <w:rsid w:val="00F542A5"/>
    <w:pPr>
      <w:numPr>
        <w:numId w:val="4"/>
      </w:numPr>
      <w:spacing w:after="50" w:line="180" w:lineRule="exact"/>
      <w:jc w:val="both"/>
    </w:pPr>
    <w:rPr>
      <w:rFonts w:ascii="Times New Roman" w:eastAsia="Times New Roman" w:hAnsi="Times New Roman" w:cs="Times New Roman"/>
      <w:noProof/>
      <w:sz w:val="16"/>
      <w:szCs w:val="16"/>
    </w:rPr>
  </w:style>
  <w:style w:type="paragraph" w:styleId="Header">
    <w:name w:val="header"/>
    <w:basedOn w:val="Normal"/>
    <w:link w:val="HeaderChar"/>
    <w:uiPriority w:val="99"/>
    <w:semiHidden/>
    <w:unhideWhenUsed/>
    <w:rsid w:val="00B176AC"/>
    <w:pPr>
      <w:tabs>
        <w:tab w:val="center" w:pos="4513"/>
        <w:tab w:val="right" w:pos="9026"/>
      </w:tabs>
    </w:pPr>
  </w:style>
  <w:style w:type="character" w:customStyle="1" w:styleId="HeaderChar">
    <w:name w:val="Header Char"/>
    <w:basedOn w:val="DefaultParagraphFont"/>
    <w:link w:val="Header"/>
    <w:uiPriority w:val="99"/>
    <w:semiHidden/>
    <w:rsid w:val="00B176AC"/>
    <w:rPr>
      <w:rFonts w:eastAsiaTheme="minorEastAsia"/>
      <w:kern w:val="2"/>
      <w:sz w:val="20"/>
      <w:lang w:eastAsia="ko-KR"/>
    </w:rPr>
  </w:style>
  <w:style w:type="paragraph" w:styleId="Footer">
    <w:name w:val="footer"/>
    <w:basedOn w:val="Normal"/>
    <w:link w:val="FooterChar"/>
    <w:uiPriority w:val="99"/>
    <w:semiHidden/>
    <w:unhideWhenUsed/>
    <w:rsid w:val="00B176AC"/>
    <w:pPr>
      <w:tabs>
        <w:tab w:val="center" w:pos="4513"/>
        <w:tab w:val="right" w:pos="9026"/>
      </w:tabs>
    </w:pPr>
  </w:style>
  <w:style w:type="character" w:customStyle="1" w:styleId="FooterChar">
    <w:name w:val="Footer Char"/>
    <w:basedOn w:val="DefaultParagraphFont"/>
    <w:link w:val="Footer"/>
    <w:uiPriority w:val="99"/>
    <w:semiHidden/>
    <w:rsid w:val="00B176AC"/>
    <w:rPr>
      <w:rFonts w:eastAsiaTheme="minorEastAsia"/>
      <w:kern w:val="2"/>
      <w:sz w:val="20"/>
      <w:lang w:eastAsia="ko-KR"/>
    </w:rPr>
  </w:style>
  <w:style w:type="character" w:customStyle="1" w:styleId="apple-converted-space">
    <w:name w:val="apple-converted-space"/>
    <w:basedOn w:val="DefaultParagraphFont"/>
    <w:rsid w:val="00005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062172">
      <w:bodyDiv w:val="1"/>
      <w:marLeft w:val="0"/>
      <w:marRight w:val="0"/>
      <w:marTop w:val="0"/>
      <w:marBottom w:val="0"/>
      <w:divBdr>
        <w:top w:val="none" w:sz="0" w:space="0" w:color="auto"/>
        <w:left w:val="none" w:sz="0" w:space="0" w:color="auto"/>
        <w:bottom w:val="none" w:sz="0" w:space="0" w:color="auto"/>
        <w:right w:val="none" w:sz="0" w:space="0" w:color="auto"/>
      </w:divBdr>
      <w:divsChild>
        <w:div w:id="1225218336">
          <w:marLeft w:val="0"/>
          <w:marRight w:val="0"/>
          <w:marTop w:val="0"/>
          <w:marBottom w:val="0"/>
          <w:divBdr>
            <w:top w:val="none" w:sz="0" w:space="0" w:color="auto"/>
            <w:left w:val="none" w:sz="0" w:space="0" w:color="auto"/>
            <w:bottom w:val="none" w:sz="0" w:space="0" w:color="auto"/>
            <w:right w:val="none" w:sz="0" w:space="0" w:color="auto"/>
          </w:divBdr>
          <w:divsChild>
            <w:div w:id="354844062">
              <w:marLeft w:val="0"/>
              <w:marRight w:val="0"/>
              <w:marTop w:val="0"/>
              <w:marBottom w:val="0"/>
              <w:divBdr>
                <w:top w:val="none" w:sz="0" w:space="0" w:color="auto"/>
                <w:left w:val="none" w:sz="0" w:space="0" w:color="auto"/>
                <w:bottom w:val="none" w:sz="0" w:space="0" w:color="auto"/>
                <w:right w:val="none" w:sz="0" w:space="0" w:color="auto"/>
              </w:divBdr>
              <w:divsChild>
                <w:div w:id="1050571905">
                  <w:marLeft w:val="0"/>
                  <w:marRight w:val="0"/>
                  <w:marTop w:val="0"/>
                  <w:marBottom w:val="0"/>
                  <w:divBdr>
                    <w:top w:val="none" w:sz="0" w:space="0" w:color="auto"/>
                    <w:left w:val="none" w:sz="0" w:space="0" w:color="auto"/>
                    <w:bottom w:val="none" w:sz="0" w:space="0" w:color="auto"/>
                    <w:right w:val="none" w:sz="0" w:space="0" w:color="auto"/>
                  </w:divBdr>
                  <w:divsChild>
                    <w:div w:id="1305307365">
                      <w:marLeft w:val="0"/>
                      <w:marRight w:val="0"/>
                      <w:marTop w:val="0"/>
                      <w:marBottom w:val="0"/>
                      <w:divBdr>
                        <w:top w:val="none" w:sz="0" w:space="0" w:color="auto"/>
                        <w:left w:val="none" w:sz="0" w:space="0" w:color="auto"/>
                        <w:bottom w:val="none" w:sz="0" w:space="0" w:color="auto"/>
                        <w:right w:val="none" w:sz="0" w:space="0" w:color="auto"/>
                      </w:divBdr>
                      <w:divsChild>
                        <w:div w:id="493028791">
                          <w:marLeft w:val="0"/>
                          <w:marRight w:val="0"/>
                          <w:marTop w:val="0"/>
                          <w:marBottom w:val="0"/>
                          <w:divBdr>
                            <w:top w:val="none" w:sz="0" w:space="0" w:color="auto"/>
                            <w:left w:val="none" w:sz="0" w:space="0" w:color="auto"/>
                            <w:bottom w:val="none" w:sz="0" w:space="0" w:color="auto"/>
                            <w:right w:val="none" w:sz="0" w:space="0" w:color="auto"/>
                          </w:divBdr>
                          <w:divsChild>
                            <w:div w:id="59358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s>
</file>

<file path=word/charts/_rels/chart1.xml.rels><?xml version="1.0" encoding="UTF-8" standalone="yes"?>
<Relationships xmlns="http://schemas.openxmlformats.org/package/2006/relationships"><Relationship Id="rId1" Type="http://schemas.openxmlformats.org/officeDocument/2006/relationships/oleObject" Target="file:///D:\kuliah\penelitian\skripsi\data.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uliah\penelitian\skripsi\data.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kuliah\penelitian\skripsi\dat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991209432154301"/>
          <c:y val="5.7559172816402403E-2"/>
          <c:w val="0.59194415591668104"/>
          <c:h val="0.80281254316894601"/>
        </c:manualLayout>
      </c:layout>
      <c:barChart>
        <c:barDir val="col"/>
        <c:grouping val="clustered"/>
        <c:varyColors val="0"/>
        <c:ser>
          <c:idx val="0"/>
          <c:order val="0"/>
          <c:tx>
            <c:v>CPO</c:v>
          </c:tx>
          <c:invertIfNegative val="0"/>
          <c:dPt>
            <c:idx val="0"/>
            <c:invertIfNegative val="0"/>
            <c:bubble3D val="0"/>
            <c:spPr>
              <a:solidFill>
                <a:schemeClr val="accent4">
                  <a:lumMod val="60000"/>
                  <a:lumOff val="40000"/>
                </a:schemeClr>
              </a:solidFill>
            </c:spPr>
            <c:extLst>
              <c:ext xmlns:c16="http://schemas.microsoft.com/office/drawing/2014/chart" uri="{C3380CC4-5D6E-409C-BE32-E72D297353CC}">
                <c16:uniqueId val="{00000001-6438-4869-A153-F3C04EAFC917}"/>
              </c:ext>
            </c:extLst>
          </c:dPt>
          <c:val>
            <c:numRef>
              <c:f>grafik!$G$21</c:f>
              <c:numCache>
                <c:formatCode>General</c:formatCode>
                <c:ptCount val="1"/>
                <c:pt idx="0">
                  <c:v>4.5</c:v>
                </c:pt>
              </c:numCache>
            </c:numRef>
          </c:val>
          <c:extLst>
            <c:ext xmlns:c16="http://schemas.microsoft.com/office/drawing/2014/chart" uri="{C3380CC4-5D6E-409C-BE32-E72D297353CC}">
              <c16:uniqueId val="{00000002-6438-4869-A153-F3C04EAFC917}"/>
            </c:ext>
          </c:extLst>
        </c:ser>
        <c:ser>
          <c:idx val="1"/>
          <c:order val="1"/>
          <c:tx>
            <c:v>DPO</c:v>
          </c:tx>
          <c:spPr>
            <a:solidFill>
              <a:srgbClr val="FFFF00"/>
            </a:solidFill>
          </c:spPr>
          <c:invertIfNegative val="0"/>
          <c:val>
            <c:numLit>
              <c:formatCode>General</c:formatCode>
              <c:ptCount val="1"/>
              <c:pt idx="0">
                <c:v>1</c:v>
              </c:pt>
            </c:numLit>
          </c:val>
          <c:extLst>
            <c:ext xmlns:c16="http://schemas.microsoft.com/office/drawing/2014/chart" uri="{C3380CC4-5D6E-409C-BE32-E72D297353CC}">
              <c16:uniqueId val="{00000003-6438-4869-A153-F3C04EAFC917}"/>
            </c:ext>
          </c:extLst>
        </c:ser>
        <c:dLbls>
          <c:showLegendKey val="0"/>
          <c:showVal val="0"/>
          <c:showCatName val="0"/>
          <c:showSerName val="0"/>
          <c:showPercent val="0"/>
          <c:showBubbleSize val="0"/>
        </c:dLbls>
        <c:gapWidth val="150"/>
        <c:axId val="2065154680"/>
        <c:axId val="2071748488"/>
      </c:barChart>
      <c:catAx>
        <c:axId val="2065154680"/>
        <c:scaling>
          <c:orientation val="minMax"/>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Raw Materials</a:t>
                </a:r>
                <a:endParaRPr lang="id-ID" sz="1000">
                  <a:latin typeface="Times New Roman" pitchFamily="18" charset="0"/>
                  <a:cs typeface="Times New Roman" pitchFamily="18" charset="0"/>
                </a:endParaRPr>
              </a:p>
            </c:rich>
          </c:tx>
          <c:layout>
            <c:manualLayout>
              <c:xMode val="edge"/>
              <c:yMode val="edge"/>
              <c:x val="0.35569330429440998"/>
              <c:y val="0.87778481178224799"/>
            </c:manualLayout>
          </c:layout>
          <c:overlay val="0"/>
        </c:title>
        <c:majorTickMark val="none"/>
        <c:minorTickMark val="none"/>
        <c:tickLblPos val="none"/>
        <c:crossAx val="2071748488"/>
        <c:crosses val="autoZero"/>
        <c:auto val="1"/>
        <c:lblAlgn val="ctr"/>
        <c:lblOffset val="100"/>
        <c:noMultiLvlLbl val="0"/>
      </c:catAx>
      <c:valAx>
        <c:axId val="2071748488"/>
        <c:scaling>
          <c:orientation val="minMax"/>
          <c:max val="5"/>
        </c:scaling>
        <c:delete val="0"/>
        <c:axPos val="l"/>
        <c:title>
          <c:tx>
            <c:rich>
              <a:bodyPr rot="-5400000" vert="horz"/>
              <a:lstStyle/>
              <a:p>
                <a:pPr>
                  <a:defRPr sz="1000" b="1">
                    <a:latin typeface="Times New Roman" pitchFamily="18" charset="0"/>
                    <a:cs typeface="Times New Roman" pitchFamily="18" charset="0"/>
                  </a:defRPr>
                </a:pPr>
                <a:r>
                  <a:rPr lang="id-ID" sz="1000" b="1">
                    <a:latin typeface="Times New Roman" pitchFamily="18" charset="0"/>
                    <a:cs typeface="Times New Roman" pitchFamily="18" charset="0"/>
                  </a:rPr>
                  <a:t>FFA</a:t>
                </a:r>
                <a:r>
                  <a:rPr lang="en-US" sz="1000" b="1">
                    <a:latin typeface="Times New Roman" pitchFamily="18" charset="0"/>
                    <a:cs typeface="Times New Roman" pitchFamily="18" charset="0"/>
                  </a:rPr>
                  <a:t> (%)</a:t>
                </a:r>
              </a:p>
            </c:rich>
          </c:tx>
          <c:layout>
            <c:manualLayout>
              <c:xMode val="edge"/>
              <c:yMode val="edge"/>
              <c:x val="5.9974447638489602E-2"/>
              <c:y val="0.313217753610395"/>
            </c:manualLayout>
          </c:layout>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2065154680"/>
        <c:crosses val="autoZero"/>
        <c:crossBetween val="between"/>
        <c:majorUnit val="1"/>
        <c:minorUnit val="0.1"/>
      </c:valAx>
      <c:spPr>
        <a:ln>
          <a:noFill/>
        </a:ln>
      </c:spPr>
    </c:plotArea>
    <c:legend>
      <c:legendPos val="r"/>
      <c:layout>
        <c:manualLayout>
          <c:xMode val="edge"/>
          <c:yMode val="edge"/>
          <c:x val="0.76102597149780826"/>
          <c:y val="0.60873603609466176"/>
          <c:w val="0.196654029357441"/>
          <c:h val="0.217552110918871"/>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009347996427399"/>
          <c:y val="6.3403353650561101E-2"/>
          <c:w val="0.59160609099227901"/>
          <c:h val="0.77388791517339495"/>
        </c:manualLayout>
      </c:layout>
      <c:barChart>
        <c:barDir val="col"/>
        <c:grouping val="clustered"/>
        <c:varyColors val="0"/>
        <c:ser>
          <c:idx val="0"/>
          <c:order val="0"/>
          <c:tx>
            <c:v>CPO</c:v>
          </c:tx>
          <c:invertIfNegative val="0"/>
          <c:dPt>
            <c:idx val="0"/>
            <c:invertIfNegative val="0"/>
            <c:bubble3D val="0"/>
            <c:spPr>
              <a:solidFill>
                <a:schemeClr val="accent4">
                  <a:lumMod val="60000"/>
                  <a:lumOff val="40000"/>
                </a:schemeClr>
              </a:solidFill>
            </c:spPr>
            <c:extLst>
              <c:ext xmlns:c16="http://schemas.microsoft.com/office/drawing/2014/chart" uri="{C3380CC4-5D6E-409C-BE32-E72D297353CC}">
                <c16:uniqueId val="{00000001-8B2E-4BA7-9532-0145CE2122FB}"/>
              </c:ext>
            </c:extLst>
          </c:dPt>
          <c:val>
            <c:numRef>
              <c:f>grafik!$J$21</c:f>
              <c:numCache>
                <c:formatCode>General</c:formatCode>
                <c:ptCount val="1"/>
                <c:pt idx="0">
                  <c:v>3.9</c:v>
                </c:pt>
              </c:numCache>
            </c:numRef>
          </c:val>
          <c:extLst>
            <c:ext xmlns:c16="http://schemas.microsoft.com/office/drawing/2014/chart" uri="{C3380CC4-5D6E-409C-BE32-E72D297353CC}">
              <c16:uniqueId val="{00000002-8B2E-4BA7-9532-0145CE2122FB}"/>
            </c:ext>
          </c:extLst>
        </c:ser>
        <c:ser>
          <c:idx val="1"/>
          <c:order val="1"/>
          <c:tx>
            <c:v>DPO</c:v>
          </c:tx>
          <c:spPr>
            <a:solidFill>
              <a:srgbClr val="FFFF00"/>
            </a:solidFill>
          </c:spPr>
          <c:invertIfNegative val="0"/>
          <c:val>
            <c:numRef>
              <c:f>grafik!$J$22</c:f>
              <c:numCache>
                <c:formatCode>General</c:formatCode>
                <c:ptCount val="1"/>
                <c:pt idx="0">
                  <c:v>3.78</c:v>
                </c:pt>
              </c:numCache>
            </c:numRef>
          </c:val>
          <c:extLst>
            <c:ext xmlns:c16="http://schemas.microsoft.com/office/drawing/2014/chart" uri="{C3380CC4-5D6E-409C-BE32-E72D297353CC}">
              <c16:uniqueId val="{00000003-8B2E-4BA7-9532-0145CE2122FB}"/>
            </c:ext>
          </c:extLst>
        </c:ser>
        <c:dLbls>
          <c:showLegendKey val="0"/>
          <c:showVal val="0"/>
          <c:showCatName val="0"/>
          <c:showSerName val="0"/>
          <c:showPercent val="0"/>
          <c:showBubbleSize val="0"/>
        </c:dLbls>
        <c:gapWidth val="150"/>
        <c:axId val="2071031880"/>
        <c:axId val="-2145456680"/>
      </c:barChart>
      <c:catAx>
        <c:axId val="2071031880"/>
        <c:scaling>
          <c:orientation val="minMax"/>
        </c:scaling>
        <c:delete val="0"/>
        <c:axPos val="b"/>
        <c:title>
          <c:tx>
            <c:rich>
              <a:bodyPr/>
              <a:lstStyle/>
              <a:p>
                <a:pPr>
                  <a:defRPr sz="900"/>
                </a:pPr>
                <a:r>
                  <a:rPr lang="en-US" sz="1000">
                    <a:latin typeface="Times New Roman" pitchFamily="18" charset="0"/>
                    <a:cs typeface="Times New Roman" pitchFamily="18" charset="0"/>
                  </a:rPr>
                  <a:t>Raw Materials</a:t>
                </a:r>
                <a:endParaRPr lang="id-ID" sz="1000">
                  <a:latin typeface="Times New Roman" pitchFamily="18" charset="0"/>
                  <a:cs typeface="Times New Roman" pitchFamily="18" charset="0"/>
                </a:endParaRPr>
              </a:p>
            </c:rich>
          </c:tx>
          <c:layout>
            <c:manualLayout>
              <c:xMode val="edge"/>
              <c:yMode val="edge"/>
              <c:x val="0.361119786957737"/>
              <c:y val="0.85553526739390195"/>
            </c:manualLayout>
          </c:layout>
          <c:overlay val="0"/>
        </c:title>
        <c:majorTickMark val="none"/>
        <c:minorTickMark val="none"/>
        <c:tickLblPos val="none"/>
        <c:crossAx val="-2145456680"/>
        <c:crosses val="autoZero"/>
        <c:auto val="1"/>
        <c:lblAlgn val="ctr"/>
        <c:lblOffset val="100"/>
        <c:noMultiLvlLbl val="0"/>
      </c:catAx>
      <c:valAx>
        <c:axId val="-2145456680"/>
        <c:scaling>
          <c:orientation val="minMax"/>
          <c:max val="5"/>
        </c:scaling>
        <c:delete val="0"/>
        <c:axPos val="l"/>
        <c:title>
          <c:tx>
            <c:rich>
              <a:bodyPr rot="-5400000" vert="horz"/>
              <a:lstStyle/>
              <a:p>
                <a:pPr>
                  <a:defRPr sz="1200"/>
                </a:pPr>
                <a:r>
                  <a:rPr lang="en-US" sz="1200">
                    <a:latin typeface="Times New Roman" pitchFamily="18" charset="0"/>
                    <a:cs typeface="Times New Roman" pitchFamily="18" charset="0"/>
                  </a:rPr>
                  <a:t>Water Content </a:t>
                </a:r>
                <a:r>
                  <a:rPr lang="id-ID" sz="1200">
                    <a:latin typeface="Times New Roman" pitchFamily="18" charset="0"/>
                    <a:cs typeface="Times New Roman" pitchFamily="18" charset="0"/>
                  </a:rPr>
                  <a:t>(%)</a:t>
                </a:r>
              </a:p>
            </c:rich>
          </c:tx>
          <c:layout>
            <c:manualLayout>
              <c:xMode val="edge"/>
              <c:yMode val="edge"/>
              <c:x val="4.7191929818793603E-2"/>
              <c:y val="0.207083998221153"/>
            </c:manualLayout>
          </c:layout>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2071031880"/>
        <c:crosses val="autoZero"/>
        <c:crossBetween val="between"/>
        <c:majorUnit val="1"/>
        <c:minorUnit val="0.1"/>
      </c:valAx>
      <c:spPr>
        <a:ln>
          <a:noFill/>
        </a:ln>
      </c:spPr>
    </c:plotArea>
    <c:legend>
      <c:legendPos val="r"/>
      <c:layout>
        <c:manualLayout>
          <c:xMode val="edge"/>
          <c:yMode val="edge"/>
          <c:x val="0.75048581090898425"/>
          <c:y val="0.58533670083692368"/>
          <c:w val="0.19825857217314571"/>
          <c:h val="0.22746233492467"/>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968749999999999"/>
          <c:y val="6.3466666666666699E-2"/>
          <c:w val="0.63723589238845302"/>
          <c:h val="0.77134236220472396"/>
        </c:manualLayout>
      </c:layout>
      <c:barChart>
        <c:barDir val="col"/>
        <c:grouping val="clustered"/>
        <c:varyColors val="0"/>
        <c:ser>
          <c:idx val="0"/>
          <c:order val="0"/>
          <c:tx>
            <c:v>CPO</c:v>
          </c:tx>
          <c:spPr>
            <a:solidFill>
              <a:schemeClr val="accent4">
                <a:lumMod val="60000"/>
                <a:lumOff val="40000"/>
              </a:schemeClr>
            </a:solidFill>
          </c:spPr>
          <c:invertIfNegative val="0"/>
          <c:val>
            <c:numRef>
              <c:f>Data!$F$41</c:f>
              <c:numCache>
                <c:formatCode>General</c:formatCode>
                <c:ptCount val="1"/>
                <c:pt idx="0">
                  <c:v>94.921099999999996</c:v>
                </c:pt>
              </c:numCache>
            </c:numRef>
          </c:val>
          <c:extLst>
            <c:ext xmlns:c16="http://schemas.microsoft.com/office/drawing/2014/chart" uri="{C3380CC4-5D6E-409C-BE32-E72D297353CC}">
              <c16:uniqueId val="{00000000-6FF2-4476-B102-7242162FE105}"/>
            </c:ext>
          </c:extLst>
        </c:ser>
        <c:ser>
          <c:idx val="1"/>
          <c:order val="1"/>
          <c:tx>
            <c:v>DPO</c:v>
          </c:tx>
          <c:spPr>
            <a:solidFill>
              <a:srgbClr val="FFFF00"/>
            </a:solidFill>
          </c:spPr>
          <c:invertIfNegative val="0"/>
          <c:val>
            <c:numRef>
              <c:f>Data!$F$40</c:f>
              <c:numCache>
                <c:formatCode>General</c:formatCode>
                <c:ptCount val="1"/>
                <c:pt idx="0">
                  <c:v>98.174499999999981</c:v>
                </c:pt>
              </c:numCache>
            </c:numRef>
          </c:val>
          <c:extLst>
            <c:ext xmlns:c16="http://schemas.microsoft.com/office/drawing/2014/chart" uri="{C3380CC4-5D6E-409C-BE32-E72D297353CC}">
              <c16:uniqueId val="{00000001-6FF2-4476-B102-7242162FE105}"/>
            </c:ext>
          </c:extLst>
        </c:ser>
        <c:dLbls>
          <c:showLegendKey val="0"/>
          <c:showVal val="0"/>
          <c:showCatName val="0"/>
          <c:showSerName val="0"/>
          <c:showPercent val="0"/>
          <c:showBubbleSize val="0"/>
        </c:dLbls>
        <c:gapWidth val="150"/>
        <c:axId val="2071602760"/>
        <c:axId val="2137157640"/>
      </c:barChart>
      <c:catAx>
        <c:axId val="2071602760"/>
        <c:scaling>
          <c:orientation val="minMax"/>
        </c:scaling>
        <c:delete val="0"/>
        <c:axPos val="b"/>
        <c:title>
          <c:tx>
            <c:rich>
              <a:bodyPr/>
              <a:lstStyle/>
              <a:p>
                <a:pPr>
                  <a:defRPr/>
                </a:pPr>
                <a:r>
                  <a:rPr lang="en-US"/>
                  <a:t>Raw Materials</a:t>
                </a:r>
              </a:p>
            </c:rich>
          </c:tx>
          <c:layout>
            <c:manualLayout>
              <c:xMode val="edge"/>
              <c:yMode val="edge"/>
              <c:x val="0.38953439413823299"/>
              <c:y val="0.85809469816272999"/>
            </c:manualLayout>
          </c:layout>
          <c:overlay val="0"/>
        </c:title>
        <c:majorTickMark val="none"/>
        <c:minorTickMark val="none"/>
        <c:tickLblPos val="none"/>
        <c:crossAx val="2137157640"/>
        <c:crosses val="autoZero"/>
        <c:auto val="1"/>
        <c:lblAlgn val="ctr"/>
        <c:lblOffset val="100"/>
        <c:noMultiLvlLbl val="0"/>
      </c:catAx>
      <c:valAx>
        <c:axId val="2137157640"/>
        <c:scaling>
          <c:orientation val="minMax"/>
          <c:max val="100"/>
          <c:min val="50"/>
        </c:scaling>
        <c:delete val="0"/>
        <c:axPos val="l"/>
        <c:title>
          <c:tx>
            <c:rich>
              <a:bodyPr rot="-5400000" vert="horz"/>
              <a:lstStyle/>
              <a:p>
                <a:pPr>
                  <a:defRPr/>
                </a:pPr>
                <a:r>
                  <a:rPr lang="en-US"/>
                  <a:t>% Yield</a:t>
                </a:r>
              </a:p>
            </c:rich>
          </c:tx>
          <c:overlay val="0"/>
        </c:title>
        <c:numFmt formatCode="General" sourceLinked="1"/>
        <c:majorTickMark val="out"/>
        <c:minorTickMark val="none"/>
        <c:tickLblPos val="nextTo"/>
        <c:crossAx val="2071602760"/>
        <c:crosses val="autoZero"/>
        <c:crossBetween val="between"/>
        <c:majorUnit val="10"/>
      </c:valAx>
    </c:plotArea>
    <c:legend>
      <c:legendPos val="r"/>
      <c:layout>
        <c:manualLayout>
          <c:xMode val="edge"/>
          <c:yMode val="edge"/>
          <c:x val="0.75654144794400702"/>
          <c:y val="0.60740913385826767"/>
          <c:w val="0.22557660761154855"/>
          <c:h val="0.20434225721784799"/>
        </c:manualLayout>
      </c:layout>
      <c:overlay val="0"/>
    </c:legend>
    <c:plotVisOnly val="1"/>
    <c:dispBlanksAs val="gap"/>
    <c:showDLblsOverMax val="0"/>
  </c:chart>
  <c:spPr>
    <a:ln w="6350">
      <a:solidFill>
        <a:schemeClr val="tx1"/>
      </a:solid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BD0F3-E335-419D-82BD-6657F4A8D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2376</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8</cp:revision>
  <dcterms:created xsi:type="dcterms:W3CDTF">2016-04-30T08:16:00Z</dcterms:created>
  <dcterms:modified xsi:type="dcterms:W3CDTF">2017-01-17T08:26:00Z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