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512BF" w14:textId="77777777" w:rsidR="00F70391" w:rsidRDefault="002C404B" w:rsidP="002C404B">
      <w:pPr>
        <w:spacing w:after="0" w:line="240" w:lineRule="auto"/>
        <w:jc w:val="center"/>
        <w:rPr>
          <w:rFonts w:cs="Times New Roman"/>
          <w:sz w:val="28"/>
          <w:szCs w:val="28"/>
        </w:rPr>
      </w:pPr>
      <w:r w:rsidRPr="002C404B">
        <w:rPr>
          <w:rFonts w:cs="Times New Roman"/>
          <w:sz w:val="28"/>
          <w:szCs w:val="28"/>
        </w:rPr>
        <w:t>THE EFFECT OF GLUCOSE ADDITION I</w:t>
      </w:r>
      <w:r w:rsidR="00F70391">
        <w:rPr>
          <w:rFonts w:cs="Times New Roman"/>
          <w:sz w:val="28"/>
          <w:szCs w:val="28"/>
        </w:rPr>
        <w:t xml:space="preserve">N ACETONE-BUTANOL-ETHANOL </w:t>
      </w:r>
      <w:r w:rsidRPr="002C404B">
        <w:rPr>
          <w:rFonts w:cs="Times New Roman"/>
          <w:sz w:val="28"/>
          <w:szCs w:val="28"/>
        </w:rPr>
        <w:t>FERMENTATION FRO</w:t>
      </w:r>
      <w:r w:rsidR="00F70391">
        <w:rPr>
          <w:rFonts w:cs="Times New Roman"/>
          <w:sz w:val="28"/>
          <w:szCs w:val="28"/>
        </w:rPr>
        <w:t xml:space="preserve">M PALM OIL MILL EFFLUENT </w:t>
      </w:r>
    </w:p>
    <w:p w14:paraId="12C7092E" w14:textId="26BE7943" w:rsidR="002C404B" w:rsidRDefault="002C404B" w:rsidP="00F70391">
      <w:pPr>
        <w:spacing w:after="0" w:line="240" w:lineRule="auto"/>
        <w:jc w:val="center"/>
        <w:rPr>
          <w:rFonts w:cs="Times New Roman"/>
          <w:sz w:val="28"/>
          <w:szCs w:val="28"/>
        </w:rPr>
      </w:pPr>
      <w:r w:rsidRPr="002C404B">
        <w:rPr>
          <w:rFonts w:cs="Times New Roman"/>
          <w:sz w:val="28"/>
          <w:szCs w:val="28"/>
        </w:rPr>
        <w:t xml:space="preserve">BY </w:t>
      </w:r>
      <w:r w:rsidR="00F70391" w:rsidRPr="002C404B">
        <w:rPr>
          <w:rFonts w:cs="Times New Roman"/>
          <w:i/>
          <w:sz w:val="28"/>
          <w:szCs w:val="28"/>
        </w:rPr>
        <w:t xml:space="preserve">Clostridium </w:t>
      </w:r>
      <w:proofErr w:type="spellStart"/>
      <w:r w:rsidR="00F70391" w:rsidRPr="002C404B">
        <w:rPr>
          <w:rFonts w:cs="Times New Roman"/>
          <w:i/>
          <w:sz w:val="28"/>
          <w:szCs w:val="28"/>
        </w:rPr>
        <w:t>Acetobutylicum</w:t>
      </w:r>
      <w:proofErr w:type="spellEnd"/>
      <w:r w:rsidR="00F70391" w:rsidRPr="002C404B">
        <w:rPr>
          <w:rFonts w:cs="Times New Roman"/>
          <w:sz w:val="28"/>
          <w:szCs w:val="28"/>
        </w:rPr>
        <w:t xml:space="preserve"> </w:t>
      </w:r>
      <w:r w:rsidRPr="002C404B">
        <w:rPr>
          <w:rFonts w:cs="Times New Roman"/>
          <w:sz w:val="28"/>
          <w:szCs w:val="28"/>
        </w:rPr>
        <w:t>NCIMB 619</w:t>
      </w:r>
    </w:p>
    <w:p w14:paraId="743ED953" w14:textId="77777777" w:rsidR="00F70391" w:rsidRPr="00F70391" w:rsidRDefault="00F70391" w:rsidP="00F70391">
      <w:pPr>
        <w:spacing w:after="0" w:line="240" w:lineRule="auto"/>
        <w:jc w:val="center"/>
        <w:rPr>
          <w:rFonts w:cs="Times New Roman"/>
          <w:sz w:val="28"/>
          <w:szCs w:val="28"/>
        </w:rPr>
      </w:pPr>
    </w:p>
    <w:p w14:paraId="33C0515D" w14:textId="14B6366A" w:rsidR="002C404B" w:rsidRPr="0031623F" w:rsidRDefault="00F70391" w:rsidP="002C404B">
      <w:pPr>
        <w:spacing w:after="0" w:line="240" w:lineRule="auto"/>
        <w:jc w:val="center"/>
        <w:rPr>
          <w:rFonts w:cs="Times New Roman"/>
          <w:szCs w:val="24"/>
        </w:rPr>
      </w:pPr>
      <w:r>
        <w:rPr>
          <w:rFonts w:cs="Times New Roman"/>
          <w:szCs w:val="24"/>
        </w:rPr>
        <w:t>(</w:t>
      </w:r>
      <w:proofErr w:type="spellStart"/>
      <w:r>
        <w:rPr>
          <w:rFonts w:cs="Times New Roman"/>
          <w:szCs w:val="24"/>
        </w:rPr>
        <w:t>Kesan</w:t>
      </w:r>
      <w:proofErr w:type="spellEnd"/>
      <w:r>
        <w:rPr>
          <w:rFonts w:cs="Times New Roman"/>
          <w:szCs w:val="24"/>
        </w:rPr>
        <w:t xml:space="preserve"> </w:t>
      </w:r>
      <w:proofErr w:type="spellStart"/>
      <w:r>
        <w:rPr>
          <w:rFonts w:cs="Times New Roman"/>
          <w:szCs w:val="24"/>
        </w:rPr>
        <w:t>Penambahan</w:t>
      </w:r>
      <w:proofErr w:type="spellEnd"/>
      <w:r>
        <w:rPr>
          <w:rFonts w:cs="Times New Roman"/>
          <w:szCs w:val="24"/>
        </w:rPr>
        <w:t xml:space="preserve"> </w:t>
      </w:r>
      <w:proofErr w:type="spellStart"/>
      <w:r>
        <w:rPr>
          <w:rFonts w:cs="Times New Roman"/>
          <w:szCs w:val="24"/>
        </w:rPr>
        <w:t>Glukosa</w:t>
      </w:r>
      <w:proofErr w:type="spellEnd"/>
      <w:r>
        <w:rPr>
          <w:rFonts w:cs="Times New Roman"/>
          <w:szCs w:val="24"/>
        </w:rPr>
        <w:t xml:space="preserve"> </w:t>
      </w:r>
      <w:proofErr w:type="spellStart"/>
      <w:r>
        <w:rPr>
          <w:rFonts w:cs="Times New Roman"/>
          <w:szCs w:val="24"/>
        </w:rPr>
        <w:t>d</w:t>
      </w:r>
      <w:r w:rsidR="00AA6654" w:rsidRPr="0031623F">
        <w:rPr>
          <w:rFonts w:cs="Times New Roman"/>
          <w:szCs w:val="24"/>
        </w:rPr>
        <w:t>alam</w:t>
      </w:r>
      <w:proofErr w:type="spellEnd"/>
      <w:r w:rsidR="00AA6654" w:rsidRPr="0031623F">
        <w:rPr>
          <w:rFonts w:cs="Times New Roman"/>
          <w:szCs w:val="24"/>
        </w:rPr>
        <w:t xml:space="preserve"> </w:t>
      </w:r>
      <w:proofErr w:type="spellStart"/>
      <w:r w:rsidR="00AA6654" w:rsidRPr="0031623F">
        <w:rPr>
          <w:rFonts w:cs="Times New Roman"/>
          <w:szCs w:val="24"/>
        </w:rPr>
        <w:t>Ferment</w:t>
      </w:r>
      <w:r>
        <w:rPr>
          <w:rFonts w:cs="Times New Roman"/>
          <w:szCs w:val="24"/>
        </w:rPr>
        <w:t>asi</w:t>
      </w:r>
      <w:proofErr w:type="spellEnd"/>
      <w:r>
        <w:rPr>
          <w:rFonts w:cs="Times New Roman"/>
          <w:szCs w:val="24"/>
        </w:rPr>
        <w:t xml:space="preserve"> </w:t>
      </w:r>
      <w:proofErr w:type="spellStart"/>
      <w:r>
        <w:rPr>
          <w:rFonts w:cs="Times New Roman"/>
          <w:szCs w:val="24"/>
        </w:rPr>
        <w:t>Aseton</w:t>
      </w:r>
      <w:proofErr w:type="spellEnd"/>
      <w:r>
        <w:rPr>
          <w:rFonts w:cs="Times New Roman"/>
          <w:szCs w:val="24"/>
        </w:rPr>
        <w:t>-Butanol-</w:t>
      </w:r>
      <w:proofErr w:type="spellStart"/>
      <w:r>
        <w:rPr>
          <w:rFonts w:cs="Times New Roman"/>
          <w:szCs w:val="24"/>
        </w:rPr>
        <w:t>Etanol</w:t>
      </w:r>
      <w:proofErr w:type="spellEnd"/>
      <w:r>
        <w:rPr>
          <w:rFonts w:cs="Times New Roman"/>
          <w:szCs w:val="24"/>
        </w:rPr>
        <w:t xml:space="preserve"> </w:t>
      </w:r>
      <w:proofErr w:type="spellStart"/>
      <w:r>
        <w:rPr>
          <w:rFonts w:cs="Times New Roman"/>
          <w:szCs w:val="24"/>
        </w:rPr>
        <w:t>d</w:t>
      </w:r>
      <w:r w:rsidR="00AA6654" w:rsidRPr="0031623F">
        <w:rPr>
          <w:rFonts w:cs="Times New Roman"/>
          <w:szCs w:val="24"/>
        </w:rPr>
        <w:t>aripada</w:t>
      </w:r>
      <w:proofErr w:type="spellEnd"/>
      <w:r w:rsidR="00AA6654" w:rsidRPr="0031623F">
        <w:rPr>
          <w:rFonts w:cs="Times New Roman"/>
          <w:szCs w:val="24"/>
        </w:rPr>
        <w:t xml:space="preserve"> </w:t>
      </w:r>
      <w:proofErr w:type="spellStart"/>
      <w:r w:rsidR="00AD2E43" w:rsidRPr="0031623F">
        <w:rPr>
          <w:rFonts w:cs="Times New Roman"/>
          <w:szCs w:val="24"/>
        </w:rPr>
        <w:t>Efluen</w:t>
      </w:r>
      <w:proofErr w:type="spellEnd"/>
      <w:r w:rsidR="00AD2E43" w:rsidRPr="0031623F">
        <w:rPr>
          <w:rFonts w:cs="Times New Roman"/>
          <w:szCs w:val="24"/>
        </w:rPr>
        <w:t xml:space="preserve"> </w:t>
      </w:r>
      <w:proofErr w:type="spellStart"/>
      <w:r w:rsidR="00AD2E43" w:rsidRPr="0031623F">
        <w:rPr>
          <w:rFonts w:cs="Times New Roman"/>
          <w:szCs w:val="24"/>
        </w:rPr>
        <w:t>Kilang</w:t>
      </w:r>
      <w:proofErr w:type="spellEnd"/>
      <w:r w:rsidR="00AD2E43" w:rsidRPr="0031623F">
        <w:rPr>
          <w:rFonts w:cs="Times New Roman"/>
          <w:szCs w:val="24"/>
        </w:rPr>
        <w:t xml:space="preserve"> </w:t>
      </w:r>
      <w:proofErr w:type="spellStart"/>
      <w:r w:rsidR="00AD2E43" w:rsidRPr="0031623F">
        <w:rPr>
          <w:rFonts w:cs="Times New Roman"/>
          <w:szCs w:val="24"/>
        </w:rPr>
        <w:t>Kelapa</w:t>
      </w:r>
      <w:proofErr w:type="spellEnd"/>
      <w:r w:rsidR="00AD2E43" w:rsidRPr="0031623F">
        <w:rPr>
          <w:rFonts w:cs="Times New Roman"/>
          <w:szCs w:val="24"/>
        </w:rPr>
        <w:t xml:space="preserve"> </w:t>
      </w:r>
      <w:proofErr w:type="spellStart"/>
      <w:r>
        <w:rPr>
          <w:rFonts w:cs="Times New Roman"/>
          <w:szCs w:val="24"/>
        </w:rPr>
        <w:t>Sawit</w:t>
      </w:r>
      <w:proofErr w:type="spellEnd"/>
      <w:r>
        <w:rPr>
          <w:rFonts w:cs="Times New Roman"/>
          <w:szCs w:val="24"/>
        </w:rPr>
        <w:t xml:space="preserve"> </w:t>
      </w:r>
      <w:proofErr w:type="spellStart"/>
      <w:r w:rsidR="00AA6654" w:rsidRPr="0031623F">
        <w:rPr>
          <w:rFonts w:cs="Times New Roman"/>
          <w:szCs w:val="24"/>
        </w:rPr>
        <w:t>Oleh</w:t>
      </w:r>
      <w:proofErr w:type="spellEnd"/>
      <w:r w:rsidR="00AA6654" w:rsidRPr="0031623F">
        <w:rPr>
          <w:rFonts w:cs="Times New Roman"/>
          <w:szCs w:val="24"/>
        </w:rPr>
        <w:t xml:space="preserve"> </w:t>
      </w:r>
      <w:r w:rsidR="00AA6654" w:rsidRPr="0031623F">
        <w:rPr>
          <w:rFonts w:cs="Times New Roman"/>
          <w:i/>
          <w:szCs w:val="24"/>
        </w:rPr>
        <w:t xml:space="preserve">Clostridium </w:t>
      </w:r>
      <w:proofErr w:type="spellStart"/>
      <w:r w:rsidR="00AA6654" w:rsidRPr="0031623F">
        <w:rPr>
          <w:rFonts w:cs="Times New Roman"/>
          <w:i/>
          <w:szCs w:val="24"/>
        </w:rPr>
        <w:t>Acetobutylicum</w:t>
      </w:r>
      <w:proofErr w:type="spellEnd"/>
      <w:r w:rsidR="00AA6654" w:rsidRPr="0031623F">
        <w:rPr>
          <w:rFonts w:cs="Times New Roman"/>
          <w:szCs w:val="24"/>
        </w:rPr>
        <w:t xml:space="preserve"> NCIMB 619)</w:t>
      </w:r>
    </w:p>
    <w:p w14:paraId="2AAFFC8E" w14:textId="77777777" w:rsidR="002C404B" w:rsidRPr="0031623F" w:rsidRDefault="002C404B" w:rsidP="002C404B">
      <w:pPr>
        <w:spacing w:after="0" w:line="240" w:lineRule="auto"/>
        <w:jc w:val="center"/>
        <w:rPr>
          <w:rFonts w:cs="Times New Roman"/>
          <w:b/>
          <w:szCs w:val="24"/>
        </w:rPr>
      </w:pPr>
    </w:p>
    <w:p w14:paraId="03489649" w14:textId="0A73D884" w:rsidR="004B5945" w:rsidRPr="00F70391" w:rsidRDefault="00F70391" w:rsidP="002C404B">
      <w:pPr>
        <w:spacing w:after="0" w:line="240" w:lineRule="auto"/>
        <w:jc w:val="center"/>
        <w:rPr>
          <w:rFonts w:cs="Times New Roman"/>
          <w:bCs/>
          <w:sz w:val="20"/>
          <w:szCs w:val="20"/>
        </w:rPr>
      </w:pPr>
      <w:proofErr w:type="spellStart"/>
      <w:r w:rsidRPr="00F70391">
        <w:rPr>
          <w:rFonts w:cs="Times New Roman"/>
          <w:bCs/>
          <w:sz w:val="20"/>
          <w:szCs w:val="20"/>
        </w:rPr>
        <w:t>Azima</w:t>
      </w:r>
      <w:proofErr w:type="spellEnd"/>
      <w:r w:rsidRPr="00F70391">
        <w:rPr>
          <w:rFonts w:cs="Times New Roman"/>
          <w:bCs/>
          <w:sz w:val="20"/>
          <w:szCs w:val="20"/>
        </w:rPr>
        <w:t xml:space="preserve"> </w:t>
      </w:r>
      <w:proofErr w:type="spellStart"/>
      <w:r w:rsidRPr="00F70391">
        <w:rPr>
          <w:rFonts w:cs="Times New Roman"/>
          <w:bCs/>
          <w:sz w:val="20"/>
          <w:szCs w:val="20"/>
        </w:rPr>
        <w:t>Syafaini</w:t>
      </w:r>
      <w:proofErr w:type="spellEnd"/>
      <w:r w:rsidRPr="00F70391">
        <w:rPr>
          <w:rFonts w:cs="Times New Roman"/>
          <w:bCs/>
          <w:sz w:val="20"/>
          <w:szCs w:val="20"/>
        </w:rPr>
        <w:t xml:space="preserve"> Japar</w:t>
      </w:r>
      <w:r w:rsidRPr="00F70391">
        <w:rPr>
          <w:rFonts w:cs="Times New Roman"/>
          <w:bCs/>
          <w:sz w:val="20"/>
          <w:szCs w:val="20"/>
          <w:vertAlign w:val="superscript"/>
        </w:rPr>
        <w:t>1*</w:t>
      </w:r>
      <w:r w:rsidRPr="00F70391">
        <w:rPr>
          <w:rFonts w:cs="Times New Roman"/>
          <w:bCs/>
          <w:sz w:val="20"/>
          <w:szCs w:val="20"/>
        </w:rPr>
        <w:t xml:space="preserve">, Mohd. </w:t>
      </w:r>
      <w:proofErr w:type="spellStart"/>
      <w:r w:rsidRPr="00F70391">
        <w:rPr>
          <w:rFonts w:cs="Times New Roman"/>
          <w:bCs/>
          <w:sz w:val="20"/>
          <w:szCs w:val="20"/>
        </w:rPr>
        <w:t>Sobri</w:t>
      </w:r>
      <w:proofErr w:type="spellEnd"/>
      <w:r w:rsidRPr="00F70391">
        <w:rPr>
          <w:rFonts w:cs="Times New Roman"/>
          <w:bCs/>
          <w:sz w:val="20"/>
          <w:szCs w:val="20"/>
        </w:rPr>
        <w:t xml:space="preserve"> Takriff</w:t>
      </w:r>
      <w:r w:rsidRPr="00F70391">
        <w:rPr>
          <w:rFonts w:cs="Times New Roman"/>
          <w:bCs/>
          <w:sz w:val="20"/>
          <w:szCs w:val="20"/>
          <w:vertAlign w:val="superscript"/>
        </w:rPr>
        <w:t>2</w:t>
      </w:r>
      <w:r w:rsidRPr="00F70391">
        <w:rPr>
          <w:rFonts w:cs="Times New Roman"/>
          <w:bCs/>
          <w:sz w:val="20"/>
          <w:szCs w:val="20"/>
        </w:rPr>
        <w:t xml:space="preserve">, </w:t>
      </w:r>
      <w:proofErr w:type="spellStart"/>
      <w:r w:rsidRPr="00F70391">
        <w:rPr>
          <w:rFonts w:cs="Times New Roman"/>
          <w:bCs/>
          <w:sz w:val="20"/>
          <w:szCs w:val="20"/>
        </w:rPr>
        <w:t>Jamaliah</w:t>
      </w:r>
      <w:proofErr w:type="spellEnd"/>
      <w:r w:rsidRPr="00F70391">
        <w:rPr>
          <w:rFonts w:cs="Times New Roman"/>
          <w:bCs/>
          <w:sz w:val="20"/>
          <w:szCs w:val="20"/>
        </w:rPr>
        <w:t xml:space="preserve"> Md. Jahim</w:t>
      </w:r>
      <w:r w:rsidRPr="00F70391">
        <w:rPr>
          <w:rFonts w:cs="Times New Roman"/>
          <w:bCs/>
          <w:sz w:val="20"/>
          <w:szCs w:val="20"/>
          <w:vertAlign w:val="superscript"/>
        </w:rPr>
        <w:t>1</w:t>
      </w:r>
      <w:r w:rsidRPr="00F70391">
        <w:rPr>
          <w:rFonts w:cs="Times New Roman"/>
          <w:bCs/>
          <w:sz w:val="20"/>
          <w:szCs w:val="20"/>
        </w:rPr>
        <w:t>, Abdul Amir Hassan Kadhum</w:t>
      </w:r>
      <w:r w:rsidRPr="00F70391">
        <w:rPr>
          <w:rFonts w:cs="Times New Roman"/>
          <w:bCs/>
          <w:sz w:val="20"/>
          <w:szCs w:val="20"/>
          <w:vertAlign w:val="superscript"/>
        </w:rPr>
        <w:t>1</w:t>
      </w:r>
    </w:p>
    <w:p w14:paraId="23B98452" w14:textId="77777777" w:rsidR="002C404B" w:rsidRPr="002C404B" w:rsidRDefault="002C404B" w:rsidP="002C404B">
      <w:pPr>
        <w:spacing w:after="0" w:line="240" w:lineRule="auto"/>
        <w:rPr>
          <w:sz w:val="20"/>
          <w:szCs w:val="20"/>
        </w:rPr>
      </w:pPr>
    </w:p>
    <w:p w14:paraId="2A7641B2" w14:textId="77777777" w:rsidR="00F70391" w:rsidRDefault="00633952" w:rsidP="002C404B">
      <w:pPr>
        <w:spacing w:after="0" w:line="240" w:lineRule="auto"/>
        <w:jc w:val="center"/>
        <w:rPr>
          <w:i/>
          <w:sz w:val="18"/>
          <w:szCs w:val="18"/>
        </w:rPr>
      </w:pPr>
      <w:r w:rsidRPr="002C404B">
        <w:rPr>
          <w:i/>
          <w:sz w:val="18"/>
          <w:szCs w:val="18"/>
          <w:vertAlign w:val="superscript"/>
        </w:rPr>
        <w:t>1</w:t>
      </w:r>
      <w:r w:rsidR="004B5945" w:rsidRPr="002C404B">
        <w:rPr>
          <w:i/>
          <w:sz w:val="18"/>
          <w:szCs w:val="18"/>
        </w:rPr>
        <w:t xml:space="preserve">Department of Chemical and Process Engineering, Faculty of Engineering and Built Environment, </w:t>
      </w:r>
    </w:p>
    <w:p w14:paraId="408A42C0" w14:textId="4ABFC18F" w:rsidR="002C404B" w:rsidRPr="002C404B" w:rsidRDefault="004B5945" w:rsidP="00F70391">
      <w:pPr>
        <w:spacing w:after="0" w:line="240" w:lineRule="auto"/>
        <w:jc w:val="center"/>
        <w:rPr>
          <w:i/>
          <w:sz w:val="18"/>
          <w:szCs w:val="18"/>
        </w:rPr>
      </w:pPr>
      <w:r w:rsidRPr="002C404B">
        <w:rPr>
          <w:i/>
          <w:sz w:val="18"/>
          <w:szCs w:val="18"/>
        </w:rPr>
        <w:t>Universiti Kebangsaan Malaysia, 4360</w:t>
      </w:r>
      <w:r w:rsidR="00F70391">
        <w:rPr>
          <w:i/>
          <w:sz w:val="18"/>
          <w:szCs w:val="18"/>
        </w:rPr>
        <w:t xml:space="preserve">0 </w:t>
      </w:r>
      <w:r w:rsidR="00C4457E" w:rsidRPr="002C404B">
        <w:rPr>
          <w:i/>
          <w:sz w:val="18"/>
          <w:szCs w:val="18"/>
        </w:rPr>
        <w:t>UKM Bangi, Selangor</w:t>
      </w:r>
      <w:r w:rsidR="00F70391">
        <w:rPr>
          <w:i/>
          <w:sz w:val="18"/>
          <w:szCs w:val="18"/>
        </w:rPr>
        <w:t>, Malaysia</w:t>
      </w:r>
    </w:p>
    <w:p w14:paraId="5031342A" w14:textId="77777777" w:rsidR="00F70391" w:rsidRDefault="00633952" w:rsidP="002C404B">
      <w:pPr>
        <w:spacing w:after="0" w:line="240" w:lineRule="auto"/>
        <w:jc w:val="center"/>
        <w:rPr>
          <w:i/>
          <w:sz w:val="18"/>
          <w:szCs w:val="18"/>
        </w:rPr>
      </w:pPr>
      <w:r w:rsidRPr="002C404B">
        <w:rPr>
          <w:i/>
          <w:sz w:val="18"/>
          <w:szCs w:val="18"/>
          <w:vertAlign w:val="superscript"/>
        </w:rPr>
        <w:t>2</w:t>
      </w:r>
      <w:r w:rsidR="004C2120" w:rsidRPr="002C404B">
        <w:rPr>
          <w:i/>
          <w:sz w:val="18"/>
          <w:szCs w:val="18"/>
          <w:vertAlign w:val="superscript"/>
        </w:rPr>
        <w:t xml:space="preserve"> </w:t>
      </w:r>
      <w:r w:rsidR="004C2120" w:rsidRPr="002C404B">
        <w:rPr>
          <w:i/>
          <w:sz w:val="18"/>
          <w:szCs w:val="18"/>
        </w:rPr>
        <w:t xml:space="preserve">Research </w:t>
      </w:r>
      <w:r w:rsidRPr="002C404B">
        <w:rPr>
          <w:i/>
          <w:sz w:val="18"/>
          <w:szCs w:val="18"/>
        </w:rPr>
        <w:t xml:space="preserve">Center for Sustainable Process Technology, Faculty of Engineering and Built Environment, </w:t>
      </w:r>
    </w:p>
    <w:p w14:paraId="08C8700C" w14:textId="3971720D" w:rsidR="00633952" w:rsidRDefault="00633952" w:rsidP="002C404B">
      <w:pPr>
        <w:spacing w:after="0" w:line="240" w:lineRule="auto"/>
        <w:jc w:val="center"/>
        <w:rPr>
          <w:i/>
          <w:sz w:val="18"/>
          <w:szCs w:val="18"/>
        </w:rPr>
      </w:pPr>
      <w:r w:rsidRPr="002C404B">
        <w:rPr>
          <w:i/>
          <w:sz w:val="18"/>
          <w:szCs w:val="18"/>
        </w:rPr>
        <w:t>Universiti Kebangsaan Malaysia, 43600, UKM Bangi, Selangor</w:t>
      </w:r>
      <w:r w:rsidR="00F70391">
        <w:rPr>
          <w:i/>
          <w:sz w:val="18"/>
          <w:szCs w:val="18"/>
        </w:rPr>
        <w:t>, Malaysia</w:t>
      </w:r>
    </w:p>
    <w:p w14:paraId="66651AD4" w14:textId="77777777" w:rsidR="002C404B" w:rsidRPr="002C404B" w:rsidRDefault="002C404B" w:rsidP="002C404B">
      <w:pPr>
        <w:spacing w:after="0" w:line="240" w:lineRule="auto"/>
        <w:jc w:val="center"/>
        <w:rPr>
          <w:i/>
          <w:sz w:val="18"/>
          <w:szCs w:val="18"/>
        </w:rPr>
      </w:pPr>
    </w:p>
    <w:p w14:paraId="0C7F432C" w14:textId="28E9C5ED" w:rsidR="004B5945" w:rsidRPr="00F70391" w:rsidRDefault="00F70391" w:rsidP="002C404B">
      <w:pPr>
        <w:spacing w:after="0" w:line="240" w:lineRule="auto"/>
        <w:jc w:val="center"/>
        <w:rPr>
          <w:rStyle w:val="Hyperlink"/>
          <w:bCs/>
          <w:i/>
          <w:color w:val="auto"/>
          <w:sz w:val="18"/>
          <w:szCs w:val="18"/>
          <w:u w:val="none"/>
        </w:rPr>
      </w:pPr>
      <w:r>
        <w:rPr>
          <w:bCs/>
          <w:i/>
          <w:sz w:val="18"/>
          <w:szCs w:val="18"/>
        </w:rPr>
        <w:t>*Corresponding a</w:t>
      </w:r>
      <w:r w:rsidR="004B5945" w:rsidRPr="00F70391">
        <w:rPr>
          <w:bCs/>
          <w:i/>
          <w:sz w:val="18"/>
          <w:szCs w:val="18"/>
        </w:rPr>
        <w:t xml:space="preserve">uthor: </w:t>
      </w:r>
      <w:hyperlink r:id="rId6" w:history="1">
        <w:r w:rsidR="002C404B" w:rsidRPr="00F70391">
          <w:rPr>
            <w:rStyle w:val="Hyperlink"/>
            <w:bCs/>
            <w:i/>
            <w:color w:val="auto"/>
            <w:sz w:val="18"/>
            <w:szCs w:val="18"/>
            <w:u w:val="none"/>
          </w:rPr>
          <w:t>azima.syafaini@siswa.ukm.edu.my</w:t>
        </w:r>
      </w:hyperlink>
    </w:p>
    <w:p w14:paraId="3F8E0DAB" w14:textId="77777777" w:rsidR="002C404B" w:rsidRPr="002C404B" w:rsidRDefault="002C404B" w:rsidP="002C404B">
      <w:pPr>
        <w:spacing w:after="0" w:line="240" w:lineRule="auto"/>
        <w:jc w:val="center"/>
        <w:rPr>
          <w:i/>
          <w:sz w:val="18"/>
          <w:szCs w:val="18"/>
        </w:rPr>
      </w:pPr>
    </w:p>
    <w:p w14:paraId="74E67A15" w14:textId="4699D1ED" w:rsidR="006A553B" w:rsidRPr="00F70391" w:rsidRDefault="002C404B" w:rsidP="002C404B">
      <w:pPr>
        <w:spacing w:after="0" w:line="240" w:lineRule="auto"/>
        <w:jc w:val="center"/>
        <w:rPr>
          <w:sz w:val="18"/>
          <w:szCs w:val="18"/>
        </w:rPr>
      </w:pPr>
      <w:r w:rsidRPr="00F70391">
        <w:rPr>
          <w:b/>
          <w:sz w:val="18"/>
          <w:szCs w:val="18"/>
        </w:rPr>
        <w:t>Abstract</w:t>
      </w:r>
    </w:p>
    <w:p w14:paraId="2442839D" w14:textId="77777777" w:rsidR="00E87BFD" w:rsidRPr="00F70391" w:rsidRDefault="00E87BFD" w:rsidP="00AA5F75">
      <w:pPr>
        <w:spacing w:after="0" w:line="240" w:lineRule="auto"/>
        <w:jc w:val="both"/>
        <w:rPr>
          <w:sz w:val="18"/>
          <w:szCs w:val="18"/>
        </w:rPr>
      </w:pPr>
      <w:r w:rsidRPr="00F70391">
        <w:rPr>
          <w:sz w:val="18"/>
          <w:szCs w:val="18"/>
        </w:rPr>
        <w:t>This study investigate</w:t>
      </w:r>
      <w:r w:rsidR="004C2120" w:rsidRPr="00F70391">
        <w:rPr>
          <w:sz w:val="18"/>
          <w:szCs w:val="18"/>
        </w:rPr>
        <w:t>s</w:t>
      </w:r>
      <w:r w:rsidRPr="00F70391">
        <w:rPr>
          <w:sz w:val="18"/>
          <w:szCs w:val="18"/>
        </w:rPr>
        <w:t xml:space="preserve"> the production of acetone, butanol and ethanol </w:t>
      </w:r>
      <w:r w:rsidR="001B0BC9" w:rsidRPr="00F70391">
        <w:rPr>
          <w:sz w:val="18"/>
          <w:szCs w:val="18"/>
        </w:rPr>
        <w:t xml:space="preserve">(ABE) </w:t>
      </w:r>
      <w:r w:rsidRPr="00F70391">
        <w:rPr>
          <w:sz w:val="18"/>
          <w:szCs w:val="18"/>
        </w:rPr>
        <w:t xml:space="preserve">in sterilized sludge of palm oil mill effluent (POME) with the addition of glucose by </w:t>
      </w:r>
      <w:r w:rsidRPr="00F70391">
        <w:rPr>
          <w:i/>
          <w:sz w:val="18"/>
          <w:szCs w:val="18"/>
        </w:rPr>
        <w:t>Clostridium acetobutylicum</w:t>
      </w:r>
      <w:r w:rsidRPr="00F70391">
        <w:rPr>
          <w:sz w:val="18"/>
          <w:szCs w:val="18"/>
        </w:rPr>
        <w:t xml:space="preserve"> NCIMB 619.</w:t>
      </w:r>
      <w:r w:rsidR="00BE0FA7" w:rsidRPr="00F70391">
        <w:rPr>
          <w:sz w:val="18"/>
          <w:szCs w:val="18"/>
        </w:rPr>
        <w:t xml:space="preserve"> Glucose concentrations of 5 g/L, 10 g/L and 15 g/L were used with volume percentage of 3% (v/v) and 5% (v/v) for each concentration. The highest </w:t>
      </w:r>
      <w:r w:rsidR="006A7410" w:rsidRPr="00F70391">
        <w:rPr>
          <w:sz w:val="18"/>
          <w:szCs w:val="18"/>
        </w:rPr>
        <w:t xml:space="preserve">ABE </w:t>
      </w:r>
      <w:r w:rsidR="00BE0FA7" w:rsidRPr="00F70391">
        <w:rPr>
          <w:sz w:val="18"/>
          <w:szCs w:val="18"/>
        </w:rPr>
        <w:t xml:space="preserve">production of 9.89 g/L was observed with the addition of 10 g/L glucose with volume percentage of 5% (v/v) compared to 0.49 g/L in the control batch, with highest </w:t>
      </w:r>
      <w:r w:rsidR="00D04E9E" w:rsidRPr="00F70391">
        <w:rPr>
          <w:sz w:val="18"/>
          <w:szCs w:val="18"/>
        </w:rPr>
        <w:t xml:space="preserve">ABE productivity and </w:t>
      </w:r>
      <w:r w:rsidR="00BE0FA7" w:rsidRPr="00F70391">
        <w:rPr>
          <w:sz w:val="18"/>
          <w:szCs w:val="18"/>
        </w:rPr>
        <w:t>yield, Y</w:t>
      </w:r>
      <w:r w:rsidR="00BE0FA7" w:rsidRPr="00F70391">
        <w:rPr>
          <w:sz w:val="18"/>
          <w:szCs w:val="18"/>
          <w:vertAlign w:val="subscript"/>
        </w:rPr>
        <w:t xml:space="preserve">P/S </w:t>
      </w:r>
      <w:r w:rsidR="00BE0FA7" w:rsidRPr="00F70391">
        <w:rPr>
          <w:sz w:val="18"/>
          <w:szCs w:val="18"/>
        </w:rPr>
        <w:t>of 0.14 g/L/h and 1.36 g ABE/g substrate, respectively. Providing culture with 15 g/L glucose with volume percentage of 5%</w:t>
      </w:r>
      <w:r w:rsidR="001D0DC4" w:rsidRPr="00F70391">
        <w:rPr>
          <w:sz w:val="18"/>
          <w:szCs w:val="18"/>
        </w:rPr>
        <w:t xml:space="preserve"> (v/v) was found to reduce the ABE</w:t>
      </w:r>
      <w:r w:rsidR="00BE0FA7" w:rsidRPr="00F70391">
        <w:rPr>
          <w:sz w:val="18"/>
          <w:szCs w:val="18"/>
        </w:rPr>
        <w:t xml:space="preserve"> production with lower productivity and </w:t>
      </w:r>
      <w:r w:rsidR="001D0DC4" w:rsidRPr="00F70391">
        <w:rPr>
          <w:sz w:val="18"/>
          <w:szCs w:val="18"/>
        </w:rPr>
        <w:t>ABE</w:t>
      </w:r>
      <w:r w:rsidR="00BE0FA7" w:rsidRPr="00F70391">
        <w:rPr>
          <w:sz w:val="18"/>
          <w:szCs w:val="18"/>
        </w:rPr>
        <w:t xml:space="preserve"> yield. The </w:t>
      </w:r>
      <w:r w:rsidR="004C2120" w:rsidRPr="00F70391">
        <w:rPr>
          <w:sz w:val="18"/>
          <w:szCs w:val="18"/>
        </w:rPr>
        <w:t>lower</w:t>
      </w:r>
      <w:r w:rsidR="00BE0FA7" w:rsidRPr="00F70391">
        <w:rPr>
          <w:sz w:val="18"/>
          <w:szCs w:val="18"/>
        </w:rPr>
        <w:t xml:space="preserve"> production at </w:t>
      </w:r>
      <w:r w:rsidR="004C2120" w:rsidRPr="00F70391">
        <w:rPr>
          <w:sz w:val="18"/>
          <w:szCs w:val="18"/>
        </w:rPr>
        <w:t>higher sugar level</w:t>
      </w:r>
      <w:r w:rsidR="00BE0FA7" w:rsidRPr="00F70391">
        <w:rPr>
          <w:sz w:val="18"/>
          <w:szCs w:val="18"/>
        </w:rPr>
        <w:t xml:space="preserve"> might be due to sugar inhibition that occurred during the process.</w:t>
      </w:r>
    </w:p>
    <w:p w14:paraId="2C9E0C5D" w14:textId="77777777" w:rsidR="00AA5F75" w:rsidRPr="00661B94" w:rsidRDefault="00AA5F75" w:rsidP="00AA5F75">
      <w:pPr>
        <w:spacing w:after="0" w:line="240" w:lineRule="auto"/>
        <w:jc w:val="both"/>
        <w:rPr>
          <w:sz w:val="20"/>
          <w:szCs w:val="20"/>
        </w:rPr>
      </w:pPr>
    </w:p>
    <w:p w14:paraId="26BFD3FC" w14:textId="1E15852E" w:rsidR="00BE0FA7" w:rsidRDefault="00833870" w:rsidP="00AA5F75">
      <w:pPr>
        <w:spacing w:after="0" w:line="240" w:lineRule="auto"/>
        <w:ind w:left="900" w:hanging="900"/>
        <w:jc w:val="both"/>
        <w:rPr>
          <w:sz w:val="18"/>
          <w:szCs w:val="18"/>
        </w:rPr>
      </w:pPr>
      <w:r w:rsidRPr="00AA5F75">
        <w:rPr>
          <w:b/>
          <w:sz w:val="18"/>
          <w:szCs w:val="18"/>
        </w:rPr>
        <w:t>Keywords</w:t>
      </w:r>
      <w:r w:rsidR="007A6741">
        <w:rPr>
          <w:sz w:val="18"/>
          <w:szCs w:val="18"/>
        </w:rPr>
        <w:t>: acetone-butanol-ethanol</w:t>
      </w:r>
      <w:r w:rsidR="007A6741" w:rsidRPr="00AA5F75">
        <w:rPr>
          <w:sz w:val="18"/>
          <w:szCs w:val="18"/>
        </w:rPr>
        <w:t xml:space="preserve"> fermentatio</w:t>
      </w:r>
      <w:r w:rsidR="007A6741">
        <w:rPr>
          <w:sz w:val="18"/>
          <w:szCs w:val="18"/>
        </w:rPr>
        <w:t>n, palm oil mill effluent</w:t>
      </w:r>
      <w:r w:rsidR="007A6741" w:rsidRPr="00AA5F75">
        <w:rPr>
          <w:sz w:val="18"/>
          <w:szCs w:val="18"/>
        </w:rPr>
        <w:t xml:space="preserve">, </w:t>
      </w:r>
      <w:r w:rsidR="007A6741">
        <w:rPr>
          <w:i/>
          <w:sz w:val="18"/>
          <w:szCs w:val="18"/>
        </w:rPr>
        <w:t>C</w:t>
      </w:r>
      <w:r w:rsidR="007A6741" w:rsidRPr="00AA5F75">
        <w:rPr>
          <w:i/>
          <w:sz w:val="18"/>
          <w:szCs w:val="18"/>
        </w:rPr>
        <w:t xml:space="preserve">lostridium </w:t>
      </w:r>
      <w:proofErr w:type="spellStart"/>
      <w:r w:rsidR="007A6741" w:rsidRPr="00AA5F75">
        <w:rPr>
          <w:i/>
          <w:sz w:val="18"/>
          <w:szCs w:val="18"/>
        </w:rPr>
        <w:t>acetobutylicum</w:t>
      </w:r>
      <w:proofErr w:type="spellEnd"/>
      <w:r w:rsidR="007A6741" w:rsidRPr="00AA5F75">
        <w:rPr>
          <w:sz w:val="18"/>
          <w:szCs w:val="18"/>
        </w:rPr>
        <w:t>, glucose addition</w:t>
      </w:r>
    </w:p>
    <w:p w14:paraId="60CE1497" w14:textId="77777777" w:rsidR="00AA5F75" w:rsidRPr="00AA5F75" w:rsidRDefault="00AA5F75" w:rsidP="00AA5F75">
      <w:pPr>
        <w:spacing w:after="0" w:line="240" w:lineRule="auto"/>
        <w:ind w:left="900" w:hanging="900"/>
        <w:jc w:val="both"/>
        <w:rPr>
          <w:sz w:val="18"/>
          <w:szCs w:val="18"/>
        </w:rPr>
      </w:pPr>
    </w:p>
    <w:p w14:paraId="12BA4F8C" w14:textId="16173E5A" w:rsidR="00362C7B" w:rsidRPr="007A6741" w:rsidRDefault="00AA5F75" w:rsidP="002C404B">
      <w:pPr>
        <w:spacing w:after="0" w:line="240" w:lineRule="auto"/>
        <w:ind w:left="1134" w:hanging="1134"/>
        <w:jc w:val="center"/>
        <w:rPr>
          <w:noProof/>
          <w:sz w:val="20"/>
          <w:szCs w:val="20"/>
          <w:lang w:val="ms-MY"/>
        </w:rPr>
      </w:pPr>
      <w:r w:rsidRPr="007A6741">
        <w:rPr>
          <w:b/>
          <w:noProof/>
          <w:sz w:val="20"/>
          <w:szCs w:val="20"/>
          <w:lang w:val="ms-MY"/>
        </w:rPr>
        <w:t>Abstrak</w:t>
      </w:r>
    </w:p>
    <w:p w14:paraId="04D5D2E7" w14:textId="39AD93F3" w:rsidR="0037387A" w:rsidRPr="007A6741" w:rsidRDefault="00A53C4E" w:rsidP="00AA5F75">
      <w:pPr>
        <w:spacing w:after="0" w:line="240" w:lineRule="auto"/>
        <w:jc w:val="both"/>
        <w:rPr>
          <w:noProof/>
          <w:sz w:val="18"/>
          <w:szCs w:val="18"/>
          <w:lang w:val="ms-MY"/>
        </w:rPr>
      </w:pPr>
      <w:r w:rsidRPr="007A6741">
        <w:rPr>
          <w:noProof/>
          <w:sz w:val="18"/>
          <w:szCs w:val="18"/>
          <w:lang w:val="ms-MY"/>
        </w:rPr>
        <w:t xml:space="preserve">Kajian ini dilakukan bagi </w:t>
      </w:r>
      <w:r w:rsidR="004C2120" w:rsidRPr="007A6741">
        <w:rPr>
          <w:noProof/>
          <w:sz w:val="18"/>
          <w:szCs w:val="18"/>
          <w:lang w:val="ms-MY"/>
        </w:rPr>
        <w:t>menentukan kesan penamabah</w:t>
      </w:r>
      <w:r w:rsidR="00BD1D76" w:rsidRPr="007A6741">
        <w:rPr>
          <w:noProof/>
          <w:sz w:val="18"/>
          <w:szCs w:val="18"/>
          <w:lang w:val="ms-MY"/>
        </w:rPr>
        <w:t>a</w:t>
      </w:r>
      <w:r w:rsidR="004C2120" w:rsidRPr="007A6741">
        <w:rPr>
          <w:noProof/>
          <w:sz w:val="18"/>
          <w:szCs w:val="18"/>
          <w:lang w:val="ms-MY"/>
        </w:rPr>
        <w:t xml:space="preserve">n glukosa terhadap penghasilan </w:t>
      </w:r>
      <w:r w:rsidRPr="007A6741">
        <w:rPr>
          <w:noProof/>
          <w:sz w:val="18"/>
          <w:szCs w:val="18"/>
          <w:lang w:val="ms-MY"/>
        </w:rPr>
        <w:t xml:space="preserve">aseton, butanol dan etanol (ABE) di dalam medium mendakan </w:t>
      </w:r>
      <w:r w:rsidR="007A6741">
        <w:rPr>
          <w:noProof/>
          <w:sz w:val="18"/>
          <w:szCs w:val="18"/>
          <w:lang w:val="ms-MY"/>
        </w:rPr>
        <w:t>efluen kilang kelapa sawit (</w:t>
      </w:r>
      <w:r w:rsidRPr="007A6741">
        <w:rPr>
          <w:noProof/>
          <w:sz w:val="18"/>
          <w:szCs w:val="18"/>
          <w:lang w:val="ms-MY"/>
        </w:rPr>
        <w:t>POME</w:t>
      </w:r>
      <w:r w:rsidR="007A6741">
        <w:rPr>
          <w:noProof/>
          <w:sz w:val="18"/>
          <w:szCs w:val="18"/>
          <w:lang w:val="ms-MY"/>
        </w:rPr>
        <w:t>)</w:t>
      </w:r>
      <w:r w:rsidRPr="007A6741">
        <w:rPr>
          <w:noProof/>
          <w:sz w:val="18"/>
          <w:szCs w:val="18"/>
          <w:lang w:val="ms-MY"/>
        </w:rPr>
        <w:t xml:space="preserve"> steril oleh </w:t>
      </w:r>
      <w:r w:rsidRPr="007A6741">
        <w:rPr>
          <w:i/>
          <w:noProof/>
          <w:sz w:val="18"/>
          <w:szCs w:val="18"/>
          <w:lang w:val="ms-MY"/>
        </w:rPr>
        <w:t>Clostridium acetobutylicum</w:t>
      </w:r>
      <w:r w:rsidR="00BF34B5" w:rsidRPr="007A6741">
        <w:rPr>
          <w:noProof/>
          <w:sz w:val="18"/>
          <w:szCs w:val="18"/>
          <w:lang w:val="ms-MY"/>
        </w:rPr>
        <w:t xml:space="preserve"> NCIMB 619. Kepekatan glukosa yang digunakan adalah 5 g/L, 10 g/L dan 15 g/L dengan peratus isipadu sebanyak 3% (v/v) dan </w:t>
      </w:r>
      <w:r w:rsidR="006A7410" w:rsidRPr="007A6741">
        <w:rPr>
          <w:noProof/>
          <w:sz w:val="18"/>
          <w:szCs w:val="18"/>
          <w:lang w:val="ms-MY"/>
        </w:rPr>
        <w:t xml:space="preserve">5% (v/v) bagi setiap kepekatan. </w:t>
      </w:r>
      <w:r w:rsidR="00D04E9E" w:rsidRPr="007A6741">
        <w:rPr>
          <w:noProof/>
          <w:sz w:val="18"/>
          <w:szCs w:val="18"/>
          <w:lang w:val="ms-MY"/>
        </w:rPr>
        <w:t>Penghasilan ABE yang paling tinggi iaitu sebanyak 9.89 g/L diperole</w:t>
      </w:r>
      <w:r w:rsidR="0006320E" w:rsidRPr="007A6741">
        <w:rPr>
          <w:noProof/>
          <w:sz w:val="18"/>
          <w:szCs w:val="18"/>
          <w:lang w:val="ms-MY"/>
        </w:rPr>
        <w:t>h pada penambahan 10 g/L glukosa</w:t>
      </w:r>
      <w:r w:rsidR="00D04E9E" w:rsidRPr="007A6741">
        <w:rPr>
          <w:noProof/>
          <w:sz w:val="18"/>
          <w:szCs w:val="18"/>
          <w:lang w:val="ms-MY"/>
        </w:rPr>
        <w:t xml:space="preserve"> dengan peratus isipadu 5% (v/v) berbanding 0.49 g/L ABE yang diperoleh di dalam medium kawalan. </w:t>
      </w:r>
      <w:r w:rsidR="001D0DC4" w:rsidRPr="007A6741">
        <w:rPr>
          <w:noProof/>
          <w:sz w:val="18"/>
          <w:szCs w:val="18"/>
          <w:lang w:val="ms-MY"/>
        </w:rPr>
        <w:t xml:space="preserve">Produktiviti dan hasil ABE yang diperoleh juga adalah yang tertinggi iaitu masing-masing sebanyak 0.14 g/L/j dan 1.36 g ABE/g substrat. Penambahan 15 g/L glukosa dengan peratus isipadu sebanyak 5% (v/v) didapati </w:t>
      </w:r>
      <w:r w:rsidR="0006320E" w:rsidRPr="007A6741">
        <w:rPr>
          <w:noProof/>
          <w:sz w:val="18"/>
          <w:szCs w:val="18"/>
          <w:lang w:val="ms-MY"/>
        </w:rPr>
        <w:t>mengurangkan pe</w:t>
      </w:r>
      <w:r w:rsidR="001D0DC4" w:rsidRPr="007A6741">
        <w:rPr>
          <w:noProof/>
          <w:sz w:val="18"/>
          <w:szCs w:val="18"/>
          <w:lang w:val="ms-MY"/>
        </w:rPr>
        <w:t>nghasilan ABE dengan produktiviti dan hasil ABE yang paling rendah disebabkan oleh perencatan gula yang berlaku semasa proses fermentasi.</w:t>
      </w:r>
    </w:p>
    <w:p w14:paraId="0D92B95E" w14:textId="77777777" w:rsidR="00AA5F75" w:rsidRPr="007A6741" w:rsidRDefault="00AA5F75" w:rsidP="00AA5F75">
      <w:pPr>
        <w:spacing w:after="0" w:line="240" w:lineRule="auto"/>
        <w:jc w:val="both"/>
        <w:rPr>
          <w:noProof/>
          <w:sz w:val="20"/>
          <w:szCs w:val="20"/>
          <w:lang w:val="ms-MY"/>
        </w:rPr>
      </w:pPr>
    </w:p>
    <w:p w14:paraId="6BF77F8C" w14:textId="243FAD00" w:rsidR="00AA5F75" w:rsidRPr="007A6741" w:rsidRDefault="001D0DC4" w:rsidP="00AA5F75">
      <w:pPr>
        <w:spacing w:after="0" w:line="240" w:lineRule="auto"/>
        <w:ind w:left="1080" w:hanging="1080"/>
        <w:jc w:val="both"/>
        <w:rPr>
          <w:noProof/>
          <w:sz w:val="18"/>
          <w:szCs w:val="18"/>
          <w:lang w:val="ms-MY"/>
        </w:rPr>
      </w:pPr>
      <w:r w:rsidRPr="007A6741">
        <w:rPr>
          <w:b/>
          <w:noProof/>
          <w:sz w:val="18"/>
          <w:szCs w:val="18"/>
          <w:lang w:val="ms-MY"/>
        </w:rPr>
        <w:t>Kata kunci</w:t>
      </w:r>
      <w:r w:rsidR="007A6741">
        <w:rPr>
          <w:noProof/>
          <w:sz w:val="18"/>
          <w:szCs w:val="18"/>
          <w:lang w:val="ms-MY"/>
        </w:rPr>
        <w:t xml:space="preserve">: </w:t>
      </w:r>
      <w:r w:rsidR="007A6741" w:rsidRPr="007A6741">
        <w:rPr>
          <w:noProof/>
          <w:sz w:val="18"/>
          <w:szCs w:val="18"/>
          <w:lang w:val="ms-MY"/>
        </w:rPr>
        <w:t>fermentasi aseton-butanol-etan</w:t>
      </w:r>
      <w:r w:rsidR="007A6741">
        <w:rPr>
          <w:noProof/>
          <w:sz w:val="18"/>
          <w:szCs w:val="18"/>
          <w:lang w:val="ms-MY"/>
        </w:rPr>
        <w:t>ol</w:t>
      </w:r>
      <w:r w:rsidR="007A6741" w:rsidRPr="007A6741">
        <w:rPr>
          <w:noProof/>
          <w:sz w:val="18"/>
          <w:szCs w:val="18"/>
          <w:lang w:val="ms-MY"/>
        </w:rPr>
        <w:t>, e</w:t>
      </w:r>
      <w:r w:rsidR="007A6741">
        <w:rPr>
          <w:noProof/>
          <w:sz w:val="18"/>
          <w:szCs w:val="18"/>
          <w:lang w:val="ms-MY"/>
        </w:rPr>
        <w:t>fluen kilang kelapa sawit</w:t>
      </w:r>
      <w:r w:rsidR="007A6741" w:rsidRPr="007A6741">
        <w:rPr>
          <w:noProof/>
          <w:sz w:val="18"/>
          <w:szCs w:val="18"/>
          <w:lang w:val="ms-MY"/>
        </w:rPr>
        <w:t xml:space="preserve">, </w:t>
      </w:r>
      <w:r w:rsidR="007A6741" w:rsidRPr="007A6741">
        <w:rPr>
          <w:i/>
          <w:noProof/>
          <w:sz w:val="18"/>
          <w:szCs w:val="18"/>
          <w:lang w:val="ms-MY"/>
        </w:rPr>
        <w:t>clostridium acetobutylicum</w:t>
      </w:r>
      <w:r w:rsidR="007A6741" w:rsidRPr="007A6741">
        <w:rPr>
          <w:noProof/>
          <w:sz w:val="18"/>
          <w:szCs w:val="18"/>
          <w:lang w:val="ms-MY"/>
        </w:rPr>
        <w:t>, penambahan glukosa</w:t>
      </w:r>
    </w:p>
    <w:p w14:paraId="262564D2" w14:textId="77777777" w:rsidR="0006320E" w:rsidRDefault="0006320E" w:rsidP="002C404B">
      <w:pPr>
        <w:spacing w:after="0" w:line="240" w:lineRule="auto"/>
        <w:rPr>
          <w:sz w:val="18"/>
          <w:szCs w:val="18"/>
        </w:rPr>
      </w:pPr>
    </w:p>
    <w:p w14:paraId="5366BA05" w14:textId="77777777" w:rsidR="004B4413" w:rsidRDefault="004B4413" w:rsidP="002C404B">
      <w:pPr>
        <w:spacing w:after="0" w:line="240" w:lineRule="auto"/>
        <w:rPr>
          <w:sz w:val="18"/>
          <w:szCs w:val="18"/>
        </w:rPr>
        <w:sectPr w:rsidR="004B4413" w:rsidSect="002C404B">
          <w:pgSz w:w="11906" w:h="16838"/>
          <w:pgMar w:top="1440" w:right="1440" w:bottom="1440" w:left="1440" w:header="708" w:footer="708" w:gutter="0"/>
          <w:cols w:space="708"/>
          <w:docGrid w:linePitch="360"/>
        </w:sectPr>
      </w:pPr>
    </w:p>
    <w:p w14:paraId="0E331D97" w14:textId="14BFC097" w:rsidR="004B4413" w:rsidRDefault="004B4413" w:rsidP="007A6741">
      <w:pPr>
        <w:spacing w:after="0" w:line="240" w:lineRule="auto"/>
        <w:jc w:val="center"/>
        <w:rPr>
          <w:b/>
          <w:sz w:val="20"/>
          <w:szCs w:val="20"/>
        </w:rPr>
      </w:pPr>
      <w:r w:rsidRPr="004B4413">
        <w:rPr>
          <w:b/>
          <w:sz w:val="20"/>
          <w:szCs w:val="20"/>
        </w:rPr>
        <w:t>Introduction</w:t>
      </w:r>
    </w:p>
    <w:p w14:paraId="143F2556" w14:textId="77777777" w:rsidR="007A6741" w:rsidRDefault="001B0BC9" w:rsidP="007A6741">
      <w:pPr>
        <w:spacing w:after="0" w:line="240" w:lineRule="auto"/>
        <w:jc w:val="both"/>
        <w:rPr>
          <w:sz w:val="20"/>
          <w:szCs w:val="20"/>
        </w:rPr>
      </w:pPr>
      <w:r w:rsidRPr="00661B94">
        <w:rPr>
          <w:sz w:val="20"/>
          <w:szCs w:val="20"/>
        </w:rPr>
        <w:t xml:space="preserve">The </w:t>
      </w:r>
      <w:r w:rsidR="004C2120">
        <w:rPr>
          <w:sz w:val="20"/>
          <w:szCs w:val="20"/>
        </w:rPr>
        <w:t>biological production</w:t>
      </w:r>
      <w:r w:rsidRPr="00661B94">
        <w:rPr>
          <w:sz w:val="20"/>
          <w:szCs w:val="20"/>
        </w:rPr>
        <w:t xml:space="preserve"> of </w:t>
      </w:r>
      <w:r w:rsidR="004C2120">
        <w:rPr>
          <w:sz w:val="20"/>
          <w:szCs w:val="20"/>
        </w:rPr>
        <w:t>Acetone-Butanol-Ethanol (</w:t>
      </w:r>
      <w:r w:rsidRPr="00661B94">
        <w:rPr>
          <w:sz w:val="20"/>
          <w:szCs w:val="20"/>
        </w:rPr>
        <w:t>ABE</w:t>
      </w:r>
      <w:r w:rsidR="004C2120">
        <w:rPr>
          <w:sz w:val="20"/>
          <w:szCs w:val="20"/>
        </w:rPr>
        <w:t>)</w:t>
      </w:r>
      <w:r w:rsidRPr="00661B94">
        <w:rPr>
          <w:sz w:val="20"/>
          <w:szCs w:val="20"/>
        </w:rPr>
        <w:t xml:space="preserve"> </w:t>
      </w:r>
      <w:r w:rsidR="004C2120">
        <w:rPr>
          <w:sz w:val="20"/>
          <w:szCs w:val="20"/>
        </w:rPr>
        <w:t xml:space="preserve">via </w:t>
      </w:r>
      <w:r w:rsidRPr="00661B94">
        <w:rPr>
          <w:sz w:val="20"/>
          <w:szCs w:val="20"/>
        </w:rPr>
        <w:t xml:space="preserve">fermentation </w:t>
      </w:r>
      <w:r w:rsidR="007A6741">
        <w:rPr>
          <w:sz w:val="20"/>
          <w:szCs w:val="20"/>
        </w:rPr>
        <w:t>have</w:t>
      </w:r>
      <w:r w:rsidR="004C2120">
        <w:rPr>
          <w:sz w:val="20"/>
          <w:szCs w:val="20"/>
        </w:rPr>
        <w:t xml:space="preserve"> </w:t>
      </w:r>
      <w:r w:rsidRPr="00661B94">
        <w:rPr>
          <w:sz w:val="20"/>
          <w:szCs w:val="20"/>
        </w:rPr>
        <w:t xml:space="preserve">started during </w:t>
      </w:r>
      <w:r w:rsidR="004D7B5E">
        <w:rPr>
          <w:sz w:val="20"/>
          <w:szCs w:val="20"/>
        </w:rPr>
        <w:t xml:space="preserve">the First World War </w:t>
      </w:r>
      <w:r w:rsidR="004C2120">
        <w:rPr>
          <w:sz w:val="20"/>
          <w:szCs w:val="20"/>
        </w:rPr>
        <w:t xml:space="preserve">declined </w:t>
      </w:r>
      <w:r w:rsidRPr="00661B94">
        <w:rPr>
          <w:sz w:val="20"/>
          <w:szCs w:val="20"/>
        </w:rPr>
        <w:t xml:space="preserve">1960s due to </w:t>
      </w:r>
      <w:r w:rsidR="004C2120">
        <w:rPr>
          <w:sz w:val="20"/>
          <w:szCs w:val="20"/>
        </w:rPr>
        <w:t xml:space="preserve">introduction </w:t>
      </w:r>
      <w:r w:rsidR="004D7B5E">
        <w:rPr>
          <w:sz w:val="20"/>
          <w:szCs w:val="20"/>
        </w:rPr>
        <w:t xml:space="preserve">of </w:t>
      </w:r>
      <w:r w:rsidR="004D7B5E" w:rsidRPr="00661B94">
        <w:rPr>
          <w:sz w:val="20"/>
          <w:szCs w:val="20"/>
        </w:rPr>
        <w:t>chemical</w:t>
      </w:r>
      <w:r w:rsidRPr="00661B94">
        <w:rPr>
          <w:sz w:val="20"/>
          <w:szCs w:val="20"/>
        </w:rPr>
        <w:t xml:space="preserve"> process and </w:t>
      </w:r>
      <w:r w:rsidR="004C2120">
        <w:rPr>
          <w:sz w:val="20"/>
          <w:szCs w:val="20"/>
        </w:rPr>
        <w:t>higher</w:t>
      </w:r>
      <w:r w:rsidRPr="00661B94">
        <w:rPr>
          <w:sz w:val="20"/>
          <w:szCs w:val="20"/>
        </w:rPr>
        <w:t xml:space="preserve"> cost of raw materials </w:t>
      </w:r>
      <w:r w:rsidR="00FD6997">
        <w:rPr>
          <w:sz w:val="20"/>
          <w:szCs w:val="20"/>
        </w:rPr>
        <w:t>[1]</w:t>
      </w:r>
      <w:r w:rsidRPr="00661B94">
        <w:rPr>
          <w:sz w:val="20"/>
          <w:szCs w:val="20"/>
        </w:rPr>
        <w:t xml:space="preserve">. </w:t>
      </w:r>
      <w:r w:rsidR="00AE76ED">
        <w:rPr>
          <w:sz w:val="20"/>
          <w:szCs w:val="20"/>
        </w:rPr>
        <w:t>T</w:t>
      </w:r>
      <w:r w:rsidR="004C2120">
        <w:rPr>
          <w:sz w:val="20"/>
          <w:szCs w:val="20"/>
        </w:rPr>
        <w:t xml:space="preserve">he interest in </w:t>
      </w:r>
      <w:r w:rsidRPr="00661B94">
        <w:rPr>
          <w:sz w:val="20"/>
          <w:szCs w:val="20"/>
        </w:rPr>
        <w:t xml:space="preserve">ABE fermentation was once again </w:t>
      </w:r>
      <w:r w:rsidR="004C2120">
        <w:rPr>
          <w:sz w:val="20"/>
          <w:szCs w:val="20"/>
        </w:rPr>
        <w:t>increases due to the rapid depletion of</w:t>
      </w:r>
      <w:r w:rsidRPr="00661B94">
        <w:rPr>
          <w:sz w:val="20"/>
          <w:szCs w:val="20"/>
        </w:rPr>
        <w:t xml:space="preserve"> petroleum resources, </w:t>
      </w:r>
      <w:r w:rsidR="004C2120">
        <w:rPr>
          <w:sz w:val="20"/>
          <w:szCs w:val="20"/>
        </w:rPr>
        <w:t>fluctuating</w:t>
      </w:r>
      <w:r w:rsidRPr="00661B94">
        <w:rPr>
          <w:sz w:val="20"/>
          <w:szCs w:val="20"/>
        </w:rPr>
        <w:t xml:space="preserve"> fuel</w:t>
      </w:r>
      <w:r w:rsidR="004C2120">
        <w:rPr>
          <w:sz w:val="20"/>
          <w:szCs w:val="20"/>
        </w:rPr>
        <w:t xml:space="preserve"> price</w:t>
      </w:r>
      <w:r w:rsidRPr="00661B94">
        <w:rPr>
          <w:sz w:val="20"/>
          <w:szCs w:val="20"/>
        </w:rPr>
        <w:t xml:space="preserve"> </w:t>
      </w:r>
      <w:r w:rsidR="004C2120">
        <w:rPr>
          <w:sz w:val="20"/>
          <w:szCs w:val="20"/>
        </w:rPr>
        <w:t xml:space="preserve">as well as </w:t>
      </w:r>
      <w:r w:rsidRPr="00661B94">
        <w:rPr>
          <w:sz w:val="20"/>
          <w:szCs w:val="20"/>
        </w:rPr>
        <w:t xml:space="preserve">increase </w:t>
      </w:r>
      <w:r w:rsidR="004C2120">
        <w:rPr>
          <w:sz w:val="20"/>
          <w:szCs w:val="20"/>
        </w:rPr>
        <w:t xml:space="preserve">in public </w:t>
      </w:r>
      <w:r w:rsidRPr="00661B94">
        <w:rPr>
          <w:sz w:val="20"/>
          <w:szCs w:val="20"/>
        </w:rPr>
        <w:t xml:space="preserve">awareness on effects of toxic and greenhouse gases produced from </w:t>
      </w:r>
      <w:r w:rsidR="004C2120">
        <w:rPr>
          <w:sz w:val="20"/>
          <w:szCs w:val="20"/>
        </w:rPr>
        <w:t xml:space="preserve">fossil fuel </w:t>
      </w:r>
      <w:r w:rsidR="004D7B5E">
        <w:rPr>
          <w:sz w:val="20"/>
          <w:szCs w:val="20"/>
        </w:rPr>
        <w:t>combustion</w:t>
      </w:r>
      <w:r w:rsidR="00AE76ED">
        <w:rPr>
          <w:sz w:val="20"/>
          <w:szCs w:val="20"/>
        </w:rPr>
        <w:t xml:space="preserve"> [2,3]</w:t>
      </w:r>
      <w:r w:rsidRPr="00661B94">
        <w:rPr>
          <w:sz w:val="20"/>
          <w:szCs w:val="20"/>
        </w:rPr>
        <w:t>. All these factors sparked in the attention of alternative fuels namely acetone, butanol and ethanol</w:t>
      </w:r>
      <w:r w:rsidR="004C2120">
        <w:rPr>
          <w:sz w:val="20"/>
          <w:szCs w:val="20"/>
        </w:rPr>
        <w:t xml:space="preserve"> </w:t>
      </w:r>
      <w:r w:rsidR="004C2120" w:rsidRPr="00661B94">
        <w:rPr>
          <w:sz w:val="20"/>
          <w:szCs w:val="20"/>
        </w:rPr>
        <w:t>production through bioprocess</w:t>
      </w:r>
      <w:r w:rsidR="004C2120">
        <w:rPr>
          <w:sz w:val="20"/>
          <w:szCs w:val="20"/>
        </w:rPr>
        <w:t>es</w:t>
      </w:r>
      <w:r w:rsidRPr="00661B94">
        <w:rPr>
          <w:sz w:val="20"/>
          <w:szCs w:val="20"/>
        </w:rPr>
        <w:t>.</w:t>
      </w:r>
      <w:r w:rsidR="007A6741">
        <w:rPr>
          <w:sz w:val="20"/>
          <w:szCs w:val="20"/>
        </w:rPr>
        <w:t xml:space="preserve"> </w:t>
      </w:r>
    </w:p>
    <w:p w14:paraId="61E7299F" w14:textId="77777777" w:rsidR="007A6741" w:rsidRDefault="007A6741" w:rsidP="007A6741">
      <w:pPr>
        <w:spacing w:after="0" w:line="240" w:lineRule="auto"/>
        <w:jc w:val="both"/>
        <w:rPr>
          <w:sz w:val="20"/>
          <w:szCs w:val="20"/>
        </w:rPr>
      </w:pPr>
    </w:p>
    <w:p w14:paraId="20046377" w14:textId="77777777" w:rsidR="007A6741" w:rsidRDefault="0014493F" w:rsidP="007A6741">
      <w:pPr>
        <w:spacing w:after="0" w:line="240" w:lineRule="auto"/>
        <w:jc w:val="both"/>
        <w:rPr>
          <w:sz w:val="20"/>
          <w:szCs w:val="20"/>
        </w:rPr>
      </w:pPr>
      <w:r w:rsidRPr="00661B94">
        <w:rPr>
          <w:sz w:val="20"/>
          <w:szCs w:val="20"/>
        </w:rPr>
        <w:t xml:space="preserve">The most challenging </w:t>
      </w:r>
      <w:r w:rsidR="004C2120">
        <w:rPr>
          <w:sz w:val="20"/>
          <w:szCs w:val="20"/>
        </w:rPr>
        <w:t>aspects</w:t>
      </w:r>
      <w:r w:rsidRPr="00661B94">
        <w:rPr>
          <w:sz w:val="20"/>
          <w:szCs w:val="20"/>
        </w:rPr>
        <w:t xml:space="preserve"> in ABE fermentation </w:t>
      </w:r>
      <w:r w:rsidR="004D7B5E" w:rsidRPr="00661B94">
        <w:rPr>
          <w:sz w:val="20"/>
          <w:szCs w:val="20"/>
        </w:rPr>
        <w:t>are</w:t>
      </w:r>
      <w:r w:rsidRPr="00661B94">
        <w:rPr>
          <w:sz w:val="20"/>
          <w:szCs w:val="20"/>
        </w:rPr>
        <w:t xml:space="preserve"> to make the process economically </w:t>
      </w:r>
      <w:r w:rsidR="004C2120">
        <w:rPr>
          <w:sz w:val="20"/>
          <w:szCs w:val="20"/>
        </w:rPr>
        <w:t>feasible with</w:t>
      </w:r>
      <w:r w:rsidRPr="00661B94">
        <w:rPr>
          <w:sz w:val="20"/>
          <w:szCs w:val="20"/>
        </w:rPr>
        <w:t xml:space="preserve"> zero competition with </w:t>
      </w:r>
      <w:r w:rsidR="004C2120">
        <w:rPr>
          <w:sz w:val="20"/>
          <w:szCs w:val="20"/>
        </w:rPr>
        <w:t xml:space="preserve">food </w:t>
      </w:r>
      <w:r w:rsidRPr="00661B94">
        <w:rPr>
          <w:sz w:val="20"/>
          <w:szCs w:val="20"/>
        </w:rPr>
        <w:t xml:space="preserve">crops to obtain raw material resources </w:t>
      </w:r>
      <w:r w:rsidR="00FD6997">
        <w:rPr>
          <w:sz w:val="20"/>
          <w:szCs w:val="20"/>
        </w:rPr>
        <w:t>[4]</w:t>
      </w:r>
      <w:r w:rsidRPr="00661B94">
        <w:rPr>
          <w:sz w:val="20"/>
          <w:szCs w:val="20"/>
        </w:rPr>
        <w:t xml:space="preserve">. One of the solutions is to utilize industrial waste such as palm oil mill effluent (POME) that is readily available </w:t>
      </w:r>
      <w:r w:rsidR="003A2393">
        <w:rPr>
          <w:sz w:val="20"/>
          <w:szCs w:val="20"/>
        </w:rPr>
        <w:t xml:space="preserve">in Malaysia </w:t>
      </w:r>
      <w:r w:rsidRPr="00661B94">
        <w:rPr>
          <w:sz w:val="20"/>
          <w:szCs w:val="20"/>
        </w:rPr>
        <w:t xml:space="preserve">and able to reduce the cost of raw material. POME is </w:t>
      </w:r>
      <w:r w:rsidR="00B03AFE" w:rsidRPr="00661B94">
        <w:rPr>
          <w:sz w:val="20"/>
          <w:szCs w:val="20"/>
        </w:rPr>
        <w:t>an industrial waste that</w:t>
      </w:r>
      <w:r w:rsidR="007C579B" w:rsidRPr="00661B94">
        <w:rPr>
          <w:sz w:val="20"/>
          <w:szCs w:val="20"/>
        </w:rPr>
        <w:t xml:space="preserve"> comes</w:t>
      </w:r>
      <w:r w:rsidRPr="00661B94">
        <w:rPr>
          <w:sz w:val="20"/>
          <w:szCs w:val="20"/>
        </w:rPr>
        <w:t xml:space="preserve"> under the group of lignocellulose biomass consisting of various suspended components including cell wall, organelle and fiber, carbohydrate components which covered hemicellulose and simple sugar, nitrogenous compound including protein and am</w:t>
      </w:r>
      <w:r w:rsidR="00AE76ED">
        <w:rPr>
          <w:sz w:val="20"/>
          <w:szCs w:val="20"/>
        </w:rPr>
        <w:t xml:space="preserve">ino acid and free organic acids and </w:t>
      </w:r>
      <w:r w:rsidR="007C579B" w:rsidRPr="00661B94">
        <w:rPr>
          <w:sz w:val="20"/>
          <w:szCs w:val="20"/>
        </w:rPr>
        <w:t>all these features make POME as a potential substrate for ABE fermentation</w:t>
      </w:r>
      <w:r w:rsidR="00AE76ED">
        <w:rPr>
          <w:sz w:val="20"/>
          <w:szCs w:val="20"/>
        </w:rPr>
        <w:t xml:space="preserve"> [5-7]</w:t>
      </w:r>
      <w:r w:rsidR="007A6741">
        <w:rPr>
          <w:sz w:val="20"/>
          <w:szCs w:val="20"/>
        </w:rPr>
        <w:t xml:space="preserve">. </w:t>
      </w:r>
    </w:p>
    <w:p w14:paraId="3D6AB83C" w14:textId="77777777" w:rsidR="007A6741" w:rsidRDefault="007A6741" w:rsidP="007A6741">
      <w:pPr>
        <w:spacing w:after="0" w:line="240" w:lineRule="auto"/>
        <w:jc w:val="both"/>
        <w:rPr>
          <w:sz w:val="20"/>
          <w:szCs w:val="20"/>
        </w:rPr>
      </w:pPr>
    </w:p>
    <w:p w14:paraId="34564910" w14:textId="77777777" w:rsidR="007A6741" w:rsidRDefault="007C579B" w:rsidP="007A6741">
      <w:pPr>
        <w:spacing w:after="0" w:line="240" w:lineRule="auto"/>
        <w:jc w:val="both"/>
        <w:rPr>
          <w:sz w:val="20"/>
          <w:szCs w:val="20"/>
        </w:rPr>
      </w:pPr>
      <w:r w:rsidRPr="00661B94">
        <w:rPr>
          <w:sz w:val="20"/>
          <w:szCs w:val="20"/>
        </w:rPr>
        <w:t xml:space="preserve">POME characteristics as shown in Table 1 depend on the quality of raw material and method of oil processing in palm oil mill </w:t>
      </w:r>
      <w:r w:rsidR="00FD6997">
        <w:rPr>
          <w:sz w:val="20"/>
          <w:szCs w:val="20"/>
        </w:rPr>
        <w:t>[8]</w:t>
      </w:r>
      <w:r w:rsidRPr="00661B94">
        <w:rPr>
          <w:sz w:val="20"/>
          <w:szCs w:val="20"/>
        </w:rPr>
        <w:t>.</w:t>
      </w:r>
      <w:r w:rsidR="003A2393">
        <w:rPr>
          <w:sz w:val="20"/>
          <w:szCs w:val="20"/>
        </w:rPr>
        <w:t xml:space="preserve"> M</w:t>
      </w:r>
      <w:r w:rsidRPr="00661B94">
        <w:rPr>
          <w:sz w:val="20"/>
          <w:szCs w:val="20"/>
        </w:rPr>
        <w:t xml:space="preserve">ore than 50% of water used in crude oil production </w:t>
      </w:r>
      <w:r w:rsidR="003A2393">
        <w:rPr>
          <w:sz w:val="20"/>
          <w:szCs w:val="20"/>
        </w:rPr>
        <w:t>eventually ended up as</w:t>
      </w:r>
      <w:r w:rsidRPr="00661B94">
        <w:rPr>
          <w:sz w:val="20"/>
          <w:szCs w:val="20"/>
        </w:rPr>
        <w:t xml:space="preserve"> POME </w:t>
      </w:r>
      <w:r w:rsidR="00FD6997">
        <w:rPr>
          <w:sz w:val="20"/>
          <w:szCs w:val="20"/>
        </w:rPr>
        <w:t>[9,10]</w:t>
      </w:r>
      <w:r w:rsidR="00AE76ED">
        <w:rPr>
          <w:sz w:val="20"/>
          <w:szCs w:val="20"/>
        </w:rPr>
        <w:t xml:space="preserve">. </w:t>
      </w:r>
      <w:r w:rsidRPr="00661B94">
        <w:rPr>
          <w:sz w:val="20"/>
          <w:szCs w:val="20"/>
        </w:rPr>
        <w:t xml:space="preserve">POME was </w:t>
      </w:r>
      <w:r w:rsidR="003A2393">
        <w:rPr>
          <w:sz w:val="20"/>
          <w:szCs w:val="20"/>
        </w:rPr>
        <w:t>generated</w:t>
      </w:r>
      <w:r w:rsidRPr="00661B94">
        <w:rPr>
          <w:sz w:val="20"/>
          <w:szCs w:val="20"/>
        </w:rPr>
        <w:t xml:space="preserve"> from three unit processes</w:t>
      </w:r>
      <w:r w:rsidR="003A2393">
        <w:rPr>
          <w:sz w:val="20"/>
          <w:szCs w:val="20"/>
        </w:rPr>
        <w:t xml:space="preserve"> in a </w:t>
      </w:r>
      <w:r w:rsidR="00343CDB">
        <w:rPr>
          <w:sz w:val="20"/>
          <w:szCs w:val="20"/>
        </w:rPr>
        <w:t>palm</w:t>
      </w:r>
      <w:r w:rsidR="003A2393">
        <w:rPr>
          <w:sz w:val="20"/>
          <w:szCs w:val="20"/>
        </w:rPr>
        <w:t xml:space="preserve"> oil mill</w:t>
      </w:r>
      <w:r w:rsidRPr="00661B94">
        <w:rPr>
          <w:sz w:val="20"/>
          <w:szCs w:val="20"/>
        </w:rPr>
        <w:t xml:space="preserve"> namely sterilization of fresh palm fruit (FFB) (38%), clarification process of extracted crude oil (6%) and hydro cyclone separation (4%)</w:t>
      </w:r>
      <w:r w:rsidR="00AE76ED">
        <w:rPr>
          <w:sz w:val="20"/>
          <w:szCs w:val="20"/>
        </w:rPr>
        <w:t xml:space="preserve"> [11]</w:t>
      </w:r>
      <w:r w:rsidRPr="00661B94">
        <w:rPr>
          <w:sz w:val="20"/>
          <w:szCs w:val="20"/>
        </w:rPr>
        <w:t xml:space="preserve">. Based on </w:t>
      </w:r>
      <w:r w:rsidRPr="00661B94">
        <w:rPr>
          <w:sz w:val="20"/>
          <w:szCs w:val="20"/>
        </w:rPr>
        <w:lastRenderedPageBreak/>
        <w:t xml:space="preserve">previous studies, ABE fermentation using POME as media can produce total solvent </w:t>
      </w:r>
      <w:r w:rsidR="00E56D8E">
        <w:rPr>
          <w:sz w:val="20"/>
          <w:szCs w:val="20"/>
        </w:rPr>
        <w:t>be</w:t>
      </w:r>
      <w:r w:rsidR="008B1F63">
        <w:rPr>
          <w:sz w:val="20"/>
          <w:szCs w:val="20"/>
        </w:rPr>
        <w:t xml:space="preserve">tween 0.30 and 2.66 g/L </w:t>
      </w:r>
      <w:r w:rsidR="00EC3D6A">
        <w:rPr>
          <w:sz w:val="20"/>
          <w:szCs w:val="20"/>
        </w:rPr>
        <w:t>[7,12-</w:t>
      </w:r>
      <w:r w:rsidR="00256F2B">
        <w:rPr>
          <w:sz w:val="20"/>
          <w:szCs w:val="20"/>
        </w:rPr>
        <w:t>15].</w:t>
      </w:r>
    </w:p>
    <w:p w14:paraId="4B28B0C0" w14:textId="0A4F7D6D" w:rsidR="000C53D6" w:rsidRDefault="000C53D6" w:rsidP="0010279A">
      <w:pPr>
        <w:spacing w:after="0" w:line="240" w:lineRule="auto"/>
        <w:rPr>
          <w:sz w:val="20"/>
          <w:szCs w:val="20"/>
        </w:rPr>
      </w:pPr>
    </w:p>
    <w:p w14:paraId="65490AB0" w14:textId="268B7BAB" w:rsidR="007A6741" w:rsidRDefault="007A6741" w:rsidP="007A6741">
      <w:pPr>
        <w:spacing w:after="0" w:line="240" w:lineRule="auto"/>
        <w:jc w:val="both"/>
        <w:rPr>
          <w:sz w:val="20"/>
          <w:szCs w:val="18"/>
        </w:rPr>
      </w:pPr>
      <w:r w:rsidRPr="007A6741">
        <w:rPr>
          <w:sz w:val="20"/>
          <w:szCs w:val="18"/>
        </w:rPr>
        <w:t xml:space="preserve">Several studies have reported that limited glucose content in the substrate produced higher amount of organic acids compared to ABE [1]. The cell metabolic shifting to ABE production will not occur if the glucose concentration in the substrate less than 7 g/L [16,17]. Other studies also reported that fermentation with limited presence of glucose resulting in the insufficient of final product of acids to achieve the desired amount of ABE [18-20]. Therefore, the objective of this study was to investigate the effect of glucose addition in ABE production via fermentation using sterilized POME sludge by </w:t>
      </w:r>
      <w:r w:rsidRPr="007A6741">
        <w:rPr>
          <w:i/>
          <w:sz w:val="20"/>
          <w:szCs w:val="18"/>
        </w:rPr>
        <w:t xml:space="preserve">C. </w:t>
      </w:r>
      <w:proofErr w:type="spellStart"/>
      <w:r w:rsidRPr="007A6741">
        <w:rPr>
          <w:i/>
          <w:sz w:val="20"/>
          <w:szCs w:val="18"/>
        </w:rPr>
        <w:t>acetobutylicum</w:t>
      </w:r>
      <w:proofErr w:type="spellEnd"/>
      <w:r w:rsidRPr="007A6741">
        <w:rPr>
          <w:i/>
          <w:sz w:val="20"/>
          <w:szCs w:val="18"/>
        </w:rPr>
        <w:t xml:space="preserve"> </w:t>
      </w:r>
      <w:r w:rsidRPr="007A6741">
        <w:rPr>
          <w:sz w:val="20"/>
          <w:szCs w:val="18"/>
        </w:rPr>
        <w:t>NCIMB 619.</w:t>
      </w:r>
    </w:p>
    <w:p w14:paraId="50140405" w14:textId="2AEB16CC" w:rsidR="0010279A" w:rsidRDefault="0010279A" w:rsidP="007A6741">
      <w:pPr>
        <w:spacing w:after="0" w:line="240" w:lineRule="auto"/>
        <w:jc w:val="both"/>
        <w:rPr>
          <w:sz w:val="20"/>
          <w:szCs w:val="18"/>
        </w:rPr>
      </w:pPr>
    </w:p>
    <w:p w14:paraId="175DC472" w14:textId="77777777" w:rsidR="0010279A" w:rsidRDefault="0010279A" w:rsidP="0010279A">
      <w:pPr>
        <w:spacing w:after="0" w:line="240" w:lineRule="auto"/>
        <w:jc w:val="center"/>
        <w:rPr>
          <w:sz w:val="20"/>
          <w:szCs w:val="20"/>
        </w:rPr>
      </w:pPr>
      <w:r w:rsidRPr="00661B94">
        <w:rPr>
          <w:sz w:val="20"/>
          <w:szCs w:val="20"/>
        </w:rPr>
        <w:t>Table 1 Characteristics of palm oil mill effluent (POME)</w:t>
      </w:r>
      <w:r>
        <w:rPr>
          <w:sz w:val="20"/>
          <w:szCs w:val="20"/>
        </w:rPr>
        <w:t xml:space="preserve"> [21]</w:t>
      </w:r>
    </w:p>
    <w:p w14:paraId="0345F89F" w14:textId="77777777" w:rsidR="0010279A" w:rsidRPr="00661B94" w:rsidRDefault="0010279A" w:rsidP="0010279A">
      <w:pPr>
        <w:spacing w:after="0" w:line="240" w:lineRule="auto"/>
        <w:ind w:firstLine="720"/>
        <w:jc w:val="both"/>
        <w:rPr>
          <w:sz w:val="20"/>
          <w:szCs w:val="20"/>
        </w:rPr>
      </w:pPr>
    </w:p>
    <w:tbl>
      <w:tblPr>
        <w:tblStyle w:val="LightShading"/>
        <w:tblW w:w="0" w:type="auto"/>
        <w:jc w:val="center"/>
        <w:tblLook w:val="04A0" w:firstRow="1" w:lastRow="0" w:firstColumn="1" w:lastColumn="0" w:noHBand="0" w:noVBand="1"/>
      </w:tblPr>
      <w:tblGrid>
        <w:gridCol w:w="3438"/>
        <w:gridCol w:w="927"/>
        <w:gridCol w:w="1583"/>
      </w:tblGrid>
      <w:tr w:rsidR="0010279A" w:rsidRPr="00256F2B" w14:paraId="6D5A051A" w14:textId="77777777" w:rsidTr="003F69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5FAFDF" w14:textId="77777777" w:rsidR="0010279A" w:rsidRPr="00256F2B" w:rsidRDefault="0010279A" w:rsidP="003F69B6">
            <w:pPr>
              <w:rPr>
                <w:sz w:val="20"/>
                <w:szCs w:val="20"/>
              </w:rPr>
            </w:pPr>
            <w:r w:rsidRPr="00256F2B">
              <w:rPr>
                <w:sz w:val="20"/>
                <w:szCs w:val="20"/>
              </w:rPr>
              <w:t>Parameter</w:t>
            </w:r>
          </w:p>
        </w:tc>
        <w:tc>
          <w:tcPr>
            <w:tcW w:w="0" w:type="auto"/>
          </w:tcPr>
          <w:p w14:paraId="27EADC20" w14:textId="77777777" w:rsidR="0010279A" w:rsidRPr="00256F2B" w:rsidRDefault="0010279A" w:rsidP="003F69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56F2B">
              <w:rPr>
                <w:sz w:val="20"/>
                <w:szCs w:val="20"/>
              </w:rPr>
              <w:t>Average</w:t>
            </w:r>
          </w:p>
        </w:tc>
        <w:tc>
          <w:tcPr>
            <w:tcW w:w="0" w:type="auto"/>
          </w:tcPr>
          <w:p w14:paraId="780B877F" w14:textId="77777777" w:rsidR="0010279A" w:rsidRPr="00256F2B" w:rsidRDefault="0010279A" w:rsidP="003F69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56F2B">
              <w:rPr>
                <w:sz w:val="20"/>
                <w:szCs w:val="20"/>
              </w:rPr>
              <w:t>Range</w:t>
            </w:r>
          </w:p>
        </w:tc>
      </w:tr>
      <w:tr w:rsidR="0010279A" w:rsidRPr="00256F2B" w14:paraId="6938FBB5" w14:textId="77777777" w:rsidTr="003F69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829AED" w14:textId="77777777" w:rsidR="0010279A" w:rsidRPr="00256F2B" w:rsidRDefault="0010279A" w:rsidP="003F69B6">
            <w:pPr>
              <w:rPr>
                <w:b w:val="0"/>
                <w:sz w:val="20"/>
                <w:szCs w:val="20"/>
              </w:rPr>
            </w:pPr>
            <w:r w:rsidRPr="00256F2B">
              <w:rPr>
                <w:b w:val="0"/>
                <w:sz w:val="20"/>
                <w:szCs w:val="20"/>
              </w:rPr>
              <w:t>pH</w:t>
            </w:r>
          </w:p>
        </w:tc>
        <w:tc>
          <w:tcPr>
            <w:tcW w:w="0" w:type="auto"/>
            <w:shd w:val="clear" w:color="auto" w:fill="auto"/>
          </w:tcPr>
          <w:p w14:paraId="7A7E3FE6"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4.2</w:t>
            </w:r>
          </w:p>
        </w:tc>
        <w:tc>
          <w:tcPr>
            <w:tcW w:w="0" w:type="auto"/>
            <w:shd w:val="clear" w:color="auto" w:fill="auto"/>
          </w:tcPr>
          <w:p w14:paraId="58665789"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3.4 - 5.2</w:t>
            </w:r>
          </w:p>
        </w:tc>
      </w:tr>
      <w:tr w:rsidR="0010279A" w:rsidRPr="00256F2B" w14:paraId="277335A2" w14:textId="77777777" w:rsidTr="003F69B6">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D3FE5" w14:textId="77777777" w:rsidR="0010279A" w:rsidRPr="00256F2B" w:rsidRDefault="0010279A" w:rsidP="003F69B6">
            <w:pPr>
              <w:rPr>
                <w:b w:val="0"/>
                <w:sz w:val="20"/>
                <w:szCs w:val="20"/>
              </w:rPr>
            </w:pPr>
            <w:r w:rsidRPr="00256F2B">
              <w:rPr>
                <w:b w:val="0"/>
                <w:sz w:val="20"/>
                <w:szCs w:val="20"/>
              </w:rPr>
              <w:t>Biological oxygen demand (BOD) (g/L)</w:t>
            </w:r>
          </w:p>
        </w:tc>
        <w:tc>
          <w:tcPr>
            <w:tcW w:w="0" w:type="auto"/>
            <w:shd w:val="clear" w:color="auto" w:fill="auto"/>
          </w:tcPr>
          <w:p w14:paraId="5F2918AB" w14:textId="77777777" w:rsidR="0010279A" w:rsidRPr="00256F2B" w:rsidRDefault="0010279A" w:rsidP="003F6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56F2B">
              <w:rPr>
                <w:sz w:val="20"/>
                <w:szCs w:val="20"/>
              </w:rPr>
              <w:t>25 000</w:t>
            </w:r>
          </w:p>
        </w:tc>
        <w:tc>
          <w:tcPr>
            <w:tcW w:w="0" w:type="auto"/>
            <w:shd w:val="clear" w:color="auto" w:fill="auto"/>
          </w:tcPr>
          <w:p w14:paraId="46A44837" w14:textId="77777777" w:rsidR="0010279A" w:rsidRPr="00256F2B" w:rsidRDefault="0010279A" w:rsidP="003F6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56F2B">
              <w:rPr>
                <w:sz w:val="20"/>
                <w:szCs w:val="20"/>
              </w:rPr>
              <w:t>10 250 - 43 750</w:t>
            </w:r>
          </w:p>
        </w:tc>
      </w:tr>
      <w:tr w:rsidR="0010279A" w:rsidRPr="00256F2B" w14:paraId="41E67CF6" w14:textId="77777777" w:rsidTr="003F69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DD3E8E" w14:textId="77777777" w:rsidR="0010279A" w:rsidRPr="00256F2B" w:rsidRDefault="0010279A" w:rsidP="003F69B6">
            <w:pPr>
              <w:rPr>
                <w:b w:val="0"/>
                <w:sz w:val="20"/>
                <w:szCs w:val="20"/>
              </w:rPr>
            </w:pPr>
            <w:r w:rsidRPr="00256F2B">
              <w:rPr>
                <w:b w:val="0"/>
                <w:sz w:val="20"/>
                <w:szCs w:val="20"/>
              </w:rPr>
              <w:t>Chemical oxygen demand (COD) (g/L)</w:t>
            </w:r>
          </w:p>
        </w:tc>
        <w:tc>
          <w:tcPr>
            <w:tcW w:w="0" w:type="auto"/>
            <w:shd w:val="clear" w:color="auto" w:fill="auto"/>
          </w:tcPr>
          <w:p w14:paraId="07B571A1"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51 000</w:t>
            </w:r>
          </w:p>
        </w:tc>
        <w:tc>
          <w:tcPr>
            <w:tcW w:w="0" w:type="auto"/>
            <w:shd w:val="clear" w:color="auto" w:fill="auto"/>
          </w:tcPr>
          <w:p w14:paraId="56D4EF20"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15 000 - 100 000</w:t>
            </w:r>
          </w:p>
        </w:tc>
      </w:tr>
      <w:tr w:rsidR="0010279A" w:rsidRPr="00256F2B" w14:paraId="280702FE" w14:textId="77777777" w:rsidTr="003F69B6">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4B725" w14:textId="77777777" w:rsidR="0010279A" w:rsidRPr="00256F2B" w:rsidRDefault="0010279A" w:rsidP="003F69B6">
            <w:pPr>
              <w:rPr>
                <w:b w:val="0"/>
                <w:sz w:val="20"/>
                <w:szCs w:val="20"/>
              </w:rPr>
            </w:pPr>
            <w:r w:rsidRPr="00256F2B">
              <w:rPr>
                <w:b w:val="0"/>
                <w:sz w:val="20"/>
                <w:szCs w:val="20"/>
              </w:rPr>
              <w:t>Total solid (g/L)</w:t>
            </w:r>
          </w:p>
        </w:tc>
        <w:tc>
          <w:tcPr>
            <w:tcW w:w="0" w:type="auto"/>
            <w:shd w:val="clear" w:color="auto" w:fill="auto"/>
          </w:tcPr>
          <w:p w14:paraId="4702CEBF" w14:textId="77777777" w:rsidR="0010279A" w:rsidRPr="00256F2B" w:rsidRDefault="0010279A" w:rsidP="003F6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56F2B">
              <w:rPr>
                <w:sz w:val="20"/>
                <w:szCs w:val="20"/>
              </w:rPr>
              <w:t>40 000</w:t>
            </w:r>
          </w:p>
        </w:tc>
        <w:tc>
          <w:tcPr>
            <w:tcW w:w="0" w:type="auto"/>
            <w:shd w:val="clear" w:color="auto" w:fill="auto"/>
          </w:tcPr>
          <w:p w14:paraId="51C25A17" w14:textId="77777777" w:rsidR="0010279A" w:rsidRPr="00256F2B" w:rsidRDefault="0010279A" w:rsidP="003F6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56F2B">
              <w:rPr>
                <w:sz w:val="20"/>
                <w:szCs w:val="20"/>
              </w:rPr>
              <w:t>11 500 - 79 000</w:t>
            </w:r>
          </w:p>
        </w:tc>
      </w:tr>
      <w:tr w:rsidR="0010279A" w:rsidRPr="00256F2B" w14:paraId="55C5CB22" w14:textId="77777777" w:rsidTr="003F69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0A8D8F" w14:textId="77777777" w:rsidR="0010279A" w:rsidRPr="00256F2B" w:rsidRDefault="0010279A" w:rsidP="003F69B6">
            <w:pPr>
              <w:rPr>
                <w:b w:val="0"/>
                <w:sz w:val="20"/>
                <w:szCs w:val="20"/>
              </w:rPr>
            </w:pPr>
            <w:r w:rsidRPr="00256F2B">
              <w:rPr>
                <w:b w:val="0"/>
                <w:sz w:val="20"/>
                <w:szCs w:val="20"/>
              </w:rPr>
              <w:t>Suspended solid (g/L)</w:t>
            </w:r>
          </w:p>
        </w:tc>
        <w:tc>
          <w:tcPr>
            <w:tcW w:w="0" w:type="auto"/>
            <w:shd w:val="clear" w:color="auto" w:fill="auto"/>
          </w:tcPr>
          <w:p w14:paraId="1FE58523"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18 000</w:t>
            </w:r>
          </w:p>
        </w:tc>
        <w:tc>
          <w:tcPr>
            <w:tcW w:w="0" w:type="auto"/>
            <w:shd w:val="clear" w:color="auto" w:fill="auto"/>
          </w:tcPr>
          <w:p w14:paraId="43314F8E"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5 000 - 54 000</w:t>
            </w:r>
          </w:p>
        </w:tc>
      </w:tr>
      <w:tr w:rsidR="0010279A" w:rsidRPr="00256F2B" w14:paraId="058644EF" w14:textId="77777777" w:rsidTr="003F69B6">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0EBB4F" w14:textId="77777777" w:rsidR="0010279A" w:rsidRPr="00256F2B" w:rsidRDefault="0010279A" w:rsidP="003F69B6">
            <w:pPr>
              <w:rPr>
                <w:b w:val="0"/>
                <w:sz w:val="20"/>
                <w:szCs w:val="20"/>
              </w:rPr>
            </w:pPr>
            <w:r w:rsidRPr="00256F2B">
              <w:rPr>
                <w:b w:val="0"/>
                <w:sz w:val="20"/>
                <w:szCs w:val="20"/>
              </w:rPr>
              <w:t>Volatile solid (g/L)</w:t>
            </w:r>
          </w:p>
        </w:tc>
        <w:tc>
          <w:tcPr>
            <w:tcW w:w="0" w:type="auto"/>
            <w:shd w:val="clear" w:color="auto" w:fill="auto"/>
          </w:tcPr>
          <w:p w14:paraId="70348503" w14:textId="77777777" w:rsidR="0010279A" w:rsidRPr="00256F2B" w:rsidRDefault="0010279A" w:rsidP="003F6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56F2B">
              <w:rPr>
                <w:sz w:val="20"/>
                <w:szCs w:val="20"/>
              </w:rPr>
              <w:t>34 000</w:t>
            </w:r>
          </w:p>
        </w:tc>
        <w:tc>
          <w:tcPr>
            <w:tcW w:w="0" w:type="auto"/>
            <w:shd w:val="clear" w:color="auto" w:fill="auto"/>
          </w:tcPr>
          <w:p w14:paraId="29DFB096" w14:textId="77777777" w:rsidR="0010279A" w:rsidRPr="00256F2B" w:rsidRDefault="0010279A" w:rsidP="003F6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56F2B">
              <w:rPr>
                <w:sz w:val="20"/>
                <w:szCs w:val="20"/>
              </w:rPr>
              <w:t>9 000 - 72 000</w:t>
            </w:r>
          </w:p>
        </w:tc>
      </w:tr>
      <w:tr w:rsidR="0010279A" w:rsidRPr="00256F2B" w14:paraId="0A97060C" w14:textId="77777777" w:rsidTr="003F69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0F4185" w14:textId="77777777" w:rsidR="0010279A" w:rsidRPr="00256F2B" w:rsidRDefault="0010279A" w:rsidP="003F69B6">
            <w:pPr>
              <w:rPr>
                <w:b w:val="0"/>
                <w:sz w:val="20"/>
                <w:szCs w:val="20"/>
              </w:rPr>
            </w:pPr>
            <w:r w:rsidRPr="00256F2B">
              <w:rPr>
                <w:b w:val="0"/>
                <w:sz w:val="20"/>
                <w:szCs w:val="20"/>
              </w:rPr>
              <w:t>Oil and grease (g/L)</w:t>
            </w:r>
          </w:p>
        </w:tc>
        <w:tc>
          <w:tcPr>
            <w:tcW w:w="0" w:type="auto"/>
            <w:shd w:val="clear" w:color="auto" w:fill="auto"/>
          </w:tcPr>
          <w:p w14:paraId="635143BC"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6 000</w:t>
            </w:r>
          </w:p>
        </w:tc>
        <w:tc>
          <w:tcPr>
            <w:tcW w:w="0" w:type="auto"/>
            <w:shd w:val="clear" w:color="auto" w:fill="auto"/>
          </w:tcPr>
          <w:p w14:paraId="3FA07AE2"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130 - 18 000</w:t>
            </w:r>
          </w:p>
        </w:tc>
      </w:tr>
      <w:tr w:rsidR="0010279A" w:rsidRPr="00256F2B" w14:paraId="0097A445" w14:textId="77777777" w:rsidTr="003F69B6">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CFBAF2" w14:textId="77777777" w:rsidR="0010279A" w:rsidRPr="00256F2B" w:rsidRDefault="0010279A" w:rsidP="003F69B6">
            <w:pPr>
              <w:rPr>
                <w:b w:val="0"/>
                <w:sz w:val="20"/>
                <w:szCs w:val="20"/>
              </w:rPr>
            </w:pPr>
            <w:r w:rsidRPr="00256F2B">
              <w:rPr>
                <w:b w:val="0"/>
                <w:sz w:val="20"/>
                <w:szCs w:val="20"/>
              </w:rPr>
              <w:t>Ammoniacal nitrogen (g/L)</w:t>
            </w:r>
          </w:p>
        </w:tc>
        <w:tc>
          <w:tcPr>
            <w:tcW w:w="0" w:type="auto"/>
            <w:shd w:val="clear" w:color="auto" w:fill="auto"/>
          </w:tcPr>
          <w:p w14:paraId="6243C5C8" w14:textId="77777777" w:rsidR="0010279A" w:rsidRPr="00256F2B" w:rsidRDefault="0010279A" w:rsidP="003F6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56F2B">
              <w:rPr>
                <w:sz w:val="20"/>
                <w:szCs w:val="20"/>
              </w:rPr>
              <w:t>35</w:t>
            </w:r>
          </w:p>
        </w:tc>
        <w:tc>
          <w:tcPr>
            <w:tcW w:w="0" w:type="auto"/>
            <w:shd w:val="clear" w:color="auto" w:fill="auto"/>
          </w:tcPr>
          <w:p w14:paraId="5D076AC3" w14:textId="77777777" w:rsidR="0010279A" w:rsidRPr="00256F2B" w:rsidRDefault="0010279A" w:rsidP="003F6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56F2B">
              <w:rPr>
                <w:sz w:val="20"/>
                <w:szCs w:val="20"/>
              </w:rPr>
              <w:t>4 - 80</w:t>
            </w:r>
          </w:p>
        </w:tc>
      </w:tr>
      <w:tr w:rsidR="0010279A" w:rsidRPr="00256F2B" w14:paraId="3A0D7BB8" w14:textId="77777777" w:rsidTr="003F69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858DFB" w14:textId="77777777" w:rsidR="0010279A" w:rsidRPr="00256F2B" w:rsidRDefault="0010279A" w:rsidP="003F69B6">
            <w:pPr>
              <w:rPr>
                <w:b w:val="0"/>
                <w:sz w:val="20"/>
                <w:szCs w:val="20"/>
              </w:rPr>
            </w:pPr>
            <w:r w:rsidRPr="00256F2B">
              <w:rPr>
                <w:b w:val="0"/>
                <w:sz w:val="20"/>
                <w:szCs w:val="20"/>
              </w:rPr>
              <w:t>Total nitrogen (g/L)</w:t>
            </w:r>
          </w:p>
        </w:tc>
        <w:tc>
          <w:tcPr>
            <w:tcW w:w="0" w:type="auto"/>
            <w:shd w:val="clear" w:color="auto" w:fill="auto"/>
          </w:tcPr>
          <w:p w14:paraId="22A4C8C1"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750</w:t>
            </w:r>
          </w:p>
        </w:tc>
        <w:tc>
          <w:tcPr>
            <w:tcW w:w="0" w:type="auto"/>
            <w:shd w:val="clear" w:color="auto" w:fill="auto"/>
          </w:tcPr>
          <w:p w14:paraId="26B648A4" w14:textId="77777777" w:rsidR="0010279A" w:rsidRPr="00256F2B" w:rsidRDefault="0010279A" w:rsidP="003F6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256F2B">
              <w:rPr>
                <w:sz w:val="20"/>
                <w:szCs w:val="20"/>
              </w:rPr>
              <w:t>180 - 1 400</w:t>
            </w:r>
          </w:p>
        </w:tc>
      </w:tr>
    </w:tbl>
    <w:p w14:paraId="17D667EE" w14:textId="77777777" w:rsidR="0010279A" w:rsidRPr="007A6741" w:rsidRDefault="0010279A" w:rsidP="007A6741">
      <w:pPr>
        <w:spacing w:after="0" w:line="240" w:lineRule="auto"/>
        <w:jc w:val="both"/>
        <w:rPr>
          <w:sz w:val="16"/>
          <w:szCs w:val="16"/>
        </w:rPr>
      </w:pPr>
      <w:bookmarkStart w:id="0" w:name="_GoBack"/>
      <w:bookmarkEnd w:id="0"/>
    </w:p>
    <w:p w14:paraId="31E97C0F" w14:textId="77777777" w:rsidR="007A6741" w:rsidRPr="00661B94" w:rsidRDefault="007A6741" w:rsidP="000634C3">
      <w:pPr>
        <w:spacing w:after="0" w:line="240" w:lineRule="auto"/>
        <w:jc w:val="center"/>
        <w:rPr>
          <w:sz w:val="20"/>
          <w:szCs w:val="20"/>
        </w:rPr>
      </w:pPr>
    </w:p>
    <w:p w14:paraId="11009BE7" w14:textId="1B4C15AF" w:rsidR="00256F2B" w:rsidRPr="00256F2B" w:rsidRDefault="00256F2B" w:rsidP="00256F2B">
      <w:pPr>
        <w:spacing w:after="0" w:line="240" w:lineRule="auto"/>
        <w:jc w:val="center"/>
        <w:rPr>
          <w:b/>
          <w:sz w:val="20"/>
          <w:szCs w:val="20"/>
        </w:rPr>
      </w:pPr>
      <w:r>
        <w:rPr>
          <w:b/>
          <w:sz w:val="20"/>
          <w:szCs w:val="20"/>
        </w:rPr>
        <w:t>Materials a</w:t>
      </w:r>
      <w:r w:rsidRPr="00256F2B">
        <w:rPr>
          <w:b/>
          <w:sz w:val="20"/>
          <w:szCs w:val="20"/>
        </w:rPr>
        <w:t>nd Methods</w:t>
      </w:r>
    </w:p>
    <w:p w14:paraId="48D1217A" w14:textId="04F1B6A6" w:rsidR="000C53D6" w:rsidRPr="0045513A" w:rsidRDefault="00F2264F" w:rsidP="002972BE">
      <w:pPr>
        <w:spacing w:after="0" w:line="240" w:lineRule="auto"/>
        <w:jc w:val="both"/>
        <w:rPr>
          <w:b/>
          <w:sz w:val="20"/>
          <w:szCs w:val="20"/>
        </w:rPr>
      </w:pPr>
      <w:r w:rsidRPr="00256F2B">
        <w:rPr>
          <w:b/>
          <w:sz w:val="20"/>
          <w:szCs w:val="20"/>
        </w:rPr>
        <w:t>Organism, maintenance and inoculum preparation</w:t>
      </w:r>
    </w:p>
    <w:p w14:paraId="20B3714A" w14:textId="77777777" w:rsidR="007A6741" w:rsidRDefault="00F2264F" w:rsidP="007A6741">
      <w:pPr>
        <w:spacing w:after="0" w:line="240" w:lineRule="auto"/>
        <w:jc w:val="both"/>
        <w:rPr>
          <w:sz w:val="20"/>
          <w:szCs w:val="20"/>
        </w:rPr>
      </w:pPr>
      <w:r w:rsidRPr="00661B94">
        <w:rPr>
          <w:i/>
          <w:sz w:val="20"/>
          <w:szCs w:val="20"/>
        </w:rPr>
        <w:t>C. acetobutylicum</w:t>
      </w:r>
      <w:r w:rsidRPr="00661B94">
        <w:rPr>
          <w:sz w:val="20"/>
          <w:szCs w:val="20"/>
        </w:rPr>
        <w:t xml:space="preserve"> NCIMB 619 was obtained </w:t>
      </w:r>
      <w:r w:rsidR="00A12E22" w:rsidRPr="00661B94">
        <w:rPr>
          <w:sz w:val="20"/>
          <w:szCs w:val="20"/>
        </w:rPr>
        <w:t>from NCIMB Ltd (Aberdeen,</w:t>
      </w:r>
      <w:r w:rsidR="003A2393">
        <w:rPr>
          <w:sz w:val="20"/>
          <w:szCs w:val="20"/>
        </w:rPr>
        <w:t xml:space="preserve"> UK) and the laboratory stocks</w:t>
      </w:r>
      <w:r w:rsidR="00A12E22" w:rsidRPr="00661B94">
        <w:rPr>
          <w:sz w:val="20"/>
          <w:szCs w:val="20"/>
        </w:rPr>
        <w:t xml:space="preserve"> were routinely maintained as spore suspensions in sterile deoxygenated Reinforced </w:t>
      </w:r>
      <w:proofErr w:type="spellStart"/>
      <w:r w:rsidR="00A12E22" w:rsidRPr="00661B94">
        <w:rPr>
          <w:sz w:val="20"/>
          <w:szCs w:val="20"/>
        </w:rPr>
        <w:t>Clostridial</w:t>
      </w:r>
      <w:proofErr w:type="spellEnd"/>
      <w:r w:rsidR="00A12E22" w:rsidRPr="00661B94">
        <w:rPr>
          <w:sz w:val="20"/>
          <w:szCs w:val="20"/>
        </w:rPr>
        <w:t xml:space="preserve"> Medium (RCM) at 37</w:t>
      </w:r>
      <w:r w:rsidR="007A6741">
        <w:rPr>
          <w:sz w:val="20"/>
          <w:szCs w:val="20"/>
        </w:rPr>
        <w:t xml:space="preserve"> </w:t>
      </w:r>
      <w:proofErr w:type="spellStart"/>
      <w:r w:rsidR="00A12E22" w:rsidRPr="00661B94">
        <w:rPr>
          <w:sz w:val="20"/>
          <w:szCs w:val="20"/>
          <w:vertAlign w:val="superscript"/>
        </w:rPr>
        <w:t>o</w:t>
      </w:r>
      <w:r w:rsidR="00A12E22" w:rsidRPr="00661B94">
        <w:rPr>
          <w:sz w:val="20"/>
          <w:szCs w:val="20"/>
        </w:rPr>
        <w:t>C.</w:t>
      </w:r>
      <w:proofErr w:type="spellEnd"/>
      <w:r w:rsidR="00A12E22" w:rsidRPr="00661B94">
        <w:rPr>
          <w:sz w:val="20"/>
          <w:szCs w:val="20"/>
        </w:rPr>
        <w:t xml:space="preserve"> Raw POME obtained from Sime Darby’s East Palm Oil Mill in Carey Island was centrifuged at 2000 rpm for 5 minutes to separate the supernatant and the sludge. Sterilization of the sludge was </w:t>
      </w:r>
      <w:r w:rsidR="007A6741">
        <w:rPr>
          <w:sz w:val="20"/>
          <w:szCs w:val="20"/>
        </w:rPr>
        <w:t xml:space="preserve">conducted using autoclave at 121 </w:t>
      </w:r>
      <w:proofErr w:type="spellStart"/>
      <w:r w:rsidR="00A12E22" w:rsidRPr="00661B94">
        <w:rPr>
          <w:sz w:val="20"/>
          <w:szCs w:val="20"/>
          <w:vertAlign w:val="superscript"/>
        </w:rPr>
        <w:t>o</w:t>
      </w:r>
      <w:r w:rsidR="00A12E22" w:rsidRPr="00661B94">
        <w:rPr>
          <w:sz w:val="20"/>
          <w:szCs w:val="20"/>
        </w:rPr>
        <w:t>C</w:t>
      </w:r>
      <w:proofErr w:type="spellEnd"/>
      <w:r w:rsidR="00A12E22" w:rsidRPr="00661B94">
        <w:rPr>
          <w:sz w:val="20"/>
          <w:szCs w:val="20"/>
        </w:rPr>
        <w:t xml:space="preserve"> for 15 minutes.</w:t>
      </w:r>
    </w:p>
    <w:p w14:paraId="72DD6124" w14:textId="77777777" w:rsidR="007A6741" w:rsidRDefault="007A6741" w:rsidP="007A6741">
      <w:pPr>
        <w:spacing w:after="0" w:line="240" w:lineRule="auto"/>
        <w:jc w:val="both"/>
        <w:rPr>
          <w:sz w:val="20"/>
          <w:szCs w:val="20"/>
        </w:rPr>
      </w:pPr>
    </w:p>
    <w:p w14:paraId="42D8A5E9" w14:textId="77777777" w:rsidR="007A6741" w:rsidRDefault="00AF23B5" w:rsidP="007A6741">
      <w:pPr>
        <w:spacing w:after="0" w:line="240" w:lineRule="auto"/>
        <w:jc w:val="both"/>
        <w:rPr>
          <w:sz w:val="20"/>
          <w:szCs w:val="20"/>
        </w:rPr>
      </w:pPr>
      <w:r w:rsidRPr="00256F2B">
        <w:rPr>
          <w:b/>
          <w:sz w:val="20"/>
          <w:szCs w:val="20"/>
        </w:rPr>
        <w:t>Fermentation process and analysis</w:t>
      </w:r>
    </w:p>
    <w:p w14:paraId="5AD1F8A1" w14:textId="47E6ED54" w:rsidR="004E68CC" w:rsidRDefault="00AF23B5" w:rsidP="007A6741">
      <w:pPr>
        <w:spacing w:after="0" w:line="240" w:lineRule="auto"/>
        <w:jc w:val="both"/>
        <w:rPr>
          <w:sz w:val="20"/>
          <w:szCs w:val="20"/>
        </w:rPr>
      </w:pPr>
      <w:r w:rsidRPr="00661B94">
        <w:rPr>
          <w:sz w:val="20"/>
          <w:szCs w:val="20"/>
        </w:rPr>
        <w:t>The fermentation process was carried out anaerobically in 250 mL conical flask at 37</w:t>
      </w:r>
      <w:r w:rsidR="007A6741">
        <w:rPr>
          <w:sz w:val="20"/>
          <w:szCs w:val="20"/>
        </w:rPr>
        <w:t xml:space="preserve"> </w:t>
      </w:r>
      <w:proofErr w:type="spellStart"/>
      <w:r w:rsidRPr="00661B94">
        <w:rPr>
          <w:sz w:val="20"/>
          <w:szCs w:val="20"/>
          <w:vertAlign w:val="superscript"/>
        </w:rPr>
        <w:t>o</w:t>
      </w:r>
      <w:r w:rsidRPr="00661B94">
        <w:rPr>
          <w:sz w:val="20"/>
          <w:szCs w:val="20"/>
        </w:rPr>
        <w:t>C</w:t>
      </w:r>
      <w:proofErr w:type="spellEnd"/>
      <w:r w:rsidRPr="00661B94">
        <w:rPr>
          <w:sz w:val="20"/>
          <w:szCs w:val="20"/>
        </w:rPr>
        <w:t xml:space="preserve"> for 72 hours with working volume of 170 mL without agitation and no pH correction was made. </w:t>
      </w:r>
      <w:r w:rsidR="00DB7FA8" w:rsidRPr="00661B94">
        <w:rPr>
          <w:sz w:val="20"/>
          <w:szCs w:val="20"/>
        </w:rPr>
        <w:t xml:space="preserve">Glucose concentration of 5 g/L (POME5), 10 g/L (POME10) and 15 g/L (POME15) were used with volume percentage of 3% (v/v) and 5% (v/v) for each concentration. </w:t>
      </w:r>
      <w:r w:rsidR="003A2393">
        <w:rPr>
          <w:sz w:val="20"/>
          <w:szCs w:val="20"/>
        </w:rPr>
        <w:t>The</w:t>
      </w:r>
      <w:r w:rsidR="00DB7FA8" w:rsidRPr="00661B94">
        <w:rPr>
          <w:sz w:val="20"/>
          <w:szCs w:val="20"/>
        </w:rPr>
        <w:t xml:space="preserve"> glucose was added into sterilized POME sludge and deoxygenated using purified nitrogen gas for 15 minutes to achieve the anaerobic condition. </w:t>
      </w:r>
      <w:r w:rsidR="00584678" w:rsidRPr="00661B94">
        <w:rPr>
          <w:sz w:val="20"/>
          <w:szCs w:val="20"/>
        </w:rPr>
        <w:t xml:space="preserve">Samples for analysis of pH, cell concentration, reducing sugar and solvents production were taken </w:t>
      </w:r>
      <w:r w:rsidR="003A2393">
        <w:rPr>
          <w:sz w:val="20"/>
          <w:szCs w:val="20"/>
        </w:rPr>
        <w:t>at regular interval</w:t>
      </w:r>
      <w:r w:rsidR="00584678" w:rsidRPr="00661B94">
        <w:rPr>
          <w:sz w:val="20"/>
          <w:szCs w:val="20"/>
        </w:rPr>
        <w:t>. The pH values were determined using pH meter, while cell concentration and reducing sugar in the samples were determined by volatile suspended solid (VSS) and Miller methods</w:t>
      </w:r>
      <w:r w:rsidR="00AE76ED">
        <w:rPr>
          <w:sz w:val="20"/>
          <w:szCs w:val="20"/>
        </w:rPr>
        <w:t xml:space="preserve"> [22]</w:t>
      </w:r>
      <w:r w:rsidR="00343CDB">
        <w:rPr>
          <w:sz w:val="20"/>
          <w:szCs w:val="20"/>
        </w:rPr>
        <w:t xml:space="preserve">, </w:t>
      </w:r>
      <w:r w:rsidR="00584678" w:rsidRPr="00661B94">
        <w:rPr>
          <w:sz w:val="20"/>
          <w:szCs w:val="20"/>
        </w:rPr>
        <w:t>respectively. The concentrations of acetone, butanol, ethanol and organic acids were measured by gas chromatography</w:t>
      </w:r>
      <w:r w:rsidR="0041237A">
        <w:rPr>
          <w:sz w:val="20"/>
          <w:szCs w:val="20"/>
        </w:rPr>
        <w:t xml:space="preserve"> (Eppendorf, German) </w:t>
      </w:r>
      <w:r w:rsidR="00584678" w:rsidRPr="00661B94">
        <w:rPr>
          <w:sz w:val="20"/>
          <w:szCs w:val="20"/>
        </w:rPr>
        <w:t xml:space="preserve">that is equipped with </w:t>
      </w:r>
      <w:r w:rsidR="0041237A">
        <w:rPr>
          <w:sz w:val="20"/>
          <w:szCs w:val="20"/>
        </w:rPr>
        <w:t xml:space="preserve">flame ionization detector (FID) with </w:t>
      </w:r>
      <w:r w:rsidR="00EE6AB3">
        <w:rPr>
          <w:sz w:val="20"/>
          <w:szCs w:val="20"/>
        </w:rPr>
        <w:t xml:space="preserve">initial </w:t>
      </w:r>
      <w:r w:rsidR="0041237A">
        <w:rPr>
          <w:sz w:val="20"/>
          <w:szCs w:val="20"/>
        </w:rPr>
        <w:t>operating temperature of 40</w:t>
      </w:r>
      <w:r w:rsidR="0041237A" w:rsidRPr="00EE6AB3">
        <w:rPr>
          <w:sz w:val="20"/>
          <w:szCs w:val="20"/>
          <w:vertAlign w:val="superscript"/>
        </w:rPr>
        <w:t>o</w:t>
      </w:r>
      <w:r w:rsidR="0041237A">
        <w:rPr>
          <w:sz w:val="20"/>
          <w:szCs w:val="20"/>
        </w:rPr>
        <w:t>C for 8 minutes and</w:t>
      </w:r>
      <w:r w:rsidR="00EE6AB3">
        <w:rPr>
          <w:sz w:val="20"/>
          <w:szCs w:val="20"/>
        </w:rPr>
        <w:t xml:space="preserve"> then</w:t>
      </w:r>
      <w:r w:rsidR="0041237A">
        <w:rPr>
          <w:sz w:val="20"/>
          <w:szCs w:val="20"/>
        </w:rPr>
        <w:t xml:space="preserve"> increased to 130</w:t>
      </w:r>
      <w:r w:rsidR="007A6741">
        <w:rPr>
          <w:sz w:val="20"/>
          <w:szCs w:val="20"/>
        </w:rPr>
        <w:t xml:space="preserve"> </w:t>
      </w:r>
      <w:proofErr w:type="spellStart"/>
      <w:r w:rsidR="0041237A" w:rsidRPr="00EE6AB3">
        <w:rPr>
          <w:sz w:val="20"/>
          <w:szCs w:val="20"/>
          <w:vertAlign w:val="superscript"/>
        </w:rPr>
        <w:t>o</w:t>
      </w:r>
      <w:r w:rsidR="0041237A">
        <w:rPr>
          <w:sz w:val="20"/>
          <w:szCs w:val="20"/>
        </w:rPr>
        <w:t>C</w:t>
      </w:r>
      <w:proofErr w:type="spellEnd"/>
      <w:r w:rsidR="0041237A">
        <w:rPr>
          <w:sz w:val="20"/>
          <w:szCs w:val="20"/>
        </w:rPr>
        <w:t xml:space="preserve"> at the rate of 4</w:t>
      </w:r>
      <w:r w:rsidR="007A6741">
        <w:rPr>
          <w:sz w:val="20"/>
          <w:szCs w:val="20"/>
        </w:rPr>
        <w:t xml:space="preserve"> </w:t>
      </w:r>
      <w:proofErr w:type="spellStart"/>
      <w:r w:rsidR="0041237A" w:rsidRPr="00EE6AB3">
        <w:rPr>
          <w:sz w:val="20"/>
          <w:szCs w:val="20"/>
          <w:vertAlign w:val="superscript"/>
        </w:rPr>
        <w:t>o</w:t>
      </w:r>
      <w:r w:rsidR="0041237A">
        <w:rPr>
          <w:sz w:val="20"/>
          <w:szCs w:val="20"/>
        </w:rPr>
        <w:t>C</w:t>
      </w:r>
      <w:proofErr w:type="spellEnd"/>
      <w:r w:rsidR="0041237A">
        <w:rPr>
          <w:sz w:val="20"/>
          <w:szCs w:val="20"/>
        </w:rPr>
        <w:t xml:space="preserve">/minute for 2 minutes. The temperature of injector and detector was </w:t>
      </w:r>
      <w:r w:rsidR="0046141A">
        <w:rPr>
          <w:sz w:val="20"/>
          <w:szCs w:val="20"/>
        </w:rPr>
        <w:t>operated at 250</w:t>
      </w:r>
      <w:r w:rsidR="007A6741">
        <w:rPr>
          <w:sz w:val="20"/>
          <w:szCs w:val="20"/>
        </w:rPr>
        <w:t xml:space="preserve"> </w:t>
      </w:r>
      <w:proofErr w:type="spellStart"/>
      <w:r w:rsidR="0046141A" w:rsidRPr="00EE6AB3">
        <w:rPr>
          <w:sz w:val="20"/>
          <w:szCs w:val="20"/>
          <w:vertAlign w:val="superscript"/>
        </w:rPr>
        <w:t>o</w:t>
      </w:r>
      <w:r w:rsidR="0046141A">
        <w:rPr>
          <w:sz w:val="20"/>
          <w:szCs w:val="20"/>
        </w:rPr>
        <w:t>C</w:t>
      </w:r>
      <w:proofErr w:type="spellEnd"/>
      <w:r w:rsidR="0046141A">
        <w:rPr>
          <w:sz w:val="20"/>
          <w:szCs w:val="20"/>
        </w:rPr>
        <w:t xml:space="preserve"> with helium as the carrier gas.</w:t>
      </w:r>
    </w:p>
    <w:p w14:paraId="443C1314" w14:textId="77777777" w:rsidR="003A2393" w:rsidRPr="00661B94" w:rsidRDefault="003A2393" w:rsidP="002C404B">
      <w:pPr>
        <w:spacing w:after="0" w:line="240" w:lineRule="auto"/>
        <w:jc w:val="both"/>
        <w:rPr>
          <w:sz w:val="20"/>
          <w:szCs w:val="20"/>
        </w:rPr>
      </w:pPr>
    </w:p>
    <w:p w14:paraId="61F317BB" w14:textId="2A0E3FBC" w:rsidR="0045513A" w:rsidRPr="0045513A" w:rsidRDefault="00B076DA" w:rsidP="002972BE">
      <w:pPr>
        <w:spacing w:after="0" w:line="240" w:lineRule="auto"/>
        <w:jc w:val="both"/>
        <w:rPr>
          <w:b/>
          <w:sz w:val="20"/>
          <w:szCs w:val="20"/>
        </w:rPr>
      </w:pPr>
      <w:r w:rsidRPr="00A668BE">
        <w:rPr>
          <w:b/>
          <w:sz w:val="20"/>
          <w:szCs w:val="20"/>
        </w:rPr>
        <w:t>Liquid-liquid extraction</w:t>
      </w:r>
    </w:p>
    <w:p w14:paraId="17877AF8" w14:textId="372EBBEA" w:rsidR="0045513A" w:rsidRDefault="00B076DA" w:rsidP="002C404B">
      <w:pPr>
        <w:spacing w:after="0" w:line="240" w:lineRule="auto"/>
        <w:jc w:val="both"/>
        <w:rPr>
          <w:sz w:val="20"/>
          <w:szCs w:val="20"/>
        </w:rPr>
      </w:pPr>
      <w:r w:rsidRPr="00661B94">
        <w:rPr>
          <w:sz w:val="20"/>
          <w:szCs w:val="20"/>
        </w:rPr>
        <w:t>Liquid-liquid extraction was conducted to recover ABE from the fermentation broth before the samples were injected into gas chromatography.</w:t>
      </w:r>
      <w:r w:rsidR="005647FC" w:rsidRPr="00661B94">
        <w:rPr>
          <w:sz w:val="20"/>
          <w:szCs w:val="20"/>
        </w:rPr>
        <w:t xml:space="preserve"> Oleyl alcohol was used as </w:t>
      </w:r>
      <w:r w:rsidR="003A2393">
        <w:rPr>
          <w:sz w:val="20"/>
          <w:szCs w:val="20"/>
        </w:rPr>
        <w:t xml:space="preserve">solvent </w:t>
      </w:r>
      <w:r w:rsidR="005647FC" w:rsidRPr="00661B94">
        <w:rPr>
          <w:sz w:val="20"/>
          <w:szCs w:val="20"/>
        </w:rPr>
        <w:t>which has been report</w:t>
      </w:r>
      <w:r w:rsidR="005F6020">
        <w:rPr>
          <w:sz w:val="20"/>
          <w:szCs w:val="20"/>
        </w:rPr>
        <w:t xml:space="preserve">ed </w:t>
      </w:r>
      <w:r w:rsidR="005647FC" w:rsidRPr="00661B94">
        <w:rPr>
          <w:sz w:val="20"/>
          <w:szCs w:val="20"/>
        </w:rPr>
        <w:t>as a potential separation solvent for ABE</w:t>
      </w:r>
      <w:r w:rsidR="00AE76ED">
        <w:rPr>
          <w:sz w:val="20"/>
          <w:szCs w:val="20"/>
        </w:rPr>
        <w:t xml:space="preserve"> [23]</w:t>
      </w:r>
      <w:r w:rsidR="005647FC" w:rsidRPr="00661B94">
        <w:rPr>
          <w:sz w:val="20"/>
          <w:szCs w:val="20"/>
        </w:rPr>
        <w:t xml:space="preserve">. </w:t>
      </w:r>
      <w:r w:rsidR="003A2393">
        <w:rPr>
          <w:sz w:val="20"/>
          <w:szCs w:val="20"/>
        </w:rPr>
        <w:t>O</w:t>
      </w:r>
      <w:r w:rsidR="005647FC" w:rsidRPr="00661B94">
        <w:rPr>
          <w:sz w:val="20"/>
          <w:szCs w:val="20"/>
        </w:rPr>
        <w:t xml:space="preserve">leyl alcohol was added into the sample in centrifuge tube at </w:t>
      </w:r>
      <w:r w:rsidR="003A2393">
        <w:rPr>
          <w:sz w:val="20"/>
          <w:szCs w:val="20"/>
        </w:rPr>
        <w:t>the ratio of 1:1 (oleyl alcohol-</w:t>
      </w:r>
      <w:r w:rsidR="005647FC" w:rsidRPr="00661B94">
        <w:rPr>
          <w:sz w:val="20"/>
          <w:szCs w:val="20"/>
        </w:rPr>
        <w:t xml:space="preserve">sample). </w:t>
      </w:r>
      <w:r w:rsidR="003A2393">
        <w:rPr>
          <w:sz w:val="20"/>
          <w:szCs w:val="20"/>
        </w:rPr>
        <w:t>T</w:t>
      </w:r>
      <w:r w:rsidR="005647FC" w:rsidRPr="00661B94">
        <w:rPr>
          <w:sz w:val="20"/>
          <w:szCs w:val="20"/>
        </w:rPr>
        <w:t xml:space="preserve">he solution was </w:t>
      </w:r>
      <w:r w:rsidR="003A2393">
        <w:rPr>
          <w:sz w:val="20"/>
          <w:szCs w:val="20"/>
        </w:rPr>
        <w:t xml:space="preserve">then </w:t>
      </w:r>
      <w:r w:rsidR="005647FC" w:rsidRPr="00661B94">
        <w:rPr>
          <w:sz w:val="20"/>
          <w:szCs w:val="20"/>
        </w:rPr>
        <w:t>mixed using vortex mixer at 1600 rpm for 1 minute in order to increase the interaction between oleyl alcohol and the sample. To complete the phase separation, the solution was centrifuged at 2000 rpm for 5 minutes. Assuming the organic and aqueous phase were separated completely, all samples were diluted with 99.5% dichloromethane (DCM) at the ratio of 0.5:1 (</w:t>
      </w:r>
      <w:proofErr w:type="spellStart"/>
      <w:r w:rsidR="005647FC" w:rsidRPr="00661B94">
        <w:rPr>
          <w:sz w:val="20"/>
          <w:szCs w:val="20"/>
        </w:rPr>
        <w:t>DCM:sample</w:t>
      </w:r>
      <w:proofErr w:type="spellEnd"/>
      <w:r w:rsidR="005647FC" w:rsidRPr="00661B94">
        <w:rPr>
          <w:sz w:val="20"/>
          <w:szCs w:val="20"/>
        </w:rPr>
        <w:t xml:space="preserve">). Samples from both phases were mixed by vortex mixer at 1600 rpm for 1 minute to ensure the interaction between samples and DCM occurred effectively. A complete mixing will produce two layers of liquid due to the different density. The bottom layer was taken and filtered using 0.2 </w:t>
      </w:r>
      <w:r w:rsidR="005647FC" w:rsidRPr="00661B94">
        <w:rPr>
          <w:rFonts w:cs="Times New Roman"/>
          <w:sz w:val="20"/>
          <w:szCs w:val="20"/>
        </w:rPr>
        <w:t>µ</w:t>
      </w:r>
      <w:r w:rsidR="005647FC" w:rsidRPr="00661B94">
        <w:rPr>
          <w:sz w:val="20"/>
          <w:szCs w:val="20"/>
        </w:rPr>
        <w:t>m nylon syringe filter before being transferred to sealed GC vial tubes for further analysis.</w:t>
      </w:r>
    </w:p>
    <w:p w14:paraId="362A9F56" w14:textId="77777777" w:rsidR="005F6020" w:rsidRPr="00661B94" w:rsidRDefault="005F6020" w:rsidP="002C404B">
      <w:pPr>
        <w:spacing w:after="0" w:line="240" w:lineRule="auto"/>
        <w:jc w:val="both"/>
        <w:rPr>
          <w:sz w:val="20"/>
          <w:szCs w:val="20"/>
        </w:rPr>
      </w:pPr>
    </w:p>
    <w:p w14:paraId="7F8BCADB" w14:textId="77777777" w:rsidR="007A6741" w:rsidRDefault="007A6741" w:rsidP="00707638">
      <w:pPr>
        <w:spacing w:after="0" w:line="240" w:lineRule="auto"/>
        <w:jc w:val="center"/>
        <w:rPr>
          <w:b/>
          <w:sz w:val="20"/>
          <w:szCs w:val="20"/>
        </w:rPr>
      </w:pPr>
    </w:p>
    <w:p w14:paraId="549F153C" w14:textId="77777777" w:rsidR="007A6741" w:rsidRDefault="007A6741" w:rsidP="00707638">
      <w:pPr>
        <w:spacing w:after="0" w:line="240" w:lineRule="auto"/>
        <w:jc w:val="center"/>
        <w:rPr>
          <w:b/>
          <w:sz w:val="20"/>
          <w:szCs w:val="20"/>
        </w:rPr>
      </w:pPr>
    </w:p>
    <w:p w14:paraId="3F94644B" w14:textId="30F225C0" w:rsidR="00707638" w:rsidRPr="00F330A2" w:rsidRDefault="00707638" w:rsidP="00707638">
      <w:pPr>
        <w:spacing w:after="0" w:line="240" w:lineRule="auto"/>
        <w:jc w:val="center"/>
        <w:rPr>
          <w:sz w:val="20"/>
          <w:szCs w:val="20"/>
        </w:rPr>
      </w:pPr>
      <w:r>
        <w:rPr>
          <w:b/>
          <w:sz w:val="20"/>
          <w:szCs w:val="20"/>
        </w:rPr>
        <w:t>Results a</w:t>
      </w:r>
      <w:r w:rsidRPr="00707638">
        <w:rPr>
          <w:b/>
          <w:sz w:val="20"/>
          <w:szCs w:val="20"/>
        </w:rPr>
        <w:t>nd Discussion</w:t>
      </w:r>
    </w:p>
    <w:p w14:paraId="4E3FA618" w14:textId="7FAFE802" w:rsidR="00707638" w:rsidRPr="00F330A2" w:rsidRDefault="005E22C0" w:rsidP="00707638">
      <w:pPr>
        <w:spacing w:after="0" w:line="240" w:lineRule="auto"/>
        <w:jc w:val="both"/>
        <w:rPr>
          <w:i/>
          <w:sz w:val="20"/>
          <w:szCs w:val="20"/>
        </w:rPr>
      </w:pPr>
      <w:r w:rsidRPr="00707638">
        <w:rPr>
          <w:b/>
          <w:sz w:val="20"/>
          <w:szCs w:val="20"/>
        </w:rPr>
        <w:t xml:space="preserve">ABE </w:t>
      </w:r>
      <w:r w:rsidR="00EB1CF5" w:rsidRPr="00707638">
        <w:rPr>
          <w:b/>
          <w:sz w:val="20"/>
          <w:szCs w:val="20"/>
        </w:rPr>
        <w:t>production</w:t>
      </w:r>
      <w:r w:rsidRPr="00707638">
        <w:rPr>
          <w:b/>
          <w:sz w:val="20"/>
          <w:szCs w:val="20"/>
        </w:rPr>
        <w:t xml:space="preserve"> with the addition of 3% (v/v) glucose</w:t>
      </w:r>
    </w:p>
    <w:p w14:paraId="4D872472" w14:textId="698D8AD9" w:rsidR="00C8682F" w:rsidRDefault="00CD609E" w:rsidP="00EC34AF">
      <w:pPr>
        <w:spacing w:after="0" w:line="240" w:lineRule="auto"/>
        <w:jc w:val="both"/>
        <w:rPr>
          <w:sz w:val="20"/>
          <w:szCs w:val="20"/>
        </w:rPr>
      </w:pPr>
      <w:r>
        <w:rPr>
          <w:sz w:val="20"/>
          <w:szCs w:val="20"/>
        </w:rPr>
        <w:t xml:space="preserve">The </w:t>
      </w:r>
      <w:r w:rsidR="00EB1CF5">
        <w:rPr>
          <w:sz w:val="20"/>
          <w:szCs w:val="20"/>
        </w:rPr>
        <w:t xml:space="preserve">summary of </w:t>
      </w:r>
      <w:r>
        <w:rPr>
          <w:sz w:val="20"/>
          <w:szCs w:val="20"/>
        </w:rPr>
        <w:t>total ABE and organic acids pr</w:t>
      </w:r>
      <w:r w:rsidR="000802EA">
        <w:rPr>
          <w:sz w:val="20"/>
          <w:szCs w:val="20"/>
        </w:rPr>
        <w:t xml:space="preserve">oduction </w:t>
      </w:r>
      <w:r w:rsidR="001C1635">
        <w:rPr>
          <w:sz w:val="20"/>
          <w:szCs w:val="20"/>
        </w:rPr>
        <w:t>is presented in</w:t>
      </w:r>
      <w:r w:rsidR="000802EA">
        <w:rPr>
          <w:sz w:val="20"/>
          <w:szCs w:val="20"/>
        </w:rPr>
        <w:t xml:space="preserve"> </w:t>
      </w:r>
      <w:r w:rsidR="00EB1CF5">
        <w:rPr>
          <w:sz w:val="20"/>
          <w:szCs w:val="20"/>
        </w:rPr>
        <w:t>Table</w:t>
      </w:r>
      <w:r w:rsidR="000802EA">
        <w:rPr>
          <w:sz w:val="20"/>
          <w:szCs w:val="20"/>
        </w:rPr>
        <w:t xml:space="preserve"> 2 </w:t>
      </w:r>
      <w:r w:rsidR="002D19FB">
        <w:rPr>
          <w:sz w:val="20"/>
          <w:szCs w:val="20"/>
        </w:rPr>
        <w:t xml:space="preserve">and Figure 1 </w:t>
      </w:r>
      <w:r w:rsidR="000802EA">
        <w:rPr>
          <w:sz w:val="20"/>
          <w:szCs w:val="20"/>
        </w:rPr>
        <w:t xml:space="preserve">with ethanol as the major product. </w:t>
      </w:r>
      <w:r w:rsidR="00876CEA">
        <w:rPr>
          <w:sz w:val="20"/>
          <w:szCs w:val="20"/>
        </w:rPr>
        <w:t xml:space="preserve">It also shows that the production of ABE </w:t>
      </w:r>
      <w:r w:rsidR="00F01CFB">
        <w:rPr>
          <w:sz w:val="20"/>
          <w:szCs w:val="20"/>
        </w:rPr>
        <w:t xml:space="preserve">increased </w:t>
      </w:r>
      <w:r w:rsidR="00876CEA">
        <w:rPr>
          <w:sz w:val="20"/>
          <w:szCs w:val="20"/>
        </w:rPr>
        <w:t xml:space="preserve">as the glucose concentration increased where in the control batch, only 0.49 g/L ABE produced with </w:t>
      </w:r>
      <w:r w:rsidR="00F01CFB">
        <w:rPr>
          <w:sz w:val="20"/>
          <w:szCs w:val="20"/>
        </w:rPr>
        <w:t xml:space="preserve">a </w:t>
      </w:r>
      <w:r w:rsidR="00876CEA">
        <w:rPr>
          <w:sz w:val="20"/>
          <w:szCs w:val="20"/>
        </w:rPr>
        <w:t>yield, Y</w:t>
      </w:r>
      <w:r w:rsidR="00876CEA" w:rsidRPr="00876CEA">
        <w:rPr>
          <w:sz w:val="20"/>
          <w:szCs w:val="20"/>
          <w:vertAlign w:val="subscript"/>
        </w:rPr>
        <w:t>P/S</w:t>
      </w:r>
      <w:r w:rsidR="00876CEA">
        <w:rPr>
          <w:sz w:val="20"/>
          <w:szCs w:val="20"/>
        </w:rPr>
        <w:t xml:space="preserve"> of 0.04 g ABE/g substrate and productivity of 0.007 g/L/h. </w:t>
      </w:r>
      <w:r w:rsidR="000802EA">
        <w:rPr>
          <w:sz w:val="20"/>
          <w:szCs w:val="20"/>
        </w:rPr>
        <w:t>POME15 produced the highest amount of ABE which is 3.44 g/L with the production of acetic acid and butyric acid of 123.9 g/L and 1.17 g/L, respectively. POME5 produced the lowest amount of ABE (2.84 g/L) and produced the highest amount of organic acids which is 165.7 g/L with 163.4 g/L of acetic acid and 0.34 g/</w:t>
      </w:r>
      <w:r w:rsidR="00EF681D">
        <w:rPr>
          <w:sz w:val="20"/>
          <w:szCs w:val="20"/>
        </w:rPr>
        <w:t>L</w:t>
      </w:r>
      <w:r w:rsidR="000802EA">
        <w:rPr>
          <w:sz w:val="20"/>
          <w:szCs w:val="20"/>
        </w:rPr>
        <w:t xml:space="preserve"> of butyric acid. All three medium produced a high concentrat</w:t>
      </w:r>
      <w:r w:rsidR="00AE76ED">
        <w:rPr>
          <w:sz w:val="20"/>
          <w:szCs w:val="20"/>
        </w:rPr>
        <w:t xml:space="preserve">ion of acetic acid. </w:t>
      </w:r>
      <w:r w:rsidR="000802EA">
        <w:rPr>
          <w:sz w:val="20"/>
          <w:szCs w:val="20"/>
        </w:rPr>
        <w:t>ABE production was related to the activity of proteolysis enzyme that could affect the degradation of enzymes activity that involved in ABE fermentation</w:t>
      </w:r>
      <w:r w:rsidR="00AE76ED">
        <w:rPr>
          <w:sz w:val="20"/>
          <w:szCs w:val="20"/>
        </w:rPr>
        <w:t xml:space="preserve"> [24]</w:t>
      </w:r>
      <w:r w:rsidR="000802EA">
        <w:rPr>
          <w:sz w:val="20"/>
          <w:szCs w:val="20"/>
        </w:rPr>
        <w:t xml:space="preserve">. The activity of proteolysis enzyme also might degrade the activity of </w:t>
      </w:r>
      <w:proofErr w:type="spellStart"/>
      <w:r w:rsidR="000802EA">
        <w:rPr>
          <w:sz w:val="20"/>
          <w:szCs w:val="20"/>
        </w:rPr>
        <w:t>tiolase</w:t>
      </w:r>
      <w:proofErr w:type="spellEnd"/>
      <w:r w:rsidR="000802EA">
        <w:rPr>
          <w:sz w:val="20"/>
          <w:szCs w:val="20"/>
        </w:rPr>
        <w:t xml:space="preserve"> enzyme that can change acetyl-CoA to</w:t>
      </w:r>
      <w:r w:rsidR="00CC6582">
        <w:rPr>
          <w:sz w:val="20"/>
          <w:szCs w:val="20"/>
        </w:rPr>
        <w:t xml:space="preserve"> </w:t>
      </w:r>
      <w:proofErr w:type="spellStart"/>
      <w:r w:rsidR="00CC6582">
        <w:rPr>
          <w:sz w:val="20"/>
          <w:szCs w:val="20"/>
        </w:rPr>
        <w:t>acetoacetyl</w:t>
      </w:r>
      <w:proofErr w:type="spellEnd"/>
      <w:r w:rsidR="00CC6582">
        <w:rPr>
          <w:sz w:val="20"/>
          <w:szCs w:val="20"/>
        </w:rPr>
        <w:t>-CoA in the culture which is important in the production of acetone and but</w:t>
      </w:r>
      <w:r w:rsidR="00AE76ED">
        <w:rPr>
          <w:sz w:val="20"/>
          <w:szCs w:val="20"/>
        </w:rPr>
        <w:t>anol [25</w:t>
      </w:r>
      <w:r w:rsidR="005F6020">
        <w:rPr>
          <w:sz w:val="20"/>
          <w:szCs w:val="20"/>
        </w:rPr>
        <w:t>]</w:t>
      </w:r>
      <w:r w:rsidR="00BE42F0">
        <w:rPr>
          <w:sz w:val="20"/>
          <w:szCs w:val="20"/>
        </w:rPr>
        <w:t xml:space="preserve">. </w:t>
      </w:r>
    </w:p>
    <w:p w14:paraId="7862A783" w14:textId="77777777" w:rsidR="00EC34AF" w:rsidRDefault="00EC34AF" w:rsidP="00EC34AF">
      <w:pPr>
        <w:spacing w:after="0" w:line="240" w:lineRule="auto"/>
        <w:jc w:val="both"/>
        <w:rPr>
          <w:sz w:val="20"/>
          <w:szCs w:val="20"/>
        </w:rPr>
      </w:pPr>
    </w:p>
    <w:p w14:paraId="2F86BDC8" w14:textId="5734A3B9" w:rsidR="00EC34AF" w:rsidRDefault="002D19FB" w:rsidP="00EC34AF">
      <w:pPr>
        <w:spacing w:after="0" w:line="240" w:lineRule="auto"/>
        <w:jc w:val="center"/>
        <w:rPr>
          <w:sz w:val="20"/>
          <w:szCs w:val="20"/>
        </w:rPr>
      </w:pPr>
      <w:r>
        <w:rPr>
          <w:sz w:val="20"/>
          <w:szCs w:val="20"/>
        </w:rPr>
        <w:t>Table 2</w:t>
      </w:r>
      <w:r w:rsidR="007A6741">
        <w:rPr>
          <w:sz w:val="20"/>
          <w:szCs w:val="20"/>
        </w:rPr>
        <w:t xml:space="preserve">. </w:t>
      </w:r>
      <w:r w:rsidR="00EC34AF">
        <w:rPr>
          <w:sz w:val="20"/>
          <w:szCs w:val="20"/>
        </w:rPr>
        <w:t>Summary of ABE fermentation performance with the addition of 3% (v/v) glucose</w:t>
      </w:r>
    </w:p>
    <w:p w14:paraId="7FD3B8BA" w14:textId="77777777" w:rsidR="00EC34AF" w:rsidRDefault="00EC34AF" w:rsidP="00EC34AF">
      <w:pPr>
        <w:spacing w:after="0" w:line="240" w:lineRule="auto"/>
        <w:jc w:val="center"/>
        <w:rPr>
          <w:sz w:val="20"/>
          <w:szCs w:val="20"/>
        </w:rPr>
      </w:pPr>
    </w:p>
    <w:tbl>
      <w:tblPr>
        <w:tblStyle w:val="LightShading"/>
        <w:tblW w:w="0" w:type="auto"/>
        <w:jc w:val="center"/>
        <w:tblLook w:val="04A0" w:firstRow="1" w:lastRow="0" w:firstColumn="1" w:lastColumn="0" w:noHBand="0" w:noVBand="1"/>
      </w:tblPr>
      <w:tblGrid>
        <w:gridCol w:w="2571"/>
        <w:gridCol w:w="1078"/>
        <w:gridCol w:w="928"/>
        <w:gridCol w:w="1078"/>
      </w:tblGrid>
      <w:tr w:rsidR="006F7E45" w:rsidRPr="00EC34AF" w14:paraId="53EEACD9" w14:textId="77777777" w:rsidTr="007A67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548E055A" w14:textId="77777777" w:rsidR="006F7E45" w:rsidRPr="00EC34AF" w:rsidRDefault="006F7E45" w:rsidP="002C404B">
            <w:pPr>
              <w:rPr>
                <w:sz w:val="20"/>
                <w:szCs w:val="20"/>
              </w:rPr>
            </w:pPr>
            <w:r w:rsidRPr="00EC34AF">
              <w:rPr>
                <w:sz w:val="20"/>
                <w:szCs w:val="20"/>
              </w:rPr>
              <w:t>Parameter</w:t>
            </w:r>
          </w:p>
        </w:tc>
        <w:tc>
          <w:tcPr>
            <w:tcW w:w="0" w:type="auto"/>
            <w:gridSpan w:val="3"/>
            <w:shd w:val="clear" w:color="auto" w:fill="auto"/>
          </w:tcPr>
          <w:p w14:paraId="677022A9" w14:textId="62B33BE8" w:rsidR="006F7E45" w:rsidRPr="00EC34AF" w:rsidRDefault="007A6741" w:rsidP="002C404B">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Glucose C</w:t>
            </w:r>
            <w:r w:rsidR="006F7E45" w:rsidRPr="00EC34AF">
              <w:rPr>
                <w:sz w:val="20"/>
                <w:szCs w:val="20"/>
              </w:rPr>
              <w:t>oncentration</w:t>
            </w:r>
          </w:p>
        </w:tc>
      </w:tr>
      <w:tr w:rsidR="006F7E45" w:rsidRPr="00EC34AF" w14:paraId="5BCE6A95"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0669D98D" w14:textId="77777777" w:rsidR="006F7E45" w:rsidRPr="00EC34AF" w:rsidRDefault="006F7E45" w:rsidP="002C404B">
            <w:pPr>
              <w:rPr>
                <w:sz w:val="20"/>
                <w:szCs w:val="20"/>
              </w:rPr>
            </w:pPr>
          </w:p>
        </w:tc>
        <w:tc>
          <w:tcPr>
            <w:tcW w:w="0" w:type="auto"/>
            <w:tcBorders>
              <w:bottom w:val="single" w:sz="4" w:space="0" w:color="auto"/>
            </w:tcBorders>
            <w:shd w:val="clear" w:color="auto" w:fill="auto"/>
          </w:tcPr>
          <w:p w14:paraId="25CBAC19" w14:textId="77777777" w:rsidR="006F7E45" w:rsidRPr="002D19FB" w:rsidRDefault="006F7E45" w:rsidP="002C404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D19FB">
              <w:rPr>
                <w:b/>
                <w:sz w:val="20"/>
                <w:szCs w:val="20"/>
              </w:rPr>
              <w:t>5 g/L</w:t>
            </w:r>
          </w:p>
        </w:tc>
        <w:tc>
          <w:tcPr>
            <w:tcW w:w="0" w:type="auto"/>
            <w:tcBorders>
              <w:bottom w:val="single" w:sz="4" w:space="0" w:color="auto"/>
            </w:tcBorders>
            <w:shd w:val="clear" w:color="auto" w:fill="auto"/>
          </w:tcPr>
          <w:p w14:paraId="11960590" w14:textId="77777777" w:rsidR="006F7E45" w:rsidRPr="002D19FB" w:rsidRDefault="006F7E45" w:rsidP="002C404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D19FB">
              <w:rPr>
                <w:b/>
                <w:sz w:val="20"/>
                <w:szCs w:val="20"/>
              </w:rPr>
              <w:t>10 g/L</w:t>
            </w:r>
          </w:p>
        </w:tc>
        <w:tc>
          <w:tcPr>
            <w:tcW w:w="0" w:type="auto"/>
            <w:tcBorders>
              <w:bottom w:val="single" w:sz="4" w:space="0" w:color="auto"/>
            </w:tcBorders>
            <w:shd w:val="clear" w:color="auto" w:fill="auto"/>
          </w:tcPr>
          <w:p w14:paraId="43602DEB" w14:textId="77777777" w:rsidR="006F7E45" w:rsidRPr="002D19FB" w:rsidRDefault="006F7E45" w:rsidP="002C404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D19FB">
              <w:rPr>
                <w:b/>
                <w:sz w:val="20"/>
                <w:szCs w:val="20"/>
              </w:rPr>
              <w:t>15 g/L</w:t>
            </w:r>
          </w:p>
        </w:tc>
      </w:tr>
      <w:tr w:rsidR="00BE42F0" w:rsidRPr="00EC34AF" w14:paraId="42273F87" w14:textId="77777777" w:rsidTr="007A67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18DBCAA5" w14:textId="77777777" w:rsidR="00BE42F0" w:rsidRPr="002D19FB" w:rsidRDefault="006F7E45" w:rsidP="002C404B">
            <w:pPr>
              <w:rPr>
                <w:b w:val="0"/>
                <w:sz w:val="20"/>
                <w:szCs w:val="20"/>
              </w:rPr>
            </w:pPr>
            <w:r w:rsidRPr="002D19FB">
              <w:rPr>
                <w:b w:val="0"/>
                <w:sz w:val="20"/>
                <w:szCs w:val="20"/>
              </w:rPr>
              <w:t>Initial pH</w:t>
            </w:r>
          </w:p>
        </w:tc>
        <w:tc>
          <w:tcPr>
            <w:tcW w:w="0" w:type="auto"/>
            <w:tcBorders>
              <w:top w:val="single" w:sz="4" w:space="0" w:color="auto"/>
            </w:tcBorders>
            <w:shd w:val="clear" w:color="auto" w:fill="auto"/>
          </w:tcPr>
          <w:p w14:paraId="42F9E0BA" w14:textId="77777777" w:rsidR="00BE42F0" w:rsidRPr="00EC34AF" w:rsidRDefault="006F7E45"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4.26</w:t>
            </w:r>
          </w:p>
        </w:tc>
        <w:tc>
          <w:tcPr>
            <w:tcW w:w="0" w:type="auto"/>
            <w:tcBorders>
              <w:top w:val="single" w:sz="4" w:space="0" w:color="auto"/>
            </w:tcBorders>
            <w:shd w:val="clear" w:color="auto" w:fill="auto"/>
          </w:tcPr>
          <w:p w14:paraId="072F0FAC" w14:textId="77777777" w:rsidR="00BE42F0" w:rsidRPr="00EC34AF" w:rsidRDefault="006F7E45"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4.27</w:t>
            </w:r>
          </w:p>
        </w:tc>
        <w:tc>
          <w:tcPr>
            <w:tcW w:w="0" w:type="auto"/>
            <w:tcBorders>
              <w:top w:val="single" w:sz="4" w:space="0" w:color="auto"/>
            </w:tcBorders>
            <w:shd w:val="clear" w:color="auto" w:fill="auto"/>
          </w:tcPr>
          <w:p w14:paraId="3378F3A1" w14:textId="77777777" w:rsidR="00BE42F0" w:rsidRPr="00EC34AF" w:rsidRDefault="006F7E45"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4.30</w:t>
            </w:r>
          </w:p>
        </w:tc>
      </w:tr>
      <w:tr w:rsidR="00BE42F0" w:rsidRPr="00EC34AF" w14:paraId="4F7543E8"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D084A" w14:textId="77777777" w:rsidR="00BE42F0" w:rsidRPr="002D19FB" w:rsidRDefault="006F7E45" w:rsidP="002C404B">
            <w:pPr>
              <w:rPr>
                <w:b w:val="0"/>
                <w:sz w:val="20"/>
                <w:szCs w:val="20"/>
              </w:rPr>
            </w:pPr>
            <w:r w:rsidRPr="002D19FB">
              <w:rPr>
                <w:b w:val="0"/>
                <w:sz w:val="20"/>
                <w:szCs w:val="20"/>
              </w:rPr>
              <w:t>Max. cell concentration</w:t>
            </w:r>
            <w:r w:rsidR="00BE6618" w:rsidRPr="002D19FB">
              <w:rPr>
                <w:b w:val="0"/>
                <w:sz w:val="20"/>
                <w:szCs w:val="20"/>
              </w:rPr>
              <w:t xml:space="preserve"> (g/L)</w:t>
            </w:r>
          </w:p>
        </w:tc>
        <w:tc>
          <w:tcPr>
            <w:tcW w:w="0" w:type="auto"/>
            <w:shd w:val="clear" w:color="auto" w:fill="auto"/>
          </w:tcPr>
          <w:p w14:paraId="4CF3EE73" w14:textId="77777777" w:rsidR="00BE42F0" w:rsidRPr="00EC34AF" w:rsidRDefault="006F7E45"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63.5</w:t>
            </w:r>
          </w:p>
        </w:tc>
        <w:tc>
          <w:tcPr>
            <w:tcW w:w="0" w:type="auto"/>
            <w:shd w:val="clear" w:color="auto" w:fill="auto"/>
          </w:tcPr>
          <w:p w14:paraId="450F9D73" w14:textId="77777777" w:rsidR="00BE42F0" w:rsidRPr="00EC34AF" w:rsidRDefault="006F7E45"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59.0</w:t>
            </w:r>
          </w:p>
        </w:tc>
        <w:tc>
          <w:tcPr>
            <w:tcW w:w="0" w:type="auto"/>
            <w:shd w:val="clear" w:color="auto" w:fill="auto"/>
          </w:tcPr>
          <w:p w14:paraId="03181F4B" w14:textId="77777777" w:rsidR="00BE42F0" w:rsidRPr="00EC34AF" w:rsidRDefault="006F7E45"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58.0</w:t>
            </w:r>
          </w:p>
        </w:tc>
      </w:tr>
      <w:tr w:rsidR="00BE42F0" w:rsidRPr="00EC34AF" w14:paraId="2DE93E64" w14:textId="77777777" w:rsidTr="007A674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BF8933" w14:textId="77777777" w:rsidR="00BE42F0" w:rsidRPr="002D19FB" w:rsidRDefault="00BE6618" w:rsidP="002C404B">
            <w:pPr>
              <w:rPr>
                <w:b w:val="0"/>
                <w:sz w:val="20"/>
                <w:szCs w:val="20"/>
              </w:rPr>
            </w:pPr>
            <w:r w:rsidRPr="002D19FB">
              <w:rPr>
                <w:b w:val="0"/>
                <w:sz w:val="20"/>
                <w:szCs w:val="20"/>
              </w:rPr>
              <w:t>Total ABE (g/L)</w:t>
            </w:r>
          </w:p>
        </w:tc>
        <w:tc>
          <w:tcPr>
            <w:tcW w:w="0" w:type="auto"/>
            <w:shd w:val="clear" w:color="auto" w:fill="auto"/>
          </w:tcPr>
          <w:p w14:paraId="75FF55DF"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2.84</w:t>
            </w:r>
          </w:p>
        </w:tc>
        <w:tc>
          <w:tcPr>
            <w:tcW w:w="0" w:type="auto"/>
            <w:shd w:val="clear" w:color="auto" w:fill="auto"/>
          </w:tcPr>
          <w:p w14:paraId="5F8E3EE0"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3.30</w:t>
            </w:r>
          </w:p>
        </w:tc>
        <w:tc>
          <w:tcPr>
            <w:tcW w:w="0" w:type="auto"/>
            <w:shd w:val="clear" w:color="auto" w:fill="auto"/>
          </w:tcPr>
          <w:p w14:paraId="6F0F02BF"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3.44</w:t>
            </w:r>
          </w:p>
        </w:tc>
      </w:tr>
      <w:tr w:rsidR="00BE42F0" w:rsidRPr="00EC34AF" w14:paraId="4ECFEAC2"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0B5678" w14:textId="77777777" w:rsidR="00BE42F0" w:rsidRPr="002D19FB" w:rsidRDefault="00996D28" w:rsidP="002C404B">
            <w:pPr>
              <w:rPr>
                <w:b w:val="0"/>
                <w:sz w:val="20"/>
                <w:szCs w:val="20"/>
              </w:rPr>
            </w:pPr>
            <w:r w:rsidRPr="002D19FB">
              <w:rPr>
                <w:b w:val="0"/>
                <w:sz w:val="20"/>
                <w:szCs w:val="20"/>
              </w:rPr>
              <w:t>A:B:E ratio</w:t>
            </w:r>
          </w:p>
        </w:tc>
        <w:tc>
          <w:tcPr>
            <w:tcW w:w="0" w:type="auto"/>
            <w:shd w:val="clear" w:color="auto" w:fill="auto"/>
          </w:tcPr>
          <w:p w14:paraId="16013920"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0.2:0.6:9.2</w:t>
            </w:r>
          </w:p>
        </w:tc>
        <w:tc>
          <w:tcPr>
            <w:tcW w:w="0" w:type="auto"/>
            <w:shd w:val="clear" w:color="auto" w:fill="auto"/>
          </w:tcPr>
          <w:p w14:paraId="47F939F2"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0.3:0.7:9</w:t>
            </w:r>
          </w:p>
        </w:tc>
        <w:tc>
          <w:tcPr>
            <w:tcW w:w="0" w:type="auto"/>
            <w:shd w:val="clear" w:color="auto" w:fill="auto"/>
          </w:tcPr>
          <w:p w14:paraId="3F30D108"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0.3:0.9:8.8</w:t>
            </w:r>
          </w:p>
        </w:tc>
      </w:tr>
      <w:tr w:rsidR="00BE42F0" w:rsidRPr="00EC34AF" w14:paraId="54B8E8F2" w14:textId="77777777" w:rsidTr="007A674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F82751" w14:textId="77777777" w:rsidR="00BE42F0" w:rsidRPr="002D19FB" w:rsidRDefault="00996D28" w:rsidP="002C404B">
            <w:pPr>
              <w:rPr>
                <w:b w:val="0"/>
                <w:sz w:val="20"/>
                <w:szCs w:val="20"/>
              </w:rPr>
            </w:pPr>
            <w:r w:rsidRPr="002D19FB">
              <w:rPr>
                <w:b w:val="0"/>
                <w:sz w:val="20"/>
                <w:szCs w:val="20"/>
              </w:rPr>
              <w:t>Total organic</w:t>
            </w:r>
            <w:r w:rsidR="00BE6618" w:rsidRPr="002D19FB">
              <w:rPr>
                <w:b w:val="0"/>
                <w:sz w:val="20"/>
                <w:szCs w:val="20"/>
              </w:rPr>
              <w:t xml:space="preserve"> acids (g/L)</w:t>
            </w:r>
          </w:p>
        </w:tc>
        <w:tc>
          <w:tcPr>
            <w:tcW w:w="0" w:type="auto"/>
            <w:shd w:val="clear" w:color="auto" w:fill="auto"/>
          </w:tcPr>
          <w:p w14:paraId="26091DED"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165.7</w:t>
            </w:r>
          </w:p>
        </w:tc>
        <w:tc>
          <w:tcPr>
            <w:tcW w:w="0" w:type="auto"/>
            <w:shd w:val="clear" w:color="auto" w:fill="auto"/>
          </w:tcPr>
          <w:p w14:paraId="46CDDC39"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106.0</w:t>
            </w:r>
          </w:p>
        </w:tc>
        <w:tc>
          <w:tcPr>
            <w:tcW w:w="0" w:type="auto"/>
            <w:shd w:val="clear" w:color="auto" w:fill="auto"/>
          </w:tcPr>
          <w:p w14:paraId="6286495A"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125.1</w:t>
            </w:r>
          </w:p>
        </w:tc>
      </w:tr>
      <w:tr w:rsidR="00BE42F0" w:rsidRPr="00EC34AF" w14:paraId="2D569717"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D714B" w14:textId="77777777" w:rsidR="00BE42F0" w:rsidRPr="002D19FB" w:rsidRDefault="00996D28" w:rsidP="002C404B">
            <w:pPr>
              <w:rPr>
                <w:b w:val="0"/>
                <w:sz w:val="20"/>
                <w:szCs w:val="20"/>
              </w:rPr>
            </w:pPr>
            <w:r w:rsidRPr="002D19FB">
              <w:rPr>
                <w:b w:val="0"/>
                <w:sz w:val="20"/>
                <w:szCs w:val="20"/>
              </w:rPr>
              <w:t>Y</w:t>
            </w:r>
            <w:r w:rsidRPr="002D19FB">
              <w:rPr>
                <w:b w:val="0"/>
                <w:sz w:val="20"/>
                <w:szCs w:val="20"/>
                <w:vertAlign w:val="subscript"/>
              </w:rPr>
              <w:t xml:space="preserve">P/S </w:t>
            </w:r>
            <w:r w:rsidRPr="002D19FB">
              <w:rPr>
                <w:b w:val="0"/>
                <w:sz w:val="20"/>
                <w:szCs w:val="20"/>
              </w:rPr>
              <w:t>(g ABE/g substrate)</w:t>
            </w:r>
          </w:p>
        </w:tc>
        <w:tc>
          <w:tcPr>
            <w:tcW w:w="0" w:type="auto"/>
            <w:shd w:val="clear" w:color="auto" w:fill="auto"/>
          </w:tcPr>
          <w:p w14:paraId="68801ADE"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0.57</w:t>
            </w:r>
          </w:p>
        </w:tc>
        <w:tc>
          <w:tcPr>
            <w:tcW w:w="0" w:type="auto"/>
            <w:shd w:val="clear" w:color="auto" w:fill="auto"/>
          </w:tcPr>
          <w:p w14:paraId="1593A193"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0.81</w:t>
            </w:r>
          </w:p>
        </w:tc>
        <w:tc>
          <w:tcPr>
            <w:tcW w:w="0" w:type="auto"/>
            <w:shd w:val="clear" w:color="auto" w:fill="auto"/>
          </w:tcPr>
          <w:p w14:paraId="5BAA3F98"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0.82</w:t>
            </w:r>
          </w:p>
        </w:tc>
      </w:tr>
      <w:tr w:rsidR="00BE42F0" w:rsidRPr="00EC34AF" w14:paraId="345E0705" w14:textId="77777777" w:rsidTr="007A674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F2445" w14:textId="77777777" w:rsidR="00BE42F0" w:rsidRPr="002D19FB" w:rsidRDefault="00996D28" w:rsidP="002C404B">
            <w:pPr>
              <w:rPr>
                <w:b w:val="0"/>
                <w:sz w:val="20"/>
                <w:szCs w:val="20"/>
              </w:rPr>
            </w:pPr>
            <w:r w:rsidRPr="002D19FB">
              <w:rPr>
                <w:b w:val="0"/>
                <w:sz w:val="20"/>
                <w:szCs w:val="20"/>
              </w:rPr>
              <w:t>Y</w:t>
            </w:r>
            <w:r w:rsidRPr="002D19FB">
              <w:rPr>
                <w:b w:val="0"/>
                <w:sz w:val="20"/>
                <w:szCs w:val="20"/>
                <w:vertAlign w:val="subscript"/>
              </w:rPr>
              <w:t xml:space="preserve">X/S </w:t>
            </w:r>
            <w:r w:rsidRPr="002D19FB">
              <w:rPr>
                <w:b w:val="0"/>
                <w:sz w:val="20"/>
                <w:szCs w:val="20"/>
              </w:rPr>
              <w:t>(g cell/g substrate)</w:t>
            </w:r>
          </w:p>
        </w:tc>
        <w:tc>
          <w:tcPr>
            <w:tcW w:w="0" w:type="auto"/>
            <w:shd w:val="clear" w:color="auto" w:fill="auto"/>
          </w:tcPr>
          <w:p w14:paraId="0A4F5FE2"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0.71</w:t>
            </w:r>
          </w:p>
        </w:tc>
        <w:tc>
          <w:tcPr>
            <w:tcW w:w="0" w:type="auto"/>
            <w:shd w:val="clear" w:color="auto" w:fill="auto"/>
          </w:tcPr>
          <w:p w14:paraId="221E1B79"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0.98</w:t>
            </w:r>
          </w:p>
        </w:tc>
        <w:tc>
          <w:tcPr>
            <w:tcW w:w="0" w:type="auto"/>
            <w:shd w:val="clear" w:color="auto" w:fill="auto"/>
          </w:tcPr>
          <w:p w14:paraId="7810B789" w14:textId="77777777" w:rsidR="00BE42F0" w:rsidRPr="00EC34AF" w:rsidRDefault="00996D28" w:rsidP="002C404B">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34AF">
              <w:rPr>
                <w:sz w:val="20"/>
                <w:szCs w:val="20"/>
              </w:rPr>
              <w:t>0.71</w:t>
            </w:r>
          </w:p>
        </w:tc>
      </w:tr>
      <w:tr w:rsidR="00BE42F0" w:rsidRPr="00EC34AF" w14:paraId="6D0485D7"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401539" w14:textId="77777777" w:rsidR="00BE42F0" w:rsidRPr="002D19FB" w:rsidRDefault="00996D28" w:rsidP="002C404B">
            <w:pPr>
              <w:rPr>
                <w:b w:val="0"/>
                <w:sz w:val="20"/>
                <w:szCs w:val="20"/>
              </w:rPr>
            </w:pPr>
            <w:r w:rsidRPr="002D19FB">
              <w:rPr>
                <w:b w:val="0"/>
                <w:sz w:val="20"/>
                <w:szCs w:val="20"/>
              </w:rPr>
              <w:t>Productivity (g/L/h)</w:t>
            </w:r>
          </w:p>
        </w:tc>
        <w:tc>
          <w:tcPr>
            <w:tcW w:w="0" w:type="auto"/>
            <w:shd w:val="clear" w:color="auto" w:fill="auto"/>
          </w:tcPr>
          <w:p w14:paraId="337AED58"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0.04</w:t>
            </w:r>
          </w:p>
        </w:tc>
        <w:tc>
          <w:tcPr>
            <w:tcW w:w="0" w:type="auto"/>
            <w:shd w:val="clear" w:color="auto" w:fill="auto"/>
          </w:tcPr>
          <w:p w14:paraId="0DF0274F"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0.05</w:t>
            </w:r>
          </w:p>
        </w:tc>
        <w:tc>
          <w:tcPr>
            <w:tcW w:w="0" w:type="auto"/>
            <w:shd w:val="clear" w:color="auto" w:fill="auto"/>
          </w:tcPr>
          <w:p w14:paraId="5120A91C" w14:textId="77777777" w:rsidR="00BE42F0" w:rsidRPr="00EC34AF" w:rsidRDefault="00996D28" w:rsidP="002C404B">
            <w:pPr>
              <w:jc w:val="center"/>
              <w:cnfStyle w:val="000000100000" w:firstRow="0" w:lastRow="0" w:firstColumn="0" w:lastColumn="0" w:oddVBand="0" w:evenVBand="0" w:oddHBand="1" w:evenHBand="0" w:firstRowFirstColumn="0" w:firstRowLastColumn="0" w:lastRowFirstColumn="0" w:lastRowLastColumn="0"/>
              <w:rPr>
                <w:sz w:val="20"/>
                <w:szCs w:val="20"/>
              </w:rPr>
            </w:pPr>
            <w:r w:rsidRPr="00EC34AF">
              <w:rPr>
                <w:sz w:val="20"/>
                <w:szCs w:val="20"/>
              </w:rPr>
              <w:t>0.05</w:t>
            </w:r>
          </w:p>
        </w:tc>
      </w:tr>
    </w:tbl>
    <w:p w14:paraId="618F6DCF" w14:textId="77777777" w:rsidR="00BE42F0" w:rsidRDefault="00BE42F0" w:rsidP="002C404B">
      <w:pPr>
        <w:spacing w:after="0" w:line="240" w:lineRule="auto"/>
        <w:jc w:val="both"/>
        <w:rPr>
          <w:sz w:val="20"/>
          <w:szCs w:val="20"/>
        </w:rPr>
      </w:pPr>
    </w:p>
    <w:p w14:paraId="6BFFB34B" w14:textId="3D49BDAA" w:rsidR="002D19FB" w:rsidRDefault="00316CA6" w:rsidP="002D19FB">
      <w:pPr>
        <w:spacing w:after="0" w:line="240" w:lineRule="auto"/>
        <w:jc w:val="center"/>
        <w:rPr>
          <w:sz w:val="20"/>
          <w:szCs w:val="20"/>
        </w:rPr>
      </w:pPr>
      <w:r>
        <w:rPr>
          <w:noProof/>
          <w:lang w:eastAsia="ko-KR"/>
        </w:rPr>
        <w:drawing>
          <wp:inline distT="0" distB="0" distL="0" distR="0" wp14:anchorId="50FDEAD7" wp14:editId="7527E733">
            <wp:extent cx="4225636" cy="2313709"/>
            <wp:effectExtent l="0" t="0" r="381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54A98E" w14:textId="77777777" w:rsidR="002D19FB" w:rsidRDefault="002D19FB" w:rsidP="002D19FB">
      <w:pPr>
        <w:spacing w:after="0" w:line="240" w:lineRule="auto"/>
        <w:jc w:val="center"/>
        <w:rPr>
          <w:sz w:val="20"/>
          <w:szCs w:val="20"/>
        </w:rPr>
      </w:pPr>
    </w:p>
    <w:p w14:paraId="16F98681" w14:textId="49BBE91C" w:rsidR="002D19FB" w:rsidRDefault="007A6741" w:rsidP="002D19FB">
      <w:pPr>
        <w:spacing w:after="0" w:line="240" w:lineRule="auto"/>
        <w:jc w:val="center"/>
        <w:rPr>
          <w:sz w:val="20"/>
          <w:szCs w:val="20"/>
        </w:rPr>
      </w:pPr>
      <w:r>
        <w:rPr>
          <w:sz w:val="20"/>
          <w:szCs w:val="20"/>
        </w:rPr>
        <w:t xml:space="preserve">Figure 1. </w:t>
      </w:r>
      <w:r w:rsidR="002D19FB">
        <w:rPr>
          <w:sz w:val="20"/>
          <w:szCs w:val="20"/>
        </w:rPr>
        <w:t xml:space="preserve">Maximum </w:t>
      </w:r>
      <w:r w:rsidR="001C7B21">
        <w:rPr>
          <w:sz w:val="20"/>
          <w:szCs w:val="20"/>
        </w:rPr>
        <w:t>concentration</w:t>
      </w:r>
      <w:r w:rsidR="002D19FB">
        <w:rPr>
          <w:sz w:val="20"/>
          <w:szCs w:val="20"/>
        </w:rPr>
        <w:t xml:space="preserve"> of ABE and organic acids with the addition of 3% (v/v) glucose</w:t>
      </w:r>
    </w:p>
    <w:p w14:paraId="2899A858" w14:textId="77777777" w:rsidR="00362C7B" w:rsidRDefault="00362C7B" w:rsidP="002D19FB">
      <w:pPr>
        <w:spacing w:after="0" w:line="240" w:lineRule="auto"/>
        <w:jc w:val="both"/>
        <w:rPr>
          <w:b/>
          <w:sz w:val="20"/>
          <w:szCs w:val="20"/>
        </w:rPr>
      </w:pPr>
    </w:p>
    <w:p w14:paraId="722A395B" w14:textId="1A649754" w:rsidR="002D19FB" w:rsidRPr="00F330A2" w:rsidRDefault="006F469E" w:rsidP="002D19FB">
      <w:pPr>
        <w:spacing w:after="0" w:line="240" w:lineRule="auto"/>
        <w:jc w:val="both"/>
        <w:rPr>
          <w:sz w:val="20"/>
          <w:szCs w:val="20"/>
        </w:rPr>
      </w:pPr>
      <w:r w:rsidRPr="002D19FB">
        <w:rPr>
          <w:b/>
          <w:sz w:val="20"/>
          <w:szCs w:val="20"/>
        </w:rPr>
        <w:t xml:space="preserve">ABE </w:t>
      </w:r>
      <w:r w:rsidR="00EB1CF5" w:rsidRPr="002D19FB">
        <w:rPr>
          <w:b/>
          <w:sz w:val="20"/>
          <w:szCs w:val="20"/>
        </w:rPr>
        <w:t>production</w:t>
      </w:r>
      <w:r w:rsidRPr="002D19FB">
        <w:rPr>
          <w:b/>
          <w:sz w:val="20"/>
          <w:szCs w:val="20"/>
        </w:rPr>
        <w:t xml:space="preserve"> with the addition of 5% (v/v) glucose</w:t>
      </w:r>
    </w:p>
    <w:p w14:paraId="7CCAB098" w14:textId="77777777" w:rsidR="007A6741" w:rsidRDefault="000C03CE" w:rsidP="007A6741">
      <w:pPr>
        <w:spacing w:after="0" w:line="240" w:lineRule="auto"/>
        <w:jc w:val="both"/>
        <w:rPr>
          <w:sz w:val="20"/>
          <w:szCs w:val="20"/>
        </w:rPr>
      </w:pPr>
      <w:r>
        <w:rPr>
          <w:sz w:val="20"/>
          <w:szCs w:val="20"/>
        </w:rPr>
        <w:t xml:space="preserve">Total production of ABE </w:t>
      </w:r>
      <w:r w:rsidR="00EB1CF5">
        <w:rPr>
          <w:sz w:val="20"/>
          <w:szCs w:val="20"/>
        </w:rPr>
        <w:t xml:space="preserve">and organic acids </w:t>
      </w:r>
      <w:r>
        <w:rPr>
          <w:sz w:val="20"/>
          <w:szCs w:val="20"/>
        </w:rPr>
        <w:t>with the addition of 5% (v/v) glucose was s</w:t>
      </w:r>
      <w:r w:rsidR="00EB1CF5">
        <w:rPr>
          <w:sz w:val="20"/>
          <w:szCs w:val="20"/>
        </w:rPr>
        <w:t>ummarized</w:t>
      </w:r>
      <w:r>
        <w:rPr>
          <w:sz w:val="20"/>
          <w:szCs w:val="20"/>
        </w:rPr>
        <w:t xml:space="preserve"> in </w:t>
      </w:r>
      <w:r w:rsidR="00EB1CF5">
        <w:rPr>
          <w:sz w:val="20"/>
          <w:szCs w:val="20"/>
        </w:rPr>
        <w:t>Table 3</w:t>
      </w:r>
      <w:r w:rsidR="002D19FB">
        <w:rPr>
          <w:sz w:val="20"/>
          <w:szCs w:val="20"/>
        </w:rPr>
        <w:t xml:space="preserve"> and Figure 2</w:t>
      </w:r>
      <w:r>
        <w:rPr>
          <w:sz w:val="20"/>
          <w:szCs w:val="20"/>
        </w:rPr>
        <w:t xml:space="preserve"> with ethanol as the major product. </w:t>
      </w:r>
      <w:r w:rsidR="00BB2994">
        <w:rPr>
          <w:sz w:val="20"/>
          <w:szCs w:val="20"/>
        </w:rPr>
        <w:t>For POME5 and POME10, the m</w:t>
      </w:r>
      <w:r>
        <w:rPr>
          <w:sz w:val="20"/>
          <w:szCs w:val="20"/>
        </w:rPr>
        <w:t xml:space="preserve">aximum ABE concentration </w:t>
      </w:r>
      <w:r w:rsidR="00BB2994">
        <w:rPr>
          <w:sz w:val="20"/>
          <w:szCs w:val="20"/>
        </w:rPr>
        <w:t xml:space="preserve">of 0.50 g/L and 0.52 g/L, respectively </w:t>
      </w:r>
      <w:r>
        <w:rPr>
          <w:sz w:val="20"/>
          <w:szCs w:val="20"/>
        </w:rPr>
        <w:t>was collected after 48 hours of fermentation</w:t>
      </w:r>
      <w:r w:rsidR="00BB2994">
        <w:rPr>
          <w:sz w:val="20"/>
          <w:szCs w:val="20"/>
        </w:rPr>
        <w:t xml:space="preserve"> while for POME10, maxim</w:t>
      </w:r>
      <w:r w:rsidR="00DF51EB">
        <w:rPr>
          <w:sz w:val="20"/>
          <w:szCs w:val="20"/>
        </w:rPr>
        <w:t>um ABE concentration of 1.95 g/L</w:t>
      </w:r>
      <w:r w:rsidR="00BB2994">
        <w:rPr>
          <w:sz w:val="20"/>
          <w:szCs w:val="20"/>
        </w:rPr>
        <w:t xml:space="preserve"> was obtained after 72 hours of fermentation. POME5 produced 30.6% and 86.7% more acetone compared to POME15 and POME10.</w:t>
      </w:r>
    </w:p>
    <w:p w14:paraId="3261E285" w14:textId="77777777" w:rsidR="007A6741" w:rsidRDefault="007A6741" w:rsidP="007A6741">
      <w:pPr>
        <w:spacing w:after="0" w:line="240" w:lineRule="auto"/>
        <w:jc w:val="both"/>
        <w:rPr>
          <w:sz w:val="20"/>
          <w:szCs w:val="20"/>
        </w:rPr>
      </w:pPr>
    </w:p>
    <w:p w14:paraId="591CEB1B" w14:textId="06E5A119" w:rsidR="00BD07DF" w:rsidRDefault="00BB2994" w:rsidP="007A6741">
      <w:pPr>
        <w:spacing w:after="0" w:line="240" w:lineRule="auto"/>
        <w:jc w:val="both"/>
        <w:rPr>
          <w:sz w:val="20"/>
          <w:szCs w:val="20"/>
        </w:rPr>
      </w:pPr>
      <w:r>
        <w:rPr>
          <w:sz w:val="20"/>
          <w:szCs w:val="20"/>
        </w:rPr>
        <w:t xml:space="preserve">Other than that, POME5 also produced 0.60 g/L butanol which is two folds higher compared to POME15 that only produced 0.26 g/L and 45.8% more butanol than that in POME10. At the same time, POME10 produced the highest concentration of ethanol which is 9.44 g/L while POME5 and POME15 produced 2.87 g/L and 1.88 g/L ethanol, respectively. Total ABE of 9.89 g/L produced in POME10 was the highest with total organic acids of 40.05 g/L. </w:t>
      </w:r>
      <w:r w:rsidR="00EE370F">
        <w:rPr>
          <w:sz w:val="20"/>
          <w:szCs w:val="20"/>
        </w:rPr>
        <w:t>POME15 produced the lowest concentration of ABE (2.82 g/L) with organic acids concentration of 6.83 g/L</w:t>
      </w:r>
      <w:r w:rsidR="00316CA6">
        <w:rPr>
          <w:sz w:val="20"/>
          <w:szCs w:val="20"/>
        </w:rPr>
        <w:t>.</w:t>
      </w:r>
    </w:p>
    <w:p w14:paraId="0CAAFDAC" w14:textId="77777777" w:rsidR="006A553B" w:rsidRDefault="006A553B" w:rsidP="002C404B">
      <w:pPr>
        <w:spacing w:after="0" w:line="240" w:lineRule="auto"/>
        <w:jc w:val="both"/>
        <w:rPr>
          <w:sz w:val="20"/>
          <w:szCs w:val="20"/>
        </w:rPr>
      </w:pPr>
    </w:p>
    <w:p w14:paraId="2991280F" w14:textId="5203C4B5" w:rsidR="00316CA6" w:rsidRDefault="007A6741" w:rsidP="00316CA6">
      <w:pPr>
        <w:spacing w:after="0" w:line="240" w:lineRule="auto"/>
        <w:jc w:val="center"/>
        <w:rPr>
          <w:sz w:val="20"/>
          <w:szCs w:val="20"/>
        </w:rPr>
      </w:pPr>
      <w:r>
        <w:rPr>
          <w:sz w:val="20"/>
          <w:szCs w:val="20"/>
        </w:rPr>
        <w:t xml:space="preserve">Table 3. </w:t>
      </w:r>
      <w:r w:rsidR="00316CA6">
        <w:rPr>
          <w:sz w:val="20"/>
          <w:szCs w:val="20"/>
        </w:rPr>
        <w:t>Summary of ABE fermentation performance with the addition of 5% (v/v) glucose</w:t>
      </w:r>
    </w:p>
    <w:p w14:paraId="6ADD3AEE" w14:textId="77777777" w:rsidR="00316CA6" w:rsidRDefault="00316CA6" w:rsidP="002C404B">
      <w:pPr>
        <w:spacing w:after="0" w:line="240" w:lineRule="auto"/>
        <w:jc w:val="center"/>
        <w:rPr>
          <w:sz w:val="20"/>
          <w:szCs w:val="20"/>
        </w:rPr>
      </w:pPr>
    </w:p>
    <w:tbl>
      <w:tblPr>
        <w:tblStyle w:val="LightShading"/>
        <w:tblW w:w="0" w:type="auto"/>
        <w:jc w:val="center"/>
        <w:tblLook w:val="04A0" w:firstRow="1" w:lastRow="0" w:firstColumn="1" w:lastColumn="0" w:noHBand="0" w:noVBand="1"/>
      </w:tblPr>
      <w:tblGrid>
        <w:gridCol w:w="2571"/>
        <w:gridCol w:w="1078"/>
        <w:gridCol w:w="1278"/>
        <w:gridCol w:w="1078"/>
      </w:tblGrid>
      <w:tr w:rsidR="00C47A84" w:rsidRPr="00385EE0" w14:paraId="19204555" w14:textId="77777777" w:rsidTr="007A67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B4625C7" w14:textId="77777777" w:rsidR="00C47A84" w:rsidRPr="00385EE0" w:rsidRDefault="00C47A84" w:rsidP="0076471F">
            <w:pPr>
              <w:spacing w:line="276" w:lineRule="auto"/>
              <w:rPr>
                <w:sz w:val="20"/>
                <w:szCs w:val="20"/>
              </w:rPr>
            </w:pPr>
            <w:r w:rsidRPr="00385EE0">
              <w:rPr>
                <w:sz w:val="20"/>
                <w:szCs w:val="20"/>
              </w:rPr>
              <w:t>Parameter</w:t>
            </w:r>
          </w:p>
        </w:tc>
        <w:tc>
          <w:tcPr>
            <w:tcW w:w="0" w:type="auto"/>
            <w:gridSpan w:val="3"/>
            <w:shd w:val="clear" w:color="auto" w:fill="auto"/>
          </w:tcPr>
          <w:p w14:paraId="6D23FFFC" w14:textId="68BB5139" w:rsidR="00C47A84" w:rsidRPr="00385EE0" w:rsidRDefault="007A6741" w:rsidP="0076471F">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Glucose C</w:t>
            </w:r>
            <w:r w:rsidR="00C47A84" w:rsidRPr="00385EE0">
              <w:rPr>
                <w:sz w:val="20"/>
                <w:szCs w:val="20"/>
              </w:rPr>
              <w:t>oncentration</w:t>
            </w:r>
          </w:p>
        </w:tc>
      </w:tr>
      <w:tr w:rsidR="00C47A84" w:rsidRPr="00385EE0" w14:paraId="66C85BD9"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06109F2E" w14:textId="77777777" w:rsidR="00C47A84" w:rsidRPr="00385EE0" w:rsidRDefault="00C47A84" w:rsidP="0076471F">
            <w:pPr>
              <w:spacing w:line="276" w:lineRule="auto"/>
              <w:rPr>
                <w:sz w:val="20"/>
                <w:szCs w:val="20"/>
              </w:rPr>
            </w:pPr>
          </w:p>
        </w:tc>
        <w:tc>
          <w:tcPr>
            <w:tcW w:w="0" w:type="auto"/>
            <w:tcBorders>
              <w:bottom w:val="single" w:sz="4" w:space="0" w:color="auto"/>
            </w:tcBorders>
            <w:shd w:val="clear" w:color="auto" w:fill="auto"/>
          </w:tcPr>
          <w:p w14:paraId="46B75E42"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385EE0">
              <w:rPr>
                <w:b/>
                <w:sz w:val="20"/>
                <w:szCs w:val="20"/>
              </w:rPr>
              <w:t>5 g/L</w:t>
            </w:r>
          </w:p>
        </w:tc>
        <w:tc>
          <w:tcPr>
            <w:tcW w:w="0" w:type="auto"/>
            <w:tcBorders>
              <w:bottom w:val="single" w:sz="4" w:space="0" w:color="auto"/>
            </w:tcBorders>
            <w:shd w:val="clear" w:color="auto" w:fill="auto"/>
          </w:tcPr>
          <w:p w14:paraId="03A7ECD0"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385EE0">
              <w:rPr>
                <w:b/>
                <w:sz w:val="20"/>
                <w:szCs w:val="20"/>
              </w:rPr>
              <w:t>10 g/L</w:t>
            </w:r>
          </w:p>
        </w:tc>
        <w:tc>
          <w:tcPr>
            <w:tcW w:w="0" w:type="auto"/>
            <w:tcBorders>
              <w:bottom w:val="single" w:sz="4" w:space="0" w:color="auto"/>
            </w:tcBorders>
            <w:shd w:val="clear" w:color="auto" w:fill="auto"/>
          </w:tcPr>
          <w:p w14:paraId="5C348B14"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385EE0">
              <w:rPr>
                <w:b/>
                <w:sz w:val="20"/>
                <w:szCs w:val="20"/>
              </w:rPr>
              <w:t>15 g/L</w:t>
            </w:r>
          </w:p>
        </w:tc>
      </w:tr>
      <w:tr w:rsidR="00C47A84" w:rsidRPr="00385EE0" w14:paraId="06DC6B54" w14:textId="77777777" w:rsidTr="007A67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2F788F04" w14:textId="77777777" w:rsidR="00C47A84" w:rsidRPr="00385EE0" w:rsidRDefault="00C47A84" w:rsidP="0076471F">
            <w:pPr>
              <w:spacing w:line="276" w:lineRule="auto"/>
              <w:rPr>
                <w:b w:val="0"/>
                <w:sz w:val="20"/>
                <w:szCs w:val="20"/>
              </w:rPr>
            </w:pPr>
            <w:r w:rsidRPr="00385EE0">
              <w:rPr>
                <w:b w:val="0"/>
                <w:sz w:val="20"/>
                <w:szCs w:val="20"/>
              </w:rPr>
              <w:t>Initial pH</w:t>
            </w:r>
          </w:p>
        </w:tc>
        <w:tc>
          <w:tcPr>
            <w:tcW w:w="0" w:type="auto"/>
            <w:tcBorders>
              <w:top w:val="single" w:sz="4" w:space="0" w:color="auto"/>
            </w:tcBorders>
            <w:shd w:val="clear" w:color="auto" w:fill="auto"/>
          </w:tcPr>
          <w:p w14:paraId="3F13579B"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4.30</w:t>
            </w:r>
          </w:p>
        </w:tc>
        <w:tc>
          <w:tcPr>
            <w:tcW w:w="0" w:type="auto"/>
            <w:tcBorders>
              <w:top w:val="single" w:sz="4" w:space="0" w:color="auto"/>
            </w:tcBorders>
            <w:shd w:val="clear" w:color="auto" w:fill="auto"/>
          </w:tcPr>
          <w:p w14:paraId="6414B644"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4.48</w:t>
            </w:r>
          </w:p>
        </w:tc>
        <w:tc>
          <w:tcPr>
            <w:tcW w:w="0" w:type="auto"/>
            <w:tcBorders>
              <w:top w:val="single" w:sz="4" w:space="0" w:color="auto"/>
            </w:tcBorders>
            <w:shd w:val="clear" w:color="auto" w:fill="auto"/>
          </w:tcPr>
          <w:p w14:paraId="09A12A32"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4.31</w:t>
            </w:r>
          </w:p>
        </w:tc>
      </w:tr>
      <w:tr w:rsidR="00C47A84" w:rsidRPr="00385EE0" w14:paraId="75807137"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0E1A9B" w14:textId="77777777" w:rsidR="00C47A84" w:rsidRPr="00385EE0" w:rsidRDefault="00C47A84" w:rsidP="0076471F">
            <w:pPr>
              <w:spacing w:line="276" w:lineRule="auto"/>
              <w:rPr>
                <w:b w:val="0"/>
                <w:sz w:val="20"/>
                <w:szCs w:val="20"/>
              </w:rPr>
            </w:pPr>
            <w:r w:rsidRPr="00385EE0">
              <w:rPr>
                <w:b w:val="0"/>
                <w:sz w:val="20"/>
                <w:szCs w:val="20"/>
              </w:rPr>
              <w:t>Max. cell concentration (g/L)</w:t>
            </w:r>
          </w:p>
        </w:tc>
        <w:tc>
          <w:tcPr>
            <w:tcW w:w="0" w:type="auto"/>
            <w:shd w:val="clear" w:color="auto" w:fill="auto"/>
          </w:tcPr>
          <w:p w14:paraId="251F82C7"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63.5</w:t>
            </w:r>
          </w:p>
        </w:tc>
        <w:tc>
          <w:tcPr>
            <w:tcW w:w="0" w:type="auto"/>
            <w:shd w:val="clear" w:color="auto" w:fill="auto"/>
          </w:tcPr>
          <w:p w14:paraId="44E8D74C"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59.0</w:t>
            </w:r>
          </w:p>
        </w:tc>
        <w:tc>
          <w:tcPr>
            <w:tcW w:w="0" w:type="auto"/>
            <w:shd w:val="clear" w:color="auto" w:fill="auto"/>
          </w:tcPr>
          <w:p w14:paraId="339851A2"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62.3</w:t>
            </w:r>
          </w:p>
        </w:tc>
      </w:tr>
      <w:tr w:rsidR="00C47A84" w:rsidRPr="00385EE0" w14:paraId="0E39B48A" w14:textId="77777777" w:rsidTr="007A674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0A8650" w14:textId="77777777" w:rsidR="00C47A84" w:rsidRPr="00385EE0" w:rsidRDefault="00C47A84" w:rsidP="0076471F">
            <w:pPr>
              <w:spacing w:line="276" w:lineRule="auto"/>
              <w:rPr>
                <w:b w:val="0"/>
                <w:sz w:val="20"/>
                <w:szCs w:val="20"/>
              </w:rPr>
            </w:pPr>
            <w:r w:rsidRPr="00385EE0">
              <w:rPr>
                <w:b w:val="0"/>
                <w:sz w:val="20"/>
                <w:szCs w:val="20"/>
              </w:rPr>
              <w:t>Total ABE (g/L)</w:t>
            </w:r>
          </w:p>
        </w:tc>
        <w:tc>
          <w:tcPr>
            <w:tcW w:w="0" w:type="auto"/>
            <w:shd w:val="clear" w:color="auto" w:fill="auto"/>
          </w:tcPr>
          <w:p w14:paraId="5ACF6A73"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4.45</w:t>
            </w:r>
          </w:p>
        </w:tc>
        <w:tc>
          <w:tcPr>
            <w:tcW w:w="0" w:type="auto"/>
            <w:shd w:val="clear" w:color="auto" w:fill="auto"/>
          </w:tcPr>
          <w:p w14:paraId="6233B13D"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9.89</w:t>
            </w:r>
          </w:p>
        </w:tc>
        <w:tc>
          <w:tcPr>
            <w:tcW w:w="0" w:type="auto"/>
            <w:shd w:val="clear" w:color="auto" w:fill="auto"/>
          </w:tcPr>
          <w:p w14:paraId="74236DD7"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2.82</w:t>
            </w:r>
          </w:p>
        </w:tc>
      </w:tr>
      <w:tr w:rsidR="00C47A84" w:rsidRPr="00385EE0" w14:paraId="3E8A1A62"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CFC71B" w14:textId="77777777" w:rsidR="00C47A84" w:rsidRPr="00385EE0" w:rsidRDefault="00C47A84" w:rsidP="0076471F">
            <w:pPr>
              <w:spacing w:line="276" w:lineRule="auto"/>
              <w:rPr>
                <w:b w:val="0"/>
                <w:sz w:val="20"/>
                <w:szCs w:val="20"/>
              </w:rPr>
            </w:pPr>
            <w:r w:rsidRPr="00385EE0">
              <w:rPr>
                <w:b w:val="0"/>
                <w:sz w:val="20"/>
                <w:szCs w:val="20"/>
              </w:rPr>
              <w:t>A:B:E ratio</w:t>
            </w:r>
          </w:p>
        </w:tc>
        <w:tc>
          <w:tcPr>
            <w:tcW w:w="0" w:type="auto"/>
            <w:shd w:val="clear" w:color="auto" w:fill="auto"/>
          </w:tcPr>
          <w:p w14:paraId="7C1640C1"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2.2:1.3:6.5</w:t>
            </w:r>
          </w:p>
        </w:tc>
        <w:tc>
          <w:tcPr>
            <w:tcW w:w="0" w:type="auto"/>
            <w:shd w:val="clear" w:color="auto" w:fill="auto"/>
          </w:tcPr>
          <w:p w14:paraId="7CBF262B"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0.13:0.33:9.5</w:t>
            </w:r>
          </w:p>
        </w:tc>
        <w:tc>
          <w:tcPr>
            <w:tcW w:w="0" w:type="auto"/>
            <w:shd w:val="clear" w:color="auto" w:fill="auto"/>
          </w:tcPr>
          <w:p w14:paraId="4C283BC7"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2.4:0.9:6.7</w:t>
            </w:r>
          </w:p>
        </w:tc>
      </w:tr>
      <w:tr w:rsidR="00C47A84" w:rsidRPr="00385EE0" w14:paraId="498D871F" w14:textId="77777777" w:rsidTr="007A674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81892E" w14:textId="77777777" w:rsidR="00C47A84" w:rsidRPr="00385EE0" w:rsidRDefault="00C47A84" w:rsidP="0076471F">
            <w:pPr>
              <w:spacing w:line="276" w:lineRule="auto"/>
              <w:rPr>
                <w:b w:val="0"/>
                <w:sz w:val="20"/>
                <w:szCs w:val="20"/>
              </w:rPr>
            </w:pPr>
            <w:r w:rsidRPr="00385EE0">
              <w:rPr>
                <w:b w:val="0"/>
                <w:sz w:val="20"/>
                <w:szCs w:val="20"/>
              </w:rPr>
              <w:t>Total organic acids (g/L)</w:t>
            </w:r>
          </w:p>
        </w:tc>
        <w:tc>
          <w:tcPr>
            <w:tcW w:w="0" w:type="auto"/>
            <w:shd w:val="clear" w:color="auto" w:fill="auto"/>
          </w:tcPr>
          <w:p w14:paraId="3D787277"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0.14</w:t>
            </w:r>
          </w:p>
        </w:tc>
        <w:tc>
          <w:tcPr>
            <w:tcW w:w="0" w:type="auto"/>
            <w:shd w:val="clear" w:color="auto" w:fill="auto"/>
          </w:tcPr>
          <w:p w14:paraId="50CC2761"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40.05</w:t>
            </w:r>
          </w:p>
        </w:tc>
        <w:tc>
          <w:tcPr>
            <w:tcW w:w="0" w:type="auto"/>
            <w:shd w:val="clear" w:color="auto" w:fill="auto"/>
          </w:tcPr>
          <w:p w14:paraId="430FA083"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6.83</w:t>
            </w:r>
          </w:p>
        </w:tc>
      </w:tr>
      <w:tr w:rsidR="00C47A84" w:rsidRPr="00385EE0" w14:paraId="621CE532"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859FAE" w14:textId="77777777" w:rsidR="00C47A84" w:rsidRPr="00385EE0" w:rsidRDefault="00C47A84" w:rsidP="0076471F">
            <w:pPr>
              <w:spacing w:line="276" w:lineRule="auto"/>
              <w:rPr>
                <w:b w:val="0"/>
                <w:sz w:val="20"/>
                <w:szCs w:val="20"/>
              </w:rPr>
            </w:pPr>
            <w:r w:rsidRPr="00385EE0">
              <w:rPr>
                <w:b w:val="0"/>
                <w:sz w:val="20"/>
                <w:szCs w:val="20"/>
              </w:rPr>
              <w:t>Y</w:t>
            </w:r>
            <w:r w:rsidRPr="00385EE0">
              <w:rPr>
                <w:b w:val="0"/>
                <w:sz w:val="20"/>
                <w:szCs w:val="20"/>
                <w:vertAlign w:val="subscript"/>
              </w:rPr>
              <w:t xml:space="preserve">P/S </w:t>
            </w:r>
            <w:r w:rsidRPr="00385EE0">
              <w:rPr>
                <w:b w:val="0"/>
                <w:sz w:val="20"/>
                <w:szCs w:val="20"/>
              </w:rPr>
              <w:t>(g ABE/g substrate)</w:t>
            </w:r>
          </w:p>
        </w:tc>
        <w:tc>
          <w:tcPr>
            <w:tcW w:w="0" w:type="auto"/>
            <w:shd w:val="clear" w:color="auto" w:fill="auto"/>
          </w:tcPr>
          <w:p w14:paraId="024BB3E0"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0.62</w:t>
            </w:r>
          </w:p>
        </w:tc>
        <w:tc>
          <w:tcPr>
            <w:tcW w:w="0" w:type="auto"/>
            <w:shd w:val="clear" w:color="auto" w:fill="auto"/>
          </w:tcPr>
          <w:p w14:paraId="2D404DCD"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1.36</w:t>
            </w:r>
          </w:p>
        </w:tc>
        <w:tc>
          <w:tcPr>
            <w:tcW w:w="0" w:type="auto"/>
            <w:shd w:val="clear" w:color="auto" w:fill="auto"/>
          </w:tcPr>
          <w:p w14:paraId="16F57883"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0.28</w:t>
            </w:r>
          </w:p>
        </w:tc>
      </w:tr>
      <w:tr w:rsidR="00C47A84" w:rsidRPr="00385EE0" w14:paraId="30D87891" w14:textId="77777777" w:rsidTr="007A674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91A46E" w14:textId="77777777" w:rsidR="00C47A84" w:rsidRPr="00385EE0" w:rsidRDefault="00C47A84" w:rsidP="0076471F">
            <w:pPr>
              <w:spacing w:line="276" w:lineRule="auto"/>
              <w:rPr>
                <w:b w:val="0"/>
                <w:sz w:val="20"/>
                <w:szCs w:val="20"/>
              </w:rPr>
            </w:pPr>
            <w:r w:rsidRPr="00385EE0">
              <w:rPr>
                <w:b w:val="0"/>
                <w:sz w:val="20"/>
                <w:szCs w:val="20"/>
              </w:rPr>
              <w:t>Y</w:t>
            </w:r>
            <w:r w:rsidRPr="00385EE0">
              <w:rPr>
                <w:b w:val="0"/>
                <w:sz w:val="20"/>
                <w:szCs w:val="20"/>
                <w:vertAlign w:val="subscript"/>
              </w:rPr>
              <w:t xml:space="preserve">X/S </w:t>
            </w:r>
            <w:r w:rsidRPr="00385EE0">
              <w:rPr>
                <w:b w:val="0"/>
                <w:sz w:val="20"/>
                <w:szCs w:val="20"/>
              </w:rPr>
              <w:t>(g cell/g substrate)</w:t>
            </w:r>
          </w:p>
        </w:tc>
        <w:tc>
          <w:tcPr>
            <w:tcW w:w="0" w:type="auto"/>
            <w:shd w:val="clear" w:color="auto" w:fill="auto"/>
          </w:tcPr>
          <w:p w14:paraId="335DCDB4"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0.84</w:t>
            </w:r>
          </w:p>
        </w:tc>
        <w:tc>
          <w:tcPr>
            <w:tcW w:w="0" w:type="auto"/>
            <w:shd w:val="clear" w:color="auto" w:fill="auto"/>
          </w:tcPr>
          <w:p w14:paraId="30A93FA5"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0.76</w:t>
            </w:r>
          </w:p>
        </w:tc>
        <w:tc>
          <w:tcPr>
            <w:tcW w:w="0" w:type="auto"/>
            <w:shd w:val="clear" w:color="auto" w:fill="auto"/>
          </w:tcPr>
          <w:p w14:paraId="67FB5AD4" w14:textId="77777777" w:rsidR="00C47A84" w:rsidRPr="00385EE0" w:rsidRDefault="00C47A84" w:rsidP="0076471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85EE0">
              <w:rPr>
                <w:sz w:val="20"/>
                <w:szCs w:val="20"/>
              </w:rPr>
              <w:t>1.63</w:t>
            </w:r>
          </w:p>
        </w:tc>
      </w:tr>
      <w:tr w:rsidR="00C47A84" w:rsidRPr="00385EE0" w14:paraId="52D6920E" w14:textId="77777777" w:rsidTr="007A6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962EAF" w14:textId="77777777" w:rsidR="00C47A84" w:rsidRPr="00385EE0" w:rsidRDefault="00C47A84" w:rsidP="0076471F">
            <w:pPr>
              <w:spacing w:line="276" w:lineRule="auto"/>
              <w:rPr>
                <w:b w:val="0"/>
                <w:sz w:val="20"/>
                <w:szCs w:val="20"/>
              </w:rPr>
            </w:pPr>
            <w:r w:rsidRPr="00385EE0">
              <w:rPr>
                <w:b w:val="0"/>
                <w:sz w:val="20"/>
                <w:szCs w:val="20"/>
              </w:rPr>
              <w:t>Productivity (g/L/h)</w:t>
            </w:r>
          </w:p>
        </w:tc>
        <w:tc>
          <w:tcPr>
            <w:tcW w:w="0" w:type="auto"/>
            <w:shd w:val="clear" w:color="auto" w:fill="auto"/>
          </w:tcPr>
          <w:p w14:paraId="4B89F1E0"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0.06</w:t>
            </w:r>
          </w:p>
        </w:tc>
        <w:tc>
          <w:tcPr>
            <w:tcW w:w="0" w:type="auto"/>
            <w:shd w:val="clear" w:color="auto" w:fill="auto"/>
          </w:tcPr>
          <w:p w14:paraId="0610F36C"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0.14</w:t>
            </w:r>
          </w:p>
        </w:tc>
        <w:tc>
          <w:tcPr>
            <w:tcW w:w="0" w:type="auto"/>
            <w:shd w:val="clear" w:color="auto" w:fill="auto"/>
          </w:tcPr>
          <w:p w14:paraId="53572FEE" w14:textId="77777777" w:rsidR="00C47A84" w:rsidRPr="00385EE0" w:rsidRDefault="00C47A84" w:rsidP="0076471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385EE0">
              <w:rPr>
                <w:sz w:val="20"/>
                <w:szCs w:val="20"/>
              </w:rPr>
              <w:t>0.04</w:t>
            </w:r>
          </w:p>
        </w:tc>
      </w:tr>
    </w:tbl>
    <w:p w14:paraId="626B21D3" w14:textId="77777777" w:rsidR="00B7176A" w:rsidRDefault="00B7176A" w:rsidP="002C404B">
      <w:pPr>
        <w:spacing w:after="0" w:line="240" w:lineRule="auto"/>
        <w:jc w:val="both"/>
        <w:rPr>
          <w:sz w:val="20"/>
          <w:szCs w:val="20"/>
        </w:rPr>
      </w:pPr>
    </w:p>
    <w:p w14:paraId="42FD7903" w14:textId="3EE35D1A" w:rsidR="00B7176A" w:rsidRDefault="009F44F4" w:rsidP="00316CA6">
      <w:pPr>
        <w:spacing w:after="0" w:line="240" w:lineRule="auto"/>
        <w:jc w:val="center"/>
        <w:rPr>
          <w:sz w:val="20"/>
          <w:szCs w:val="20"/>
        </w:rPr>
      </w:pPr>
      <w:r>
        <w:rPr>
          <w:noProof/>
          <w:lang w:eastAsia="ko-KR"/>
        </w:rPr>
        <w:drawing>
          <wp:inline distT="0" distB="0" distL="0" distR="0" wp14:anchorId="337791A7" wp14:editId="494EE383">
            <wp:extent cx="4129200" cy="2314800"/>
            <wp:effectExtent l="0" t="0" r="508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C46001" w14:textId="77777777" w:rsidR="00115690" w:rsidRDefault="00115690" w:rsidP="00316CA6">
      <w:pPr>
        <w:spacing w:after="0" w:line="240" w:lineRule="auto"/>
        <w:jc w:val="center"/>
        <w:rPr>
          <w:sz w:val="20"/>
          <w:szCs w:val="20"/>
        </w:rPr>
      </w:pPr>
    </w:p>
    <w:p w14:paraId="07A3AB4F" w14:textId="3C6AFD06" w:rsidR="00115690" w:rsidRDefault="00842DB3" w:rsidP="00316CA6">
      <w:pPr>
        <w:spacing w:after="0" w:line="240" w:lineRule="auto"/>
        <w:jc w:val="center"/>
        <w:rPr>
          <w:sz w:val="20"/>
          <w:szCs w:val="20"/>
        </w:rPr>
      </w:pPr>
      <w:r>
        <w:rPr>
          <w:sz w:val="20"/>
          <w:szCs w:val="20"/>
        </w:rPr>
        <w:t xml:space="preserve">Figure 2. </w:t>
      </w:r>
      <w:r w:rsidR="00115690">
        <w:rPr>
          <w:sz w:val="20"/>
          <w:szCs w:val="20"/>
        </w:rPr>
        <w:t>Maximum concentration of ABE and organic acids with the addition of 5% (v/v) glucose</w:t>
      </w:r>
    </w:p>
    <w:p w14:paraId="042B69EA" w14:textId="77777777" w:rsidR="00761A72" w:rsidRDefault="00761A72" w:rsidP="002C404B">
      <w:pPr>
        <w:spacing w:after="0" w:line="240" w:lineRule="auto"/>
        <w:jc w:val="both"/>
        <w:rPr>
          <w:sz w:val="20"/>
          <w:szCs w:val="20"/>
        </w:rPr>
      </w:pPr>
    </w:p>
    <w:p w14:paraId="4E226051" w14:textId="77777777" w:rsidR="007A6741" w:rsidRPr="0045513A" w:rsidRDefault="007A6741" w:rsidP="007A6741">
      <w:pPr>
        <w:spacing w:after="0" w:line="240" w:lineRule="auto"/>
        <w:jc w:val="both"/>
        <w:rPr>
          <w:sz w:val="20"/>
          <w:szCs w:val="20"/>
        </w:rPr>
      </w:pPr>
      <w:r w:rsidRPr="00115690">
        <w:rPr>
          <w:b/>
          <w:sz w:val="20"/>
          <w:szCs w:val="20"/>
        </w:rPr>
        <w:t>Comparison of ABE fermentation performance with the addition of 3% (v/v) and 5% (v/v) glucose</w:t>
      </w:r>
    </w:p>
    <w:p w14:paraId="7F63201A" w14:textId="77777777" w:rsidR="00842DB3" w:rsidRDefault="007A6741" w:rsidP="00842DB3">
      <w:pPr>
        <w:spacing w:after="0" w:line="240" w:lineRule="auto"/>
        <w:jc w:val="both"/>
        <w:rPr>
          <w:sz w:val="20"/>
          <w:szCs w:val="20"/>
        </w:rPr>
      </w:pPr>
      <w:r>
        <w:rPr>
          <w:sz w:val="20"/>
          <w:szCs w:val="20"/>
        </w:rPr>
        <w:t>Based on Figure 3, it was found that with the addition of 3% (v/v) glucose, enhanced the ABE production where in control batch, only 0.49 g/L ABE was produced with yield, Y</w:t>
      </w:r>
      <w:r w:rsidRPr="00EB1CF5">
        <w:rPr>
          <w:sz w:val="20"/>
          <w:szCs w:val="20"/>
          <w:vertAlign w:val="subscript"/>
        </w:rPr>
        <w:t xml:space="preserve">P/S </w:t>
      </w:r>
      <w:r>
        <w:rPr>
          <w:sz w:val="20"/>
          <w:szCs w:val="20"/>
        </w:rPr>
        <w:t>of 0.04 g ABE/g substrate and productivity of 0.007 g/L/h (Data was not shown). POME5 produced 2.84 g/L ABE with yield, Y</w:t>
      </w:r>
      <w:r w:rsidRPr="00387845">
        <w:rPr>
          <w:sz w:val="20"/>
          <w:szCs w:val="20"/>
          <w:vertAlign w:val="subscript"/>
        </w:rPr>
        <w:t>P/S</w:t>
      </w:r>
      <w:r>
        <w:rPr>
          <w:sz w:val="20"/>
          <w:szCs w:val="20"/>
          <w:vertAlign w:val="subscript"/>
        </w:rPr>
        <w:t xml:space="preserve"> </w:t>
      </w:r>
      <w:r>
        <w:rPr>
          <w:sz w:val="20"/>
          <w:szCs w:val="20"/>
        </w:rPr>
        <w:t>of 0.57 g ABE/g substrate. POME10 and POME15 produced 3.30 g/L ABE with yield, Y</w:t>
      </w:r>
      <w:r w:rsidRPr="00387845">
        <w:rPr>
          <w:sz w:val="20"/>
          <w:szCs w:val="20"/>
          <w:vertAlign w:val="subscript"/>
        </w:rPr>
        <w:t xml:space="preserve">P/S </w:t>
      </w:r>
      <w:r>
        <w:rPr>
          <w:sz w:val="20"/>
          <w:szCs w:val="20"/>
        </w:rPr>
        <w:t>of 0.81 g ABE/g substrate and 3.44 g/L ABE with yield, Y</w:t>
      </w:r>
      <w:r w:rsidRPr="00387845">
        <w:rPr>
          <w:sz w:val="20"/>
          <w:szCs w:val="20"/>
          <w:vertAlign w:val="subscript"/>
        </w:rPr>
        <w:t xml:space="preserve">P/S </w:t>
      </w:r>
      <w:r>
        <w:rPr>
          <w:sz w:val="20"/>
          <w:szCs w:val="20"/>
        </w:rPr>
        <w:t>of 0.82 g ABE/g substrate, respectively.</w:t>
      </w:r>
    </w:p>
    <w:p w14:paraId="02C42533" w14:textId="4F94F761" w:rsidR="00842DB3" w:rsidRDefault="00842DB3" w:rsidP="00842DB3">
      <w:pPr>
        <w:spacing w:after="0" w:line="240" w:lineRule="auto"/>
        <w:jc w:val="both"/>
        <w:rPr>
          <w:sz w:val="20"/>
          <w:szCs w:val="20"/>
        </w:rPr>
      </w:pPr>
    </w:p>
    <w:p w14:paraId="44AF4F4F" w14:textId="77777777" w:rsidR="00842DB3" w:rsidRDefault="00842DB3" w:rsidP="00842DB3">
      <w:pPr>
        <w:spacing w:after="0" w:line="240" w:lineRule="auto"/>
        <w:jc w:val="center"/>
        <w:rPr>
          <w:sz w:val="20"/>
          <w:szCs w:val="20"/>
        </w:rPr>
      </w:pPr>
      <w:r>
        <w:rPr>
          <w:noProof/>
          <w:lang w:eastAsia="ko-KR"/>
        </w:rPr>
        <w:drawing>
          <wp:inline distT="0" distB="0" distL="0" distR="0" wp14:anchorId="0E6B8BCD" wp14:editId="42E8DF39">
            <wp:extent cx="4129200" cy="2314800"/>
            <wp:effectExtent l="0" t="0" r="508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825621" w14:textId="77777777" w:rsidR="00842DB3" w:rsidRDefault="00842DB3" w:rsidP="00842DB3">
      <w:pPr>
        <w:spacing w:after="0" w:line="240" w:lineRule="auto"/>
        <w:jc w:val="center"/>
        <w:rPr>
          <w:sz w:val="20"/>
          <w:szCs w:val="20"/>
        </w:rPr>
      </w:pPr>
    </w:p>
    <w:p w14:paraId="672EEDF4" w14:textId="70BE450E" w:rsidR="00842DB3" w:rsidRDefault="00842DB3" w:rsidP="00842DB3">
      <w:pPr>
        <w:spacing w:after="0" w:line="240" w:lineRule="auto"/>
        <w:jc w:val="center"/>
        <w:rPr>
          <w:sz w:val="20"/>
          <w:szCs w:val="20"/>
        </w:rPr>
      </w:pPr>
      <w:r>
        <w:rPr>
          <w:sz w:val="20"/>
          <w:szCs w:val="20"/>
        </w:rPr>
        <w:t>Figure 3</w:t>
      </w:r>
      <w:r>
        <w:rPr>
          <w:sz w:val="20"/>
          <w:szCs w:val="20"/>
        </w:rPr>
        <w:t xml:space="preserve">. </w:t>
      </w:r>
      <w:r>
        <w:rPr>
          <w:sz w:val="20"/>
          <w:szCs w:val="20"/>
        </w:rPr>
        <w:t>Comparison of ABE performances with the addition of glucose</w:t>
      </w:r>
    </w:p>
    <w:p w14:paraId="20E32280" w14:textId="77777777" w:rsidR="00842DB3" w:rsidRDefault="00842DB3" w:rsidP="00842DB3">
      <w:pPr>
        <w:spacing w:after="0" w:line="240" w:lineRule="auto"/>
        <w:jc w:val="both"/>
        <w:rPr>
          <w:sz w:val="20"/>
          <w:szCs w:val="20"/>
        </w:rPr>
      </w:pPr>
    </w:p>
    <w:p w14:paraId="40AD033E" w14:textId="77777777" w:rsidR="00842DB3" w:rsidRDefault="007A6741" w:rsidP="00842DB3">
      <w:pPr>
        <w:spacing w:after="0" w:line="240" w:lineRule="auto"/>
        <w:jc w:val="both"/>
        <w:rPr>
          <w:sz w:val="20"/>
          <w:szCs w:val="20"/>
        </w:rPr>
      </w:pPr>
      <w:r>
        <w:rPr>
          <w:sz w:val="20"/>
          <w:szCs w:val="20"/>
        </w:rPr>
        <w:lastRenderedPageBreak/>
        <w:t>However, ABE production was decreased at 15 g/L glucose with the addition of 5% (v/v) where high level of sugar in the medium was found to inhibit the production of ABE [26]. ABE fermentation using a high carbon source concentration may be controlled by the mass transfer rate, where high concentration carbon source could increase the viscosity of the culture and reduced the rate of mass transfer altogether [27].</w:t>
      </w:r>
    </w:p>
    <w:p w14:paraId="7DA5B845" w14:textId="77777777" w:rsidR="00842DB3" w:rsidRDefault="00842DB3" w:rsidP="00842DB3">
      <w:pPr>
        <w:spacing w:after="0" w:line="240" w:lineRule="auto"/>
        <w:jc w:val="both"/>
        <w:rPr>
          <w:sz w:val="20"/>
          <w:szCs w:val="20"/>
        </w:rPr>
      </w:pPr>
    </w:p>
    <w:p w14:paraId="6DCF8647" w14:textId="52A1E5FD" w:rsidR="00842DB3" w:rsidRDefault="00A66FDE" w:rsidP="00842DB3">
      <w:pPr>
        <w:spacing w:after="0" w:line="240" w:lineRule="auto"/>
        <w:jc w:val="both"/>
        <w:rPr>
          <w:sz w:val="20"/>
          <w:szCs w:val="20"/>
        </w:rPr>
      </w:pPr>
      <w:r>
        <w:rPr>
          <w:sz w:val="20"/>
          <w:szCs w:val="20"/>
        </w:rPr>
        <w:t>Other than that, POME10 produced the highest ABE concentration which is 9.89 g/L with yield, Y</w:t>
      </w:r>
      <w:r w:rsidRPr="001D7AA0">
        <w:rPr>
          <w:sz w:val="20"/>
          <w:szCs w:val="20"/>
          <w:vertAlign w:val="subscript"/>
        </w:rPr>
        <w:t xml:space="preserve">P/S </w:t>
      </w:r>
      <w:r>
        <w:rPr>
          <w:sz w:val="20"/>
          <w:szCs w:val="20"/>
        </w:rPr>
        <w:t>of 1.36 g ABE/g substrate while POME5 and POME15 produced 4.45 g/L an</w:t>
      </w:r>
      <w:r w:rsidR="0076317B">
        <w:rPr>
          <w:sz w:val="20"/>
          <w:szCs w:val="20"/>
        </w:rPr>
        <w:t>d 2.82 g/L ABE, respectively where</w:t>
      </w:r>
      <w:r>
        <w:rPr>
          <w:sz w:val="20"/>
          <w:szCs w:val="20"/>
        </w:rPr>
        <w:t xml:space="preserve"> POME15 produced the lowest yield, Y</w:t>
      </w:r>
      <w:r w:rsidRPr="001D7AA0">
        <w:rPr>
          <w:sz w:val="20"/>
          <w:szCs w:val="20"/>
          <w:vertAlign w:val="subscript"/>
        </w:rPr>
        <w:t xml:space="preserve">P/S </w:t>
      </w:r>
      <w:r>
        <w:rPr>
          <w:sz w:val="20"/>
          <w:szCs w:val="20"/>
        </w:rPr>
        <w:t xml:space="preserve">of </w:t>
      </w:r>
      <w:r w:rsidR="00DE7B6C">
        <w:rPr>
          <w:sz w:val="20"/>
          <w:szCs w:val="20"/>
        </w:rPr>
        <w:t>0.28 g ABE/g substrate. It was also found that the addition of 3% (v/v) glucose produced the highest amount of organic acids that might be due to the acid crash th</w:t>
      </w:r>
      <w:r w:rsidR="001D7AA0">
        <w:rPr>
          <w:sz w:val="20"/>
          <w:szCs w:val="20"/>
        </w:rPr>
        <w:t>at</w:t>
      </w:r>
      <w:r w:rsidR="00DE7B6C">
        <w:rPr>
          <w:sz w:val="20"/>
          <w:szCs w:val="20"/>
        </w:rPr>
        <w:t xml:space="preserve"> occurred when the un-dissociated acids in the culture was more than 57-60 </w:t>
      </w:r>
      <w:proofErr w:type="spellStart"/>
      <w:r w:rsidR="00DE7B6C">
        <w:rPr>
          <w:sz w:val="20"/>
          <w:szCs w:val="20"/>
        </w:rPr>
        <w:t>mmol</w:t>
      </w:r>
      <w:proofErr w:type="spellEnd"/>
      <w:r w:rsidR="00DE7B6C">
        <w:rPr>
          <w:sz w:val="20"/>
          <w:szCs w:val="20"/>
        </w:rPr>
        <w:t xml:space="preserve">/L </w:t>
      </w:r>
      <w:r w:rsidR="00AE76ED">
        <w:rPr>
          <w:sz w:val="20"/>
          <w:szCs w:val="20"/>
        </w:rPr>
        <w:t>[28</w:t>
      </w:r>
      <w:r w:rsidR="00BF0F31">
        <w:rPr>
          <w:sz w:val="20"/>
          <w:szCs w:val="20"/>
        </w:rPr>
        <w:t>]</w:t>
      </w:r>
      <w:r w:rsidR="00DE7B6C">
        <w:rPr>
          <w:sz w:val="20"/>
          <w:szCs w:val="20"/>
        </w:rPr>
        <w:t>.</w:t>
      </w:r>
      <w:r w:rsidR="00092B56">
        <w:rPr>
          <w:sz w:val="20"/>
          <w:szCs w:val="20"/>
        </w:rPr>
        <w:t xml:space="preserve"> Furthermore, the results obtained from this study are comparable to previous reports as shown in Table 4.</w:t>
      </w:r>
    </w:p>
    <w:p w14:paraId="4396983E" w14:textId="77777777" w:rsidR="00092B56" w:rsidRDefault="00092B56" w:rsidP="002C404B">
      <w:pPr>
        <w:spacing w:after="0" w:line="240" w:lineRule="auto"/>
        <w:jc w:val="both"/>
        <w:rPr>
          <w:sz w:val="20"/>
          <w:szCs w:val="20"/>
        </w:rPr>
      </w:pPr>
    </w:p>
    <w:p w14:paraId="035B48A9" w14:textId="1894433D" w:rsidR="00092B56" w:rsidRDefault="00842DB3" w:rsidP="00831245">
      <w:pPr>
        <w:spacing w:after="0" w:line="240" w:lineRule="auto"/>
        <w:jc w:val="center"/>
        <w:rPr>
          <w:sz w:val="20"/>
          <w:szCs w:val="20"/>
        </w:rPr>
      </w:pPr>
      <w:r>
        <w:rPr>
          <w:sz w:val="20"/>
          <w:szCs w:val="20"/>
        </w:rPr>
        <w:t xml:space="preserve">Table 4. </w:t>
      </w:r>
      <w:r w:rsidR="00092B56">
        <w:rPr>
          <w:sz w:val="20"/>
          <w:szCs w:val="20"/>
        </w:rPr>
        <w:t xml:space="preserve">Comparison of ABE </w:t>
      </w:r>
      <w:r w:rsidR="007C12DA">
        <w:rPr>
          <w:sz w:val="20"/>
          <w:szCs w:val="20"/>
        </w:rPr>
        <w:t>fermentation performances</w:t>
      </w:r>
    </w:p>
    <w:p w14:paraId="42F6DF94" w14:textId="77777777" w:rsidR="00092B56" w:rsidRDefault="00092B56" w:rsidP="002C404B">
      <w:pPr>
        <w:spacing w:after="0" w:line="240" w:lineRule="auto"/>
        <w:jc w:val="both"/>
        <w:rPr>
          <w:sz w:val="20"/>
          <w:szCs w:val="20"/>
        </w:rPr>
      </w:pPr>
    </w:p>
    <w:tbl>
      <w:tblPr>
        <w:tblStyle w:val="LightShading"/>
        <w:tblW w:w="0" w:type="auto"/>
        <w:jc w:val="center"/>
        <w:tblLook w:val="04A0" w:firstRow="1" w:lastRow="0" w:firstColumn="1" w:lastColumn="0" w:noHBand="0" w:noVBand="1"/>
      </w:tblPr>
      <w:tblGrid>
        <w:gridCol w:w="1858"/>
        <w:gridCol w:w="1231"/>
        <w:gridCol w:w="1169"/>
        <w:gridCol w:w="1450"/>
        <w:gridCol w:w="1107"/>
        <w:gridCol w:w="1283"/>
        <w:gridCol w:w="1071"/>
      </w:tblGrid>
      <w:tr w:rsidR="00B52C4E" w14:paraId="3D923D1A" w14:textId="1D07BBB9" w:rsidTr="00842DB3">
        <w:trPr>
          <w:cnfStyle w:val="100000000000" w:firstRow="1" w:lastRow="0" w:firstColumn="0" w:lastColumn="0" w:oddVBand="0" w:evenVBand="0" w:oddHBand="0" w:evenHBand="0" w:firstRowFirstColumn="0" w:firstRowLastColumn="0" w:lastRowFirstColumn="0" w:lastRowLastColumn="0"/>
          <w:trHeight w:val="783"/>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tcPr>
          <w:p w14:paraId="16BEEAAC" w14:textId="4BF6101D" w:rsidR="00092B56" w:rsidRDefault="00092B56" w:rsidP="00F67D65">
            <w:pPr>
              <w:spacing w:line="276" w:lineRule="auto"/>
              <w:jc w:val="center"/>
              <w:rPr>
                <w:sz w:val="20"/>
                <w:szCs w:val="20"/>
              </w:rPr>
            </w:pPr>
            <w:r>
              <w:rPr>
                <w:sz w:val="20"/>
                <w:szCs w:val="20"/>
              </w:rPr>
              <w:t>Species</w:t>
            </w:r>
          </w:p>
        </w:tc>
        <w:tc>
          <w:tcPr>
            <w:tcW w:w="1231" w:type="dxa"/>
            <w:shd w:val="clear" w:color="auto" w:fill="auto"/>
          </w:tcPr>
          <w:p w14:paraId="353D7478" w14:textId="39D4F975" w:rsidR="00092B56" w:rsidRDefault="00092B56" w:rsidP="00F67D65">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Substrate</w:t>
            </w:r>
          </w:p>
        </w:tc>
        <w:tc>
          <w:tcPr>
            <w:tcW w:w="1169" w:type="dxa"/>
            <w:shd w:val="clear" w:color="auto" w:fill="auto"/>
          </w:tcPr>
          <w:p w14:paraId="11A9EAFA" w14:textId="667275EF" w:rsidR="00092B56" w:rsidRDefault="00B52C4E" w:rsidP="00F67D65">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Glucose</w:t>
            </w:r>
            <w:r w:rsidR="00842DB3">
              <w:rPr>
                <w:sz w:val="20"/>
                <w:szCs w:val="20"/>
              </w:rPr>
              <w:t xml:space="preserve"> C</w:t>
            </w:r>
            <w:r w:rsidR="00092B56">
              <w:rPr>
                <w:sz w:val="20"/>
                <w:szCs w:val="20"/>
              </w:rPr>
              <w:t>on</w:t>
            </w:r>
            <w:r w:rsidR="00971E9C">
              <w:rPr>
                <w:sz w:val="20"/>
                <w:szCs w:val="20"/>
              </w:rPr>
              <w:t>te</w:t>
            </w:r>
            <w:r w:rsidR="00092B56">
              <w:rPr>
                <w:sz w:val="20"/>
                <w:szCs w:val="20"/>
              </w:rPr>
              <w:t>n</w:t>
            </w:r>
            <w:r w:rsidR="00971E9C">
              <w:rPr>
                <w:sz w:val="20"/>
                <w:szCs w:val="20"/>
              </w:rPr>
              <w:t>t (g/L)</w:t>
            </w:r>
          </w:p>
        </w:tc>
        <w:tc>
          <w:tcPr>
            <w:tcW w:w="1431" w:type="dxa"/>
            <w:shd w:val="clear" w:color="auto" w:fill="auto"/>
          </w:tcPr>
          <w:p w14:paraId="3EA821F5" w14:textId="0455653E" w:rsidR="00092B56" w:rsidRDefault="00092B56" w:rsidP="00F67D65">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ABE </w:t>
            </w:r>
            <w:r w:rsidR="00842DB3">
              <w:rPr>
                <w:sz w:val="20"/>
                <w:szCs w:val="20"/>
              </w:rPr>
              <w:t>C</w:t>
            </w:r>
            <w:r>
              <w:rPr>
                <w:sz w:val="20"/>
                <w:szCs w:val="20"/>
              </w:rPr>
              <w:t>oncentration (g/L)</w:t>
            </w:r>
          </w:p>
        </w:tc>
        <w:tc>
          <w:tcPr>
            <w:tcW w:w="1107" w:type="dxa"/>
            <w:shd w:val="clear" w:color="auto" w:fill="auto"/>
          </w:tcPr>
          <w:p w14:paraId="532B8321" w14:textId="726BC229" w:rsidR="00092B56" w:rsidRDefault="00092B56" w:rsidP="00F67D65">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Yield, Y</w:t>
            </w:r>
            <w:r w:rsidRPr="00971E9C">
              <w:rPr>
                <w:sz w:val="20"/>
                <w:szCs w:val="20"/>
                <w:vertAlign w:val="subscript"/>
              </w:rPr>
              <w:t>P/S</w:t>
            </w:r>
            <w:r>
              <w:rPr>
                <w:sz w:val="20"/>
                <w:szCs w:val="20"/>
              </w:rPr>
              <w:t xml:space="preserve"> (g ABE/g substrate)</w:t>
            </w:r>
          </w:p>
        </w:tc>
        <w:tc>
          <w:tcPr>
            <w:tcW w:w="1266" w:type="dxa"/>
            <w:shd w:val="clear" w:color="auto" w:fill="auto"/>
          </w:tcPr>
          <w:p w14:paraId="47525BA2" w14:textId="2B048E04" w:rsidR="00092B56" w:rsidRDefault="00092B56" w:rsidP="00F67D65">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Productivity (g/L/h)</w:t>
            </w:r>
          </w:p>
        </w:tc>
        <w:tc>
          <w:tcPr>
            <w:tcW w:w="1057" w:type="dxa"/>
            <w:shd w:val="clear" w:color="auto" w:fill="auto"/>
          </w:tcPr>
          <w:p w14:paraId="4CB96B44" w14:textId="6BA2E852" w:rsidR="00092B56" w:rsidRDefault="00092B56" w:rsidP="00F67D65">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Reference</w:t>
            </w:r>
          </w:p>
        </w:tc>
      </w:tr>
      <w:tr w:rsidR="00475A2B" w14:paraId="311B9F29" w14:textId="0054FF5A" w:rsidTr="00842DB3">
        <w:trPr>
          <w:cnfStyle w:val="000000100000" w:firstRow="0" w:lastRow="0" w:firstColumn="0" w:lastColumn="0" w:oddVBand="0" w:evenVBand="0" w:oddHBand="1"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tcPr>
          <w:p w14:paraId="2E3EF3D3" w14:textId="1BD07D71" w:rsidR="00475A2B" w:rsidRPr="00B52C4E" w:rsidRDefault="00475A2B" w:rsidP="00F67D65">
            <w:pPr>
              <w:spacing w:line="276" w:lineRule="auto"/>
              <w:rPr>
                <w:b w:val="0"/>
                <w:sz w:val="20"/>
                <w:szCs w:val="20"/>
              </w:rPr>
            </w:pPr>
            <w:r w:rsidRPr="00B52C4E">
              <w:rPr>
                <w:b w:val="0"/>
                <w:i/>
                <w:sz w:val="20"/>
                <w:szCs w:val="20"/>
              </w:rPr>
              <w:t>C. acetobutylicum</w:t>
            </w:r>
            <w:r w:rsidRPr="00B52C4E">
              <w:rPr>
                <w:b w:val="0"/>
                <w:sz w:val="20"/>
                <w:szCs w:val="20"/>
              </w:rPr>
              <w:t xml:space="preserve"> NCIMB 619</w:t>
            </w:r>
          </w:p>
        </w:tc>
        <w:tc>
          <w:tcPr>
            <w:tcW w:w="1231" w:type="dxa"/>
            <w:shd w:val="clear" w:color="auto" w:fill="auto"/>
          </w:tcPr>
          <w:p w14:paraId="401CB647" w14:textId="55912232" w:rsidR="00475A2B" w:rsidRDefault="00475A2B" w:rsidP="00842DB3">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Raw POME</w:t>
            </w:r>
          </w:p>
        </w:tc>
        <w:tc>
          <w:tcPr>
            <w:tcW w:w="1169" w:type="dxa"/>
            <w:shd w:val="clear" w:color="auto" w:fill="auto"/>
          </w:tcPr>
          <w:p w14:paraId="2889865B" w14:textId="64250699"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3.40</w:t>
            </w:r>
          </w:p>
        </w:tc>
        <w:tc>
          <w:tcPr>
            <w:tcW w:w="1431" w:type="dxa"/>
            <w:shd w:val="clear" w:color="auto" w:fill="auto"/>
          </w:tcPr>
          <w:p w14:paraId="3EF40C41" w14:textId="7B7AFB7D"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2.05</w:t>
            </w:r>
          </w:p>
        </w:tc>
        <w:tc>
          <w:tcPr>
            <w:tcW w:w="1107" w:type="dxa"/>
            <w:shd w:val="clear" w:color="auto" w:fill="auto"/>
          </w:tcPr>
          <w:p w14:paraId="3386E01F" w14:textId="380ED76E"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0.90</w:t>
            </w:r>
          </w:p>
        </w:tc>
        <w:tc>
          <w:tcPr>
            <w:tcW w:w="1266" w:type="dxa"/>
            <w:shd w:val="clear" w:color="auto" w:fill="auto"/>
          </w:tcPr>
          <w:p w14:paraId="5850DC2D" w14:textId="2C6B7BE4"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0.04</w:t>
            </w:r>
          </w:p>
        </w:tc>
        <w:tc>
          <w:tcPr>
            <w:tcW w:w="1057" w:type="dxa"/>
            <w:shd w:val="clear" w:color="auto" w:fill="auto"/>
          </w:tcPr>
          <w:p w14:paraId="57D4C588" w14:textId="327CA701"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p>
        </w:tc>
      </w:tr>
      <w:tr w:rsidR="00475A2B" w14:paraId="2F830F5B" w14:textId="77777777" w:rsidTr="00842DB3">
        <w:trPr>
          <w:trHeight w:val="515"/>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tcPr>
          <w:p w14:paraId="68D44D70" w14:textId="5ACB8FB0" w:rsidR="00475A2B" w:rsidRPr="00B52C4E" w:rsidRDefault="00475A2B" w:rsidP="00F67D65">
            <w:pPr>
              <w:spacing w:line="276" w:lineRule="auto"/>
              <w:rPr>
                <w:b w:val="0"/>
                <w:sz w:val="20"/>
                <w:szCs w:val="20"/>
              </w:rPr>
            </w:pPr>
            <w:r w:rsidRPr="00B52C4E">
              <w:rPr>
                <w:b w:val="0"/>
                <w:i/>
                <w:sz w:val="20"/>
                <w:szCs w:val="20"/>
              </w:rPr>
              <w:t xml:space="preserve">C. </w:t>
            </w:r>
            <w:proofErr w:type="spellStart"/>
            <w:r w:rsidRPr="00B52C4E">
              <w:rPr>
                <w:b w:val="0"/>
                <w:i/>
                <w:sz w:val="20"/>
                <w:szCs w:val="20"/>
              </w:rPr>
              <w:t>beijerinckii</w:t>
            </w:r>
            <w:proofErr w:type="spellEnd"/>
            <w:r w:rsidRPr="00B52C4E">
              <w:rPr>
                <w:b w:val="0"/>
                <w:sz w:val="20"/>
                <w:szCs w:val="20"/>
              </w:rPr>
              <w:t xml:space="preserve"> BA101</w:t>
            </w:r>
          </w:p>
        </w:tc>
        <w:tc>
          <w:tcPr>
            <w:tcW w:w="1231" w:type="dxa"/>
            <w:shd w:val="clear" w:color="auto" w:fill="auto"/>
          </w:tcPr>
          <w:p w14:paraId="33ABAE69" w14:textId="4E54280E" w:rsidR="00475A2B" w:rsidRDefault="00475A2B" w:rsidP="00842DB3">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Treated corn fiber</w:t>
            </w:r>
          </w:p>
        </w:tc>
        <w:tc>
          <w:tcPr>
            <w:tcW w:w="1169" w:type="dxa"/>
            <w:shd w:val="clear" w:color="auto" w:fill="auto"/>
          </w:tcPr>
          <w:p w14:paraId="5C4EBB20" w14:textId="0D91881E"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23.60</w:t>
            </w:r>
          </w:p>
        </w:tc>
        <w:tc>
          <w:tcPr>
            <w:tcW w:w="1431" w:type="dxa"/>
            <w:shd w:val="clear" w:color="auto" w:fill="auto"/>
          </w:tcPr>
          <w:p w14:paraId="536D9151" w14:textId="231F9103"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w:t>
            </w:r>
          </w:p>
        </w:tc>
        <w:tc>
          <w:tcPr>
            <w:tcW w:w="1107" w:type="dxa"/>
            <w:shd w:val="clear" w:color="auto" w:fill="auto"/>
          </w:tcPr>
          <w:p w14:paraId="2D6CB056" w14:textId="0D0AD6B7"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nd</w:t>
            </w:r>
            <w:proofErr w:type="spellEnd"/>
            <w:r>
              <w:rPr>
                <w:sz w:val="20"/>
                <w:szCs w:val="20"/>
              </w:rPr>
              <w:t>.</w:t>
            </w:r>
          </w:p>
        </w:tc>
        <w:tc>
          <w:tcPr>
            <w:tcW w:w="1266" w:type="dxa"/>
            <w:shd w:val="clear" w:color="auto" w:fill="auto"/>
          </w:tcPr>
          <w:p w14:paraId="3DB599E6" w14:textId="73DBEDEA"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nd</w:t>
            </w:r>
            <w:proofErr w:type="spellEnd"/>
            <w:r>
              <w:rPr>
                <w:sz w:val="20"/>
                <w:szCs w:val="20"/>
              </w:rPr>
              <w:t>.</w:t>
            </w:r>
          </w:p>
        </w:tc>
        <w:tc>
          <w:tcPr>
            <w:tcW w:w="1057" w:type="dxa"/>
            <w:shd w:val="clear" w:color="auto" w:fill="auto"/>
          </w:tcPr>
          <w:p w14:paraId="7ADDF168" w14:textId="57431621"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w:t>
            </w:r>
          </w:p>
        </w:tc>
      </w:tr>
      <w:tr w:rsidR="00475A2B" w14:paraId="10A19FCD" w14:textId="197A9DBA" w:rsidTr="00842DB3">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tcPr>
          <w:p w14:paraId="0F348DD5" w14:textId="12452D1F" w:rsidR="00475A2B" w:rsidRPr="00B52C4E" w:rsidRDefault="00475A2B" w:rsidP="00F67D65">
            <w:pPr>
              <w:spacing w:line="276" w:lineRule="auto"/>
              <w:rPr>
                <w:b w:val="0"/>
                <w:sz w:val="20"/>
                <w:szCs w:val="20"/>
              </w:rPr>
            </w:pPr>
            <w:r w:rsidRPr="00B52C4E">
              <w:rPr>
                <w:b w:val="0"/>
                <w:i/>
                <w:sz w:val="20"/>
                <w:szCs w:val="20"/>
              </w:rPr>
              <w:t>C. acetobutylicum</w:t>
            </w:r>
            <w:r w:rsidRPr="00B52C4E">
              <w:rPr>
                <w:b w:val="0"/>
                <w:sz w:val="20"/>
                <w:szCs w:val="20"/>
              </w:rPr>
              <w:t xml:space="preserve"> ATCC 824</w:t>
            </w:r>
          </w:p>
        </w:tc>
        <w:tc>
          <w:tcPr>
            <w:tcW w:w="1231" w:type="dxa"/>
            <w:shd w:val="clear" w:color="auto" w:fill="auto"/>
          </w:tcPr>
          <w:p w14:paraId="6E31EB42" w14:textId="02E0C500" w:rsidR="00475A2B" w:rsidRDefault="00475A2B" w:rsidP="00842DB3">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Spoilage date palm</w:t>
            </w:r>
          </w:p>
        </w:tc>
        <w:tc>
          <w:tcPr>
            <w:tcW w:w="1169" w:type="dxa"/>
            <w:shd w:val="clear" w:color="auto" w:fill="auto"/>
          </w:tcPr>
          <w:p w14:paraId="0C1B3CBD" w14:textId="03F23019"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36.20</w:t>
            </w:r>
          </w:p>
        </w:tc>
        <w:tc>
          <w:tcPr>
            <w:tcW w:w="1431" w:type="dxa"/>
            <w:shd w:val="clear" w:color="auto" w:fill="auto"/>
          </w:tcPr>
          <w:p w14:paraId="0BF5D895" w14:textId="7D2BF12B"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10.42</w:t>
            </w:r>
          </w:p>
        </w:tc>
        <w:tc>
          <w:tcPr>
            <w:tcW w:w="1107" w:type="dxa"/>
            <w:shd w:val="clear" w:color="auto" w:fill="auto"/>
          </w:tcPr>
          <w:p w14:paraId="71828F43" w14:textId="19CFF767"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nd</w:t>
            </w:r>
            <w:proofErr w:type="spellEnd"/>
            <w:r>
              <w:rPr>
                <w:sz w:val="20"/>
                <w:szCs w:val="20"/>
              </w:rPr>
              <w:t>.</w:t>
            </w:r>
          </w:p>
        </w:tc>
        <w:tc>
          <w:tcPr>
            <w:tcW w:w="1266" w:type="dxa"/>
            <w:shd w:val="clear" w:color="auto" w:fill="auto"/>
          </w:tcPr>
          <w:p w14:paraId="38BEF3F4" w14:textId="5A52F51F"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0.14</w:t>
            </w:r>
          </w:p>
        </w:tc>
        <w:tc>
          <w:tcPr>
            <w:tcW w:w="1057" w:type="dxa"/>
            <w:shd w:val="clear" w:color="auto" w:fill="auto"/>
          </w:tcPr>
          <w:p w14:paraId="1001B779" w14:textId="3B9283C6"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r>
      <w:tr w:rsidR="00475A2B" w14:paraId="494BB189" w14:textId="2CE85AB3" w:rsidTr="00842DB3">
        <w:trPr>
          <w:trHeight w:val="515"/>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tcPr>
          <w:p w14:paraId="237C2BE1" w14:textId="1AE0FE6A" w:rsidR="00475A2B" w:rsidRPr="00B52C4E" w:rsidRDefault="00475A2B" w:rsidP="00F67D65">
            <w:pPr>
              <w:spacing w:line="276" w:lineRule="auto"/>
              <w:rPr>
                <w:b w:val="0"/>
                <w:sz w:val="20"/>
                <w:szCs w:val="20"/>
              </w:rPr>
            </w:pPr>
            <w:r w:rsidRPr="00B52C4E">
              <w:rPr>
                <w:b w:val="0"/>
                <w:i/>
                <w:sz w:val="20"/>
                <w:szCs w:val="20"/>
              </w:rPr>
              <w:t xml:space="preserve">C. </w:t>
            </w:r>
            <w:proofErr w:type="spellStart"/>
            <w:r w:rsidRPr="00B52C4E">
              <w:rPr>
                <w:b w:val="0"/>
                <w:i/>
                <w:sz w:val="20"/>
                <w:szCs w:val="20"/>
              </w:rPr>
              <w:t>beijerinckii</w:t>
            </w:r>
            <w:proofErr w:type="spellEnd"/>
            <w:r w:rsidRPr="00B52C4E">
              <w:rPr>
                <w:b w:val="0"/>
                <w:sz w:val="20"/>
                <w:szCs w:val="20"/>
              </w:rPr>
              <w:t xml:space="preserve"> ATCC 55025</w:t>
            </w:r>
          </w:p>
        </w:tc>
        <w:tc>
          <w:tcPr>
            <w:tcW w:w="1231" w:type="dxa"/>
            <w:shd w:val="clear" w:color="auto" w:fill="auto"/>
          </w:tcPr>
          <w:p w14:paraId="6DAC1740" w14:textId="448CF5FC" w:rsidR="00475A2B" w:rsidRDefault="00475A2B" w:rsidP="00842DB3">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Wheat bran</w:t>
            </w:r>
          </w:p>
        </w:tc>
        <w:tc>
          <w:tcPr>
            <w:tcW w:w="1169" w:type="dxa"/>
            <w:shd w:val="clear" w:color="auto" w:fill="auto"/>
          </w:tcPr>
          <w:p w14:paraId="7E04DB25" w14:textId="2BC88DAA"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21.30</w:t>
            </w:r>
          </w:p>
        </w:tc>
        <w:tc>
          <w:tcPr>
            <w:tcW w:w="1431" w:type="dxa"/>
            <w:shd w:val="clear" w:color="auto" w:fill="auto"/>
          </w:tcPr>
          <w:p w14:paraId="1B582609" w14:textId="4828E6D6"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11.80</w:t>
            </w:r>
          </w:p>
        </w:tc>
        <w:tc>
          <w:tcPr>
            <w:tcW w:w="1107" w:type="dxa"/>
            <w:shd w:val="clear" w:color="auto" w:fill="auto"/>
          </w:tcPr>
          <w:p w14:paraId="1FB7EA08" w14:textId="51EF1DE2"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0.32</w:t>
            </w:r>
          </w:p>
        </w:tc>
        <w:tc>
          <w:tcPr>
            <w:tcW w:w="1266" w:type="dxa"/>
            <w:shd w:val="clear" w:color="auto" w:fill="auto"/>
          </w:tcPr>
          <w:p w14:paraId="6D9A08AC" w14:textId="5D5A3879"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0.16</w:t>
            </w:r>
          </w:p>
        </w:tc>
        <w:tc>
          <w:tcPr>
            <w:tcW w:w="1057" w:type="dxa"/>
            <w:shd w:val="clear" w:color="auto" w:fill="auto"/>
          </w:tcPr>
          <w:p w14:paraId="68EC5247" w14:textId="763AA9A6" w:rsidR="00475A2B" w:rsidRDefault="00475A2B" w:rsidP="00F67D6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r>
      <w:tr w:rsidR="00475A2B" w14:paraId="5F763D13" w14:textId="4D1D520C" w:rsidTr="00842DB3">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tcPr>
          <w:p w14:paraId="77E6A2C4" w14:textId="6F81A373" w:rsidR="00475A2B" w:rsidRPr="00B52C4E" w:rsidRDefault="00475A2B" w:rsidP="00F67D65">
            <w:pPr>
              <w:spacing w:line="276" w:lineRule="auto"/>
              <w:rPr>
                <w:b w:val="0"/>
                <w:sz w:val="20"/>
                <w:szCs w:val="20"/>
              </w:rPr>
            </w:pPr>
            <w:r w:rsidRPr="00B52C4E">
              <w:rPr>
                <w:b w:val="0"/>
                <w:i/>
                <w:sz w:val="20"/>
                <w:szCs w:val="20"/>
              </w:rPr>
              <w:t>C. acetobutylicum</w:t>
            </w:r>
            <w:r w:rsidRPr="00B52C4E">
              <w:rPr>
                <w:b w:val="0"/>
                <w:sz w:val="20"/>
                <w:szCs w:val="20"/>
              </w:rPr>
              <w:t xml:space="preserve"> NCIMB 619</w:t>
            </w:r>
          </w:p>
        </w:tc>
        <w:tc>
          <w:tcPr>
            <w:tcW w:w="1231" w:type="dxa"/>
            <w:shd w:val="clear" w:color="auto" w:fill="auto"/>
          </w:tcPr>
          <w:p w14:paraId="65FF3CC6" w14:textId="4A3210CF" w:rsidR="00475A2B" w:rsidRDefault="00475A2B" w:rsidP="00842DB3">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Sterilized POME</w:t>
            </w:r>
          </w:p>
        </w:tc>
        <w:tc>
          <w:tcPr>
            <w:tcW w:w="1169" w:type="dxa"/>
            <w:shd w:val="clear" w:color="auto" w:fill="auto"/>
          </w:tcPr>
          <w:p w14:paraId="0BCB76A3" w14:textId="4C9D8C25"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15.82</w:t>
            </w:r>
          </w:p>
        </w:tc>
        <w:tc>
          <w:tcPr>
            <w:tcW w:w="1431" w:type="dxa"/>
            <w:shd w:val="clear" w:color="auto" w:fill="auto"/>
          </w:tcPr>
          <w:p w14:paraId="1793049D" w14:textId="5316361E"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9.89</w:t>
            </w:r>
          </w:p>
        </w:tc>
        <w:tc>
          <w:tcPr>
            <w:tcW w:w="1107" w:type="dxa"/>
            <w:shd w:val="clear" w:color="auto" w:fill="auto"/>
          </w:tcPr>
          <w:p w14:paraId="7E24B3C1" w14:textId="1626EC1A"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1.36</w:t>
            </w:r>
          </w:p>
        </w:tc>
        <w:tc>
          <w:tcPr>
            <w:tcW w:w="1266" w:type="dxa"/>
            <w:shd w:val="clear" w:color="auto" w:fill="auto"/>
          </w:tcPr>
          <w:p w14:paraId="6110E035" w14:textId="6E3C54B2"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0.14</w:t>
            </w:r>
          </w:p>
        </w:tc>
        <w:tc>
          <w:tcPr>
            <w:tcW w:w="1057" w:type="dxa"/>
            <w:shd w:val="clear" w:color="auto" w:fill="auto"/>
          </w:tcPr>
          <w:p w14:paraId="78E1718B" w14:textId="1B8A13CC" w:rsidR="00475A2B" w:rsidRDefault="00475A2B" w:rsidP="00F67D6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 study</w:t>
            </w:r>
          </w:p>
        </w:tc>
      </w:tr>
    </w:tbl>
    <w:p w14:paraId="16E61489" w14:textId="77777777" w:rsidR="00541C88" w:rsidRPr="00842DB3" w:rsidRDefault="00541C88" w:rsidP="00541C88">
      <w:pPr>
        <w:spacing w:after="0" w:line="240" w:lineRule="auto"/>
        <w:jc w:val="both"/>
        <w:rPr>
          <w:sz w:val="18"/>
          <w:szCs w:val="18"/>
        </w:rPr>
      </w:pPr>
      <w:r w:rsidRPr="00842DB3">
        <w:rPr>
          <w:sz w:val="18"/>
          <w:szCs w:val="18"/>
        </w:rPr>
        <w:t>*</w:t>
      </w:r>
      <w:proofErr w:type="spellStart"/>
      <w:r w:rsidRPr="00842DB3">
        <w:rPr>
          <w:sz w:val="18"/>
          <w:szCs w:val="18"/>
        </w:rPr>
        <w:t>nd</w:t>
      </w:r>
      <w:proofErr w:type="spellEnd"/>
      <w:r w:rsidRPr="00842DB3">
        <w:rPr>
          <w:sz w:val="18"/>
          <w:szCs w:val="18"/>
        </w:rPr>
        <w:t>. – not determine</w:t>
      </w:r>
    </w:p>
    <w:p w14:paraId="515D9B91" w14:textId="28010620" w:rsidR="00433782" w:rsidRDefault="00433782" w:rsidP="00433782">
      <w:pPr>
        <w:spacing w:after="0" w:line="240" w:lineRule="auto"/>
        <w:jc w:val="both"/>
        <w:rPr>
          <w:sz w:val="20"/>
          <w:szCs w:val="20"/>
        </w:rPr>
      </w:pPr>
    </w:p>
    <w:p w14:paraId="3A23414F" w14:textId="5D234E1D" w:rsidR="00433782" w:rsidRDefault="00433782" w:rsidP="002972BE">
      <w:pPr>
        <w:spacing w:after="0" w:line="240" w:lineRule="auto"/>
        <w:jc w:val="center"/>
        <w:rPr>
          <w:sz w:val="20"/>
          <w:szCs w:val="20"/>
        </w:rPr>
      </w:pPr>
      <w:r w:rsidRPr="005C67E2">
        <w:rPr>
          <w:b/>
          <w:sz w:val="20"/>
          <w:szCs w:val="20"/>
        </w:rPr>
        <w:t>Conclusion</w:t>
      </w:r>
    </w:p>
    <w:p w14:paraId="183016EB" w14:textId="1B0CC0A9" w:rsidR="00F67D65" w:rsidRDefault="00433782" w:rsidP="00842DB3">
      <w:pPr>
        <w:spacing w:after="0" w:line="240" w:lineRule="auto"/>
        <w:jc w:val="both"/>
        <w:rPr>
          <w:sz w:val="20"/>
          <w:szCs w:val="20"/>
        </w:rPr>
      </w:pPr>
      <w:r>
        <w:rPr>
          <w:sz w:val="20"/>
          <w:szCs w:val="20"/>
        </w:rPr>
        <w:t>The addition of glucose in sterilized POME media was found to increase the ABE production. Based on the results of this study, the production of ABE and organic acids is higher as the glucose concentration increasing using 3% (v/v). However, for the glucose addition of 5% (v/v), the high level of sugar present in the culture was found to inhibit the ABE production. Glucose concentration of 10 g/L produced the highest concentration of ABE (9.89 g/L) with product yield, Y</w:t>
      </w:r>
      <w:r w:rsidRPr="00F12F59">
        <w:rPr>
          <w:sz w:val="20"/>
          <w:szCs w:val="20"/>
          <w:vertAlign w:val="subscript"/>
        </w:rPr>
        <w:t xml:space="preserve">P/S </w:t>
      </w:r>
      <w:r>
        <w:rPr>
          <w:sz w:val="20"/>
          <w:szCs w:val="20"/>
        </w:rPr>
        <w:t>of 1.36 g ABE/g substrate while glucose concentration of 15 g/L produced the lowest concentration of ABE and product yield, Y</w:t>
      </w:r>
      <w:r w:rsidRPr="00F12F59">
        <w:rPr>
          <w:sz w:val="20"/>
          <w:szCs w:val="20"/>
          <w:vertAlign w:val="subscript"/>
        </w:rPr>
        <w:t>P/S</w:t>
      </w:r>
      <w:r>
        <w:rPr>
          <w:sz w:val="20"/>
          <w:szCs w:val="20"/>
        </w:rPr>
        <w:t xml:space="preserve"> with 2.82 g/L and 0.28 g ABE/g substrate, respectively. </w:t>
      </w:r>
    </w:p>
    <w:p w14:paraId="5347D40F" w14:textId="77777777" w:rsidR="00842DB3" w:rsidRDefault="00842DB3" w:rsidP="00842DB3">
      <w:pPr>
        <w:spacing w:after="0" w:line="240" w:lineRule="auto"/>
        <w:jc w:val="both"/>
        <w:rPr>
          <w:sz w:val="20"/>
          <w:szCs w:val="20"/>
        </w:rPr>
      </w:pPr>
    </w:p>
    <w:p w14:paraId="6084E303" w14:textId="77777777" w:rsidR="002972BE" w:rsidRDefault="005C67E2" w:rsidP="002972BE">
      <w:pPr>
        <w:spacing w:after="0" w:line="240" w:lineRule="auto"/>
        <w:jc w:val="center"/>
        <w:rPr>
          <w:b/>
          <w:sz w:val="20"/>
          <w:szCs w:val="20"/>
        </w:rPr>
      </w:pPr>
      <w:r w:rsidRPr="008B37EB">
        <w:rPr>
          <w:b/>
          <w:sz w:val="20"/>
          <w:szCs w:val="20"/>
        </w:rPr>
        <w:t>Acknowledgment</w:t>
      </w:r>
    </w:p>
    <w:p w14:paraId="603D8EA3" w14:textId="42CC21B8" w:rsidR="00E56D8E" w:rsidRPr="00E56D8E" w:rsidRDefault="00E56D8E" w:rsidP="00842DB3">
      <w:pPr>
        <w:spacing w:line="240" w:lineRule="auto"/>
        <w:jc w:val="center"/>
        <w:rPr>
          <w:sz w:val="20"/>
          <w:szCs w:val="20"/>
        </w:rPr>
      </w:pPr>
      <w:r w:rsidRPr="00E56D8E">
        <w:rPr>
          <w:sz w:val="20"/>
          <w:szCs w:val="20"/>
        </w:rPr>
        <w:t xml:space="preserve">The authors wish to </w:t>
      </w:r>
      <w:r w:rsidR="001D04D8">
        <w:rPr>
          <w:sz w:val="20"/>
          <w:szCs w:val="20"/>
        </w:rPr>
        <w:t xml:space="preserve">thank </w:t>
      </w:r>
      <w:proofErr w:type="spellStart"/>
      <w:r w:rsidR="00F01CFB">
        <w:rPr>
          <w:sz w:val="20"/>
          <w:szCs w:val="20"/>
        </w:rPr>
        <w:t>Yay</w:t>
      </w:r>
      <w:r w:rsidR="00343CDB">
        <w:rPr>
          <w:sz w:val="20"/>
          <w:szCs w:val="20"/>
        </w:rPr>
        <w:t>a</w:t>
      </w:r>
      <w:r w:rsidR="00F01CFB">
        <w:rPr>
          <w:sz w:val="20"/>
          <w:szCs w:val="20"/>
        </w:rPr>
        <w:t>san</w:t>
      </w:r>
      <w:proofErr w:type="spellEnd"/>
      <w:r w:rsidR="00F01CFB">
        <w:rPr>
          <w:sz w:val="20"/>
          <w:szCs w:val="20"/>
        </w:rPr>
        <w:t xml:space="preserve"> Sime Darby for funding the research through a gra</w:t>
      </w:r>
      <w:r w:rsidR="00343CDB">
        <w:rPr>
          <w:sz w:val="20"/>
          <w:szCs w:val="20"/>
        </w:rPr>
        <w:t>n</w:t>
      </w:r>
      <w:r w:rsidR="00F01CFB">
        <w:rPr>
          <w:sz w:val="20"/>
          <w:szCs w:val="20"/>
        </w:rPr>
        <w:t>t number PKT6/2012.</w:t>
      </w:r>
    </w:p>
    <w:p w14:paraId="75AA041B" w14:textId="545FA48F" w:rsidR="00E56D8E" w:rsidRDefault="005C67E2" w:rsidP="002C404B">
      <w:pPr>
        <w:spacing w:after="0" w:line="240" w:lineRule="auto"/>
        <w:jc w:val="center"/>
        <w:rPr>
          <w:sz w:val="20"/>
          <w:szCs w:val="20"/>
        </w:rPr>
      </w:pPr>
      <w:r w:rsidRPr="008B37EB">
        <w:rPr>
          <w:b/>
          <w:sz w:val="20"/>
          <w:szCs w:val="20"/>
        </w:rPr>
        <w:t>Reference</w:t>
      </w:r>
    </w:p>
    <w:p w14:paraId="0D42E930" w14:textId="0C14A494" w:rsidR="00842DB3" w:rsidRDefault="00842DB3" w:rsidP="00842DB3">
      <w:pPr>
        <w:pStyle w:val="ListParagraph"/>
        <w:numPr>
          <w:ilvl w:val="0"/>
          <w:numId w:val="8"/>
        </w:numPr>
        <w:spacing w:after="0" w:line="240" w:lineRule="auto"/>
        <w:ind w:hanging="720"/>
        <w:jc w:val="both"/>
        <w:rPr>
          <w:sz w:val="20"/>
          <w:szCs w:val="20"/>
          <w:lang w:val="en-MY"/>
        </w:rPr>
      </w:pPr>
      <w:r w:rsidRPr="00842DB3">
        <w:rPr>
          <w:sz w:val="20"/>
          <w:szCs w:val="20"/>
          <w:lang w:val="en-MY"/>
        </w:rPr>
        <w:t>Jones, D.</w:t>
      </w:r>
      <w:r>
        <w:rPr>
          <w:sz w:val="20"/>
          <w:szCs w:val="20"/>
          <w:lang w:val="en-MY"/>
        </w:rPr>
        <w:t xml:space="preserve"> </w:t>
      </w:r>
      <w:r w:rsidRPr="00842DB3">
        <w:rPr>
          <w:sz w:val="20"/>
          <w:szCs w:val="20"/>
          <w:lang w:val="en-MY"/>
        </w:rPr>
        <w:t xml:space="preserve">T. and </w:t>
      </w:r>
      <w:r w:rsidR="00AC1E17" w:rsidRPr="00842DB3">
        <w:rPr>
          <w:sz w:val="20"/>
          <w:szCs w:val="20"/>
          <w:lang w:val="en-MY"/>
        </w:rPr>
        <w:t>Woods, D.</w:t>
      </w:r>
      <w:r>
        <w:rPr>
          <w:sz w:val="20"/>
          <w:szCs w:val="20"/>
          <w:lang w:val="en-MY"/>
        </w:rPr>
        <w:t xml:space="preserve"> </w:t>
      </w:r>
      <w:r w:rsidR="00AC1E17" w:rsidRPr="00842DB3">
        <w:rPr>
          <w:sz w:val="20"/>
          <w:szCs w:val="20"/>
          <w:lang w:val="en-MY"/>
        </w:rPr>
        <w:t xml:space="preserve">R. </w:t>
      </w:r>
      <w:r w:rsidR="00B32060" w:rsidRPr="00842DB3">
        <w:rPr>
          <w:sz w:val="20"/>
          <w:szCs w:val="20"/>
          <w:lang w:val="en-MY"/>
        </w:rPr>
        <w:t>(</w:t>
      </w:r>
      <w:r w:rsidR="00AC1E17" w:rsidRPr="00842DB3">
        <w:rPr>
          <w:sz w:val="20"/>
          <w:szCs w:val="20"/>
          <w:lang w:val="en-MY"/>
        </w:rPr>
        <w:t>1986</w:t>
      </w:r>
      <w:r w:rsidR="00B32060" w:rsidRPr="00842DB3">
        <w:rPr>
          <w:sz w:val="20"/>
          <w:szCs w:val="20"/>
          <w:lang w:val="en-MY"/>
        </w:rPr>
        <w:t>)</w:t>
      </w:r>
      <w:r w:rsidR="00AC1E17" w:rsidRPr="00842DB3">
        <w:rPr>
          <w:sz w:val="20"/>
          <w:szCs w:val="20"/>
          <w:lang w:val="en-MY"/>
        </w:rPr>
        <w:t xml:space="preserve">. Acetone-butanol fermentation revisited. </w:t>
      </w:r>
      <w:r w:rsidR="00AC1E17" w:rsidRPr="00842DB3">
        <w:rPr>
          <w:i/>
          <w:sz w:val="20"/>
          <w:szCs w:val="20"/>
          <w:lang w:val="en-MY"/>
        </w:rPr>
        <w:t>Microbiology and Molecular Biology Reviews</w:t>
      </w:r>
      <w:r w:rsidR="00B32060" w:rsidRPr="00842DB3">
        <w:rPr>
          <w:i/>
          <w:sz w:val="20"/>
          <w:szCs w:val="20"/>
          <w:lang w:val="en-MY"/>
        </w:rPr>
        <w:t>,</w:t>
      </w:r>
      <w:r w:rsidR="00AC1E17" w:rsidRPr="00842DB3">
        <w:rPr>
          <w:sz w:val="20"/>
          <w:szCs w:val="20"/>
          <w:lang w:val="en-MY"/>
        </w:rPr>
        <w:t xml:space="preserve"> 50</w:t>
      </w:r>
      <w:r w:rsidR="00B32060" w:rsidRPr="00842DB3">
        <w:rPr>
          <w:sz w:val="20"/>
          <w:szCs w:val="20"/>
          <w:lang w:val="en-MY"/>
        </w:rPr>
        <w:t xml:space="preserve"> </w:t>
      </w:r>
      <w:r w:rsidR="00AC1E17" w:rsidRPr="00842DB3">
        <w:rPr>
          <w:sz w:val="20"/>
          <w:szCs w:val="20"/>
          <w:lang w:val="en-MY"/>
        </w:rPr>
        <w:t>(4): 484</w:t>
      </w:r>
      <w:r w:rsidRPr="00842DB3">
        <w:rPr>
          <w:sz w:val="20"/>
          <w:szCs w:val="20"/>
          <w:lang w:val="en-MY"/>
        </w:rPr>
        <w:t xml:space="preserve"> – </w:t>
      </w:r>
      <w:r w:rsidR="00AC1E17" w:rsidRPr="00842DB3">
        <w:rPr>
          <w:sz w:val="20"/>
          <w:szCs w:val="20"/>
          <w:lang w:val="en-MY"/>
        </w:rPr>
        <w:t>524.</w:t>
      </w:r>
    </w:p>
    <w:p w14:paraId="09924D4C" w14:textId="5B08C808" w:rsidR="00842DB3" w:rsidRPr="00842DB3" w:rsidRDefault="00AC1E17" w:rsidP="00842DB3">
      <w:pPr>
        <w:pStyle w:val="ListParagraph"/>
        <w:numPr>
          <w:ilvl w:val="0"/>
          <w:numId w:val="8"/>
        </w:numPr>
        <w:spacing w:after="0" w:line="240" w:lineRule="auto"/>
        <w:ind w:hanging="720"/>
        <w:jc w:val="both"/>
        <w:rPr>
          <w:sz w:val="20"/>
          <w:szCs w:val="20"/>
          <w:lang w:val="en-MY"/>
        </w:rPr>
      </w:pPr>
      <w:r w:rsidRPr="00842DB3">
        <w:rPr>
          <w:sz w:val="20"/>
          <w:szCs w:val="20"/>
          <w:lang w:val="en-MY"/>
        </w:rPr>
        <w:t>Wyman, C.</w:t>
      </w:r>
      <w:r w:rsidR="00842DB3">
        <w:rPr>
          <w:sz w:val="20"/>
          <w:szCs w:val="20"/>
          <w:lang w:val="en-MY"/>
        </w:rPr>
        <w:t xml:space="preserve"> </w:t>
      </w:r>
      <w:r w:rsidRPr="00842DB3">
        <w:rPr>
          <w:sz w:val="20"/>
          <w:szCs w:val="20"/>
          <w:lang w:val="en-MY"/>
        </w:rPr>
        <w:t xml:space="preserve">E. </w:t>
      </w:r>
      <w:r w:rsidR="00B32060" w:rsidRPr="00842DB3">
        <w:rPr>
          <w:sz w:val="20"/>
          <w:szCs w:val="20"/>
          <w:lang w:val="en-MY"/>
        </w:rPr>
        <w:t>(</w:t>
      </w:r>
      <w:r w:rsidRPr="00842DB3">
        <w:rPr>
          <w:sz w:val="20"/>
          <w:szCs w:val="20"/>
          <w:lang w:val="en-MY"/>
        </w:rPr>
        <w:t>2007</w:t>
      </w:r>
      <w:r w:rsidR="00B32060" w:rsidRPr="00842DB3">
        <w:rPr>
          <w:sz w:val="20"/>
          <w:szCs w:val="20"/>
          <w:lang w:val="en-MY"/>
        </w:rPr>
        <w:t>)</w:t>
      </w:r>
      <w:r w:rsidRPr="00842DB3">
        <w:rPr>
          <w:sz w:val="20"/>
          <w:szCs w:val="20"/>
          <w:lang w:val="en-MY"/>
        </w:rPr>
        <w:t xml:space="preserve">. What is (and is not) vital to advancing cellulosic ethanol. </w:t>
      </w:r>
      <w:r w:rsidRPr="00842DB3">
        <w:rPr>
          <w:i/>
          <w:sz w:val="20"/>
          <w:szCs w:val="20"/>
          <w:lang w:val="en-MY"/>
        </w:rPr>
        <w:t>Trends Biotechnology</w:t>
      </w:r>
      <w:r w:rsidR="00B32060" w:rsidRPr="00842DB3">
        <w:rPr>
          <w:i/>
          <w:sz w:val="20"/>
          <w:szCs w:val="20"/>
          <w:lang w:val="en-MY"/>
        </w:rPr>
        <w:t>,</w:t>
      </w:r>
      <w:r w:rsidRPr="00842DB3">
        <w:rPr>
          <w:sz w:val="20"/>
          <w:szCs w:val="20"/>
          <w:lang w:val="en-MY"/>
        </w:rPr>
        <w:t xml:space="preserve"> 25: 153</w:t>
      </w:r>
      <w:r w:rsidR="00842DB3">
        <w:rPr>
          <w:sz w:val="20"/>
          <w:szCs w:val="20"/>
          <w:lang w:val="en-MY"/>
        </w:rPr>
        <w:t xml:space="preserve"> – </w:t>
      </w:r>
      <w:r w:rsidRPr="00842DB3">
        <w:rPr>
          <w:sz w:val="20"/>
          <w:szCs w:val="20"/>
          <w:lang w:val="en-MY"/>
        </w:rPr>
        <w:t>157.</w:t>
      </w:r>
    </w:p>
    <w:p w14:paraId="5FA32AFB" w14:textId="77777777" w:rsidR="00842DB3" w:rsidRDefault="00AC1E17" w:rsidP="00842DB3">
      <w:pPr>
        <w:pStyle w:val="ListParagraph"/>
        <w:numPr>
          <w:ilvl w:val="0"/>
          <w:numId w:val="8"/>
        </w:numPr>
        <w:spacing w:after="0" w:line="240" w:lineRule="auto"/>
        <w:ind w:hanging="720"/>
        <w:jc w:val="both"/>
        <w:rPr>
          <w:sz w:val="20"/>
          <w:szCs w:val="20"/>
          <w:lang w:val="en-MY"/>
        </w:rPr>
      </w:pPr>
      <w:r w:rsidRPr="00842DB3">
        <w:rPr>
          <w:sz w:val="20"/>
          <w:szCs w:val="20"/>
          <w:lang w:val="en-MY"/>
        </w:rPr>
        <w:t>Lynd, L.</w:t>
      </w:r>
      <w:r w:rsidR="00842DB3">
        <w:rPr>
          <w:sz w:val="20"/>
          <w:szCs w:val="20"/>
          <w:lang w:val="en-MY"/>
        </w:rPr>
        <w:t xml:space="preserve"> </w:t>
      </w:r>
      <w:r w:rsidRPr="00842DB3">
        <w:rPr>
          <w:sz w:val="20"/>
          <w:szCs w:val="20"/>
          <w:lang w:val="en-MY"/>
        </w:rPr>
        <w:t>R., Laser, M.</w:t>
      </w:r>
      <w:r w:rsidR="00842DB3">
        <w:rPr>
          <w:sz w:val="20"/>
          <w:szCs w:val="20"/>
          <w:lang w:val="en-MY"/>
        </w:rPr>
        <w:t xml:space="preserve"> </w:t>
      </w:r>
      <w:r w:rsidRPr="00842DB3">
        <w:rPr>
          <w:sz w:val="20"/>
          <w:szCs w:val="20"/>
          <w:lang w:val="en-MY"/>
        </w:rPr>
        <w:t xml:space="preserve">S., </w:t>
      </w:r>
      <w:proofErr w:type="spellStart"/>
      <w:r w:rsidRPr="00842DB3">
        <w:rPr>
          <w:sz w:val="20"/>
          <w:szCs w:val="20"/>
          <w:lang w:val="en-MY"/>
        </w:rPr>
        <w:t>Bransby</w:t>
      </w:r>
      <w:proofErr w:type="spellEnd"/>
      <w:r w:rsidRPr="00842DB3">
        <w:rPr>
          <w:sz w:val="20"/>
          <w:szCs w:val="20"/>
          <w:lang w:val="en-MY"/>
        </w:rPr>
        <w:t>, D., Dale, B.</w:t>
      </w:r>
      <w:r w:rsidR="00842DB3">
        <w:rPr>
          <w:sz w:val="20"/>
          <w:szCs w:val="20"/>
          <w:lang w:val="en-MY"/>
        </w:rPr>
        <w:t xml:space="preserve"> E., Davison, B. and </w:t>
      </w:r>
      <w:r w:rsidRPr="00842DB3">
        <w:rPr>
          <w:sz w:val="20"/>
          <w:szCs w:val="20"/>
          <w:lang w:val="en-MY"/>
        </w:rPr>
        <w:t xml:space="preserve">Hamilton, R. </w:t>
      </w:r>
      <w:r w:rsidR="00B32060" w:rsidRPr="00842DB3">
        <w:rPr>
          <w:sz w:val="20"/>
          <w:szCs w:val="20"/>
          <w:lang w:val="en-MY"/>
        </w:rPr>
        <w:t>(</w:t>
      </w:r>
      <w:r w:rsidRPr="00842DB3">
        <w:rPr>
          <w:sz w:val="20"/>
          <w:szCs w:val="20"/>
          <w:lang w:val="en-MY"/>
        </w:rPr>
        <w:t>2008</w:t>
      </w:r>
      <w:r w:rsidR="00B32060" w:rsidRPr="00842DB3">
        <w:rPr>
          <w:sz w:val="20"/>
          <w:szCs w:val="20"/>
          <w:lang w:val="en-MY"/>
        </w:rPr>
        <w:t>)</w:t>
      </w:r>
      <w:r w:rsidRPr="00842DB3">
        <w:rPr>
          <w:sz w:val="20"/>
          <w:szCs w:val="20"/>
          <w:lang w:val="en-MY"/>
        </w:rPr>
        <w:t xml:space="preserve">. How biotech can transform biofuels. </w:t>
      </w:r>
      <w:r w:rsidRPr="00842DB3">
        <w:rPr>
          <w:i/>
          <w:sz w:val="20"/>
          <w:szCs w:val="20"/>
          <w:lang w:val="en-MY"/>
        </w:rPr>
        <w:t>Nature Biotechnology</w:t>
      </w:r>
      <w:r w:rsidR="00B32060" w:rsidRPr="00842DB3">
        <w:rPr>
          <w:i/>
          <w:sz w:val="20"/>
          <w:szCs w:val="20"/>
          <w:lang w:val="en-MY"/>
        </w:rPr>
        <w:t>,</w:t>
      </w:r>
      <w:r w:rsidRPr="00842DB3">
        <w:rPr>
          <w:sz w:val="20"/>
          <w:szCs w:val="20"/>
          <w:lang w:val="en-MY"/>
        </w:rPr>
        <w:t xml:space="preserve"> 26: 169</w:t>
      </w:r>
      <w:r w:rsidR="00842DB3">
        <w:rPr>
          <w:sz w:val="20"/>
          <w:szCs w:val="20"/>
          <w:lang w:val="en-MY"/>
        </w:rPr>
        <w:t xml:space="preserve"> – </w:t>
      </w:r>
      <w:r w:rsidRPr="00842DB3">
        <w:rPr>
          <w:sz w:val="20"/>
          <w:szCs w:val="20"/>
          <w:lang w:val="en-MY"/>
        </w:rPr>
        <w:t>172.</w:t>
      </w:r>
    </w:p>
    <w:p w14:paraId="26E2E475" w14:textId="77777777" w:rsidR="00842DB3" w:rsidRDefault="00AC1E17" w:rsidP="00842DB3">
      <w:pPr>
        <w:pStyle w:val="ListParagraph"/>
        <w:numPr>
          <w:ilvl w:val="0"/>
          <w:numId w:val="8"/>
        </w:numPr>
        <w:spacing w:after="0" w:line="240" w:lineRule="auto"/>
        <w:ind w:hanging="720"/>
        <w:jc w:val="both"/>
        <w:rPr>
          <w:sz w:val="20"/>
          <w:szCs w:val="20"/>
          <w:lang w:val="en-MY"/>
        </w:rPr>
      </w:pPr>
      <w:r w:rsidRPr="00842DB3">
        <w:rPr>
          <w:sz w:val="20"/>
          <w:szCs w:val="20"/>
          <w:lang w:val="en-MY"/>
        </w:rPr>
        <w:t>Rajeev, K.</w:t>
      </w:r>
      <w:r w:rsidR="00842DB3">
        <w:rPr>
          <w:sz w:val="20"/>
          <w:szCs w:val="20"/>
          <w:lang w:val="en-MY"/>
        </w:rPr>
        <w:t xml:space="preserve"> </w:t>
      </w:r>
      <w:r w:rsidRPr="00842DB3">
        <w:rPr>
          <w:sz w:val="20"/>
          <w:szCs w:val="20"/>
          <w:lang w:val="en-MY"/>
        </w:rPr>
        <w:t xml:space="preserve">S., </w:t>
      </w:r>
      <w:proofErr w:type="spellStart"/>
      <w:r w:rsidRPr="00842DB3">
        <w:rPr>
          <w:sz w:val="20"/>
          <w:szCs w:val="20"/>
          <w:lang w:val="en-MY"/>
        </w:rPr>
        <w:t>Lalitha</w:t>
      </w:r>
      <w:proofErr w:type="spellEnd"/>
      <w:r w:rsidRPr="00842DB3">
        <w:rPr>
          <w:sz w:val="20"/>
          <w:szCs w:val="20"/>
          <w:lang w:val="en-MY"/>
        </w:rPr>
        <w:t>, D.</w:t>
      </w:r>
      <w:r w:rsidR="00842DB3">
        <w:rPr>
          <w:sz w:val="20"/>
          <w:szCs w:val="20"/>
          <w:lang w:val="en-MY"/>
        </w:rPr>
        <w:t xml:space="preserve"> </w:t>
      </w:r>
      <w:r w:rsidRPr="00842DB3">
        <w:rPr>
          <w:sz w:val="20"/>
          <w:szCs w:val="20"/>
          <w:lang w:val="en-MY"/>
        </w:rPr>
        <w:t xml:space="preserve">G., </w:t>
      </w:r>
      <w:proofErr w:type="spellStart"/>
      <w:r w:rsidR="00842DB3">
        <w:rPr>
          <w:sz w:val="20"/>
          <w:szCs w:val="20"/>
          <w:lang w:val="en-MY"/>
        </w:rPr>
        <w:t>Kuniparambil</w:t>
      </w:r>
      <w:proofErr w:type="spellEnd"/>
      <w:r w:rsidR="00842DB3">
        <w:rPr>
          <w:sz w:val="20"/>
          <w:szCs w:val="20"/>
          <w:lang w:val="en-MY"/>
        </w:rPr>
        <w:t xml:space="preserve">, R., </w:t>
      </w:r>
      <w:proofErr w:type="spellStart"/>
      <w:r w:rsidR="00842DB3">
        <w:rPr>
          <w:sz w:val="20"/>
          <w:szCs w:val="20"/>
          <w:lang w:val="en-MY"/>
        </w:rPr>
        <w:t>Deepthy</w:t>
      </w:r>
      <w:proofErr w:type="spellEnd"/>
      <w:r w:rsidR="00842DB3">
        <w:rPr>
          <w:sz w:val="20"/>
          <w:szCs w:val="20"/>
          <w:lang w:val="en-MY"/>
        </w:rPr>
        <w:t xml:space="preserve">, A. and </w:t>
      </w:r>
      <w:r w:rsidRPr="00842DB3">
        <w:rPr>
          <w:sz w:val="20"/>
          <w:szCs w:val="20"/>
          <w:lang w:val="en-MY"/>
        </w:rPr>
        <w:t xml:space="preserve">Ashok, P. </w:t>
      </w:r>
      <w:r w:rsidR="00B32060" w:rsidRPr="00842DB3">
        <w:rPr>
          <w:sz w:val="20"/>
          <w:szCs w:val="20"/>
          <w:lang w:val="en-MY"/>
        </w:rPr>
        <w:t>(</w:t>
      </w:r>
      <w:r w:rsidRPr="00842DB3">
        <w:rPr>
          <w:sz w:val="20"/>
          <w:szCs w:val="20"/>
          <w:lang w:val="en-MY"/>
        </w:rPr>
        <w:t>2011</w:t>
      </w:r>
      <w:r w:rsidR="00B32060" w:rsidRPr="00842DB3">
        <w:rPr>
          <w:sz w:val="20"/>
          <w:szCs w:val="20"/>
          <w:lang w:val="en-MY"/>
        </w:rPr>
        <w:t>)</w:t>
      </w:r>
      <w:r w:rsidRPr="00842DB3">
        <w:rPr>
          <w:sz w:val="20"/>
          <w:szCs w:val="20"/>
          <w:lang w:val="en-MY"/>
        </w:rPr>
        <w:t xml:space="preserve">. Butanol fuel from biomass: revisiting ABE fermentation. </w:t>
      </w:r>
      <w:r w:rsidRPr="00842DB3">
        <w:rPr>
          <w:iCs/>
          <w:sz w:val="20"/>
          <w:szCs w:val="20"/>
          <w:lang w:val="en-MY"/>
        </w:rPr>
        <w:t xml:space="preserve">Biofuels: Alternative </w:t>
      </w:r>
      <w:r w:rsidR="00842DB3" w:rsidRPr="00842DB3">
        <w:rPr>
          <w:iCs/>
          <w:sz w:val="20"/>
          <w:szCs w:val="20"/>
          <w:lang w:val="en-MY"/>
        </w:rPr>
        <w:t>feedstocks and conversion processes:</w:t>
      </w:r>
      <w:r w:rsidR="00842DB3">
        <w:rPr>
          <w:i/>
          <w:sz w:val="20"/>
          <w:szCs w:val="20"/>
          <w:lang w:val="en-MY"/>
        </w:rPr>
        <w:t xml:space="preserve"> </w:t>
      </w:r>
      <w:r w:rsidRPr="00842DB3">
        <w:rPr>
          <w:i/>
          <w:sz w:val="20"/>
          <w:szCs w:val="20"/>
          <w:lang w:val="en-MY"/>
        </w:rPr>
        <w:t xml:space="preserve"> </w:t>
      </w:r>
      <w:r w:rsidR="00842DB3">
        <w:rPr>
          <w:sz w:val="20"/>
          <w:szCs w:val="20"/>
          <w:lang w:val="en-MY"/>
        </w:rPr>
        <w:t xml:space="preserve">pp. </w:t>
      </w:r>
      <w:r w:rsidRPr="00842DB3">
        <w:rPr>
          <w:sz w:val="20"/>
          <w:szCs w:val="20"/>
          <w:lang w:val="en-MY"/>
        </w:rPr>
        <w:t>571</w:t>
      </w:r>
      <w:r w:rsidR="00842DB3">
        <w:rPr>
          <w:sz w:val="20"/>
          <w:szCs w:val="20"/>
          <w:lang w:val="en-MY"/>
        </w:rPr>
        <w:t xml:space="preserve"> – </w:t>
      </w:r>
      <w:r w:rsidRPr="00842DB3">
        <w:rPr>
          <w:sz w:val="20"/>
          <w:szCs w:val="20"/>
          <w:lang w:val="en-MY"/>
        </w:rPr>
        <w:t>586.</w:t>
      </w:r>
    </w:p>
    <w:p w14:paraId="79DF832C" w14:textId="77777777" w:rsidR="00842DB3" w:rsidRDefault="00AC1E17" w:rsidP="00842DB3">
      <w:pPr>
        <w:pStyle w:val="ListParagraph"/>
        <w:numPr>
          <w:ilvl w:val="0"/>
          <w:numId w:val="8"/>
        </w:numPr>
        <w:spacing w:after="0" w:line="240" w:lineRule="auto"/>
        <w:ind w:hanging="720"/>
        <w:jc w:val="both"/>
        <w:rPr>
          <w:sz w:val="20"/>
          <w:szCs w:val="20"/>
          <w:lang w:val="en-MY"/>
        </w:rPr>
      </w:pPr>
      <w:proofErr w:type="spellStart"/>
      <w:r w:rsidRPr="00842DB3">
        <w:rPr>
          <w:sz w:val="20"/>
          <w:szCs w:val="20"/>
          <w:lang w:val="en-MY"/>
        </w:rPr>
        <w:t>Ugoji</w:t>
      </w:r>
      <w:proofErr w:type="spellEnd"/>
      <w:r w:rsidRPr="00842DB3">
        <w:rPr>
          <w:sz w:val="20"/>
          <w:szCs w:val="20"/>
          <w:lang w:val="en-MY"/>
        </w:rPr>
        <w:t xml:space="preserve">, E. </w:t>
      </w:r>
      <w:r w:rsidR="00B32060" w:rsidRPr="00842DB3">
        <w:rPr>
          <w:sz w:val="20"/>
          <w:szCs w:val="20"/>
          <w:lang w:val="en-MY"/>
        </w:rPr>
        <w:t>(</w:t>
      </w:r>
      <w:r w:rsidRPr="00842DB3">
        <w:rPr>
          <w:sz w:val="20"/>
          <w:szCs w:val="20"/>
          <w:lang w:val="en-MY"/>
        </w:rPr>
        <w:t>1997</w:t>
      </w:r>
      <w:r w:rsidR="00B32060" w:rsidRPr="00842DB3">
        <w:rPr>
          <w:sz w:val="20"/>
          <w:szCs w:val="20"/>
          <w:lang w:val="en-MY"/>
        </w:rPr>
        <w:t>)</w:t>
      </w:r>
      <w:r w:rsidRPr="00842DB3">
        <w:rPr>
          <w:sz w:val="20"/>
          <w:szCs w:val="20"/>
          <w:lang w:val="en-MY"/>
        </w:rPr>
        <w:t xml:space="preserve">. Anaerobic digestion of palm oil mill effluent and its utilization as fertilizer for environmental protection. </w:t>
      </w:r>
      <w:r w:rsidRPr="00842DB3">
        <w:rPr>
          <w:i/>
          <w:sz w:val="20"/>
          <w:szCs w:val="20"/>
          <w:lang w:val="en-MY"/>
        </w:rPr>
        <w:t>Renewable Energy</w:t>
      </w:r>
      <w:r w:rsidR="00B32060" w:rsidRPr="00842DB3">
        <w:rPr>
          <w:i/>
          <w:sz w:val="20"/>
          <w:szCs w:val="20"/>
          <w:lang w:val="en-MY"/>
        </w:rPr>
        <w:t>,</w:t>
      </w:r>
      <w:r w:rsidRPr="00842DB3">
        <w:rPr>
          <w:sz w:val="20"/>
          <w:szCs w:val="20"/>
          <w:lang w:val="en-MY"/>
        </w:rPr>
        <w:t xml:space="preserve"> 10: 291</w:t>
      </w:r>
      <w:r w:rsidR="00842DB3">
        <w:rPr>
          <w:sz w:val="20"/>
          <w:szCs w:val="20"/>
          <w:lang w:val="en-MY"/>
        </w:rPr>
        <w:t xml:space="preserve"> – </w:t>
      </w:r>
      <w:r w:rsidRPr="00842DB3">
        <w:rPr>
          <w:sz w:val="20"/>
          <w:szCs w:val="20"/>
          <w:lang w:val="en-MY"/>
        </w:rPr>
        <w:t>294.</w:t>
      </w:r>
    </w:p>
    <w:p w14:paraId="7C747AB8" w14:textId="77777777" w:rsidR="00842DB3" w:rsidRDefault="00842DB3" w:rsidP="00842DB3">
      <w:pPr>
        <w:pStyle w:val="ListParagraph"/>
        <w:numPr>
          <w:ilvl w:val="0"/>
          <w:numId w:val="8"/>
        </w:numPr>
        <w:spacing w:after="0" w:line="240" w:lineRule="auto"/>
        <w:ind w:hanging="720"/>
        <w:jc w:val="both"/>
        <w:rPr>
          <w:sz w:val="20"/>
          <w:szCs w:val="20"/>
          <w:lang w:val="en-MY"/>
        </w:rPr>
      </w:pPr>
      <w:proofErr w:type="spellStart"/>
      <w:r>
        <w:rPr>
          <w:sz w:val="20"/>
          <w:szCs w:val="20"/>
          <w:lang w:val="en-MY"/>
        </w:rPr>
        <w:t>Somrutai</w:t>
      </w:r>
      <w:proofErr w:type="spellEnd"/>
      <w:r>
        <w:rPr>
          <w:sz w:val="20"/>
          <w:szCs w:val="20"/>
          <w:lang w:val="en-MY"/>
        </w:rPr>
        <w:t>, W., Takagi, M. and</w:t>
      </w:r>
      <w:r w:rsidR="00AC1E17" w:rsidRPr="00842DB3">
        <w:rPr>
          <w:sz w:val="20"/>
          <w:szCs w:val="20"/>
          <w:lang w:val="en-MY"/>
        </w:rPr>
        <w:t xml:space="preserve"> Yoshida, T. </w:t>
      </w:r>
      <w:r w:rsidR="00B32060" w:rsidRPr="00842DB3">
        <w:rPr>
          <w:sz w:val="20"/>
          <w:szCs w:val="20"/>
          <w:lang w:val="en-MY"/>
        </w:rPr>
        <w:t>(</w:t>
      </w:r>
      <w:r w:rsidR="00AC1E17" w:rsidRPr="00842DB3">
        <w:rPr>
          <w:sz w:val="20"/>
          <w:szCs w:val="20"/>
          <w:lang w:val="en-MY"/>
        </w:rPr>
        <w:t>1996</w:t>
      </w:r>
      <w:r w:rsidR="00B32060" w:rsidRPr="00842DB3">
        <w:rPr>
          <w:sz w:val="20"/>
          <w:szCs w:val="20"/>
          <w:lang w:val="en-MY"/>
        </w:rPr>
        <w:t>)</w:t>
      </w:r>
      <w:r w:rsidR="00AC1E17" w:rsidRPr="00842DB3">
        <w:rPr>
          <w:sz w:val="20"/>
          <w:szCs w:val="20"/>
          <w:lang w:val="en-MY"/>
        </w:rPr>
        <w:t xml:space="preserve">. Acetone-butanol fermentation by </w:t>
      </w:r>
      <w:r w:rsidR="00AC1E17" w:rsidRPr="00842DB3">
        <w:rPr>
          <w:i/>
          <w:sz w:val="20"/>
          <w:szCs w:val="20"/>
          <w:lang w:val="en-MY"/>
        </w:rPr>
        <w:t xml:space="preserve">Clostridium </w:t>
      </w:r>
      <w:proofErr w:type="spellStart"/>
      <w:r w:rsidR="00AC1E17" w:rsidRPr="00842DB3">
        <w:rPr>
          <w:i/>
          <w:sz w:val="20"/>
          <w:szCs w:val="20"/>
          <w:lang w:val="en-MY"/>
        </w:rPr>
        <w:t>aurantibutyricum</w:t>
      </w:r>
      <w:proofErr w:type="spellEnd"/>
      <w:r w:rsidR="00AC1E17" w:rsidRPr="00842DB3">
        <w:rPr>
          <w:sz w:val="20"/>
          <w:szCs w:val="20"/>
          <w:lang w:val="en-MY"/>
        </w:rPr>
        <w:t xml:space="preserve"> ATCC 17777 from a model medium for palm oil mill effluent. </w:t>
      </w:r>
      <w:r w:rsidR="00AC1E17" w:rsidRPr="00842DB3">
        <w:rPr>
          <w:i/>
          <w:sz w:val="20"/>
          <w:szCs w:val="20"/>
          <w:lang w:val="en-MY"/>
        </w:rPr>
        <w:t>Journal of</w:t>
      </w:r>
      <w:r w:rsidR="00B32060" w:rsidRPr="00842DB3">
        <w:rPr>
          <w:i/>
          <w:sz w:val="20"/>
          <w:szCs w:val="20"/>
          <w:lang w:val="en-MY"/>
        </w:rPr>
        <w:t xml:space="preserve"> Fermentation and Bioengineering,</w:t>
      </w:r>
      <w:r w:rsidR="00AC1E17" w:rsidRPr="00842DB3">
        <w:rPr>
          <w:sz w:val="20"/>
          <w:szCs w:val="20"/>
          <w:lang w:val="en-MY"/>
        </w:rPr>
        <w:t xml:space="preserve"> 81: 543</w:t>
      </w:r>
      <w:r>
        <w:rPr>
          <w:sz w:val="20"/>
          <w:szCs w:val="20"/>
          <w:lang w:val="en-MY"/>
        </w:rPr>
        <w:t xml:space="preserve"> – </w:t>
      </w:r>
      <w:r w:rsidR="00AC1E17" w:rsidRPr="00842DB3">
        <w:rPr>
          <w:sz w:val="20"/>
          <w:szCs w:val="20"/>
          <w:lang w:val="en-MY"/>
        </w:rPr>
        <w:t>547.</w:t>
      </w:r>
    </w:p>
    <w:p w14:paraId="0E96BB31" w14:textId="77777777" w:rsidR="00842DB3" w:rsidRDefault="00AC1E17" w:rsidP="00842DB3">
      <w:pPr>
        <w:pStyle w:val="ListParagraph"/>
        <w:numPr>
          <w:ilvl w:val="0"/>
          <w:numId w:val="8"/>
        </w:numPr>
        <w:spacing w:after="0" w:line="240" w:lineRule="auto"/>
        <w:ind w:hanging="720"/>
        <w:jc w:val="both"/>
        <w:rPr>
          <w:sz w:val="20"/>
          <w:szCs w:val="20"/>
          <w:lang w:val="en-MY"/>
        </w:rPr>
      </w:pPr>
      <w:proofErr w:type="spellStart"/>
      <w:r w:rsidRPr="00842DB3">
        <w:rPr>
          <w:sz w:val="20"/>
          <w:szCs w:val="20"/>
          <w:lang w:val="en-MY"/>
        </w:rPr>
        <w:lastRenderedPageBreak/>
        <w:t>Kalil</w:t>
      </w:r>
      <w:proofErr w:type="spellEnd"/>
      <w:r w:rsidRPr="00842DB3">
        <w:rPr>
          <w:sz w:val="20"/>
          <w:szCs w:val="20"/>
          <w:lang w:val="en-MY"/>
        </w:rPr>
        <w:t>, M.</w:t>
      </w:r>
      <w:r w:rsidR="00842DB3">
        <w:rPr>
          <w:sz w:val="20"/>
          <w:szCs w:val="20"/>
          <w:lang w:val="en-MY"/>
        </w:rPr>
        <w:t xml:space="preserve"> </w:t>
      </w:r>
      <w:r w:rsidRPr="00842DB3">
        <w:rPr>
          <w:sz w:val="20"/>
          <w:szCs w:val="20"/>
          <w:lang w:val="en-MY"/>
        </w:rPr>
        <w:t>S., Pang, W.</w:t>
      </w:r>
      <w:r w:rsidR="00842DB3">
        <w:rPr>
          <w:sz w:val="20"/>
          <w:szCs w:val="20"/>
          <w:lang w:val="en-MY"/>
        </w:rPr>
        <w:t xml:space="preserve"> </w:t>
      </w:r>
      <w:r w:rsidRPr="00842DB3">
        <w:rPr>
          <w:sz w:val="20"/>
          <w:szCs w:val="20"/>
          <w:lang w:val="en-MY"/>
        </w:rPr>
        <w:t xml:space="preserve">K., Wan </w:t>
      </w:r>
      <w:proofErr w:type="spellStart"/>
      <w:r w:rsidRPr="00842DB3">
        <w:rPr>
          <w:sz w:val="20"/>
          <w:szCs w:val="20"/>
          <w:lang w:val="en-MY"/>
        </w:rPr>
        <w:t>Yusoff</w:t>
      </w:r>
      <w:proofErr w:type="spellEnd"/>
      <w:r w:rsidRPr="00842DB3">
        <w:rPr>
          <w:sz w:val="20"/>
          <w:szCs w:val="20"/>
          <w:lang w:val="en-MY"/>
        </w:rPr>
        <w:t>, W.</w:t>
      </w:r>
      <w:r w:rsidR="00842DB3">
        <w:rPr>
          <w:sz w:val="20"/>
          <w:szCs w:val="20"/>
          <w:lang w:val="en-MY"/>
        </w:rPr>
        <w:t xml:space="preserve"> M., </w:t>
      </w:r>
      <w:proofErr w:type="spellStart"/>
      <w:r w:rsidR="00842DB3">
        <w:rPr>
          <w:sz w:val="20"/>
          <w:szCs w:val="20"/>
          <w:lang w:val="en-MY"/>
        </w:rPr>
        <w:t>Sadazo</w:t>
      </w:r>
      <w:proofErr w:type="spellEnd"/>
      <w:r w:rsidR="00842DB3">
        <w:rPr>
          <w:sz w:val="20"/>
          <w:szCs w:val="20"/>
          <w:lang w:val="en-MY"/>
        </w:rPr>
        <w:t>, Y. and</w:t>
      </w:r>
      <w:r w:rsidRPr="00842DB3">
        <w:rPr>
          <w:sz w:val="20"/>
          <w:szCs w:val="20"/>
          <w:lang w:val="en-MY"/>
        </w:rPr>
        <w:t xml:space="preserve"> Abdul Rahman, R. </w:t>
      </w:r>
      <w:r w:rsidR="00B32060" w:rsidRPr="00842DB3">
        <w:rPr>
          <w:sz w:val="20"/>
          <w:szCs w:val="20"/>
          <w:lang w:val="en-MY"/>
        </w:rPr>
        <w:t>(</w:t>
      </w:r>
      <w:r w:rsidRPr="00842DB3">
        <w:rPr>
          <w:sz w:val="20"/>
          <w:szCs w:val="20"/>
          <w:lang w:val="en-MY"/>
        </w:rPr>
        <w:t>2003</w:t>
      </w:r>
      <w:r w:rsidR="00B32060" w:rsidRPr="00842DB3">
        <w:rPr>
          <w:sz w:val="20"/>
          <w:szCs w:val="20"/>
          <w:lang w:val="en-MY"/>
        </w:rPr>
        <w:t>)</w:t>
      </w:r>
      <w:r w:rsidRPr="00842DB3">
        <w:rPr>
          <w:sz w:val="20"/>
          <w:szCs w:val="20"/>
          <w:lang w:val="en-MY"/>
        </w:rPr>
        <w:t xml:space="preserve">. Direct fermentation of palm oil mill effluent to acetone-butanol-ethanol by solvent producing Clostridia. </w:t>
      </w:r>
      <w:r w:rsidRPr="00842DB3">
        <w:rPr>
          <w:i/>
          <w:sz w:val="20"/>
          <w:szCs w:val="20"/>
          <w:lang w:val="en-MY"/>
        </w:rPr>
        <w:t>Pakistan Journal of Biological Sciences</w:t>
      </w:r>
      <w:r w:rsidR="00B32060" w:rsidRPr="00842DB3">
        <w:rPr>
          <w:i/>
          <w:sz w:val="20"/>
          <w:szCs w:val="20"/>
          <w:lang w:val="en-MY"/>
        </w:rPr>
        <w:t>,</w:t>
      </w:r>
      <w:r w:rsidRPr="00842DB3">
        <w:rPr>
          <w:sz w:val="20"/>
          <w:szCs w:val="20"/>
          <w:lang w:val="en-MY"/>
        </w:rPr>
        <w:t xml:space="preserve"> 6: 1273</w:t>
      </w:r>
      <w:r w:rsidR="00842DB3">
        <w:rPr>
          <w:sz w:val="20"/>
          <w:szCs w:val="20"/>
          <w:lang w:val="en-MY"/>
        </w:rPr>
        <w:t xml:space="preserve"> – </w:t>
      </w:r>
      <w:r w:rsidRPr="00842DB3">
        <w:rPr>
          <w:sz w:val="20"/>
          <w:szCs w:val="20"/>
          <w:lang w:val="en-MY"/>
        </w:rPr>
        <w:t>1275.</w:t>
      </w:r>
    </w:p>
    <w:p w14:paraId="11944D45" w14:textId="77777777" w:rsidR="00842DB3" w:rsidRDefault="00AC1E17" w:rsidP="00842DB3">
      <w:pPr>
        <w:pStyle w:val="ListParagraph"/>
        <w:numPr>
          <w:ilvl w:val="0"/>
          <w:numId w:val="8"/>
        </w:numPr>
        <w:spacing w:after="0" w:line="240" w:lineRule="auto"/>
        <w:ind w:hanging="720"/>
        <w:jc w:val="both"/>
        <w:rPr>
          <w:sz w:val="20"/>
          <w:szCs w:val="20"/>
          <w:lang w:val="en-MY"/>
        </w:rPr>
      </w:pPr>
      <w:proofErr w:type="spellStart"/>
      <w:r w:rsidRPr="00842DB3">
        <w:rPr>
          <w:sz w:val="20"/>
          <w:szCs w:val="20"/>
          <w:lang w:val="en-MY"/>
        </w:rPr>
        <w:t>Parveen</w:t>
      </w:r>
      <w:proofErr w:type="spellEnd"/>
      <w:r w:rsidRPr="00842DB3">
        <w:rPr>
          <w:sz w:val="20"/>
          <w:szCs w:val="20"/>
          <w:lang w:val="en-MY"/>
        </w:rPr>
        <w:t>, F.</w:t>
      </w:r>
      <w:r w:rsidR="00842DB3">
        <w:rPr>
          <w:sz w:val="20"/>
          <w:szCs w:val="20"/>
          <w:lang w:val="en-MY"/>
        </w:rPr>
        <w:t xml:space="preserve"> </w:t>
      </w:r>
      <w:r w:rsidRPr="00842DB3">
        <w:rPr>
          <w:sz w:val="20"/>
          <w:szCs w:val="20"/>
          <w:lang w:val="en-MY"/>
        </w:rPr>
        <w:t>R., Rajeev, P.</w:t>
      </w:r>
      <w:r w:rsidR="00842DB3">
        <w:rPr>
          <w:sz w:val="20"/>
          <w:szCs w:val="20"/>
          <w:lang w:val="en-MY"/>
        </w:rPr>
        <w:t xml:space="preserve"> S., </w:t>
      </w:r>
      <w:proofErr w:type="spellStart"/>
      <w:r w:rsidR="00842DB3">
        <w:rPr>
          <w:sz w:val="20"/>
          <w:szCs w:val="20"/>
          <w:lang w:val="en-MY"/>
        </w:rPr>
        <w:t>Hakimi</w:t>
      </w:r>
      <w:proofErr w:type="spellEnd"/>
      <w:r w:rsidR="00842DB3">
        <w:rPr>
          <w:sz w:val="20"/>
          <w:szCs w:val="20"/>
          <w:lang w:val="en-MY"/>
        </w:rPr>
        <w:t xml:space="preserve"> Ibrahim, M. and</w:t>
      </w:r>
      <w:r w:rsidRPr="00842DB3">
        <w:rPr>
          <w:sz w:val="20"/>
          <w:szCs w:val="20"/>
          <w:lang w:val="en-MY"/>
        </w:rPr>
        <w:t xml:space="preserve"> </w:t>
      </w:r>
      <w:proofErr w:type="spellStart"/>
      <w:r w:rsidRPr="00842DB3">
        <w:rPr>
          <w:sz w:val="20"/>
          <w:szCs w:val="20"/>
          <w:lang w:val="en-MY"/>
        </w:rPr>
        <w:t>Esa</w:t>
      </w:r>
      <w:proofErr w:type="spellEnd"/>
      <w:r w:rsidRPr="00842DB3">
        <w:rPr>
          <w:sz w:val="20"/>
          <w:szCs w:val="20"/>
          <w:lang w:val="en-MY"/>
        </w:rPr>
        <w:t xml:space="preserve">, N. </w:t>
      </w:r>
      <w:r w:rsidR="00B32060" w:rsidRPr="00842DB3">
        <w:rPr>
          <w:sz w:val="20"/>
          <w:szCs w:val="20"/>
          <w:lang w:val="en-MY"/>
        </w:rPr>
        <w:t>(</w:t>
      </w:r>
      <w:r w:rsidRPr="00842DB3">
        <w:rPr>
          <w:sz w:val="20"/>
          <w:szCs w:val="20"/>
          <w:lang w:val="en-MY"/>
        </w:rPr>
        <w:t>2010</w:t>
      </w:r>
      <w:r w:rsidR="00B32060" w:rsidRPr="00842DB3">
        <w:rPr>
          <w:sz w:val="20"/>
          <w:szCs w:val="20"/>
          <w:lang w:val="en-MY"/>
        </w:rPr>
        <w:t>)</w:t>
      </w:r>
      <w:r w:rsidRPr="00842DB3">
        <w:rPr>
          <w:sz w:val="20"/>
          <w:szCs w:val="20"/>
          <w:lang w:val="en-MY"/>
        </w:rPr>
        <w:t>. Review of current palm oil mill effl</w:t>
      </w:r>
      <w:r w:rsidR="00842DB3">
        <w:rPr>
          <w:sz w:val="20"/>
          <w:szCs w:val="20"/>
          <w:lang w:val="en-MY"/>
        </w:rPr>
        <w:t>uent (POME) treatment methods: V</w:t>
      </w:r>
      <w:r w:rsidRPr="00842DB3">
        <w:rPr>
          <w:sz w:val="20"/>
          <w:szCs w:val="20"/>
          <w:lang w:val="en-MY"/>
        </w:rPr>
        <w:t xml:space="preserve">ermicomposting </w:t>
      </w:r>
      <w:r w:rsidR="00F9183D" w:rsidRPr="00842DB3">
        <w:rPr>
          <w:sz w:val="20"/>
          <w:szCs w:val="20"/>
          <w:lang w:val="en-MY"/>
        </w:rPr>
        <w:t xml:space="preserve">as a sustainable practice. </w:t>
      </w:r>
      <w:r w:rsidR="00F9183D" w:rsidRPr="00842DB3">
        <w:rPr>
          <w:i/>
          <w:sz w:val="20"/>
          <w:szCs w:val="20"/>
          <w:lang w:val="en-MY"/>
        </w:rPr>
        <w:t>World Applied Sciences Journal</w:t>
      </w:r>
      <w:r w:rsidR="00B32060" w:rsidRPr="00842DB3">
        <w:rPr>
          <w:i/>
          <w:sz w:val="20"/>
          <w:szCs w:val="20"/>
          <w:lang w:val="en-MY"/>
        </w:rPr>
        <w:t>,</w:t>
      </w:r>
      <w:r w:rsidR="00F9183D" w:rsidRPr="00842DB3">
        <w:rPr>
          <w:sz w:val="20"/>
          <w:szCs w:val="20"/>
          <w:lang w:val="en-MY"/>
        </w:rPr>
        <w:t xml:space="preserve"> 10 (10): 1190</w:t>
      </w:r>
      <w:r w:rsidR="00842DB3">
        <w:rPr>
          <w:sz w:val="20"/>
          <w:szCs w:val="20"/>
          <w:lang w:val="en-MY"/>
        </w:rPr>
        <w:t xml:space="preserve"> – </w:t>
      </w:r>
      <w:r w:rsidR="00F9183D" w:rsidRPr="00842DB3">
        <w:rPr>
          <w:sz w:val="20"/>
          <w:szCs w:val="20"/>
          <w:lang w:val="en-MY"/>
        </w:rPr>
        <w:t>1201.</w:t>
      </w:r>
    </w:p>
    <w:p w14:paraId="2BE1EAA9" w14:textId="77777777" w:rsidR="00AD2604" w:rsidRDefault="00AC1E17" w:rsidP="00AD2604">
      <w:pPr>
        <w:pStyle w:val="ListParagraph"/>
        <w:numPr>
          <w:ilvl w:val="0"/>
          <w:numId w:val="8"/>
        </w:numPr>
        <w:spacing w:after="0" w:line="240" w:lineRule="auto"/>
        <w:ind w:hanging="720"/>
        <w:jc w:val="both"/>
        <w:rPr>
          <w:sz w:val="20"/>
          <w:szCs w:val="20"/>
          <w:lang w:val="en-MY"/>
        </w:rPr>
      </w:pPr>
      <w:r w:rsidRPr="00842DB3">
        <w:rPr>
          <w:sz w:val="20"/>
          <w:szCs w:val="20"/>
          <w:lang w:val="en-MY"/>
        </w:rPr>
        <w:t>Ma, A.</w:t>
      </w:r>
      <w:r w:rsidR="00842DB3">
        <w:rPr>
          <w:sz w:val="20"/>
          <w:szCs w:val="20"/>
          <w:lang w:val="en-MY"/>
        </w:rPr>
        <w:t xml:space="preserve"> </w:t>
      </w:r>
      <w:r w:rsidRPr="00842DB3">
        <w:rPr>
          <w:sz w:val="20"/>
          <w:szCs w:val="20"/>
          <w:lang w:val="en-MY"/>
        </w:rPr>
        <w:t xml:space="preserve">N. </w:t>
      </w:r>
      <w:r w:rsidR="00B32060" w:rsidRPr="00842DB3">
        <w:rPr>
          <w:sz w:val="20"/>
          <w:szCs w:val="20"/>
          <w:lang w:val="en-MY"/>
        </w:rPr>
        <w:t>(</w:t>
      </w:r>
      <w:r w:rsidRPr="00842DB3">
        <w:rPr>
          <w:sz w:val="20"/>
          <w:szCs w:val="20"/>
          <w:lang w:val="en-MY"/>
        </w:rPr>
        <w:t>1999</w:t>
      </w:r>
      <w:r w:rsidR="00B32060" w:rsidRPr="00842DB3">
        <w:rPr>
          <w:sz w:val="20"/>
          <w:szCs w:val="20"/>
          <w:lang w:val="en-MY"/>
        </w:rPr>
        <w:t>)</w:t>
      </w:r>
      <w:r w:rsidRPr="00842DB3">
        <w:rPr>
          <w:sz w:val="20"/>
          <w:szCs w:val="20"/>
          <w:lang w:val="en-MY"/>
        </w:rPr>
        <w:t>. Treatment of palm oil mill effluent. In.</w:t>
      </w:r>
      <w:r w:rsidR="00AD2604">
        <w:rPr>
          <w:sz w:val="20"/>
          <w:szCs w:val="20"/>
          <w:lang w:val="en-MY"/>
        </w:rPr>
        <w:t xml:space="preserve"> Oil palm and the environment: A</w:t>
      </w:r>
      <w:r w:rsidRPr="00842DB3">
        <w:rPr>
          <w:sz w:val="20"/>
          <w:szCs w:val="20"/>
          <w:lang w:val="en-MY"/>
        </w:rPr>
        <w:t xml:space="preserve"> Malaysian perspective. Kuala Lumpur: </w:t>
      </w:r>
      <w:r w:rsidRPr="00AD2604">
        <w:rPr>
          <w:iCs/>
          <w:sz w:val="20"/>
          <w:szCs w:val="20"/>
          <w:lang w:val="en-MY"/>
        </w:rPr>
        <w:t>Malaysia Oil Palm Grower’s Council</w:t>
      </w:r>
      <w:r w:rsidR="00AD2604">
        <w:rPr>
          <w:iCs/>
          <w:sz w:val="20"/>
          <w:szCs w:val="20"/>
          <w:lang w:val="en-MY"/>
        </w:rPr>
        <w:t xml:space="preserve">: </w:t>
      </w:r>
      <w:r w:rsidRPr="00842DB3">
        <w:rPr>
          <w:sz w:val="20"/>
          <w:szCs w:val="20"/>
          <w:lang w:val="en-MY"/>
        </w:rPr>
        <w:t>113</w:t>
      </w:r>
      <w:r w:rsidR="00AD2604">
        <w:rPr>
          <w:sz w:val="20"/>
          <w:szCs w:val="20"/>
          <w:lang w:val="en-MY"/>
        </w:rPr>
        <w:t xml:space="preserve"> – </w:t>
      </w:r>
      <w:r w:rsidRPr="00AD2604">
        <w:rPr>
          <w:sz w:val="20"/>
          <w:szCs w:val="20"/>
          <w:lang w:val="en-MY"/>
        </w:rPr>
        <w:t>126.</w:t>
      </w:r>
    </w:p>
    <w:p w14:paraId="3877F5ED" w14:textId="77777777" w:rsidR="00AD2604" w:rsidRDefault="00D276CB" w:rsidP="00AD2604">
      <w:pPr>
        <w:pStyle w:val="ListParagraph"/>
        <w:numPr>
          <w:ilvl w:val="0"/>
          <w:numId w:val="8"/>
        </w:numPr>
        <w:spacing w:after="0" w:line="240" w:lineRule="auto"/>
        <w:ind w:hanging="720"/>
        <w:jc w:val="both"/>
        <w:rPr>
          <w:sz w:val="20"/>
          <w:szCs w:val="20"/>
          <w:lang w:val="en-MY"/>
        </w:rPr>
      </w:pPr>
      <w:r w:rsidRPr="00AD2604">
        <w:rPr>
          <w:sz w:val="20"/>
          <w:szCs w:val="20"/>
          <w:lang w:val="en-MY"/>
        </w:rPr>
        <w:t>Ahmad, A.</w:t>
      </w:r>
      <w:r w:rsidR="00AD2604">
        <w:rPr>
          <w:sz w:val="20"/>
          <w:szCs w:val="20"/>
          <w:lang w:val="en-MY"/>
        </w:rPr>
        <w:t xml:space="preserve"> L., Ismail, S. and</w:t>
      </w:r>
      <w:r w:rsidRPr="00AD2604">
        <w:rPr>
          <w:sz w:val="20"/>
          <w:szCs w:val="20"/>
          <w:lang w:val="en-MY"/>
        </w:rPr>
        <w:t xml:space="preserve"> Bhatia, S. </w:t>
      </w:r>
      <w:r w:rsidR="00B32060" w:rsidRPr="00AD2604">
        <w:rPr>
          <w:sz w:val="20"/>
          <w:szCs w:val="20"/>
          <w:lang w:val="en-MY"/>
        </w:rPr>
        <w:t>(</w:t>
      </w:r>
      <w:r w:rsidRPr="00AD2604">
        <w:rPr>
          <w:sz w:val="20"/>
          <w:szCs w:val="20"/>
          <w:lang w:val="en-MY"/>
        </w:rPr>
        <w:t>2003</w:t>
      </w:r>
      <w:r w:rsidR="00B32060" w:rsidRPr="00AD2604">
        <w:rPr>
          <w:sz w:val="20"/>
          <w:szCs w:val="20"/>
          <w:lang w:val="en-MY"/>
        </w:rPr>
        <w:t>)</w:t>
      </w:r>
      <w:r w:rsidRPr="00AD2604">
        <w:rPr>
          <w:sz w:val="20"/>
          <w:szCs w:val="20"/>
          <w:lang w:val="en-MY"/>
        </w:rPr>
        <w:t xml:space="preserve">. Water recycling from palm oil mill effluent (POME) using membrane technology. </w:t>
      </w:r>
      <w:r w:rsidRPr="00AD2604">
        <w:rPr>
          <w:i/>
          <w:sz w:val="20"/>
          <w:szCs w:val="20"/>
          <w:lang w:val="en-MY"/>
        </w:rPr>
        <w:t>Desalination</w:t>
      </w:r>
      <w:r w:rsidR="00B32060" w:rsidRPr="00AD2604">
        <w:rPr>
          <w:i/>
          <w:sz w:val="20"/>
          <w:szCs w:val="20"/>
          <w:lang w:val="en-MY"/>
        </w:rPr>
        <w:t>,</w:t>
      </w:r>
      <w:r w:rsidRPr="00AD2604">
        <w:rPr>
          <w:sz w:val="20"/>
          <w:szCs w:val="20"/>
          <w:lang w:val="en-MY"/>
        </w:rPr>
        <w:t xml:space="preserve"> 157: 87</w:t>
      </w:r>
      <w:r w:rsidR="00AD2604">
        <w:rPr>
          <w:sz w:val="20"/>
          <w:szCs w:val="20"/>
          <w:lang w:val="en-MY"/>
        </w:rPr>
        <w:t xml:space="preserve"> – </w:t>
      </w:r>
      <w:r w:rsidRPr="00AD2604">
        <w:rPr>
          <w:sz w:val="20"/>
          <w:szCs w:val="20"/>
          <w:lang w:val="en-MY"/>
        </w:rPr>
        <w:t>95.</w:t>
      </w:r>
    </w:p>
    <w:p w14:paraId="569F29FB" w14:textId="77777777" w:rsidR="00AD2604" w:rsidRDefault="00F9183D" w:rsidP="00AD2604">
      <w:pPr>
        <w:pStyle w:val="ListParagraph"/>
        <w:numPr>
          <w:ilvl w:val="0"/>
          <w:numId w:val="8"/>
        </w:numPr>
        <w:spacing w:after="0" w:line="240" w:lineRule="auto"/>
        <w:ind w:hanging="720"/>
        <w:jc w:val="both"/>
        <w:rPr>
          <w:sz w:val="20"/>
          <w:szCs w:val="20"/>
          <w:lang w:val="en-MY"/>
        </w:rPr>
      </w:pPr>
      <w:proofErr w:type="spellStart"/>
      <w:r w:rsidRPr="00AD2604">
        <w:rPr>
          <w:sz w:val="20"/>
          <w:szCs w:val="20"/>
          <w:lang w:val="en-MY"/>
        </w:rPr>
        <w:t>Sethupathi</w:t>
      </w:r>
      <w:proofErr w:type="spellEnd"/>
      <w:r w:rsidRPr="00AD2604">
        <w:rPr>
          <w:sz w:val="20"/>
          <w:szCs w:val="20"/>
          <w:lang w:val="en-MY"/>
        </w:rPr>
        <w:t xml:space="preserve">, S. </w:t>
      </w:r>
      <w:r w:rsidR="00B32060" w:rsidRPr="00AD2604">
        <w:rPr>
          <w:sz w:val="20"/>
          <w:szCs w:val="20"/>
          <w:lang w:val="en-MY"/>
        </w:rPr>
        <w:t>(</w:t>
      </w:r>
      <w:r w:rsidRPr="00AD2604">
        <w:rPr>
          <w:sz w:val="20"/>
          <w:szCs w:val="20"/>
          <w:lang w:val="en-MY"/>
        </w:rPr>
        <w:t>2004</w:t>
      </w:r>
      <w:r w:rsidR="00B32060" w:rsidRPr="00AD2604">
        <w:rPr>
          <w:sz w:val="20"/>
          <w:szCs w:val="20"/>
          <w:lang w:val="en-MY"/>
        </w:rPr>
        <w:t>)</w:t>
      </w:r>
      <w:r w:rsidRPr="00AD2604">
        <w:rPr>
          <w:sz w:val="20"/>
          <w:szCs w:val="20"/>
          <w:lang w:val="en-MY"/>
        </w:rPr>
        <w:t xml:space="preserve">. Removal of residues oil from palm oil mill effluent (POME) using chitosan, </w:t>
      </w:r>
      <w:r w:rsidR="00AD2604">
        <w:rPr>
          <w:sz w:val="20"/>
          <w:szCs w:val="20"/>
          <w:lang w:val="en-MY"/>
        </w:rPr>
        <w:t xml:space="preserve">Thesis </w:t>
      </w:r>
      <w:r w:rsidRPr="00AD2604">
        <w:rPr>
          <w:sz w:val="20"/>
          <w:szCs w:val="20"/>
          <w:lang w:val="en-MY"/>
        </w:rPr>
        <w:t xml:space="preserve">Universiti </w:t>
      </w:r>
      <w:proofErr w:type="spellStart"/>
      <w:r w:rsidRPr="00AD2604">
        <w:rPr>
          <w:sz w:val="20"/>
          <w:szCs w:val="20"/>
          <w:lang w:val="en-MY"/>
        </w:rPr>
        <w:t>Sains</w:t>
      </w:r>
      <w:proofErr w:type="spellEnd"/>
      <w:r w:rsidRPr="00AD2604">
        <w:rPr>
          <w:sz w:val="20"/>
          <w:szCs w:val="20"/>
          <w:lang w:val="en-MY"/>
        </w:rPr>
        <w:t xml:space="preserve"> Malaysia.</w:t>
      </w:r>
    </w:p>
    <w:p w14:paraId="4694B44E" w14:textId="77777777" w:rsidR="00AD2604" w:rsidRDefault="00480CEB" w:rsidP="00AD2604">
      <w:pPr>
        <w:pStyle w:val="ListParagraph"/>
        <w:numPr>
          <w:ilvl w:val="0"/>
          <w:numId w:val="8"/>
        </w:numPr>
        <w:spacing w:after="0" w:line="240" w:lineRule="auto"/>
        <w:ind w:hanging="720"/>
        <w:jc w:val="both"/>
        <w:rPr>
          <w:sz w:val="20"/>
          <w:szCs w:val="20"/>
          <w:lang w:val="en-MY"/>
        </w:rPr>
      </w:pPr>
      <w:proofErr w:type="spellStart"/>
      <w:r w:rsidRPr="00AD2604">
        <w:rPr>
          <w:sz w:val="20"/>
          <w:szCs w:val="20"/>
          <w:lang w:val="en-MY"/>
        </w:rPr>
        <w:t>Azima</w:t>
      </w:r>
      <w:proofErr w:type="spellEnd"/>
      <w:r w:rsidRPr="00AD2604">
        <w:rPr>
          <w:sz w:val="20"/>
          <w:szCs w:val="20"/>
          <w:lang w:val="en-MY"/>
        </w:rPr>
        <w:t>, S.</w:t>
      </w:r>
      <w:r w:rsidR="00AD2604">
        <w:rPr>
          <w:sz w:val="20"/>
          <w:szCs w:val="20"/>
          <w:lang w:val="en-MY"/>
        </w:rPr>
        <w:t xml:space="preserve"> </w:t>
      </w:r>
      <w:r w:rsidRPr="00AD2604">
        <w:rPr>
          <w:sz w:val="20"/>
          <w:szCs w:val="20"/>
          <w:lang w:val="en-MY"/>
        </w:rPr>
        <w:t xml:space="preserve">J., Mohd </w:t>
      </w:r>
      <w:proofErr w:type="spellStart"/>
      <w:r w:rsidRPr="00AD2604">
        <w:rPr>
          <w:sz w:val="20"/>
          <w:szCs w:val="20"/>
          <w:lang w:val="en-MY"/>
        </w:rPr>
        <w:t>Sobri</w:t>
      </w:r>
      <w:proofErr w:type="spellEnd"/>
      <w:r w:rsidRPr="00AD2604">
        <w:rPr>
          <w:sz w:val="20"/>
          <w:szCs w:val="20"/>
          <w:lang w:val="en-MY"/>
        </w:rPr>
        <w:t xml:space="preserve">, T., </w:t>
      </w:r>
      <w:proofErr w:type="spellStart"/>
      <w:r w:rsidRPr="00AD2604">
        <w:rPr>
          <w:sz w:val="20"/>
          <w:szCs w:val="20"/>
          <w:lang w:val="en-MY"/>
        </w:rPr>
        <w:t>Jamaliah</w:t>
      </w:r>
      <w:proofErr w:type="spellEnd"/>
      <w:r w:rsidRPr="00AD2604">
        <w:rPr>
          <w:sz w:val="20"/>
          <w:szCs w:val="20"/>
          <w:lang w:val="en-MY"/>
        </w:rPr>
        <w:t>, M.</w:t>
      </w:r>
      <w:r w:rsidR="00AD2604">
        <w:rPr>
          <w:sz w:val="20"/>
          <w:szCs w:val="20"/>
          <w:lang w:val="en-MY"/>
        </w:rPr>
        <w:t xml:space="preserve"> </w:t>
      </w:r>
      <w:r w:rsidRPr="00AD2604">
        <w:rPr>
          <w:sz w:val="20"/>
          <w:szCs w:val="20"/>
          <w:lang w:val="en-MY"/>
        </w:rPr>
        <w:t>J. and Abd Amir, H.</w:t>
      </w:r>
      <w:r w:rsidR="00AD2604">
        <w:rPr>
          <w:sz w:val="20"/>
          <w:szCs w:val="20"/>
          <w:lang w:val="en-MY"/>
        </w:rPr>
        <w:t xml:space="preserve"> </w:t>
      </w:r>
      <w:r w:rsidRPr="00AD2604">
        <w:rPr>
          <w:sz w:val="20"/>
          <w:szCs w:val="20"/>
          <w:lang w:val="en-MY"/>
        </w:rPr>
        <w:t xml:space="preserve">K. </w:t>
      </w:r>
      <w:r w:rsidR="00B32060" w:rsidRPr="00AD2604">
        <w:rPr>
          <w:sz w:val="20"/>
          <w:szCs w:val="20"/>
          <w:lang w:val="en-MY"/>
        </w:rPr>
        <w:t>(</w:t>
      </w:r>
      <w:r w:rsidRPr="00AD2604">
        <w:rPr>
          <w:sz w:val="20"/>
          <w:szCs w:val="20"/>
          <w:lang w:val="en-MY"/>
        </w:rPr>
        <w:t>2014</w:t>
      </w:r>
      <w:r w:rsidR="00B32060" w:rsidRPr="00AD2604">
        <w:rPr>
          <w:sz w:val="20"/>
          <w:szCs w:val="20"/>
          <w:lang w:val="en-MY"/>
        </w:rPr>
        <w:t>)</w:t>
      </w:r>
      <w:r w:rsidRPr="00AD2604">
        <w:rPr>
          <w:sz w:val="20"/>
          <w:szCs w:val="20"/>
          <w:lang w:val="en-MY"/>
        </w:rPr>
        <w:t xml:space="preserve">. The potential of supernatant and sludge of POME in ABE fermentation by </w:t>
      </w:r>
      <w:r w:rsidRPr="00AD2604">
        <w:rPr>
          <w:i/>
          <w:sz w:val="20"/>
          <w:szCs w:val="20"/>
          <w:lang w:val="en-MY"/>
        </w:rPr>
        <w:t>Clostridium acetobutylicum</w:t>
      </w:r>
      <w:r w:rsidRPr="00AD2604">
        <w:rPr>
          <w:sz w:val="20"/>
          <w:szCs w:val="20"/>
          <w:lang w:val="en-MY"/>
        </w:rPr>
        <w:t xml:space="preserve">. </w:t>
      </w:r>
      <w:r w:rsidRPr="00AD2604">
        <w:rPr>
          <w:i/>
          <w:sz w:val="20"/>
          <w:szCs w:val="20"/>
          <w:lang w:val="en-MY"/>
        </w:rPr>
        <w:t>Australian Journal of Basic and Applied Sciences</w:t>
      </w:r>
      <w:r w:rsidRPr="00AD2604">
        <w:rPr>
          <w:sz w:val="20"/>
          <w:szCs w:val="20"/>
          <w:lang w:val="en-MY"/>
        </w:rPr>
        <w:t xml:space="preserve"> 8(19): 44</w:t>
      </w:r>
      <w:r w:rsidR="00AD2604">
        <w:rPr>
          <w:sz w:val="20"/>
          <w:szCs w:val="20"/>
          <w:lang w:val="en-MY"/>
        </w:rPr>
        <w:t xml:space="preserve"> – </w:t>
      </w:r>
      <w:r w:rsidRPr="00AD2604">
        <w:rPr>
          <w:sz w:val="20"/>
          <w:szCs w:val="20"/>
          <w:lang w:val="en-MY"/>
        </w:rPr>
        <w:t>46.</w:t>
      </w:r>
    </w:p>
    <w:p w14:paraId="3E02B7AA" w14:textId="77777777" w:rsidR="00AD2604" w:rsidRDefault="00F9183D" w:rsidP="00AD2604">
      <w:pPr>
        <w:pStyle w:val="ListParagraph"/>
        <w:numPr>
          <w:ilvl w:val="0"/>
          <w:numId w:val="8"/>
        </w:numPr>
        <w:spacing w:after="0" w:line="240" w:lineRule="auto"/>
        <w:ind w:hanging="720"/>
        <w:jc w:val="both"/>
        <w:rPr>
          <w:sz w:val="20"/>
          <w:szCs w:val="20"/>
          <w:lang w:val="en-MY"/>
        </w:rPr>
      </w:pPr>
      <w:proofErr w:type="spellStart"/>
      <w:r w:rsidRPr="00AD2604">
        <w:rPr>
          <w:sz w:val="20"/>
          <w:szCs w:val="20"/>
          <w:lang w:val="en-MY"/>
        </w:rPr>
        <w:t>Japar</w:t>
      </w:r>
      <w:proofErr w:type="spellEnd"/>
      <w:r w:rsidRPr="00AD2604">
        <w:rPr>
          <w:sz w:val="20"/>
          <w:szCs w:val="20"/>
          <w:lang w:val="en-MY"/>
        </w:rPr>
        <w:t xml:space="preserve">, A.S., </w:t>
      </w:r>
      <w:proofErr w:type="spellStart"/>
      <w:r w:rsidRPr="00AD2604">
        <w:rPr>
          <w:sz w:val="20"/>
          <w:szCs w:val="20"/>
          <w:lang w:val="en-MY"/>
        </w:rPr>
        <w:t>Takriff</w:t>
      </w:r>
      <w:proofErr w:type="spellEnd"/>
      <w:r w:rsidRPr="00AD2604">
        <w:rPr>
          <w:sz w:val="20"/>
          <w:szCs w:val="20"/>
          <w:lang w:val="en-MY"/>
        </w:rPr>
        <w:t>, M.</w:t>
      </w:r>
      <w:r w:rsidR="00AD2604">
        <w:rPr>
          <w:sz w:val="20"/>
          <w:szCs w:val="20"/>
          <w:lang w:val="en-MY"/>
        </w:rPr>
        <w:t xml:space="preserve"> </w:t>
      </w:r>
      <w:r w:rsidRPr="00AD2604">
        <w:rPr>
          <w:sz w:val="20"/>
          <w:szCs w:val="20"/>
          <w:lang w:val="en-MY"/>
        </w:rPr>
        <w:t xml:space="preserve">S., </w:t>
      </w:r>
      <w:proofErr w:type="spellStart"/>
      <w:r w:rsidRPr="00AD2604">
        <w:rPr>
          <w:sz w:val="20"/>
          <w:szCs w:val="20"/>
          <w:lang w:val="en-MY"/>
        </w:rPr>
        <w:t>Jahim</w:t>
      </w:r>
      <w:proofErr w:type="spellEnd"/>
      <w:r w:rsidRPr="00AD2604">
        <w:rPr>
          <w:sz w:val="20"/>
          <w:szCs w:val="20"/>
          <w:lang w:val="en-MY"/>
        </w:rPr>
        <w:t>, J.</w:t>
      </w:r>
      <w:r w:rsidR="00AD2604">
        <w:rPr>
          <w:sz w:val="20"/>
          <w:szCs w:val="20"/>
          <w:lang w:val="en-MY"/>
        </w:rPr>
        <w:t xml:space="preserve"> </w:t>
      </w:r>
      <w:r w:rsidRPr="00AD2604">
        <w:rPr>
          <w:sz w:val="20"/>
          <w:szCs w:val="20"/>
          <w:lang w:val="en-MY"/>
        </w:rPr>
        <w:t xml:space="preserve">M. and </w:t>
      </w:r>
      <w:proofErr w:type="spellStart"/>
      <w:r w:rsidRPr="00AD2604">
        <w:rPr>
          <w:sz w:val="20"/>
          <w:szCs w:val="20"/>
          <w:lang w:val="en-MY"/>
        </w:rPr>
        <w:t>Kadhum</w:t>
      </w:r>
      <w:proofErr w:type="spellEnd"/>
      <w:r w:rsidRPr="00AD2604">
        <w:rPr>
          <w:sz w:val="20"/>
          <w:szCs w:val="20"/>
          <w:lang w:val="en-MY"/>
        </w:rPr>
        <w:t>, A.</w:t>
      </w:r>
      <w:r w:rsidR="00AD2604">
        <w:rPr>
          <w:sz w:val="20"/>
          <w:szCs w:val="20"/>
          <w:lang w:val="en-MY"/>
        </w:rPr>
        <w:t xml:space="preserve"> </w:t>
      </w:r>
      <w:r w:rsidRPr="00AD2604">
        <w:rPr>
          <w:sz w:val="20"/>
          <w:szCs w:val="20"/>
          <w:lang w:val="en-MY"/>
        </w:rPr>
        <w:t>A.</w:t>
      </w:r>
      <w:r w:rsidR="00AD2604">
        <w:rPr>
          <w:sz w:val="20"/>
          <w:szCs w:val="20"/>
          <w:lang w:val="en-MY"/>
        </w:rPr>
        <w:t xml:space="preserve"> </w:t>
      </w:r>
      <w:r w:rsidRPr="00AD2604">
        <w:rPr>
          <w:sz w:val="20"/>
          <w:szCs w:val="20"/>
          <w:lang w:val="en-MY"/>
        </w:rPr>
        <w:t xml:space="preserve">H. </w:t>
      </w:r>
      <w:r w:rsidR="00B32060" w:rsidRPr="00AD2604">
        <w:rPr>
          <w:sz w:val="20"/>
          <w:szCs w:val="20"/>
          <w:lang w:val="en-MY"/>
        </w:rPr>
        <w:t>(</w:t>
      </w:r>
      <w:r w:rsidRPr="00AD2604">
        <w:rPr>
          <w:sz w:val="20"/>
          <w:szCs w:val="20"/>
          <w:lang w:val="en-MY"/>
        </w:rPr>
        <w:t>2013</w:t>
      </w:r>
      <w:r w:rsidR="00B32060" w:rsidRPr="00AD2604">
        <w:rPr>
          <w:sz w:val="20"/>
          <w:szCs w:val="20"/>
          <w:lang w:val="en-MY"/>
        </w:rPr>
        <w:t>)</w:t>
      </w:r>
      <w:r w:rsidRPr="00AD2604">
        <w:rPr>
          <w:sz w:val="20"/>
          <w:szCs w:val="20"/>
          <w:lang w:val="en-MY"/>
        </w:rPr>
        <w:t xml:space="preserve">. Acetone-butanol-ethanol fermentation from palm oil mill effluent using </w:t>
      </w:r>
      <w:r w:rsidRPr="00AD2604">
        <w:rPr>
          <w:i/>
          <w:sz w:val="20"/>
          <w:szCs w:val="20"/>
          <w:lang w:val="en-MY"/>
        </w:rPr>
        <w:t>Clostridium acetobutylicum</w:t>
      </w:r>
      <w:r w:rsidRPr="00AD2604">
        <w:rPr>
          <w:sz w:val="20"/>
          <w:szCs w:val="20"/>
          <w:lang w:val="en-MY"/>
        </w:rPr>
        <w:t xml:space="preserve">. </w:t>
      </w:r>
      <w:r w:rsidRPr="00AD2604">
        <w:rPr>
          <w:i/>
          <w:sz w:val="20"/>
          <w:szCs w:val="20"/>
          <w:lang w:val="en-MY"/>
        </w:rPr>
        <w:t>Developments in Sustainable Chemical and Bioprocess</w:t>
      </w:r>
      <w:r w:rsidRPr="00AD2604">
        <w:rPr>
          <w:sz w:val="20"/>
          <w:szCs w:val="20"/>
          <w:lang w:val="en-MY"/>
        </w:rPr>
        <w:t xml:space="preserve">. New York: Springer Science &amp; Business </w:t>
      </w:r>
      <w:r w:rsidR="00AD2604">
        <w:rPr>
          <w:sz w:val="20"/>
          <w:szCs w:val="20"/>
          <w:lang w:val="en-MY"/>
        </w:rPr>
        <w:t xml:space="preserve">Media: pp. </w:t>
      </w:r>
      <w:r w:rsidRPr="00AD2604">
        <w:rPr>
          <w:sz w:val="20"/>
          <w:szCs w:val="20"/>
          <w:lang w:val="en-MY"/>
        </w:rPr>
        <w:t>35</w:t>
      </w:r>
      <w:r w:rsidR="00AD2604">
        <w:rPr>
          <w:sz w:val="20"/>
          <w:szCs w:val="20"/>
          <w:lang w:val="en-MY"/>
        </w:rPr>
        <w:t xml:space="preserve"> – </w:t>
      </w:r>
      <w:r w:rsidRPr="00AD2604">
        <w:rPr>
          <w:sz w:val="20"/>
          <w:szCs w:val="20"/>
          <w:lang w:val="en-MY"/>
        </w:rPr>
        <w:t>41.</w:t>
      </w:r>
    </w:p>
    <w:p w14:paraId="475F545F" w14:textId="3A017AD6" w:rsidR="00AD2604" w:rsidRDefault="00F9183D" w:rsidP="00AD2604">
      <w:pPr>
        <w:pStyle w:val="ListParagraph"/>
        <w:numPr>
          <w:ilvl w:val="0"/>
          <w:numId w:val="8"/>
        </w:numPr>
        <w:spacing w:after="0" w:line="240" w:lineRule="auto"/>
        <w:ind w:hanging="720"/>
        <w:jc w:val="both"/>
        <w:rPr>
          <w:sz w:val="20"/>
          <w:szCs w:val="20"/>
          <w:lang w:val="en-MY"/>
        </w:rPr>
      </w:pPr>
      <w:proofErr w:type="spellStart"/>
      <w:r w:rsidRPr="00AD2604">
        <w:rPr>
          <w:sz w:val="20"/>
          <w:szCs w:val="20"/>
          <w:lang w:val="en-MY"/>
        </w:rPr>
        <w:t>Yusof</w:t>
      </w:r>
      <w:proofErr w:type="spellEnd"/>
      <w:r w:rsidRPr="00AD2604">
        <w:rPr>
          <w:sz w:val="20"/>
          <w:szCs w:val="20"/>
          <w:lang w:val="en-MY"/>
        </w:rPr>
        <w:t xml:space="preserve">, </w:t>
      </w:r>
      <w:r w:rsidR="0010279A">
        <w:rPr>
          <w:sz w:val="20"/>
          <w:szCs w:val="20"/>
          <w:lang w:val="en-MY"/>
        </w:rPr>
        <w:t xml:space="preserve">S. J. H. M. </w:t>
      </w:r>
      <w:r w:rsidR="00B32060" w:rsidRPr="00AD2604">
        <w:rPr>
          <w:sz w:val="20"/>
          <w:szCs w:val="20"/>
          <w:lang w:val="en-MY"/>
        </w:rPr>
        <w:t>(</w:t>
      </w:r>
      <w:r w:rsidRPr="00AD2604">
        <w:rPr>
          <w:sz w:val="20"/>
          <w:szCs w:val="20"/>
          <w:lang w:val="en-MY"/>
        </w:rPr>
        <w:t>2010</w:t>
      </w:r>
      <w:r w:rsidR="00B32060" w:rsidRPr="00AD2604">
        <w:rPr>
          <w:sz w:val="20"/>
          <w:szCs w:val="20"/>
          <w:lang w:val="en-MY"/>
        </w:rPr>
        <w:t>)</w:t>
      </w:r>
      <w:r w:rsidRPr="00AD2604">
        <w:rPr>
          <w:sz w:val="20"/>
          <w:szCs w:val="20"/>
          <w:lang w:val="en-MY"/>
        </w:rPr>
        <w:t xml:space="preserve">. </w:t>
      </w:r>
      <w:proofErr w:type="spellStart"/>
      <w:r w:rsidRPr="00AD2604">
        <w:rPr>
          <w:sz w:val="20"/>
          <w:szCs w:val="20"/>
          <w:lang w:val="en-MY"/>
        </w:rPr>
        <w:t>Fermentasi</w:t>
      </w:r>
      <w:proofErr w:type="spellEnd"/>
      <w:r w:rsidRPr="00AD2604">
        <w:rPr>
          <w:sz w:val="20"/>
          <w:szCs w:val="20"/>
          <w:lang w:val="en-MY"/>
        </w:rPr>
        <w:t xml:space="preserve"> </w:t>
      </w:r>
      <w:proofErr w:type="spellStart"/>
      <w:r w:rsidRPr="00AD2604">
        <w:rPr>
          <w:sz w:val="20"/>
          <w:szCs w:val="20"/>
          <w:lang w:val="en-MY"/>
        </w:rPr>
        <w:t>aseton</w:t>
      </w:r>
      <w:proofErr w:type="spellEnd"/>
      <w:r w:rsidRPr="00AD2604">
        <w:rPr>
          <w:sz w:val="20"/>
          <w:szCs w:val="20"/>
          <w:lang w:val="en-MY"/>
        </w:rPr>
        <w:t>-butanol-</w:t>
      </w:r>
      <w:proofErr w:type="spellStart"/>
      <w:r w:rsidRPr="00AD2604">
        <w:rPr>
          <w:sz w:val="20"/>
          <w:szCs w:val="20"/>
          <w:lang w:val="en-MY"/>
        </w:rPr>
        <w:t>etanol</w:t>
      </w:r>
      <w:proofErr w:type="spellEnd"/>
      <w:r w:rsidRPr="00AD2604">
        <w:rPr>
          <w:sz w:val="20"/>
          <w:szCs w:val="20"/>
          <w:lang w:val="en-MY"/>
        </w:rPr>
        <w:t xml:space="preserve"> (ABE) </w:t>
      </w:r>
      <w:proofErr w:type="spellStart"/>
      <w:r w:rsidRPr="00AD2604">
        <w:rPr>
          <w:sz w:val="20"/>
          <w:szCs w:val="20"/>
          <w:lang w:val="en-MY"/>
        </w:rPr>
        <w:t>dan</w:t>
      </w:r>
      <w:proofErr w:type="spellEnd"/>
      <w:r w:rsidRPr="00AD2604">
        <w:rPr>
          <w:sz w:val="20"/>
          <w:szCs w:val="20"/>
          <w:lang w:val="en-MY"/>
        </w:rPr>
        <w:t xml:space="preserve"> </w:t>
      </w:r>
      <w:proofErr w:type="spellStart"/>
      <w:r w:rsidRPr="00AD2604">
        <w:rPr>
          <w:sz w:val="20"/>
          <w:szCs w:val="20"/>
          <w:lang w:val="en-MY"/>
        </w:rPr>
        <w:t>perolehan</w:t>
      </w:r>
      <w:proofErr w:type="spellEnd"/>
      <w:r w:rsidRPr="00AD2604">
        <w:rPr>
          <w:sz w:val="20"/>
          <w:szCs w:val="20"/>
          <w:lang w:val="en-MY"/>
        </w:rPr>
        <w:t xml:space="preserve"> ABE </w:t>
      </w:r>
      <w:proofErr w:type="spellStart"/>
      <w:r w:rsidRPr="00AD2604">
        <w:rPr>
          <w:sz w:val="20"/>
          <w:szCs w:val="20"/>
          <w:lang w:val="en-MY"/>
        </w:rPr>
        <w:t>daripada</w:t>
      </w:r>
      <w:proofErr w:type="spellEnd"/>
      <w:r w:rsidR="0010279A">
        <w:rPr>
          <w:sz w:val="20"/>
          <w:szCs w:val="20"/>
          <w:lang w:val="en-MY"/>
        </w:rPr>
        <w:t xml:space="preserve"> </w:t>
      </w:r>
      <w:proofErr w:type="spellStart"/>
      <w:r w:rsidR="0010279A">
        <w:rPr>
          <w:sz w:val="20"/>
          <w:szCs w:val="20"/>
          <w:lang w:val="en-MY"/>
        </w:rPr>
        <w:t>kaldu</w:t>
      </w:r>
      <w:proofErr w:type="spellEnd"/>
      <w:r w:rsidR="0010279A">
        <w:rPr>
          <w:sz w:val="20"/>
          <w:szCs w:val="20"/>
          <w:lang w:val="en-MY"/>
        </w:rPr>
        <w:t xml:space="preserve"> </w:t>
      </w:r>
      <w:proofErr w:type="spellStart"/>
      <w:r w:rsidR="0010279A">
        <w:rPr>
          <w:sz w:val="20"/>
          <w:szCs w:val="20"/>
          <w:lang w:val="en-MY"/>
        </w:rPr>
        <w:t>fermentasi</w:t>
      </w:r>
      <w:proofErr w:type="spellEnd"/>
      <w:r w:rsidR="0010279A">
        <w:rPr>
          <w:sz w:val="20"/>
          <w:szCs w:val="20"/>
          <w:lang w:val="en-MY"/>
        </w:rPr>
        <w:t>. Thesis Master</w:t>
      </w:r>
      <w:r w:rsidRPr="00AD2604">
        <w:rPr>
          <w:sz w:val="20"/>
          <w:szCs w:val="20"/>
          <w:lang w:val="en-MY"/>
        </w:rPr>
        <w:t>. Universiti Kebangsaan Malaysia.</w:t>
      </w:r>
    </w:p>
    <w:p w14:paraId="110251FE" w14:textId="79CEA5FD" w:rsidR="00AD2604" w:rsidRDefault="00F9183D" w:rsidP="00AD2604">
      <w:pPr>
        <w:pStyle w:val="ListParagraph"/>
        <w:numPr>
          <w:ilvl w:val="0"/>
          <w:numId w:val="8"/>
        </w:numPr>
        <w:spacing w:after="0" w:line="240" w:lineRule="auto"/>
        <w:ind w:hanging="720"/>
        <w:jc w:val="both"/>
        <w:rPr>
          <w:sz w:val="20"/>
          <w:szCs w:val="20"/>
          <w:lang w:val="en-MY"/>
        </w:rPr>
      </w:pPr>
      <w:proofErr w:type="spellStart"/>
      <w:r w:rsidRPr="00AD2604">
        <w:rPr>
          <w:sz w:val="20"/>
          <w:szCs w:val="20"/>
          <w:lang w:val="en-MY"/>
        </w:rPr>
        <w:t>Masngut</w:t>
      </w:r>
      <w:proofErr w:type="spellEnd"/>
      <w:r w:rsidRPr="00AD2604">
        <w:rPr>
          <w:sz w:val="20"/>
          <w:szCs w:val="20"/>
          <w:lang w:val="en-MY"/>
        </w:rPr>
        <w:t xml:space="preserve">, </w:t>
      </w:r>
      <w:r w:rsidR="00AD2604">
        <w:rPr>
          <w:sz w:val="20"/>
          <w:szCs w:val="20"/>
          <w:lang w:val="en-MY"/>
        </w:rPr>
        <w:t xml:space="preserve">N. </w:t>
      </w:r>
      <w:r w:rsidR="00B32060" w:rsidRPr="00AD2604">
        <w:rPr>
          <w:sz w:val="20"/>
          <w:szCs w:val="20"/>
          <w:lang w:val="en-MY"/>
        </w:rPr>
        <w:t>(</w:t>
      </w:r>
      <w:r w:rsidRPr="00AD2604">
        <w:rPr>
          <w:sz w:val="20"/>
          <w:szCs w:val="20"/>
          <w:lang w:val="en-MY"/>
        </w:rPr>
        <w:t>2007</w:t>
      </w:r>
      <w:r w:rsidR="00B32060" w:rsidRPr="00AD2604">
        <w:rPr>
          <w:sz w:val="20"/>
          <w:szCs w:val="20"/>
          <w:lang w:val="en-MY"/>
        </w:rPr>
        <w:t>)</w:t>
      </w:r>
      <w:r w:rsidRPr="00AD2604">
        <w:rPr>
          <w:sz w:val="20"/>
          <w:szCs w:val="20"/>
          <w:lang w:val="en-MY"/>
        </w:rPr>
        <w:t xml:space="preserve">. </w:t>
      </w:r>
      <w:proofErr w:type="spellStart"/>
      <w:r w:rsidRPr="00AD2604">
        <w:rPr>
          <w:sz w:val="20"/>
          <w:szCs w:val="20"/>
          <w:lang w:val="en-MY"/>
        </w:rPr>
        <w:t>Aplikasi</w:t>
      </w:r>
      <w:proofErr w:type="spellEnd"/>
      <w:r w:rsidRPr="00AD2604">
        <w:rPr>
          <w:sz w:val="20"/>
          <w:szCs w:val="20"/>
          <w:lang w:val="en-MY"/>
        </w:rPr>
        <w:t xml:space="preserve"> </w:t>
      </w:r>
      <w:proofErr w:type="spellStart"/>
      <w:r w:rsidRPr="00AD2604">
        <w:rPr>
          <w:sz w:val="20"/>
          <w:szCs w:val="20"/>
          <w:lang w:val="en-MY"/>
        </w:rPr>
        <w:t>reaktor</w:t>
      </w:r>
      <w:proofErr w:type="spellEnd"/>
      <w:r w:rsidRPr="00AD2604">
        <w:rPr>
          <w:sz w:val="20"/>
          <w:szCs w:val="20"/>
          <w:lang w:val="en-MY"/>
        </w:rPr>
        <w:t xml:space="preserve"> </w:t>
      </w:r>
      <w:proofErr w:type="spellStart"/>
      <w:r w:rsidRPr="00AD2604">
        <w:rPr>
          <w:sz w:val="20"/>
          <w:szCs w:val="20"/>
          <w:lang w:val="en-MY"/>
        </w:rPr>
        <w:t>aliran</w:t>
      </w:r>
      <w:proofErr w:type="spellEnd"/>
      <w:r w:rsidRPr="00AD2604">
        <w:rPr>
          <w:sz w:val="20"/>
          <w:szCs w:val="20"/>
          <w:lang w:val="en-MY"/>
        </w:rPr>
        <w:t xml:space="preserve"> </w:t>
      </w:r>
      <w:proofErr w:type="spellStart"/>
      <w:r w:rsidRPr="00AD2604">
        <w:rPr>
          <w:sz w:val="20"/>
          <w:szCs w:val="20"/>
          <w:lang w:val="en-MY"/>
        </w:rPr>
        <w:t>berayun</w:t>
      </w:r>
      <w:proofErr w:type="spellEnd"/>
      <w:r w:rsidRPr="00AD2604">
        <w:rPr>
          <w:sz w:val="20"/>
          <w:szCs w:val="20"/>
          <w:lang w:val="en-MY"/>
        </w:rPr>
        <w:t xml:space="preserve"> </w:t>
      </w:r>
      <w:proofErr w:type="spellStart"/>
      <w:r w:rsidRPr="00AD2604">
        <w:rPr>
          <w:sz w:val="20"/>
          <w:szCs w:val="20"/>
          <w:lang w:val="en-MY"/>
        </w:rPr>
        <w:t>bagi</w:t>
      </w:r>
      <w:proofErr w:type="spellEnd"/>
      <w:r w:rsidRPr="00AD2604">
        <w:rPr>
          <w:sz w:val="20"/>
          <w:szCs w:val="20"/>
          <w:lang w:val="en-MY"/>
        </w:rPr>
        <w:t xml:space="preserve"> </w:t>
      </w:r>
      <w:proofErr w:type="spellStart"/>
      <w:r w:rsidRPr="00AD2604">
        <w:rPr>
          <w:sz w:val="20"/>
          <w:szCs w:val="20"/>
          <w:lang w:val="en-MY"/>
        </w:rPr>
        <w:t>penghasilan</w:t>
      </w:r>
      <w:proofErr w:type="spellEnd"/>
      <w:r w:rsidRPr="00AD2604">
        <w:rPr>
          <w:sz w:val="20"/>
          <w:szCs w:val="20"/>
          <w:lang w:val="en-MY"/>
        </w:rPr>
        <w:t xml:space="preserve"> </w:t>
      </w:r>
      <w:proofErr w:type="spellStart"/>
      <w:r w:rsidRPr="00AD2604">
        <w:rPr>
          <w:sz w:val="20"/>
          <w:szCs w:val="20"/>
          <w:lang w:val="en-MY"/>
        </w:rPr>
        <w:t>aseton</w:t>
      </w:r>
      <w:proofErr w:type="spellEnd"/>
      <w:r w:rsidRPr="00AD2604">
        <w:rPr>
          <w:sz w:val="20"/>
          <w:szCs w:val="20"/>
          <w:lang w:val="en-MY"/>
        </w:rPr>
        <w:t>-butanol-</w:t>
      </w:r>
      <w:proofErr w:type="spellStart"/>
      <w:r w:rsidRPr="00AD2604">
        <w:rPr>
          <w:sz w:val="20"/>
          <w:szCs w:val="20"/>
          <w:lang w:val="en-MY"/>
        </w:rPr>
        <w:t>etanol</w:t>
      </w:r>
      <w:proofErr w:type="spellEnd"/>
      <w:r w:rsidRPr="00AD2604">
        <w:rPr>
          <w:sz w:val="20"/>
          <w:szCs w:val="20"/>
          <w:lang w:val="en-MY"/>
        </w:rPr>
        <w:t xml:space="preserve"> </w:t>
      </w:r>
      <w:proofErr w:type="spellStart"/>
      <w:r w:rsidRPr="00AD2604">
        <w:rPr>
          <w:sz w:val="20"/>
          <w:szCs w:val="20"/>
          <w:lang w:val="en-MY"/>
        </w:rPr>
        <w:t>oleh</w:t>
      </w:r>
      <w:proofErr w:type="spellEnd"/>
      <w:r w:rsidRPr="00AD2604">
        <w:rPr>
          <w:sz w:val="20"/>
          <w:szCs w:val="20"/>
          <w:lang w:val="en-MY"/>
        </w:rPr>
        <w:t xml:space="preserve"> </w:t>
      </w:r>
      <w:r w:rsidRPr="00AD2604">
        <w:rPr>
          <w:i/>
          <w:sz w:val="20"/>
          <w:szCs w:val="20"/>
          <w:lang w:val="en-MY"/>
        </w:rPr>
        <w:t xml:space="preserve">Clostridium acetobutylicum </w:t>
      </w:r>
      <w:r w:rsidR="0010279A">
        <w:rPr>
          <w:sz w:val="20"/>
          <w:szCs w:val="20"/>
          <w:lang w:val="en-MY"/>
        </w:rPr>
        <w:t>NCIMB 13357. Thesis Master</w:t>
      </w:r>
      <w:r w:rsidRPr="00AD2604">
        <w:rPr>
          <w:sz w:val="20"/>
          <w:szCs w:val="20"/>
          <w:lang w:val="en-MY"/>
        </w:rPr>
        <w:t>. Universiti Kebangsaan Malaysia.</w:t>
      </w:r>
    </w:p>
    <w:p w14:paraId="4430B451" w14:textId="77777777" w:rsidR="00AD2604" w:rsidRDefault="00F9183D" w:rsidP="00AD2604">
      <w:pPr>
        <w:pStyle w:val="ListParagraph"/>
        <w:numPr>
          <w:ilvl w:val="0"/>
          <w:numId w:val="8"/>
        </w:numPr>
        <w:spacing w:after="0" w:line="240" w:lineRule="auto"/>
        <w:ind w:hanging="720"/>
        <w:jc w:val="both"/>
        <w:rPr>
          <w:sz w:val="20"/>
          <w:szCs w:val="20"/>
          <w:lang w:val="en-MY"/>
        </w:rPr>
      </w:pPr>
      <w:r w:rsidRPr="00AD2604">
        <w:rPr>
          <w:sz w:val="20"/>
          <w:szCs w:val="20"/>
          <w:lang w:val="en-MY"/>
        </w:rPr>
        <w:t>Long, S., Jones, D.</w:t>
      </w:r>
      <w:r w:rsidR="00AD2604">
        <w:rPr>
          <w:sz w:val="20"/>
          <w:szCs w:val="20"/>
          <w:lang w:val="en-MY"/>
        </w:rPr>
        <w:t xml:space="preserve"> T. and</w:t>
      </w:r>
      <w:r w:rsidRPr="00AD2604">
        <w:rPr>
          <w:sz w:val="20"/>
          <w:szCs w:val="20"/>
          <w:lang w:val="en-MY"/>
        </w:rPr>
        <w:t xml:space="preserve"> Woods, D.</w:t>
      </w:r>
      <w:r w:rsidR="00AD2604">
        <w:rPr>
          <w:sz w:val="20"/>
          <w:szCs w:val="20"/>
          <w:lang w:val="en-MY"/>
        </w:rPr>
        <w:t xml:space="preserve"> </w:t>
      </w:r>
      <w:r w:rsidRPr="00AD2604">
        <w:rPr>
          <w:sz w:val="20"/>
          <w:szCs w:val="20"/>
          <w:lang w:val="en-MY"/>
        </w:rPr>
        <w:t xml:space="preserve">R. </w:t>
      </w:r>
      <w:r w:rsidR="00B32060" w:rsidRPr="00AD2604">
        <w:rPr>
          <w:sz w:val="20"/>
          <w:szCs w:val="20"/>
          <w:lang w:val="en-MY"/>
        </w:rPr>
        <w:t>(</w:t>
      </w:r>
      <w:r w:rsidRPr="00AD2604">
        <w:rPr>
          <w:sz w:val="20"/>
          <w:szCs w:val="20"/>
          <w:lang w:val="en-MY"/>
        </w:rPr>
        <w:t>1984</w:t>
      </w:r>
      <w:r w:rsidR="00B32060" w:rsidRPr="00AD2604">
        <w:rPr>
          <w:sz w:val="20"/>
          <w:szCs w:val="20"/>
          <w:lang w:val="en-MY"/>
        </w:rPr>
        <w:t>)</w:t>
      </w:r>
      <w:r w:rsidRPr="00AD2604">
        <w:rPr>
          <w:sz w:val="20"/>
          <w:szCs w:val="20"/>
          <w:lang w:val="en-MY"/>
        </w:rPr>
        <w:t xml:space="preserve">. The </w:t>
      </w:r>
      <w:r w:rsidR="00AD2604" w:rsidRPr="00AD2604">
        <w:rPr>
          <w:sz w:val="20"/>
          <w:szCs w:val="20"/>
          <w:lang w:val="en-MY"/>
        </w:rPr>
        <w:t>relationship</w:t>
      </w:r>
      <w:r w:rsidRPr="00AD2604">
        <w:rPr>
          <w:sz w:val="20"/>
          <w:szCs w:val="20"/>
          <w:lang w:val="en-MY"/>
        </w:rPr>
        <w:t xml:space="preserve"> between sporulation and solvent production in </w:t>
      </w:r>
      <w:r w:rsidRPr="00AD2604">
        <w:rPr>
          <w:i/>
          <w:sz w:val="20"/>
          <w:szCs w:val="20"/>
          <w:lang w:val="en-MY"/>
        </w:rPr>
        <w:t>Clostridium acetobutylicum</w:t>
      </w:r>
      <w:r w:rsidRPr="00AD2604">
        <w:rPr>
          <w:sz w:val="20"/>
          <w:szCs w:val="20"/>
          <w:lang w:val="en-MY"/>
        </w:rPr>
        <w:t xml:space="preserve"> P262. </w:t>
      </w:r>
      <w:r w:rsidRPr="00AD2604">
        <w:rPr>
          <w:i/>
          <w:sz w:val="20"/>
          <w:szCs w:val="20"/>
          <w:lang w:val="en-MY"/>
        </w:rPr>
        <w:t>Biotechnology Letters</w:t>
      </w:r>
      <w:r w:rsidR="00B32060" w:rsidRPr="00AD2604">
        <w:rPr>
          <w:i/>
          <w:sz w:val="20"/>
          <w:szCs w:val="20"/>
          <w:lang w:val="en-MY"/>
        </w:rPr>
        <w:t>,</w:t>
      </w:r>
      <w:r w:rsidRPr="00AD2604">
        <w:rPr>
          <w:sz w:val="20"/>
          <w:szCs w:val="20"/>
          <w:lang w:val="en-MY"/>
        </w:rPr>
        <w:t xml:space="preserve"> 6: 529</w:t>
      </w:r>
      <w:r w:rsidR="00AD2604">
        <w:rPr>
          <w:sz w:val="20"/>
          <w:szCs w:val="20"/>
          <w:lang w:val="en-MY"/>
        </w:rPr>
        <w:t xml:space="preserve"> – </w:t>
      </w:r>
      <w:r w:rsidRPr="00AD2604">
        <w:rPr>
          <w:sz w:val="20"/>
          <w:szCs w:val="20"/>
          <w:lang w:val="en-MY"/>
        </w:rPr>
        <w:t>534.</w:t>
      </w:r>
    </w:p>
    <w:p w14:paraId="0584C2BE" w14:textId="77777777" w:rsidR="00AD2604" w:rsidRDefault="00F9183D" w:rsidP="00AD2604">
      <w:pPr>
        <w:pStyle w:val="ListParagraph"/>
        <w:numPr>
          <w:ilvl w:val="0"/>
          <w:numId w:val="8"/>
        </w:numPr>
        <w:spacing w:after="0" w:line="240" w:lineRule="auto"/>
        <w:ind w:hanging="720"/>
        <w:jc w:val="both"/>
        <w:rPr>
          <w:sz w:val="20"/>
          <w:szCs w:val="20"/>
          <w:lang w:val="en-MY"/>
        </w:rPr>
      </w:pPr>
      <w:proofErr w:type="spellStart"/>
      <w:r w:rsidRPr="00AD2604">
        <w:rPr>
          <w:sz w:val="20"/>
          <w:szCs w:val="20"/>
          <w:lang w:val="en-MY"/>
        </w:rPr>
        <w:t>Monot</w:t>
      </w:r>
      <w:proofErr w:type="spellEnd"/>
      <w:r w:rsidRPr="00AD2604">
        <w:rPr>
          <w:sz w:val="20"/>
          <w:szCs w:val="20"/>
          <w:lang w:val="en-MY"/>
        </w:rPr>
        <w:t xml:space="preserve">, F., </w:t>
      </w:r>
      <w:proofErr w:type="spellStart"/>
      <w:r w:rsidRPr="00AD2604">
        <w:rPr>
          <w:sz w:val="20"/>
          <w:szCs w:val="20"/>
          <w:lang w:val="en-MY"/>
        </w:rPr>
        <w:t>Engasser</w:t>
      </w:r>
      <w:proofErr w:type="spellEnd"/>
      <w:r w:rsidRPr="00AD2604">
        <w:rPr>
          <w:sz w:val="20"/>
          <w:szCs w:val="20"/>
          <w:lang w:val="en-MY"/>
        </w:rPr>
        <w:t>, J.</w:t>
      </w:r>
      <w:r w:rsidR="00AD2604">
        <w:rPr>
          <w:sz w:val="20"/>
          <w:szCs w:val="20"/>
          <w:lang w:val="en-MY"/>
        </w:rPr>
        <w:t xml:space="preserve"> M. and</w:t>
      </w:r>
      <w:r w:rsidRPr="00AD2604">
        <w:rPr>
          <w:sz w:val="20"/>
          <w:szCs w:val="20"/>
          <w:lang w:val="en-MY"/>
        </w:rPr>
        <w:t xml:space="preserve"> </w:t>
      </w:r>
      <w:proofErr w:type="spellStart"/>
      <w:r w:rsidRPr="00AD2604">
        <w:rPr>
          <w:sz w:val="20"/>
          <w:szCs w:val="20"/>
          <w:lang w:val="en-MY"/>
        </w:rPr>
        <w:t>Petitdemange</w:t>
      </w:r>
      <w:proofErr w:type="spellEnd"/>
      <w:r w:rsidRPr="00AD2604">
        <w:rPr>
          <w:sz w:val="20"/>
          <w:szCs w:val="20"/>
          <w:lang w:val="en-MY"/>
        </w:rPr>
        <w:t xml:space="preserve">, H. </w:t>
      </w:r>
      <w:r w:rsidR="00B32060" w:rsidRPr="00AD2604">
        <w:rPr>
          <w:sz w:val="20"/>
          <w:szCs w:val="20"/>
          <w:lang w:val="en-MY"/>
        </w:rPr>
        <w:t>(</w:t>
      </w:r>
      <w:r w:rsidRPr="00AD2604">
        <w:rPr>
          <w:sz w:val="20"/>
          <w:szCs w:val="20"/>
          <w:lang w:val="en-MY"/>
        </w:rPr>
        <w:t>1983</w:t>
      </w:r>
      <w:r w:rsidR="00B32060" w:rsidRPr="00AD2604">
        <w:rPr>
          <w:sz w:val="20"/>
          <w:szCs w:val="20"/>
          <w:lang w:val="en-MY"/>
        </w:rPr>
        <w:t>)</w:t>
      </w:r>
      <w:r w:rsidRPr="00AD2604">
        <w:rPr>
          <w:sz w:val="20"/>
          <w:szCs w:val="20"/>
          <w:lang w:val="en-MY"/>
        </w:rPr>
        <w:t xml:space="preserve">. Regulation of acetone butanol production in batch and continuous cultures of </w:t>
      </w:r>
      <w:r w:rsidRPr="00AD2604">
        <w:rPr>
          <w:i/>
          <w:sz w:val="20"/>
          <w:szCs w:val="20"/>
          <w:lang w:val="en-MY"/>
        </w:rPr>
        <w:t>Clostridium acetobutylicum</w:t>
      </w:r>
      <w:r w:rsidRPr="00AD2604">
        <w:rPr>
          <w:sz w:val="20"/>
          <w:szCs w:val="20"/>
          <w:lang w:val="en-MY"/>
        </w:rPr>
        <w:t xml:space="preserve">. </w:t>
      </w:r>
      <w:r w:rsidRPr="00AD2604">
        <w:rPr>
          <w:i/>
          <w:sz w:val="20"/>
          <w:szCs w:val="20"/>
          <w:lang w:val="en-MY"/>
        </w:rPr>
        <w:t>Biotechnology Symposium</w:t>
      </w:r>
      <w:r w:rsidR="00B32060" w:rsidRPr="00AD2604">
        <w:rPr>
          <w:i/>
          <w:sz w:val="20"/>
          <w:szCs w:val="20"/>
          <w:lang w:val="en-MY"/>
        </w:rPr>
        <w:t>,</w:t>
      </w:r>
      <w:r w:rsidRPr="00AD2604">
        <w:rPr>
          <w:sz w:val="20"/>
          <w:szCs w:val="20"/>
          <w:lang w:val="en-MY"/>
        </w:rPr>
        <w:t xml:space="preserve"> 13: 207</w:t>
      </w:r>
      <w:r w:rsidR="00AD2604">
        <w:rPr>
          <w:sz w:val="20"/>
          <w:szCs w:val="20"/>
          <w:lang w:val="en-MY"/>
        </w:rPr>
        <w:t xml:space="preserve"> – </w:t>
      </w:r>
      <w:r w:rsidRPr="00AD2604">
        <w:rPr>
          <w:sz w:val="20"/>
          <w:szCs w:val="20"/>
          <w:lang w:val="en-MY"/>
        </w:rPr>
        <w:t>216.</w:t>
      </w:r>
    </w:p>
    <w:p w14:paraId="3B858D9E" w14:textId="77777777" w:rsidR="00AD2604" w:rsidRDefault="00F9183D" w:rsidP="00AD2604">
      <w:pPr>
        <w:pStyle w:val="ListParagraph"/>
        <w:numPr>
          <w:ilvl w:val="0"/>
          <w:numId w:val="8"/>
        </w:numPr>
        <w:spacing w:after="0" w:line="240" w:lineRule="auto"/>
        <w:ind w:hanging="720"/>
        <w:jc w:val="both"/>
        <w:rPr>
          <w:sz w:val="20"/>
          <w:szCs w:val="20"/>
          <w:lang w:val="en-MY"/>
        </w:rPr>
      </w:pPr>
      <w:proofErr w:type="spellStart"/>
      <w:r w:rsidRPr="00AD2604">
        <w:rPr>
          <w:sz w:val="20"/>
          <w:szCs w:val="20"/>
          <w:lang w:val="en-MY"/>
        </w:rPr>
        <w:t>Bahl</w:t>
      </w:r>
      <w:proofErr w:type="spellEnd"/>
      <w:r w:rsidR="00AD2604">
        <w:rPr>
          <w:sz w:val="20"/>
          <w:szCs w:val="20"/>
          <w:lang w:val="en-MY"/>
        </w:rPr>
        <w:t xml:space="preserve">, H., </w:t>
      </w:r>
      <w:proofErr w:type="spellStart"/>
      <w:r w:rsidR="00AD2604">
        <w:rPr>
          <w:sz w:val="20"/>
          <w:szCs w:val="20"/>
          <w:lang w:val="en-MY"/>
        </w:rPr>
        <w:t>Andersch</w:t>
      </w:r>
      <w:proofErr w:type="spellEnd"/>
      <w:r w:rsidR="00AD2604">
        <w:rPr>
          <w:sz w:val="20"/>
          <w:szCs w:val="20"/>
          <w:lang w:val="en-MY"/>
        </w:rPr>
        <w:t xml:space="preserve">, W., Braun, K. and </w:t>
      </w:r>
      <w:r w:rsidRPr="00AD2604">
        <w:rPr>
          <w:sz w:val="20"/>
          <w:szCs w:val="20"/>
          <w:lang w:val="en-MY"/>
        </w:rPr>
        <w:t xml:space="preserve">Gottschalk, G. </w:t>
      </w:r>
      <w:r w:rsidR="00B32060" w:rsidRPr="00AD2604">
        <w:rPr>
          <w:sz w:val="20"/>
          <w:szCs w:val="20"/>
          <w:lang w:val="en-MY"/>
        </w:rPr>
        <w:t>(</w:t>
      </w:r>
      <w:r w:rsidRPr="00AD2604">
        <w:rPr>
          <w:sz w:val="20"/>
          <w:szCs w:val="20"/>
          <w:lang w:val="en-MY"/>
        </w:rPr>
        <w:t>1982</w:t>
      </w:r>
      <w:r w:rsidR="00B32060" w:rsidRPr="00AD2604">
        <w:rPr>
          <w:sz w:val="20"/>
          <w:szCs w:val="20"/>
          <w:lang w:val="en-MY"/>
        </w:rPr>
        <w:t>)</w:t>
      </w:r>
      <w:r w:rsidRPr="00AD2604">
        <w:rPr>
          <w:sz w:val="20"/>
          <w:szCs w:val="20"/>
          <w:lang w:val="en-MY"/>
        </w:rPr>
        <w:t xml:space="preserve">. Effect of pH and butyrate concentration on the production of acetone and butanol by </w:t>
      </w:r>
      <w:r w:rsidRPr="00AD2604">
        <w:rPr>
          <w:i/>
          <w:sz w:val="20"/>
          <w:szCs w:val="20"/>
          <w:lang w:val="en-MY"/>
        </w:rPr>
        <w:t>Clostridium acetobutylicum</w:t>
      </w:r>
      <w:r w:rsidRPr="00AD2604">
        <w:rPr>
          <w:sz w:val="20"/>
          <w:szCs w:val="20"/>
          <w:lang w:val="en-MY"/>
        </w:rPr>
        <w:t xml:space="preserve"> grown in continuous culture. </w:t>
      </w:r>
      <w:r w:rsidRPr="00AD2604">
        <w:rPr>
          <w:i/>
          <w:sz w:val="20"/>
          <w:szCs w:val="20"/>
          <w:lang w:val="en-MY"/>
        </w:rPr>
        <w:t>European Journal of Applied Microbiology and Biotechnology</w:t>
      </w:r>
      <w:r w:rsidR="00B32060" w:rsidRPr="00AD2604">
        <w:rPr>
          <w:i/>
          <w:sz w:val="20"/>
          <w:szCs w:val="20"/>
          <w:lang w:val="en-MY"/>
        </w:rPr>
        <w:t>,</w:t>
      </w:r>
      <w:r w:rsidRPr="00AD2604">
        <w:rPr>
          <w:sz w:val="20"/>
          <w:szCs w:val="20"/>
          <w:lang w:val="en-MY"/>
        </w:rPr>
        <w:t xml:space="preserve"> 14: 17</w:t>
      </w:r>
      <w:r w:rsidR="00AD2604">
        <w:rPr>
          <w:sz w:val="20"/>
          <w:szCs w:val="20"/>
          <w:lang w:val="en-MY"/>
        </w:rPr>
        <w:t xml:space="preserve"> – </w:t>
      </w:r>
      <w:r w:rsidRPr="00AD2604">
        <w:rPr>
          <w:sz w:val="20"/>
          <w:szCs w:val="20"/>
          <w:lang w:val="en-MY"/>
        </w:rPr>
        <w:t>20.</w:t>
      </w:r>
    </w:p>
    <w:p w14:paraId="6B97C870" w14:textId="77777777" w:rsidR="00AD2604" w:rsidRDefault="00AD2604" w:rsidP="00AD2604">
      <w:pPr>
        <w:pStyle w:val="ListParagraph"/>
        <w:numPr>
          <w:ilvl w:val="0"/>
          <w:numId w:val="8"/>
        </w:numPr>
        <w:spacing w:after="0" w:line="240" w:lineRule="auto"/>
        <w:ind w:hanging="720"/>
        <w:jc w:val="both"/>
        <w:rPr>
          <w:sz w:val="20"/>
          <w:szCs w:val="20"/>
          <w:lang w:val="en-MY"/>
        </w:rPr>
      </w:pPr>
      <w:proofErr w:type="spellStart"/>
      <w:r>
        <w:rPr>
          <w:sz w:val="20"/>
          <w:szCs w:val="20"/>
          <w:lang w:val="en-MY"/>
        </w:rPr>
        <w:t>Haggstrom</w:t>
      </w:r>
      <w:proofErr w:type="spellEnd"/>
      <w:r>
        <w:rPr>
          <w:sz w:val="20"/>
          <w:szCs w:val="20"/>
          <w:lang w:val="en-MY"/>
        </w:rPr>
        <w:t>, L. and</w:t>
      </w:r>
      <w:r w:rsidR="00F9183D" w:rsidRPr="00AD2604">
        <w:rPr>
          <w:sz w:val="20"/>
          <w:szCs w:val="20"/>
          <w:lang w:val="en-MY"/>
        </w:rPr>
        <w:t xml:space="preserve"> </w:t>
      </w:r>
      <w:proofErr w:type="spellStart"/>
      <w:r w:rsidR="00F9183D" w:rsidRPr="00AD2604">
        <w:rPr>
          <w:sz w:val="20"/>
          <w:szCs w:val="20"/>
          <w:lang w:val="en-MY"/>
        </w:rPr>
        <w:t>Enfors</w:t>
      </w:r>
      <w:proofErr w:type="spellEnd"/>
      <w:r w:rsidR="00F9183D" w:rsidRPr="00AD2604">
        <w:rPr>
          <w:sz w:val="20"/>
          <w:szCs w:val="20"/>
          <w:lang w:val="en-MY"/>
        </w:rPr>
        <w:t>, S.</w:t>
      </w:r>
      <w:r>
        <w:rPr>
          <w:sz w:val="20"/>
          <w:szCs w:val="20"/>
          <w:lang w:val="en-MY"/>
        </w:rPr>
        <w:t xml:space="preserve"> </w:t>
      </w:r>
      <w:r w:rsidR="00F9183D" w:rsidRPr="00AD2604">
        <w:rPr>
          <w:sz w:val="20"/>
          <w:szCs w:val="20"/>
          <w:lang w:val="en-MY"/>
        </w:rPr>
        <w:t xml:space="preserve">O. </w:t>
      </w:r>
      <w:r w:rsidR="00B32060" w:rsidRPr="00AD2604">
        <w:rPr>
          <w:sz w:val="20"/>
          <w:szCs w:val="20"/>
          <w:lang w:val="en-MY"/>
        </w:rPr>
        <w:t>(</w:t>
      </w:r>
      <w:r w:rsidR="00F9183D" w:rsidRPr="00AD2604">
        <w:rPr>
          <w:sz w:val="20"/>
          <w:szCs w:val="20"/>
          <w:lang w:val="en-MY"/>
        </w:rPr>
        <w:t>1982</w:t>
      </w:r>
      <w:r w:rsidR="00B32060" w:rsidRPr="00AD2604">
        <w:rPr>
          <w:sz w:val="20"/>
          <w:szCs w:val="20"/>
          <w:lang w:val="en-MY"/>
        </w:rPr>
        <w:t>)</w:t>
      </w:r>
      <w:r w:rsidR="00F9183D" w:rsidRPr="00AD2604">
        <w:rPr>
          <w:sz w:val="20"/>
          <w:szCs w:val="20"/>
          <w:lang w:val="en-MY"/>
        </w:rPr>
        <w:t xml:space="preserve">. Continuous production of butanol with immobilized cells of </w:t>
      </w:r>
      <w:r w:rsidR="00F9183D" w:rsidRPr="00AD2604">
        <w:rPr>
          <w:i/>
          <w:sz w:val="20"/>
          <w:szCs w:val="20"/>
          <w:lang w:val="en-MY"/>
        </w:rPr>
        <w:t>Clostridium acetobutylicum</w:t>
      </w:r>
      <w:r w:rsidR="00F9183D" w:rsidRPr="00AD2604">
        <w:rPr>
          <w:sz w:val="20"/>
          <w:szCs w:val="20"/>
          <w:lang w:val="en-MY"/>
        </w:rPr>
        <w:t xml:space="preserve">. </w:t>
      </w:r>
      <w:r w:rsidR="00F9183D" w:rsidRPr="00AD2604">
        <w:rPr>
          <w:i/>
          <w:sz w:val="20"/>
          <w:szCs w:val="20"/>
          <w:lang w:val="en-MY"/>
        </w:rPr>
        <w:t>Applied Biochemistry and Biotechnology</w:t>
      </w:r>
      <w:r w:rsidR="00B32060" w:rsidRPr="00AD2604">
        <w:rPr>
          <w:i/>
          <w:sz w:val="20"/>
          <w:szCs w:val="20"/>
          <w:lang w:val="en-MY"/>
        </w:rPr>
        <w:t>,</w:t>
      </w:r>
      <w:r w:rsidR="00F9183D" w:rsidRPr="00AD2604">
        <w:rPr>
          <w:i/>
          <w:sz w:val="20"/>
          <w:szCs w:val="20"/>
          <w:lang w:val="en-MY"/>
        </w:rPr>
        <w:t xml:space="preserve"> </w:t>
      </w:r>
      <w:r w:rsidR="00F9183D" w:rsidRPr="00AD2604">
        <w:rPr>
          <w:sz w:val="20"/>
          <w:szCs w:val="20"/>
          <w:lang w:val="en-MY"/>
        </w:rPr>
        <w:t>7: 35</w:t>
      </w:r>
      <w:r>
        <w:rPr>
          <w:sz w:val="20"/>
          <w:szCs w:val="20"/>
          <w:lang w:val="en-MY"/>
        </w:rPr>
        <w:t xml:space="preserve"> – </w:t>
      </w:r>
      <w:r w:rsidR="00F9183D" w:rsidRPr="00AD2604">
        <w:rPr>
          <w:sz w:val="20"/>
          <w:szCs w:val="20"/>
          <w:lang w:val="en-MY"/>
        </w:rPr>
        <w:t>37.</w:t>
      </w:r>
    </w:p>
    <w:p w14:paraId="5D3C849A" w14:textId="77777777" w:rsidR="00AD2604" w:rsidRDefault="003D2A18" w:rsidP="00AD2604">
      <w:pPr>
        <w:pStyle w:val="ListParagraph"/>
        <w:numPr>
          <w:ilvl w:val="0"/>
          <w:numId w:val="8"/>
        </w:numPr>
        <w:spacing w:after="0" w:line="240" w:lineRule="auto"/>
        <w:ind w:hanging="720"/>
        <w:jc w:val="both"/>
        <w:rPr>
          <w:sz w:val="20"/>
          <w:szCs w:val="20"/>
          <w:lang w:val="en-MY"/>
        </w:rPr>
      </w:pPr>
      <w:r w:rsidRPr="00AD2604">
        <w:rPr>
          <w:sz w:val="20"/>
          <w:szCs w:val="20"/>
          <w:lang w:val="en-MY"/>
        </w:rPr>
        <w:t xml:space="preserve">Rogers, P. </w:t>
      </w:r>
      <w:r w:rsidR="00B32060" w:rsidRPr="00AD2604">
        <w:rPr>
          <w:sz w:val="20"/>
          <w:szCs w:val="20"/>
          <w:lang w:val="en-MY"/>
        </w:rPr>
        <w:t>(</w:t>
      </w:r>
      <w:r w:rsidRPr="00AD2604">
        <w:rPr>
          <w:sz w:val="20"/>
          <w:szCs w:val="20"/>
          <w:lang w:val="en-MY"/>
        </w:rPr>
        <w:t>1984</w:t>
      </w:r>
      <w:r w:rsidR="00B32060" w:rsidRPr="00AD2604">
        <w:rPr>
          <w:sz w:val="20"/>
          <w:szCs w:val="20"/>
          <w:lang w:val="en-MY"/>
        </w:rPr>
        <w:t>)</w:t>
      </w:r>
      <w:r w:rsidRPr="00AD2604">
        <w:rPr>
          <w:sz w:val="20"/>
          <w:szCs w:val="20"/>
          <w:lang w:val="en-MY"/>
        </w:rPr>
        <w:t xml:space="preserve">. Genetics and biochemistry of Clostridium relevant to development of fermentation processes. </w:t>
      </w:r>
      <w:r w:rsidRPr="00AD2604">
        <w:rPr>
          <w:i/>
          <w:sz w:val="20"/>
          <w:szCs w:val="20"/>
          <w:lang w:val="en-MY"/>
        </w:rPr>
        <w:t>Applied Microbiology</w:t>
      </w:r>
      <w:r w:rsidR="00B32060" w:rsidRPr="00AD2604">
        <w:rPr>
          <w:i/>
          <w:sz w:val="20"/>
          <w:szCs w:val="20"/>
          <w:lang w:val="en-MY"/>
        </w:rPr>
        <w:t>,</w:t>
      </w:r>
      <w:r w:rsidRPr="00AD2604">
        <w:rPr>
          <w:sz w:val="20"/>
          <w:szCs w:val="20"/>
          <w:lang w:val="en-MY"/>
        </w:rPr>
        <w:t xml:space="preserve"> 31: 1</w:t>
      </w:r>
      <w:r w:rsidR="00AD2604">
        <w:rPr>
          <w:sz w:val="20"/>
          <w:szCs w:val="20"/>
          <w:lang w:val="en-MY"/>
        </w:rPr>
        <w:t xml:space="preserve"> – </w:t>
      </w:r>
      <w:r w:rsidRPr="00AD2604">
        <w:rPr>
          <w:sz w:val="20"/>
          <w:szCs w:val="20"/>
          <w:lang w:val="en-MY"/>
        </w:rPr>
        <w:t>60.</w:t>
      </w:r>
    </w:p>
    <w:p w14:paraId="64ACD13D" w14:textId="77777777" w:rsidR="00AD2604" w:rsidRDefault="00AD2604" w:rsidP="00AD2604">
      <w:pPr>
        <w:pStyle w:val="ListParagraph"/>
        <w:numPr>
          <w:ilvl w:val="0"/>
          <w:numId w:val="8"/>
        </w:numPr>
        <w:spacing w:after="0" w:line="240" w:lineRule="auto"/>
        <w:ind w:hanging="720"/>
        <w:jc w:val="both"/>
        <w:rPr>
          <w:sz w:val="20"/>
          <w:szCs w:val="20"/>
          <w:lang w:val="en-MY"/>
        </w:rPr>
      </w:pPr>
      <w:r>
        <w:rPr>
          <w:sz w:val="20"/>
          <w:szCs w:val="20"/>
          <w:lang w:val="en-MY"/>
        </w:rPr>
        <w:t xml:space="preserve">Malaysian Palm Oil Board, </w:t>
      </w:r>
      <w:r w:rsidR="00704CD3" w:rsidRPr="00AD2604">
        <w:rPr>
          <w:sz w:val="20"/>
          <w:szCs w:val="20"/>
          <w:lang w:val="en-MY"/>
        </w:rPr>
        <w:t xml:space="preserve">MPOB. </w:t>
      </w:r>
      <w:r w:rsidR="00B32060" w:rsidRPr="00AD2604">
        <w:rPr>
          <w:sz w:val="20"/>
          <w:szCs w:val="20"/>
          <w:lang w:val="en-MY"/>
        </w:rPr>
        <w:t>(</w:t>
      </w:r>
      <w:r w:rsidR="00704CD3" w:rsidRPr="00AD2604">
        <w:rPr>
          <w:sz w:val="20"/>
          <w:szCs w:val="20"/>
          <w:lang w:val="en-MY"/>
        </w:rPr>
        <w:t>2012</w:t>
      </w:r>
      <w:r w:rsidR="00B32060" w:rsidRPr="00AD2604">
        <w:rPr>
          <w:sz w:val="20"/>
          <w:szCs w:val="20"/>
          <w:lang w:val="en-MY"/>
        </w:rPr>
        <w:t>)</w:t>
      </w:r>
      <w:r w:rsidR="00704CD3" w:rsidRPr="00AD2604">
        <w:rPr>
          <w:sz w:val="20"/>
          <w:szCs w:val="20"/>
          <w:lang w:val="en-MY"/>
        </w:rPr>
        <w:t xml:space="preserve">. Oil palm and the environment. </w:t>
      </w:r>
      <w:hyperlink r:id="rId10" w:history="1">
        <w:r w:rsidR="00704CD3" w:rsidRPr="00AD2604">
          <w:rPr>
            <w:rStyle w:val="Hyperlink"/>
            <w:color w:val="auto"/>
            <w:sz w:val="20"/>
            <w:szCs w:val="20"/>
            <w:u w:val="none"/>
            <w:lang w:val="en-MY"/>
          </w:rPr>
          <w:t>www.mpob.com.my/en/palm-info/environment/520-achievements [20</w:t>
        </w:r>
      </w:hyperlink>
      <w:r w:rsidR="00704CD3" w:rsidRPr="00AD2604">
        <w:rPr>
          <w:sz w:val="20"/>
          <w:szCs w:val="20"/>
          <w:lang w:val="en-MY"/>
        </w:rPr>
        <w:t xml:space="preserve"> Mac 2013].</w:t>
      </w:r>
    </w:p>
    <w:p w14:paraId="3AFD0216" w14:textId="77777777" w:rsidR="00AD2604" w:rsidRDefault="00704CD3" w:rsidP="00AD2604">
      <w:pPr>
        <w:pStyle w:val="ListParagraph"/>
        <w:numPr>
          <w:ilvl w:val="0"/>
          <w:numId w:val="8"/>
        </w:numPr>
        <w:spacing w:after="0" w:line="240" w:lineRule="auto"/>
        <w:ind w:hanging="720"/>
        <w:jc w:val="both"/>
        <w:rPr>
          <w:sz w:val="20"/>
          <w:szCs w:val="20"/>
          <w:lang w:val="en-MY"/>
        </w:rPr>
      </w:pPr>
      <w:r w:rsidRPr="00AD2604">
        <w:rPr>
          <w:sz w:val="20"/>
          <w:szCs w:val="20"/>
          <w:lang w:val="en-MY"/>
        </w:rPr>
        <w:t>Miller, G.</w:t>
      </w:r>
      <w:r w:rsidR="00AD2604">
        <w:rPr>
          <w:sz w:val="20"/>
          <w:szCs w:val="20"/>
          <w:lang w:val="en-MY"/>
        </w:rPr>
        <w:t xml:space="preserve"> </w:t>
      </w:r>
      <w:r w:rsidRPr="00AD2604">
        <w:rPr>
          <w:sz w:val="20"/>
          <w:szCs w:val="20"/>
          <w:lang w:val="en-MY"/>
        </w:rPr>
        <w:t xml:space="preserve">L. </w:t>
      </w:r>
      <w:r w:rsidR="00AD2604">
        <w:rPr>
          <w:sz w:val="20"/>
          <w:szCs w:val="20"/>
          <w:lang w:val="en-MY"/>
        </w:rPr>
        <w:t>(</w:t>
      </w:r>
      <w:r w:rsidRPr="00AD2604">
        <w:rPr>
          <w:sz w:val="20"/>
          <w:szCs w:val="20"/>
          <w:lang w:val="en-MY"/>
        </w:rPr>
        <w:t>1959</w:t>
      </w:r>
      <w:r w:rsidR="00AD2604">
        <w:rPr>
          <w:sz w:val="20"/>
          <w:szCs w:val="20"/>
          <w:lang w:val="en-MY"/>
        </w:rPr>
        <w:t>)</w:t>
      </w:r>
      <w:r w:rsidRPr="00AD2604">
        <w:rPr>
          <w:sz w:val="20"/>
          <w:szCs w:val="20"/>
          <w:lang w:val="en-MY"/>
        </w:rPr>
        <w:t xml:space="preserve">. Use of dinitrosalicylic acid reagent for determination of reducing sugar. </w:t>
      </w:r>
      <w:r w:rsidRPr="00AD2604">
        <w:rPr>
          <w:i/>
          <w:sz w:val="20"/>
          <w:szCs w:val="20"/>
          <w:lang w:val="en-MY"/>
        </w:rPr>
        <w:t>Analytical Chemistry</w:t>
      </w:r>
      <w:r w:rsidRPr="00AD2604">
        <w:rPr>
          <w:sz w:val="20"/>
          <w:szCs w:val="20"/>
          <w:lang w:val="en-MY"/>
        </w:rPr>
        <w:t xml:space="preserve"> 31: 426</w:t>
      </w:r>
      <w:r w:rsidR="00AD2604">
        <w:rPr>
          <w:sz w:val="20"/>
          <w:szCs w:val="20"/>
          <w:lang w:val="en-MY"/>
        </w:rPr>
        <w:t xml:space="preserve"> – </w:t>
      </w:r>
      <w:r w:rsidRPr="00AD2604">
        <w:rPr>
          <w:sz w:val="20"/>
          <w:szCs w:val="20"/>
          <w:lang w:val="en-MY"/>
        </w:rPr>
        <w:t>429.</w:t>
      </w:r>
    </w:p>
    <w:p w14:paraId="31EFC72C" w14:textId="77777777" w:rsidR="00AD2604" w:rsidRDefault="00704CD3" w:rsidP="00AD2604">
      <w:pPr>
        <w:pStyle w:val="ListParagraph"/>
        <w:numPr>
          <w:ilvl w:val="0"/>
          <w:numId w:val="8"/>
        </w:numPr>
        <w:spacing w:after="0" w:line="240" w:lineRule="auto"/>
        <w:ind w:hanging="720"/>
        <w:jc w:val="both"/>
        <w:rPr>
          <w:sz w:val="20"/>
          <w:szCs w:val="20"/>
          <w:lang w:val="en-MY"/>
        </w:rPr>
      </w:pPr>
      <w:r w:rsidRPr="00AD2604">
        <w:rPr>
          <w:sz w:val="20"/>
          <w:szCs w:val="20"/>
          <w:lang w:val="en-MY"/>
        </w:rPr>
        <w:t>Boudreau, T.</w:t>
      </w:r>
      <w:r w:rsidR="00AD2604">
        <w:rPr>
          <w:sz w:val="20"/>
          <w:szCs w:val="20"/>
          <w:lang w:val="en-MY"/>
        </w:rPr>
        <w:t xml:space="preserve"> M. and </w:t>
      </w:r>
      <w:r w:rsidRPr="00AD2604">
        <w:rPr>
          <w:sz w:val="20"/>
          <w:szCs w:val="20"/>
          <w:lang w:val="en-MY"/>
        </w:rPr>
        <w:t>Gordon, A.</w:t>
      </w:r>
      <w:r w:rsidR="00AD2604">
        <w:rPr>
          <w:sz w:val="20"/>
          <w:szCs w:val="20"/>
          <w:lang w:val="en-MY"/>
        </w:rPr>
        <w:t xml:space="preserve"> </w:t>
      </w:r>
      <w:r w:rsidRPr="00AD2604">
        <w:rPr>
          <w:sz w:val="20"/>
          <w:szCs w:val="20"/>
          <w:lang w:val="en-MY"/>
        </w:rPr>
        <w:t xml:space="preserve">H. </w:t>
      </w:r>
      <w:r w:rsidR="00B32060" w:rsidRPr="00AD2604">
        <w:rPr>
          <w:sz w:val="20"/>
          <w:szCs w:val="20"/>
          <w:lang w:val="en-MY"/>
        </w:rPr>
        <w:t>(</w:t>
      </w:r>
      <w:r w:rsidRPr="00AD2604">
        <w:rPr>
          <w:sz w:val="20"/>
          <w:szCs w:val="20"/>
          <w:lang w:val="en-MY"/>
        </w:rPr>
        <w:t>2006</w:t>
      </w:r>
      <w:r w:rsidR="00B32060" w:rsidRPr="00AD2604">
        <w:rPr>
          <w:sz w:val="20"/>
          <w:szCs w:val="20"/>
          <w:lang w:val="en-MY"/>
        </w:rPr>
        <w:t>)</w:t>
      </w:r>
      <w:r w:rsidRPr="00AD2604">
        <w:rPr>
          <w:sz w:val="20"/>
          <w:szCs w:val="20"/>
          <w:lang w:val="en-MY"/>
        </w:rPr>
        <w:t xml:space="preserve">. Improved ethanol-water separation using fatty acids. </w:t>
      </w:r>
      <w:r w:rsidRPr="00AD2604">
        <w:rPr>
          <w:i/>
          <w:sz w:val="20"/>
          <w:szCs w:val="20"/>
          <w:lang w:val="en-MY"/>
        </w:rPr>
        <w:t>Process Biochemistry</w:t>
      </w:r>
      <w:r w:rsidR="00B32060" w:rsidRPr="00AD2604">
        <w:rPr>
          <w:i/>
          <w:sz w:val="20"/>
          <w:szCs w:val="20"/>
          <w:lang w:val="en-MY"/>
        </w:rPr>
        <w:t>,</w:t>
      </w:r>
      <w:r w:rsidRPr="00AD2604">
        <w:rPr>
          <w:sz w:val="20"/>
          <w:szCs w:val="20"/>
          <w:lang w:val="en-MY"/>
        </w:rPr>
        <w:t xml:space="preserve"> 41: 980</w:t>
      </w:r>
      <w:r w:rsidR="00AD2604">
        <w:rPr>
          <w:sz w:val="20"/>
          <w:szCs w:val="20"/>
          <w:lang w:val="en-MY"/>
        </w:rPr>
        <w:t xml:space="preserve"> – </w:t>
      </w:r>
      <w:r w:rsidRPr="00AD2604">
        <w:rPr>
          <w:sz w:val="20"/>
          <w:szCs w:val="20"/>
          <w:lang w:val="en-MY"/>
        </w:rPr>
        <w:t>983.</w:t>
      </w:r>
    </w:p>
    <w:p w14:paraId="6F6C13DC" w14:textId="42102504" w:rsidR="00AD2604" w:rsidRDefault="00AD2604" w:rsidP="00AD2604">
      <w:pPr>
        <w:pStyle w:val="ListParagraph"/>
        <w:numPr>
          <w:ilvl w:val="0"/>
          <w:numId w:val="8"/>
        </w:numPr>
        <w:spacing w:after="0" w:line="240" w:lineRule="auto"/>
        <w:ind w:hanging="720"/>
        <w:jc w:val="both"/>
        <w:rPr>
          <w:sz w:val="20"/>
          <w:szCs w:val="20"/>
          <w:lang w:val="en-MY"/>
        </w:rPr>
      </w:pPr>
      <w:proofErr w:type="spellStart"/>
      <w:r>
        <w:rPr>
          <w:sz w:val="20"/>
          <w:szCs w:val="20"/>
          <w:lang w:val="en-MY"/>
        </w:rPr>
        <w:t>Yaacob</w:t>
      </w:r>
      <w:proofErr w:type="spellEnd"/>
      <w:r>
        <w:rPr>
          <w:sz w:val="20"/>
          <w:szCs w:val="20"/>
          <w:lang w:val="en-MY"/>
        </w:rPr>
        <w:t>, N. S.</w:t>
      </w:r>
      <w:r w:rsidR="00C334E4" w:rsidRPr="00AD2604">
        <w:rPr>
          <w:sz w:val="20"/>
          <w:szCs w:val="20"/>
          <w:lang w:val="en-MY"/>
        </w:rPr>
        <w:t xml:space="preserve"> </w:t>
      </w:r>
      <w:r w:rsidR="00B32060" w:rsidRPr="00AD2604">
        <w:rPr>
          <w:sz w:val="20"/>
          <w:szCs w:val="20"/>
          <w:lang w:val="en-MY"/>
        </w:rPr>
        <w:t>(</w:t>
      </w:r>
      <w:r w:rsidR="00C334E4" w:rsidRPr="00AD2604">
        <w:rPr>
          <w:sz w:val="20"/>
          <w:szCs w:val="20"/>
          <w:lang w:val="en-MY"/>
        </w:rPr>
        <w:t>2003</w:t>
      </w:r>
      <w:r w:rsidR="00B32060" w:rsidRPr="00AD2604">
        <w:rPr>
          <w:sz w:val="20"/>
          <w:szCs w:val="20"/>
          <w:lang w:val="en-MY"/>
        </w:rPr>
        <w:t>)</w:t>
      </w:r>
      <w:r w:rsidR="00C334E4" w:rsidRPr="00AD2604">
        <w:rPr>
          <w:sz w:val="20"/>
          <w:szCs w:val="20"/>
          <w:lang w:val="en-MY"/>
        </w:rPr>
        <w:t xml:space="preserve">. Performance of solvent (acetone-butanol-ethanol) fermentation by </w:t>
      </w:r>
      <w:r w:rsidR="00C334E4" w:rsidRPr="00AD2604">
        <w:rPr>
          <w:i/>
          <w:sz w:val="20"/>
          <w:szCs w:val="20"/>
          <w:lang w:val="en-MY"/>
        </w:rPr>
        <w:t xml:space="preserve">Clostridium </w:t>
      </w:r>
      <w:proofErr w:type="spellStart"/>
      <w:r w:rsidR="00C334E4" w:rsidRPr="00AD2604">
        <w:rPr>
          <w:i/>
          <w:sz w:val="20"/>
          <w:szCs w:val="20"/>
          <w:lang w:val="en-MY"/>
        </w:rPr>
        <w:t>saccharobutylicum</w:t>
      </w:r>
      <w:proofErr w:type="spellEnd"/>
      <w:r w:rsidR="00C334E4" w:rsidRPr="00AD2604">
        <w:rPr>
          <w:sz w:val="20"/>
          <w:szCs w:val="20"/>
          <w:lang w:val="en-MY"/>
        </w:rPr>
        <w:t xml:space="preserve"> strain P262 and NCIMB 8052 using free and immobilized cells system. T</w:t>
      </w:r>
      <w:r>
        <w:rPr>
          <w:sz w:val="20"/>
          <w:szCs w:val="20"/>
          <w:lang w:val="en-MY"/>
        </w:rPr>
        <w:t>hesis Master</w:t>
      </w:r>
      <w:r w:rsidR="00C334E4" w:rsidRPr="00AD2604">
        <w:rPr>
          <w:sz w:val="20"/>
          <w:szCs w:val="20"/>
          <w:lang w:val="en-MY"/>
        </w:rPr>
        <w:t xml:space="preserve">. Universiti Putra Malaysia. </w:t>
      </w:r>
    </w:p>
    <w:p w14:paraId="36632C53" w14:textId="77777777" w:rsidR="00AD2604" w:rsidRDefault="00AD2604" w:rsidP="00AD2604">
      <w:pPr>
        <w:pStyle w:val="ListParagraph"/>
        <w:numPr>
          <w:ilvl w:val="0"/>
          <w:numId w:val="8"/>
        </w:numPr>
        <w:spacing w:after="0" w:line="240" w:lineRule="auto"/>
        <w:ind w:hanging="720"/>
        <w:jc w:val="both"/>
        <w:rPr>
          <w:sz w:val="20"/>
          <w:szCs w:val="20"/>
          <w:lang w:val="en-MY"/>
        </w:rPr>
      </w:pPr>
      <w:r>
        <w:rPr>
          <w:sz w:val="20"/>
          <w:szCs w:val="20"/>
          <w:lang w:val="en-MY"/>
        </w:rPr>
        <w:t xml:space="preserve">Lee, S. </w:t>
      </w:r>
      <w:r w:rsidR="00C334E4" w:rsidRPr="00AD2604">
        <w:rPr>
          <w:sz w:val="20"/>
          <w:szCs w:val="20"/>
          <w:lang w:val="en-MY"/>
        </w:rPr>
        <w:t>Y., Park, J.</w:t>
      </w:r>
      <w:r>
        <w:rPr>
          <w:sz w:val="20"/>
          <w:szCs w:val="20"/>
          <w:lang w:val="en-MY"/>
        </w:rPr>
        <w:t xml:space="preserve"> </w:t>
      </w:r>
      <w:r w:rsidR="00C334E4" w:rsidRPr="00AD2604">
        <w:rPr>
          <w:sz w:val="20"/>
          <w:szCs w:val="20"/>
          <w:lang w:val="en-MY"/>
        </w:rPr>
        <w:t>H., Jang, S.</w:t>
      </w:r>
      <w:r>
        <w:rPr>
          <w:sz w:val="20"/>
          <w:szCs w:val="20"/>
          <w:lang w:val="en-MY"/>
        </w:rPr>
        <w:t xml:space="preserve"> </w:t>
      </w:r>
      <w:r w:rsidR="00C334E4" w:rsidRPr="00AD2604">
        <w:rPr>
          <w:sz w:val="20"/>
          <w:szCs w:val="20"/>
          <w:lang w:val="en-MY"/>
        </w:rPr>
        <w:t>H., Nielsen, L.</w:t>
      </w:r>
      <w:r>
        <w:rPr>
          <w:sz w:val="20"/>
          <w:szCs w:val="20"/>
          <w:lang w:val="en-MY"/>
        </w:rPr>
        <w:t xml:space="preserve"> </w:t>
      </w:r>
      <w:r w:rsidR="00C334E4" w:rsidRPr="00AD2604">
        <w:rPr>
          <w:sz w:val="20"/>
          <w:szCs w:val="20"/>
          <w:lang w:val="en-MY"/>
        </w:rPr>
        <w:t>K.</w:t>
      </w:r>
      <w:r>
        <w:rPr>
          <w:sz w:val="20"/>
          <w:szCs w:val="20"/>
          <w:lang w:val="en-MY"/>
        </w:rPr>
        <w:t>, Kim, J. and</w:t>
      </w:r>
      <w:r w:rsidR="00C334E4" w:rsidRPr="00AD2604">
        <w:rPr>
          <w:sz w:val="20"/>
          <w:szCs w:val="20"/>
          <w:lang w:val="en-MY"/>
        </w:rPr>
        <w:t xml:space="preserve"> Jung, K.</w:t>
      </w:r>
      <w:r>
        <w:rPr>
          <w:sz w:val="20"/>
          <w:szCs w:val="20"/>
          <w:lang w:val="en-MY"/>
        </w:rPr>
        <w:t xml:space="preserve"> </w:t>
      </w:r>
      <w:r w:rsidR="00C334E4" w:rsidRPr="00AD2604">
        <w:rPr>
          <w:sz w:val="20"/>
          <w:szCs w:val="20"/>
          <w:lang w:val="en-MY"/>
        </w:rPr>
        <w:t xml:space="preserve">S. </w:t>
      </w:r>
      <w:r w:rsidR="00B32060" w:rsidRPr="00AD2604">
        <w:rPr>
          <w:sz w:val="20"/>
          <w:szCs w:val="20"/>
          <w:lang w:val="en-MY"/>
        </w:rPr>
        <w:t>(</w:t>
      </w:r>
      <w:r w:rsidR="00C334E4" w:rsidRPr="00AD2604">
        <w:rPr>
          <w:sz w:val="20"/>
          <w:szCs w:val="20"/>
          <w:lang w:val="en-MY"/>
        </w:rPr>
        <w:t>2008</w:t>
      </w:r>
      <w:r w:rsidR="00B32060" w:rsidRPr="00AD2604">
        <w:rPr>
          <w:sz w:val="20"/>
          <w:szCs w:val="20"/>
          <w:lang w:val="en-MY"/>
        </w:rPr>
        <w:t>)</w:t>
      </w:r>
      <w:r w:rsidR="00C334E4" w:rsidRPr="00AD2604">
        <w:rPr>
          <w:sz w:val="20"/>
          <w:szCs w:val="20"/>
          <w:lang w:val="en-MY"/>
        </w:rPr>
        <w:t xml:space="preserve">. Fermentative butanol production by clostridia. </w:t>
      </w:r>
      <w:r w:rsidR="00C334E4" w:rsidRPr="00AD2604">
        <w:rPr>
          <w:i/>
          <w:sz w:val="20"/>
          <w:szCs w:val="20"/>
          <w:lang w:val="en-MY"/>
        </w:rPr>
        <w:t>Biotechnology and Bioengineering</w:t>
      </w:r>
      <w:r w:rsidR="00B32060" w:rsidRPr="00AD2604">
        <w:rPr>
          <w:i/>
          <w:sz w:val="20"/>
          <w:szCs w:val="20"/>
          <w:lang w:val="en-MY"/>
        </w:rPr>
        <w:t>,</w:t>
      </w:r>
      <w:r w:rsidR="00C334E4" w:rsidRPr="00AD2604">
        <w:rPr>
          <w:sz w:val="20"/>
          <w:szCs w:val="20"/>
          <w:lang w:val="en-MY"/>
        </w:rPr>
        <w:t xml:space="preserve"> 101</w:t>
      </w:r>
      <w:r w:rsidR="00B32060" w:rsidRPr="00AD2604">
        <w:rPr>
          <w:sz w:val="20"/>
          <w:szCs w:val="20"/>
          <w:lang w:val="en-MY"/>
        </w:rPr>
        <w:t xml:space="preserve"> </w:t>
      </w:r>
      <w:r w:rsidR="00C334E4" w:rsidRPr="00AD2604">
        <w:rPr>
          <w:sz w:val="20"/>
          <w:szCs w:val="20"/>
          <w:lang w:val="en-MY"/>
        </w:rPr>
        <w:t>(2): 209</w:t>
      </w:r>
      <w:r>
        <w:rPr>
          <w:sz w:val="20"/>
          <w:szCs w:val="20"/>
          <w:lang w:val="en-MY"/>
        </w:rPr>
        <w:t xml:space="preserve"> – </w:t>
      </w:r>
      <w:r w:rsidR="00C334E4" w:rsidRPr="00AD2604">
        <w:rPr>
          <w:sz w:val="20"/>
          <w:szCs w:val="20"/>
          <w:lang w:val="en-MY"/>
        </w:rPr>
        <w:t>228.</w:t>
      </w:r>
    </w:p>
    <w:p w14:paraId="25B1CA95" w14:textId="77777777" w:rsidR="00AD2604" w:rsidRDefault="00C334E4" w:rsidP="00AD2604">
      <w:pPr>
        <w:pStyle w:val="ListParagraph"/>
        <w:numPr>
          <w:ilvl w:val="0"/>
          <w:numId w:val="8"/>
        </w:numPr>
        <w:spacing w:after="0" w:line="240" w:lineRule="auto"/>
        <w:ind w:hanging="720"/>
        <w:jc w:val="both"/>
        <w:rPr>
          <w:sz w:val="20"/>
          <w:szCs w:val="20"/>
          <w:lang w:val="en-MY"/>
        </w:rPr>
      </w:pPr>
      <w:r w:rsidRPr="00AD2604">
        <w:rPr>
          <w:sz w:val="20"/>
          <w:szCs w:val="20"/>
          <w:lang w:val="en-MY"/>
        </w:rPr>
        <w:t>Qureshi, N., Cotta, M.</w:t>
      </w:r>
      <w:r w:rsidR="00AD2604">
        <w:rPr>
          <w:sz w:val="20"/>
          <w:szCs w:val="20"/>
          <w:lang w:val="en-MY"/>
        </w:rPr>
        <w:t xml:space="preserve"> A. and </w:t>
      </w:r>
      <w:proofErr w:type="spellStart"/>
      <w:r w:rsidRPr="00AD2604">
        <w:rPr>
          <w:sz w:val="20"/>
          <w:szCs w:val="20"/>
          <w:lang w:val="en-MY"/>
        </w:rPr>
        <w:t>Saha</w:t>
      </w:r>
      <w:proofErr w:type="spellEnd"/>
      <w:r w:rsidRPr="00AD2604">
        <w:rPr>
          <w:sz w:val="20"/>
          <w:szCs w:val="20"/>
          <w:lang w:val="en-MY"/>
        </w:rPr>
        <w:t>, B.</w:t>
      </w:r>
      <w:r w:rsidR="00AD2604">
        <w:rPr>
          <w:sz w:val="20"/>
          <w:szCs w:val="20"/>
          <w:lang w:val="en-MY"/>
        </w:rPr>
        <w:t xml:space="preserve"> </w:t>
      </w:r>
      <w:r w:rsidRPr="00AD2604">
        <w:rPr>
          <w:sz w:val="20"/>
          <w:szCs w:val="20"/>
          <w:lang w:val="en-MY"/>
        </w:rPr>
        <w:t xml:space="preserve">C. </w:t>
      </w:r>
      <w:r w:rsidR="00B32060" w:rsidRPr="00AD2604">
        <w:rPr>
          <w:sz w:val="20"/>
          <w:szCs w:val="20"/>
          <w:lang w:val="en-MY"/>
        </w:rPr>
        <w:t>(</w:t>
      </w:r>
      <w:r w:rsidRPr="00AD2604">
        <w:rPr>
          <w:sz w:val="20"/>
          <w:szCs w:val="20"/>
          <w:lang w:val="en-MY"/>
        </w:rPr>
        <w:t>2013</w:t>
      </w:r>
      <w:r w:rsidR="00B32060" w:rsidRPr="00AD2604">
        <w:rPr>
          <w:sz w:val="20"/>
          <w:szCs w:val="20"/>
          <w:lang w:val="en-MY"/>
        </w:rPr>
        <w:t>)</w:t>
      </w:r>
      <w:r w:rsidRPr="00AD2604">
        <w:rPr>
          <w:sz w:val="20"/>
          <w:szCs w:val="20"/>
          <w:lang w:val="en-MY"/>
        </w:rPr>
        <w:t xml:space="preserve">. Bioconversion of barley straw and corn </w:t>
      </w:r>
      <w:proofErr w:type="spellStart"/>
      <w:r w:rsidRPr="00AD2604">
        <w:rPr>
          <w:sz w:val="20"/>
          <w:szCs w:val="20"/>
          <w:lang w:val="en-MY"/>
        </w:rPr>
        <w:t>stover</w:t>
      </w:r>
      <w:proofErr w:type="spellEnd"/>
      <w:r w:rsidRPr="00AD2604">
        <w:rPr>
          <w:sz w:val="20"/>
          <w:szCs w:val="20"/>
          <w:lang w:val="en-MY"/>
        </w:rPr>
        <w:t xml:space="preserve"> to butanol (a biofuel) in integrated fermentation and simultaneous product recovery bioreactors. </w:t>
      </w:r>
      <w:r w:rsidRPr="00AD2604">
        <w:rPr>
          <w:i/>
          <w:sz w:val="20"/>
          <w:szCs w:val="20"/>
          <w:lang w:val="en-MY"/>
        </w:rPr>
        <w:t>Food and Bioproducts Processing</w:t>
      </w:r>
      <w:r w:rsidR="00AD2604">
        <w:rPr>
          <w:sz w:val="20"/>
          <w:szCs w:val="20"/>
          <w:lang w:val="en-MY"/>
        </w:rPr>
        <w:t xml:space="preserve">, </w:t>
      </w:r>
      <w:r w:rsidRPr="00AD2604">
        <w:rPr>
          <w:sz w:val="20"/>
          <w:szCs w:val="20"/>
          <w:lang w:val="en-MY"/>
        </w:rPr>
        <w:t>92(3): 298</w:t>
      </w:r>
      <w:r w:rsidR="00AD2604">
        <w:rPr>
          <w:sz w:val="20"/>
          <w:szCs w:val="20"/>
          <w:lang w:val="en-MY"/>
        </w:rPr>
        <w:t xml:space="preserve"> – </w:t>
      </w:r>
      <w:r w:rsidRPr="00AD2604">
        <w:rPr>
          <w:sz w:val="20"/>
          <w:szCs w:val="20"/>
          <w:lang w:val="en-MY"/>
        </w:rPr>
        <w:t>308.</w:t>
      </w:r>
    </w:p>
    <w:p w14:paraId="638BC211" w14:textId="77777777" w:rsidR="00AD2604" w:rsidRDefault="00C334E4" w:rsidP="00AD2604">
      <w:pPr>
        <w:pStyle w:val="ListParagraph"/>
        <w:numPr>
          <w:ilvl w:val="0"/>
          <w:numId w:val="8"/>
        </w:numPr>
        <w:spacing w:after="0" w:line="240" w:lineRule="auto"/>
        <w:ind w:hanging="720"/>
        <w:jc w:val="both"/>
        <w:rPr>
          <w:sz w:val="20"/>
          <w:szCs w:val="20"/>
          <w:lang w:val="en-MY"/>
        </w:rPr>
      </w:pPr>
      <w:proofErr w:type="spellStart"/>
      <w:r w:rsidRPr="00AD2604">
        <w:rPr>
          <w:sz w:val="20"/>
          <w:szCs w:val="20"/>
          <w:lang w:val="en-MY"/>
        </w:rPr>
        <w:t>Madihah</w:t>
      </w:r>
      <w:proofErr w:type="spellEnd"/>
      <w:r w:rsidRPr="00AD2604">
        <w:rPr>
          <w:sz w:val="20"/>
          <w:szCs w:val="20"/>
          <w:lang w:val="en-MY"/>
        </w:rPr>
        <w:t>, M.</w:t>
      </w:r>
      <w:r w:rsidR="00AD2604">
        <w:rPr>
          <w:sz w:val="20"/>
          <w:szCs w:val="20"/>
          <w:lang w:val="en-MY"/>
        </w:rPr>
        <w:t xml:space="preserve"> </w:t>
      </w:r>
      <w:r w:rsidRPr="00AD2604">
        <w:rPr>
          <w:sz w:val="20"/>
          <w:szCs w:val="20"/>
          <w:lang w:val="en-MY"/>
        </w:rPr>
        <w:t xml:space="preserve">S., </w:t>
      </w:r>
      <w:proofErr w:type="spellStart"/>
      <w:r w:rsidRPr="00AD2604">
        <w:rPr>
          <w:sz w:val="20"/>
          <w:szCs w:val="20"/>
          <w:lang w:val="en-MY"/>
        </w:rPr>
        <w:t>Sahaid</w:t>
      </w:r>
      <w:proofErr w:type="spellEnd"/>
      <w:r w:rsidRPr="00AD2604">
        <w:rPr>
          <w:sz w:val="20"/>
          <w:szCs w:val="20"/>
          <w:lang w:val="en-MY"/>
        </w:rPr>
        <w:t>, K.</w:t>
      </w:r>
      <w:r w:rsidR="00AD2604">
        <w:rPr>
          <w:sz w:val="20"/>
          <w:szCs w:val="20"/>
          <w:lang w:val="en-MY"/>
        </w:rPr>
        <w:t xml:space="preserve"> </w:t>
      </w:r>
      <w:r w:rsidRPr="00AD2604">
        <w:rPr>
          <w:sz w:val="20"/>
          <w:szCs w:val="20"/>
          <w:lang w:val="en-MY"/>
        </w:rPr>
        <w:t xml:space="preserve">M., </w:t>
      </w:r>
      <w:proofErr w:type="spellStart"/>
      <w:r w:rsidRPr="00AD2604">
        <w:rPr>
          <w:sz w:val="20"/>
          <w:szCs w:val="20"/>
          <w:lang w:val="en-MY"/>
        </w:rPr>
        <w:t>Suraini</w:t>
      </w:r>
      <w:proofErr w:type="spellEnd"/>
      <w:r w:rsidRPr="00AD2604">
        <w:rPr>
          <w:sz w:val="20"/>
          <w:szCs w:val="20"/>
          <w:lang w:val="en-MY"/>
        </w:rPr>
        <w:t>, A.</w:t>
      </w:r>
      <w:r w:rsidR="00AD2604">
        <w:rPr>
          <w:sz w:val="20"/>
          <w:szCs w:val="20"/>
          <w:lang w:val="en-MY"/>
        </w:rPr>
        <w:t xml:space="preserve"> A. and</w:t>
      </w:r>
      <w:r w:rsidRPr="00AD2604">
        <w:rPr>
          <w:sz w:val="20"/>
          <w:szCs w:val="20"/>
          <w:lang w:val="en-MY"/>
        </w:rPr>
        <w:t xml:space="preserve"> Karim, M.</w:t>
      </w:r>
      <w:r w:rsidR="00AD2604">
        <w:rPr>
          <w:sz w:val="20"/>
          <w:szCs w:val="20"/>
          <w:lang w:val="en-MY"/>
        </w:rPr>
        <w:t xml:space="preserve"> </w:t>
      </w:r>
      <w:r w:rsidRPr="00AD2604">
        <w:rPr>
          <w:sz w:val="20"/>
          <w:szCs w:val="20"/>
          <w:lang w:val="en-MY"/>
        </w:rPr>
        <w:t>I.</w:t>
      </w:r>
      <w:r w:rsidR="00AD2604">
        <w:rPr>
          <w:sz w:val="20"/>
          <w:szCs w:val="20"/>
          <w:lang w:val="en-MY"/>
        </w:rPr>
        <w:t xml:space="preserve"> </w:t>
      </w:r>
      <w:r w:rsidRPr="00AD2604">
        <w:rPr>
          <w:sz w:val="20"/>
          <w:szCs w:val="20"/>
          <w:lang w:val="en-MY"/>
        </w:rPr>
        <w:t xml:space="preserve">A. </w:t>
      </w:r>
      <w:r w:rsidR="00B32060" w:rsidRPr="00AD2604">
        <w:rPr>
          <w:sz w:val="20"/>
          <w:szCs w:val="20"/>
          <w:lang w:val="en-MY"/>
        </w:rPr>
        <w:t>(</w:t>
      </w:r>
      <w:r w:rsidRPr="00AD2604">
        <w:rPr>
          <w:sz w:val="20"/>
          <w:szCs w:val="20"/>
          <w:lang w:val="en-MY"/>
        </w:rPr>
        <w:t>2001</w:t>
      </w:r>
      <w:r w:rsidR="00B32060" w:rsidRPr="00AD2604">
        <w:rPr>
          <w:sz w:val="20"/>
          <w:szCs w:val="20"/>
          <w:lang w:val="en-MY"/>
        </w:rPr>
        <w:t>)</w:t>
      </w:r>
      <w:r w:rsidRPr="00AD2604">
        <w:rPr>
          <w:sz w:val="20"/>
          <w:szCs w:val="20"/>
          <w:lang w:val="en-MY"/>
        </w:rPr>
        <w:t xml:space="preserve">. Direct fermentation of gelatinized sago starch to acetone-butanol-ethanol by </w:t>
      </w:r>
      <w:r w:rsidRPr="00AD2604">
        <w:rPr>
          <w:i/>
          <w:sz w:val="20"/>
          <w:szCs w:val="20"/>
          <w:lang w:val="en-MY"/>
        </w:rPr>
        <w:t>Clostridium acetobutylicum. World Journal of Microbiology &amp; Biotechnology</w:t>
      </w:r>
      <w:r w:rsidR="00B32060" w:rsidRPr="00AD2604">
        <w:rPr>
          <w:i/>
          <w:sz w:val="20"/>
          <w:szCs w:val="20"/>
          <w:lang w:val="en-MY"/>
        </w:rPr>
        <w:t>,</w:t>
      </w:r>
      <w:r w:rsidRPr="00AD2604">
        <w:rPr>
          <w:sz w:val="20"/>
          <w:szCs w:val="20"/>
          <w:lang w:val="en-MY"/>
        </w:rPr>
        <w:t xml:space="preserve"> 17: 567</w:t>
      </w:r>
      <w:r w:rsidR="00AD2604">
        <w:rPr>
          <w:sz w:val="20"/>
          <w:szCs w:val="20"/>
          <w:lang w:val="en-MY"/>
        </w:rPr>
        <w:t xml:space="preserve"> – </w:t>
      </w:r>
      <w:r w:rsidRPr="00AD2604">
        <w:rPr>
          <w:sz w:val="20"/>
          <w:szCs w:val="20"/>
          <w:lang w:val="en-MY"/>
        </w:rPr>
        <w:t>576</w:t>
      </w:r>
      <w:r w:rsidR="00AD2604">
        <w:rPr>
          <w:sz w:val="20"/>
          <w:szCs w:val="20"/>
          <w:lang w:val="en-MY"/>
        </w:rPr>
        <w:t>.</w:t>
      </w:r>
    </w:p>
    <w:p w14:paraId="03BE5373" w14:textId="77777777" w:rsidR="00AD2604" w:rsidRDefault="00AD2604" w:rsidP="00AD2604">
      <w:pPr>
        <w:pStyle w:val="ListParagraph"/>
        <w:numPr>
          <w:ilvl w:val="0"/>
          <w:numId w:val="8"/>
        </w:numPr>
        <w:spacing w:after="0" w:line="240" w:lineRule="auto"/>
        <w:ind w:hanging="720"/>
        <w:jc w:val="both"/>
        <w:rPr>
          <w:sz w:val="20"/>
          <w:szCs w:val="20"/>
          <w:lang w:val="en-MY"/>
        </w:rPr>
      </w:pPr>
      <w:r>
        <w:rPr>
          <w:sz w:val="20"/>
          <w:szCs w:val="20"/>
          <w:lang w:val="en-MY"/>
        </w:rPr>
        <w:t xml:space="preserve">Gao, K and </w:t>
      </w:r>
      <w:proofErr w:type="spellStart"/>
      <w:r w:rsidR="00C334E4" w:rsidRPr="00AD2604">
        <w:rPr>
          <w:sz w:val="20"/>
          <w:szCs w:val="20"/>
          <w:lang w:val="en-MY"/>
        </w:rPr>
        <w:t>Rehmann</w:t>
      </w:r>
      <w:proofErr w:type="spellEnd"/>
      <w:r w:rsidR="00C334E4" w:rsidRPr="00AD2604">
        <w:rPr>
          <w:sz w:val="20"/>
          <w:szCs w:val="20"/>
          <w:lang w:val="en-MY"/>
        </w:rPr>
        <w:t xml:space="preserve">, L. </w:t>
      </w:r>
      <w:r w:rsidR="00B32060" w:rsidRPr="00AD2604">
        <w:rPr>
          <w:sz w:val="20"/>
          <w:szCs w:val="20"/>
          <w:lang w:val="en-MY"/>
        </w:rPr>
        <w:t>(</w:t>
      </w:r>
      <w:r w:rsidR="00C334E4" w:rsidRPr="00AD2604">
        <w:rPr>
          <w:sz w:val="20"/>
          <w:szCs w:val="20"/>
          <w:lang w:val="en-MY"/>
        </w:rPr>
        <w:t>2014</w:t>
      </w:r>
      <w:r w:rsidR="00B32060" w:rsidRPr="00AD2604">
        <w:rPr>
          <w:sz w:val="20"/>
          <w:szCs w:val="20"/>
          <w:lang w:val="en-MY"/>
        </w:rPr>
        <w:t>)</w:t>
      </w:r>
      <w:r w:rsidR="00C334E4" w:rsidRPr="00AD2604">
        <w:rPr>
          <w:sz w:val="20"/>
          <w:szCs w:val="20"/>
          <w:lang w:val="en-MY"/>
        </w:rPr>
        <w:t>. ABE fermentation from enzymatic hydrolysate of NAOH-</w:t>
      </w:r>
      <w:proofErr w:type="spellStart"/>
      <w:r w:rsidR="00C334E4" w:rsidRPr="00AD2604">
        <w:rPr>
          <w:sz w:val="20"/>
          <w:szCs w:val="20"/>
          <w:lang w:val="en-MY"/>
        </w:rPr>
        <w:t>pretreated</w:t>
      </w:r>
      <w:proofErr w:type="spellEnd"/>
      <w:r w:rsidR="00C334E4" w:rsidRPr="00AD2604">
        <w:rPr>
          <w:sz w:val="20"/>
          <w:szCs w:val="20"/>
          <w:lang w:val="en-MY"/>
        </w:rPr>
        <w:t xml:space="preserve"> corncobs. </w:t>
      </w:r>
      <w:r w:rsidR="00C334E4" w:rsidRPr="00AD2604">
        <w:rPr>
          <w:i/>
          <w:sz w:val="20"/>
          <w:szCs w:val="20"/>
          <w:lang w:val="en-MY"/>
        </w:rPr>
        <w:t>Biomass and Bioenergy</w:t>
      </w:r>
      <w:r w:rsidR="00B32060" w:rsidRPr="00AD2604">
        <w:rPr>
          <w:i/>
          <w:sz w:val="20"/>
          <w:szCs w:val="20"/>
          <w:lang w:val="en-MY"/>
        </w:rPr>
        <w:t>,</w:t>
      </w:r>
      <w:r w:rsidR="00C334E4" w:rsidRPr="00AD2604">
        <w:rPr>
          <w:sz w:val="20"/>
          <w:szCs w:val="20"/>
          <w:lang w:val="en-MY"/>
        </w:rPr>
        <w:t xml:space="preserve"> 66: 110</w:t>
      </w:r>
      <w:r>
        <w:rPr>
          <w:sz w:val="20"/>
          <w:szCs w:val="20"/>
          <w:lang w:val="en-MY"/>
        </w:rPr>
        <w:t xml:space="preserve"> – </w:t>
      </w:r>
      <w:r w:rsidR="00C334E4" w:rsidRPr="00AD2604">
        <w:rPr>
          <w:sz w:val="20"/>
          <w:szCs w:val="20"/>
          <w:lang w:val="en-MY"/>
        </w:rPr>
        <w:t>115.</w:t>
      </w:r>
    </w:p>
    <w:p w14:paraId="7C36978D" w14:textId="77777777" w:rsidR="0010279A" w:rsidRPr="0010279A" w:rsidRDefault="00567AC7" w:rsidP="0010279A">
      <w:pPr>
        <w:pStyle w:val="ListParagraph"/>
        <w:numPr>
          <w:ilvl w:val="0"/>
          <w:numId w:val="8"/>
        </w:numPr>
        <w:spacing w:after="0" w:line="240" w:lineRule="auto"/>
        <w:ind w:hanging="720"/>
        <w:jc w:val="both"/>
        <w:rPr>
          <w:sz w:val="20"/>
          <w:szCs w:val="20"/>
          <w:lang w:val="en-MY"/>
        </w:rPr>
      </w:pPr>
      <w:r w:rsidRPr="00AD2604">
        <w:rPr>
          <w:sz w:val="20"/>
          <w:szCs w:val="20"/>
        </w:rPr>
        <w:t xml:space="preserve">Qureshi, N., </w:t>
      </w:r>
      <w:proofErr w:type="spellStart"/>
      <w:r w:rsidRPr="00AD2604">
        <w:rPr>
          <w:sz w:val="20"/>
          <w:szCs w:val="20"/>
        </w:rPr>
        <w:t>Saha</w:t>
      </w:r>
      <w:proofErr w:type="spellEnd"/>
      <w:r w:rsidRPr="00AD2604">
        <w:rPr>
          <w:sz w:val="20"/>
          <w:szCs w:val="20"/>
        </w:rPr>
        <w:t>, B.</w:t>
      </w:r>
      <w:r w:rsidR="00AD2604">
        <w:rPr>
          <w:sz w:val="20"/>
          <w:szCs w:val="20"/>
        </w:rPr>
        <w:t xml:space="preserve"> </w:t>
      </w:r>
      <w:r w:rsidRPr="00AD2604">
        <w:rPr>
          <w:sz w:val="20"/>
          <w:szCs w:val="20"/>
        </w:rPr>
        <w:t>C., Hector, R.</w:t>
      </w:r>
      <w:r w:rsidR="00AD2604">
        <w:rPr>
          <w:sz w:val="20"/>
          <w:szCs w:val="20"/>
        </w:rPr>
        <w:t xml:space="preserve"> E. and</w:t>
      </w:r>
      <w:r w:rsidRPr="00AD2604">
        <w:rPr>
          <w:sz w:val="20"/>
          <w:szCs w:val="20"/>
        </w:rPr>
        <w:t xml:space="preserve"> Cotta, M.</w:t>
      </w:r>
      <w:r w:rsidR="00AD2604">
        <w:rPr>
          <w:sz w:val="20"/>
          <w:szCs w:val="20"/>
        </w:rPr>
        <w:t xml:space="preserve"> </w:t>
      </w:r>
      <w:r w:rsidRPr="00AD2604">
        <w:rPr>
          <w:sz w:val="20"/>
          <w:szCs w:val="20"/>
        </w:rPr>
        <w:t xml:space="preserve">A. </w:t>
      </w:r>
      <w:r w:rsidR="00B32060" w:rsidRPr="00AD2604">
        <w:rPr>
          <w:sz w:val="20"/>
          <w:szCs w:val="20"/>
        </w:rPr>
        <w:t>(</w:t>
      </w:r>
      <w:r w:rsidRPr="00AD2604">
        <w:rPr>
          <w:sz w:val="20"/>
          <w:szCs w:val="20"/>
        </w:rPr>
        <w:t>2008</w:t>
      </w:r>
      <w:r w:rsidR="00B32060" w:rsidRPr="00AD2604">
        <w:rPr>
          <w:sz w:val="20"/>
          <w:szCs w:val="20"/>
        </w:rPr>
        <w:t>)</w:t>
      </w:r>
      <w:r w:rsidRPr="00AD2604">
        <w:rPr>
          <w:sz w:val="20"/>
          <w:szCs w:val="20"/>
        </w:rPr>
        <w:t>. Removal of fermentation inhibitors from alkaline peroxide pretreated and enzymat</w:t>
      </w:r>
      <w:r w:rsidR="00AD2604">
        <w:rPr>
          <w:sz w:val="20"/>
          <w:szCs w:val="20"/>
        </w:rPr>
        <w:t>ically hydrolyzed wheat straw: P</w:t>
      </w:r>
      <w:r w:rsidRPr="00AD2604">
        <w:rPr>
          <w:sz w:val="20"/>
          <w:szCs w:val="20"/>
        </w:rPr>
        <w:t xml:space="preserve">roduction of butanol from hydrolysate using </w:t>
      </w:r>
      <w:r w:rsidRPr="00AD2604">
        <w:rPr>
          <w:i/>
          <w:sz w:val="20"/>
          <w:szCs w:val="20"/>
        </w:rPr>
        <w:t xml:space="preserve">Clostridium </w:t>
      </w:r>
      <w:proofErr w:type="spellStart"/>
      <w:r w:rsidRPr="00AD2604">
        <w:rPr>
          <w:i/>
          <w:sz w:val="20"/>
          <w:szCs w:val="20"/>
        </w:rPr>
        <w:t>beijerinckii</w:t>
      </w:r>
      <w:proofErr w:type="spellEnd"/>
      <w:r w:rsidRPr="00AD2604">
        <w:rPr>
          <w:sz w:val="20"/>
          <w:szCs w:val="20"/>
        </w:rPr>
        <w:t xml:space="preserve"> in batch reactors. </w:t>
      </w:r>
      <w:r w:rsidRPr="00AD2604">
        <w:rPr>
          <w:i/>
          <w:sz w:val="20"/>
          <w:szCs w:val="20"/>
        </w:rPr>
        <w:t>Biomass and Bioenergy</w:t>
      </w:r>
      <w:r w:rsidR="00B32060" w:rsidRPr="00AD2604">
        <w:rPr>
          <w:i/>
          <w:sz w:val="20"/>
          <w:szCs w:val="20"/>
        </w:rPr>
        <w:t>,</w:t>
      </w:r>
      <w:r w:rsidRPr="00AD2604">
        <w:rPr>
          <w:sz w:val="20"/>
          <w:szCs w:val="20"/>
        </w:rPr>
        <w:t xml:space="preserve"> 32: 1353</w:t>
      </w:r>
      <w:r w:rsidR="0010279A">
        <w:rPr>
          <w:sz w:val="20"/>
          <w:szCs w:val="20"/>
        </w:rPr>
        <w:t xml:space="preserve"> –</w:t>
      </w:r>
      <w:r w:rsidRPr="0010279A">
        <w:rPr>
          <w:sz w:val="20"/>
          <w:szCs w:val="20"/>
        </w:rPr>
        <w:t>1358.</w:t>
      </w:r>
    </w:p>
    <w:p w14:paraId="6F1EE4E3" w14:textId="77777777" w:rsidR="0010279A" w:rsidRDefault="0010279A" w:rsidP="0010279A">
      <w:pPr>
        <w:pStyle w:val="ListParagraph"/>
        <w:numPr>
          <w:ilvl w:val="0"/>
          <w:numId w:val="8"/>
        </w:numPr>
        <w:spacing w:after="0" w:line="240" w:lineRule="auto"/>
        <w:ind w:hanging="720"/>
        <w:jc w:val="both"/>
        <w:rPr>
          <w:sz w:val="20"/>
          <w:szCs w:val="20"/>
          <w:lang w:val="en-MY"/>
        </w:rPr>
      </w:pPr>
      <w:r>
        <w:rPr>
          <w:sz w:val="20"/>
          <w:szCs w:val="20"/>
          <w:lang w:val="en-MY"/>
        </w:rPr>
        <w:t>Abd-</w:t>
      </w:r>
      <w:proofErr w:type="spellStart"/>
      <w:r>
        <w:rPr>
          <w:sz w:val="20"/>
          <w:szCs w:val="20"/>
          <w:lang w:val="en-MY"/>
        </w:rPr>
        <w:t>Alla</w:t>
      </w:r>
      <w:proofErr w:type="spellEnd"/>
      <w:r>
        <w:rPr>
          <w:sz w:val="20"/>
          <w:szCs w:val="20"/>
          <w:lang w:val="en-MY"/>
        </w:rPr>
        <w:t xml:space="preserve">, M. H and </w:t>
      </w:r>
      <w:r w:rsidR="00567AC7" w:rsidRPr="0010279A">
        <w:rPr>
          <w:sz w:val="20"/>
          <w:szCs w:val="20"/>
          <w:lang w:val="en-MY"/>
        </w:rPr>
        <w:t>El-</w:t>
      </w:r>
      <w:proofErr w:type="spellStart"/>
      <w:r w:rsidR="00567AC7" w:rsidRPr="0010279A">
        <w:rPr>
          <w:sz w:val="20"/>
          <w:szCs w:val="20"/>
          <w:lang w:val="en-MY"/>
        </w:rPr>
        <w:t>Enany</w:t>
      </w:r>
      <w:proofErr w:type="spellEnd"/>
      <w:r w:rsidR="00567AC7" w:rsidRPr="0010279A">
        <w:rPr>
          <w:sz w:val="20"/>
          <w:szCs w:val="20"/>
          <w:lang w:val="en-MY"/>
        </w:rPr>
        <w:t>, A.</w:t>
      </w:r>
      <w:r>
        <w:rPr>
          <w:sz w:val="20"/>
          <w:szCs w:val="20"/>
          <w:lang w:val="en-MY"/>
        </w:rPr>
        <w:t xml:space="preserve"> </w:t>
      </w:r>
      <w:r w:rsidR="00567AC7" w:rsidRPr="0010279A">
        <w:rPr>
          <w:sz w:val="20"/>
          <w:szCs w:val="20"/>
          <w:lang w:val="en-MY"/>
        </w:rPr>
        <w:t xml:space="preserve">E. </w:t>
      </w:r>
      <w:r w:rsidR="00B32060" w:rsidRPr="0010279A">
        <w:rPr>
          <w:sz w:val="20"/>
          <w:szCs w:val="20"/>
          <w:lang w:val="en-MY"/>
        </w:rPr>
        <w:t>(</w:t>
      </w:r>
      <w:r w:rsidR="00567AC7" w:rsidRPr="0010279A">
        <w:rPr>
          <w:sz w:val="20"/>
          <w:szCs w:val="20"/>
          <w:lang w:val="en-MY"/>
        </w:rPr>
        <w:t>2012</w:t>
      </w:r>
      <w:r w:rsidR="00B32060" w:rsidRPr="0010279A">
        <w:rPr>
          <w:sz w:val="20"/>
          <w:szCs w:val="20"/>
          <w:lang w:val="en-MY"/>
        </w:rPr>
        <w:t>)</w:t>
      </w:r>
      <w:r w:rsidR="00567AC7" w:rsidRPr="0010279A">
        <w:rPr>
          <w:sz w:val="20"/>
          <w:szCs w:val="20"/>
          <w:lang w:val="en-MY"/>
        </w:rPr>
        <w:t>. Production of acetone-butanol-ethanol from spoilage date palm (</w:t>
      </w:r>
      <w:r w:rsidR="00567AC7" w:rsidRPr="0010279A">
        <w:rPr>
          <w:i/>
          <w:sz w:val="20"/>
          <w:szCs w:val="20"/>
          <w:lang w:val="en-MY"/>
        </w:rPr>
        <w:t xml:space="preserve">Phoenix </w:t>
      </w:r>
      <w:proofErr w:type="spellStart"/>
      <w:r w:rsidR="00567AC7" w:rsidRPr="0010279A">
        <w:rPr>
          <w:i/>
          <w:sz w:val="20"/>
          <w:szCs w:val="20"/>
          <w:lang w:val="en-MY"/>
        </w:rPr>
        <w:t>dactylifera</w:t>
      </w:r>
      <w:proofErr w:type="spellEnd"/>
      <w:r w:rsidR="00567AC7" w:rsidRPr="0010279A">
        <w:rPr>
          <w:sz w:val="20"/>
          <w:szCs w:val="20"/>
          <w:lang w:val="en-MY"/>
        </w:rPr>
        <w:t xml:space="preserve"> L.) fruits by mixed culture of </w:t>
      </w:r>
      <w:r w:rsidR="00567AC7" w:rsidRPr="0010279A">
        <w:rPr>
          <w:i/>
          <w:sz w:val="20"/>
          <w:szCs w:val="20"/>
          <w:lang w:val="en-MY"/>
        </w:rPr>
        <w:t>Clostridium acetobutylicum</w:t>
      </w:r>
      <w:r w:rsidR="00567AC7" w:rsidRPr="0010279A">
        <w:rPr>
          <w:sz w:val="20"/>
          <w:szCs w:val="20"/>
          <w:lang w:val="en-MY"/>
        </w:rPr>
        <w:t xml:space="preserve"> and </w:t>
      </w:r>
      <w:r w:rsidR="00567AC7" w:rsidRPr="0010279A">
        <w:rPr>
          <w:i/>
          <w:sz w:val="20"/>
          <w:szCs w:val="20"/>
          <w:lang w:val="en-MY"/>
        </w:rPr>
        <w:t>Bacillus subtilis. Biomass and Bioenergy</w:t>
      </w:r>
      <w:r w:rsidR="00B32060" w:rsidRPr="0010279A">
        <w:rPr>
          <w:i/>
          <w:sz w:val="20"/>
          <w:szCs w:val="20"/>
          <w:lang w:val="en-MY"/>
        </w:rPr>
        <w:t>,</w:t>
      </w:r>
      <w:r w:rsidR="00567AC7" w:rsidRPr="0010279A">
        <w:rPr>
          <w:sz w:val="20"/>
          <w:szCs w:val="20"/>
          <w:lang w:val="en-MY"/>
        </w:rPr>
        <w:t xml:space="preserve"> 42: 172</w:t>
      </w:r>
      <w:r>
        <w:rPr>
          <w:sz w:val="20"/>
          <w:szCs w:val="20"/>
          <w:lang w:val="en-MY"/>
        </w:rPr>
        <w:t xml:space="preserve"> – </w:t>
      </w:r>
      <w:r w:rsidR="00567AC7" w:rsidRPr="0010279A">
        <w:rPr>
          <w:sz w:val="20"/>
          <w:szCs w:val="20"/>
          <w:lang w:val="en-MY"/>
        </w:rPr>
        <w:t>178.</w:t>
      </w:r>
    </w:p>
    <w:p w14:paraId="13F18554" w14:textId="13B9B6BE" w:rsidR="00567AC7" w:rsidRPr="0010279A" w:rsidRDefault="00777A3D" w:rsidP="0010279A">
      <w:pPr>
        <w:pStyle w:val="ListParagraph"/>
        <w:numPr>
          <w:ilvl w:val="0"/>
          <w:numId w:val="8"/>
        </w:numPr>
        <w:spacing w:after="0" w:line="240" w:lineRule="auto"/>
        <w:ind w:hanging="720"/>
        <w:jc w:val="both"/>
        <w:rPr>
          <w:sz w:val="20"/>
          <w:szCs w:val="20"/>
          <w:lang w:val="en-MY"/>
        </w:rPr>
      </w:pPr>
      <w:r w:rsidRPr="0010279A">
        <w:rPr>
          <w:sz w:val="20"/>
          <w:szCs w:val="20"/>
        </w:rPr>
        <w:lastRenderedPageBreak/>
        <w:t>Liu,</w:t>
      </w:r>
      <w:r w:rsidR="0010279A">
        <w:rPr>
          <w:sz w:val="20"/>
          <w:szCs w:val="20"/>
        </w:rPr>
        <w:t xml:space="preserve"> Z., Ying, Y., Li., F., Ma, C. and </w:t>
      </w:r>
      <w:r w:rsidRPr="0010279A">
        <w:rPr>
          <w:sz w:val="20"/>
          <w:szCs w:val="20"/>
        </w:rPr>
        <w:t xml:space="preserve">Xu, P. </w:t>
      </w:r>
      <w:r w:rsidR="00F67D65" w:rsidRPr="0010279A">
        <w:rPr>
          <w:sz w:val="20"/>
          <w:szCs w:val="20"/>
        </w:rPr>
        <w:t>(</w:t>
      </w:r>
      <w:r w:rsidRPr="0010279A">
        <w:rPr>
          <w:sz w:val="20"/>
          <w:szCs w:val="20"/>
        </w:rPr>
        <w:t>2010</w:t>
      </w:r>
      <w:r w:rsidR="00F67D65" w:rsidRPr="0010279A">
        <w:rPr>
          <w:sz w:val="20"/>
          <w:szCs w:val="20"/>
        </w:rPr>
        <w:t>)</w:t>
      </w:r>
      <w:r w:rsidRPr="0010279A">
        <w:rPr>
          <w:sz w:val="20"/>
          <w:szCs w:val="20"/>
        </w:rPr>
        <w:t xml:space="preserve">. Butanol production by </w:t>
      </w:r>
      <w:r w:rsidRPr="0010279A">
        <w:rPr>
          <w:i/>
          <w:sz w:val="20"/>
          <w:szCs w:val="20"/>
        </w:rPr>
        <w:t xml:space="preserve">Clostridium </w:t>
      </w:r>
      <w:proofErr w:type="spellStart"/>
      <w:r w:rsidRPr="0010279A">
        <w:rPr>
          <w:i/>
          <w:sz w:val="20"/>
          <w:szCs w:val="20"/>
        </w:rPr>
        <w:t>beijerinckii</w:t>
      </w:r>
      <w:proofErr w:type="spellEnd"/>
      <w:r w:rsidRPr="0010279A">
        <w:rPr>
          <w:sz w:val="20"/>
          <w:szCs w:val="20"/>
        </w:rPr>
        <w:t xml:space="preserve"> ATCC 55025 from wheat bran. </w:t>
      </w:r>
      <w:r w:rsidRPr="0010279A">
        <w:rPr>
          <w:i/>
          <w:sz w:val="20"/>
          <w:szCs w:val="20"/>
        </w:rPr>
        <w:t>Journal of Industrial Microbiology &amp; Biotechnology</w:t>
      </w:r>
      <w:r w:rsidR="00F67D65" w:rsidRPr="0010279A">
        <w:rPr>
          <w:i/>
          <w:sz w:val="20"/>
          <w:szCs w:val="20"/>
        </w:rPr>
        <w:t>,</w:t>
      </w:r>
      <w:r w:rsidRPr="0010279A">
        <w:rPr>
          <w:sz w:val="20"/>
          <w:szCs w:val="20"/>
        </w:rPr>
        <w:t xml:space="preserve"> 37</w:t>
      </w:r>
      <w:r w:rsidR="00F67D65" w:rsidRPr="0010279A">
        <w:rPr>
          <w:sz w:val="20"/>
          <w:szCs w:val="20"/>
        </w:rPr>
        <w:t xml:space="preserve"> </w:t>
      </w:r>
      <w:r w:rsidRPr="0010279A">
        <w:rPr>
          <w:sz w:val="20"/>
          <w:szCs w:val="20"/>
        </w:rPr>
        <w:t>(5): 495</w:t>
      </w:r>
      <w:r w:rsidR="0010279A">
        <w:rPr>
          <w:sz w:val="20"/>
          <w:szCs w:val="20"/>
        </w:rPr>
        <w:t xml:space="preserve"> – </w:t>
      </w:r>
      <w:r w:rsidRPr="0010279A">
        <w:rPr>
          <w:sz w:val="20"/>
          <w:szCs w:val="20"/>
        </w:rPr>
        <w:t>501.</w:t>
      </w:r>
    </w:p>
    <w:p w14:paraId="591BD64D" w14:textId="77777777" w:rsidR="00567AC7" w:rsidRDefault="00567AC7" w:rsidP="00567AC7">
      <w:pPr>
        <w:spacing w:after="0" w:line="240" w:lineRule="auto"/>
        <w:jc w:val="both"/>
        <w:rPr>
          <w:sz w:val="20"/>
          <w:szCs w:val="20"/>
        </w:rPr>
      </w:pPr>
    </w:p>
    <w:p w14:paraId="0CA96701" w14:textId="25C865AE" w:rsidR="00567AC7" w:rsidRPr="00567AC7" w:rsidRDefault="00567AC7" w:rsidP="00567AC7">
      <w:pPr>
        <w:pStyle w:val="ListParagraph"/>
        <w:numPr>
          <w:ilvl w:val="0"/>
          <w:numId w:val="7"/>
        </w:numPr>
        <w:spacing w:after="0" w:line="240" w:lineRule="auto"/>
        <w:jc w:val="both"/>
        <w:rPr>
          <w:sz w:val="20"/>
          <w:szCs w:val="20"/>
        </w:rPr>
        <w:sectPr w:rsidR="00567AC7" w:rsidRPr="00567AC7" w:rsidSect="002C404B">
          <w:type w:val="continuous"/>
          <w:pgSz w:w="11906" w:h="16838"/>
          <w:pgMar w:top="1440" w:right="1440" w:bottom="1440" w:left="1440" w:header="708" w:footer="708" w:gutter="0"/>
          <w:cols w:space="708"/>
          <w:docGrid w:linePitch="360"/>
        </w:sectPr>
      </w:pPr>
    </w:p>
    <w:p w14:paraId="586E7198" w14:textId="77777777" w:rsidR="005E22C0" w:rsidRPr="00661B94" w:rsidRDefault="00B54A61" w:rsidP="002C404B">
      <w:pPr>
        <w:spacing w:line="240" w:lineRule="auto"/>
        <w:jc w:val="both"/>
        <w:rPr>
          <w:sz w:val="20"/>
          <w:szCs w:val="20"/>
        </w:rPr>
      </w:pPr>
      <w:r w:rsidRPr="00661B94">
        <w:rPr>
          <w:sz w:val="20"/>
          <w:szCs w:val="20"/>
        </w:rPr>
        <w:t xml:space="preserve"> </w:t>
      </w:r>
    </w:p>
    <w:p w14:paraId="2008CC7B" w14:textId="77777777" w:rsidR="00A63C15" w:rsidRDefault="00A63C15" w:rsidP="002C404B">
      <w:pPr>
        <w:spacing w:line="240" w:lineRule="auto"/>
        <w:jc w:val="center"/>
      </w:pPr>
      <w:r>
        <w:tab/>
      </w:r>
    </w:p>
    <w:p w14:paraId="0C99529E" w14:textId="77777777" w:rsidR="001B0BC9" w:rsidRDefault="001B0BC9" w:rsidP="002C404B">
      <w:pPr>
        <w:spacing w:line="240" w:lineRule="auto"/>
        <w:jc w:val="both"/>
      </w:pPr>
    </w:p>
    <w:sectPr w:rsidR="001B0BC9" w:rsidSect="002C404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BD8"/>
    <w:multiLevelType w:val="hybridMultilevel"/>
    <w:tmpl w:val="126C08D2"/>
    <w:lvl w:ilvl="0" w:tplc="7FC0736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2D01557"/>
    <w:multiLevelType w:val="hybridMultilevel"/>
    <w:tmpl w:val="F69A3052"/>
    <w:lvl w:ilvl="0" w:tplc="E668B004">
      <w:start w:val="1"/>
      <w:numFmt w:val="decimal"/>
      <w:lvlText w:val="2.%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540437F"/>
    <w:multiLevelType w:val="hybridMultilevel"/>
    <w:tmpl w:val="7A5EC83A"/>
    <w:lvl w:ilvl="0" w:tplc="C996FC1C">
      <w:start w:val="1"/>
      <w:numFmt w:val="decimal"/>
      <w:lvlText w:val="3.%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06F36B6"/>
    <w:multiLevelType w:val="hybridMultilevel"/>
    <w:tmpl w:val="2C34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91B95"/>
    <w:multiLevelType w:val="hybridMultilevel"/>
    <w:tmpl w:val="41F4A32A"/>
    <w:lvl w:ilvl="0" w:tplc="7FC0736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68208A5"/>
    <w:multiLevelType w:val="hybridMultilevel"/>
    <w:tmpl w:val="4F000234"/>
    <w:lvl w:ilvl="0" w:tplc="6AD29946">
      <w:start w:val="1"/>
      <w:numFmt w:val="decimal"/>
      <w:lvlText w:val="2.%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B44766"/>
    <w:multiLevelType w:val="hybridMultilevel"/>
    <w:tmpl w:val="1CDEE572"/>
    <w:lvl w:ilvl="0" w:tplc="A80C5E6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B9C59CF"/>
    <w:multiLevelType w:val="hybridMultilevel"/>
    <w:tmpl w:val="C0FACA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45"/>
    <w:rsid w:val="00026516"/>
    <w:rsid w:val="0006320E"/>
    <w:rsid w:val="000634C3"/>
    <w:rsid w:val="000677EE"/>
    <w:rsid w:val="000802EA"/>
    <w:rsid w:val="00092B56"/>
    <w:rsid w:val="000965D1"/>
    <w:rsid w:val="000A4680"/>
    <w:rsid w:val="000A68DD"/>
    <w:rsid w:val="000C03CE"/>
    <w:rsid w:val="000C53D6"/>
    <w:rsid w:val="000E30EC"/>
    <w:rsid w:val="000F2B58"/>
    <w:rsid w:val="0010279A"/>
    <w:rsid w:val="00115690"/>
    <w:rsid w:val="001348F5"/>
    <w:rsid w:val="0013682A"/>
    <w:rsid w:val="0014493F"/>
    <w:rsid w:val="001478B7"/>
    <w:rsid w:val="00155EC9"/>
    <w:rsid w:val="001577EB"/>
    <w:rsid w:val="00161220"/>
    <w:rsid w:val="00177419"/>
    <w:rsid w:val="001A2889"/>
    <w:rsid w:val="001A2BE6"/>
    <w:rsid w:val="001B0BC9"/>
    <w:rsid w:val="001B102D"/>
    <w:rsid w:val="001C1635"/>
    <w:rsid w:val="001C7B21"/>
    <w:rsid w:val="001D04D8"/>
    <w:rsid w:val="001D0DC4"/>
    <w:rsid w:val="001D7AA0"/>
    <w:rsid w:val="001F474E"/>
    <w:rsid w:val="00215501"/>
    <w:rsid w:val="00225B19"/>
    <w:rsid w:val="00256F2B"/>
    <w:rsid w:val="00267DC3"/>
    <w:rsid w:val="002831CE"/>
    <w:rsid w:val="002972BE"/>
    <w:rsid w:val="002A0893"/>
    <w:rsid w:val="002A6CD9"/>
    <w:rsid w:val="002B0C17"/>
    <w:rsid w:val="002B5D46"/>
    <w:rsid w:val="002C404B"/>
    <w:rsid w:val="002D19FB"/>
    <w:rsid w:val="002D4BAD"/>
    <w:rsid w:val="0030063E"/>
    <w:rsid w:val="00301BA9"/>
    <w:rsid w:val="00301D02"/>
    <w:rsid w:val="0031623F"/>
    <w:rsid w:val="00316A6C"/>
    <w:rsid w:val="00316CA6"/>
    <w:rsid w:val="00331350"/>
    <w:rsid w:val="00343CDB"/>
    <w:rsid w:val="00361D75"/>
    <w:rsid w:val="00362C7B"/>
    <w:rsid w:val="0037387A"/>
    <w:rsid w:val="00385EE0"/>
    <w:rsid w:val="00387845"/>
    <w:rsid w:val="00395A28"/>
    <w:rsid w:val="003A2393"/>
    <w:rsid w:val="003D2A18"/>
    <w:rsid w:val="003D7C04"/>
    <w:rsid w:val="003E1231"/>
    <w:rsid w:val="003E1A1A"/>
    <w:rsid w:val="00406848"/>
    <w:rsid w:val="0041237A"/>
    <w:rsid w:val="00433782"/>
    <w:rsid w:val="00444818"/>
    <w:rsid w:val="00446601"/>
    <w:rsid w:val="0045513A"/>
    <w:rsid w:val="0046141A"/>
    <w:rsid w:val="00475A2B"/>
    <w:rsid w:val="00480CEB"/>
    <w:rsid w:val="00496A37"/>
    <w:rsid w:val="004A0CCD"/>
    <w:rsid w:val="004B4413"/>
    <w:rsid w:val="004B5945"/>
    <w:rsid w:val="004C2120"/>
    <w:rsid w:val="004D7B5E"/>
    <w:rsid w:val="004E68CC"/>
    <w:rsid w:val="00504398"/>
    <w:rsid w:val="00525F73"/>
    <w:rsid w:val="00534DAC"/>
    <w:rsid w:val="00541C88"/>
    <w:rsid w:val="00563A91"/>
    <w:rsid w:val="005647FC"/>
    <w:rsid w:val="00567AC7"/>
    <w:rsid w:val="00584678"/>
    <w:rsid w:val="005C67A8"/>
    <w:rsid w:val="005C67E2"/>
    <w:rsid w:val="005E22C0"/>
    <w:rsid w:val="005E51BF"/>
    <w:rsid w:val="005E7032"/>
    <w:rsid w:val="005F2388"/>
    <w:rsid w:val="005F6020"/>
    <w:rsid w:val="00607E81"/>
    <w:rsid w:val="006113DF"/>
    <w:rsid w:val="00612CEB"/>
    <w:rsid w:val="006226E7"/>
    <w:rsid w:val="00622CD4"/>
    <w:rsid w:val="00633952"/>
    <w:rsid w:val="00653998"/>
    <w:rsid w:val="00661B94"/>
    <w:rsid w:val="00691684"/>
    <w:rsid w:val="00691BD8"/>
    <w:rsid w:val="006A553B"/>
    <w:rsid w:val="006A7410"/>
    <w:rsid w:val="006E2641"/>
    <w:rsid w:val="006F11EF"/>
    <w:rsid w:val="006F469E"/>
    <w:rsid w:val="006F55E8"/>
    <w:rsid w:val="006F7E45"/>
    <w:rsid w:val="00704CD3"/>
    <w:rsid w:val="00707638"/>
    <w:rsid w:val="00761A72"/>
    <w:rsid w:val="00762FAB"/>
    <w:rsid w:val="0076317B"/>
    <w:rsid w:val="0076471F"/>
    <w:rsid w:val="00777A3D"/>
    <w:rsid w:val="00793ADF"/>
    <w:rsid w:val="0079764F"/>
    <w:rsid w:val="007A6741"/>
    <w:rsid w:val="007C12DA"/>
    <w:rsid w:val="007C3F07"/>
    <w:rsid w:val="007C579B"/>
    <w:rsid w:val="007D26C9"/>
    <w:rsid w:val="00831245"/>
    <w:rsid w:val="00833870"/>
    <w:rsid w:val="00842DB3"/>
    <w:rsid w:val="00843C29"/>
    <w:rsid w:val="00854E01"/>
    <w:rsid w:val="008676D6"/>
    <w:rsid w:val="00876CEA"/>
    <w:rsid w:val="008836FC"/>
    <w:rsid w:val="00884CBE"/>
    <w:rsid w:val="00896FBD"/>
    <w:rsid w:val="008B1F63"/>
    <w:rsid w:val="008B37EB"/>
    <w:rsid w:val="008E2FFE"/>
    <w:rsid w:val="00906007"/>
    <w:rsid w:val="00921FAB"/>
    <w:rsid w:val="00932A05"/>
    <w:rsid w:val="009377B2"/>
    <w:rsid w:val="009400E9"/>
    <w:rsid w:val="009539E8"/>
    <w:rsid w:val="009546D6"/>
    <w:rsid w:val="00971E9C"/>
    <w:rsid w:val="00995E8A"/>
    <w:rsid w:val="00996D28"/>
    <w:rsid w:val="009A689A"/>
    <w:rsid w:val="009E7B1C"/>
    <w:rsid w:val="009F44F4"/>
    <w:rsid w:val="00A01C39"/>
    <w:rsid w:val="00A0722B"/>
    <w:rsid w:val="00A12E22"/>
    <w:rsid w:val="00A2146C"/>
    <w:rsid w:val="00A415B6"/>
    <w:rsid w:val="00A53C4E"/>
    <w:rsid w:val="00A63C15"/>
    <w:rsid w:val="00A668BE"/>
    <w:rsid w:val="00A66FDE"/>
    <w:rsid w:val="00AA5F75"/>
    <w:rsid w:val="00AA6654"/>
    <w:rsid w:val="00AC1E17"/>
    <w:rsid w:val="00AD2604"/>
    <w:rsid w:val="00AD2E43"/>
    <w:rsid w:val="00AE75FD"/>
    <w:rsid w:val="00AE76ED"/>
    <w:rsid w:val="00AF23B5"/>
    <w:rsid w:val="00B03AFE"/>
    <w:rsid w:val="00B076DA"/>
    <w:rsid w:val="00B32060"/>
    <w:rsid w:val="00B468E2"/>
    <w:rsid w:val="00B52C4E"/>
    <w:rsid w:val="00B54A61"/>
    <w:rsid w:val="00B7176A"/>
    <w:rsid w:val="00B85CD6"/>
    <w:rsid w:val="00BB2994"/>
    <w:rsid w:val="00BD07DF"/>
    <w:rsid w:val="00BD1D76"/>
    <w:rsid w:val="00BE0FA7"/>
    <w:rsid w:val="00BE2226"/>
    <w:rsid w:val="00BE42F0"/>
    <w:rsid w:val="00BE6618"/>
    <w:rsid w:val="00BF0F31"/>
    <w:rsid w:val="00BF34B5"/>
    <w:rsid w:val="00C04048"/>
    <w:rsid w:val="00C14B40"/>
    <w:rsid w:val="00C334E4"/>
    <w:rsid w:val="00C4457E"/>
    <w:rsid w:val="00C47A84"/>
    <w:rsid w:val="00C80819"/>
    <w:rsid w:val="00C8682F"/>
    <w:rsid w:val="00CB7048"/>
    <w:rsid w:val="00CC6582"/>
    <w:rsid w:val="00CD3A4F"/>
    <w:rsid w:val="00CD609E"/>
    <w:rsid w:val="00D04E9E"/>
    <w:rsid w:val="00D276CB"/>
    <w:rsid w:val="00DB7FA8"/>
    <w:rsid w:val="00DE25A2"/>
    <w:rsid w:val="00DE7B6C"/>
    <w:rsid w:val="00DF51EB"/>
    <w:rsid w:val="00E230E5"/>
    <w:rsid w:val="00E312C4"/>
    <w:rsid w:val="00E31FF9"/>
    <w:rsid w:val="00E42BBA"/>
    <w:rsid w:val="00E56D8E"/>
    <w:rsid w:val="00E67DDF"/>
    <w:rsid w:val="00E72CA8"/>
    <w:rsid w:val="00E87BFD"/>
    <w:rsid w:val="00E93DB1"/>
    <w:rsid w:val="00EB1CF5"/>
    <w:rsid w:val="00EB5E99"/>
    <w:rsid w:val="00EC135F"/>
    <w:rsid w:val="00EC34AF"/>
    <w:rsid w:val="00EC3D6A"/>
    <w:rsid w:val="00ED5790"/>
    <w:rsid w:val="00EE370F"/>
    <w:rsid w:val="00EE6AB3"/>
    <w:rsid w:val="00EF598E"/>
    <w:rsid w:val="00EF681D"/>
    <w:rsid w:val="00F01CFB"/>
    <w:rsid w:val="00F12F59"/>
    <w:rsid w:val="00F2264F"/>
    <w:rsid w:val="00F27FAA"/>
    <w:rsid w:val="00F330A2"/>
    <w:rsid w:val="00F52B77"/>
    <w:rsid w:val="00F67D65"/>
    <w:rsid w:val="00F70391"/>
    <w:rsid w:val="00F9183D"/>
    <w:rsid w:val="00FA49F3"/>
    <w:rsid w:val="00FD6997"/>
    <w:rsid w:val="00FD7AB5"/>
    <w:rsid w:val="00FF324A"/>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47EFE"/>
  <w15:docId w15:val="{4DB92287-2080-40B0-9FE3-B8141F99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51BF"/>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945"/>
    <w:rPr>
      <w:color w:val="0000FF" w:themeColor="hyperlink"/>
      <w:u w:val="single"/>
    </w:rPr>
  </w:style>
  <w:style w:type="table" w:styleId="TableGrid">
    <w:name w:val="Table Grid"/>
    <w:basedOn w:val="TableNormal"/>
    <w:uiPriority w:val="59"/>
    <w:rsid w:val="0079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684"/>
    <w:pPr>
      <w:ind w:left="720"/>
      <w:contextualSpacing/>
    </w:pPr>
  </w:style>
  <w:style w:type="paragraph" w:styleId="BalloonText">
    <w:name w:val="Balloon Text"/>
    <w:basedOn w:val="Normal"/>
    <w:link w:val="BalloonTextChar"/>
    <w:uiPriority w:val="99"/>
    <w:semiHidden/>
    <w:unhideWhenUsed/>
    <w:rsid w:val="0030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3E"/>
    <w:rPr>
      <w:rFonts w:ascii="Tahoma" w:hAnsi="Tahoma" w:cs="Tahoma"/>
      <w:sz w:val="16"/>
      <w:szCs w:val="16"/>
      <w:lang w:val="en-US"/>
    </w:rPr>
  </w:style>
  <w:style w:type="character" w:styleId="FollowedHyperlink">
    <w:name w:val="FollowedHyperlink"/>
    <w:basedOn w:val="DefaultParagraphFont"/>
    <w:uiPriority w:val="99"/>
    <w:semiHidden/>
    <w:unhideWhenUsed/>
    <w:rsid w:val="004C2120"/>
    <w:rPr>
      <w:color w:val="800080" w:themeColor="followedHyperlink"/>
      <w:u w:val="single"/>
    </w:rPr>
  </w:style>
  <w:style w:type="paragraph" w:styleId="BodyText">
    <w:name w:val="Body Text"/>
    <w:basedOn w:val="Normal"/>
    <w:link w:val="BodyTextChar"/>
    <w:uiPriority w:val="99"/>
    <w:rsid w:val="00FD6997"/>
    <w:pPr>
      <w:tabs>
        <w:tab w:val="left" w:pos="288"/>
      </w:tabs>
      <w:spacing w:after="120" w:line="228" w:lineRule="auto"/>
      <w:ind w:firstLine="288"/>
      <w:jc w:val="both"/>
    </w:pPr>
    <w:rPr>
      <w:rFonts w:eastAsia="MS Mincho" w:cs="Times New Roman"/>
      <w:spacing w:val="-1"/>
      <w:sz w:val="20"/>
      <w:szCs w:val="20"/>
    </w:rPr>
  </w:style>
  <w:style w:type="character" w:customStyle="1" w:styleId="BodyTextChar">
    <w:name w:val="Body Text Char"/>
    <w:basedOn w:val="DefaultParagraphFont"/>
    <w:link w:val="BodyText"/>
    <w:uiPriority w:val="99"/>
    <w:rsid w:val="00FD6997"/>
    <w:rPr>
      <w:rFonts w:ascii="Times New Roman" w:eastAsia="MS Mincho" w:hAnsi="Times New Roman" w:cs="Times New Roman"/>
      <w:spacing w:val="-1"/>
      <w:sz w:val="20"/>
      <w:szCs w:val="20"/>
      <w:lang w:val="en-US"/>
    </w:rPr>
  </w:style>
  <w:style w:type="table" w:styleId="LightShading">
    <w:name w:val="Light Shading"/>
    <w:basedOn w:val="TableNormal"/>
    <w:uiPriority w:val="60"/>
    <w:rsid w:val="00256F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ima.syafaini@siswa.ukm.edu.m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pob.com.my/en/palm-info/environment/520-achievements%20%5b20"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zima\Google%20Drive\MASTER\LAB\Data%20Penghasilan%20ABE%203%25%20dan%205%25%20Glukosa_Rumus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zima\Google%20Drive\MASTER\LAB\Data%20Penghasilan%20ABE%203%25%20dan%205%25%20Glukosa_Rumus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MASTER\LAB\Data%20Penghasilan%20ABE%203%25%20dan%205%25%20Glukosa_Rumus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3335411198600175"/>
          <c:y val="0.1962616652085156"/>
          <c:w val="0.7124584426946633"/>
          <c:h val="0.63237241178186065"/>
        </c:manualLayout>
      </c:layout>
      <c:barChart>
        <c:barDir val="col"/>
        <c:grouping val="stacked"/>
        <c:varyColors val="0"/>
        <c:ser>
          <c:idx val="0"/>
          <c:order val="0"/>
          <c:tx>
            <c:v>Acetone concentration</c:v>
          </c:tx>
          <c:invertIfNegative val="0"/>
          <c:errBars>
            <c:errBarType val="both"/>
            <c:errValType val="percentage"/>
            <c:noEndCap val="0"/>
            <c:val val="5"/>
          </c:errBars>
          <c:cat>
            <c:strRef>
              <c:f>Sheet2!$B$4:$B$6</c:f>
              <c:strCache>
                <c:ptCount val="3"/>
                <c:pt idx="0">
                  <c:v>5 g/L</c:v>
                </c:pt>
                <c:pt idx="1">
                  <c:v>10 g/L</c:v>
                </c:pt>
                <c:pt idx="2">
                  <c:v>15 g/L</c:v>
                </c:pt>
              </c:strCache>
            </c:strRef>
          </c:cat>
          <c:val>
            <c:numRef>
              <c:f>Sheet2!$C$4:$C$6</c:f>
              <c:numCache>
                <c:formatCode>General</c:formatCode>
                <c:ptCount val="3"/>
                <c:pt idx="0">
                  <c:v>0.01</c:v>
                </c:pt>
                <c:pt idx="1">
                  <c:v>0.01</c:v>
                </c:pt>
                <c:pt idx="2">
                  <c:v>0.02</c:v>
                </c:pt>
              </c:numCache>
            </c:numRef>
          </c:val>
          <c:extLst>
            <c:ext xmlns:c16="http://schemas.microsoft.com/office/drawing/2014/chart" uri="{C3380CC4-5D6E-409C-BE32-E72D297353CC}">
              <c16:uniqueId val="{00000000-8EFA-4B79-9CC9-4BCB89883BF4}"/>
            </c:ext>
          </c:extLst>
        </c:ser>
        <c:ser>
          <c:idx val="1"/>
          <c:order val="1"/>
          <c:tx>
            <c:v>Butanol concentration</c:v>
          </c:tx>
          <c:invertIfNegative val="0"/>
          <c:errBars>
            <c:errBarType val="both"/>
            <c:errValType val="percentage"/>
            <c:noEndCap val="0"/>
            <c:val val="5"/>
          </c:errBars>
          <c:cat>
            <c:strRef>
              <c:f>Sheet2!$B$4:$B$6</c:f>
              <c:strCache>
                <c:ptCount val="3"/>
                <c:pt idx="0">
                  <c:v>5 g/L</c:v>
                </c:pt>
                <c:pt idx="1">
                  <c:v>10 g/L</c:v>
                </c:pt>
                <c:pt idx="2">
                  <c:v>15 g/L</c:v>
                </c:pt>
              </c:strCache>
            </c:strRef>
          </c:cat>
          <c:val>
            <c:numRef>
              <c:f>Sheet2!$D$4:$D$6</c:f>
              <c:numCache>
                <c:formatCode>General</c:formatCode>
                <c:ptCount val="3"/>
                <c:pt idx="0">
                  <c:v>0.02</c:v>
                </c:pt>
                <c:pt idx="1">
                  <c:v>0.04</c:v>
                </c:pt>
                <c:pt idx="2">
                  <c:v>0.06</c:v>
                </c:pt>
              </c:numCache>
            </c:numRef>
          </c:val>
          <c:extLst>
            <c:ext xmlns:c16="http://schemas.microsoft.com/office/drawing/2014/chart" uri="{C3380CC4-5D6E-409C-BE32-E72D297353CC}">
              <c16:uniqueId val="{00000001-8EFA-4B79-9CC9-4BCB89883BF4}"/>
            </c:ext>
          </c:extLst>
        </c:ser>
        <c:ser>
          <c:idx val="2"/>
          <c:order val="2"/>
          <c:tx>
            <c:v>Ethanol concentration</c:v>
          </c:tx>
          <c:invertIfNegative val="0"/>
          <c:errBars>
            <c:errBarType val="both"/>
            <c:errValType val="percentage"/>
            <c:noEndCap val="0"/>
            <c:val val="5"/>
          </c:errBars>
          <c:cat>
            <c:strRef>
              <c:f>Sheet2!$B$4:$B$6</c:f>
              <c:strCache>
                <c:ptCount val="3"/>
                <c:pt idx="0">
                  <c:v>5 g/L</c:v>
                </c:pt>
                <c:pt idx="1">
                  <c:v>10 g/L</c:v>
                </c:pt>
                <c:pt idx="2">
                  <c:v>15 g/L</c:v>
                </c:pt>
              </c:strCache>
            </c:strRef>
          </c:cat>
          <c:val>
            <c:numRef>
              <c:f>Sheet2!$E$4:$E$6</c:f>
              <c:numCache>
                <c:formatCode>General</c:formatCode>
                <c:ptCount val="3"/>
                <c:pt idx="0">
                  <c:v>0.27</c:v>
                </c:pt>
                <c:pt idx="1">
                  <c:v>0.45</c:v>
                </c:pt>
                <c:pt idx="2">
                  <c:v>0.46</c:v>
                </c:pt>
              </c:numCache>
            </c:numRef>
          </c:val>
          <c:extLst>
            <c:ext xmlns:c16="http://schemas.microsoft.com/office/drawing/2014/chart" uri="{C3380CC4-5D6E-409C-BE32-E72D297353CC}">
              <c16:uniqueId val="{00000002-8EFA-4B79-9CC9-4BCB89883BF4}"/>
            </c:ext>
          </c:extLst>
        </c:ser>
        <c:dLbls>
          <c:showLegendKey val="0"/>
          <c:showVal val="0"/>
          <c:showCatName val="0"/>
          <c:showSerName val="0"/>
          <c:showPercent val="0"/>
          <c:showBubbleSize val="0"/>
        </c:dLbls>
        <c:gapWidth val="150"/>
        <c:overlap val="100"/>
        <c:axId val="265081984"/>
        <c:axId val="271411072"/>
      </c:barChart>
      <c:scatterChart>
        <c:scatterStyle val="lineMarker"/>
        <c:varyColors val="0"/>
        <c:ser>
          <c:idx val="4"/>
          <c:order val="3"/>
          <c:tx>
            <c:v>Acetic acid concentration</c:v>
          </c:tx>
          <c:spPr>
            <a:ln w="47625">
              <a:noFill/>
            </a:ln>
          </c:spPr>
          <c:marker>
            <c:symbol val="plus"/>
            <c:size val="9"/>
            <c:spPr>
              <a:ln w="19050">
                <a:solidFill>
                  <a:srgbClr val="FF0000"/>
                </a:solidFill>
              </a:ln>
            </c:spPr>
          </c:marker>
          <c:xVal>
            <c:strRef>
              <c:f>Sheet2!$B$4:$B$6</c:f>
              <c:strCache>
                <c:ptCount val="3"/>
                <c:pt idx="0">
                  <c:v>5 g/L</c:v>
                </c:pt>
                <c:pt idx="1">
                  <c:v>10 g/L</c:v>
                </c:pt>
                <c:pt idx="2">
                  <c:v>15 g/L</c:v>
                </c:pt>
              </c:strCache>
            </c:strRef>
          </c:xVal>
          <c:yVal>
            <c:numRef>
              <c:f>Sheet2!$F$4:$F$6</c:f>
              <c:numCache>
                <c:formatCode>General</c:formatCode>
                <c:ptCount val="3"/>
                <c:pt idx="0">
                  <c:v>27.13</c:v>
                </c:pt>
                <c:pt idx="1">
                  <c:v>13.14</c:v>
                </c:pt>
                <c:pt idx="2">
                  <c:v>17.87</c:v>
                </c:pt>
              </c:numCache>
            </c:numRef>
          </c:yVal>
          <c:smooth val="0"/>
          <c:extLst>
            <c:ext xmlns:c16="http://schemas.microsoft.com/office/drawing/2014/chart" uri="{C3380CC4-5D6E-409C-BE32-E72D297353CC}">
              <c16:uniqueId val="{00000003-8EFA-4B79-9CC9-4BCB89883BF4}"/>
            </c:ext>
          </c:extLst>
        </c:ser>
        <c:ser>
          <c:idx val="5"/>
          <c:order val="4"/>
          <c:tx>
            <c:v>Butyric acid concentration</c:v>
          </c:tx>
          <c:spPr>
            <a:ln w="47625">
              <a:noFill/>
            </a:ln>
          </c:spPr>
          <c:marker>
            <c:symbol val="x"/>
            <c:size val="9"/>
            <c:spPr>
              <a:ln w="19050">
                <a:solidFill>
                  <a:schemeClr val="tx1"/>
                </a:solidFill>
              </a:ln>
            </c:spPr>
          </c:marker>
          <c:xVal>
            <c:strRef>
              <c:f>Sheet2!$B$4:$B$6</c:f>
              <c:strCache>
                <c:ptCount val="3"/>
                <c:pt idx="0">
                  <c:v>5 g/L</c:v>
                </c:pt>
                <c:pt idx="1">
                  <c:v>10 g/L</c:v>
                </c:pt>
                <c:pt idx="2">
                  <c:v>15 g/L</c:v>
                </c:pt>
              </c:strCache>
            </c:strRef>
          </c:xVal>
          <c:yVal>
            <c:numRef>
              <c:f>Sheet2!$G$4:$G$6</c:f>
              <c:numCache>
                <c:formatCode>General</c:formatCode>
                <c:ptCount val="3"/>
                <c:pt idx="0">
                  <c:v>0.1</c:v>
                </c:pt>
                <c:pt idx="1">
                  <c:v>0.11</c:v>
                </c:pt>
                <c:pt idx="2">
                  <c:v>0.12</c:v>
                </c:pt>
              </c:numCache>
            </c:numRef>
          </c:yVal>
          <c:smooth val="0"/>
          <c:extLst>
            <c:ext xmlns:c16="http://schemas.microsoft.com/office/drawing/2014/chart" uri="{C3380CC4-5D6E-409C-BE32-E72D297353CC}">
              <c16:uniqueId val="{00000004-8EFA-4B79-9CC9-4BCB89883BF4}"/>
            </c:ext>
          </c:extLst>
        </c:ser>
        <c:dLbls>
          <c:showLegendKey val="0"/>
          <c:showVal val="0"/>
          <c:showCatName val="0"/>
          <c:showSerName val="0"/>
          <c:showPercent val="0"/>
          <c:showBubbleSize val="0"/>
        </c:dLbls>
        <c:axId val="271640832"/>
        <c:axId val="271638912"/>
      </c:scatterChart>
      <c:catAx>
        <c:axId val="265081984"/>
        <c:scaling>
          <c:orientation val="minMax"/>
        </c:scaling>
        <c:delete val="0"/>
        <c:axPos val="b"/>
        <c:title>
          <c:tx>
            <c:rich>
              <a:bodyPr/>
              <a:lstStyle/>
              <a:p>
                <a:pPr>
                  <a:defRPr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Glucose</a:t>
                </a:r>
                <a:r>
                  <a:rPr lang="en-MY" sz="900" b="1" baseline="0">
                    <a:latin typeface="Times New Roman" panose="02020603050405020304" pitchFamily="18" charset="0"/>
                    <a:cs typeface="Times New Roman" panose="02020603050405020304" pitchFamily="18" charset="0"/>
                  </a:rPr>
                  <a:t> concentration</a:t>
                </a:r>
                <a:endParaRPr lang="en-MY" sz="900" b="1">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71411072"/>
        <c:crosses val="autoZero"/>
        <c:auto val="1"/>
        <c:lblAlgn val="ctr"/>
        <c:lblOffset val="100"/>
        <c:noMultiLvlLbl val="0"/>
      </c:catAx>
      <c:valAx>
        <c:axId val="271411072"/>
        <c:scaling>
          <c:orientation val="minMax"/>
        </c:scaling>
        <c:delete val="0"/>
        <c:axPos val="l"/>
        <c:title>
          <c:tx>
            <c:rich>
              <a:bodyPr rot="-5400000" vert="horz"/>
              <a:lstStyle/>
              <a:p>
                <a:pPr>
                  <a:defRPr sz="900"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ABE concentration (g/L)</a:t>
                </a:r>
              </a:p>
            </c:rich>
          </c:tx>
          <c:layout>
            <c:manualLayout>
              <c:xMode val="edge"/>
              <c:yMode val="edge"/>
              <c:x val="1.6625546806649169E-2"/>
              <c:y val="0.26437117235345581"/>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65081984"/>
        <c:crosses val="autoZero"/>
        <c:crossBetween val="between"/>
      </c:valAx>
      <c:valAx>
        <c:axId val="271638912"/>
        <c:scaling>
          <c:orientation val="minMax"/>
        </c:scaling>
        <c:delete val="0"/>
        <c:axPos val="r"/>
        <c:title>
          <c:tx>
            <c:rich>
              <a:bodyPr rot="-5400000" vert="horz"/>
              <a:lstStyle/>
              <a:p>
                <a:pPr>
                  <a:defRPr sz="900"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Organic acids concentration (g/L)</a:t>
                </a:r>
              </a:p>
            </c:rich>
          </c:tx>
          <c:layout>
            <c:manualLayout>
              <c:xMode val="edge"/>
              <c:yMode val="edge"/>
              <c:x val="0.94027777777777777"/>
              <c:y val="0.16848388743073781"/>
            </c:manualLayout>
          </c:layout>
          <c:overlay val="0"/>
        </c:title>
        <c:numFmt formatCode="#,##0.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71640832"/>
        <c:crosses val="max"/>
        <c:crossBetween val="midCat"/>
      </c:valAx>
      <c:valAx>
        <c:axId val="271640832"/>
        <c:scaling>
          <c:orientation val="minMax"/>
        </c:scaling>
        <c:delete val="1"/>
        <c:axPos val="b"/>
        <c:majorTickMark val="out"/>
        <c:minorTickMark val="none"/>
        <c:tickLblPos val="nextTo"/>
        <c:crossAx val="271638912"/>
        <c:crosses val="autoZero"/>
        <c:crossBetween val="midCat"/>
      </c:valAx>
      <c:dTable>
        <c:showHorzBorder val="1"/>
        <c:showVertBorder val="1"/>
        <c:showOutline val="1"/>
        <c:showKeys val="1"/>
      </c:dTable>
    </c:plotArea>
    <c:legend>
      <c:legendPos val="t"/>
      <c:layout>
        <c:manualLayout>
          <c:xMode val="edge"/>
          <c:yMode val="edge"/>
          <c:x val="1.6666548331593808E-2"/>
          <c:y val="1.5760999954610388E-3"/>
          <c:w val="0.98333333333333328"/>
          <c:h val="0.14558982210557014"/>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3643853893263341"/>
          <c:y val="0.19143992417614464"/>
          <c:w val="0.73545603674540683"/>
          <c:h val="0.64131671041119853"/>
        </c:manualLayout>
      </c:layout>
      <c:barChart>
        <c:barDir val="col"/>
        <c:grouping val="stacked"/>
        <c:varyColors val="0"/>
        <c:ser>
          <c:idx val="0"/>
          <c:order val="0"/>
          <c:tx>
            <c:v>Acetone concentration</c:v>
          </c:tx>
          <c:invertIfNegative val="0"/>
          <c:errBars>
            <c:errBarType val="both"/>
            <c:errValType val="percentage"/>
            <c:noEndCap val="0"/>
            <c:val val="5"/>
          </c:errBars>
          <c:cat>
            <c:strRef>
              <c:f>Sheet3!$C$4:$C$6</c:f>
              <c:strCache>
                <c:ptCount val="3"/>
                <c:pt idx="0">
                  <c:v>5 g/L</c:v>
                </c:pt>
                <c:pt idx="1">
                  <c:v>10 g/L</c:v>
                </c:pt>
                <c:pt idx="2">
                  <c:v>15 g/L</c:v>
                </c:pt>
              </c:strCache>
            </c:strRef>
          </c:cat>
          <c:val>
            <c:numRef>
              <c:f>Sheet3!$D$4:$D$6</c:f>
              <c:numCache>
                <c:formatCode>General</c:formatCode>
                <c:ptCount val="3"/>
                <c:pt idx="0">
                  <c:v>0.12</c:v>
                </c:pt>
                <c:pt idx="1">
                  <c:v>0.03</c:v>
                </c:pt>
                <c:pt idx="2">
                  <c:v>0.25</c:v>
                </c:pt>
              </c:numCache>
            </c:numRef>
          </c:val>
          <c:extLst>
            <c:ext xmlns:c16="http://schemas.microsoft.com/office/drawing/2014/chart" uri="{C3380CC4-5D6E-409C-BE32-E72D297353CC}">
              <c16:uniqueId val="{00000000-1A59-4A5B-AEAC-9B6A7B6AFFFC}"/>
            </c:ext>
          </c:extLst>
        </c:ser>
        <c:ser>
          <c:idx val="1"/>
          <c:order val="1"/>
          <c:tx>
            <c:v>Butanol concentration</c:v>
          </c:tx>
          <c:invertIfNegative val="0"/>
          <c:errBars>
            <c:errBarType val="both"/>
            <c:errValType val="percentage"/>
            <c:noEndCap val="0"/>
            <c:val val="5"/>
          </c:errBars>
          <c:cat>
            <c:strRef>
              <c:f>Sheet3!$C$4:$C$6</c:f>
              <c:strCache>
                <c:ptCount val="3"/>
                <c:pt idx="0">
                  <c:v>5 g/L</c:v>
                </c:pt>
                <c:pt idx="1">
                  <c:v>10 g/L</c:v>
                </c:pt>
                <c:pt idx="2">
                  <c:v>15 g/L</c:v>
                </c:pt>
              </c:strCache>
            </c:strRef>
          </c:cat>
          <c:val>
            <c:numRef>
              <c:f>Sheet3!$E$4:$E$6</c:f>
              <c:numCache>
                <c:formatCode>General</c:formatCode>
                <c:ptCount val="3"/>
                <c:pt idx="0">
                  <c:v>0.03</c:v>
                </c:pt>
                <c:pt idx="1">
                  <c:v>0.04</c:v>
                </c:pt>
                <c:pt idx="2">
                  <c:v>0.02</c:v>
                </c:pt>
              </c:numCache>
            </c:numRef>
          </c:val>
          <c:extLst>
            <c:ext xmlns:c16="http://schemas.microsoft.com/office/drawing/2014/chart" uri="{C3380CC4-5D6E-409C-BE32-E72D297353CC}">
              <c16:uniqueId val="{00000001-1A59-4A5B-AEAC-9B6A7B6AFFFC}"/>
            </c:ext>
          </c:extLst>
        </c:ser>
        <c:ser>
          <c:idx val="2"/>
          <c:order val="2"/>
          <c:tx>
            <c:v>Ethanol concentration</c:v>
          </c:tx>
          <c:invertIfNegative val="0"/>
          <c:errBars>
            <c:errBarType val="both"/>
            <c:errValType val="percentage"/>
            <c:noEndCap val="0"/>
            <c:val val="5"/>
          </c:errBars>
          <c:cat>
            <c:strRef>
              <c:f>Sheet3!$C$4:$C$6</c:f>
              <c:strCache>
                <c:ptCount val="3"/>
                <c:pt idx="0">
                  <c:v>5 g/L</c:v>
                </c:pt>
                <c:pt idx="1">
                  <c:v>10 g/L</c:v>
                </c:pt>
                <c:pt idx="2">
                  <c:v>15 g/L</c:v>
                </c:pt>
              </c:strCache>
            </c:strRef>
          </c:cat>
          <c:val>
            <c:numRef>
              <c:f>Sheet3!$F$4:$F$6</c:f>
              <c:numCache>
                <c:formatCode>General</c:formatCode>
                <c:ptCount val="3"/>
                <c:pt idx="0">
                  <c:v>0.35</c:v>
                </c:pt>
                <c:pt idx="1">
                  <c:v>1.88</c:v>
                </c:pt>
                <c:pt idx="2">
                  <c:v>0.24</c:v>
                </c:pt>
              </c:numCache>
            </c:numRef>
          </c:val>
          <c:extLst>
            <c:ext xmlns:c16="http://schemas.microsoft.com/office/drawing/2014/chart" uri="{C3380CC4-5D6E-409C-BE32-E72D297353CC}">
              <c16:uniqueId val="{00000002-1A59-4A5B-AEAC-9B6A7B6AFFFC}"/>
            </c:ext>
          </c:extLst>
        </c:ser>
        <c:dLbls>
          <c:showLegendKey val="0"/>
          <c:showVal val="0"/>
          <c:showCatName val="0"/>
          <c:showSerName val="0"/>
          <c:showPercent val="0"/>
          <c:showBubbleSize val="0"/>
        </c:dLbls>
        <c:gapWidth val="150"/>
        <c:overlap val="100"/>
        <c:axId val="35834496"/>
        <c:axId val="37303424"/>
      </c:barChart>
      <c:scatterChart>
        <c:scatterStyle val="lineMarker"/>
        <c:varyColors val="0"/>
        <c:ser>
          <c:idx val="3"/>
          <c:order val="3"/>
          <c:tx>
            <c:v>Acetic acid concentration</c:v>
          </c:tx>
          <c:spPr>
            <a:ln w="47625">
              <a:noFill/>
            </a:ln>
          </c:spPr>
          <c:marker>
            <c:spPr>
              <a:ln w="19050">
                <a:solidFill>
                  <a:schemeClr val="tx1"/>
                </a:solidFill>
              </a:ln>
            </c:spPr>
          </c:marker>
          <c:xVal>
            <c:strRef>
              <c:f>Sheet3!$C$4:$C$6</c:f>
              <c:strCache>
                <c:ptCount val="3"/>
                <c:pt idx="0">
                  <c:v>5 g/L</c:v>
                </c:pt>
                <c:pt idx="1">
                  <c:v>10 g/L</c:v>
                </c:pt>
                <c:pt idx="2">
                  <c:v>15 g/L</c:v>
                </c:pt>
              </c:strCache>
            </c:strRef>
          </c:xVal>
          <c:yVal>
            <c:numRef>
              <c:f>Sheet3!$G$4:$G$6</c:f>
              <c:numCache>
                <c:formatCode>General</c:formatCode>
                <c:ptCount val="3"/>
                <c:pt idx="0">
                  <c:v>0</c:v>
                </c:pt>
                <c:pt idx="1">
                  <c:v>4.46</c:v>
                </c:pt>
                <c:pt idx="2">
                  <c:v>0.36</c:v>
                </c:pt>
              </c:numCache>
            </c:numRef>
          </c:yVal>
          <c:smooth val="0"/>
          <c:extLst>
            <c:ext xmlns:c16="http://schemas.microsoft.com/office/drawing/2014/chart" uri="{C3380CC4-5D6E-409C-BE32-E72D297353CC}">
              <c16:uniqueId val="{00000003-1A59-4A5B-AEAC-9B6A7B6AFFFC}"/>
            </c:ext>
          </c:extLst>
        </c:ser>
        <c:ser>
          <c:idx val="4"/>
          <c:order val="4"/>
          <c:tx>
            <c:v>Butyric acid concentration</c:v>
          </c:tx>
          <c:spPr>
            <a:ln w="47625">
              <a:noFill/>
            </a:ln>
          </c:spPr>
          <c:marker>
            <c:symbol val="plus"/>
            <c:size val="9"/>
            <c:spPr>
              <a:ln w="19050">
                <a:solidFill>
                  <a:srgbClr val="FF0000"/>
                </a:solidFill>
              </a:ln>
            </c:spPr>
          </c:marker>
          <c:xVal>
            <c:strRef>
              <c:f>Sheet3!$C$4:$C$6</c:f>
              <c:strCache>
                <c:ptCount val="3"/>
                <c:pt idx="0">
                  <c:v>5 g/L</c:v>
                </c:pt>
                <c:pt idx="1">
                  <c:v>10 g/L</c:v>
                </c:pt>
                <c:pt idx="2">
                  <c:v>15 g/L</c:v>
                </c:pt>
              </c:strCache>
            </c:strRef>
          </c:xVal>
          <c:yVal>
            <c:numRef>
              <c:f>Sheet3!$H$4:$H$6</c:f>
              <c:numCache>
                <c:formatCode>General</c:formatCode>
                <c:ptCount val="3"/>
                <c:pt idx="0">
                  <c:v>0.03</c:v>
                </c:pt>
                <c:pt idx="1">
                  <c:v>0.09</c:v>
                </c:pt>
                <c:pt idx="2">
                  <c:v>0.19</c:v>
                </c:pt>
              </c:numCache>
            </c:numRef>
          </c:yVal>
          <c:smooth val="0"/>
          <c:extLst>
            <c:ext xmlns:c16="http://schemas.microsoft.com/office/drawing/2014/chart" uri="{C3380CC4-5D6E-409C-BE32-E72D297353CC}">
              <c16:uniqueId val="{00000004-1A59-4A5B-AEAC-9B6A7B6AFFFC}"/>
            </c:ext>
          </c:extLst>
        </c:ser>
        <c:dLbls>
          <c:showLegendKey val="0"/>
          <c:showVal val="0"/>
          <c:showCatName val="0"/>
          <c:showSerName val="0"/>
          <c:showPercent val="0"/>
          <c:showBubbleSize val="0"/>
        </c:dLbls>
        <c:axId val="227435648"/>
        <c:axId val="37305344"/>
      </c:scatterChart>
      <c:catAx>
        <c:axId val="35834496"/>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Glucose concentration</a:t>
                </a: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7303424"/>
        <c:crosses val="autoZero"/>
        <c:auto val="1"/>
        <c:lblAlgn val="ctr"/>
        <c:lblOffset val="100"/>
        <c:noMultiLvlLbl val="0"/>
      </c:catAx>
      <c:valAx>
        <c:axId val="37303424"/>
        <c:scaling>
          <c:orientation val="minMax"/>
        </c:scaling>
        <c:delete val="0"/>
        <c:axPos val="l"/>
        <c:title>
          <c:tx>
            <c:rich>
              <a:bodyPr rot="-5400000" vert="horz"/>
              <a:lstStyle/>
              <a:p>
                <a:pPr>
                  <a:defRPr sz="900" b="1">
                    <a:latin typeface="Times New Roman" panose="02020603050405020304" pitchFamily="18" charset="0"/>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ABE Concentration (g/L)</a:t>
                </a:r>
              </a:p>
            </c:rich>
          </c:tx>
          <c:layout>
            <c:manualLayout>
              <c:xMode val="edge"/>
              <c:yMode val="edge"/>
              <c:x val="1.6973315835520558E-2"/>
              <c:y val="0.25901939340915719"/>
            </c:manualLayout>
          </c:layout>
          <c:overlay val="0"/>
        </c:title>
        <c:numFmt formatCode="#,##0.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5834496"/>
        <c:crosses val="autoZero"/>
        <c:crossBetween val="between"/>
      </c:valAx>
      <c:valAx>
        <c:axId val="37305344"/>
        <c:scaling>
          <c:orientation val="minMax"/>
        </c:scaling>
        <c:delete val="0"/>
        <c:axPos val="r"/>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Organic acids concentration (g/L)</a:t>
                </a:r>
              </a:p>
            </c:rich>
          </c:tx>
          <c:layout>
            <c:manualLayout>
              <c:xMode val="edge"/>
              <c:yMode val="edge"/>
              <c:x val="0.94274868766404196"/>
              <c:y val="0.1682917760279965"/>
            </c:manualLayout>
          </c:layout>
          <c:overlay val="0"/>
        </c:title>
        <c:numFmt formatCode="#,##0.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27435648"/>
        <c:crosses val="max"/>
        <c:crossBetween val="midCat"/>
        <c:majorUnit val="1"/>
      </c:valAx>
      <c:valAx>
        <c:axId val="227435648"/>
        <c:scaling>
          <c:orientation val="minMax"/>
        </c:scaling>
        <c:delete val="1"/>
        <c:axPos val="t"/>
        <c:majorTickMark val="out"/>
        <c:minorTickMark val="none"/>
        <c:tickLblPos val="nextTo"/>
        <c:crossAx val="37305344"/>
        <c:crosses val="max"/>
        <c:crossBetween val="midCat"/>
      </c:valAx>
    </c:plotArea>
    <c:legend>
      <c:legendPos val="t"/>
      <c:layout>
        <c:manualLayout>
          <c:xMode val="edge"/>
          <c:yMode val="edge"/>
          <c:x val="1.9444444444444445E-2"/>
          <c:y val="1.886519393409157E-2"/>
          <c:w val="0.97576377952755911"/>
          <c:h val="0.13998525558981803"/>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4831452318460192"/>
          <c:y val="0.21220982793817439"/>
          <c:w val="0.69266360454943132"/>
          <c:h val="0.62430956547098293"/>
        </c:manualLayout>
      </c:layout>
      <c:barChart>
        <c:barDir val="col"/>
        <c:grouping val="stacked"/>
        <c:varyColors val="0"/>
        <c:ser>
          <c:idx val="0"/>
          <c:order val="0"/>
          <c:tx>
            <c:v>Total ABE (3% v/v)</c:v>
          </c:tx>
          <c:invertIfNegative val="0"/>
          <c:errBars>
            <c:errBarType val="both"/>
            <c:errValType val="percentage"/>
            <c:noEndCap val="0"/>
            <c:val val="5"/>
          </c:errBars>
          <c:cat>
            <c:strRef>
              <c:f>(Sheet1!$D$4,Sheet1!$F$4,Sheet1!$H$4)</c:f>
              <c:strCache>
                <c:ptCount val="3"/>
                <c:pt idx="0">
                  <c:v>5 g/L</c:v>
                </c:pt>
                <c:pt idx="1">
                  <c:v>10 g/L</c:v>
                </c:pt>
                <c:pt idx="2">
                  <c:v>15 g/L</c:v>
                </c:pt>
              </c:strCache>
            </c:strRef>
          </c:cat>
          <c:val>
            <c:numRef>
              <c:f>(Sheet1!$D$6,Sheet1!$F$6,Sheet1!$H$6)</c:f>
              <c:numCache>
                <c:formatCode>General</c:formatCode>
                <c:ptCount val="3"/>
                <c:pt idx="0">
                  <c:v>2.8363999999999989</c:v>
                </c:pt>
                <c:pt idx="1">
                  <c:v>3.3035000000000001</c:v>
                </c:pt>
                <c:pt idx="2">
                  <c:v>3.4438</c:v>
                </c:pt>
              </c:numCache>
            </c:numRef>
          </c:val>
          <c:extLst>
            <c:ext xmlns:c16="http://schemas.microsoft.com/office/drawing/2014/chart" uri="{C3380CC4-5D6E-409C-BE32-E72D297353CC}">
              <c16:uniqueId val="{00000000-7230-4FC4-B281-2AF8407C51AF}"/>
            </c:ext>
          </c:extLst>
        </c:ser>
        <c:ser>
          <c:idx val="1"/>
          <c:order val="1"/>
          <c:tx>
            <c:v>Total ABE (5% v/v)</c:v>
          </c:tx>
          <c:invertIfNegative val="0"/>
          <c:errBars>
            <c:errBarType val="both"/>
            <c:errValType val="percentage"/>
            <c:noEndCap val="0"/>
            <c:val val="5"/>
          </c:errBars>
          <c:cat>
            <c:strRef>
              <c:f>(Sheet1!$D$4,Sheet1!$F$4,Sheet1!$H$4)</c:f>
              <c:strCache>
                <c:ptCount val="3"/>
                <c:pt idx="0">
                  <c:v>5 g/L</c:v>
                </c:pt>
                <c:pt idx="1">
                  <c:v>10 g/L</c:v>
                </c:pt>
                <c:pt idx="2">
                  <c:v>15 g/L</c:v>
                </c:pt>
              </c:strCache>
            </c:strRef>
          </c:cat>
          <c:val>
            <c:numRef>
              <c:f>(Sheet1!$E$6,Sheet1!$G$6,Sheet1!$I$6)</c:f>
              <c:numCache>
                <c:formatCode>General</c:formatCode>
                <c:ptCount val="3"/>
                <c:pt idx="0">
                  <c:v>4.4455</c:v>
                </c:pt>
                <c:pt idx="1">
                  <c:v>9.8933</c:v>
                </c:pt>
                <c:pt idx="2" formatCode="0.0000">
                  <c:v>2.8170000000000002</c:v>
                </c:pt>
              </c:numCache>
            </c:numRef>
          </c:val>
          <c:extLst>
            <c:ext xmlns:c16="http://schemas.microsoft.com/office/drawing/2014/chart" uri="{C3380CC4-5D6E-409C-BE32-E72D297353CC}">
              <c16:uniqueId val="{00000001-7230-4FC4-B281-2AF8407C51AF}"/>
            </c:ext>
          </c:extLst>
        </c:ser>
        <c:dLbls>
          <c:showLegendKey val="0"/>
          <c:showVal val="0"/>
          <c:showCatName val="0"/>
          <c:showSerName val="0"/>
          <c:showPercent val="0"/>
          <c:showBubbleSize val="0"/>
        </c:dLbls>
        <c:gapWidth val="150"/>
        <c:overlap val="100"/>
        <c:axId val="227615488"/>
        <c:axId val="227617792"/>
      </c:barChart>
      <c:scatterChart>
        <c:scatterStyle val="lineMarker"/>
        <c:varyColors val="0"/>
        <c:ser>
          <c:idx val="2"/>
          <c:order val="2"/>
          <c:tx>
            <c:v>Total acids (3% v/v)</c:v>
          </c:tx>
          <c:spPr>
            <a:ln w="47625">
              <a:noFill/>
            </a:ln>
          </c:spPr>
          <c:yVal>
            <c:numRef>
              <c:f>(Sheet1!$D$7,Sheet1!$F$7,Sheet1!$H$7)</c:f>
              <c:numCache>
                <c:formatCode>General</c:formatCode>
                <c:ptCount val="3"/>
                <c:pt idx="0">
                  <c:v>165.7</c:v>
                </c:pt>
                <c:pt idx="1">
                  <c:v>106</c:v>
                </c:pt>
                <c:pt idx="2">
                  <c:v>125.1</c:v>
                </c:pt>
              </c:numCache>
            </c:numRef>
          </c:yVal>
          <c:smooth val="0"/>
          <c:extLst>
            <c:ext xmlns:c16="http://schemas.microsoft.com/office/drawing/2014/chart" uri="{C3380CC4-5D6E-409C-BE32-E72D297353CC}">
              <c16:uniqueId val="{00000002-7230-4FC4-B281-2AF8407C51AF}"/>
            </c:ext>
          </c:extLst>
        </c:ser>
        <c:ser>
          <c:idx val="3"/>
          <c:order val="3"/>
          <c:tx>
            <c:v>Total acids (5% v/v)</c:v>
          </c:tx>
          <c:spPr>
            <a:ln w="47625">
              <a:noFill/>
            </a:ln>
          </c:spPr>
          <c:marker>
            <c:symbol val="diamond"/>
            <c:size val="9"/>
            <c:spPr>
              <a:solidFill>
                <a:schemeClr val="tx1"/>
              </a:solidFill>
              <a:ln w="19050">
                <a:solidFill>
                  <a:schemeClr val="tx1"/>
                </a:solidFill>
              </a:ln>
            </c:spPr>
          </c:marker>
          <c:yVal>
            <c:numRef>
              <c:f>(Sheet1!$E$7,Sheet1!$G$7,Sheet1!$I$7)</c:f>
              <c:numCache>
                <c:formatCode>General</c:formatCode>
                <c:ptCount val="3"/>
                <c:pt idx="0">
                  <c:v>0.14299999999999999</c:v>
                </c:pt>
                <c:pt idx="1">
                  <c:v>40.052500000000002</c:v>
                </c:pt>
                <c:pt idx="2">
                  <c:v>6.8285999999999989</c:v>
                </c:pt>
              </c:numCache>
            </c:numRef>
          </c:yVal>
          <c:smooth val="0"/>
          <c:extLst>
            <c:ext xmlns:c16="http://schemas.microsoft.com/office/drawing/2014/chart" uri="{C3380CC4-5D6E-409C-BE32-E72D297353CC}">
              <c16:uniqueId val="{00000003-7230-4FC4-B281-2AF8407C51AF}"/>
            </c:ext>
          </c:extLst>
        </c:ser>
        <c:dLbls>
          <c:showLegendKey val="0"/>
          <c:showVal val="0"/>
          <c:showCatName val="0"/>
          <c:showSerName val="0"/>
          <c:showPercent val="0"/>
          <c:showBubbleSize val="0"/>
        </c:dLbls>
        <c:axId val="227621888"/>
        <c:axId val="227619968"/>
      </c:scatterChart>
      <c:catAx>
        <c:axId val="22761548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Glucose concentration</a:t>
                </a:r>
              </a:p>
            </c:rich>
          </c:tx>
          <c:layout>
            <c:manualLayout>
              <c:xMode val="edge"/>
              <c:yMode val="edge"/>
              <c:x val="0.36328958880139989"/>
              <c:y val="0.90646872265966749"/>
            </c:manualLayout>
          </c:layout>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27617792"/>
        <c:crosses val="autoZero"/>
        <c:auto val="1"/>
        <c:lblAlgn val="ctr"/>
        <c:lblOffset val="100"/>
        <c:noMultiLvlLbl val="0"/>
      </c:catAx>
      <c:valAx>
        <c:axId val="227617792"/>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ABE concentration (g/L)</a:t>
                </a:r>
              </a:p>
            </c:rich>
          </c:tx>
          <c:layout>
            <c:manualLayout>
              <c:xMode val="edge"/>
              <c:yMode val="edge"/>
              <c:x val="1.8079177602799649E-2"/>
              <c:y val="0.25511701662292213"/>
            </c:manualLayout>
          </c:layout>
          <c:overlay val="0"/>
        </c:title>
        <c:numFmt formatCode="#,##0.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27615488"/>
        <c:crosses val="autoZero"/>
        <c:crossBetween val="between"/>
      </c:valAx>
      <c:valAx>
        <c:axId val="227619968"/>
        <c:scaling>
          <c:orientation val="minMax"/>
        </c:scaling>
        <c:delete val="0"/>
        <c:axPos val="r"/>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Organic acids concentration (g/L)</a:t>
                </a:r>
              </a:p>
            </c:rich>
          </c:tx>
          <c:layout>
            <c:manualLayout>
              <c:xMode val="edge"/>
              <c:yMode val="edge"/>
              <c:x val="0.93799365704286963"/>
              <c:y val="0.16592738407699034"/>
            </c:manualLayout>
          </c:layout>
          <c:overlay val="0"/>
        </c:title>
        <c:numFmt formatCode="#,##0.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27621888"/>
        <c:crosses val="max"/>
        <c:crossBetween val="midCat"/>
      </c:valAx>
      <c:valAx>
        <c:axId val="227621888"/>
        <c:scaling>
          <c:orientation val="minMax"/>
        </c:scaling>
        <c:delete val="1"/>
        <c:axPos val="b"/>
        <c:majorTickMark val="out"/>
        <c:minorTickMark val="none"/>
        <c:tickLblPos val="nextTo"/>
        <c:crossAx val="227619968"/>
        <c:crosses val="autoZero"/>
        <c:crossBetween val="midCat"/>
      </c:valAx>
    </c:plotArea>
    <c:legend>
      <c:legendPos val="t"/>
      <c:layout>
        <c:manualLayout>
          <c:xMode val="edge"/>
          <c:yMode val="edge"/>
          <c:x val="0"/>
          <c:y val="5.8385017342976404E-6"/>
          <c:w val="0.99411932497245104"/>
          <c:h val="0.16750589957117701"/>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4E02F-F5CE-4A92-902C-E6D6317B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azima</dc:creator>
  <cp:lastModifiedBy>USER</cp:lastModifiedBy>
  <cp:revision>74</cp:revision>
  <cp:lastPrinted>2016-04-29T02:51:00Z</cp:lastPrinted>
  <dcterms:created xsi:type="dcterms:W3CDTF">2016-04-26T09:08:00Z</dcterms:created>
  <dcterms:modified xsi:type="dcterms:W3CDTF">2017-01-03T04:32:00Z</dcterms:modified>
</cp:coreProperties>
</file>