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539" w:rsidRDefault="00D66539" w:rsidP="00773A1D">
      <w:pPr>
        <w:jc w:val="center"/>
        <w:outlineLvl w:val="0"/>
        <w:rPr>
          <w:rFonts w:ascii="Times New Roman" w:hAnsi="Times New Roman" w:cs="Times New Roman"/>
          <w:sz w:val="28"/>
        </w:rPr>
      </w:pPr>
      <w:r>
        <w:rPr>
          <w:rFonts w:ascii="Times New Roman" w:hAnsi="Times New Roman" w:cs="Times New Roman"/>
          <w:sz w:val="28"/>
        </w:rPr>
        <w:t xml:space="preserve">NON-PLATINUM CATALYST FOR SINGLE CELL OF </w:t>
      </w:r>
    </w:p>
    <w:p w:rsidR="00785CA6" w:rsidRDefault="00D66539" w:rsidP="00D66539">
      <w:pPr>
        <w:jc w:val="center"/>
        <w:outlineLvl w:val="0"/>
        <w:rPr>
          <w:rFonts w:ascii="Times New Roman" w:hAnsi="Times New Roman" w:cs="Times New Roman"/>
          <w:sz w:val="28"/>
        </w:rPr>
      </w:pPr>
      <w:r w:rsidRPr="00D66539">
        <w:rPr>
          <w:rFonts w:ascii="Times New Roman" w:hAnsi="Times New Roman" w:cs="Times New Roman"/>
          <w:sz w:val="28"/>
        </w:rPr>
        <w:t>DIRECT METHANOL FUEL CELL</w:t>
      </w:r>
    </w:p>
    <w:p w:rsidR="00D66539" w:rsidRPr="00D66539" w:rsidRDefault="00D66539" w:rsidP="00D66539">
      <w:pPr>
        <w:jc w:val="center"/>
        <w:outlineLvl w:val="0"/>
        <w:rPr>
          <w:rFonts w:ascii="Times New Roman" w:hAnsi="Times New Roman" w:cs="Times New Roman"/>
          <w:sz w:val="28"/>
        </w:rPr>
      </w:pPr>
    </w:p>
    <w:p w:rsidR="00785CA6" w:rsidRPr="00773A1D" w:rsidRDefault="00785CA6" w:rsidP="00773A1D">
      <w:pPr>
        <w:jc w:val="center"/>
        <w:outlineLvl w:val="0"/>
        <w:rPr>
          <w:rFonts w:ascii="Times New Roman" w:hAnsi="Times New Roman" w:cs="Times New Roman"/>
          <w:sz w:val="24"/>
        </w:rPr>
      </w:pPr>
      <w:r>
        <w:rPr>
          <w:rFonts w:ascii="Times New Roman" w:hAnsi="Times New Roman" w:cs="Times New Roman"/>
          <w:sz w:val="24"/>
        </w:rPr>
        <w:t>(</w:t>
      </w:r>
      <w:proofErr w:type="spellStart"/>
      <w:r w:rsidR="00773A1D">
        <w:rPr>
          <w:rFonts w:ascii="Times New Roman" w:hAnsi="Times New Roman" w:cs="Times New Roman"/>
          <w:sz w:val="24"/>
        </w:rPr>
        <w:t>Mangkin</w:t>
      </w:r>
      <w:proofErr w:type="spellEnd"/>
      <w:r w:rsidR="00773A1D">
        <w:rPr>
          <w:rFonts w:ascii="Times New Roman" w:hAnsi="Times New Roman" w:cs="Times New Roman"/>
          <w:sz w:val="24"/>
        </w:rPr>
        <w:t xml:space="preserve"> </w:t>
      </w:r>
      <w:proofErr w:type="spellStart"/>
      <w:r w:rsidR="00773A1D">
        <w:rPr>
          <w:rFonts w:ascii="Times New Roman" w:hAnsi="Times New Roman" w:cs="Times New Roman"/>
          <w:sz w:val="24"/>
        </w:rPr>
        <w:t>Bukan</w:t>
      </w:r>
      <w:proofErr w:type="spellEnd"/>
      <w:r w:rsidR="00D66539">
        <w:rPr>
          <w:rFonts w:ascii="Times New Roman" w:hAnsi="Times New Roman" w:cs="Times New Roman"/>
          <w:sz w:val="24"/>
        </w:rPr>
        <w:t xml:space="preserve"> Platinum </w:t>
      </w:r>
      <w:proofErr w:type="spellStart"/>
      <w:r w:rsidR="00D66539">
        <w:rPr>
          <w:rFonts w:ascii="Times New Roman" w:hAnsi="Times New Roman" w:cs="Times New Roman"/>
          <w:sz w:val="24"/>
        </w:rPr>
        <w:t>Untuk</w:t>
      </w:r>
      <w:proofErr w:type="spellEnd"/>
      <w:r w:rsidR="00D66539">
        <w:rPr>
          <w:rFonts w:ascii="Times New Roman" w:hAnsi="Times New Roman" w:cs="Times New Roman"/>
          <w:sz w:val="24"/>
        </w:rPr>
        <w:t xml:space="preserve"> </w:t>
      </w:r>
      <w:proofErr w:type="spellStart"/>
      <w:r w:rsidR="00D66539">
        <w:rPr>
          <w:rFonts w:ascii="Times New Roman" w:hAnsi="Times New Roman" w:cs="Times New Roman"/>
          <w:sz w:val="24"/>
        </w:rPr>
        <w:t>Sel</w:t>
      </w:r>
      <w:proofErr w:type="spellEnd"/>
      <w:r w:rsidR="00D66539">
        <w:rPr>
          <w:rFonts w:ascii="Times New Roman" w:hAnsi="Times New Roman" w:cs="Times New Roman"/>
          <w:sz w:val="24"/>
        </w:rPr>
        <w:t xml:space="preserve"> Tunggal </w:t>
      </w:r>
      <w:proofErr w:type="spellStart"/>
      <w:r w:rsidR="00D66539">
        <w:rPr>
          <w:rFonts w:ascii="Times New Roman" w:hAnsi="Times New Roman" w:cs="Times New Roman"/>
          <w:sz w:val="24"/>
        </w:rPr>
        <w:t>Sel</w:t>
      </w:r>
      <w:proofErr w:type="spellEnd"/>
      <w:r w:rsidR="00D66539">
        <w:rPr>
          <w:rFonts w:ascii="Times New Roman" w:hAnsi="Times New Roman" w:cs="Times New Roman"/>
          <w:sz w:val="24"/>
        </w:rPr>
        <w:t xml:space="preserve"> </w:t>
      </w:r>
      <w:proofErr w:type="spellStart"/>
      <w:r w:rsidR="00D66539">
        <w:rPr>
          <w:rFonts w:ascii="Times New Roman" w:hAnsi="Times New Roman" w:cs="Times New Roman"/>
          <w:sz w:val="24"/>
        </w:rPr>
        <w:t>Bahan</w:t>
      </w:r>
      <w:proofErr w:type="spellEnd"/>
      <w:r w:rsidR="00D66539">
        <w:rPr>
          <w:rFonts w:ascii="Times New Roman" w:hAnsi="Times New Roman" w:cs="Times New Roman"/>
          <w:sz w:val="24"/>
        </w:rPr>
        <w:t xml:space="preserve"> </w:t>
      </w:r>
      <w:proofErr w:type="spellStart"/>
      <w:r w:rsidR="00D66539">
        <w:rPr>
          <w:rFonts w:ascii="Times New Roman" w:hAnsi="Times New Roman" w:cs="Times New Roman"/>
          <w:sz w:val="24"/>
        </w:rPr>
        <w:t>Api</w:t>
      </w:r>
      <w:proofErr w:type="spellEnd"/>
      <w:r w:rsidR="00D66539">
        <w:rPr>
          <w:rFonts w:ascii="Times New Roman" w:hAnsi="Times New Roman" w:cs="Times New Roman"/>
          <w:sz w:val="24"/>
        </w:rPr>
        <w:t xml:space="preserve"> </w:t>
      </w:r>
      <w:proofErr w:type="spellStart"/>
      <w:r w:rsidR="00D66539">
        <w:rPr>
          <w:rFonts w:ascii="Times New Roman" w:hAnsi="Times New Roman" w:cs="Times New Roman"/>
          <w:sz w:val="24"/>
        </w:rPr>
        <w:t>Metanol</w:t>
      </w:r>
      <w:proofErr w:type="spellEnd"/>
      <w:r w:rsidR="00D66539">
        <w:rPr>
          <w:rFonts w:ascii="Times New Roman" w:hAnsi="Times New Roman" w:cs="Times New Roman"/>
          <w:sz w:val="24"/>
        </w:rPr>
        <w:t xml:space="preserve"> </w:t>
      </w:r>
      <w:proofErr w:type="spellStart"/>
      <w:r w:rsidR="00D66539">
        <w:rPr>
          <w:rFonts w:ascii="Times New Roman" w:hAnsi="Times New Roman" w:cs="Times New Roman"/>
          <w:sz w:val="24"/>
        </w:rPr>
        <w:t>Langsung</w:t>
      </w:r>
      <w:proofErr w:type="spellEnd"/>
      <w:r>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D66539" w:rsidRDefault="00FB24EB" w:rsidP="00773A1D">
      <w:pPr>
        <w:jc w:val="center"/>
        <w:outlineLvl w:val="0"/>
        <w:rPr>
          <w:rFonts w:ascii="Times New Roman" w:hAnsi="Times New Roman" w:cs="Times New Roman"/>
          <w:bCs/>
          <w:szCs w:val="20"/>
        </w:rPr>
      </w:pPr>
      <w:r w:rsidRPr="00D66539">
        <w:rPr>
          <w:rFonts w:ascii="Times New Roman" w:hAnsi="Times New Roman" w:cs="Times New Roman"/>
          <w:bCs/>
          <w:szCs w:val="20"/>
        </w:rPr>
        <w:t xml:space="preserve">Nabila </w:t>
      </w:r>
      <w:r w:rsidR="00773A1D" w:rsidRPr="00D66539">
        <w:rPr>
          <w:rFonts w:ascii="Times New Roman" w:hAnsi="Times New Roman" w:cs="Times New Roman"/>
          <w:bCs/>
          <w:szCs w:val="20"/>
        </w:rPr>
        <w:t>A. Karim</w:t>
      </w:r>
      <w:r w:rsidR="00785CA6" w:rsidRPr="00D66539">
        <w:rPr>
          <w:rFonts w:ascii="Times New Roman" w:hAnsi="Times New Roman" w:cs="Times New Roman"/>
          <w:bCs/>
          <w:szCs w:val="20"/>
          <w:vertAlign w:val="superscript"/>
        </w:rPr>
        <w:t>1</w:t>
      </w:r>
      <w:r w:rsidR="00773A1D" w:rsidRPr="00D66539">
        <w:rPr>
          <w:rFonts w:ascii="Times New Roman" w:hAnsi="Times New Roman" w:cs="Times New Roman"/>
          <w:bCs/>
          <w:szCs w:val="20"/>
        </w:rPr>
        <w:t>, S</w:t>
      </w:r>
      <w:r w:rsidRPr="00D66539">
        <w:rPr>
          <w:rFonts w:ascii="Times New Roman" w:hAnsi="Times New Roman" w:cs="Times New Roman"/>
          <w:bCs/>
          <w:szCs w:val="20"/>
        </w:rPr>
        <w:t xml:space="preserve">iti </w:t>
      </w:r>
      <w:proofErr w:type="spellStart"/>
      <w:r w:rsidR="00773A1D" w:rsidRPr="00D66539">
        <w:rPr>
          <w:rFonts w:ascii="Times New Roman" w:hAnsi="Times New Roman" w:cs="Times New Roman"/>
          <w:bCs/>
          <w:szCs w:val="20"/>
        </w:rPr>
        <w:t>K</w:t>
      </w:r>
      <w:r w:rsidRPr="00D66539">
        <w:rPr>
          <w:rFonts w:ascii="Times New Roman" w:hAnsi="Times New Roman" w:cs="Times New Roman"/>
          <w:bCs/>
          <w:szCs w:val="20"/>
        </w:rPr>
        <w:t>artom</w:t>
      </w:r>
      <w:proofErr w:type="spellEnd"/>
      <w:r w:rsidR="00773A1D" w:rsidRPr="00D66539">
        <w:rPr>
          <w:rFonts w:ascii="Times New Roman" w:hAnsi="Times New Roman" w:cs="Times New Roman"/>
          <w:bCs/>
          <w:szCs w:val="20"/>
        </w:rPr>
        <w:t xml:space="preserve"> Kamarudin</w:t>
      </w:r>
      <w:r w:rsidR="00773A1D" w:rsidRPr="00D66539">
        <w:rPr>
          <w:rFonts w:ascii="Times New Roman" w:hAnsi="Times New Roman" w:cs="Times New Roman"/>
          <w:bCs/>
          <w:szCs w:val="20"/>
          <w:vertAlign w:val="superscript"/>
        </w:rPr>
        <w:t>1,2</w:t>
      </w:r>
      <w:r w:rsidR="00D66539">
        <w:rPr>
          <w:rFonts w:ascii="Times New Roman" w:hAnsi="Times New Roman" w:cs="Times New Roman"/>
          <w:bCs/>
          <w:szCs w:val="20"/>
          <w:vertAlign w:val="superscript"/>
        </w:rPr>
        <w:t>*</w:t>
      </w:r>
      <w:r w:rsidR="00785CA6" w:rsidRPr="00D66539">
        <w:rPr>
          <w:rFonts w:ascii="Times New Roman" w:hAnsi="Times New Roman" w:cs="Times New Roman"/>
          <w:bCs/>
          <w:szCs w:val="20"/>
        </w:rPr>
        <w:t xml:space="preserve">, </w:t>
      </w:r>
      <w:proofErr w:type="spellStart"/>
      <w:r w:rsidR="00773A1D" w:rsidRPr="00D66539">
        <w:rPr>
          <w:rFonts w:ascii="Times New Roman" w:hAnsi="Times New Roman" w:cs="Times New Roman"/>
          <w:bCs/>
          <w:szCs w:val="20"/>
        </w:rPr>
        <w:t>L</w:t>
      </w:r>
      <w:r w:rsidR="00F05615" w:rsidRPr="00D66539">
        <w:rPr>
          <w:rFonts w:ascii="Times New Roman" w:hAnsi="Times New Roman" w:cs="Times New Roman"/>
          <w:bCs/>
          <w:szCs w:val="20"/>
        </w:rPr>
        <w:t>oh</w:t>
      </w:r>
      <w:proofErr w:type="spellEnd"/>
      <w:r w:rsidR="00F05615" w:rsidRPr="00D66539">
        <w:rPr>
          <w:rFonts w:ascii="Times New Roman" w:hAnsi="Times New Roman" w:cs="Times New Roman"/>
          <w:bCs/>
          <w:szCs w:val="20"/>
        </w:rPr>
        <w:t xml:space="preserve"> </w:t>
      </w:r>
      <w:proofErr w:type="spellStart"/>
      <w:r w:rsidR="00773A1D" w:rsidRPr="00D66539">
        <w:rPr>
          <w:rFonts w:ascii="Times New Roman" w:hAnsi="Times New Roman" w:cs="Times New Roman"/>
          <w:bCs/>
          <w:szCs w:val="20"/>
        </w:rPr>
        <w:t>K</w:t>
      </w:r>
      <w:r w:rsidR="00F05615" w:rsidRPr="00D66539">
        <w:rPr>
          <w:rFonts w:ascii="Times New Roman" w:hAnsi="Times New Roman" w:cs="Times New Roman"/>
          <w:bCs/>
          <w:szCs w:val="20"/>
        </w:rPr>
        <w:t>ee</w:t>
      </w:r>
      <w:proofErr w:type="spellEnd"/>
      <w:r w:rsidR="00773A1D" w:rsidRPr="00D66539">
        <w:rPr>
          <w:rFonts w:ascii="Times New Roman" w:hAnsi="Times New Roman" w:cs="Times New Roman"/>
          <w:bCs/>
          <w:szCs w:val="20"/>
        </w:rPr>
        <w:t xml:space="preserve"> Shyuan</w:t>
      </w:r>
      <w:r w:rsidR="00773A1D" w:rsidRPr="00D66539">
        <w:rPr>
          <w:rFonts w:ascii="Times New Roman" w:hAnsi="Times New Roman" w:cs="Times New Roman"/>
          <w:bCs/>
          <w:szCs w:val="20"/>
          <w:vertAlign w:val="superscript"/>
        </w:rPr>
        <w:t>1</w:t>
      </w:r>
      <w:r w:rsidR="00773A1D" w:rsidRPr="00D66539">
        <w:rPr>
          <w:rFonts w:ascii="Times New Roman" w:hAnsi="Times New Roman" w:cs="Times New Roman"/>
          <w:bCs/>
          <w:szCs w:val="20"/>
        </w:rPr>
        <w:t xml:space="preserve">, </w:t>
      </w:r>
      <w:proofErr w:type="spellStart"/>
      <w:r w:rsidR="00773A1D" w:rsidRPr="00D66539">
        <w:rPr>
          <w:rFonts w:ascii="Times New Roman" w:hAnsi="Times New Roman" w:cs="Times New Roman"/>
          <w:bCs/>
          <w:szCs w:val="20"/>
        </w:rPr>
        <w:t>Z</w:t>
      </w:r>
      <w:r w:rsidRPr="00D66539">
        <w:rPr>
          <w:rFonts w:ascii="Times New Roman" w:hAnsi="Times New Roman" w:cs="Times New Roman"/>
          <w:bCs/>
          <w:szCs w:val="20"/>
        </w:rPr>
        <w:t>ahira</w:t>
      </w:r>
      <w:proofErr w:type="spellEnd"/>
      <w:r w:rsidR="00773A1D" w:rsidRPr="00D66539">
        <w:rPr>
          <w:rFonts w:ascii="Times New Roman" w:hAnsi="Times New Roman" w:cs="Times New Roman"/>
          <w:bCs/>
          <w:szCs w:val="20"/>
        </w:rPr>
        <w:t xml:space="preserve"> Yaakob</w:t>
      </w:r>
      <w:r w:rsidR="00773A1D" w:rsidRPr="00D66539">
        <w:rPr>
          <w:rFonts w:ascii="Times New Roman" w:hAnsi="Times New Roman" w:cs="Times New Roman"/>
          <w:bCs/>
          <w:szCs w:val="20"/>
          <w:vertAlign w:val="superscript"/>
        </w:rPr>
        <w:t>1</w:t>
      </w:r>
      <w:r w:rsidR="00773A1D" w:rsidRPr="00D66539">
        <w:rPr>
          <w:rFonts w:ascii="Times New Roman" w:hAnsi="Times New Roman" w:cs="Times New Roman"/>
          <w:bCs/>
          <w:szCs w:val="20"/>
        </w:rPr>
        <w:t>, W</w:t>
      </w:r>
      <w:r w:rsidRPr="00D66539">
        <w:rPr>
          <w:rFonts w:ascii="Times New Roman" w:hAnsi="Times New Roman" w:cs="Times New Roman"/>
          <w:bCs/>
          <w:szCs w:val="20"/>
        </w:rPr>
        <w:t xml:space="preserve">an </w:t>
      </w:r>
      <w:proofErr w:type="spellStart"/>
      <w:r w:rsidR="00773A1D" w:rsidRPr="00D66539">
        <w:rPr>
          <w:rFonts w:ascii="Times New Roman" w:hAnsi="Times New Roman" w:cs="Times New Roman"/>
          <w:bCs/>
          <w:szCs w:val="20"/>
        </w:rPr>
        <w:t>R</w:t>
      </w:r>
      <w:r w:rsidRPr="00D66539">
        <w:rPr>
          <w:rFonts w:ascii="Times New Roman" w:hAnsi="Times New Roman" w:cs="Times New Roman"/>
          <w:bCs/>
          <w:szCs w:val="20"/>
        </w:rPr>
        <w:t>amli</w:t>
      </w:r>
      <w:proofErr w:type="spellEnd"/>
      <w:r w:rsidRPr="00D66539">
        <w:rPr>
          <w:rFonts w:ascii="Times New Roman" w:hAnsi="Times New Roman" w:cs="Times New Roman"/>
          <w:bCs/>
          <w:szCs w:val="20"/>
        </w:rPr>
        <w:t xml:space="preserve"> </w:t>
      </w:r>
      <w:r w:rsidR="00773A1D" w:rsidRPr="00D66539">
        <w:rPr>
          <w:rFonts w:ascii="Times New Roman" w:hAnsi="Times New Roman" w:cs="Times New Roman"/>
          <w:bCs/>
          <w:szCs w:val="20"/>
        </w:rPr>
        <w:t>W</w:t>
      </w:r>
      <w:r w:rsidRPr="00D66539">
        <w:rPr>
          <w:rFonts w:ascii="Times New Roman" w:hAnsi="Times New Roman" w:cs="Times New Roman"/>
          <w:bCs/>
          <w:szCs w:val="20"/>
        </w:rPr>
        <w:t>an</w:t>
      </w:r>
      <w:r w:rsidR="00773A1D" w:rsidRPr="00D66539">
        <w:rPr>
          <w:rFonts w:ascii="Times New Roman" w:hAnsi="Times New Roman" w:cs="Times New Roman"/>
          <w:bCs/>
          <w:szCs w:val="20"/>
        </w:rPr>
        <w:t xml:space="preserve"> Daud</w:t>
      </w:r>
      <w:r w:rsidR="00773A1D" w:rsidRPr="00D66539">
        <w:rPr>
          <w:rFonts w:ascii="Times New Roman" w:hAnsi="Times New Roman" w:cs="Times New Roman"/>
          <w:bCs/>
          <w:szCs w:val="20"/>
          <w:vertAlign w:val="superscript"/>
        </w:rPr>
        <w:t>1</w:t>
      </w:r>
      <w:r w:rsidR="00773A1D" w:rsidRPr="00D66539">
        <w:rPr>
          <w:rFonts w:ascii="Times New Roman" w:hAnsi="Times New Roman" w:cs="Times New Roman"/>
          <w:bCs/>
          <w:szCs w:val="20"/>
        </w:rPr>
        <w:t xml:space="preserve">, </w:t>
      </w:r>
    </w:p>
    <w:p w:rsidR="00785CA6" w:rsidRPr="00D66539" w:rsidRDefault="00773A1D" w:rsidP="00773A1D">
      <w:pPr>
        <w:jc w:val="center"/>
        <w:outlineLvl w:val="0"/>
        <w:rPr>
          <w:rFonts w:ascii="Times New Roman" w:hAnsi="Times New Roman" w:cs="Times New Roman"/>
          <w:bCs/>
          <w:szCs w:val="20"/>
        </w:rPr>
      </w:pPr>
      <w:r w:rsidRPr="00D66539">
        <w:rPr>
          <w:rFonts w:ascii="Times New Roman" w:hAnsi="Times New Roman" w:cs="Times New Roman"/>
          <w:bCs/>
          <w:szCs w:val="20"/>
        </w:rPr>
        <w:t>A</w:t>
      </w:r>
      <w:r w:rsidR="00F05615" w:rsidRPr="00D66539">
        <w:rPr>
          <w:rFonts w:ascii="Times New Roman" w:hAnsi="Times New Roman" w:cs="Times New Roman"/>
          <w:bCs/>
          <w:szCs w:val="20"/>
        </w:rPr>
        <w:t xml:space="preserve">bdul </w:t>
      </w:r>
      <w:r w:rsidRPr="00D66539">
        <w:rPr>
          <w:rFonts w:ascii="Times New Roman" w:hAnsi="Times New Roman" w:cs="Times New Roman"/>
          <w:bCs/>
          <w:szCs w:val="20"/>
        </w:rPr>
        <w:t>A</w:t>
      </w:r>
      <w:r w:rsidR="00F05615" w:rsidRPr="00D66539">
        <w:rPr>
          <w:rFonts w:ascii="Times New Roman" w:hAnsi="Times New Roman" w:cs="Times New Roman"/>
          <w:bCs/>
          <w:szCs w:val="20"/>
        </w:rPr>
        <w:t xml:space="preserve">mir </w:t>
      </w:r>
      <w:r w:rsidRPr="00D66539">
        <w:rPr>
          <w:rFonts w:ascii="Times New Roman" w:hAnsi="Times New Roman" w:cs="Times New Roman"/>
          <w:bCs/>
          <w:szCs w:val="20"/>
        </w:rPr>
        <w:t>H</w:t>
      </w:r>
      <w:r w:rsidR="00F05615" w:rsidRPr="00D66539">
        <w:rPr>
          <w:rFonts w:ascii="Times New Roman" w:hAnsi="Times New Roman" w:cs="Times New Roman"/>
          <w:bCs/>
          <w:szCs w:val="20"/>
        </w:rPr>
        <w:t>assan</w:t>
      </w:r>
      <w:r w:rsidRPr="00D66539">
        <w:rPr>
          <w:rFonts w:ascii="Times New Roman" w:hAnsi="Times New Roman" w:cs="Times New Roman"/>
          <w:bCs/>
          <w:szCs w:val="20"/>
        </w:rPr>
        <w:t xml:space="preserve"> Khadum</w:t>
      </w:r>
      <w:r w:rsidRPr="00D66539">
        <w:rPr>
          <w:rFonts w:ascii="Times New Roman" w:hAnsi="Times New Roman" w:cs="Times New Roman"/>
          <w:bCs/>
          <w:szCs w:val="20"/>
          <w:vertAlign w:val="superscript"/>
        </w:rPr>
        <w:t>2</w:t>
      </w:r>
      <w:r w:rsidRPr="00D66539">
        <w:rPr>
          <w:rFonts w:ascii="Times New Roman" w:hAnsi="Times New Roman" w:cs="Times New Roman"/>
          <w:bCs/>
          <w:szCs w:val="20"/>
        </w:rPr>
        <w:t xml:space="preserve"> </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773A1D">
        <w:rPr>
          <w:rFonts w:ascii="Times New Roman" w:hAnsi="Times New Roman" w:cs="Times New Roman"/>
          <w:i/>
          <w:sz w:val="18"/>
          <w:szCs w:val="18"/>
        </w:rPr>
        <w:t>Fuel Cell Institute</w:t>
      </w:r>
    </w:p>
    <w:p w:rsidR="00785CA6" w:rsidRPr="00A415C1" w:rsidRDefault="00785CA6" w:rsidP="00D66539">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D66539">
        <w:rPr>
          <w:rFonts w:ascii="Times New Roman" w:hAnsi="Times New Roman" w:cs="Times New Roman"/>
          <w:i/>
          <w:sz w:val="18"/>
          <w:szCs w:val="18"/>
        </w:rPr>
        <w:t>, Malaysia</w:t>
      </w: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773A1D">
        <w:rPr>
          <w:rFonts w:ascii="Times New Roman" w:hAnsi="Times New Roman" w:cs="Times New Roman"/>
          <w:i/>
          <w:sz w:val="18"/>
          <w:szCs w:val="18"/>
        </w:rPr>
        <w:t>Department of Chemical and Process Engineering</w:t>
      </w:r>
    </w:p>
    <w:p w:rsidR="00A415C1" w:rsidRDefault="00785CA6" w:rsidP="00D66539">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D66539">
        <w:rPr>
          <w:rFonts w:ascii="Times New Roman" w:hAnsi="Times New Roman" w:cs="Times New Roman"/>
          <w:i/>
          <w:sz w:val="18"/>
          <w:szCs w:val="18"/>
        </w:rPr>
        <w:t>, Malaysia</w:t>
      </w:r>
    </w:p>
    <w:p w:rsidR="00D66539" w:rsidRPr="00D66539" w:rsidRDefault="00D66539" w:rsidP="00D66539">
      <w:pPr>
        <w:jc w:val="center"/>
        <w:outlineLvl w:val="0"/>
        <w:rPr>
          <w:rFonts w:ascii="Times New Roman" w:hAnsi="Times New Roman" w:cs="Times New Roman"/>
          <w:i/>
          <w:sz w:val="18"/>
          <w:szCs w:val="18"/>
        </w:rPr>
      </w:pPr>
    </w:p>
    <w:p w:rsidR="00A415C1" w:rsidRPr="00D66539" w:rsidRDefault="00A415C1" w:rsidP="00A415C1">
      <w:pPr>
        <w:jc w:val="center"/>
        <w:outlineLvl w:val="0"/>
        <w:rPr>
          <w:rFonts w:ascii="Times New Roman" w:hAnsi="Times New Roman" w:cs="Times New Roman"/>
          <w:bCs/>
          <w:i/>
          <w:color w:val="548DD4" w:themeColor="text2" w:themeTint="99"/>
          <w:sz w:val="18"/>
        </w:rPr>
      </w:pPr>
      <w:r w:rsidRPr="00D66539">
        <w:rPr>
          <w:rFonts w:ascii="Times New Roman" w:hAnsi="Times New Roman" w:cs="Times New Roman"/>
          <w:bCs/>
          <w:i/>
          <w:sz w:val="18"/>
          <w:vertAlign w:val="superscript"/>
        </w:rPr>
        <w:t>*</w:t>
      </w:r>
      <w:r w:rsidRPr="00D66539">
        <w:rPr>
          <w:rFonts w:ascii="Times New Roman" w:hAnsi="Times New Roman" w:cs="Times New Roman"/>
          <w:bCs/>
          <w:i/>
          <w:sz w:val="18"/>
        </w:rPr>
        <w:t>Cor</w:t>
      </w:r>
      <w:r w:rsidR="00773A1D" w:rsidRPr="00D66539">
        <w:rPr>
          <w:rFonts w:ascii="Times New Roman" w:hAnsi="Times New Roman" w:cs="Times New Roman"/>
          <w:bCs/>
          <w:i/>
          <w:sz w:val="18"/>
        </w:rPr>
        <w:t>r</w:t>
      </w:r>
      <w:r w:rsidR="00D66539">
        <w:rPr>
          <w:rFonts w:ascii="Times New Roman" w:hAnsi="Times New Roman" w:cs="Times New Roman"/>
          <w:bCs/>
          <w:i/>
          <w:sz w:val="18"/>
        </w:rPr>
        <w:t>esponding author: ctie@</w:t>
      </w:r>
      <w:r w:rsidR="00773A1D" w:rsidRPr="00D66539">
        <w:rPr>
          <w:rFonts w:ascii="Times New Roman" w:hAnsi="Times New Roman" w:cs="Times New Roman"/>
          <w:bCs/>
          <w:i/>
          <w:sz w:val="18"/>
        </w:rPr>
        <w:t>ukm.</w:t>
      </w:r>
      <w:r w:rsidR="00D66539">
        <w:rPr>
          <w:rFonts w:ascii="Times New Roman" w:hAnsi="Times New Roman" w:cs="Times New Roman"/>
          <w:bCs/>
          <w:i/>
          <w:sz w:val="18"/>
        </w:rPr>
        <w:t>edu.</w:t>
      </w:r>
      <w:r w:rsidR="00773A1D" w:rsidRPr="00D66539">
        <w:rPr>
          <w:rFonts w:ascii="Times New Roman" w:hAnsi="Times New Roman" w:cs="Times New Roman"/>
          <w:bCs/>
          <w:i/>
          <w:sz w:val="18"/>
        </w:rPr>
        <w:t>my</w:t>
      </w:r>
    </w:p>
    <w:p w:rsidR="00785CA6" w:rsidRDefault="00785CA6" w:rsidP="00785CA6">
      <w:pPr>
        <w:jc w:val="center"/>
        <w:outlineLvl w:val="0"/>
        <w:rPr>
          <w:rFonts w:ascii="Times New Roman" w:hAnsi="Times New Roman" w:cs="Times New Roman"/>
          <w:b/>
          <w:color w:val="FF0000"/>
          <w:sz w:val="24"/>
        </w:rPr>
      </w:pPr>
    </w:p>
    <w:p w:rsidR="00785CA6" w:rsidRPr="00D66539" w:rsidRDefault="00785CA6" w:rsidP="00785CA6">
      <w:pPr>
        <w:jc w:val="center"/>
        <w:outlineLvl w:val="0"/>
        <w:rPr>
          <w:rFonts w:ascii="Times New Roman" w:hAnsi="Times New Roman" w:cs="Times New Roman"/>
          <w:b/>
          <w:sz w:val="18"/>
          <w:szCs w:val="18"/>
        </w:rPr>
      </w:pPr>
      <w:r w:rsidRPr="00D66539">
        <w:rPr>
          <w:rFonts w:ascii="Times New Roman" w:hAnsi="Times New Roman" w:cs="Times New Roman"/>
          <w:b/>
          <w:sz w:val="18"/>
          <w:szCs w:val="18"/>
        </w:rPr>
        <w:t>Abstract</w:t>
      </w:r>
    </w:p>
    <w:p w:rsidR="00785CA6" w:rsidRPr="00D66539" w:rsidRDefault="00773A1D" w:rsidP="00785CA6">
      <w:pPr>
        <w:outlineLvl w:val="0"/>
        <w:rPr>
          <w:rFonts w:ascii="Times New Roman" w:hAnsi="Times New Roman" w:cs="Times New Roman"/>
          <w:sz w:val="18"/>
          <w:szCs w:val="18"/>
        </w:rPr>
      </w:pPr>
      <w:r w:rsidRPr="00D66539">
        <w:rPr>
          <w:rFonts w:ascii="Times New Roman" w:hAnsi="Times New Roman" w:cs="Times New Roman"/>
          <w:sz w:val="18"/>
          <w:szCs w:val="18"/>
        </w:rPr>
        <w:t xml:space="preserve">This paper presented short communication of non-platinum catalyst for single cell DMFC. </w:t>
      </w:r>
      <w:proofErr w:type="spellStart"/>
      <w:r w:rsidRPr="00D66539">
        <w:rPr>
          <w:rFonts w:ascii="Times New Roman" w:hAnsi="Times New Roman" w:cs="Times New Roman"/>
          <w:sz w:val="18"/>
          <w:szCs w:val="18"/>
        </w:rPr>
        <w:t>CoPc</w:t>
      </w:r>
      <w:proofErr w:type="spellEnd"/>
      <w:r w:rsidR="004E4B93">
        <w:rPr>
          <w:rFonts w:ascii="Times New Roman" w:hAnsi="Times New Roman" w:cs="Times New Roman"/>
          <w:sz w:val="18"/>
          <w:szCs w:val="18"/>
        </w:rPr>
        <w:t>/C supported on Tungsten Oxide N</w:t>
      </w:r>
      <w:r w:rsidRPr="00D66539">
        <w:rPr>
          <w:rFonts w:ascii="Times New Roman" w:hAnsi="Times New Roman" w:cs="Times New Roman"/>
          <w:sz w:val="18"/>
          <w:szCs w:val="18"/>
        </w:rPr>
        <w:t>anowire (W</w:t>
      </w:r>
      <w:r w:rsidRPr="00D66539">
        <w:rPr>
          <w:rFonts w:ascii="Times New Roman" w:hAnsi="Times New Roman" w:cs="Times New Roman"/>
          <w:sz w:val="18"/>
          <w:szCs w:val="18"/>
          <w:vertAlign w:val="subscript"/>
        </w:rPr>
        <w:t>18</w:t>
      </w:r>
      <w:r w:rsidRPr="00D66539">
        <w:rPr>
          <w:rFonts w:ascii="Times New Roman" w:hAnsi="Times New Roman" w:cs="Times New Roman"/>
          <w:sz w:val="18"/>
          <w:szCs w:val="18"/>
        </w:rPr>
        <w:t>O</w:t>
      </w:r>
      <w:r w:rsidRPr="00D66539">
        <w:rPr>
          <w:rFonts w:ascii="Times New Roman" w:hAnsi="Times New Roman" w:cs="Times New Roman"/>
          <w:sz w:val="18"/>
          <w:szCs w:val="18"/>
          <w:vertAlign w:val="subscript"/>
        </w:rPr>
        <w:t>49</w:t>
      </w:r>
      <w:r w:rsidRPr="00D66539">
        <w:rPr>
          <w:rFonts w:ascii="Times New Roman" w:hAnsi="Times New Roman" w:cs="Times New Roman"/>
          <w:sz w:val="18"/>
          <w:szCs w:val="18"/>
        </w:rPr>
        <w:t xml:space="preserve">) is synthesis using solvothermal and pyrolysis process so that can be used as non-platinum cathode catalyst for DMFC. </w:t>
      </w:r>
      <w:r w:rsidR="00D66539" w:rsidRPr="00D66539">
        <w:rPr>
          <w:rFonts w:ascii="Times New Roman" w:hAnsi="Times New Roman" w:cs="Times New Roman"/>
          <w:sz w:val="18"/>
          <w:szCs w:val="18"/>
        </w:rPr>
        <w:t xml:space="preserve">Transmission Electron Microscopy </w:t>
      </w:r>
      <w:r w:rsidR="00D66539">
        <w:rPr>
          <w:rFonts w:ascii="Times New Roman" w:hAnsi="Times New Roman" w:cs="Times New Roman"/>
          <w:sz w:val="18"/>
          <w:szCs w:val="18"/>
        </w:rPr>
        <w:t>(</w:t>
      </w:r>
      <w:r w:rsidRPr="00D66539">
        <w:rPr>
          <w:rFonts w:ascii="Times New Roman" w:hAnsi="Times New Roman" w:cs="Times New Roman"/>
          <w:sz w:val="18"/>
          <w:szCs w:val="18"/>
        </w:rPr>
        <w:t>TEM</w:t>
      </w:r>
      <w:r w:rsidR="00D66539">
        <w:rPr>
          <w:rFonts w:ascii="Times New Roman" w:hAnsi="Times New Roman" w:cs="Times New Roman"/>
          <w:sz w:val="18"/>
          <w:szCs w:val="18"/>
        </w:rPr>
        <w:t>)</w:t>
      </w:r>
      <w:r w:rsidRPr="00D66539">
        <w:rPr>
          <w:rFonts w:ascii="Times New Roman" w:hAnsi="Times New Roman" w:cs="Times New Roman"/>
          <w:sz w:val="18"/>
          <w:szCs w:val="18"/>
        </w:rPr>
        <w:t xml:space="preserve"> image revealed that the synthesis Tungsten Oxide Nanowire has single diameter from 2 nm to 5 nm while </w:t>
      </w:r>
      <w:r w:rsidR="00D66539" w:rsidRPr="00D66539">
        <w:rPr>
          <w:rFonts w:ascii="Times New Roman" w:hAnsi="Times New Roman" w:cs="Times New Roman"/>
          <w:sz w:val="18"/>
          <w:szCs w:val="18"/>
        </w:rPr>
        <w:t xml:space="preserve">Field Emission Scanning Electron Microscopy </w:t>
      </w:r>
      <w:r w:rsidR="00D66539">
        <w:rPr>
          <w:rFonts w:ascii="Times New Roman" w:hAnsi="Times New Roman" w:cs="Times New Roman"/>
          <w:sz w:val="18"/>
          <w:szCs w:val="18"/>
        </w:rPr>
        <w:t>(</w:t>
      </w:r>
      <w:r w:rsidRPr="00D66539">
        <w:rPr>
          <w:rFonts w:ascii="Times New Roman" w:hAnsi="Times New Roman" w:cs="Times New Roman"/>
          <w:sz w:val="18"/>
          <w:szCs w:val="18"/>
        </w:rPr>
        <w:t>FESEM</w:t>
      </w:r>
      <w:r w:rsidR="00D66539">
        <w:rPr>
          <w:rFonts w:ascii="Times New Roman" w:hAnsi="Times New Roman" w:cs="Times New Roman"/>
          <w:sz w:val="18"/>
          <w:szCs w:val="18"/>
        </w:rPr>
        <w:t>)</w:t>
      </w:r>
      <w:r w:rsidRPr="00D66539">
        <w:rPr>
          <w:rFonts w:ascii="Times New Roman" w:hAnsi="Times New Roman" w:cs="Times New Roman"/>
          <w:sz w:val="18"/>
          <w:szCs w:val="18"/>
        </w:rPr>
        <w:t xml:space="preserve"> image had shown that the nanowires </w:t>
      </w:r>
      <w:r w:rsidR="00D66539" w:rsidRPr="00D66539">
        <w:rPr>
          <w:rFonts w:ascii="Times New Roman" w:hAnsi="Times New Roman" w:cs="Times New Roman"/>
          <w:sz w:val="18"/>
          <w:szCs w:val="18"/>
        </w:rPr>
        <w:t>are</w:t>
      </w:r>
      <w:r w:rsidRPr="00D66539">
        <w:rPr>
          <w:rFonts w:ascii="Times New Roman" w:hAnsi="Times New Roman" w:cs="Times New Roman"/>
          <w:sz w:val="18"/>
          <w:szCs w:val="18"/>
        </w:rPr>
        <w:t xml:space="preserve"> surrounded with </w:t>
      </w:r>
      <w:proofErr w:type="spellStart"/>
      <w:r w:rsidRPr="00D66539">
        <w:rPr>
          <w:rFonts w:ascii="Times New Roman" w:hAnsi="Times New Roman" w:cs="Times New Roman"/>
          <w:sz w:val="18"/>
          <w:szCs w:val="18"/>
        </w:rPr>
        <w:t>CoPc</w:t>
      </w:r>
      <w:proofErr w:type="spellEnd"/>
      <w:r w:rsidRPr="00D66539">
        <w:rPr>
          <w:rFonts w:ascii="Times New Roman" w:hAnsi="Times New Roman" w:cs="Times New Roman"/>
          <w:sz w:val="18"/>
          <w:szCs w:val="18"/>
        </w:rPr>
        <w:t xml:space="preserve">/C. The activity of catalyst towards oxygen reduction reaction had been tested using cyclic voltammetry and Rotating Ring-Disk Electrode (RRDE) giving reduction peak potential at 0.6 V vs. RHE and electron transfer in oxygen reduction reaction almost to 4-electron transfer comparable to other catalysts. Pyrolysis process had changed value of x in composition </w:t>
      </w:r>
      <w:proofErr w:type="spellStart"/>
      <w:r w:rsidRPr="00D66539">
        <w:rPr>
          <w:rFonts w:ascii="Times New Roman" w:hAnsi="Times New Roman" w:cs="Times New Roman"/>
          <w:sz w:val="18"/>
          <w:szCs w:val="18"/>
        </w:rPr>
        <w:t>CoN</w:t>
      </w:r>
      <w:r w:rsidRPr="00D66539">
        <w:rPr>
          <w:rFonts w:ascii="Times New Roman" w:hAnsi="Times New Roman" w:cs="Times New Roman"/>
          <w:sz w:val="18"/>
          <w:szCs w:val="18"/>
          <w:vertAlign w:val="subscript"/>
        </w:rPr>
        <w:t>x</w:t>
      </w:r>
      <w:proofErr w:type="spellEnd"/>
      <w:r w:rsidRPr="00D66539">
        <w:rPr>
          <w:rFonts w:ascii="Times New Roman" w:hAnsi="Times New Roman" w:cs="Times New Roman"/>
          <w:sz w:val="18"/>
          <w:szCs w:val="18"/>
        </w:rPr>
        <w:t xml:space="preserve"> referring to incomplete breaking bonding from CoN</w:t>
      </w:r>
      <w:r w:rsidRPr="00D66539">
        <w:rPr>
          <w:rFonts w:ascii="Times New Roman" w:hAnsi="Times New Roman" w:cs="Times New Roman"/>
          <w:sz w:val="18"/>
          <w:szCs w:val="18"/>
          <w:vertAlign w:val="subscript"/>
        </w:rPr>
        <w:t>4</w:t>
      </w:r>
      <w:r w:rsidRPr="00D66539">
        <w:rPr>
          <w:rFonts w:ascii="Times New Roman" w:hAnsi="Times New Roman" w:cs="Times New Roman"/>
          <w:sz w:val="18"/>
          <w:szCs w:val="18"/>
        </w:rPr>
        <w:t xml:space="preserve"> to form </w:t>
      </w:r>
      <w:proofErr w:type="spellStart"/>
      <w:r w:rsidRPr="00D66539">
        <w:rPr>
          <w:rFonts w:ascii="Times New Roman" w:hAnsi="Times New Roman" w:cs="Times New Roman"/>
          <w:sz w:val="18"/>
          <w:szCs w:val="18"/>
        </w:rPr>
        <w:t>CoN</w:t>
      </w:r>
      <w:r w:rsidRPr="00D66539">
        <w:rPr>
          <w:rFonts w:ascii="Times New Roman" w:hAnsi="Times New Roman" w:cs="Times New Roman"/>
          <w:sz w:val="18"/>
          <w:szCs w:val="18"/>
          <w:vertAlign w:val="subscript"/>
        </w:rPr>
        <w:t>x</w:t>
      </w:r>
      <w:proofErr w:type="spellEnd"/>
      <w:r w:rsidRPr="00D66539">
        <w:rPr>
          <w:rFonts w:ascii="Times New Roman" w:hAnsi="Times New Roman" w:cs="Times New Roman"/>
          <w:sz w:val="18"/>
          <w:szCs w:val="18"/>
        </w:rPr>
        <w:t xml:space="preserve">. The single performance test DMFC using this non-platinum catalyst had shown that the power has increase to 8.7 </w:t>
      </w:r>
      <w:proofErr w:type="spellStart"/>
      <w:r w:rsidRPr="00D66539">
        <w:rPr>
          <w:rFonts w:ascii="Times New Roman" w:hAnsi="Times New Roman" w:cs="Times New Roman"/>
          <w:sz w:val="18"/>
          <w:szCs w:val="18"/>
        </w:rPr>
        <w:t>mW</w:t>
      </w:r>
      <w:proofErr w:type="spellEnd"/>
      <w:r w:rsidRPr="00D66539">
        <w:rPr>
          <w:rFonts w:ascii="Times New Roman" w:hAnsi="Times New Roman" w:cs="Times New Roman"/>
          <w:sz w:val="18"/>
          <w:szCs w:val="18"/>
        </w:rPr>
        <w:t>/cm</w:t>
      </w:r>
      <w:r w:rsidRPr="00D66539">
        <w:rPr>
          <w:rFonts w:ascii="Times New Roman" w:hAnsi="Times New Roman" w:cs="Times New Roman"/>
          <w:sz w:val="18"/>
          <w:szCs w:val="18"/>
          <w:vertAlign w:val="superscript"/>
        </w:rPr>
        <w:t>2</w:t>
      </w:r>
      <w:r w:rsidRPr="00D66539">
        <w:rPr>
          <w:rFonts w:ascii="Times New Roman" w:hAnsi="Times New Roman" w:cs="Times New Roman"/>
          <w:sz w:val="18"/>
          <w:szCs w:val="18"/>
        </w:rPr>
        <w:t xml:space="preserve"> compared to other non-platinum catalyst.</w:t>
      </w:r>
      <w:r w:rsidR="00785CA6" w:rsidRPr="00D66539">
        <w:rPr>
          <w:rFonts w:ascii="Times New Roman" w:hAnsi="Times New Roman" w:cs="Times New Roman"/>
          <w:sz w:val="18"/>
          <w:szCs w:val="18"/>
        </w:rPr>
        <w:t xml:space="preserve"> </w:t>
      </w:r>
    </w:p>
    <w:p w:rsidR="00785CA6" w:rsidRDefault="00785CA6" w:rsidP="00785CA6">
      <w:pPr>
        <w:outlineLvl w:val="0"/>
        <w:rPr>
          <w:rFonts w:ascii="Times New Roman" w:hAnsi="Times New Roman" w:cs="Times New Roman"/>
        </w:rPr>
      </w:pPr>
    </w:p>
    <w:p w:rsidR="00785CA6" w:rsidRDefault="00785CA6" w:rsidP="00D66539">
      <w:pPr>
        <w:ind w:left="851" w:hanging="851"/>
        <w:outlineLvl w:val="0"/>
        <w:rPr>
          <w:rFonts w:ascii="Times New Roman" w:hAnsi="Times New Roman" w:cs="Times New Roman"/>
          <w:color w:val="548DD4" w:themeColor="text2" w:themeTint="99"/>
          <w:sz w:val="18"/>
          <w:szCs w:val="18"/>
        </w:rPr>
      </w:pPr>
      <w:r w:rsidRPr="00D66539">
        <w:rPr>
          <w:rFonts w:ascii="Times New Roman" w:hAnsi="Times New Roman" w:cs="Times New Roman"/>
          <w:b/>
          <w:sz w:val="18"/>
          <w:szCs w:val="18"/>
        </w:rPr>
        <w:t>Keyword</w:t>
      </w:r>
      <w:r w:rsidR="00D66539">
        <w:rPr>
          <w:rFonts w:ascii="Times New Roman" w:hAnsi="Times New Roman" w:cs="Times New Roman"/>
          <w:b/>
          <w:sz w:val="18"/>
          <w:szCs w:val="18"/>
        </w:rPr>
        <w:t>s</w:t>
      </w:r>
      <w:r w:rsidRPr="00D66539">
        <w:rPr>
          <w:rFonts w:ascii="Times New Roman" w:hAnsi="Times New Roman" w:cs="Times New Roman"/>
          <w:sz w:val="18"/>
          <w:szCs w:val="18"/>
        </w:rPr>
        <w:t>:</w:t>
      </w:r>
      <w:r w:rsidR="00773A1D" w:rsidRPr="00D66539">
        <w:rPr>
          <w:rFonts w:ascii="Times New Roman" w:hAnsi="Times New Roman" w:cs="Times New Roman"/>
          <w:sz w:val="18"/>
          <w:szCs w:val="18"/>
        </w:rPr>
        <w:t xml:space="preserve"> </w:t>
      </w:r>
      <w:r w:rsidR="00D66539" w:rsidRPr="00D66539">
        <w:rPr>
          <w:rFonts w:ascii="Times New Roman" w:hAnsi="Times New Roman" w:cs="Times New Roman"/>
          <w:sz w:val="18"/>
          <w:szCs w:val="18"/>
        </w:rPr>
        <w:t>direct methanol fuel cell</w:t>
      </w:r>
      <w:r w:rsidR="00773A1D" w:rsidRPr="00D66539">
        <w:rPr>
          <w:rFonts w:ascii="Times New Roman" w:hAnsi="Times New Roman" w:cs="Times New Roman"/>
          <w:sz w:val="18"/>
          <w:szCs w:val="18"/>
        </w:rPr>
        <w:t>, non-platinum catalyst,</w:t>
      </w:r>
      <w:r w:rsidR="00D66539" w:rsidRPr="00D66539">
        <w:rPr>
          <w:rFonts w:ascii="Times New Roman" w:hAnsi="Times New Roman" w:cs="Times New Roman"/>
          <w:sz w:val="18"/>
          <w:szCs w:val="18"/>
        </w:rPr>
        <w:t xml:space="preserve"> oxygen reduction reaction, cobalt </w:t>
      </w:r>
      <w:proofErr w:type="spellStart"/>
      <w:r w:rsidR="00D66539" w:rsidRPr="00D66539">
        <w:rPr>
          <w:rFonts w:ascii="Times New Roman" w:hAnsi="Times New Roman" w:cs="Times New Roman"/>
          <w:sz w:val="18"/>
          <w:szCs w:val="18"/>
        </w:rPr>
        <w:t>phthalocyanine</w:t>
      </w:r>
      <w:proofErr w:type="spellEnd"/>
      <w:r w:rsidR="00D66539" w:rsidRPr="00D66539">
        <w:rPr>
          <w:rFonts w:ascii="Times New Roman" w:hAnsi="Times New Roman" w:cs="Times New Roman"/>
          <w:sz w:val="18"/>
          <w:szCs w:val="18"/>
        </w:rPr>
        <w:t>/carbon</w:t>
      </w:r>
      <w:r w:rsidR="00D66539">
        <w:rPr>
          <w:rFonts w:ascii="Times New Roman" w:hAnsi="Times New Roman" w:cs="Times New Roman"/>
          <w:sz w:val="18"/>
          <w:szCs w:val="18"/>
        </w:rPr>
        <w:t xml:space="preserve">, </w:t>
      </w:r>
      <w:r w:rsidR="00773A1D" w:rsidRPr="00D66539">
        <w:rPr>
          <w:rFonts w:ascii="Times New Roman" w:hAnsi="Times New Roman" w:cs="Times New Roman"/>
          <w:sz w:val="18"/>
          <w:szCs w:val="18"/>
        </w:rPr>
        <w:t>nanowires</w:t>
      </w:r>
      <w:r w:rsidRPr="00D66539">
        <w:rPr>
          <w:rFonts w:ascii="Times New Roman" w:hAnsi="Times New Roman" w:cs="Times New Roman"/>
          <w:sz w:val="18"/>
          <w:szCs w:val="18"/>
        </w:rPr>
        <w:t xml:space="preserve"> </w:t>
      </w:r>
    </w:p>
    <w:p w:rsidR="00D66539" w:rsidRPr="00D66539" w:rsidRDefault="00D66539" w:rsidP="00D66539">
      <w:pPr>
        <w:ind w:left="851" w:hanging="851"/>
        <w:outlineLvl w:val="0"/>
        <w:rPr>
          <w:rFonts w:ascii="Times New Roman" w:hAnsi="Times New Roman" w:cs="Times New Roman"/>
          <w:color w:val="548DD4" w:themeColor="text2" w:themeTint="99"/>
          <w:sz w:val="18"/>
          <w:szCs w:val="18"/>
        </w:rPr>
      </w:pPr>
    </w:p>
    <w:p w:rsidR="00785CA6" w:rsidRPr="00D66539" w:rsidRDefault="00785CA6" w:rsidP="00785CA6">
      <w:pPr>
        <w:jc w:val="center"/>
        <w:outlineLvl w:val="0"/>
        <w:rPr>
          <w:rFonts w:ascii="Times New Roman" w:hAnsi="Times New Roman" w:cs="Times New Roman"/>
          <w:b/>
          <w:noProof/>
          <w:sz w:val="18"/>
          <w:szCs w:val="18"/>
          <w:lang w:val="ms-MY"/>
        </w:rPr>
      </w:pPr>
      <w:r w:rsidRPr="00D66539">
        <w:rPr>
          <w:rFonts w:ascii="Times New Roman" w:hAnsi="Times New Roman" w:cs="Times New Roman"/>
          <w:b/>
          <w:noProof/>
          <w:sz w:val="18"/>
          <w:szCs w:val="18"/>
          <w:lang w:val="ms-MY"/>
        </w:rPr>
        <w:t>Abstrak</w:t>
      </w:r>
    </w:p>
    <w:p w:rsidR="00785CA6" w:rsidRPr="00D66539" w:rsidRDefault="00D66539" w:rsidP="00785CA6">
      <w:pPr>
        <w:outlineLvl w:val="0"/>
        <w:rPr>
          <w:rFonts w:ascii="Times New Roman" w:hAnsi="Times New Roman" w:cs="Times New Roman"/>
          <w:noProof/>
          <w:sz w:val="18"/>
          <w:szCs w:val="18"/>
          <w:lang w:val="ms-MY"/>
        </w:rPr>
      </w:pPr>
      <w:r>
        <w:rPr>
          <w:rFonts w:ascii="Times New Roman" w:hAnsi="Times New Roman" w:cs="Times New Roman"/>
          <w:noProof/>
          <w:sz w:val="18"/>
          <w:szCs w:val="18"/>
          <w:lang w:val="ms-MY"/>
        </w:rPr>
        <w:t>Kertas kajian</w:t>
      </w:r>
      <w:r w:rsidR="00773A1D" w:rsidRPr="00D66539">
        <w:rPr>
          <w:rFonts w:ascii="Times New Roman" w:hAnsi="Times New Roman" w:cs="Times New Roman"/>
          <w:noProof/>
          <w:sz w:val="18"/>
          <w:szCs w:val="18"/>
          <w:lang w:val="ms-MY"/>
        </w:rPr>
        <w:t xml:space="preserve"> ini membentangkan secara ringkas mengenai kajian mangkin bukan</w:t>
      </w:r>
      <w:r>
        <w:rPr>
          <w:rFonts w:ascii="Times New Roman" w:hAnsi="Times New Roman" w:cs="Times New Roman"/>
          <w:noProof/>
          <w:sz w:val="18"/>
          <w:szCs w:val="18"/>
          <w:lang w:val="ms-MY"/>
        </w:rPr>
        <w:t xml:space="preserve"> platinum untuk sel tunggal sel bahan api metanol langsung (DMFC)</w:t>
      </w:r>
      <w:r w:rsidR="00773A1D" w:rsidRPr="00D66539">
        <w:rPr>
          <w:rFonts w:ascii="Times New Roman" w:hAnsi="Times New Roman" w:cs="Times New Roman"/>
          <w:noProof/>
          <w:sz w:val="18"/>
          <w:szCs w:val="18"/>
          <w:lang w:val="ms-MY"/>
        </w:rPr>
        <w:t>. CoPc/C disokong oleh penyoko</w:t>
      </w:r>
      <w:r w:rsidR="004E4B93">
        <w:rPr>
          <w:rFonts w:ascii="Times New Roman" w:hAnsi="Times New Roman" w:cs="Times New Roman"/>
          <w:noProof/>
          <w:sz w:val="18"/>
          <w:szCs w:val="18"/>
          <w:lang w:val="ms-MY"/>
        </w:rPr>
        <w:t>ng mangkin Tungsten Oksida Wayar-Nano</w:t>
      </w:r>
      <w:r w:rsidR="00773A1D" w:rsidRPr="00D66539">
        <w:rPr>
          <w:rFonts w:ascii="Times New Roman" w:hAnsi="Times New Roman" w:cs="Times New Roman"/>
          <w:noProof/>
          <w:sz w:val="18"/>
          <w:szCs w:val="18"/>
          <w:lang w:val="ms-MY"/>
        </w:rPr>
        <w:t xml:space="preserve"> (W</w:t>
      </w:r>
      <w:r w:rsidR="00773A1D" w:rsidRPr="00D66539">
        <w:rPr>
          <w:rFonts w:ascii="Times New Roman" w:hAnsi="Times New Roman" w:cs="Times New Roman"/>
          <w:noProof/>
          <w:sz w:val="18"/>
          <w:szCs w:val="18"/>
          <w:vertAlign w:val="subscript"/>
          <w:lang w:val="ms-MY"/>
        </w:rPr>
        <w:t>18</w:t>
      </w:r>
      <w:r w:rsidR="00773A1D" w:rsidRPr="00D66539">
        <w:rPr>
          <w:rFonts w:ascii="Times New Roman" w:hAnsi="Times New Roman" w:cs="Times New Roman"/>
          <w:noProof/>
          <w:sz w:val="18"/>
          <w:szCs w:val="18"/>
          <w:lang w:val="ms-MY"/>
        </w:rPr>
        <w:t>O</w:t>
      </w:r>
      <w:r w:rsidR="00773A1D" w:rsidRPr="00D66539">
        <w:rPr>
          <w:rFonts w:ascii="Times New Roman" w:hAnsi="Times New Roman" w:cs="Times New Roman"/>
          <w:noProof/>
          <w:sz w:val="18"/>
          <w:szCs w:val="18"/>
          <w:vertAlign w:val="subscript"/>
          <w:lang w:val="ms-MY"/>
        </w:rPr>
        <w:t>49</w:t>
      </w:r>
      <w:r w:rsidR="00773A1D" w:rsidRPr="00D66539">
        <w:rPr>
          <w:rFonts w:ascii="Times New Roman" w:hAnsi="Times New Roman" w:cs="Times New Roman"/>
          <w:noProof/>
          <w:sz w:val="18"/>
          <w:szCs w:val="18"/>
          <w:lang w:val="ms-MY"/>
        </w:rPr>
        <w:t xml:space="preserve">) yang disintesis melalui proses pelarut-terma dan pirolisis supaya dapat diaplikasikan sebagai mangkin </w:t>
      </w:r>
      <w:r w:rsidR="004E4B93">
        <w:rPr>
          <w:rFonts w:ascii="Times New Roman" w:hAnsi="Times New Roman" w:cs="Times New Roman"/>
          <w:noProof/>
          <w:sz w:val="18"/>
          <w:szCs w:val="18"/>
          <w:lang w:val="ms-MY"/>
        </w:rPr>
        <w:t>bukan platinum katod DMFC. Imej</w:t>
      </w:r>
      <w:r w:rsidR="00773A1D" w:rsidRPr="00D66539">
        <w:rPr>
          <w:rFonts w:ascii="Times New Roman" w:hAnsi="Times New Roman" w:cs="Times New Roman"/>
          <w:noProof/>
          <w:sz w:val="18"/>
          <w:szCs w:val="18"/>
          <w:lang w:val="ms-MY"/>
        </w:rPr>
        <w:t xml:space="preserve"> </w:t>
      </w:r>
      <w:r w:rsidR="004E4B93">
        <w:rPr>
          <w:rFonts w:ascii="Times New Roman" w:hAnsi="Times New Roman" w:cs="Times New Roman"/>
          <w:noProof/>
          <w:sz w:val="18"/>
          <w:szCs w:val="18"/>
          <w:lang w:val="ms-MY"/>
        </w:rPr>
        <w:t>Mikroskop Transmisi Elektron (</w:t>
      </w:r>
      <w:r w:rsidR="00773A1D" w:rsidRPr="00D66539">
        <w:rPr>
          <w:rFonts w:ascii="Times New Roman" w:hAnsi="Times New Roman" w:cs="Times New Roman"/>
          <w:noProof/>
          <w:sz w:val="18"/>
          <w:szCs w:val="18"/>
          <w:lang w:val="ms-MY"/>
        </w:rPr>
        <w:t>TEM</w:t>
      </w:r>
      <w:r w:rsidR="004E4B93">
        <w:rPr>
          <w:rFonts w:ascii="Times New Roman" w:hAnsi="Times New Roman" w:cs="Times New Roman"/>
          <w:noProof/>
          <w:sz w:val="18"/>
          <w:szCs w:val="18"/>
          <w:lang w:val="ms-MY"/>
        </w:rPr>
        <w:t>)</w:t>
      </w:r>
      <w:r w:rsidR="00773A1D" w:rsidRPr="00D66539">
        <w:rPr>
          <w:rFonts w:ascii="Times New Roman" w:hAnsi="Times New Roman" w:cs="Times New Roman"/>
          <w:noProof/>
          <w:sz w:val="18"/>
          <w:szCs w:val="18"/>
          <w:lang w:val="ms-MY"/>
        </w:rPr>
        <w:t xml:space="preserve"> tel</w:t>
      </w:r>
      <w:r w:rsidR="004E4B93">
        <w:rPr>
          <w:rFonts w:ascii="Times New Roman" w:hAnsi="Times New Roman" w:cs="Times New Roman"/>
          <w:noProof/>
          <w:sz w:val="18"/>
          <w:szCs w:val="18"/>
          <w:lang w:val="ms-MY"/>
        </w:rPr>
        <w:t>ah menunjukkan diameter wayar-nano</w:t>
      </w:r>
      <w:r w:rsidR="00773A1D" w:rsidRPr="00D66539">
        <w:rPr>
          <w:rFonts w:ascii="Times New Roman" w:hAnsi="Times New Roman" w:cs="Times New Roman"/>
          <w:noProof/>
          <w:sz w:val="18"/>
          <w:szCs w:val="18"/>
          <w:lang w:val="ms-MY"/>
        </w:rPr>
        <w:t xml:space="preserve"> tunggal adal</w:t>
      </w:r>
      <w:r w:rsidR="004E4B93">
        <w:rPr>
          <w:rFonts w:ascii="Times New Roman" w:hAnsi="Times New Roman" w:cs="Times New Roman"/>
          <w:noProof/>
          <w:sz w:val="18"/>
          <w:szCs w:val="18"/>
          <w:lang w:val="ms-MY"/>
        </w:rPr>
        <w:t>ah daripada 2 nm hingga 5 nm manakala imej Mikroskop Elektron</w:t>
      </w:r>
      <w:r w:rsidR="004E4B93" w:rsidRPr="00D66539">
        <w:rPr>
          <w:rFonts w:ascii="Times New Roman" w:hAnsi="Times New Roman" w:cs="Times New Roman"/>
          <w:noProof/>
          <w:sz w:val="18"/>
          <w:szCs w:val="18"/>
          <w:lang w:val="ms-MY"/>
        </w:rPr>
        <w:t xml:space="preserve"> </w:t>
      </w:r>
      <w:r w:rsidR="004E4B93">
        <w:rPr>
          <w:rFonts w:ascii="Times New Roman" w:hAnsi="Times New Roman" w:cs="Times New Roman"/>
          <w:noProof/>
          <w:sz w:val="18"/>
          <w:szCs w:val="18"/>
          <w:lang w:val="ms-MY"/>
        </w:rPr>
        <w:t>Sinaran Pancaran Medan (</w:t>
      </w:r>
      <w:r w:rsidR="00773A1D" w:rsidRPr="00D66539">
        <w:rPr>
          <w:rFonts w:ascii="Times New Roman" w:hAnsi="Times New Roman" w:cs="Times New Roman"/>
          <w:noProof/>
          <w:sz w:val="18"/>
          <w:szCs w:val="18"/>
          <w:lang w:val="ms-MY"/>
        </w:rPr>
        <w:t>FESEM</w:t>
      </w:r>
      <w:r w:rsidR="004E4B93">
        <w:rPr>
          <w:rFonts w:ascii="Times New Roman" w:hAnsi="Times New Roman" w:cs="Times New Roman"/>
          <w:noProof/>
          <w:sz w:val="18"/>
          <w:szCs w:val="18"/>
          <w:lang w:val="ms-MY"/>
        </w:rPr>
        <w:t>)</w:t>
      </w:r>
      <w:r w:rsidR="00773A1D" w:rsidRPr="00D66539">
        <w:rPr>
          <w:rFonts w:ascii="Times New Roman" w:hAnsi="Times New Roman" w:cs="Times New Roman"/>
          <w:noProof/>
          <w:sz w:val="18"/>
          <w:szCs w:val="18"/>
          <w:lang w:val="ms-MY"/>
        </w:rPr>
        <w:t xml:space="preserve"> pula menunjukkan </w:t>
      </w:r>
      <w:r w:rsidR="004E4B93">
        <w:rPr>
          <w:rFonts w:ascii="Times New Roman" w:hAnsi="Times New Roman" w:cs="Times New Roman"/>
          <w:noProof/>
          <w:sz w:val="18"/>
          <w:szCs w:val="18"/>
          <w:lang w:val="ms-MY"/>
        </w:rPr>
        <w:t>wayar-nano</w:t>
      </w:r>
      <w:r w:rsidR="00773A1D" w:rsidRPr="00D66539">
        <w:rPr>
          <w:rFonts w:ascii="Times New Roman" w:hAnsi="Times New Roman" w:cs="Times New Roman"/>
          <w:noProof/>
          <w:sz w:val="18"/>
          <w:szCs w:val="18"/>
          <w:lang w:val="ms-MY"/>
        </w:rPr>
        <w:t xml:space="preserve"> dikelilingi oleh CoPc/C. Aktiviti mangkin terhadap tindak balas penurunan oksigen telah diuji menggunakan voltameter berkitar dan elektrod cakera-gelang berputar (RRDE) memberi keputusan keupayaan puncak penurunan pada 0.6 V vs. RHE dan pemindahan elektron dalam tindak balas penurunan oksigen menghampiri pemindahan 4-elektron setanding dengan mangkin lain. Proses pirolisis telah mengubah nilai x dalam komposisi CoN</w:t>
      </w:r>
      <w:r w:rsidR="00773A1D" w:rsidRPr="00D66539">
        <w:rPr>
          <w:rFonts w:ascii="Times New Roman" w:hAnsi="Times New Roman" w:cs="Times New Roman"/>
          <w:noProof/>
          <w:sz w:val="18"/>
          <w:szCs w:val="18"/>
          <w:vertAlign w:val="subscript"/>
          <w:lang w:val="ms-MY"/>
        </w:rPr>
        <w:t>x</w:t>
      </w:r>
      <w:r w:rsidR="00773A1D" w:rsidRPr="00D66539">
        <w:rPr>
          <w:rFonts w:ascii="Times New Roman" w:hAnsi="Times New Roman" w:cs="Times New Roman"/>
          <w:noProof/>
          <w:sz w:val="18"/>
          <w:szCs w:val="18"/>
          <w:lang w:val="ms-MY"/>
        </w:rPr>
        <w:t xml:space="preserve"> merujuk kepada ketidak-sempurnaan pemutusan ikatan daripada CoN</w:t>
      </w:r>
      <w:r w:rsidR="00773A1D" w:rsidRPr="00D66539">
        <w:rPr>
          <w:rFonts w:ascii="Times New Roman" w:hAnsi="Times New Roman" w:cs="Times New Roman"/>
          <w:noProof/>
          <w:sz w:val="18"/>
          <w:szCs w:val="18"/>
          <w:vertAlign w:val="subscript"/>
          <w:lang w:val="ms-MY"/>
        </w:rPr>
        <w:t xml:space="preserve">4 </w:t>
      </w:r>
      <w:r w:rsidR="00773A1D" w:rsidRPr="00D66539">
        <w:rPr>
          <w:rFonts w:ascii="Times New Roman" w:hAnsi="Times New Roman" w:cs="Times New Roman"/>
          <w:noProof/>
          <w:sz w:val="18"/>
          <w:szCs w:val="18"/>
          <w:lang w:val="ms-MY"/>
        </w:rPr>
        <w:t>menjadi CoN</w:t>
      </w:r>
      <w:r w:rsidR="00773A1D" w:rsidRPr="00D66539">
        <w:rPr>
          <w:rFonts w:ascii="Times New Roman" w:hAnsi="Times New Roman" w:cs="Times New Roman"/>
          <w:noProof/>
          <w:sz w:val="18"/>
          <w:szCs w:val="18"/>
          <w:vertAlign w:val="subscript"/>
          <w:lang w:val="ms-MY"/>
        </w:rPr>
        <w:t>x</w:t>
      </w:r>
      <w:r w:rsidR="00773A1D" w:rsidRPr="00D66539">
        <w:rPr>
          <w:rFonts w:ascii="Times New Roman" w:hAnsi="Times New Roman" w:cs="Times New Roman"/>
          <w:noProof/>
          <w:sz w:val="18"/>
          <w:szCs w:val="18"/>
          <w:lang w:val="ms-MY"/>
        </w:rPr>
        <w:t>. Ujian prestasi sel tunggal menggunakan mangkin bukan platinum ini telah menunjukkan peningkatan kuasa menjadi 8.7 mW/cm</w:t>
      </w:r>
      <w:r w:rsidR="00773A1D" w:rsidRPr="00D66539">
        <w:rPr>
          <w:rFonts w:ascii="Times New Roman" w:hAnsi="Times New Roman" w:cs="Times New Roman"/>
          <w:noProof/>
          <w:sz w:val="18"/>
          <w:szCs w:val="18"/>
          <w:vertAlign w:val="superscript"/>
          <w:lang w:val="ms-MY"/>
        </w:rPr>
        <w:t>2</w:t>
      </w:r>
      <w:r w:rsidR="00773A1D" w:rsidRPr="00D66539">
        <w:rPr>
          <w:rFonts w:ascii="Times New Roman" w:hAnsi="Times New Roman" w:cs="Times New Roman"/>
          <w:noProof/>
          <w:sz w:val="18"/>
          <w:szCs w:val="18"/>
          <w:lang w:val="ms-MY"/>
        </w:rPr>
        <w:t xml:space="preserve"> berbanding menggunakan mangkin bukan platinum lain.</w:t>
      </w:r>
    </w:p>
    <w:p w:rsidR="00785CA6" w:rsidRDefault="00785CA6" w:rsidP="00785CA6">
      <w:pPr>
        <w:outlineLvl w:val="0"/>
        <w:rPr>
          <w:rFonts w:ascii="Times New Roman" w:hAnsi="Times New Roman" w:cs="Times New Roman"/>
        </w:rPr>
      </w:pPr>
    </w:p>
    <w:p w:rsidR="00785CA6" w:rsidRPr="004E4B93" w:rsidRDefault="00785CA6" w:rsidP="00E774F1">
      <w:pPr>
        <w:ind w:left="1134" w:hanging="1134"/>
        <w:outlineLvl w:val="0"/>
        <w:rPr>
          <w:rFonts w:ascii="Times New Roman" w:hAnsi="Times New Roman" w:cs="Times New Roman"/>
          <w:noProof/>
          <w:color w:val="548DD4" w:themeColor="text2" w:themeTint="99"/>
          <w:kern w:val="0"/>
          <w:sz w:val="18"/>
          <w:szCs w:val="18"/>
          <w:lang w:val="ms-MY"/>
        </w:rPr>
      </w:pPr>
      <w:r w:rsidRPr="004E4B93">
        <w:rPr>
          <w:rFonts w:ascii="Times New Roman" w:hAnsi="Times New Roman" w:cs="Times New Roman"/>
          <w:b/>
          <w:noProof/>
          <w:sz w:val="18"/>
          <w:szCs w:val="18"/>
          <w:lang w:val="ms-MY"/>
        </w:rPr>
        <w:t>Kata kunci:</w:t>
      </w:r>
      <w:r w:rsidR="004E4B93" w:rsidRPr="004E4B93">
        <w:rPr>
          <w:rFonts w:ascii="Times New Roman" w:hAnsi="Times New Roman" w:cs="Times New Roman"/>
          <w:b/>
          <w:noProof/>
          <w:sz w:val="18"/>
          <w:szCs w:val="18"/>
          <w:lang w:val="ms-MY"/>
        </w:rPr>
        <w:t xml:space="preserve"> </w:t>
      </w:r>
      <w:r w:rsidR="004E4B93" w:rsidRPr="004E4B93">
        <w:rPr>
          <w:rFonts w:ascii="Times New Roman" w:hAnsi="Times New Roman" w:cs="Times New Roman"/>
          <w:bCs/>
          <w:noProof/>
          <w:sz w:val="18"/>
          <w:szCs w:val="18"/>
          <w:lang w:val="ms-MY"/>
        </w:rPr>
        <w:t>sel bahan api</w:t>
      </w:r>
      <w:r w:rsidR="004E4B93">
        <w:rPr>
          <w:rFonts w:ascii="Times New Roman" w:hAnsi="Times New Roman" w:cs="Times New Roman"/>
          <w:bCs/>
          <w:noProof/>
          <w:sz w:val="18"/>
          <w:szCs w:val="18"/>
          <w:lang w:val="ms-MY"/>
        </w:rPr>
        <w:t xml:space="preserve"> metanol langsung</w:t>
      </w:r>
      <w:r w:rsidR="00773A1D" w:rsidRPr="004E4B93">
        <w:rPr>
          <w:rFonts w:ascii="Times New Roman" w:hAnsi="Times New Roman" w:cs="Times New Roman"/>
          <w:bCs/>
          <w:noProof/>
          <w:sz w:val="18"/>
          <w:szCs w:val="18"/>
          <w:lang w:val="ms-MY"/>
        </w:rPr>
        <w:t xml:space="preserve">, mangkin bukan platinum, </w:t>
      </w:r>
      <w:r w:rsidR="00D66539" w:rsidRPr="004E4B93">
        <w:rPr>
          <w:rFonts w:ascii="Times New Roman" w:hAnsi="Times New Roman" w:cs="Times New Roman"/>
          <w:bCs/>
          <w:noProof/>
          <w:sz w:val="18"/>
          <w:szCs w:val="18"/>
          <w:lang w:val="ms-MY"/>
        </w:rPr>
        <w:t xml:space="preserve">tindak balas penurunan oksigen, </w:t>
      </w:r>
      <w:r w:rsidR="004E4B93">
        <w:rPr>
          <w:rFonts w:ascii="Times New Roman" w:hAnsi="Times New Roman" w:cs="Times New Roman"/>
          <w:bCs/>
          <w:noProof/>
          <w:sz w:val="18"/>
          <w:szCs w:val="18"/>
          <w:lang w:val="ms-MY"/>
        </w:rPr>
        <w:t>k</w:t>
      </w:r>
      <w:r w:rsidR="00E774F1">
        <w:rPr>
          <w:rFonts w:ascii="Times New Roman" w:hAnsi="Times New Roman" w:cs="Times New Roman"/>
          <w:bCs/>
          <w:noProof/>
          <w:sz w:val="18"/>
          <w:szCs w:val="18"/>
          <w:lang w:val="ms-MY"/>
        </w:rPr>
        <w:t xml:space="preserve">obalt            </w:t>
      </w:r>
      <w:bookmarkStart w:id="0" w:name="_GoBack"/>
      <w:bookmarkEnd w:id="0"/>
      <w:r w:rsidR="00E774F1" w:rsidRPr="00E774F1">
        <w:rPr>
          <w:rFonts w:ascii="Times New Roman" w:hAnsi="Times New Roman" w:cs="Times New Roman"/>
          <w:bCs/>
          <w:noProof/>
          <w:sz w:val="18"/>
          <w:szCs w:val="18"/>
          <w:lang w:val="ms-MY"/>
        </w:rPr>
        <w:t xml:space="preserve">ftalosianina </w:t>
      </w:r>
      <w:r w:rsidR="00E774F1">
        <w:rPr>
          <w:rFonts w:ascii="Times New Roman" w:hAnsi="Times New Roman" w:cs="Times New Roman"/>
          <w:bCs/>
          <w:noProof/>
          <w:sz w:val="18"/>
          <w:szCs w:val="18"/>
          <w:lang w:val="ms-MY"/>
        </w:rPr>
        <w:t>/k</w:t>
      </w:r>
      <w:r w:rsidR="004E4B93" w:rsidRPr="004E4B93">
        <w:rPr>
          <w:rFonts w:ascii="Times New Roman" w:hAnsi="Times New Roman" w:cs="Times New Roman"/>
          <w:bCs/>
          <w:noProof/>
          <w:sz w:val="18"/>
          <w:szCs w:val="18"/>
          <w:lang w:val="ms-MY"/>
        </w:rPr>
        <w:t>arbon</w:t>
      </w:r>
      <w:r w:rsidR="00E774F1">
        <w:rPr>
          <w:rFonts w:ascii="Times New Roman" w:hAnsi="Times New Roman" w:cs="Times New Roman"/>
          <w:bCs/>
          <w:noProof/>
          <w:sz w:val="18"/>
          <w:szCs w:val="18"/>
          <w:lang w:val="ms-MY"/>
        </w:rPr>
        <w:t xml:space="preserve">, </w:t>
      </w:r>
      <w:r w:rsidR="00773A1D" w:rsidRPr="004E4B93">
        <w:rPr>
          <w:rFonts w:ascii="Times New Roman" w:hAnsi="Times New Roman" w:cs="Times New Roman"/>
          <w:bCs/>
          <w:noProof/>
          <w:sz w:val="18"/>
          <w:szCs w:val="18"/>
          <w:lang w:val="ms-MY"/>
        </w:rPr>
        <w:t>wayar</w:t>
      </w:r>
      <w:r w:rsidR="00E774F1">
        <w:rPr>
          <w:rFonts w:ascii="Times New Roman" w:hAnsi="Times New Roman" w:cs="Times New Roman"/>
          <w:bCs/>
          <w:noProof/>
          <w:sz w:val="18"/>
          <w:szCs w:val="18"/>
          <w:lang w:val="ms-MY"/>
        </w:rPr>
        <w:t>-nano</w:t>
      </w:r>
      <w:r w:rsidRPr="004E4B93">
        <w:rPr>
          <w:rFonts w:ascii="Times New Roman" w:hAnsi="Times New Roman" w:cs="Times New Roman"/>
          <w:noProof/>
          <w:sz w:val="18"/>
          <w:szCs w:val="18"/>
          <w:lang w:val="ms-MY"/>
        </w:rPr>
        <w:t xml:space="preserve"> </w:t>
      </w:r>
    </w:p>
    <w:p w:rsidR="00785CA6" w:rsidRDefault="00785CA6" w:rsidP="00785CA6">
      <w:pPr>
        <w:outlineLvl w:val="0"/>
        <w:rPr>
          <w:rFonts w:ascii="Times New Roman" w:hAnsi="Times New Roman" w:cs="Times New Roman"/>
          <w:color w:val="548DD4" w:themeColor="text2" w:themeTint="99"/>
        </w:rPr>
      </w:pPr>
      <w:r w:rsidRPr="00773A1D">
        <w:rPr>
          <w:rFonts w:ascii="Times New Roman" w:hAnsi="Times New Roman" w:cs="Times New Roman"/>
          <w:color w:val="548DD4" w:themeColor="text2" w:themeTint="99"/>
        </w:rPr>
        <w:t xml:space="preserve"> </w:t>
      </w:r>
    </w:p>
    <w:p w:rsidR="00773A1D" w:rsidRPr="00773A1D" w:rsidRDefault="00773A1D" w:rsidP="00785CA6">
      <w:pPr>
        <w:outlineLvl w:val="0"/>
        <w:rPr>
          <w:rFonts w:ascii="Times New Roman" w:hAnsi="Times New Roman" w:cs="Times New Roman"/>
          <w:color w:val="548DD4" w:themeColor="text2" w:themeTint="99"/>
        </w:rPr>
      </w:pPr>
    </w:p>
    <w:p w:rsidR="00785CA6" w:rsidRPr="00945A49" w:rsidRDefault="00785CA6" w:rsidP="00945A49">
      <w:pPr>
        <w:jc w:val="center"/>
        <w:outlineLvl w:val="0"/>
        <w:rPr>
          <w:rFonts w:ascii="Times New Roman" w:hAnsi="Times New Roman" w:cs="Times New Roman"/>
          <w:b/>
        </w:rPr>
      </w:pPr>
      <w:r w:rsidRPr="00F74416">
        <w:rPr>
          <w:rFonts w:ascii="Times New Roman" w:hAnsi="Times New Roman" w:cs="Times New Roman"/>
          <w:b/>
        </w:rPr>
        <w:t>Introduction</w:t>
      </w:r>
    </w:p>
    <w:p w:rsidR="004E4B93" w:rsidRDefault="00773A1D" w:rsidP="004E4B93">
      <w:pPr>
        <w:rPr>
          <w:rFonts w:ascii="Times New Roman" w:hAnsi="Times New Roman" w:cs="Times New Roman"/>
        </w:rPr>
      </w:pPr>
      <w:r w:rsidRPr="00773A1D">
        <w:rPr>
          <w:rFonts w:ascii="Times New Roman" w:hAnsi="Times New Roman" w:cs="Times New Roman"/>
        </w:rPr>
        <w:t>Fuel cell is one of the alternative energy that convert chemical energy to electrical energy without any combustion process. There are several type</w:t>
      </w:r>
      <w:r w:rsidR="00CF7437">
        <w:rPr>
          <w:rFonts w:ascii="Times New Roman" w:hAnsi="Times New Roman" w:cs="Times New Roman"/>
        </w:rPr>
        <w:t>s</w:t>
      </w:r>
      <w:r w:rsidRPr="00773A1D">
        <w:rPr>
          <w:rFonts w:ascii="Times New Roman" w:hAnsi="Times New Roman" w:cs="Times New Roman"/>
        </w:rPr>
        <w:t xml:space="preserve"> of fuel cell and one of it is Direct Methanol Fuel Cell (DMFC). DMFC use methanol as fuel to produce electricity. Advantages of DMFC over the other fuel cell such as low emission carbon dioxide, high power</w:t>
      </w:r>
      <w:r w:rsidR="00E32111">
        <w:rPr>
          <w:rFonts w:ascii="Times New Roman" w:hAnsi="Times New Roman" w:cs="Times New Roman"/>
        </w:rPr>
        <w:t xml:space="preserve"> density and high energy density [1]</w:t>
      </w:r>
      <w:r w:rsidRPr="00773A1D">
        <w:rPr>
          <w:rFonts w:ascii="Times New Roman" w:hAnsi="Times New Roman" w:cs="Times New Roman"/>
        </w:rPr>
        <w:t>. There are also some disadvantages of DMFC that need to overcome such as methanol crossover, low chemical rates, catalyst poisoning and others</w:t>
      </w:r>
      <w:r w:rsidR="00E32111">
        <w:rPr>
          <w:rFonts w:ascii="Times New Roman" w:hAnsi="Times New Roman" w:cs="Times New Roman"/>
        </w:rPr>
        <w:t xml:space="preserve"> [2]</w:t>
      </w:r>
      <w:r w:rsidRPr="00773A1D">
        <w:rPr>
          <w:rFonts w:ascii="Times New Roman" w:hAnsi="Times New Roman" w:cs="Times New Roman"/>
        </w:rPr>
        <w:t>.</w:t>
      </w:r>
      <w:r>
        <w:rPr>
          <w:rFonts w:ascii="Times New Roman" w:hAnsi="Times New Roman" w:cs="Times New Roman"/>
        </w:rPr>
        <w:t xml:space="preserve"> </w:t>
      </w:r>
    </w:p>
    <w:p w:rsidR="004E4B93" w:rsidRDefault="004E4B93" w:rsidP="004E4B93">
      <w:pPr>
        <w:rPr>
          <w:rFonts w:ascii="Times New Roman" w:hAnsi="Times New Roman" w:cs="Times New Roman"/>
        </w:rPr>
      </w:pPr>
    </w:p>
    <w:p w:rsidR="00773A1D" w:rsidRPr="00415CFF" w:rsidRDefault="00773A1D" w:rsidP="004E4B93">
      <w:pPr>
        <w:rPr>
          <w:rFonts w:ascii="Times New Roman" w:hAnsi="Times New Roman" w:cs="Times New Roman"/>
        </w:rPr>
      </w:pPr>
      <w:r w:rsidRPr="00773A1D">
        <w:rPr>
          <w:rFonts w:ascii="Times New Roman" w:hAnsi="Times New Roman" w:cs="Times New Roman"/>
        </w:rPr>
        <w:t>There are two main reactions in DMFC that produce electricity; methanol oxidation reaction at anode side and oxygen reduction reaction at cathode side</w:t>
      </w:r>
      <w:r w:rsidR="00E32111">
        <w:rPr>
          <w:rFonts w:ascii="Times New Roman" w:hAnsi="Times New Roman" w:cs="Times New Roman"/>
        </w:rPr>
        <w:t xml:space="preserve"> [3]</w:t>
      </w:r>
      <w:r w:rsidRPr="00773A1D">
        <w:rPr>
          <w:rFonts w:ascii="Times New Roman" w:hAnsi="Times New Roman" w:cs="Times New Roman"/>
        </w:rPr>
        <w:t>. The uses of combination platinum-ruthenium metal (</w:t>
      </w:r>
      <w:proofErr w:type="spellStart"/>
      <w:r w:rsidRPr="00773A1D">
        <w:rPr>
          <w:rFonts w:ascii="Times New Roman" w:hAnsi="Times New Roman" w:cs="Times New Roman"/>
        </w:rPr>
        <w:t>PtRu</w:t>
      </w:r>
      <w:proofErr w:type="spellEnd"/>
      <w:r w:rsidRPr="00773A1D">
        <w:rPr>
          <w:rFonts w:ascii="Times New Roman" w:hAnsi="Times New Roman" w:cs="Times New Roman"/>
        </w:rPr>
        <w:t>) as catalyst for methanol oxidation reaction at anode side has solved the poisoning of catalyst due to high adsorption CO molecule at surface of Pt metal catalyst</w:t>
      </w:r>
      <w:r w:rsidR="00E32111">
        <w:rPr>
          <w:rFonts w:ascii="Times New Roman" w:hAnsi="Times New Roman" w:cs="Times New Roman"/>
        </w:rPr>
        <w:t xml:space="preserve"> [4]</w:t>
      </w:r>
      <w:r w:rsidRPr="00773A1D">
        <w:rPr>
          <w:rFonts w:ascii="Times New Roman" w:hAnsi="Times New Roman" w:cs="Times New Roman"/>
        </w:rPr>
        <w:t xml:space="preserve">. Meanwhile platinum metal catalyst has high selectivity toward oxygen reduction reaction. Some of methanol permeate through membrane to cathode side and giving bad effect reaction at cathode side when using Pt for oxygen reduction reaction. This methanol crossover giving competitive reaction at cathode side. Furthermore, oxidation of methanol on Pt surface at cathode side worsen for the reduction reaction as the site of reaction decrease </w:t>
      </w:r>
      <w:r w:rsidRPr="00415CFF">
        <w:rPr>
          <w:rFonts w:ascii="Times New Roman" w:hAnsi="Times New Roman" w:cs="Times New Roman"/>
        </w:rPr>
        <w:t>due to poisoning effect on the catalyst surface.</w:t>
      </w:r>
    </w:p>
    <w:p w:rsidR="00415CFF" w:rsidRPr="00415CFF" w:rsidRDefault="00415CFF" w:rsidP="00773A1D">
      <w:pPr>
        <w:ind w:firstLine="720"/>
        <w:rPr>
          <w:rFonts w:ascii="Times New Roman" w:hAnsi="Times New Roman" w:cs="Times New Roman"/>
        </w:rPr>
      </w:pPr>
    </w:p>
    <w:p w:rsidR="004E4B93" w:rsidRDefault="00415CFF" w:rsidP="004E4B93">
      <w:pPr>
        <w:rPr>
          <w:rFonts w:ascii="Times New Roman" w:hAnsi="Times New Roman" w:cs="Times New Roman"/>
        </w:rPr>
      </w:pPr>
      <w:r w:rsidRPr="00415CFF">
        <w:rPr>
          <w:rFonts w:ascii="Times New Roman" w:hAnsi="Times New Roman" w:cs="Times New Roman"/>
        </w:rPr>
        <w:t>Due to the problem, finding non-platinum catalyst is important to increase activity of oxygen reduction reaction at cathode side</w:t>
      </w:r>
      <w:r w:rsidR="00E32111">
        <w:rPr>
          <w:rFonts w:ascii="Times New Roman" w:hAnsi="Times New Roman" w:cs="Times New Roman"/>
        </w:rPr>
        <w:t xml:space="preserve"> [4]</w:t>
      </w:r>
      <w:r w:rsidRPr="00415CFF">
        <w:rPr>
          <w:rFonts w:ascii="Times New Roman" w:hAnsi="Times New Roman" w:cs="Times New Roman"/>
        </w:rPr>
        <w:t>. Using Pt metal as catalyst also increase cost of DMFC as Pt metal is costly and hinder the commercialization of DMFC. There is a problem arise when using non-platinum catalyst as the side product from oxygen reduction reaction, hydrogen peroxide produce using this catalyst. The production of hydrogen peroxide need to be as low as possible because hydrogen peroxide give poison environment to membrane in DMFC</w:t>
      </w:r>
      <w:r w:rsidR="00E32111">
        <w:rPr>
          <w:rFonts w:ascii="Times New Roman" w:hAnsi="Times New Roman" w:cs="Times New Roman"/>
        </w:rPr>
        <w:t xml:space="preserve"> [5]</w:t>
      </w:r>
      <w:r w:rsidRPr="00415CFF">
        <w:rPr>
          <w:rFonts w:ascii="Times New Roman" w:hAnsi="Times New Roman" w:cs="Times New Roman"/>
        </w:rPr>
        <w:t>.</w:t>
      </w:r>
    </w:p>
    <w:p w:rsidR="004E4B93" w:rsidRDefault="004E4B93" w:rsidP="004E4B93">
      <w:pPr>
        <w:rPr>
          <w:rFonts w:ascii="Times New Roman" w:hAnsi="Times New Roman" w:cs="Times New Roman"/>
        </w:rPr>
      </w:pPr>
    </w:p>
    <w:p w:rsidR="00785CA6" w:rsidRDefault="00415CFF" w:rsidP="004E4B93">
      <w:pPr>
        <w:rPr>
          <w:rFonts w:ascii="Times New Roman" w:hAnsi="Times New Roman" w:cs="Times New Roman"/>
        </w:rPr>
      </w:pPr>
      <w:r w:rsidRPr="00415CFF">
        <w:rPr>
          <w:rFonts w:ascii="Times New Roman" w:hAnsi="Times New Roman" w:cs="Times New Roman"/>
        </w:rPr>
        <w:t>There are number of study non-platinum catalyst for oxygen reduction reaction with the promising catalyst come from macrocycle that has low cost compared to Pt and other noble metal</w:t>
      </w:r>
      <w:r w:rsidR="00E32111">
        <w:rPr>
          <w:rFonts w:ascii="Times New Roman" w:hAnsi="Times New Roman" w:cs="Times New Roman"/>
        </w:rPr>
        <w:t xml:space="preserve"> [6]</w:t>
      </w:r>
      <w:r w:rsidRPr="00415CFF">
        <w:rPr>
          <w:rFonts w:ascii="Times New Roman" w:hAnsi="Times New Roman" w:cs="Times New Roman"/>
        </w:rPr>
        <w:t xml:space="preserve">. </w:t>
      </w:r>
      <w:proofErr w:type="spellStart"/>
      <w:r w:rsidRPr="00415CFF">
        <w:rPr>
          <w:rFonts w:ascii="Times New Roman" w:hAnsi="Times New Roman" w:cs="Times New Roman"/>
        </w:rPr>
        <w:t>CoPc</w:t>
      </w:r>
      <w:proofErr w:type="spellEnd"/>
      <w:r w:rsidRPr="00415CFF">
        <w:rPr>
          <w:rFonts w:ascii="Times New Roman" w:hAnsi="Times New Roman" w:cs="Times New Roman"/>
        </w:rPr>
        <w:t>/C</w:t>
      </w:r>
      <w:r w:rsidR="002E3D43">
        <w:rPr>
          <w:rFonts w:ascii="Times New Roman" w:hAnsi="Times New Roman" w:cs="Times New Roman"/>
        </w:rPr>
        <w:t xml:space="preserve"> (Cobalt </w:t>
      </w:r>
      <w:proofErr w:type="spellStart"/>
      <w:r w:rsidR="002E3D43">
        <w:rPr>
          <w:rFonts w:ascii="Times New Roman" w:hAnsi="Times New Roman" w:cs="Times New Roman"/>
        </w:rPr>
        <w:t>Phthalocyanine</w:t>
      </w:r>
      <w:proofErr w:type="spellEnd"/>
      <w:r w:rsidR="002E3D43">
        <w:rPr>
          <w:rFonts w:ascii="Times New Roman" w:hAnsi="Times New Roman" w:cs="Times New Roman"/>
        </w:rPr>
        <w:t>/Carbon)</w:t>
      </w:r>
      <w:r w:rsidRPr="00415CFF">
        <w:rPr>
          <w:rFonts w:ascii="Times New Roman" w:hAnsi="Times New Roman" w:cs="Times New Roman"/>
        </w:rPr>
        <w:t xml:space="preserve"> supported on Tungsten Oxide Nanowire, W</w:t>
      </w:r>
      <w:r w:rsidRPr="00415CFF">
        <w:rPr>
          <w:rFonts w:ascii="Times New Roman" w:hAnsi="Times New Roman" w:cs="Times New Roman"/>
          <w:vertAlign w:val="subscript"/>
        </w:rPr>
        <w:t>18</w:t>
      </w:r>
      <w:r w:rsidRPr="00415CFF">
        <w:rPr>
          <w:rFonts w:ascii="Times New Roman" w:hAnsi="Times New Roman" w:cs="Times New Roman"/>
        </w:rPr>
        <w:t>O</w:t>
      </w:r>
      <w:r w:rsidRPr="00415CFF">
        <w:rPr>
          <w:rFonts w:ascii="Times New Roman" w:hAnsi="Times New Roman" w:cs="Times New Roman"/>
          <w:vertAlign w:val="subscript"/>
        </w:rPr>
        <w:t>49</w:t>
      </w:r>
      <w:r w:rsidRPr="00415CFF">
        <w:rPr>
          <w:rFonts w:ascii="Times New Roman" w:hAnsi="Times New Roman" w:cs="Times New Roman"/>
        </w:rPr>
        <w:t xml:space="preserve"> (</w:t>
      </w:r>
      <w:proofErr w:type="spellStart"/>
      <w:r w:rsidRPr="00415CFF">
        <w:rPr>
          <w:rFonts w:ascii="Times New Roman" w:hAnsi="Times New Roman" w:cs="Times New Roman"/>
        </w:rPr>
        <w:t>CoPc</w:t>
      </w:r>
      <w:proofErr w:type="spellEnd"/>
      <w:r w:rsidRPr="00415CFF">
        <w:rPr>
          <w:rFonts w:ascii="Times New Roman" w:hAnsi="Times New Roman" w:cs="Times New Roman"/>
        </w:rPr>
        <w:t xml:space="preserve">/C-NW) has been synthesis and shown promising as non-platinum cathode catalyst for oxygen reduction reaction. This paper present analysis of </w:t>
      </w:r>
      <w:proofErr w:type="spellStart"/>
      <w:r w:rsidRPr="00415CFF">
        <w:rPr>
          <w:rFonts w:ascii="Times New Roman" w:hAnsi="Times New Roman" w:cs="Times New Roman"/>
        </w:rPr>
        <w:t>CoPc</w:t>
      </w:r>
      <w:proofErr w:type="spellEnd"/>
      <w:r w:rsidRPr="00415CFF">
        <w:rPr>
          <w:rFonts w:ascii="Times New Roman" w:hAnsi="Times New Roman" w:cs="Times New Roman"/>
        </w:rPr>
        <w:t>/C-NW for oxygen reduction reaction and applied it as cathode catalyst on single cell performance test DMFC.</w:t>
      </w:r>
    </w:p>
    <w:p w:rsidR="004E4B93" w:rsidRPr="004E4B93" w:rsidRDefault="004E4B93" w:rsidP="004E4B93">
      <w:pPr>
        <w:rPr>
          <w:rFonts w:ascii="Times New Roman" w:hAnsi="Times New Roman" w:cs="Times New Roman"/>
        </w:rPr>
      </w:pPr>
    </w:p>
    <w:p w:rsidR="00945A49" w:rsidRPr="00945A49" w:rsidRDefault="00DE73D6" w:rsidP="00945A49">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E4B93" w:rsidRDefault="002828F8" w:rsidP="004E4B93">
      <w:pPr>
        <w:rPr>
          <w:rFonts w:ascii="Times New Roman" w:hAnsi="Times New Roman" w:cs="Times New Roman"/>
        </w:rPr>
      </w:pPr>
      <w:r w:rsidRPr="002828F8">
        <w:rPr>
          <w:rFonts w:ascii="Times New Roman" w:hAnsi="Times New Roman" w:cs="Times New Roman"/>
        </w:rPr>
        <w:t>The synthesis of nanowires was taken from</w:t>
      </w:r>
      <w:r w:rsidR="004E4B93">
        <w:rPr>
          <w:rFonts w:ascii="Times New Roman" w:hAnsi="Times New Roman" w:cs="Times New Roman"/>
        </w:rPr>
        <w:t xml:space="preserve"> Sun et al.</w:t>
      </w:r>
      <w:r w:rsidR="00E32111">
        <w:rPr>
          <w:rFonts w:ascii="Times New Roman" w:hAnsi="Times New Roman" w:cs="Times New Roman"/>
        </w:rPr>
        <w:t xml:space="preserve"> [7]</w:t>
      </w:r>
      <w:r>
        <w:rPr>
          <w:rFonts w:ascii="Times New Roman" w:hAnsi="Times New Roman" w:cs="Times New Roman"/>
        </w:rPr>
        <w:t xml:space="preserve"> but briefly</w:t>
      </w:r>
      <w:r w:rsidRPr="002828F8">
        <w:rPr>
          <w:rFonts w:ascii="Times New Roman" w:hAnsi="Times New Roman" w:cs="Times New Roman"/>
        </w:rPr>
        <w:t xml:space="preserve"> </w:t>
      </w:r>
      <w:r w:rsidR="00945A49" w:rsidRPr="002828F8">
        <w:rPr>
          <w:rFonts w:ascii="Times New Roman" w:hAnsi="Times New Roman" w:cs="Times New Roman"/>
        </w:rPr>
        <w:t xml:space="preserve">Cobalt </w:t>
      </w:r>
      <w:proofErr w:type="spellStart"/>
      <w:r w:rsidR="00945A49" w:rsidRPr="002828F8">
        <w:rPr>
          <w:rFonts w:ascii="Times New Roman" w:hAnsi="Times New Roman" w:cs="Times New Roman"/>
        </w:rPr>
        <w:t>Phthalocyanine</w:t>
      </w:r>
      <w:proofErr w:type="spellEnd"/>
      <w:r w:rsidR="00945A49" w:rsidRPr="002828F8">
        <w:rPr>
          <w:rFonts w:ascii="Times New Roman" w:hAnsi="Times New Roman" w:cs="Times New Roman"/>
        </w:rPr>
        <w:t xml:space="preserve"> (</w:t>
      </w:r>
      <w:proofErr w:type="spellStart"/>
      <w:r w:rsidR="00945A49" w:rsidRPr="002828F8">
        <w:rPr>
          <w:rFonts w:ascii="Times New Roman" w:hAnsi="Times New Roman" w:cs="Times New Roman"/>
        </w:rPr>
        <w:t>CoPc</w:t>
      </w:r>
      <w:proofErr w:type="spellEnd"/>
      <w:r w:rsidR="00945A49" w:rsidRPr="002828F8">
        <w:rPr>
          <w:rFonts w:ascii="Times New Roman" w:hAnsi="Times New Roman" w:cs="Times New Roman"/>
        </w:rPr>
        <w:t>) (Sigma-Aldrich) was mixed with carbon black (</w:t>
      </w:r>
      <w:proofErr w:type="spellStart"/>
      <w:r w:rsidR="00945A49" w:rsidRPr="002828F8">
        <w:rPr>
          <w:rFonts w:ascii="Times New Roman" w:hAnsi="Times New Roman" w:cs="Times New Roman"/>
        </w:rPr>
        <w:t>HiSpec</w:t>
      </w:r>
      <w:proofErr w:type="spellEnd"/>
      <w:r w:rsidR="00945A49" w:rsidRPr="002828F8">
        <w:rPr>
          <w:rFonts w:ascii="Times New Roman" w:hAnsi="Times New Roman" w:cs="Times New Roman"/>
        </w:rPr>
        <w:t>®) and ultrasonic bath</w:t>
      </w:r>
      <w:r w:rsidR="00945A49" w:rsidRPr="00945A49">
        <w:rPr>
          <w:rFonts w:ascii="Times New Roman" w:hAnsi="Times New Roman" w:cs="Times New Roman"/>
        </w:rPr>
        <w:t xml:space="preserve"> for four hours. The preparation of the catalyst doped with Tungsten Oxide Nanowires (NW) has done by mixing </w:t>
      </w:r>
      <w:proofErr w:type="spellStart"/>
      <w:r w:rsidR="00945A49" w:rsidRPr="00945A49">
        <w:rPr>
          <w:rFonts w:ascii="Times New Roman" w:hAnsi="Times New Roman" w:cs="Times New Roman"/>
        </w:rPr>
        <w:t>CoPc</w:t>
      </w:r>
      <w:proofErr w:type="spellEnd"/>
      <w:r w:rsidR="00945A49" w:rsidRPr="00945A49">
        <w:rPr>
          <w:rFonts w:ascii="Times New Roman" w:hAnsi="Times New Roman" w:cs="Times New Roman"/>
        </w:rPr>
        <w:t>/C with WCl</w:t>
      </w:r>
      <w:r w:rsidR="00945A49" w:rsidRPr="00945A49">
        <w:rPr>
          <w:rFonts w:ascii="Times New Roman" w:hAnsi="Times New Roman" w:cs="Times New Roman"/>
          <w:vertAlign w:val="subscript"/>
        </w:rPr>
        <w:t>6</w:t>
      </w:r>
      <w:r w:rsidR="00945A49" w:rsidRPr="00945A49">
        <w:rPr>
          <w:rFonts w:ascii="Times New Roman" w:hAnsi="Times New Roman" w:cs="Times New Roman"/>
        </w:rPr>
        <w:t xml:space="preserve"> (Sigma-Aldrich) with concentration 0.007 M and transferred to PTFE-lined 100 mL autoclave. The autoclave was heated in 200 °C for 12 hours. The product was washing with water, acetone and ethanol and then centrifuge and dried for further pyrolysis at 700 °C under flow of nitrogen gas for two hours. The tube furnace was adjusted to increase the temperature at a ramping rate of 5 °C/min until the desired heat-treatment temperature was reached. The furnace was then held at this temperature for 2 hours, followed by cooling at a rate of 5 °C/min until a room temperature was reached. </w:t>
      </w:r>
    </w:p>
    <w:p w:rsidR="004E4B93" w:rsidRDefault="004E4B93" w:rsidP="004E4B93">
      <w:pPr>
        <w:rPr>
          <w:rFonts w:ascii="Times New Roman" w:hAnsi="Times New Roman" w:cs="Times New Roman"/>
        </w:rPr>
      </w:pPr>
    </w:p>
    <w:p w:rsidR="004E4B93" w:rsidRDefault="00945A49" w:rsidP="004E4B93">
      <w:pPr>
        <w:rPr>
          <w:rFonts w:ascii="Times New Roman" w:hAnsi="Times New Roman" w:cs="Times New Roman"/>
        </w:rPr>
      </w:pPr>
      <w:r w:rsidRPr="00945A49">
        <w:rPr>
          <w:rFonts w:ascii="Times New Roman" w:hAnsi="Times New Roman" w:cs="Times New Roman"/>
        </w:rPr>
        <w:t xml:space="preserve">The surface morphologies of the catalyst were recorded on Field Emission Scanning Electron Microscopy (FESEM) on Carl Zeiss Supra 55VP and Transmission Electron Microscopy (TEM) in which the images were recorded on Philips CM12 microscope operated at 120 kV. The sample catalyst was placed in ethanol and ultrasonic bath for 30 minutes. The bonding of the catalyst has been analysis using X-ray photoelectron spectroscopy (XPS) in </w:t>
      </w:r>
      <w:proofErr w:type="spellStart"/>
      <w:r w:rsidRPr="00945A49">
        <w:rPr>
          <w:rFonts w:ascii="Times New Roman" w:hAnsi="Times New Roman" w:cs="Times New Roman"/>
        </w:rPr>
        <w:t>Krato</w:t>
      </w:r>
      <w:proofErr w:type="spellEnd"/>
      <w:r w:rsidRPr="00945A49">
        <w:rPr>
          <w:rFonts w:ascii="Times New Roman" w:hAnsi="Times New Roman" w:cs="Times New Roman"/>
        </w:rPr>
        <w:t xml:space="preserve"> Axis Ultra DLD instrument operated at 14 kV. A dual-anode x-ray source with Mg K irradiation with energy of 1253.6 eV was used. All the spectra were charge-referenced to the carbon at 284.5 eV.</w:t>
      </w:r>
    </w:p>
    <w:p w:rsidR="004E4B93" w:rsidRDefault="004E4B93" w:rsidP="004E4B93">
      <w:pPr>
        <w:rPr>
          <w:rFonts w:ascii="Times New Roman" w:hAnsi="Times New Roman" w:cs="Times New Roman"/>
        </w:rPr>
      </w:pPr>
    </w:p>
    <w:p w:rsidR="004E4B93" w:rsidRDefault="00945A49" w:rsidP="004E4B93">
      <w:pPr>
        <w:rPr>
          <w:rFonts w:ascii="Times New Roman" w:hAnsi="Times New Roman" w:cs="Times New Roman"/>
        </w:rPr>
      </w:pPr>
      <w:r w:rsidRPr="00945A49">
        <w:rPr>
          <w:rFonts w:ascii="Times New Roman" w:hAnsi="Times New Roman" w:cs="Times New Roman"/>
        </w:rPr>
        <w:t>Cyclic voltammetry (CV) and rotating ring-disk electrode (RRDE) has been done to determine the electrochemical characterization of the catalyst. The deposited ink catalyst on the glassy carbon, platinum gauze and Ag/AgCl electrode were used as the working electrode, counter electrode and reference electrode respectively. All the potential in this paper has been transferred to the Reversible Hydrogen Electrode (RHE). A solution of 0.5 M H</w:t>
      </w:r>
      <w:r w:rsidRPr="00945A49">
        <w:rPr>
          <w:rFonts w:ascii="Times New Roman" w:hAnsi="Times New Roman" w:cs="Times New Roman"/>
          <w:vertAlign w:val="subscript"/>
        </w:rPr>
        <w:t>2</w:t>
      </w:r>
      <w:r w:rsidRPr="00945A49">
        <w:rPr>
          <w:rFonts w:ascii="Times New Roman" w:hAnsi="Times New Roman" w:cs="Times New Roman"/>
        </w:rPr>
        <w:t>SO</w:t>
      </w:r>
      <w:r w:rsidRPr="00945A49">
        <w:rPr>
          <w:rFonts w:ascii="Times New Roman" w:hAnsi="Times New Roman" w:cs="Times New Roman"/>
          <w:vertAlign w:val="subscript"/>
        </w:rPr>
        <w:t>4</w:t>
      </w:r>
      <w:r w:rsidRPr="00945A49">
        <w:rPr>
          <w:rFonts w:ascii="Times New Roman" w:hAnsi="Times New Roman" w:cs="Times New Roman"/>
        </w:rPr>
        <w:t xml:space="preserve"> was saturated with oxygen gas by bubbling O</w:t>
      </w:r>
      <w:r w:rsidRPr="00945A49">
        <w:rPr>
          <w:rFonts w:ascii="Times New Roman" w:hAnsi="Times New Roman" w:cs="Times New Roman"/>
          <w:vertAlign w:val="subscript"/>
        </w:rPr>
        <w:t>2</w:t>
      </w:r>
      <w:r w:rsidRPr="00945A49">
        <w:rPr>
          <w:rFonts w:ascii="Times New Roman" w:hAnsi="Times New Roman" w:cs="Times New Roman"/>
        </w:rPr>
        <w:t xml:space="preserve"> for 30 minutes. </w:t>
      </w:r>
    </w:p>
    <w:p w:rsidR="004E4B93" w:rsidRDefault="004E4B93" w:rsidP="004E4B93">
      <w:pPr>
        <w:rPr>
          <w:rFonts w:ascii="Times New Roman" w:hAnsi="Times New Roman" w:cs="Times New Roman"/>
        </w:rPr>
      </w:pPr>
    </w:p>
    <w:p w:rsidR="00945A49" w:rsidRPr="00945A49" w:rsidRDefault="00945A49" w:rsidP="004E4B93">
      <w:pPr>
        <w:rPr>
          <w:rFonts w:ascii="Times New Roman" w:hAnsi="Times New Roman" w:cs="Times New Roman"/>
        </w:rPr>
      </w:pPr>
      <w:proofErr w:type="spellStart"/>
      <w:r w:rsidRPr="00945A49">
        <w:rPr>
          <w:rFonts w:ascii="Times New Roman" w:hAnsi="Times New Roman" w:cs="Times New Roman"/>
        </w:rPr>
        <w:t>PtRu</w:t>
      </w:r>
      <w:proofErr w:type="spellEnd"/>
      <w:r w:rsidRPr="00945A49">
        <w:rPr>
          <w:rFonts w:ascii="Times New Roman" w:hAnsi="Times New Roman" w:cs="Times New Roman"/>
        </w:rPr>
        <w:t xml:space="preserve">/C and </w:t>
      </w:r>
      <w:proofErr w:type="spellStart"/>
      <w:r w:rsidRPr="00945A49">
        <w:rPr>
          <w:rFonts w:ascii="Times New Roman" w:hAnsi="Times New Roman" w:cs="Times New Roman"/>
        </w:rPr>
        <w:t>CoPc</w:t>
      </w:r>
      <w:proofErr w:type="spellEnd"/>
      <w:r w:rsidRPr="00945A49">
        <w:rPr>
          <w:rFonts w:ascii="Times New Roman" w:hAnsi="Times New Roman" w:cs="Times New Roman"/>
        </w:rPr>
        <w:t>/C-NW was used as anode and cathode catalyst, respectively, for single cell performance test. The loading of catalyst for both anode and cathode was 5 mg/cm</w:t>
      </w:r>
      <w:r w:rsidRPr="00945A49">
        <w:rPr>
          <w:rFonts w:ascii="Times New Roman" w:hAnsi="Times New Roman" w:cs="Times New Roman"/>
          <w:vertAlign w:val="superscript"/>
        </w:rPr>
        <w:t>2</w:t>
      </w:r>
      <w:r w:rsidRPr="00945A49">
        <w:rPr>
          <w:rFonts w:ascii="Times New Roman" w:hAnsi="Times New Roman" w:cs="Times New Roman"/>
        </w:rPr>
        <w:t xml:space="preserve"> and 2 mg/cm</w:t>
      </w:r>
      <w:r w:rsidRPr="00945A49">
        <w:rPr>
          <w:rFonts w:ascii="Times New Roman" w:hAnsi="Times New Roman" w:cs="Times New Roman"/>
          <w:vertAlign w:val="superscript"/>
        </w:rPr>
        <w:t>2</w:t>
      </w:r>
      <w:r w:rsidRPr="00945A49">
        <w:rPr>
          <w:rFonts w:ascii="Times New Roman" w:hAnsi="Times New Roman" w:cs="Times New Roman"/>
        </w:rPr>
        <w:t xml:space="preserve">, respectively. </w:t>
      </w:r>
      <w:proofErr w:type="spellStart"/>
      <w:r w:rsidRPr="00945A49">
        <w:rPr>
          <w:rFonts w:ascii="Times New Roman" w:hAnsi="Times New Roman" w:cs="Times New Roman"/>
        </w:rPr>
        <w:t>Nafion</w:t>
      </w:r>
      <w:proofErr w:type="spellEnd"/>
      <w:r w:rsidRPr="00945A49">
        <w:rPr>
          <w:rFonts w:ascii="Times New Roman" w:hAnsi="Times New Roman" w:cs="Times New Roman"/>
        </w:rPr>
        <w:t xml:space="preserve"> 117 was used as electrolyte membrane. MEA was fabricated by sandwiching the anode and cathode electrodes with </w:t>
      </w:r>
      <w:proofErr w:type="spellStart"/>
      <w:r w:rsidRPr="00945A49">
        <w:rPr>
          <w:rFonts w:ascii="Times New Roman" w:hAnsi="Times New Roman" w:cs="Times New Roman"/>
        </w:rPr>
        <w:t>Nafion</w:t>
      </w:r>
      <w:proofErr w:type="spellEnd"/>
      <w:r w:rsidRPr="00945A49">
        <w:rPr>
          <w:rFonts w:ascii="Times New Roman" w:hAnsi="Times New Roman" w:cs="Times New Roman"/>
        </w:rPr>
        <w:t xml:space="preserve"> 117 by hot-pressing at 5 MPa for three minutes.</w:t>
      </w:r>
    </w:p>
    <w:p w:rsidR="00785CA6" w:rsidRDefault="00785CA6" w:rsidP="00785CA6">
      <w:pPr>
        <w:outlineLvl w:val="0"/>
        <w:rPr>
          <w:rFonts w:ascii="Times New Roman" w:hAnsi="Times New Roman" w:cs="Times New Roman"/>
          <w:b/>
          <w:szCs w:val="20"/>
        </w:rPr>
      </w:pPr>
    </w:p>
    <w:p w:rsidR="00945A49" w:rsidRPr="008E4B79" w:rsidRDefault="00785CA6" w:rsidP="008E4B79">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461DEE">
        <w:rPr>
          <w:rFonts w:ascii="Times New Roman" w:hAnsi="Times New Roman" w:cs="Times New Roman"/>
          <w:b/>
          <w:szCs w:val="20"/>
        </w:rPr>
        <w:t>s</w:t>
      </w:r>
      <w:r w:rsidRPr="00AF6D47">
        <w:rPr>
          <w:rFonts w:ascii="Times New Roman" w:hAnsi="Times New Roman" w:cs="Times New Roman"/>
          <w:b/>
          <w:szCs w:val="20"/>
        </w:rPr>
        <w:t xml:space="preserve"> and Discussion</w:t>
      </w:r>
    </w:p>
    <w:p w:rsidR="00945A49" w:rsidRDefault="00945A49" w:rsidP="00461DEE">
      <w:pPr>
        <w:rPr>
          <w:rFonts w:ascii="Times New Roman" w:hAnsi="Times New Roman" w:cs="Times New Roman"/>
        </w:rPr>
      </w:pPr>
      <w:r w:rsidRPr="00945A49">
        <w:rPr>
          <w:rFonts w:ascii="Times New Roman" w:hAnsi="Times New Roman" w:cs="Times New Roman"/>
        </w:rPr>
        <w:t>Figure 1 showed TEM image of synthesis Tungsten oxide nanowires W</w:t>
      </w:r>
      <w:r w:rsidRPr="00945A49">
        <w:rPr>
          <w:rFonts w:ascii="Times New Roman" w:hAnsi="Times New Roman" w:cs="Times New Roman"/>
          <w:vertAlign w:val="subscript"/>
        </w:rPr>
        <w:t>18</w:t>
      </w:r>
      <w:r w:rsidRPr="00945A49">
        <w:rPr>
          <w:rFonts w:ascii="Times New Roman" w:hAnsi="Times New Roman" w:cs="Times New Roman"/>
        </w:rPr>
        <w:t>O</w:t>
      </w:r>
      <w:r w:rsidRPr="00945A49">
        <w:rPr>
          <w:rFonts w:ascii="Times New Roman" w:hAnsi="Times New Roman" w:cs="Times New Roman"/>
          <w:vertAlign w:val="subscript"/>
        </w:rPr>
        <w:t>49</w:t>
      </w:r>
      <w:r w:rsidRPr="00945A49">
        <w:rPr>
          <w:rFonts w:ascii="Times New Roman" w:hAnsi="Times New Roman" w:cs="Times New Roman"/>
        </w:rPr>
        <w:t>. The nanowires appeared in bundle shape with diameter of the bundle around 50 nm to 100 nm and diameter of single nanowire is around 2.15 nm to 5 nm. The length of nanowire has dimension about 150 nm to 200 nm.</w:t>
      </w:r>
    </w:p>
    <w:p w:rsidR="00945A49" w:rsidRDefault="00945A49" w:rsidP="00945A49">
      <w:pPr>
        <w:jc w:val="center"/>
        <w:rPr>
          <w:rFonts w:ascii="Times New Roman" w:hAnsi="Times New Roman" w:cs="Times New Roman"/>
        </w:rPr>
      </w:pPr>
      <w:r>
        <w:rPr>
          <w:noProof/>
        </w:rPr>
        <w:lastRenderedPageBreak/>
        <w:drawing>
          <wp:inline distT="0" distB="0" distL="0" distR="0">
            <wp:extent cx="2750127" cy="2015490"/>
            <wp:effectExtent l="0" t="0" r="0" b="3810"/>
            <wp:docPr id="1" name="Picture 1" descr="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5103" cy="2019137"/>
                    </a:xfrm>
                    <a:prstGeom prst="rect">
                      <a:avLst/>
                    </a:prstGeom>
                    <a:noFill/>
                    <a:ln>
                      <a:noFill/>
                    </a:ln>
                  </pic:spPr>
                </pic:pic>
              </a:graphicData>
            </a:graphic>
          </wp:inline>
        </w:drawing>
      </w:r>
    </w:p>
    <w:p w:rsidR="008E4B79" w:rsidRPr="00945A49" w:rsidRDefault="008E4B79" w:rsidP="00945A49">
      <w:pPr>
        <w:jc w:val="center"/>
        <w:rPr>
          <w:rFonts w:ascii="Times New Roman" w:hAnsi="Times New Roman" w:cs="Times New Roman"/>
        </w:rPr>
      </w:pPr>
    </w:p>
    <w:p w:rsidR="008E4B79" w:rsidRDefault="00461DEE" w:rsidP="00461DEE">
      <w:pPr>
        <w:jc w:val="center"/>
        <w:rPr>
          <w:rFonts w:ascii="Times New Roman" w:hAnsi="Times New Roman" w:cs="Times New Roman"/>
        </w:rPr>
      </w:pPr>
      <w:r>
        <w:rPr>
          <w:rFonts w:ascii="Times New Roman" w:hAnsi="Times New Roman" w:cs="Times New Roman"/>
          <w:szCs w:val="20"/>
        </w:rPr>
        <w:t xml:space="preserve">Figure 1. </w:t>
      </w:r>
      <w:r w:rsidR="008E4B79" w:rsidRPr="008E4B79">
        <w:rPr>
          <w:rFonts w:ascii="Times New Roman" w:hAnsi="Times New Roman" w:cs="Times New Roman"/>
        </w:rPr>
        <w:t>TEM image of synthesis Tungsten oxide nanowire W</w:t>
      </w:r>
      <w:r w:rsidR="008E4B79" w:rsidRPr="008E4B79">
        <w:rPr>
          <w:rFonts w:ascii="Times New Roman" w:hAnsi="Times New Roman" w:cs="Times New Roman"/>
          <w:vertAlign w:val="subscript"/>
        </w:rPr>
        <w:t>18</w:t>
      </w:r>
      <w:r w:rsidR="008E4B79" w:rsidRPr="008E4B79">
        <w:rPr>
          <w:rFonts w:ascii="Times New Roman" w:hAnsi="Times New Roman" w:cs="Times New Roman"/>
        </w:rPr>
        <w:t>O</w:t>
      </w:r>
      <w:r w:rsidR="008E4B79" w:rsidRPr="008E4B79">
        <w:rPr>
          <w:rFonts w:ascii="Times New Roman" w:hAnsi="Times New Roman" w:cs="Times New Roman"/>
          <w:vertAlign w:val="subscript"/>
        </w:rPr>
        <w:t>49</w:t>
      </w:r>
    </w:p>
    <w:p w:rsidR="008E4B79" w:rsidRDefault="008E4B79" w:rsidP="008E4B79">
      <w:pPr>
        <w:rPr>
          <w:rFonts w:ascii="Times New Roman" w:hAnsi="Times New Roman" w:cs="Times New Roman"/>
        </w:rPr>
      </w:pPr>
    </w:p>
    <w:p w:rsidR="008E4B79" w:rsidRPr="008E4B79" w:rsidRDefault="008E4B79" w:rsidP="00461DEE">
      <w:pPr>
        <w:rPr>
          <w:rFonts w:ascii="Times New Roman" w:hAnsi="Times New Roman" w:cs="Times New Roman"/>
        </w:rPr>
      </w:pPr>
      <w:r w:rsidRPr="008E4B79">
        <w:rPr>
          <w:rFonts w:ascii="Times New Roman" w:hAnsi="Times New Roman" w:cs="Times New Roman"/>
        </w:rPr>
        <w:t xml:space="preserve">Figure 2 showed FESEM image of synthesis catalyst </w:t>
      </w:r>
      <w:proofErr w:type="spellStart"/>
      <w:r w:rsidRPr="008E4B79">
        <w:rPr>
          <w:rFonts w:ascii="Times New Roman" w:hAnsi="Times New Roman" w:cs="Times New Roman"/>
        </w:rPr>
        <w:t>CoPc</w:t>
      </w:r>
      <w:proofErr w:type="spellEnd"/>
      <w:r w:rsidRPr="008E4B79">
        <w:rPr>
          <w:rFonts w:ascii="Times New Roman" w:hAnsi="Times New Roman" w:cs="Times New Roman"/>
        </w:rPr>
        <w:t>/C-Tungsten oxide nanowire,</w:t>
      </w:r>
      <w:r w:rsidR="00461DEE">
        <w:rPr>
          <w:rFonts w:ascii="Times New Roman" w:hAnsi="Times New Roman" w:cs="Times New Roman"/>
        </w:rPr>
        <w:t xml:space="preserve"> </w:t>
      </w:r>
      <w:r w:rsidRPr="008E4B79">
        <w:rPr>
          <w:rFonts w:ascii="Times New Roman" w:hAnsi="Times New Roman" w:cs="Times New Roman"/>
        </w:rPr>
        <w:t>W</w:t>
      </w:r>
      <w:r w:rsidRPr="008E4B79">
        <w:rPr>
          <w:rFonts w:ascii="Times New Roman" w:hAnsi="Times New Roman" w:cs="Times New Roman"/>
          <w:vertAlign w:val="subscript"/>
        </w:rPr>
        <w:t>18</w:t>
      </w:r>
      <w:r w:rsidRPr="008E4B79">
        <w:rPr>
          <w:rFonts w:ascii="Times New Roman" w:hAnsi="Times New Roman" w:cs="Times New Roman"/>
        </w:rPr>
        <w:t>O</w:t>
      </w:r>
      <w:r w:rsidRPr="008E4B79">
        <w:rPr>
          <w:rFonts w:ascii="Times New Roman" w:hAnsi="Times New Roman" w:cs="Times New Roman"/>
          <w:vertAlign w:val="subscript"/>
        </w:rPr>
        <w:t>49</w:t>
      </w:r>
      <w:r w:rsidRPr="008E4B79">
        <w:rPr>
          <w:rFonts w:ascii="Times New Roman" w:hAnsi="Times New Roman" w:cs="Times New Roman"/>
        </w:rPr>
        <w:t xml:space="preserve"> (</w:t>
      </w:r>
      <w:proofErr w:type="spellStart"/>
      <w:r w:rsidRPr="008E4B79">
        <w:rPr>
          <w:rFonts w:ascii="Times New Roman" w:hAnsi="Times New Roman" w:cs="Times New Roman"/>
        </w:rPr>
        <w:t>CoPc</w:t>
      </w:r>
      <w:proofErr w:type="spellEnd"/>
      <w:r w:rsidRPr="008E4B79">
        <w:rPr>
          <w:rFonts w:ascii="Times New Roman" w:hAnsi="Times New Roman" w:cs="Times New Roman"/>
        </w:rPr>
        <w:t xml:space="preserve">/C-NW). The bundle nanowires appeared surrounded by </w:t>
      </w:r>
      <w:proofErr w:type="spellStart"/>
      <w:r w:rsidRPr="008E4B79">
        <w:rPr>
          <w:rFonts w:ascii="Times New Roman" w:hAnsi="Times New Roman" w:cs="Times New Roman"/>
        </w:rPr>
        <w:t>CoPc</w:t>
      </w:r>
      <w:proofErr w:type="spellEnd"/>
      <w:r w:rsidRPr="008E4B79">
        <w:rPr>
          <w:rFonts w:ascii="Times New Roman" w:hAnsi="Times New Roman" w:cs="Times New Roman"/>
        </w:rPr>
        <w:t xml:space="preserve">/C with diameter of bundle nanowires around 50 nm and up to 100 nm. Some of bundle nanowires after pyrolysis are merged together to increase the diameter size of bundle nanowires. </w:t>
      </w:r>
    </w:p>
    <w:p w:rsidR="008E4B79" w:rsidRPr="008E4B79" w:rsidRDefault="008E4B79" w:rsidP="008E4B79">
      <w:pPr>
        <w:rPr>
          <w:rFonts w:ascii="Times New Roman" w:hAnsi="Times New Roman" w:cs="Times New Roman"/>
        </w:rPr>
      </w:pPr>
    </w:p>
    <w:p w:rsidR="00945A49" w:rsidRDefault="00941E8E" w:rsidP="00941E8E">
      <w:pPr>
        <w:jc w:val="center"/>
        <w:outlineLvl w:val="0"/>
        <w:rPr>
          <w:rFonts w:ascii="Times New Roman" w:hAnsi="Times New Roman" w:cs="Times New Roman"/>
          <w:szCs w:val="20"/>
        </w:rPr>
      </w:pPr>
      <w:r>
        <w:rPr>
          <w:noProof/>
        </w:rPr>
        <w:drawing>
          <wp:inline distT="0" distB="0" distL="0" distR="0">
            <wp:extent cx="2865012" cy="2147889"/>
            <wp:effectExtent l="0" t="0" r="0" b="5080"/>
            <wp:docPr id="3" name="Picture 3" descr="FE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S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8586" cy="2150568"/>
                    </a:xfrm>
                    <a:prstGeom prst="rect">
                      <a:avLst/>
                    </a:prstGeom>
                    <a:noFill/>
                    <a:ln>
                      <a:noFill/>
                    </a:ln>
                  </pic:spPr>
                </pic:pic>
              </a:graphicData>
            </a:graphic>
          </wp:inline>
        </w:drawing>
      </w:r>
    </w:p>
    <w:p w:rsidR="00461DEE" w:rsidRDefault="00461DEE" w:rsidP="00941E8E">
      <w:pPr>
        <w:jc w:val="center"/>
        <w:outlineLvl w:val="0"/>
        <w:rPr>
          <w:rFonts w:ascii="Times New Roman" w:hAnsi="Times New Roman" w:cs="Times New Roman"/>
          <w:szCs w:val="20"/>
        </w:rPr>
      </w:pPr>
    </w:p>
    <w:p w:rsidR="00941E8E" w:rsidRDefault="00941E8E" w:rsidP="00780761">
      <w:pPr>
        <w:jc w:val="center"/>
        <w:rPr>
          <w:rFonts w:ascii="Times New Roman" w:hAnsi="Times New Roman" w:cs="Times New Roman"/>
        </w:rPr>
      </w:pPr>
      <w:r>
        <w:rPr>
          <w:rFonts w:ascii="Times New Roman" w:hAnsi="Times New Roman" w:cs="Times New Roman"/>
          <w:szCs w:val="20"/>
        </w:rPr>
        <w:t>Figu</w:t>
      </w:r>
      <w:r w:rsidRPr="00941E8E">
        <w:rPr>
          <w:rFonts w:ascii="Times New Roman" w:hAnsi="Times New Roman" w:cs="Times New Roman"/>
          <w:szCs w:val="20"/>
        </w:rPr>
        <w:t xml:space="preserve">re 2 </w:t>
      </w:r>
      <w:r w:rsidRPr="00941E8E">
        <w:rPr>
          <w:rFonts w:ascii="Times New Roman" w:hAnsi="Times New Roman" w:cs="Times New Roman"/>
        </w:rPr>
        <w:t xml:space="preserve">FESEM image of catalyst synthesis </w:t>
      </w:r>
      <w:proofErr w:type="spellStart"/>
      <w:r w:rsidRPr="00941E8E">
        <w:rPr>
          <w:rFonts w:ascii="Times New Roman" w:hAnsi="Times New Roman" w:cs="Times New Roman"/>
        </w:rPr>
        <w:t>CoPc</w:t>
      </w:r>
      <w:proofErr w:type="spellEnd"/>
      <w:r w:rsidRPr="00941E8E">
        <w:rPr>
          <w:rFonts w:ascii="Times New Roman" w:hAnsi="Times New Roman" w:cs="Times New Roman"/>
        </w:rPr>
        <w:t>/C- Tungsten oxide nanowire (W</w:t>
      </w:r>
      <w:r w:rsidRPr="00941E8E">
        <w:rPr>
          <w:rFonts w:ascii="Times New Roman" w:hAnsi="Times New Roman" w:cs="Times New Roman"/>
          <w:vertAlign w:val="subscript"/>
        </w:rPr>
        <w:t>18</w:t>
      </w:r>
      <w:r w:rsidRPr="00941E8E">
        <w:rPr>
          <w:rFonts w:ascii="Times New Roman" w:hAnsi="Times New Roman" w:cs="Times New Roman"/>
        </w:rPr>
        <w:t>O</w:t>
      </w:r>
      <w:r w:rsidRPr="00941E8E">
        <w:rPr>
          <w:rFonts w:ascii="Times New Roman" w:hAnsi="Times New Roman" w:cs="Times New Roman"/>
          <w:vertAlign w:val="subscript"/>
        </w:rPr>
        <w:t>49</w:t>
      </w:r>
      <w:r w:rsidRPr="00941E8E">
        <w:rPr>
          <w:rFonts w:ascii="Times New Roman" w:hAnsi="Times New Roman" w:cs="Times New Roman"/>
        </w:rPr>
        <w:t>)</w:t>
      </w:r>
    </w:p>
    <w:p w:rsidR="00941E8E" w:rsidRDefault="00941E8E" w:rsidP="00941E8E">
      <w:pPr>
        <w:outlineLvl w:val="0"/>
        <w:rPr>
          <w:rFonts w:ascii="Times New Roman" w:hAnsi="Times New Roman" w:cs="Times New Roman"/>
          <w:szCs w:val="20"/>
        </w:rPr>
      </w:pPr>
    </w:p>
    <w:p w:rsidR="00941E8E" w:rsidRDefault="00941E8E" w:rsidP="00461DEE">
      <w:pPr>
        <w:rPr>
          <w:rFonts w:ascii="Times New Roman" w:hAnsi="Times New Roman" w:cs="Times New Roman"/>
        </w:rPr>
      </w:pPr>
      <w:r w:rsidRPr="00941E8E">
        <w:rPr>
          <w:rFonts w:ascii="Times New Roman" w:hAnsi="Times New Roman" w:cs="Times New Roman"/>
        </w:rPr>
        <w:t xml:space="preserve">The electrochemical analysis of catalyst </w:t>
      </w:r>
      <w:proofErr w:type="spellStart"/>
      <w:r w:rsidRPr="00941E8E">
        <w:rPr>
          <w:rFonts w:ascii="Times New Roman" w:hAnsi="Times New Roman" w:cs="Times New Roman"/>
        </w:rPr>
        <w:t>CoPc</w:t>
      </w:r>
      <w:proofErr w:type="spellEnd"/>
      <w:r w:rsidRPr="00941E8E">
        <w:rPr>
          <w:rFonts w:ascii="Times New Roman" w:hAnsi="Times New Roman" w:cs="Times New Roman"/>
        </w:rPr>
        <w:t xml:space="preserve">/C-NW has been tested by cyclic voltammetry and rotating ring-dick electrode (RRDE). Figure 3 showed the cyclic voltammetry (CV) of catalyst </w:t>
      </w:r>
      <w:proofErr w:type="spellStart"/>
      <w:r w:rsidRPr="00941E8E">
        <w:rPr>
          <w:rFonts w:ascii="Times New Roman" w:hAnsi="Times New Roman" w:cs="Times New Roman"/>
        </w:rPr>
        <w:t>CoPc</w:t>
      </w:r>
      <w:proofErr w:type="spellEnd"/>
      <w:r w:rsidRPr="00941E8E">
        <w:rPr>
          <w:rFonts w:ascii="Times New Roman" w:hAnsi="Times New Roman" w:cs="Times New Roman"/>
        </w:rPr>
        <w:t>/C-W</w:t>
      </w:r>
      <w:r w:rsidRPr="00941E8E">
        <w:rPr>
          <w:rFonts w:ascii="Times New Roman" w:hAnsi="Times New Roman" w:cs="Times New Roman"/>
          <w:vertAlign w:val="subscript"/>
        </w:rPr>
        <w:t>18</w:t>
      </w:r>
      <w:r w:rsidRPr="00941E8E">
        <w:rPr>
          <w:rFonts w:ascii="Times New Roman" w:hAnsi="Times New Roman" w:cs="Times New Roman"/>
        </w:rPr>
        <w:t>O</w:t>
      </w:r>
      <w:r w:rsidRPr="00941E8E">
        <w:rPr>
          <w:rFonts w:ascii="Times New Roman" w:hAnsi="Times New Roman" w:cs="Times New Roman"/>
          <w:vertAlign w:val="subscript"/>
        </w:rPr>
        <w:t>49</w:t>
      </w:r>
      <w:r w:rsidRPr="00941E8E">
        <w:rPr>
          <w:rFonts w:ascii="Times New Roman" w:hAnsi="Times New Roman" w:cs="Times New Roman"/>
        </w:rPr>
        <w:t xml:space="preserve"> in 0.5 M H</w:t>
      </w:r>
      <w:r w:rsidRPr="00941E8E">
        <w:rPr>
          <w:rFonts w:ascii="Times New Roman" w:hAnsi="Times New Roman" w:cs="Times New Roman"/>
          <w:vertAlign w:val="subscript"/>
        </w:rPr>
        <w:t>2</w:t>
      </w:r>
      <w:r w:rsidRPr="00941E8E">
        <w:rPr>
          <w:rFonts w:ascii="Times New Roman" w:hAnsi="Times New Roman" w:cs="Times New Roman"/>
        </w:rPr>
        <w:t>SO</w:t>
      </w:r>
      <w:r w:rsidRPr="00941E8E">
        <w:rPr>
          <w:rFonts w:ascii="Times New Roman" w:hAnsi="Times New Roman" w:cs="Times New Roman"/>
          <w:vertAlign w:val="subscript"/>
        </w:rPr>
        <w:t>4</w:t>
      </w:r>
      <w:r w:rsidRPr="00941E8E">
        <w:rPr>
          <w:rFonts w:ascii="Times New Roman" w:hAnsi="Times New Roman" w:cs="Times New Roman"/>
        </w:rPr>
        <w:t xml:space="preserve"> saturated with nitrogen and oxygen. There is catalytic activity towards oxygen reduction reaction with reduction peak at 0.6 V vs. RHE and current density at reduction peak is 0.8 mA/cm</w:t>
      </w:r>
      <w:r w:rsidRPr="00941E8E">
        <w:rPr>
          <w:rFonts w:ascii="Times New Roman" w:hAnsi="Times New Roman" w:cs="Times New Roman"/>
          <w:vertAlign w:val="superscript"/>
        </w:rPr>
        <w:t>2</w:t>
      </w:r>
      <w:r w:rsidRPr="00941E8E">
        <w:rPr>
          <w:rFonts w:ascii="Times New Roman" w:hAnsi="Times New Roman" w:cs="Times New Roman"/>
        </w:rPr>
        <w:t xml:space="preserve">. The reduction peak is more positive compared with other study of </w:t>
      </w:r>
      <w:proofErr w:type="spellStart"/>
      <w:r w:rsidRPr="00941E8E">
        <w:rPr>
          <w:rFonts w:ascii="Times New Roman" w:hAnsi="Times New Roman" w:cs="Times New Roman"/>
        </w:rPr>
        <w:t>CoPc</w:t>
      </w:r>
      <w:proofErr w:type="spellEnd"/>
      <w:r w:rsidRPr="00941E8E">
        <w:rPr>
          <w:rFonts w:ascii="Times New Roman" w:hAnsi="Times New Roman" w:cs="Times New Roman"/>
        </w:rPr>
        <w:t xml:space="preserve">. </w:t>
      </w:r>
    </w:p>
    <w:p w:rsidR="00461DEE" w:rsidRPr="00461DEE" w:rsidRDefault="00461DEE" w:rsidP="00461DEE">
      <w:pPr>
        <w:rPr>
          <w:rFonts w:ascii="Times New Roman" w:hAnsi="Times New Roman" w:cs="Times New Roman"/>
        </w:rPr>
      </w:pPr>
    </w:p>
    <w:p w:rsidR="00780761" w:rsidRDefault="00780761" w:rsidP="00780761">
      <w:pPr>
        <w:jc w:val="center"/>
        <w:outlineLvl w:val="0"/>
        <w:rPr>
          <w:rFonts w:ascii="Times New Roman" w:hAnsi="Times New Roman" w:cs="Times New Roman"/>
          <w:szCs w:val="20"/>
        </w:rPr>
      </w:pPr>
      <w:r>
        <w:rPr>
          <w:noProof/>
        </w:rPr>
        <w:drawing>
          <wp:inline distT="0" distB="0" distL="0" distR="0">
            <wp:extent cx="3020291" cy="1973176"/>
            <wp:effectExtent l="0" t="0" r="8890" b="8255"/>
            <wp:docPr id="4" name="Picture 4" descr="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2046" cy="1980856"/>
                    </a:xfrm>
                    <a:prstGeom prst="rect">
                      <a:avLst/>
                    </a:prstGeom>
                    <a:noFill/>
                    <a:ln>
                      <a:noFill/>
                    </a:ln>
                  </pic:spPr>
                </pic:pic>
              </a:graphicData>
            </a:graphic>
          </wp:inline>
        </w:drawing>
      </w:r>
    </w:p>
    <w:p w:rsidR="00461DEE" w:rsidRDefault="00461DEE" w:rsidP="00780761">
      <w:pPr>
        <w:jc w:val="center"/>
        <w:outlineLvl w:val="0"/>
        <w:rPr>
          <w:rFonts w:ascii="Times New Roman" w:hAnsi="Times New Roman" w:cs="Times New Roman"/>
          <w:szCs w:val="20"/>
        </w:rPr>
      </w:pPr>
    </w:p>
    <w:p w:rsidR="00780761" w:rsidRPr="00780761" w:rsidRDefault="00461DEE" w:rsidP="00461DEE">
      <w:pPr>
        <w:ind w:left="851" w:hanging="851"/>
        <w:rPr>
          <w:rFonts w:ascii="Times New Roman" w:hAnsi="Times New Roman" w:cs="Times New Roman"/>
        </w:rPr>
      </w:pPr>
      <w:r>
        <w:rPr>
          <w:rFonts w:ascii="Times New Roman" w:hAnsi="Times New Roman" w:cs="Times New Roman"/>
          <w:szCs w:val="20"/>
        </w:rPr>
        <w:lastRenderedPageBreak/>
        <w:t xml:space="preserve">Figure 3. </w:t>
      </w:r>
      <w:r w:rsidR="00780761" w:rsidRPr="00780761">
        <w:rPr>
          <w:rFonts w:ascii="Times New Roman" w:hAnsi="Times New Roman" w:cs="Times New Roman"/>
        </w:rPr>
        <w:t xml:space="preserve">Cyclic voltammetry of catalyst </w:t>
      </w:r>
      <w:proofErr w:type="spellStart"/>
      <w:r w:rsidR="00780761" w:rsidRPr="00780761">
        <w:rPr>
          <w:rFonts w:ascii="Times New Roman" w:hAnsi="Times New Roman" w:cs="Times New Roman"/>
        </w:rPr>
        <w:t>CoPc</w:t>
      </w:r>
      <w:proofErr w:type="spellEnd"/>
      <w:r w:rsidR="00780761" w:rsidRPr="00780761">
        <w:rPr>
          <w:rFonts w:ascii="Times New Roman" w:hAnsi="Times New Roman" w:cs="Times New Roman"/>
        </w:rPr>
        <w:t>/C-NW in 0.5 M H</w:t>
      </w:r>
      <w:r w:rsidR="00780761" w:rsidRPr="00780761">
        <w:rPr>
          <w:rFonts w:ascii="Times New Roman" w:hAnsi="Times New Roman" w:cs="Times New Roman"/>
          <w:vertAlign w:val="subscript"/>
        </w:rPr>
        <w:t>2</w:t>
      </w:r>
      <w:r w:rsidR="00780761" w:rsidRPr="00780761">
        <w:rPr>
          <w:rFonts w:ascii="Times New Roman" w:hAnsi="Times New Roman" w:cs="Times New Roman"/>
        </w:rPr>
        <w:t>SO</w:t>
      </w:r>
      <w:r w:rsidR="00780761" w:rsidRPr="00780761">
        <w:rPr>
          <w:rFonts w:ascii="Times New Roman" w:hAnsi="Times New Roman" w:cs="Times New Roman"/>
          <w:vertAlign w:val="subscript"/>
        </w:rPr>
        <w:t>4</w:t>
      </w:r>
      <w:r w:rsidR="00780761" w:rsidRPr="00780761">
        <w:rPr>
          <w:rFonts w:ascii="Times New Roman" w:hAnsi="Times New Roman" w:cs="Times New Roman"/>
        </w:rPr>
        <w:t xml:space="preserve"> solution saturated with nitrogen and </w:t>
      </w:r>
      <w:r>
        <w:rPr>
          <w:rFonts w:ascii="Times New Roman" w:hAnsi="Times New Roman" w:cs="Times New Roman"/>
        </w:rPr>
        <w:t>oxygen with scan rate of 5 mV/s</w:t>
      </w:r>
    </w:p>
    <w:p w:rsidR="00780761" w:rsidRDefault="00780761" w:rsidP="00780761">
      <w:pPr>
        <w:outlineLvl w:val="0"/>
        <w:rPr>
          <w:rFonts w:ascii="Times New Roman" w:hAnsi="Times New Roman" w:cs="Times New Roman"/>
          <w:szCs w:val="20"/>
        </w:rPr>
      </w:pPr>
    </w:p>
    <w:p w:rsidR="00780761" w:rsidRDefault="00780761" w:rsidP="00461DEE">
      <w:pPr>
        <w:rPr>
          <w:rFonts w:ascii="Times New Roman" w:hAnsi="Times New Roman" w:cs="Times New Roman"/>
        </w:rPr>
      </w:pPr>
      <w:r w:rsidRPr="00780761">
        <w:rPr>
          <w:rFonts w:ascii="Times New Roman" w:hAnsi="Times New Roman" w:cs="Times New Roman"/>
        </w:rPr>
        <w:t xml:space="preserve">Figure 4 showed the number of electron transfer using </w:t>
      </w:r>
      <w:proofErr w:type="spellStart"/>
      <w:r w:rsidRPr="00780761">
        <w:rPr>
          <w:rFonts w:ascii="Times New Roman" w:hAnsi="Times New Roman" w:cs="Times New Roman"/>
        </w:rPr>
        <w:t>CoPc</w:t>
      </w:r>
      <w:proofErr w:type="spellEnd"/>
      <w:r w:rsidRPr="00780761">
        <w:rPr>
          <w:rFonts w:ascii="Times New Roman" w:hAnsi="Times New Roman" w:cs="Times New Roman"/>
        </w:rPr>
        <w:t xml:space="preserve">/C-NW catalyst. This graph is extracted from RRDE analysis (not shown here). There are two pathway in oxygen reduction reaction. The first pathway according to equation (1) in which 4 total number of electron transfer to produce water while in equation (2) produce hydrogen peroxide for 2 electron transfer. Pathway of chemical equation (1) is </w:t>
      </w:r>
      <w:proofErr w:type="spellStart"/>
      <w:r w:rsidRPr="00780761">
        <w:rPr>
          <w:rFonts w:ascii="Times New Roman" w:hAnsi="Times New Roman" w:cs="Times New Roman"/>
        </w:rPr>
        <w:t>favourable</w:t>
      </w:r>
      <w:proofErr w:type="spellEnd"/>
      <w:r w:rsidRPr="00780761">
        <w:rPr>
          <w:rFonts w:ascii="Times New Roman" w:hAnsi="Times New Roman" w:cs="Times New Roman"/>
        </w:rPr>
        <w:t xml:space="preserve"> in oxygen reduction reaction to produce water. Production of hydrogen peroxide should be minimized as low as possible because hydrogen peroxide </w:t>
      </w:r>
      <w:r w:rsidR="00461DEE" w:rsidRPr="00780761">
        <w:rPr>
          <w:rFonts w:ascii="Times New Roman" w:hAnsi="Times New Roman" w:cs="Times New Roman"/>
        </w:rPr>
        <w:t>brings</w:t>
      </w:r>
      <w:r w:rsidRPr="00780761">
        <w:rPr>
          <w:rFonts w:ascii="Times New Roman" w:hAnsi="Times New Roman" w:cs="Times New Roman"/>
        </w:rPr>
        <w:t xml:space="preserve"> toxic environment toward membrane in Direct Methanol Fuel Cell (DMFC) as it will breaking chemical bonding of membrane. </w:t>
      </w:r>
    </w:p>
    <w:p w:rsidR="00461DEE" w:rsidRDefault="00461DEE" w:rsidP="00461DEE">
      <w:pPr>
        <w:pStyle w:val="List"/>
        <w:ind w:left="283" w:firstLine="0"/>
        <w:rPr>
          <w:rFonts w:eastAsiaTheme="minorEastAsia"/>
          <w:kern w:val="2"/>
          <w:szCs w:val="22"/>
          <w:lang w:val="en-US" w:eastAsia="ko-KR"/>
        </w:rPr>
      </w:pPr>
    </w:p>
    <w:p w:rsidR="00780761" w:rsidRPr="00780761" w:rsidRDefault="00780761" w:rsidP="00461DEE">
      <w:pPr>
        <w:pStyle w:val="List"/>
        <w:ind w:left="283" w:firstLine="437"/>
      </w:pPr>
      <w:r w:rsidRPr="00780761">
        <w:t>O</w:t>
      </w:r>
      <w:r w:rsidRPr="00780761">
        <w:rPr>
          <w:vertAlign w:val="subscript"/>
        </w:rPr>
        <w:t>2</w:t>
      </w:r>
      <w:r w:rsidRPr="00780761">
        <w:t xml:space="preserve"> + 4H</w:t>
      </w:r>
      <w:r w:rsidRPr="00780761">
        <w:rPr>
          <w:vertAlign w:val="superscript"/>
        </w:rPr>
        <w:t>+</w:t>
      </w:r>
      <w:r w:rsidRPr="00780761">
        <w:t xml:space="preserve"> + 4e</w:t>
      </w:r>
      <w:r w:rsidRPr="00780761">
        <w:rPr>
          <w:vertAlign w:val="superscript"/>
        </w:rPr>
        <w:t>-</w:t>
      </w:r>
      <w:r w:rsidRPr="00780761">
        <w:t xml:space="preserve"> → H</w:t>
      </w:r>
      <w:r w:rsidRPr="00780761">
        <w:rPr>
          <w:vertAlign w:val="subscript"/>
        </w:rPr>
        <w:t>2</w:t>
      </w:r>
      <w:r w:rsidRPr="00780761">
        <w:t>O</w:t>
      </w:r>
      <w:r w:rsidRPr="00780761">
        <w:tab/>
      </w:r>
      <w:r w:rsidRPr="00780761">
        <w:tab/>
      </w:r>
      <w:r w:rsidR="00461DEE">
        <w:tab/>
      </w:r>
      <w:r w:rsidR="00461DEE">
        <w:tab/>
      </w:r>
      <w:r w:rsidR="00461DEE">
        <w:tab/>
      </w:r>
      <w:r w:rsidR="00461DEE">
        <w:tab/>
      </w:r>
      <w:r w:rsidR="00461DEE">
        <w:tab/>
      </w:r>
      <w:r w:rsidR="00461DEE">
        <w:tab/>
      </w:r>
      <w:r w:rsidR="00461DEE">
        <w:tab/>
        <w:t xml:space="preserve">   </w:t>
      </w:r>
      <w:r w:rsidRPr="00780761">
        <w:t>(1)</w:t>
      </w:r>
    </w:p>
    <w:p w:rsidR="00780761" w:rsidRPr="00780761" w:rsidRDefault="00780761" w:rsidP="00461DEE">
      <w:pPr>
        <w:pStyle w:val="List"/>
        <w:ind w:firstLine="436"/>
      </w:pPr>
      <w:r w:rsidRPr="00780761">
        <w:t>O</w:t>
      </w:r>
      <w:r w:rsidRPr="00780761">
        <w:rPr>
          <w:vertAlign w:val="subscript"/>
        </w:rPr>
        <w:t>2</w:t>
      </w:r>
      <w:r w:rsidRPr="00780761">
        <w:t xml:space="preserve"> + 2H</w:t>
      </w:r>
      <w:r w:rsidRPr="00780761">
        <w:rPr>
          <w:vertAlign w:val="superscript"/>
        </w:rPr>
        <w:t>+</w:t>
      </w:r>
      <w:r w:rsidRPr="00780761">
        <w:t xml:space="preserve"> + 2e</w:t>
      </w:r>
      <w:r w:rsidRPr="00780761">
        <w:rPr>
          <w:vertAlign w:val="superscript"/>
        </w:rPr>
        <w:t>-</w:t>
      </w:r>
      <w:r w:rsidRPr="00780761">
        <w:t xml:space="preserve"> → H</w:t>
      </w:r>
      <w:r w:rsidRPr="00780761">
        <w:rPr>
          <w:vertAlign w:val="subscript"/>
        </w:rPr>
        <w:t>2</w:t>
      </w:r>
      <w:r w:rsidRPr="00780761">
        <w:t>O</w:t>
      </w:r>
      <w:r w:rsidRPr="00780761">
        <w:rPr>
          <w:vertAlign w:val="subscript"/>
        </w:rPr>
        <w:t>2</w:t>
      </w:r>
      <w:r w:rsidRPr="00780761">
        <w:tab/>
      </w:r>
      <w:r w:rsidR="00461DEE">
        <w:tab/>
      </w:r>
      <w:r w:rsidR="00461DEE">
        <w:tab/>
      </w:r>
      <w:r w:rsidR="00461DEE">
        <w:tab/>
      </w:r>
      <w:r w:rsidR="00461DEE">
        <w:tab/>
      </w:r>
      <w:r w:rsidR="00461DEE">
        <w:tab/>
      </w:r>
      <w:r w:rsidR="00461DEE">
        <w:tab/>
      </w:r>
      <w:r w:rsidR="00461DEE">
        <w:tab/>
      </w:r>
      <w:r w:rsidR="00461DEE">
        <w:tab/>
        <w:t xml:space="preserve">   </w:t>
      </w:r>
      <w:r w:rsidRPr="00780761">
        <w:t>(2)</w:t>
      </w:r>
    </w:p>
    <w:p w:rsidR="00780761" w:rsidRPr="00780761" w:rsidRDefault="00780761" w:rsidP="00780761">
      <w:pPr>
        <w:pStyle w:val="List"/>
        <w:ind w:left="283" w:firstLine="0"/>
        <w:jc w:val="center"/>
      </w:pPr>
    </w:p>
    <w:p w:rsidR="00780761" w:rsidRDefault="00780761" w:rsidP="00780761">
      <w:pPr>
        <w:rPr>
          <w:rFonts w:ascii="Times New Roman" w:hAnsi="Times New Roman" w:cs="Times New Roman"/>
        </w:rPr>
      </w:pPr>
      <w:r w:rsidRPr="00780761">
        <w:rPr>
          <w:rFonts w:ascii="Times New Roman" w:hAnsi="Times New Roman" w:cs="Times New Roman"/>
        </w:rPr>
        <w:t xml:space="preserve">In Figure 4 showed that the number of electron transfer using </w:t>
      </w:r>
      <w:proofErr w:type="spellStart"/>
      <w:r w:rsidRPr="00780761">
        <w:rPr>
          <w:rFonts w:ascii="Times New Roman" w:hAnsi="Times New Roman" w:cs="Times New Roman"/>
        </w:rPr>
        <w:t>CoPc</w:t>
      </w:r>
      <w:proofErr w:type="spellEnd"/>
      <w:r w:rsidRPr="00780761">
        <w:rPr>
          <w:rFonts w:ascii="Times New Roman" w:hAnsi="Times New Roman" w:cs="Times New Roman"/>
        </w:rPr>
        <w:t xml:space="preserve">/C-NW. The number of electron transfer in oxygen reduction reaction using </w:t>
      </w:r>
      <w:proofErr w:type="spellStart"/>
      <w:r w:rsidRPr="00780761">
        <w:rPr>
          <w:rFonts w:ascii="Times New Roman" w:hAnsi="Times New Roman" w:cs="Times New Roman"/>
        </w:rPr>
        <w:t>CoPc</w:t>
      </w:r>
      <w:proofErr w:type="spellEnd"/>
      <w:r w:rsidRPr="00780761">
        <w:rPr>
          <w:rFonts w:ascii="Times New Roman" w:hAnsi="Times New Roman" w:cs="Times New Roman"/>
        </w:rPr>
        <w:t xml:space="preserve">/C-NW is near to 4. The number electron transfer also almost constant at 0 V vs. RHE to 0.6 V vs. RHE but has a little dropping in value above 0.6 V vs. RHE. This dropping in value could be instability of catalyst at higher potential. Even though, the average electron transfer using catalyst </w:t>
      </w:r>
      <w:proofErr w:type="spellStart"/>
      <w:r w:rsidRPr="00780761">
        <w:rPr>
          <w:rFonts w:ascii="Times New Roman" w:hAnsi="Times New Roman" w:cs="Times New Roman"/>
        </w:rPr>
        <w:t>CoPc</w:t>
      </w:r>
      <w:proofErr w:type="spellEnd"/>
      <w:r w:rsidRPr="00780761">
        <w:rPr>
          <w:rFonts w:ascii="Times New Roman" w:hAnsi="Times New Roman" w:cs="Times New Roman"/>
        </w:rPr>
        <w:t xml:space="preserve">/C-NW is 3.81. </w:t>
      </w:r>
    </w:p>
    <w:p w:rsidR="00CB48E2" w:rsidRDefault="00CB48E2" w:rsidP="00780761">
      <w:pPr>
        <w:rPr>
          <w:rFonts w:ascii="Times New Roman" w:hAnsi="Times New Roman" w:cs="Times New Roman"/>
        </w:rPr>
      </w:pPr>
    </w:p>
    <w:p w:rsidR="00CB48E2" w:rsidRDefault="00CB48E2" w:rsidP="00CB48E2">
      <w:pPr>
        <w:jc w:val="center"/>
        <w:rPr>
          <w:rFonts w:ascii="Times New Roman" w:hAnsi="Times New Roman" w:cs="Times New Roman"/>
        </w:rPr>
      </w:pPr>
      <w:r>
        <w:rPr>
          <w:noProof/>
        </w:rPr>
        <w:drawing>
          <wp:inline distT="0" distB="0" distL="0" distR="0">
            <wp:extent cx="3074400" cy="2376000"/>
            <wp:effectExtent l="0" t="0" r="0" b="5715"/>
            <wp:docPr id="5" name="Picture 5" descr="no of e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of e transf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4400" cy="2376000"/>
                    </a:xfrm>
                    <a:prstGeom prst="rect">
                      <a:avLst/>
                    </a:prstGeom>
                    <a:noFill/>
                    <a:ln>
                      <a:noFill/>
                    </a:ln>
                  </pic:spPr>
                </pic:pic>
              </a:graphicData>
            </a:graphic>
          </wp:inline>
        </w:drawing>
      </w:r>
    </w:p>
    <w:p w:rsidR="00461DEE" w:rsidRDefault="00461DEE" w:rsidP="00CB48E2">
      <w:pPr>
        <w:jc w:val="center"/>
        <w:rPr>
          <w:rFonts w:ascii="Times New Roman" w:hAnsi="Times New Roman" w:cs="Times New Roman"/>
        </w:rPr>
      </w:pPr>
    </w:p>
    <w:p w:rsidR="00CB48E2" w:rsidRPr="00CB48E2" w:rsidRDefault="00461DEE" w:rsidP="00461DEE">
      <w:pPr>
        <w:ind w:left="851" w:hanging="851"/>
        <w:rPr>
          <w:rFonts w:ascii="Times New Roman" w:hAnsi="Times New Roman" w:cs="Times New Roman"/>
        </w:rPr>
      </w:pPr>
      <w:r>
        <w:rPr>
          <w:rFonts w:ascii="Times New Roman" w:hAnsi="Times New Roman" w:cs="Times New Roman"/>
          <w:szCs w:val="20"/>
        </w:rPr>
        <w:t xml:space="preserve">Figure 4. </w:t>
      </w:r>
      <w:r w:rsidR="00CB48E2" w:rsidRPr="00CB48E2">
        <w:rPr>
          <w:rFonts w:ascii="Times New Roman" w:hAnsi="Times New Roman" w:cs="Times New Roman"/>
        </w:rPr>
        <w:t>Calculated number of electron transfer for oxygen reduction reaction in 0.5 M H</w:t>
      </w:r>
      <w:r w:rsidR="00CB48E2" w:rsidRPr="00CB48E2">
        <w:rPr>
          <w:rFonts w:ascii="Times New Roman" w:hAnsi="Times New Roman" w:cs="Times New Roman"/>
          <w:vertAlign w:val="subscript"/>
        </w:rPr>
        <w:t>2</w:t>
      </w:r>
      <w:r w:rsidR="00CB48E2" w:rsidRPr="00CB48E2">
        <w:rPr>
          <w:rFonts w:ascii="Times New Roman" w:hAnsi="Times New Roman" w:cs="Times New Roman"/>
        </w:rPr>
        <w:t>SO</w:t>
      </w:r>
      <w:r w:rsidR="00CB48E2" w:rsidRPr="00CB48E2">
        <w:rPr>
          <w:rFonts w:ascii="Times New Roman" w:hAnsi="Times New Roman" w:cs="Times New Roman"/>
          <w:vertAlign w:val="subscript"/>
        </w:rPr>
        <w:t>4</w:t>
      </w:r>
      <w:r w:rsidR="00CB48E2" w:rsidRPr="00CB48E2">
        <w:rPr>
          <w:rFonts w:ascii="Times New Roman" w:hAnsi="Times New Roman" w:cs="Times New Roman"/>
        </w:rPr>
        <w:t xml:space="preserve"> using </w:t>
      </w:r>
      <w:r>
        <w:rPr>
          <w:rFonts w:ascii="Times New Roman" w:hAnsi="Times New Roman" w:cs="Times New Roman"/>
        </w:rPr>
        <w:t xml:space="preserve">            </w:t>
      </w:r>
      <w:proofErr w:type="spellStart"/>
      <w:r w:rsidR="00CB48E2" w:rsidRPr="00CB48E2">
        <w:rPr>
          <w:rFonts w:ascii="Times New Roman" w:hAnsi="Times New Roman" w:cs="Times New Roman"/>
        </w:rPr>
        <w:t>CoPc</w:t>
      </w:r>
      <w:proofErr w:type="spellEnd"/>
      <w:r w:rsidR="00CB48E2" w:rsidRPr="00CB48E2">
        <w:rPr>
          <w:rFonts w:ascii="Times New Roman" w:hAnsi="Times New Roman" w:cs="Times New Roman"/>
        </w:rPr>
        <w:t>/C-NW</w:t>
      </w:r>
    </w:p>
    <w:p w:rsidR="00780761" w:rsidRDefault="00780761" w:rsidP="00780761">
      <w:pPr>
        <w:rPr>
          <w:rFonts w:ascii="Times New Roman" w:hAnsi="Times New Roman" w:cs="Times New Roman"/>
        </w:rPr>
      </w:pPr>
    </w:p>
    <w:p w:rsidR="00780761" w:rsidRDefault="00780761" w:rsidP="00780761">
      <w:pPr>
        <w:rPr>
          <w:rFonts w:ascii="Times New Roman" w:hAnsi="Times New Roman" w:cs="Times New Roman"/>
        </w:rPr>
      </w:pPr>
      <w:r w:rsidRPr="00CB48E2">
        <w:rPr>
          <w:rFonts w:ascii="Times New Roman" w:hAnsi="Times New Roman" w:cs="Times New Roman"/>
        </w:rPr>
        <w:t xml:space="preserve">Table 1 showed comparison number of electron transfer in oxygen reduction reaction using other catalyst. Iron </w:t>
      </w:r>
      <w:proofErr w:type="spellStart"/>
      <w:r w:rsidRPr="00CB48E2">
        <w:rPr>
          <w:rFonts w:ascii="Times New Roman" w:hAnsi="Times New Roman" w:cs="Times New Roman"/>
        </w:rPr>
        <w:t>phthalocyanine</w:t>
      </w:r>
      <w:proofErr w:type="spellEnd"/>
      <w:r w:rsidRPr="00CB48E2">
        <w:rPr>
          <w:rFonts w:ascii="Times New Roman" w:hAnsi="Times New Roman" w:cs="Times New Roman"/>
        </w:rPr>
        <w:t xml:space="preserve"> (</w:t>
      </w:r>
      <w:proofErr w:type="spellStart"/>
      <w:r w:rsidRPr="00CB48E2">
        <w:rPr>
          <w:rFonts w:ascii="Times New Roman" w:hAnsi="Times New Roman" w:cs="Times New Roman"/>
        </w:rPr>
        <w:t>FePc</w:t>
      </w:r>
      <w:proofErr w:type="spellEnd"/>
      <w:r w:rsidRPr="00CB48E2">
        <w:rPr>
          <w:rFonts w:ascii="Times New Roman" w:hAnsi="Times New Roman" w:cs="Times New Roman"/>
        </w:rPr>
        <w:t xml:space="preserve">) is another macrocyclic catalyst from phthalocyanine family structure where iron atom at </w:t>
      </w:r>
      <w:proofErr w:type="spellStart"/>
      <w:r w:rsidRPr="00CB48E2">
        <w:rPr>
          <w:rFonts w:ascii="Times New Roman" w:hAnsi="Times New Roman" w:cs="Times New Roman"/>
        </w:rPr>
        <w:t>centre</w:t>
      </w:r>
      <w:proofErr w:type="spellEnd"/>
      <w:r w:rsidRPr="00CB48E2">
        <w:rPr>
          <w:rFonts w:ascii="Times New Roman" w:hAnsi="Times New Roman" w:cs="Times New Roman"/>
        </w:rPr>
        <w:t xml:space="preserve"> of chemical structure phthalocyanine. </w:t>
      </w:r>
      <w:proofErr w:type="spellStart"/>
      <w:r w:rsidRPr="00CB48E2">
        <w:rPr>
          <w:rFonts w:ascii="Times New Roman" w:hAnsi="Times New Roman" w:cs="Times New Roman"/>
        </w:rPr>
        <w:t>FePc</w:t>
      </w:r>
      <w:proofErr w:type="spellEnd"/>
      <w:r w:rsidRPr="00CB48E2">
        <w:rPr>
          <w:rFonts w:ascii="Times New Roman" w:hAnsi="Times New Roman" w:cs="Times New Roman"/>
        </w:rPr>
        <w:t xml:space="preserve"> is well known superior catalyst in oxygen reduction compared to </w:t>
      </w:r>
      <w:proofErr w:type="spellStart"/>
      <w:r w:rsidRPr="00CB48E2">
        <w:rPr>
          <w:rFonts w:ascii="Times New Roman" w:hAnsi="Times New Roman" w:cs="Times New Roman"/>
        </w:rPr>
        <w:t>CoPc</w:t>
      </w:r>
      <w:proofErr w:type="spellEnd"/>
      <w:r w:rsidRPr="00CB48E2">
        <w:rPr>
          <w:rFonts w:ascii="Times New Roman" w:hAnsi="Times New Roman" w:cs="Times New Roman"/>
        </w:rPr>
        <w:t xml:space="preserve">. Most study using </w:t>
      </w:r>
      <w:proofErr w:type="spellStart"/>
      <w:r w:rsidRPr="00CB48E2">
        <w:rPr>
          <w:rFonts w:ascii="Times New Roman" w:hAnsi="Times New Roman" w:cs="Times New Roman"/>
        </w:rPr>
        <w:t>CoPc</w:t>
      </w:r>
      <w:proofErr w:type="spellEnd"/>
      <w:r w:rsidRPr="00CB48E2">
        <w:rPr>
          <w:rFonts w:ascii="Times New Roman" w:hAnsi="Times New Roman" w:cs="Times New Roman"/>
        </w:rPr>
        <w:t xml:space="preserve"> catalyst has lower number electron transfer and produce hydrogen peroxide as presented in Table 1 while </w:t>
      </w:r>
      <w:proofErr w:type="spellStart"/>
      <w:r w:rsidRPr="00CB48E2">
        <w:rPr>
          <w:rFonts w:ascii="Times New Roman" w:hAnsi="Times New Roman" w:cs="Times New Roman"/>
        </w:rPr>
        <w:t>FePc</w:t>
      </w:r>
      <w:proofErr w:type="spellEnd"/>
      <w:r w:rsidRPr="00CB48E2">
        <w:rPr>
          <w:rFonts w:ascii="Times New Roman" w:hAnsi="Times New Roman" w:cs="Times New Roman"/>
        </w:rPr>
        <w:t xml:space="preserve"> has higher electron transfer to produce water as main product. </w:t>
      </w:r>
      <w:proofErr w:type="spellStart"/>
      <w:r w:rsidRPr="00CB48E2">
        <w:rPr>
          <w:rFonts w:ascii="Times New Roman" w:hAnsi="Times New Roman" w:cs="Times New Roman"/>
        </w:rPr>
        <w:t>CoPc</w:t>
      </w:r>
      <w:proofErr w:type="spellEnd"/>
      <w:r w:rsidRPr="00CB48E2">
        <w:rPr>
          <w:rFonts w:ascii="Times New Roman" w:hAnsi="Times New Roman" w:cs="Times New Roman"/>
        </w:rPr>
        <w:t xml:space="preserve">/C-NW catalyst has shown high catalytic activity comparable to </w:t>
      </w:r>
      <w:proofErr w:type="spellStart"/>
      <w:r w:rsidRPr="00CB48E2">
        <w:rPr>
          <w:rFonts w:ascii="Times New Roman" w:hAnsi="Times New Roman" w:cs="Times New Roman"/>
        </w:rPr>
        <w:t>FePc</w:t>
      </w:r>
      <w:proofErr w:type="spellEnd"/>
      <w:r w:rsidRPr="00CB48E2">
        <w:rPr>
          <w:rFonts w:ascii="Times New Roman" w:hAnsi="Times New Roman" w:cs="Times New Roman"/>
        </w:rPr>
        <w:t xml:space="preserve"> and Pt catalyst in term of number of electron transfer. </w:t>
      </w:r>
      <w:proofErr w:type="spellStart"/>
      <w:r w:rsidRPr="00CB48E2">
        <w:rPr>
          <w:rFonts w:ascii="Times New Roman" w:hAnsi="Times New Roman" w:cs="Times New Roman"/>
        </w:rPr>
        <w:t>CoPc</w:t>
      </w:r>
      <w:proofErr w:type="spellEnd"/>
      <w:r w:rsidRPr="00CB48E2">
        <w:rPr>
          <w:rFonts w:ascii="Times New Roman" w:hAnsi="Times New Roman" w:cs="Times New Roman"/>
        </w:rPr>
        <w:t>/C-NW activity also increase after supported with Tungsten oxide nanowire (W</w:t>
      </w:r>
      <w:r w:rsidRPr="00CB48E2">
        <w:rPr>
          <w:rFonts w:ascii="Times New Roman" w:hAnsi="Times New Roman" w:cs="Times New Roman"/>
          <w:vertAlign w:val="subscript"/>
        </w:rPr>
        <w:t>18</w:t>
      </w:r>
      <w:r w:rsidRPr="00CB48E2">
        <w:rPr>
          <w:rFonts w:ascii="Times New Roman" w:hAnsi="Times New Roman" w:cs="Times New Roman"/>
        </w:rPr>
        <w:t>O</w:t>
      </w:r>
      <w:r w:rsidRPr="00CB48E2">
        <w:rPr>
          <w:rFonts w:ascii="Times New Roman" w:hAnsi="Times New Roman" w:cs="Times New Roman"/>
          <w:vertAlign w:val="subscript"/>
        </w:rPr>
        <w:t>49</w:t>
      </w:r>
      <w:r w:rsidRPr="00CB48E2">
        <w:rPr>
          <w:rFonts w:ascii="Times New Roman" w:hAnsi="Times New Roman" w:cs="Times New Roman"/>
        </w:rPr>
        <w:t xml:space="preserve">) compared without support of </w:t>
      </w:r>
      <w:proofErr w:type="spellStart"/>
      <w:r w:rsidRPr="00CB48E2">
        <w:rPr>
          <w:rFonts w:ascii="Times New Roman" w:hAnsi="Times New Roman" w:cs="Times New Roman"/>
        </w:rPr>
        <w:t>CoPc</w:t>
      </w:r>
      <w:proofErr w:type="spellEnd"/>
      <w:r w:rsidRPr="00CB48E2">
        <w:rPr>
          <w:rFonts w:ascii="Times New Roman" w:hAnsi="Times New Roman" w:cs="Times New Roman"/>
        </w:rPr>
        <w:t>/C.</w:t>
      </w:r>
    </w:p>
    <w:p w:rsidR="001D10F1" w:rsidRDefault="001D10F1" w:rsidP="00780761">
      <w:pPr>
        <w:rPr>
          <w:rFonts w:ascii="Times New Roman" w:hAnsi="Times New Roman" w:cs="Times New Roman"/>
        </w:rPr>
      </w:pPr>
    </w:p>
    <w:p w:rsidR="001D10F1" w:rsidRDefault="00461DEE" w:rsidP="001D10F1">
      <w:pPr>
        <w:jc w:val="center"/>
        <w:rPr>
          <w:rFonts w:ascii="Times New Roman" w:hAnsi="Times New Roman" w:cs="Times New Roman"/>
        </w:rPr>
      </w:pPr>
      <w:r>
        <w:rPr>
          <w:rFonts w:ascii="Times New Roman" w:hAnsi="Times New Roman" w:cs="Times New Roman"/>
          <w:szCs w:val="20"/>
        </w:rPr>
        <w:t xml:space="preserve">Table 1. </w:t>
      </w:r>
      <w:r w:rsidR="001D10F1" w:rsidRPr="001D10F1">
        <w:rPr>
          <w:rFonts w:ascii="Times New Roman" w:hAnsi="Times New Roman" w:cs="Times New Roman"/>
        </w:rPr>
        <w:t>Comparison number of electron transfer using different catalyst for oxygen reduction reaction</w:t>
      </w:r>
    </w:p>
    <w:p w:rsidR="00461DEE" w:rsidRPr="001D10F1" w:rsidRDefault="00461DEE" w:rsidP="001D10F1">
      <w:pPr>
        <w:jc w:val="center"/>
        <w:rPr>
          <w:rFonts w:ascii="Times New Roman" w:hAnsi="Times New Roman" w:cs="Times New Roman"/>
        </w:rPr>
      </w:pPr>
    </w:p>
    <w:tbl>
      <w:tblPr>
        <w:tblStyle w:val="LightShading1"/>
        <w:tblW w:w="0" w:type="auto"/>
        <w:jc w:val="center"/>
        <w:tblLook w:val="04A0" w:firstRow="1" w:lastRow="0" w:firstColumn="1" w:lastColumn="0" w:noHBand="0" w:noVBand="1"/>
      </w:tblPr>
      <w:tblGrid>
        <w:gridCol w:w="1354"/>
        <w:gridCol w:w="2244"/>
        <w:gridCol w:w="1068"/>
      </w:tblGrid>
      <w:tr w:rsidR="001D10F1" w:rsidTr="00461D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D10F1" w:rsidRPr="001D10F1" w:rsidRDefault="001D10F1" w:rsidP="001D10F1">
            <w:pPr>
              <w:jc w:val="center"/>
              <w:outlineLvl w:val="0"/>
              <w:rPr>
                <w:rFonts w:ascii="Times New Roman" w:hAnsi="Times New Roman" w:cs="Times New Roman"/>
                <w:szCs w:val="20"/>
              </w:rPr>
            </w:pPr>
            <w:r w:rsidRPr="001D10F1">
              <w:rPr>
                <w:rFonts w:ascii="Times New Roman" w:hAnsi="Times New Roman" w:cs="Times New Roman"/>
                <w:szCs w:val="20"/>
              </w:rPr>
              <w:t>Catalyst</w:t>
            </w:r>
          </w:p>
        </w:tc>
        <w:tc>
          <w:tcPr>
            <w:tcW w:w="0" w:type="auto"/>
            <w:shd w:val="clear" w:color="auto" w:fill="auto"/>
          </w:tcPr>
          <w:p w:rsidR="001D10F1" w:rsidRPr="001D10F1" w:rsidRDefault="00461DEE" w:rsidP="001D10F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No of Electron T</w:t>
            </w:r>
            <w:r w:rsidR="001D10F1" w:rsidRPr="001D10F1">
              <w:rPr>
                <w:rFonts w:ascii="Times New Roman" w:hAnsi="Times New Roman" w:cs="Times New Roman"/>
                <w:szCs w:val="20"/>
              </w:rPr>
              <w:t>ransfer</w:t>
            </w:r>
          </w:p>
        </w:tc>
        <w:tc>
          <w:tcPr>
            <w:tcW w:w="0" w:type="auto"/>
            <w:shd w:val="clear" w:color="auto" w:fill="auto"/>
          </w:tcPr>
          <w:p w:rsidR="001D10F1" w:rsidRPr="001D10F1" w:rsidRDefault="001D10F1" w:rsidP="001D10F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1D10F1">
              <w:rPr>
                <w:rFonts w:ascii="Times New Roman" w:hAnsi="Times New Roman" w:cs="Times New Roman"/>
                <w:szCs w:val="20"/>
              </w:rPr>
              <w:t>Reference</w:t>
            </w:r>
          </w:p>
        </w:tc>
      </w:tr>
      <w:tr w:rsidR="001D10F1" w:rsidTr="00461D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D10F1" w:rsidRPr="001D10F1" w:rsidRDefault="001D10F1" w:rsidP="001D10F1">
            <w:pPr>
              <w:pStyle w:val="List"/>
              <w:ind w:left="0" w:firstLine="0"/>
              <w:jc w:val="center"/>
            </w:pPr>
            <w:proofErr w:type="spellStart"/>
            <w:r w:rsidRPr="001D10F1">
              <w:t>CoPc</w:t>
            </w:r>
            <w:proofErr w:type="spellEnd"/>
            <w:r w:rsidRPr="001D10F1">
              <w:t>/C-NW</w:t>
            </w:r>
          </w:p>
        </w:tc>
        <w:tc>
          <w:tcPr>
            <w:tcW w:w="0" w:type="auto"/>
            <w:shd w:val="clear" w:color="auto" w:fill="auto"/>
          </w:tcPr>
          <w:p w:rsidR="001D10F1" w:rsidRPr="001D10F1" w:rsidRDefault="001D10F1" w:rsidP="001D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10F1">
              <w:rPr>
                <w:rFonts w:ascii="Times New Roman" w:hAnsi="Times New Roman" w:cs="Times New Roman"/>
              </w:rPr>
              <w:t>3.81</w:t>
            </w:r>
          </w:p>
        </w:tc>
        <w:tc>
          <w:tcPr>
            <w:tcW w:w="0" w:type="auto"/>
            <w:shd w:val="clear" w:color="auto" w:fill="auto"/>
          </w:tcPr>
          <w:p w:rsidR="001D10F1" w:rsidRPr="001D10F1" w:rsidRDefault="001D10F1" w:rsidP="002F3726">
            <w:pPr>
              <w:pStyle w:val="List"/>
              <w:ind w:left="0" w:firstLine="0"/>
              <w:jc w:val="center"/>
              <w:cnfStyle w:val="000000100000" w:firstRow="0" w:lastRow="0" w:firstColumn="0" w:lastColumn="0" w:oddVBand="0" w:evenVBand="0" w:oddHBand="1" w:evenHBand="0" w:firstRowFirstColumn="0" w:firstRowLastColumn="0" w:lastRowFirstColumn="0" w:lastRowLastColumn="0"/>
            </w:pPr>
            <w:r w:rsidRPr="001D10F1">
              <w:t>This study</w:t>
            </w:r>
          </w:p>
        </w:tc>
      </w:tr>
      <w:tr w:rsidR="001D10F1" w:rsidTr="00461DE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D10F1" w:rsidRPr="001D10F1" w:rsidRDefault="001D10F1" w:rsidP="001D10F1">
            <w:pPr>
              <w:pStyle w:val="List"/>
              <w:ind w:left="0"/>
              <w:jc w:val="center"/>
            </w:pPr>
            <w:proofErr w:type="spellStart"/>
            <w:r w:rsidRPr="001D10F1">
              <w:t>FePc</w:t>
            </w:r>
            <w:proofErr w:type="spellEnd"/>
            <w:r w:rsidRPr="001D10F1">
              <w:t>/MWCNT</w:t>
            </w:r>
          </w:p>
        </w:tc>
        <w:tc>
          <w:tcPr>
            <w:tcW w:w="0" w:type="auto"/>
            <w:shd w:val="clear" w:color="auto" w:fill="auto"/>
          </w:tcPr>
          <w:p w:rsidR="001D10F1" w:rsidRPr="001D10F1" w:rsidRDefault="001D10F1" w:rsidP="001D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10F1">
              <w:rPr>
                <w:rFonts w:ascii="Times New Roman" w:hAnsi="Times New Roman" w:cs="Times New Roman"/>
              </w:rPr>
              <w:t>Close to 3</w:t>
            </w:r>
          </w:p>
        </w:tc>
        <w:tc>
          <w:tcPr>
            <w:tcW w:w="0" w:type="auto"/>
            <w:shd w:val="clear" w:color="auto" w:fill="auto"/>
          </w:tcPr>
          <w:p w:rsidR="001D10F1" w:rsidRPr="001D10F1" w:rsidRDefault="002F3726" w:rsidP="002F3726">
            <w:pPr>
              <w:pStyle w:val="List"/>
              <w:ind w:left="0"/>
              <w:jc w:val="center"/>
              <w:cnfStyle w:val="000000000000" w:firstRow="0" w:lastRow="0" w:firstColumn="0" w:lastColumn="0" w:oddVBand="0" w:evenVBand="0" w:oddHBand="0" w:evenHBand="0" w:firstRowFirstColumn="0" w:firstRowLastColumn="0" w:lastRowFirstColumn="0" w:lastRowLastColumn="0"/>
            </w:pPr>
            <w:r>
              <w:t xml:space="preserve">     </w:t>
            </w:r>
            <w:r w:rsidR="00E32111">
              <w:t>[8]</w:t>
            </w:r>
          </w:p>
        </w:tc>
      </w:tr>
      <w:tr w:rsidR="001D10F1" w:rsidTr="00461D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D10F1" w:rsidRPr="001D10F1" w:rsidRDefault="001D10F1" w:rsidP="001D10F1">
            <w:pPr>
              <w:pStyle w:val="List"/>
              <w:ind w:left="0"/>
              <w:jc w:val="center"/>
            </w:pPr>
            <w:r w:rsidRPr="001D10F1">
              <w:t>Fe-N-C</w:t>
            </w:r>
          </w:p>
        </w:tc>
        <w:tc>
          <w:tcPr>
            <w:tcW w:w="0" w:type="auto"/>
            <w:shd w:val="clear" w:color="auto" w:fill="auto"/>
          </w:tcPr>
          <w:p w:rsidR="001D10F1" w:rsidRPr="001D10F1" w:rsidRDefault="001D10F1" w:rsidP="001D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10F1">
              <w:rPr>
                <w:rFonts w:ascii="Times New Roman" w:hAnsi="Times New Roman" w:cs="Times New Roman"/>
              </w:rPr>
              <w:t>3.8</w:t>
            </w:r>
          </w:p>
        </w:tc>
        <w:tc>
          <w:tcPr>
            <w:tcW w:w="0" w:type="auto"/>
            <w:shd w:val="clear" w:color="auto" w:fill="auto"/>
          </w:tcPr>
          <w:p w:rsidR="001D10F1" w:rsidRPr="001D10F1" w:rsidRDefault="00E32111" w:rsidP="002F3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tc>
      </w:tr>
      <w:tr w:rsidR="001D10F1" w:rsidTr="00461DE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D10F1" w:rsidRPr="001D10F1" w:rsidRDefault="001D10F1" w:rsidP="001D10F1">
            <w:pPr>
              <w:pStyle w:val="List"/>
              <w:ind w:left="0"/>
              <w:jc w:val="center"/>
            </w:pPr>
            <w:proofErr w:type="spellStart"/>
            <w:r w:rsidRPr="001D10F1">
              <w:t>CoPc</w:t>
            </w:r>
            <w:proofErr w:type="spellEnd"/>
            <w:r w:rsidRPr="001D10F1">
              <w:t>/MWCNT</w:t>
            </w:r>
          </w:p>
        </w:tc>
        <w:tc>
          <w:tcPr>
            <w:tcW w:w="0" w:type="auto"/>
            <w:shd w:val="clear" w:color="auto" w:fill="auto"/>
          </w:tcPr>
          <w:p w:rsidR="001D10F1" w:rsidRPr="001D10F1" w:rsidRDefault="001D10F1" w:rsidP="001D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10F1">
              <w:rPr>
                <w:rFonts w:ascii="Times New Roman" w:hAnsi="Times New Roman" w:cs="Times New Roman"/>
              </w:rPr>
              <w:t>Less than 3</w:t>
            </w:r>
          </w:p>
        </w:tc>
        <w:tc>
          <w:tcPr>
            <w:tcW w:w="0" w:type="auto"/>
            <w:shd w:val="clear" w:color="auto" w:fill="auto"/>
          </w:tcPr>
          <w:p w:rsidR="001D10F1" w:rsidRPr="001D10F1" w:rsidRDefault="00E32111" w:rsidP="002F3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r>
      <w:tr w:rsidR="001D10F1" w:rsidTr="00461D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D10F1" w:rsidRPr="001D10F1" w:rsidRDefault="001D10F1" w:rsidP="001D10F1">
            <w:pPr>
              <w:pStyle w:val="List"/>
              <w:ind w:left="0"/>
              <w:jc w:val="center"/>
            </w:pPr>
            <w:proofErr w:type="spellStart"/>
            <w:r w:rsidRPr="001D10F1">
              <w:t>CoPc</w:t>
            </w:r>
            <w:proofErr w:type="spellEnd"/>
            <w:r w:rsidRPr="001D10F1">
              <w:t>/MWCNT</w:t>
            </w:r>
          </w:p>
        </w:tc>
        <w:tc>
          <w:tcPr>
            <w:tcW w:w="0" w:type="auto"/>
            <w:shd w:val="clear" w:color="auto" w:fill="auto"/>
          </w:tcPr>
          <w:p w:rsidR="001D10F1" w:rsidRPr="001D10F1" w:rsidRDefault="001D10F1" w:rsidP="001D10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10F1">
              <w:rPr>
                <w:rFonts w:ascii="Times New Roman" w:hAnsi="Times New Roman" w:cs="Times New Roman"/>
              </w:rPr>
              <w:t>1.7-1.8</w:t>
            </w:r>
          </w:p>
        </w:tc>
        <w:tc>
          <w:tcPr>
            <w:tcW w:w="0" w:type="auto"/>
            <w:shd w:val="clear" w:color="auto" w:fill="auto"/>
          </w:tcPr>
          <w:p w:rsidR="001D10F1" w:rsidRPr="001D10F1" w:rsidRDefault="00E32111" w:rsidP="002F3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1D10F1" w:rsidTr="00461DE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1D10F1" w:rsidRPr="001D10F1" w:rsidRDefault="001D10F1" w:rsidP="001D10F1">
            <w:pPr>
              <w:pStyle w:val="List"/>
              <w:ind w:left="0"/>
              <w:jc w:val="center"/>
            </w:pPr>
            <w:r w:rsidRPr="001D10F1">
              <w:t>Pt</w:t>
            </w:r>
          </w:p>
        </w:tc>
        <w:tc>
          <w:tcPr>
            <w:tcW w:w="0" w:type="auto"/>
            <w:shd w:val="clear" w:color="auto" w:fill="auto"/>
          </w:tcPr>
          <w:p w:rsidR="001D10F1" w:rsidRPr="001D10F1" w:rsidRDefault="001D10F1" w:rsidP="001D10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10F1">
              <w:rPr>
                <w:rFonts w:ascii="Times New Roman" w:hAnsi="Times New Roman" w:cs="Times New Roman"/>
              </w:rPr>
              <w:t>4.0</w:t>
            </w:r>
          </w:p>
        </w:tc>
        <w:tc>
          <w:tcPr>
            <w:tcW w:w="0" w:type="auto"/>
            <w:shd w:val="clear" w:color="auto" w:fill="auto"/>
          </w:tcPr>
          <w:p w:rsidR="001D10F1" w:rsidRPr="001D10F1" w:rsidRDefault="00E32111" w:rsidP="002F3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tc>
      </w:tr>
    </w:tbl>
    <w:p w:rsidR="00780761" w:rsidRPr="001D10F1" w:rsidRDefault="00780761" w:rsidP="00780761">
      <w:pPr>
        <w:outlineLvl w:val="0"/>
        <w:rPr>
          <w:rFonts w:ascii="Times New Roman" w:hAnsi="Times New Roman" w:cs="Times New Roman"/>
          <w:szCs w:val="20"/>
        </w:rPr>
      </w:pPr>
    </w:p>
    <w:p w:rsidR="00461DEE" w:rsidRDefault="00461DEE" w:rsidP="00461DEE">
      <w:pPr>
        <w:rPr>
          <w:rFonts w:ascii="Times New Roman" w:hAnsi="Times New Roman" w:cs="Times New Roman"/>
          <w:color w:val="000000"/>
        </w:rPr>
      </w:pPr>
    </w:p>
    <w:p w:rsidR="001D10F1" w:rsidRDefault="001D10F1" w:rsidP="00461DEE">
      <w:pPr>
        <w:rPr>
          <w:rFonts w:ascii="Times New Roman" w:hAnsi="Times New Roman" w:cs="Times New Roman"/>
          <w:color w:val="000000"/>
        </w:rPr>
      </w:pPr>
      <w:r w:rsidRPr="001D10F1">
        <w:rPr>
          <w:rFonts w:ascii="Times New Roman" w:hAnsi="Times New Roman" w:cs="Times New Roman"/>
          <w:color w:val="000000"/>
        </w:rPr>
        <w:lastRenderedPageBreak/>
        <w:t xml:space="preserve">Table 2 showed atomic % in sample catalyst </w:t>
      </w:r>
      <w:proofErr w:type="spellStart"/>
      <w:r w:rsidRPr="001D10F1">
        <w:rPr>
          <w:rFonts w:ascii="Times New Roman" w:hAnsi="Times New Roman" w:cs="Times New Roman"/>
          <w:color w:val="000000"/>
        </w:rPr>
        <w:t>CoPc</w:t>
      </w:r>
      <w:proofErr w:type="spellEnd"/>
      <w:r w:rsidRPr="001D10F1">
        <w:rPr>
          <w:rFonts w:ascii="Times New Roman" w:hAnsi="Times New Roman" w:cs="Times New Roman"/>
          <w:color w:val="000000"/>
        </w:rPr>
        <w:t xml:space="preserve">/C-NW. The atomic % in sample catalyst </w:t>
      </w:r>
      <w:proofErr w:type="spellStart"/>
      <w:r w:rsidRPr="001D10F1">
        <w:rPr>
          <w:rFonts w:ascii="Times New Roman" w:hAnsi="Times New Roman" w:cs="Times New Roman"/>
          <w:color w:val="000000"/>
        </w:rPr>
        <w:t>CoPc</w:t>
      </w:r>
      <w:proofErr w:type="spellEnd"/>
      <w:r w:rsidRPr="001D10F1">
        <w:rPr>
          <w:rFonts w:ascii="Times New Roman" w:hAnsi="Times New Roman" w:cs="Times New Roman"/>
          <w:color w:val="000000"/>
        </w:rPr>
        <w:t xml:space="preserve">/C-NW is 77.39, 7.84, 10.46, 2.55 and 1.75 referring to element C, N, O, Co and W, respectively. Catalyst </w:t>
      </w:r>
      <w:proofErr w:type="spellStart"/>
      <w:r w:rsidRPr="001D10F1">
        <w:rPr>
          <w:rFonts w:ascii="Times New Roman" w:hAnsi="Times New Roman" w:cs="Times New Roman"/>
          <w:color w:val="000000"/>
        </w:rPr>
        <w:t>CoPc</w:t>
      </w:r>
      <w:proofErr w:type="spellEnd"/>
      <w:r w:rsidRPr="001D10F1">
        <w:rPr>
          <w:rFonts w:ascii="Times New Roman" w:hAnsi="Times New Roman" w:cs="Times New Roman"/>
          <w:color w:val="000000"/>
        </w:rPr>
        <w:t xml:space="preserve">/C-NW has high atomic percentage of element nitrogen. The ratio element nitrogen to cobalt in </w:t>
      </w:r>
      <w:proofErr w:type="spellStart"/>
      <w:r w:rsidRPr="001D10F1">
        <w:rPr>
          <w:rFonts w:ascii="Times New Roman" w:hAnsi="Times New Roman" w:cs="Times New Roman"/>
          <w:color w:val="000000"/>
        </w:rPr>
        <w:t>CoPc</w:t>
      </w:r>
      <w:proofErr w:type="spellEnd"/>
      <w:r w:rsidRPr="001D10F1">
        <w:rPr>
          <w:rFonts w:ascii="Times New Roman" w:hAnsi="Times New Roman" w:cs="Times New Roman"/>
          <w:color w:val="000000"/>
        </w:rPr>
        <w:t xml:space="preserve">/C-NW is 3.07. This ratio represented value of x in bonding </w:t>
      </w:r>
      <w:proofErr w:type="spellStart"/>
      <w:r w:rsidRPr="001D10F1">
        <w:rPr>
          <w:rFonts w:ascii="Times New Roman" w:hAnsi="Times New Roman" w:cs="Times New Roman"/>
          <w:color w:val="000000"/>
        </w:rPr>
        <w:t>CoN</w:t>
      </w:r>
      <w:r w:rsidRPr="001D10F1">
        <w:rPr>
          <w:rFonts w:ascii="Times New Roman" w:hAnsi="Times New Roman" w:cs="Times New Roman"/>
          <w:color w:val="000000"/>
          <w:vertAlign w:val="subscript"/>
        </w:rPr>
        <w:t>x</w:t>
      </w:r>
      <w:proofErr w:type="spellEnd"/>
      <w:r w:rsidRPr="001D10F1">
        <w:rPr>
          <w:rFonts w:ascii="Times New Roman" w:hAnsi="Times New Roman" w:cs="Times New Roman"/>
          <w:color w:val="000000"/>
        </w:rPr>
        <w:t xml:space="preserve">. Chemical structure of </w:t>
      </w:r>
      <w:proofErr w:type="spellStart"/>
      <w:r w:rsidRPr="001D10F1">
        <w:rPr>
          <w:rFonts w:ascii="Times New Roman" w:hAnsi="Times New Roman" w:cs="Times New Roman"/>
          <w:color w:val="000000"/>
        </w:rPr>
        <w:t>CoPc</w:t>
      </w:r>
      <w:proofErr w:type="spellEnd"/>
      <w:r w:rsidRPr="001D10F1">
        <w:rPr>
          <w:rFonts w:ascii="Times New Roman" w:hAnsi="Times New Roman" w:cs="Times New Roman"/>
          <w:color w:val="000000"/>
        </w:rPr>
        <w:t xml:space="preserve"> has four nitrogen bonded to cobalt atom at the </w:t>
      </w:r>
      <w:proofErr w:type="spellStart"/>
      <w:r w:rsidRPr="001D10F1">
        <w:rPr>
          <w:rFonts w:ascii="Times New Roman" w:hAnsi="Times New Roman" w:cs="Times New Roman"/>
          <w:color w:val="000000"/>
        </w:rPr>
        <w:t>centre</w:t>
      </w:r>
      <w:proofErr w:type="spellEnd"/>
      <w:r w:rsidRPr="001D10F1">
        <w:rPr>
          <w:rFonts w:ascii="Times New Roman" w:hAnsi="Times New Roman" w:cs="Times New Roman"/>
          <w:color w:val="000000"/>
        </w:rPr>
        <w:t xml:space="preserve"> of chemical structure as showed in Figure 5. The value of x in </w:t>
      </w:r>
      <w:proofErr w:type="spellStart"/>
      <w:r w:rsidRPr="001D10F1">
        <w:rPr>
          <w:rFonts w:ascii="Times New Roman" w:hAnsi="Times New Roman" w:cs="Times New Roman"/>
          <w:color w:val="000000"/>
        </w:rPr>
        <w:t>CoN</w:t>
      </w:r>
      <w:r w:rsidRPr="001D10F1">
        <w:rPr>
          <w:rFonts w:ascii="Times New Roman" w:hAnsi="Times New Roman" w:cs="Times New Roman"/>
          <w:color w:val="000000"/>
          <w:vertAlign w:val="subscript"/>
        </w:rPr>
        <w:t>x</w:t>
      </w:r>
      <w:proofErr w:type="spellEnd"/>
      <w:r w:rsidRPr="001D10F1">
        <w:rPr>
          <w:rFonts w:ascii="Times New Roman" w:hAnsi="Times New Roman" w:cs="Times New Roman"/>
          <w:color w:val="000000"/>
        </w:rPr>
        <w:t xml:space="preserve"> without pyrolysis is four. As the catalyst is treated in pyrolysis, the process of pyrolysis has breaking bonding of </w:t>
      </w:r>
      <w:proofErr w:type="spellStart"/>
      <w:r w:rsidRPr="001D10F1">
        <w:rPr>
          <w:rFonts w:ascii="Times New Roman" w:hAnsi="Times New Roman" w:cs="Times New Roman"/>
          <w:color w:val="000000"/>
        </w:rPr>
        <w:t>CoN</w:t>
      </w:r>
      <w:r w:rsidRPr="001D10F1">
        <w:rPr>
          <w:rFonts w:ascii="Times New Roman" w:hAnsi="Times New Roman" w:cs="Times New Roman"/>
          <w:color w:val="000000"/>
          <w:vertAlign w:val="subscript"/>
        </w:rPr>
        <w:t>x</w:t>
      </w:r>
      <w:proofErr w:type="spellEnd"/>
      <w:r w:rsidRPr="001D10F1">
        <w:rPr>
          <w:rFonts w:ascii="Times New Roman" w:hAnsi="Times New Roman" w:cs="Times New Roman"/>
          <w:color w:val="000000"/>
        </w:rPr>
        <w:t xml:space="preserve"> become x from value of four. In this sample catalyst, the value of x has become incomplete 3.07 from 4. </w:t>
      </w:r>
    </w:p>
    <w:p w:rsidR="001D10F1" w:rsidRPr="001D10F1" w:rsidRDefault="001D10F1" w:rsidP="001D10F1">
      <w:pPr>
        <w:ind w:firstLine="720"/>
        <w:rPr>
          <w:rFonts w:ascii="Times New Roman" w:hAnsi="Times New Roman" w:cs="Times New Roman"/>
          <w:color w:val="000000"/>
        </w:rPr>
      </w:pPr>
    </w:p>
    <w:p w:rsidR="001D10F1" w:rsidRDefault="001D10F1" w:rsidP="001D10F1">
      <w:pPr>
        <w:jc w:val="center"/>
        <w:rPr>
          <w:rFonts w:ascii="Times New Roman" w:hAnsi="Times New Roman" w:cs="Times New Roman"/>
          <w:szCs w:val="20"/>
        </w:rPr>
      </w:pPr>
      <w:r>
        <w:rPr>
          <w:rFonts w:ascii="Times New Roman" w:hAnsi="Times New Roman" w:cs="Times New Roman"/>
          <w:szCs w:val="20"/>
        </w:rPr>
        <w:t>Table 2</w:t>
      </w:r>
      <w:r w:rsidR="00461DEE">
        <w:rPr>
          <w:rFonts w:ascii="Times New Roman" w:hAnsi="Times New Roman" w:cs="Times New Roman"/>
          <w:szCs w:val="20"/>
        </w:rPr>
        <w:t xml:space="preserve">. </w:t>
      </w:r>
      <w:r>
        <w:rPr>
          <w:rFonts w:ascii="Times New Roman" w:hAnsi="Times New Roman" w:cs="Times New Roman"/>
          <w:szCs w:val="20"/>
        </w:rPr>
        <w:t xml:space="preserve">XPS, atomic % of sample catalyst </w:t>
      </w:r>
      <w:proofErr w:type="spellStart"/>
      <w:r>
        <w:rPr>
          <w:rFonts w:ascii="Times New Roman" w:hAnsi="Times New Roman" w:cs="Times New Roman"/>
          <w:szCs w:val="20"/>
        </w:rPr>
        <w:t>CoPc</w:t>
      </w:r>
      <w:proofErr w:type="spellEnd"/>
      <w:r>
        <w:rPr>
          <w:rFonts w:ascii="Times New Roman" w:hAnsi="Times New Roman" w:cs="Times New Roman"/>
          <w:szCs w:val="20"/>
        </w:rPr>
        <w:t>/C-NW</w:t>
      </w:r>
    </w:p>
    <w:p w:rsidR="00461DEE" w:rsidRPr="001D10F1" w:rsidRDefault="00461DEE" w:rsidP="001D10F1">
      <w:pPr>
        <w:jc w:val="center"/>
        <w:rPr>
          <w:rFonts w:ascii="Times New Roman" w:hAnsi="Times New Roman" w:cs="Times New Roman"/>
        </w:rPr>
      </w:pPr>
    </w:p>
    <w:tbl>
      <w:tblPr>
        <w:tblStyle w:val="LightShading1"/>
        <w:tblW w:w="0" w:type="auto"/>
        <w:jc w:val="center"/>
        <w:tblBorders>
          <w:insideH w:val="single" w:sz="8" w:space="0" w:color="000000" w:themeColor="text1"/>
        </w:tblBorders>
        <w:tblLook w:val="04A0" w:firstRow="1" w:lastRow="0" w:firstColumn="1" w:lastColumn="0" w:noHBand="0" w:noVBand="1"/>
      </w:tblPr>
      <w:tblGrid>
        <w:gridCol w:w="1744"/>
        <w:gridCol w:w="666"/>
        <w:gridCol w:w="566"/>
        <w:gridCol w:w="666"/>
        <w:gridCol w:w="566"/>
        <w:gridCol w:w="566"/>
        <w:gridCol w:w="661"/>
      </w:tblGrid>
      <w:tr w:rsidR="001D10F1" w:rsidTr="00461D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tcPr>
          <w:p w:rsidR="001D10F1" w:rsidRPr="00461DEE" w:rsidRDefault="001D10F1" w:rsidP="00347B93">
            <w:pPr>
              <w:jc w:val="center"/>
              <w:outlineLvl w:val="0"/>
              <w:rPr>
                <w:rFonts w:ascii="Times New Roman" w:hAnsi="Times New Roman" w:cs="Times New Roman"/>
                <w:szCs w:val="20"/>
              </w:rPr>
            </w:pPr>
            <w:r w:rsidRPr="00461DEE">
              <w:rPr>
                <w:rFonts w:ascii="Times New Roman" w:hAnsi="Times New Roman" w:cs="Times New Roman"/>
                <w:szCs w:val="20"/>
              </w:rPr>
              <w:t>Catalyst/ Element</w:t>
            </w:r>
          </w:p>
        </w:tc>
        <w:tc>
          <w:tcPr>
            <w:tcW w:w="0" w:type="auto"/>
            <w:tcBorders>
              <w:top w:val="none" w:sz="0" w:space="0" w:color="auto"/>
              <w:left w:val="none" w:sz="0" w:space="0" w:color="auto"/>
              <w:bottom w:val="none" w:sz="0" w:space="0" w:color="auto"/>
              <w:right w:val="none" w:sz="0" w:space="0" w:color="auto"/>
            </w:tcBorders>
          </w:tcPr>
          <w:p w:rsidR="001D10F1" w:rsidRPr="00461DEE" w:rsidRDefault="001D10F1" w:rsidP="001D10F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61DEE">
              <w:rPr>
                <w:rFonts w:ascii="Times New Roman" w:hAnsi="Times New Roman" w:cs="Times New Roman"/>
                <w:szCs w:val="20"/>
              </w:rPr>
              <w:t>C</w:t>
            </w:r>
          </w:p>
        </w:tc>
        <w:tc>
          <w:tcPr>
            <w:tcW w:w="0" w:type="auto"/>
            <w:tcBorders>
              <w:top w:val="none" w:sz="0" w:space="0" w:color="auto"/>
              <w:left w:val="none" w:sz="0" w:space="0" w:color="auto"/>
              <w:bottom w:val="none" w:sz="0" w:space="0" w:color="auto"/>
              <w:right w:val="none" w:sz="0" w:space="0" w:color="auto"/>
            </w:tcBorders>
          </w:tcPr>
          <w:p w:rsidR="001D10F1" w:rsidRPr="00461DEE" w:rsidRDefault="001D10F1" w:rsidP="001D10F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61DEE">
              <w:rPr>
                <w:rFonts w:ascii="Times New Roman" w:hAnsi="Times New Roman" w:cs="Times New Roman"/>
                <w:szCs w:val="20"/>
              </w:rPr>
              <w:t>N</w:t>
            </w:r>
          </w:p>
        </w:tc>
        <w:tc>
          <w:tcPr>
            <w:tcW w:w="0" w:type="auto"/>
            <w:tcBorders>
              <w:top w:val="none" w:sz="0" w:space="0" w:color="auto"/>
              <w:left w:val="none" w:sz="0" w:space="0" w:color="auto"/>
              <w:bottom w:val="none" w:sz="0" w:space="0" w:color="auto"/>
              <w:right w:val="none" w:sz="0" w:space="0" w:color="auto"/>
            </w:tcBorders>
          </w:tcPr>
          <w:p w:rsidR="001D10F1" w:rsidRPr="00461DEE" w:rsidRDefault="001D10F1" w:rsidP="001D10F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61DEE">
              <w:rPr>
                <w:rFonts w:ascii="Times New Roman" w:hAnsi="Times New Roman" w:cs="Times New Roman"/>
                <w:szCs w:val="20"/>
              </w:rPr>
              <w:t>O</w:t>
            </w:r>
          </w:p>
        </w:tc>
        <w:tc>
          <w:tcPr>
            <w:tcW w:w="0" w:type="auto"/>
            <w:tcBorders>
              <w:top w:val="none" w:sz="0" w:space="0" w:color="auto"/>
              <w:left w:val="none" w:sz="0" w:space="0" w:color="auto"/>
              <w:bottom w:val="none" w:sz="0" w:space="0" w:color="auto"/>
              <w:right w:val="none" w:sz="0" w:space="0" w:color="auto"/>
            </w:tcBorders>
          </w:tcPr>
          <w:p w:rsidR="001D10F1" w:rsidRPr="00461DEE" w:rsidRDefault="001D10F1" w:rsidP="001D10F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61DEE">
              <w:rPr>
                <w:rFonts w:ascii="Times New Roman" w:hAnsi="Times New Roman" w:cs="Times New Roman"/>
                <w:szCs w:val="20"/>
              </w:rPr>
              <w:t>Co</w:t>
            </w:r>
          </w:p>
        </w:tc>
        <w:tc>
          <w:tcPr>
            <w:tcW w:w="0" w:type="auto"/>
            <w:tcBorders>
              <w:top w:val="none" w:sz="0" w:space="0" w:color="auto"/>
              <w:left w:val="none" w:sz="0" w:space="0" w:color="auto"/>
              <w:bottom w:val="none" w:sz="0" w:space="0" w:color="auto"/>
              <w:right w:val="none" w:sz="0" w:space="0" w:color="auto"/>
            </w:tcBorders>
            <w:shd w:val="clear" w:color="auto" w:fill="auto"/>
          </w:tcPr>
          <w:p w:rsidR="001D10F1" w:rsidRPr="00461DEE" w:rsidRDefault="001D10F1" w:rsidP="001D10F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61DEE">
              <w:rPr>
                <w:rFonts w:ascii="Times New Roman" w:hAnsi="Times New Roman" w:cs="Times New Roman"/>
                <w:szCs w:val="20"/>
              </w:rPr>
              <w:t>W</w:t>
            </w:r>
          </w:p>
        </w:tc>
        <w:tc>
          <w:tcPr>
            <w:tcW w:w="0" w:type="auto"/>
            <w:tcBorders>
              <w:top w:val="none" w:sz="0" w:space="0" w:color="auto"/>
              <w:left w:val="none" w:sz="0" w:space="0" w:color="auto"/>
              <w:bottom w:val="none" w:sz="0" w:space="0" w:color="auto"/>
              <w:right w:val="none" w:sz="0" w:space="0" w:color="auto"/>
            </w:tcBorders>
            <w:shd w:val="clear" w:color="auto" w:fill="auto"/>
          </w:tcPr>
          <w:p w:rsidR="001D10F1" w:rsidRPr="00461DEE" w:rsidRDefault="001D10F1" w:rsidP="00347B9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61DEE">
              <w:rPr>
                <w:rFonts w:ascii="Times New Roman" w:hAnsi="Times New Roman" w:cs="Times New Roman"/>
                <w:szCs w:val="20"/>
              </w:rPr>
              <w:t>N/Co</w:t>
            </w:r>
          </w:p>
        </w:tc>
      </w:tr>
      <w:tr w:rsidR="001D10F1" w:rsidTr="00461D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1D10F1" w:rsidRPr="00461DEE" w:rsidRDefault="001D10F1" w:rsidP="00347B93">
            <w:pPr>
              <w:pStyle w:val="List"/>
              <w:ind w:left="0" w:firstLine="0"/>
              <w:jc w:val="center"/>
              <w:rPr>
                <w:b w:val="0"/>
                <w:bCs w:val="0"/>
              </w:rPr>
            </w:pPr>
            <w:proofErr w:type="spellStart"/>
            <w:r w:rsidRPr="00461DEE">
              <w:rPr>
                <w:b w:val="0"/>
                <w:bCs w:val="0"/>
              </w:rPr>
              <w:t>CoPc</w:t>
            </w:r>
            <w:proofErr w:type="spellEnd"/>
            <w:r w:rsidRPr="00461DEE">
              <w:rPr>
                <w:b w:val="0"/>
                <w:bCs w:val="0"/>
              </w:rPr>
              <w:t>/C-NW</w:t>
            </w:r>
          </w:p>
        </w:tc>
        <w:tc>
          <w:tcPr>
            <w:tcW w:w="0" w:type="auto"/>
            <w:tcBorders>
              <w:left w:val="none" w:sz="0" w:space="0" w:color="auto"/>
              <w:right w:val="none" w:sz="0" w:space="0" w:color="auto"/>
            </w:tcBorders>
            <w:shd w:val="clear" w:color="auto" w:fill="auto"/>
          </w:tcPr>
          <w:p w:rsidR="001D10F1" w:rsidRPr="001D10F1" w:rsidRDefault="001D10F1" w:rsidP="001D10F1">
            <w:pPr>
              <w:pStyle w:val="List"/>
              <w:ind w:left="0" w:firstLine="0"/>
              <w:jc w:val="center"/>
              <w:cnfStyle w:val="000000100000" w:firstRow="0" w:lastRow="0" w:firstColumn="0" w:lastColumn="0" w:oddVBand="0" w:evenVBand="0" w:oddHBand="1" w:evenHBand="0" w:firstRowFirstColumn="0" w:firstRowLastColumn="0" w:lastRowFirstColumn="0" w:lastRowLastColumn="0"/>
              <w:rPr>
                <w:bCs/>
              </w:rPr>
            </w:pPr>
            <w:r w:rsidRPr="001D10F1">
              <w:rPr>
                <w:bCs/>
              </w:rPr>
              <w:t>77.39</w:t>
            </w:r>
          </w:p>
        </w:tc>
        <w:tc>
          <w:tcPr>
            <w:tcW w:w="0" w:type="auto"/>
            <w:tcBorders>
              <w:left w:val="none" w:sz="0" w:space="0" w:color="auto"/>
              <w:right w:val="none" w:sz="0" w:space="0" w:color="auto"/>
            </w:tcBorders>
            <w:shd w:val="clear" w:color="auto" w:fill="auto"/>
          </w:tcPr>
          <w:p w:rsidR="001D10F1" w:rsidRPr="001D10F1" w:rsidRDefault="001D10F1" w:rsidP="001D10F1">
            <w:pPr>
              <w:pStyle w:val="List"/>
              <w:ind w:left="0" w:firstLine="0"/>
              <w:jc w:val="center"/>
              <w:cnfStyle w:val="000000100000" w:firstRow="0" w:lastRow="0" w:firstColumn="0" w:lastColumn="0" w:oddVBand="0" w:evenVBand="0" w:oddHBand="1" w:evenHBand="0" w:firstRowFirstColumn="0" w:firstRowLastColumn="0" w:lastRowFirstColumn="0" w:lastRowLastColumn="0"/>
              <w:rPr>
                <w:bCs/>
              </w:rPr>
            </w:pPr>
            <w:r w:rsidRPr="001D10F1">
              <w:rPr>
                <w:bCs/>
              </w:rPr>
              <w:t>7.84</w:t>
            </w:r>
          </w:p>
        </w:tc>
        <w:tc>
          <w:tcPr>
            <w:tcW w:w="0" w:type="auto"/>
            <w:tcBorders>
              <w:left w:val="none" w:sz="0" w:space="0" w:color="auto"/>
              <w:right w:val="none" w:sz="0" w:space="0" w:color="auto"/>
            </w:tcBorders>
            <w:shd w:val="clear" w:color="auto" w:fill="auto"/>
          </w:tcPr>
          <w:p w:rsidR="001D10F1" w:rsidRPr="001D10F1" w:rsidRDefault="001D10F1" w:rsidP="001D10F1">
            <w:pPr>
              <w:pStyle w:val="List"/>
              <w:ind w:left="0" w:firstLine="0"/>
              <w:jc w:val="center"/>
              <w:cnfStyle w:val="000000100000" w:firstRow="0" w:lastRow="0" w:firstColumn="0" w:lastColumn="0" w:oddVBand="0" w:evenVBand="0" w:oddHBand="1" w:evenHBand="0" w:firstRowFirstColumn="0" w:firstRowLastColumn="0" w:lastRowFirstColumn="0" w:lastRowLastColumn="0"/>
              <w:rPr>
                <w:bCs/>
              </w:rPr>
            </w:pPr>
            <w:r w:rsidRPr="001D10F1">
              <w:rPr>
                <w:bCs/>
              </w:rPr>
              <w:t>10.46</w:t>
            </w:r>
          </w:p>
        </w:tc>
        <w:tc>
          <w:tcPr>
            <w:tcW w:w="0" w:type="auto"/>
            <w:tcBorders>
              <w:left w:val="none" w:sz="0" w:space="0" w:color="auto"/>
              <w:right w:val="none" w:sz="0" w:space="0" w:color="auto"/>
            </w:tcBorders>
            <w:shd w:val="clear" w:color="auto" w:fill="auto"/>
          </w:tcPr>
          <w:p w:rsidR="001D10F1" w:rsidRPr="001D10F1" w:rsidRDefault="001D10F1" w:rsidP="001D10F1">
            <w:pPr>
              <w:pStyle w:val="List"/>
              <w:ind w:left="0" w:firstLine="0"/>
              <w:jc w:val="center"/>
              <w:cnfStyle w:val="000000100000" w:firstRow="0" w:lastRow="0" w:firstColumn="0" w:lastColumn="0" w:oddVBand="0" w:evenVBand="0" w:oddHBand="1" w:evenHBand="0" w:firstRowFirstColumn="0" w:firstRowLastColumn="0" w:lastRowFirstColumn="0" w:lastRowLastColumn="0"/>
              <w:rPr>
                <w:bCs/>
              </w:rPr>
            </w:pPr>
            <w:r w:rsidRPr="001D10F1">
              <w:rPr>
                <w:bCs/>
              </w:rPr>
              <w:t>2.55</w:t>
            </w:r>
          </w:p>
        </w:tc>
        <w:tc>
          <w:tcPr>
            <w:tcW w:w="0" w:type="auto"/>
            <w:tcBorders>
              <w:left w:val="none" w:sz="0" w:space="0" w:color="auto"/>
              <w:right w:val="none" w:sz="0" w:space="0" w:color="auto"/>
            </w:tcBorders>
            <w:shd w:val="clear" w:color="auto" w:fill="auto"/>
          </w:tcPr>
          <w:p w:rsidR="001D10F1" w:rsidRPr="001D10F1" w:rsidRDefault="001D10F1" w:rsidP="001D10F1">
            <w:pPr>
              <w:pStyle w:val="List"/>
              <w:ind w:left="0" w:firstLine="0"/>
              <w:jc w:val="center"/>
              <w:cnfStyle w:val="000000100000" w:firstRow="0" w:lastRow="0" w:firstColumn="0" w:lastColumn="0" w:oddVBand="0" w:evenVBand="0" w:oddHBand="1" w:evenHBand="0" w:firstRowFirstColumn="0" w:firstRowLastColumn="0" w:lastRowFirstColumn="0" w:lastRowLastColumn="0"/>
              <w:rPr>
                <w:bCs/>
              </w:rPr>
            </w:pPr>
            <w:r w:rsidRPr="001D10F1">
              <w:rPr>
                <w:bCs/>
              </w:rPr>
              <w:t>1.75</w:t>
            </w:r>
          </w:p>
        </w:tc>
        <w:tc>
          <w:tcPr>
            <w:tcW w:w="0" w:type="auto"/>
            <w:tcBorders>
              <w:left w:val="none" w:sz="0" w:space="0" w:color="auto"/>
              <w:right w:val="none" w:sz="0" w:space="0" w:color="auto"/>
            </w:tcBorders>
            <w:shd w:val="clear" w:color="auto" w:fill="auto"/>
          </w:tcPr>
          <w:p w:rsidR="001D10F1" w:rsidRPr="001D10F1" w:rsidRDefault="001D10F1" w:rsidP="00347B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3.07</w:t>
            </w:r>
          </w:p>
        </w:tc>
      </w:tr>
    </w:tbl>
    <w:p w:rsidR="00941E8E" w:rsidRDefault="00941E8E" w:rsidP="001D10F1">
      <w:pPr>
        <w:outlineLvl w:val="0"/>
        <w:rPr>
          <w:rFonts w:ascii="Times New Roman" w:hAnsi="Times New Roman" w:cs="Times New Roman"/>
          <w:szCs w:val="20"/>
        </w:rPr>
      </w:pPr>
    </w:p>
    <w:p w:rsidR="00945A49" w:rsidRDefault="001D10F1" w:rsidP="001D10F1">
      <w:pPr>
        <w:jc w:val="center"/>
        <w:outlineLvl w:val="0"/>
        <w:rPr>
          <w:rFonts w:ascii="Times New Roman" w:hAnsi="Times New Roman" w:cs="Times New Roman"/>
          <w:szCs w:val="20"/>
        </w:rPr>
      </w:pPr>
      <w:r>
        <w:rPr>
          <w:noProof/>
        </w:rPr>
        <w:drawing>
          <wp:inline distT="0" distB="0" distL="0" distR="0">
            <wp:extent cx="2697480" cy="3203863"/>
            <wp:effectExtent l="0" t="0" r="7620" b="0"/>
            <wp:docPr id="6" name="Picture 6" descr="raja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jah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1388" cy="3208504"/>
                    </a:xfrm>
                    <a:prstGeom prst="rect">
                      <a:avLst/>
                    </a:prstGeom>
                    <a:noFill/>
                    <a:ln>
                      <a:noFill/>
                    </a:ln>
                  </pic:spPr>
                </pic:pic>
              </a:graphicData>
            </a:graphic>
          </wp:inline>
        </w:drawing>
      </w:r>
    </w:p>
    <w:p w:rsidR="00461DEE" w:rsidRDefault="00461DEE" w:rsidP="001D10F1">
      <w:pPr>
        <w:jc w:val="center"/>
        <w:rPr>
          <w:rFonts w:ascii="Times New Roman" w:hAnsi="Times New Roman" w:cs="Times New Roman"/>
          <w:szCs w:val="20"/>
        </w:rPr>
      </w:pPr>
    </w:p>
    <w:p w:rsidR="001D10F1" w:rsidRPr="001D10F1" w:rsidRDefault="00461DEE" w:rsidP="001D10F1">
      <w:pPr>
        <w:jc w:val="center"/>
        <w:rPr>
          <w:rFonts w:ascii="Times New Roman" w:hAnsi="Times New Roman" w:cs="Times New Roman"/>
        </w:rPr>
      </w:pPr>
      <w:r>
        <w:rPr>
          <w:rFonts w:ascii="Times New Roman" w:hAnsi="Times New Roman" w:cs="Times New Roman"/>
          <w:szCs w:val="20"/>
        </w:rPr>
        <w:t xml:space="preserve">Figure 5. </w:t>
      </w:r>
      <w:r w:rsidR="001D10F1" w:rsidRPr="001D10F1">
        <w:rPr>
          <w:rFonts w:ascii="Times New Roman" w:hAnsi="Times New Roman" w:cs="Times New Roman"/>
        </w:rPr>
        <w:t xml:space="preserve">Chemical structure of </w:t>
      </w:r>
      <w:proofErr w:type="spellStart"/>
      <w:r w:rsidR="001D10F1" w:rsidRPr="001D10F1">
        <w:rPr>
          <w:rFonts w:ascii="Times New Roman" w:hAnsi="Times New Roman" w:cs="Times New Roman"/>
        </w:rPr>
        <w:t>CoPc</w:t>
      </w:r>
      <w:proofErr w:type="spellEnd"/>
    </w:p>
    <w:p w:rsidR="001D10F1" w:rsidRDefault="001D10F1" w:rsidP="001D10F1">
      <w:pPr>
        <w:jc w:val="center"/>
        <w:outlineLvl w:val="0"/>
        <w:rPr>
          <w:rFonts w:ascii="Times New Roman" w:hAnsi="Times New Roman" w:cs="Times New Roman"/>
          <w:szCs w:val="20"/>
        </w:rPr>
      </w:pPr>
    </w:p>
    <w:p w:rsidR="001D10F1" w:rsidRPr="002649B1" w:rsidRDefault="002649B1" w:rsidP="00461DEE">
      <w:pPr>
        <w:outlineLvl w:val="0"/>
        <w:rPr>
          <w:rFonts w:ascii="Times New Roman" w:hAnsi="Times New Roman" w:cs="Times New Roman"/>
          <w:szCs w:val="20"/>
        </w:rPr>
      </w:pPr>
      <w:r w:rsidRPr="002649B1">
        <w:rPr>
          <w:rFonts w:ascii="Times New Roman" w:hAnsi="Times New Roman" w:cs="Times New Roman"/>
        </w:rPr>
        <w:t xml:space="preserve">Catalyst </w:t>
      </w:r>
      <w:proofErr w:type="spellStart"/>
      <w:r w:rsidRPr="002649B1">
        <w:rPr>
          <w:rFonts w:ascii="Times New Roman" w:hAnsi="Times New Roman" w:cs="Times New Roman"/>
        </w:rPr>
        <w:t>CoPc</w:t>
      </w:r>
      <w:proofErr w:type="spellEnd"/>
      <w:r w:rsidRPr="002649B1">
        <w:rPr>
          <w:rFonts w:ascii="Times New Roman" w:hAnsi="Times New Roman" w:cs="Times New Roman"/>
        </w:rPr>
        <w:t xml:space="preserve">/C-NW also has been applied in single cell DMFC as cathode catalyst to test it performance. Figure 6 showed the polarization curve and power density of single cell DMFC using </w:t>
      </w:r>
      <w:proofErr w:type="spellStart"/>
      <w:r w:rsidRPr="002649B1">
        <w:rPr>
          <w:rFonts w:ascii="Times New Roman" w:hAnsi="Times New Roman" w:cs="Times New Roman"/>
        </w:rPr>
        <w:t>CoPc</w:t>
      </w:r>
      <w:proofErr w:type="spellEnd"/>
      <w:r w:rsidRPr="002649B1">
        <w:rPr>
          <w:rFonts w:ascii="Times New Roman" w:hAnsi="Times New Roman" w:cs="Times New Roman"/>
        </w:rPr>
        <w:t xml:space="preserve">/C-NW as cathode catalyst. Power density for the single cell is 8.7 </w:t>
      </w:r>
      <w:proofErr w:type="spellStart"/>
      <w:r w:rsidRPr="002649B1">
        <w:rPr>
          <w:rFonts w:ascii="Times New Roman" w:hAnsi="Times New Roman" w:cs="Times New Roman"/>
        </w:rPr>
        <w:t>mW</w:t>
      </w:r>
      <w:proofErr w:type="spellEnd"/>
      <w:r w:rsidRPr="002649B1">
        <w:rPr>
          <w:rFonts w:ascii="Times New Roman" w:hAnsi="Times New Roman" w:cs="Times New Roman"/>
        </w:rPr>
        <w:t>/cm</w:t>
      </w:r>
      <w:r w:rsidRPr="002649B1">
        <w:rPr>
          <w:rFonts w:ascii="Times New Roman" w:hAnsi="Times New Roman" w:cs="Times New Roman"/>
          <w:vertAlign w:val="superscript"/>
        </w:rPr>
        <w:t>2</w:t>
      </w:r>
      <w:r w:rsidRPr="002649B1">
        <w:rPr>
          <w:rFonts w:ascii="Times New Roman" w:hAnsi="Times New Roman" w:cs="Times New Roman"/>
        </w:rPr>
        <w:t xml:space="preserve">. The power density is higher compared to catalyst </w:t>
      </w:r>
      <w:proofErr w:type="spellStart"/>
      <w:r w:rsidRPr="002649B1">
        <w:rPr>
          <w:rFonts w:ascii="Times New Roman" w:hAnsi="Times New Roman" w:cs="Times New Roman"/>
        </w:rPr>
        <w:t>Pani-FeTsPc</w:t>
      </w:r>
      <w:proofErr w:type="spellEnd"/>
      <w:r w:rsidRPr="002649B1">
        <w:rPr>
          <w:rFonts w:ascii="Times New Roman" w:hAnsi="Times New Roman" w:cs="Times New Roman"/>
        </w:rPr>
        <w:t xml:space="preserve"> as shown in Table 3.  It is well-known that in Pc catalyst family, </w:t>
      </w:r>
      <w:proofErr w:type="spellStart"/>
      <w:r w:rsidRPr="002649B1">
        <w:rPr>
          <w:rFonts w:ascii="Times New Roman" w:hAnsi="Times New Roman" w:cs="Times New Roman"/>
        </w:rPr>
        <w:t>FePc</w:t>
      </w:r>
      <w:proofErr w:type="spellEnd"/>
      <w:r w:rsidRPr="002649B1">
        <w:rPr>
          <w:rFonts w:ascii="Times New Roman" w:hAnsi="Times New Roman" w:cs="Times New Roman"/>
        </w:rPr>
        <w:t xml:space="preserve"> has higher oxygen reduction reaction activity compared to </w:t>
      </w:r>
      <w:proofErr w:type="spellStart"/>
      <w:r w:rsidRPr="002649B1">
        <w:rPr>
          <w:rFonts w:ascii="Times New Roman" w:hAnsi="Times New Roman" w:cs="Times New Roman"/>
        </w:rPr>
        <w:t>CoPc</w:t>
      </w:r>
      <w:proofErr w:type="spellEnd"/>
      <w:r w:rsidRPr="002649B1">
        <w:rPr>
          <w:rFonts w:ascii="Times New Roman" w:hAnsi="Times New Roman" w:cs="Times New Roman"/>
        </w:rPr>
        <w:t xml:space="preserve"> catalyst. Number of electron transfer produce by using </w:t>
      </w:r>
      <w:proofErr w:type="spellStart"/>
      <w:r w:rsidRPr="002649B1">
        <w:rPr>
          <w:rFonts w:ascii="Times New Roman" w:hAnsi="Times New Roman" w:cs="Times New Roman"/>
        </w:rPr>
        <w:t>CoPc</w:t>
      </w:r>
      <w:proofErr w:type="spellEnd"/>
      <w:r w:rsidRPr="002649B1">
        <w:rPr>
          <w:rFonts w:ascii="Times New Roman" w:hAnsi="Times New Roman" w:cs="Times New Roman"/>
        </w:rPr>
        <w:t>/C-NW catalyst is comparable as shown in Table 2 and higher in power density as shown in Table 3.</w:t>
      </w:r>
    </w:p>
    <w:p w:rsidR="00785CA6" w:rsidRDefault="00785CA6" w:rsidP="001D10F1">
      <w:pPr>
        <w:outlineLvl w:val="0"/>
        <w:rPr>
          <w:rFonts w:ascii="Times New Roman" w:hAnsi="Times New Roman" w:cs="Times New Roman"/>
          <w:szCs w:val="20"/>
        </w:rPr>
      </w:pPr>
      <w:r w:rsidRPr="00F74416">
        <w:rPr>
          <w:rFonts w:ascii="Times New Roman" w:hAnsi="Times New Roman" w:cs="Times New Roman"/>
          <w:szCs w:val="20"/>
        </w:rPr>
        <w:t xml:space="preserve"> </w:t>
      </w:r>
    </w:p>
    <w:p w:rsidR="002649B1" w:rsidRDefault="002649B1" w:rsidP="002649B1">
      <w:pPr>
        <w:jc w:val="center"/>
        <w:outlineLvl w:val="0"/>
        <w:rPr>
          <w:rFonts w:ascii="Times New Roman" w:hAnsi="Times New Roman" w:cs="Times New Roman"/>
          <w:szCs w:val="20"/>
        </w:rPr>
      </w:pPr>
      <w:r>
        <w:rPr>
          <w:noProof/>
        </w:rPr>
        <w:drawing>
          <wp:inline distT="0" distB="0" distL="0" distR="0">
            <wp:extent cx="3282950" cy="1967345"/>
            <wp:effectExtent l="0" t="0" r="0" b="0"/>
            <wp:docPr id="7" name="Picture 7" descr="power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wer dens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6656" cy="1969566"/>
                    </a:xfrm>
                    <a:prstGeom prst="rect">
                      <a:avLst/>
                    </a:prstGeom>
                    <a:noFill/>
                    <a:ln>
                      <a:noFill/>
                    </a:ln>
                  </pic:spPr>
                </pic:pic>
              </a:graphicData>
            </a:graphic>
          </wp:inline>
        </w:drawing>
      </w:r>
    </w:p>
    <w:p w:rsidR="00461DEE" w:rsidRDefault="00461DEE" w:rsidP="002649B1">
      <w:pPr>
        <w:jc w:val="center"/>
        <w:rPr>
          <w:rFonts w:ascii="Times New Roman" w:hAnsi="Times New Roman" w:cs="Times New Roman"/>
          <w:szCs w:val="20"/>
        </w:rPr>
      </w:pPr>
    </w:p>
    <w:p w:rsidR="002649B1" w:rsidRPr="00650BC8" w:rsidRDefault="002649B1" w:rsidP="002649B1">
      <w:pPr>
        <w:jc w:val="center"/>
        <w:rPr>
          <w:rFonts w:ascii="Times New Roman" w:hAnsi="Times New Roman" w:cs="Times New Roman"/>
        </w:rPr>
      </w:pPr>
      <w:r w:rsidRPr="00650BC8">
        <w:rPr>
          <w:rFonts w:ascii="Times New Roman" w:hAnsi="Times New Roman" w:cs="Times New Roman"/>
          <w:szCs w:val="20"/>
        </w:rPr>
        <w:t>Figu</w:t>
      </w:r>
      <w:r w:rsidR="00650BC8" w:rsidRPr="00650BC8">
        <w:rPr>
          <w:rFonts w:ascii="Times New Roman" w:hAnsi="Times New Roman" w:cs="Times New Roman"/>
          <w:szCs w:val="20"/>
        </w:rPr>
        <w:t>re 6</w:t>
      </w:r>
      <w:r w:rsidR="00461DEE">
        <w:rPr>
          <w:rFonts w:ascii="Times New Roman" w:hAnsi="Times New Roman" w:cs="Times New Roman"/>
          <w:szCs w:val="20"/>
        </w:rPr>
        <w:t xml:space="preserve">. </w:t>
      </w:r>
      <w:r w:rsidR="00650BC8" w:rsidRPr="00650BC8">
        <w:rPr>
          <w:rFonts w:ascii="Times New Roman" w:hAnsi="Times New Roman" w:cs="Times New Roman"/>
        </w:rPr>
        <w:t>Polarization curves and power density of DMFC with cath</w:t>
      </w:r>
      <w:r w:rsidR="00650BC8">
        <w:rPr>
          <w:rFonts w:ascii="Times New Roman" w:hAnsi="Times New Roman" w:cs="Times New Roman"/>
        </w:rPr>
        <w:t xml:space="preserve">ode catalyst </w:t>
      </w:r>
      <w:proofErr w:type="spellStart"/>
      <w:r w:rsidR="00650BC8">
        <w:rPr>
          <w:rFonts w:ascii="Times New Roman" w:hAnsi="Times New Roman" w:cs="Times New Roman"/>
        </w:rPr>
        <w:t>CoPc</w:t>
      </w:r>
      <w:proofErr w:type="spellEnd"/>
      <w:r w:rsidR="00650BC8">
        <w:rPr>
          <w:rFonts w:ascii="Times New Roman" w:hAnsi="Times New Roman" w:cs="Times New Roman"/>
        </w:rPr>
        <w:t>/C-NW at 70 °C</w:t>
      </w:r>
    </w:p>
    <w:p w:rsidR="002649B1" w:rsidRDefault="002649B1" w:rsidP="002649B1">
      <w:pPr>
        <w:jc w:val="center"/>
        <w:outlineLvl w:val="0"/>
        <w:rPr>
          <w:rFonts w:ascii="Times New Roman" w:hAnsi="Times New Roman" w:cs="Times New Roman"/>
          <w:szCs w:val="20"/>
        </w:rPr>
      </w:pPr>
    </w:p>
    <w:p w:rsidR="00650BC8" w:rsidRDefault="00461DEE" w:rsidP="00650BC8">
      <w:pPr>
        <w:jc w:val="center"/>
        <w:rPr>
          <w:rFonts w:ascii="Times New Roman" w:hAnsi="Times New Roman" w:cs="Times New Roman"/>
        </w:rPr>
      </w:pPr>
      <w:r>
        <w:rPr>
          <w:rFonts w:ascii="Times New Roman" w:hAnsi="Times New Roman" w:cs="Times New Roman"/>
          <w:szCs w:val="20"/>
        </w:rPr>
        <w:t xml:space="preserve">Table 3. </w:t>
      </w:r>
      <w:r w:rsidR="00650BC8" w:rsidRPr="00650BC8">
        <w:rPr>
          <w:rFonts w:ascii="Times New Roman" w:hAnsi="Times New Roman" w:cs="Times New Roman"/>
        </w:rPr>
        <w:t>Comparison Power density of single cell DMFC</w:t>
      </w:r>
    </w:p>
    <w:p w:rsidR="00461DEE" w:rsidRPr="00650BC8" w:rsidRDefault="00461DEE" w:rsidP="00650BC8">
      <w:pPr>
        <w:jc w:val="center"/>
        <w:rPr>
          <w:rFonts w:ascii="Times New Roman" w:hAnsi="Times New Roman" w:cs="Times New Roman"/>
        </w:rPr>
      </w:pPr>
    </w:p>
    <w:tbl>
      <w:tblPr>
        <w:tblStyle w:val="LightShading1"/>
        <w:tblW w:w="4150" w:type="dxa"/>
        <w:jc w:val="center"/>
        <w:tblLook w:val="04A0" w:firstRow="1" w:lastRow="0" w:firstColumn="1" w:lastColumn="0" w:noHBand="0" w:noVBand="1"/>
      </w:tblPr>
      <w:tblGrid>
        <w:gridCol w:w="1369"/>
        <w:gridCol w:w="1602"/>
        <w:gridCol w:w="1179"/>
      </w:tblGrid>
      <w:tr w:rsidR="00650BC8" w:rsidTr="00461DEE">
        <w:trPr>
          <w:cnfStyle w:val="100000000000" w:firstRow="1" w:lastRow="0" w:firstColumn="0" w:lastColumn="0" w:oddVBand="0" w:evenVBand="0" w:oddHBand="0"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50BC8" w:rsidRPr="001D10F1" w:rsidRDefault="00650BC8" w:rsidP="0004616F">
            <w:pPr>
              <w:jc w:val="center"/>
              <w:outlineLvl w:val="0"/>
              <w:rPr>
                <w:rFonts w:ascii="Times New Roman" w:hAnsi="Times New Roman" w:cs="Times New Roman"/>
                <w:szCs w:val="20"/>
              </w:rPr>
            </w:pPr>
            <w:r w:rsidRPr="001D10F1">
              <w:rPr>
                <w:rFonts w:ascii="Times New Roman" w:hAnsi="Times New Roman" w:cs="Times New Roman"/>
                <w:szCs w:val="20"/>
              </w:rPr>
              <w:t>Catalyst</w:t>
            </w:r>
          </w:p>
        </w:tc>
        <w:tc>
          <w:tcPr>
            <w:tcW w:w="0" w:type="auto"/>
            <w:shd w:val="clear" w:color="auto" w:fill="auto"/>
          </w:tcPr>
          <w:p w:rsidR="00461DEE" w:rsidRDefault="00461DEE" w:rsidP="000461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Power D</w:t>
            </w:r>
            <w:r w:rsidR="0004616F">
              <w:rPr>
                <w:rFonts w:ascii="Times New Roman" w:hAnsi="Times New Roman" w:cs="Times New Roman"/>
                <w:szCs w:val="20"/>
              </w:rPr>
              <w:t xml:space="preserve">ensity </w:t>
            </w:r>
          </w:p>
          <w:p w:rsidR="00650BC8" w:rsidRPr="001D10F1" w:rsidRDefault="0004616F" w:rsidP="000461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proofErr w:type="spellStart"/>
            <w:r>
              <w:rPr>
                <w:rFonts w:ascii="Times New Roman" w:hAnsi="Times New Roman" w:cs="Times New Roman"/>
                <w:szCs w:val="20"/>
              </w:rPr>
              <w:t>mW</w:t>
            </w:r>
            <w:proofErr w:type="spellEnd"/>
            <w:r>
              <w:rPr>
                <w:rFonts w:ascii="Times New Roman" w:hAnsi="Times New Roman" w:cs="Times New Roman"/>
                <w:szCs w:val="20"/>
              </w:rPr>
              <w:t>/cm</w:t>
            </w:r>
            <w:r w:rsidRPr="0004616F">
              <w:rPr>
                <w:rFonts w:ascii="Times New Roman" w:hAnsi="Times New Roman" w:cs="Times New Roman"/>
                <w:szCs w:val="20"/>
                <w:vertAlign w:val="superscript"/>
              </w:rPr>
              <w:t>2</w:t>
            </w:r>
            <w:r>
              <w:rPr>
                <w:rFonts w:ascii="Times New Roman" w:hAnsi="Times New Roman" w:cs="Times New Roman"/>
                <w:szCs w:val="20"/>
              </w:rPr>
              <w:t>)</w:t>
            </w:r>
          </w:p>
        </w:tc>
        <w:tc>
          <w:tcPr>
            <w:tcW w:w="0" w:type="auto"/>
            <w:shd w:val="clear" w:color="auto" w:fill="auto"/>
          </w:tcPr>
          <w:p w:rsidR="00650BC8" w:rsidRPr="001D10F1" w:rsidRDefault="00650BC8" w:rsidP="0004616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1D10F1">
              <w:rPr>
                <w:rFonts w:ascii="Times New Roman" w:hAnsi="Times New Roman" w:cs="Times New Roman"/>
                <w:szCs w:val="20"/>
              </w:rPr>
              <w:t>Reference</w:t>
            </w:r>
          </w:p>
        </w:tc>
      </w:tr>
      <w:tr w:rsidR="00650BC8" w:rsidTr="00461DEE">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50BC8" w:rsidRPr="00461DEE" w:rsidRDefault="00650BC8" w:rsidP="0004616F">
            <w:pPr>
              <w:pStyle w:val="List"/>
              <w:ind w:left="0" w:firstLine="0"/>
              <w:jc w:val="center"/>
              <w:rPr>
                <w:b w:val="0"/>
                <w:bCs w:val="0"/>
              </w:rPr>
            </w:pPr>
            <w:proofErr w:type="spellStart"/>
            <w:r w:rsidRPr="00461DEE">
              <w:rPr>
                <w:b w:val="0"/>
                <w:bCs w:val="0"/>
              </w:rPr>
              <w:t>CoPc</w:t>
            </w:r>
            <w:proofErr w:type="spellEnd"/>
            <w:r w:rsidRPr="00461DEE">
              <w:rPr>
                <w:b w:val="0"/>
                <w:bCs w:val="0"/>
              </w:rPr>
              <w:t>/C-NW</w:t>
            </w:r>
          </w:p>
        </w:tc>
        <w:tc>
          <w:tcPr>
            <w:tcW w:w="0" w:type="auto"/>
            <w:shd w:val="clear" w:color="auto" w:fill="auto"/>
          </w:tcPr>
          <w:p w:rsidR="00650BC8" w:rsidRPr="001D10F1" w:rsidRDefault="0004616F" w:rsidP="000461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w:t>
            </w:r>
          </w:p>
        </w:tc>
        <w:tc>
          <w:tcPr>
            <w:tcW w:w="0" w:type="auto"/>
            <w:shd w:val="clear" w:color="auto" w:fill="auto"/>
          </w:tcPr>
          <w:p w:rsidR="00650BC8" w:rsidRPr="001D10F1" w:rsidRDefault="00650BC8" w:rsidP="0004616F">
            <w:pPr>
              <w:pStyle w:val="List"/>
              <w:ind w:left="0" w:firstLine="0"/>
              <w:jc w:val="center"/>
              <w:cnfStyle w:val="000000100000" w:firstRow="0" w:lastRow="0" w:firstColumn="0" w:lastColumn="0" w:oddVBand="0" w:evenVBand="0" w:oddHBand="1" w:evenHBand="0" w:firstRowFirstColumn="0" w:firstRowLastColumn="0" w:lastRowFirstColumn="0" w:lastRowLastColumn="0"/>
            </w:pPr>
            <w:r w:rsidRPr="001D10F1">
              <w:t>This study</w:t>
            </w:r>
          </w:p>
        </w:tc>
      </w:tr>
      <w:tr w:rsidR="00650BC8" w:rsidTr="00461DEE">
        <w:trPr>
          <w:trHeight w:val="23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50BC8" w:rsidRPr="00461DEE" w:rsidRDefault="0004616F" w:rsidP="00461DEE">
            <w:pPr>
              <w:pStyle w:val="List"/>
              <w:ind w:left="0" w:firstLine="0"/>
              <w:jc w:val="center"/>
              <w:rPr>
                <w:b w:val="0"/>
                <w:bCs w:val="0"/>
              </w:rPr>
            </w:pPr>
            <w:proofErr w:type="spellStart"/>
            <w:r w:rsidRPr="00461DEE">
              <w:rPr>
                <w:b w:val="0"/>
                <w:bCs w:val="0"/>
              </w:rPr>
              <w:t>Pani-FeTsPc</w:t>
            </w:r>
            <w:proofErr w:type="spellEnd"/>
          </w:p>
        </w:tc>
        <w:tc>
          <w:tcPr>
            <w:tcW w:w="0" w:type="auto"/>
            <w:shd w:val="clear" w:color="auto" w:fill="auto"/>
          </w:tcPr>
          <w:p w:rsidR="00650BC8" w:rsidRPr="001D10F1" w:rsidRDefault="0004616F" w:rsidP="000461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c>
          <w:tcPr>
            <w:tcW w:w="0" w:type="auto"/>
            <w:shd w:val="clear" w:color="auto" w:fill="auto"/>
          </w:tcPr>
          <w:p w:rsidR="00650BC8" w:rsidRPr="001D10F1" w:rsidRDefault="00E32111" w:rsidP="0004616F">
            <w:pPr>
              <w:pStyle w:val="List"/>
              <w:ind w:left="0" w:firstLine="0"/>
              <w:jc w:val="center"/>
              <w:cnfStyle w:val="000000000000" w:firstRow="0" w:lastRow="0" w:firstColumn="0" w:lastColumn="0" w:oddVBand="0" w:evenVBand="0" w:oddHBand="0" w:evenHBand="0" w:firstRowFirstColumn="0" w:firstRowLastColumn="0" w:lastRowFirstColumn="0" w:lastRowLastColumn="0"/>
            </w:pPr>
            <w:r>
              <w:t>[12]</w:t>
            </w:r>
          </w:p>
        </w:tc>
      </w:tr>
    </w:tbl>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04616F" w:rsidRDefault="0004616F" w:rsidP="0004616F">
      <w:pPr>
        <w:pStyle w:val="List"/>
        <w:ind w:left="0" w:firstLine="0"/>
      </w:pPr>
      <w:r>
        <w:t xml:space="preserve">Result has shown that catalyst </w:t>
      </w:r>
      <w:proofErr w:type="spellStart"/>
      <w:r>
        <w:t>CoPc</w:t>
      </w:r>
      <w:proofErr w:type="spellEnd"/>
      <w:r>
        <w:t xml:space="preserve">/C-NW can be used for oxygen reduction reaction as it is better than </w:t>
      </w:r>
      <w:proofErr w:type="spellStart"/>
      <w:r>
        <w:t>CoPc</w:t>
      </w:r>
      <w:proofErr w:type="spellEnd"/>
      <w:r>
        <w:t xml:space="preserve">/C and comparable with other macrocyclic catalyst and Pc family catalyst. Single performance test also has shown that </w:t>
      </w:r>
      <w:proofErr w:type="spellStart"/>
      <w:r>
        <w:t>CoPc</w:t>
      </w:r>
      <w:proofErr w:type="spellEnd"/>
      <w:r>
        <w:t xml:space="preserve">/C-NW has increase in power density than </w:t>
      </w:r>
      <w:proofErr w:type="spellStart"/>
      <w:r>
        <w:t>FePc</w:t>
      </w:r>
      <w:proofErr w:type="spellEnd"/>
      <w:r>
        <w:t xml:space="preserve"> catalyst. FESEM structure has revealed that the support NW are not well distributed to </w:t>
      </w:r>
      <w:proofErr w:type="spellStart"/>
      <w:r>
        <w:t>CoPc</w:t>
      </w:r>
      <w:proofErr w:type="spellEnd"/>
      <w:r>
        <w:t xml:space="preserve">/C could be disadvantages such as lower stability catalyst and other problem. Further research can be studied to improve morphology of </w:t>
      </w:r>
      <w:proofErr w:type="spellStart"/>
      <w:r>
        <w:t>CoPc</w:t>
      </w:r>
      <w:proofErr w:type="spellEnd"/>
      <w:r>
        <w:t xml:space="preserve">/C supported on NW thus can also increase catalyst stability and performance of single cell DMFC. </w:t>
      </w:r>
    </w:p>
    <w:p w:rsidR="0004616F" w:rsidRDefault="0004616F" w:rsidP="0004616F">
      <w:pPr>
        <w:pStyle w:val="List"/>
        <w:ind w:left="0" w:firstLine="0"/>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04616F" w:rsidRDefault="0004616F" w:rsidP="0004616F">
      <w:pPr>
        <w:rPr>
          <w:rFonts w:ascii="Times New Roman" w:hAnsi="Times New Roman" w:cs="Times New Roman"/>
        </w:rPr>
      </w:pPr>
      <w:r w:rsidRPr="0004616F">
        <w:rPr>
          <w:rFonts w:ascii="Times New Roman" w:hAnsi="Times New Roman" w:cs="Times New Roman"/>
        </w:rPr>
        <w:t>The authors gratefully acknowledge financial support for this work by Universiti Kebangsaan Malaysia under Grant No.: DIP-2012-04 and DPP-2013-133.</w:t>
      </w:r>
    </w:p>
    <w:p w:rsidR="002E38AF" w:rsidRPr="0004616F" w:rsidRDefault="002E38AF" w:rsidP="0004616F">
      <w:pPr>
        <w:rPr>
          <w:rFonts w:ascii="Times New Roman" w:hAnsi="Times New Roman" w:cs="Times New Roman"/>
        </w:rPr>
      </w:pPr>
    </w:p>
    <w:p w:rsidR="002E38AF" w:rsidRDefault="00785CA6" w:rsidP="00BA2C87">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461DEE" w:rsidRPr="00BA2C87" w:rsidRDefault="00461DEE" w:rsidP="00BA2C87">
      <w:pPr>
        <w:jc w:val="center"/>
        <w:outlineLvl w:val="0"/>
        <w:rPr>
          <w:rFonts w:ascii="Times New Roman" w:hAnsi="Times New Roman" w:cs="Times New Roman"/>
          <w:b/>
          <w:szCs w:val="20"/>
        </w:rPr>
      </w:pPr>
    </w:p>
    <w:p w:rsidR="002E38AF" w:rsidRPr="000D5418" w:rsidRDefault="002E38AF" w:rsidP="00CF7437">
      <w:pPr>
        <w:pStyle w:val="EndNoteBibliography"/>
        <w:ind w:left="720" w:hanging="720"/>
      </w:pPr>
      <w:r w:rsidRPr="000D5418">
        <w:fldChar w:fldCharType="begin"/>
      </w:r>
      <w:r w:rsidRPr="00CF7437">
        <w:instrText xml:space="preserve"> ADDIN EN.REFLIST </w:instrText>
      </w:r>
      <w:r w:rsidRPr="000D5418">
        <w:fldChar w:fldCharType="separate"/>
      </w:r>
      <w:r>
        <w:t xml:space="preserve">1. </w:t>
      </w:r>
      <w:r>
        <w:tab/>
      </w:r>
      <w:r w:rsidR="00CF7437">
        <w:t>Kamarudin, S. K., Achmad, F. and Daud, W. R. W.</w:t>
      </w:r>
      <w:r w:rsidRPr="000D5418">
        <w:t xml:space="preserve"> (2009). Overview on the application of direct methanol fuel cell (DMFC) for portable electronic devices. </w:t>
      </w:r>
      <w:r w:rsidRPr="00461DEE">
        <w:rPr>
          <w:i/>
          <w:iCs/>
        </w:rPr>
        <w:t>International Journal of Hydrogen Energy</w:t>
      </w:r>
      <w:r w:rsidR="00CF7437">
        <w:t>,</w:t>
      </w:r>
      <w:r w:rsidR="00461DEE">
        <w:t xml:space="preserve"> 34(16): </w:t>
      </w:r>
      <w:r w:rsidRPr="000D5418">
        <w:t xml:space="preserve"> 6902</w:t>
      </w:r>
      <w:r w:rsidR="00CF7437">
        <w:t xml:space="preserve"> </w:t>
      </w:r>
      <w:r w:rsidRPr="000D5418">
        <w:t>-</w:t>
      </w:r>
      <w:r w:rsidR="00CF7437">
        <w:t xml:space="preserve"> </w:t>
      </w:r>
      <w:r w:rsidRPr="000D5418">
        <w:t>6916.</w:t>
      </w:r>
    </w:p>
    <w:p w:rsidR="002E38AF" w:rsidRPr="000D5418" w:rsidRDefault="002E38AF" w:rsidP="00CF7437">
      <w:pPr>
        <w:pStyle w:val="EndNoteBibliography"/>
        <w:ind w:left="720" w:hanging="720"/>
      </w:pPr>
      <w:r>
        <w:t xml:space="preserve">2. </w:t>
      </w:r>
      <w:r>
        <w:tab/>
      </w:r>
      <w:r w:rsidR="00CF7437" w:rsidRPr="00CF7437">
        <w:t>Kamarudin, S. K</w:t>
      </w:r>
      <w:r w:rsidR="00CF7437">
        <w:t xml:space="preserve">., Daud, W. R. W., Ho, S. L. and </w:t>
      </w:r>
      <w:r w:rsidR="00CF7437" w:rsidRPr="00CF7437">
        <w:t xml:space="preserve">Hasran, U. A. (2007). Overview on the challenges and developments of micro-direct methanol fuel cells (DMFC). </w:t>
      </w:r>
      <w:r w:rsidR="00CF7437" w:rsidRPr="00CF7437">
        <w:rPr>
          <w:i/>
          <w:iCs/>
        </w:rPr>
        <w:t>Journal of Power Sources</w:t>
      </w:r>
      <w:r w:rsidR="00CF7437">
        <w:t xml:space="preserve">, 163(2): </w:t>
      </w:r>
      <w:r w:rsidR="00CF7437" w:rsidRPr="00CF7437">
        <w:t>743</w:t>
      </w:r>
      <w:r w:rsidR="00CF7437">
        <w:t xml:space="preserve"> </w:t>
      </w:r>
      <w:r w:rsidR="00CF7437" w:rsidRPr="00CF7437">
        <w:t>-</w:t>
      </w:r>
      <w:r w:rsidR="00CF7437">
        <w:t xml:space="preserve"> </w:t>
      </w:r>
      <w:r w:rsidR="00CF7437" w:rsidRPr="00CF7437">
        <w:t>754.</w:t>
      </w:r>
    </w:p>
    <w:p w:rsidR="002E38AF" w:rsidRPr="000D5418" w:rsidRDefault="002E38AF" w:rsidP="00CF7437">
      <w:pPr>
        <w:pStyle w:val="EndNoteBibliography"/>
        <w:ind w:left="720" w:hanging="720"/>
      </w:pPr>
      <w:r>
        <w:t xml:space="preserve">3. </w:t>
      </w:r>
      <w:r>
        <w:tab/>
      </w:r>
      <w:r w:rsidRPr="000D5418">
        <w:t>Zainoodin, A.</w:t>
      </w:r>
      <w:r w:rsidR="00CF7437">
        <w:t xml:space="preserve"> </w:t>
      </w:r>
      <w:r w:rsidRPr="000D5418">
        <w:t xml:space="preserve">M., </w:t>
      </w:r>
      <w:r>
        <w:t xml:space="preserve">Kamarudin, </w:t>
      </w:r>
      <w:r w:rsidR="00CF7437">
        <w:t>S. K. and Daud, W. R. W.</w:t>
      </w:r>
      <w:r>
        <w:t xml:space="preserve"> (2010).</w:t>
      </w:r>
      <w:r w:rsidRPr="000D5418">
        <w:t xml:space="preserve"> Electrode in direct methanol fuel cells. </w:t>
      </w:r>
      <w:r w:rsidRPr="00CF7437">
        <w:rPr>
          <w:i/>
          <w:iCs/>
        </w:rPr>
        <w:t>International Journal of Hydrogen Energy</w:t>
      </w:r>
      <w:r w:rsidR="00CF7437">
        <w:t xml:space="preserve">, 35(10): </w:t>
      </w:r>
      <w:r w:rsidRPr="000D5418">
        <w:t>4606</w:t>
      </w:r>
      <w:r w:rsidR="00CF7437">
        <w:t xml:space="preserve"> </w:t>
      </w:r>
      <w:r w:rsidRPr="000D5418">
        <w:t>-</w:t>
      </w:r>
      <w:r w:rsidR="00CF7437">
        <w:t xml:space="preserve"> </w:t>
      </w:r>
      <w:r w:rsidRPr="000D5418">
        <w:t>4621.</w:t>
      </w:r>
    </w:p>
    <w:p w:rsidR="002E38AF" w:rsidRPr="000D5418" w:rsidRDefault="00CF7437" w:rsidP="00CF7437">
      <w:pPr>
        <w:pStyle w:val="EndNoteBibliography"/>
        <w:ind w:left="720" w:hanging="720"/>
      </w:pPr>
      <w:r>
        <w:t>4.</w:t>
      </w:r>
      <w:r>
        <w:tab/>
        <w:t>Karim, N. A. and Kamarudin, S. K.</w:t>
      </w:r>
      <w:r w:rsidR="002E38AF">
        <w:t xml:space="preserve"> (2013).</w:t>
      </w:r>
      <w:r w:rsidR="002E38AF" w:rsidRPr="000D5418">
        <w:t xml:space="preserve"> An overview on non-platinum cathode catalysts for direct methanol </w:t>
      </w:r>
      <w:r w:rsidR="002E38AF">
        <w:t xml:space="preserve">fuel cell. </w:t>
      </w:r>
      <w:r w:rsidR="002E38AF" w:rsidRPr="00CF7437">
        <w:rPr>
          <w:i/>
          <w:iCs/>
        </w:rPr>
        <w:t>Applied Energy</w:t>
      </w:r>
      <w:r>
        <w:t xml:space="preserve">, 103(0): </w:t>
      </w:r>
      <w:r w:rsidR="002E38AF" w:rsidRPr="000D5418">
        <w:t>212</w:t>
      </w:r>
      <w:r>
        <w:t xml:space="preserve"> </w:t>
      </w:r>
      <w:r w:rsidR="002E38AF" w:rsidRPr="000D5418">
        <w:t>-</w:t>
      </w:r>
      <w:r>
        <w:t xml:space="preserve"> </w:t>
      </w:r>
      <w:r w:rsidR="002E38AF" w:rsidRPr="000D5418">
        <w:t>220.</w:t>
      </w:r>
    </w:p>
    <w:p w:rsidR="002E38AF" w:rsidRPr="000D5418" w:rsidRDefault="00CF7437" w:rsidP="002E38AF">
      <w:pPr>
        <w:pStyle w:val="EndNoteBibliography"/>
        <w:ind w:left="720" w:hanging="720"/>
      </w:pPr>
      <w:r>
        <w:t xml:space="preserve">5. </w:t>
      </w:r>
      <w:r>
        <w:tab/>
        <w:t>Song, C. and Zhang, J.</w:t>
      </w:r>
      <w:r w:rsidR="002E38AF">
        <w:t xml:space="preserve"> (2008).</w:t>
      </w:r>
      <w:r w:rsidR="002E38AF" w:rsidRPr="000D5418">
        <w:t xml:space="preserve"> Electrocatalytic </w:t>
      </w:r>
      <w:r>
        <w:t>oxygen reduction reaction</w:t>
      </w:r>
      <w:r w:rsidRPr="000D5418">
        <w:t xml:space="preserve"> in</w:t>
      </w:r>
      <w:r w:rsidR="002E38AF" w:rsidRPr="000D5418">
        <w:t xml:space="preserve"> PEM </w:t>
      </w:r>
      <w:r w:rsidRPr="000D5418">
        <w:t>fuel cell electrocatalysts and catalys</w:t>
      </w:r>
      <w:r>
        <w:t>t layers</w:t>
      </w:r>
      <w:r w:rsidR="002E38AF">
        <w:t xml:space="preserve">, J. Zhang, Editor. </w:t>
      </w:r>
      <w:r>
        <w:t xml:space="preserve">Springer London: </w:t>
      </w:r>
      <w:r w:rsidR="002E38AF" w:rsidRPr="000D5418">
        <w:t>p</w:t>
      </w:r>
      <w:r>
        <w:t>p</w:t>
      </w:r>
      <w:r w:rsidR="002E38AF" w:rsidRPr="000D5418">
        <w:t>. 89</w:t>
      </w:r>
      <w:r>
        <w:t xml:space="preserve"> </w:t>
      </w:r>
      <w:r w:rsidR="002E38AF" w:rsidRPr="000D5418">
        <w:t>-</w:t>
      </w:r>
      <w:r>
        <w:t xml:space="preserve"> </w:t>
      </w:r>
      <w:r w:rsidR="002E38AF" w:rsidRPr="000D5418">
        <w:t>134.</w:t>
      </w:r>
    </w:p>
    <w:p w:rsidR="002E38AF" w:rsidRDefault="002E38AF" w:rsidP="00CF7437">
      <w:pPr>
        <w:pStyle w:val="EndNoteBibliography"/>
        <w:ind w:left="720" w:hanging="720"/>
      </w:pPr>
      <w:r>
        <w:t xml:space="preserve">6. </w:t>
      </w:r>
      <w:r>
        <w:tab/>
      </w:r>
      <w:r w:rsidR="00CF7437" w:rsidRPr="00CF7437">
        <w:t>Karim, N. A., Kamarudin, S. K., Shyuan, L.</w:t>
      </w:r>
      <w:r w:rsidR="00CF7437">
        <w:t xml:space="preserve"> K., Yaakob, Z., Daud, W. R. W. and </w:t>
      </w:r>
      <w:r w:rsidR="00CF7437" w:rsidRPr="00CF7437">
        <w:t xml:space="preserve">Khadum, A. A. H. (2014). Novel cathode catalyst for DMFC: Study of the density of states of oxygen adsorption using density functional theory. </w:t>
      </w:r>
      <w:r w:rsidR="00CF7437" w:rsidRPr="00CF7437">
        <w:rPr>
          <w:i/>
          <w:iCs/>
        </w:rPr>
        <w:t>International Journal of Hydrogen Energy</w:t>
      </w:r>
      <w:r w:rsidR="00CF7437">
        <w:t xml:space="preserve">, 39(30): </w:t>
      </w:r>
      <w:r w:rsidR="00CF7437" w:rsidRPr="00CF7437">
        <w:t>17295</w:t>
      </w:r>
      <w:r w:rsidR="00CF7437">
        <w:t xml:space="preserve"> </w:t>
      </w:r>
      <w:r w:rsidR="00CF7437" w:rsidRPr="00CF7437">
        <w:t>-</w:t>
      </w:r>
      <w:r w:rsidR="00CF7437">
        <w:t xml:space="preserve"> </w:t>
      </w:r>
      <w:r w:rsidR="00CF7437" w:rsidRPr="00CF7437">
        <w:t>17305.</w:t>
      </w:r>
    </w:p>
    <w:p w:rsidR="002E38AF" w:rsidRPr="00CF7437" w:rsidRDefault="00CF7437" w:rsidP="00CF7437">
      <w:pPr>
        <w:pStyle w:val="EndNoteBibliography"/>
        <w:ind w:left="720" w:hanging="720"/>
        <w:rPr>
          <w:bCs/>
        </w:rPr>
      </w:pPr>
      <w:r>
        <w:t xml:space="preserve">7. </w:t>
      </w:r>
      <w:r>
        <w:tab/>
        <w:t xml:space="preserve">Sun, S., </w:t>
      </w:r>
      <w:r w:rsidR="002E38AF">
        <w:t xml:space="preserve">Zou, </w:t>
      </w:r>
      <w:r>
        <w:t>Z, and Min, G.</w:t>
      </w:r>
      <w:r w:rsidR="002E38AF">
        <w:t xml:space="preserve"> (2009).</w:t>
      </w:r>
      <w:r w:rsidR="002E38AF" w:rsidRPr="0016694E">
        <w:t xml:space="preserve"> </w:t>
      </w:r>
      <w:r w:rsidR="002E38AF" w:rsidRPr="00CF7437">
        <w:rPr>
          <w:iCs/>
        </w:rPr>
        <w:t>Synthesis of bundled tungsten oxide nanowires with controllable morphology</w:t>
      </w:r>
      <w:r w:rsidR="002E38AF" w:rsidRPr="0016694E">
        <w:rPr>
          <w:i/>
        </w:rPr>
        <w:t>.</w:t>
      </w:r>
      <w:r w:rsidR="002E38AF" w:rsidRPr="0016694E">
        <w:t xml:space="preserve"> </w:t>
      </w:r>
      <w:r w:rsidR="002E38AF" w:rsidRPr="00CF7437">
        <w:rPr>
          <w:i/>
          <w:iCs/>
        </w:rPr>
        <w:t>Materials Characterization</w:t>
      </w:r>
      <w:r>
        <w:t xml:space="preserve">, </w:t>
      </w:r>
      <w:r w:rsidR="002E38AF" w:rsidRPr="00CF7437">
        <w:rPr>
          <w:bCs/>
        </w:rPr>
        <w:t>60</w:t>
      </w:r>
      <w:r w:rsidRPr="00CF7437">
        <w:rPr>
          <w:bCs/>
        </w:rPr>
        <w:t xml:space="preserve">(5): </w:t>
      </w:r>
      <w:r w:rsidR="002E38AF" w:rsidRPr="00CF7437">
        <w:rPr>
          <w:bCs/>
        </w:rPr>
        <w:t>437</w:t>
      </w:r>
      <w:r w:rsidRPr="00CF7437">
        <w:rPr>
          <w:bCs/>
        </w:rPr>
        <w:t xml:space="preserve"> </w:t>
      </w:r>
      <w:r w:rsidR="002E38AF" w:rsidRPr="00CF7437">
        <w:rPr>
          <w:bCs/>
        </w:rPr>
        <w:t>-</w:t>
      </w:r>
      <w:r w:rsidRPr="00CF7437">
        <w:rPr>
          <w:bCs/>
        </w:rPr>
        <w:t xml:space="preserve"> </w:t>
      </w:r>
      <w:r w:rsidR="002E38AF" w:rsidRPr="00CF7437">
        <w:rPr>
          <w:bCs/>
        </w:rPr>
        <w:t>440.</w:t>
      </w:r>
    </w:p>
    <w:p w:rsidR="002E38AF" w:rsidRPr="000D5418" w:rsidRDefault="002E38AF" w:rsidP="002E38AF">
      <w:pPr>
        <w:pStyle w:val="EndNoteBibliography"/>
        <w:ind w:left="720" w:hanging="720"/>
      </w:pPr>
      <w:r>
        <w:t xml:space="preserve">8. </w:t>
      </w:r>
      <w:r>
        <w:tab/>
      </w:r>
      <w:r w:rsidRPr="000D5418">
        <w:t>Kruusenberg, I.</w:t>
      </w:r>
      <w:r w:rsidR="00CF7437">
        <w:t xml:space="preserve">, </w:t>
      </w:r>
      <w:r>
        <w:t xml:space="preserve">Matisen, </w:t>
      </w:r>
      <w:r w:rsidR="00CF7437">
        <w:t xml:space="preserve">L. and </w:t>
      </w:r>
      <w:r>
        <w:t xml:space="preserve">Tammeveski. </w:t>
      </w:r>
      <w:r w:rsidR="00CF7437">
        <w:t xml:space="preserve">K. </w:t>
      </w:r>
      <w:r>
        <w:t>(2013).</w:t>
      </w:r>
      <w:r w:rsidRPr="000D5418">
        <w:t xml:space="preserve"> Oxygen </w:t>
      </w:r>
      <w:r w:rsidR="00CF7437" w:rsidRPr="000D5418">
        <w:t>electroreduction on multi-walled carbon nanotube supported metal phthalocyanines and porphyrins in acid media</w:t>
      </w:r>
      <w:r w:rsidRPr="000D5418">
        <w:t xml:space="preserve">. </w:t>
      </w:r>
      <w:r w:rsidRPr="00CF7437">
        <w:rPr>
          <w:i/>
          <w:iCs/>
        </w:rPr>
        <w:t>International Journal of Electrochemical Science</w:t>
      </w:r>
      <w:r w:rsidR="00CF7437">
        <w:t xml:space="preserve">, 8(1): </w:t>
      </w:r>
      <w:r w:rsidRPr="000D5418">
        <w:t>1057</w:t>
      </w:r>
      <w:r w:rsidR="00CF7437">
        <w:t xml:space="preserve"> - 1066</w:t>
      </w:r>
      <w:r w:rsidRPr="000D5418">
        <w:t>.</w:t>
      </w:r>
    </w:p>
    <w:p w:rsidR="002E38AF" w:rsidRPr="000D5418" w:rsidRDefault="002E38AF" w:rsidP="00CF7437">
      <w:pPr>
        <w:pStyle w:val="EndNoteBibliography"/>
        <w:ind w:left="720" w:hanging="720"/>
      </w:pPr>
      <w:r>
        <w:t xml:space="preserve">9. </w:t>
      </w:r>
      <w:r>
        <w:tab/>
      </w:r>
      <w:r w:rsidR="00CF7437" w:rsidRPr="00CF7437">
        <w:t xml:space="preserve">Bezerra, C. W., Zhang, L., Lee, K., </w:t>
      </w:r>
      <w:r w:rsidR="00CF7437">
        <w:t xml:space="preserve">Liu, H., Zhang, J., Shi, Z., </w:t>
      </w:r>
      <w:r w:rsidR="00CF7437" w:rsidRPr="00CF7437">
        <w:t>Marques, A.</w:t>
      </w:r>
      <w:r w:rsidR="00CF7437">
        <w:t xml:space="preserve"> </w:t>
      </w:r>
      <w:r w:rsidR="00CF7437" w:rsidRPr="00CF7437">
        <w:t>L., Marques, E.</w:t>
      </w:r>
      <w:r w:rsidR="00CF7437">
        <w:t xml:space="preserve"> </w:t>
      </w:r>
      <w:r w:rsidR="00CF7437" w:rsidRPr="00CF7437">
        <w:t>P., Wu, S.</w:t>
      </w:r>
      <w:r w:rsidR="00CF7437">
        <w:t xml:space="preserve"> and</w:t>
      </w:r>
      <w:r w:rsidR="00CF7437" w:rsidRPr="00CF7437">
        <w:t xml:space="preserve"> Zhang, J. (2008). Novel carbon-supported Fe-N electrocatalysts synthesized through heat treatment of iron tripyridyl triazine complexes for the PEM fuel cell oxygen reduction reaction. </w:t>
      </w:r>
      <w:r w:rsidR="00CF7437" w:rsidRPr="00CF7437">
        <w:rPr>
          <w:i/>
          <w:iCs/>
        </w:rPr>
        <w:t>Electrochimica Acta</w:t>
      </w:r>
      <w:r w:rsidR="00CF7437">
        <w:t xml:space="preserve">, 53(26): </w:t>
      </w:r>
      <w:r w:rsidR="00CF7437" w:rsidRPr="00CF7437">
        <w:t>7703</w:t>
      </w:r>
      <w:r w:rsidR="00CF7437">
        <w:t xml:space="preserve"> </w:t>
      </w:r>
      <w:r w:rsidR="00CF7437" w:rsidRPr="00CF7437">
        <w:t>-</w:t>
      </w:r>
      <w:r w:rsidR="00CF7437">
        <w:t xml:space="preserve"> </w:t>
      </w:r>
      <w:r w:rsidR="00CF7437" w:rsidRPr="00CF7437">
        <w:t>7710.</w:t>
      </w:r>
    </w:p>
    <w:p w:rsidR="002E38AF" w:rsidRPr="000D5418" w:rsidRDefault="00CF7437" w:rsidP="00CF7437">
      <w:pPr>
        <w:pStyle w:val="EndNoteBibliography"/>
        <w:ind w:left="720" w:hanging="720"/>
      </w:pPr>
      <w:r>
        <w:t xml:space="preserve">10. </w:t>
      </w:r>
      <w:r>
        <w:tab/>
      </w:r>
      <w:r w:rsidRPr="00CF7437">
        <w:t>Xu, Z., Li, H</w:t>
      </w:r>
      <w:r>
        <w:t>., Cao, G., Zhang, Q., Li, K. and</w:t>
      </w:r>
      <w:r w:rsidRPr="00CF7437">
        <w:t xml:space="preserve"> Zhao, X. (2011). Electrochemical performance of carbon nanotube-supported cobalt phthalocyanine and its nitrogen-rich derivatives for oxygen reduction. </w:t>
      </w:r>
      <w:r w:rsidRPr="00CF7437">
        <w:rPr>
          <w:i/>
          <w:iCs/>
        </w:rPr>
        <w:t>Journal of Molecular Catalysis A: Chemical</w:t>
      </w:r>
      <w:r>
        <w:t xml:space="preserve">, 335(1): </w:t>
      </w:r>
      <w:r w:rsidRPr="00CF7437">
        <w:t>89</w:t>
      </w:r>
      <w:r>
        <w:t xml:space="preserve"> </w:t>
      </w:r>
      <w:r w:rsidRPr="00CF7437">
        <w:t>-</w:t>
      </w:r>
      <w:r>
        <w:t xml:space="preserve"> </w:t>
      </w:r>
      <w:r w:rsidRPr="00CF7437">
        <w:t>96.</w:t>
      </w:r>
    </w:p>
    <w:p w:rsidR="002E38AF" w:rsidRPr="000D5418" w:rsidRDefault="002E38AF" w:rsidP="00CF7437">
      <w:pPr>
        <w:pStyle w:val="EndNoteBibliography"/>
        <w:ind w:left="720" w:hanging="720"/>
      </w:pPr>
      <w:r>
        <w:t xml:space="preserve">11. </w:t>
      </w:r>
      <w:r>
        <w:tab/>
      </w:r>
      <w:r w:rsidR="00CF7437" w:rsidRPr="00CF7437">
        <w:t>Nørskov, J. K., Rossmeisl, J., Logadottir, A., Lindqvist, L. R. K. J.,</w:t>
      </w:r>
      <w:r w:rsidR="00CF7437">
        <w:t xml:space="preserve"> Kitchin, J. R., Bligaard, T. and</w:t>
      </w:r>
      <w:r w:rsidR="00CF7437" w:rsidRPr="00CF7437">
        <w:t xml:space="preserve"> Jonsson, H. (2004). Origin of the overpotential for oxygen reduction at a fuel-cell cathode. </w:t>
      </w:r>
      <w:r w:rsidR="00CF7437" w:rsidRPr="00CF7437">
        <w:rPr>
          <w:i/>
          <w:iCs/>
        </w:rPr>
        <w:t>The Journal of Physical Chemistry B</w:t>
      </w:r>
      <w:r w:rsidR="00CF7437">
        <w:t xml:space="preserve">, 108(46): </w:t>
      </w:r>
      <w:r w:rsidR="00CF7437" w:rsidRPr="00CF7437">
        <w:t>17886</w:t>
      </w:r>
      <w:r w:rsidR="00CF7437">
        <w:t xml:space="preserve"> </w:t>
      </w:r>
      <w:r w:rsidR="00CF7437" w:rsidRPr="00CF7437">
        <w:t>-</w:t>
      </w:r>
      <w:r w:rsidR="00CF7437">
        <w:t xml:space="preserve"> </w:t>
      </w:r>
      <w:r w:rsidR="00CF7437" w:rsidRPr="00CF7437">
        <w:t>17892.</w:t>
      </w:r>
    </w:p>
    <w:p w:rsidR="002E38AF" w:rsidRPr="000D5418" w:rsidRDefault="002E38AF" w:rsidP="00CF7437">
      <w:pPr>
        <w:pStyle w:val="EndNoteBibliography"/>
        <w:ind w:left="720" w:hanging="720"/>
      </w:pPr>
      <w:r>
        <w:t xml:space="preserve">12. </w:t>
      </w:r>
      <w:r>
        <w:tab/>
      </w:r>
      <w:r w:rsidR="00CF7437" w:rsidRPr="00CF7437">
        <w:t>Baranton, S., Coutanceau, C., L</w:t>
      </w:r>
      <w:r w:rsidR="00CF7437">
        <w:t xml:space="preserve">éger, J. M., Roux, C. and </w:t>
      </w:r>
      <w:r w:rsidR="00CF7437" w:rsidRPr="00CF7437">
        <w:t xml:space="preserve">Capron, P. (2005). Alternative cathodes based on iron phthalocyanine catalysts for mini-or micro-DMFC working at room temperature. </w:t>
      </w:r>
      <w:r w:rsidR="00CF7437" w:rsidRPr="00CF7437">
        <w:rPr>
          <w:i/>
          <w:iCs/>
        </w:rPr>
        <w:t>Electrochimica Acta</w:t>
      </w:r>
      <w:r w:rsidR="00CF7437">
        <w:t xml:space="preserve">, 51(3): </w:t>
      </w:r>
      <w:r w:rsidR="00CF7437" w:rsidRPr="00CF7437">
        <w:t>517</w:t>
      </w:r>
      <w:r w:rsidR="00CF7437">
        <w:t xml:space="preserve"> </w:t>
      </w:r>
      <w:r w:rsidR="00CF7437" w:rsidRPr="00CF7437">
        <w:t>-</w:t>
      </w:r>
      <w:r w:rsidR="00CF7437">
        <w:t xml:space="preserve"> </w:t>
      </w:r>
      <w:r w:rsidR="00CF7437" w:rsidRPr="00CF7437">
        <w:t>525.</w:t>
      </w:r>
    </w:p>
    <w:p w:rsidR="002E38AF" w:rsidRPr="002E38AF" w:rsidRDefault="002E38AF" w:rsidP="002E38AF">
      <w:pPr>
        <w:rPr>
          <w:rFonts w:ascii="Times New Roman" w:hAnsi="Times New Roman" w:cs="Times New Roman"/>
          <w:sz w:val="18"/>
        </w:rPr>
      </w:pPr>
      <w:r w:rsidRPr="000D5418">
        <w:fldChar w:fldCharType="end"/>
      </w:r>
    </w:p>
    <w:p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82319D" w:rsidRDefault="0082319D"/>
    <w:sectPr w:rsidR="0082319D"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0778F"/>
    <w:rsid w:val="0004616F"/>
    <w:rsid w:val="001D10F1"/>
    <w:rsid w:val="002649B1"/>
    <w:rsid w:val="002828F8"/>
    <w:rsid w:val="002E38AF"/>
    <w:rsid w:val="002E3D43"/>
    <w:rsid w:val="002F3726"/>
    <w:rsid w:val="00415CFF"/>
    <w:rsid w:val="00461DEE"/>
    <w:rsid w:val="004E4B93"/>
    <w:rsid w:val="00650BC8"/>
    <w:rsid w:val="006752F3"/>
    <w:rsid w:val="00685C81"/>
    <w:rsid w:val="00773A1D"/>
    <w:rsid w:val="00780761"/>
    <w:rsid w:val="00785CA6"/>
    <w:rsid w:val="0082319D"/>
    <w:rsid w:val="00855B26"/>
    <w:rsid w:val="008E4B79"/>
    <w:rsid w:val="009030F7"/>
    <w:rsid w:val="00941E8E"/>
    <w:rsid w:val="00945A49"/>
    <w:rsid w:val="00A415C1"/>
    <w:rsid w:val="00BA2C87"/>
    <w:rsid w:val="00CB48E2"/>
    <w:rsid w:val="00CC3BBA"/>
    <w:rsid w:val="00CF7437"/>
    <w:rsid w:val="00D10514"/>
    <w:rsid w:val="00D66539"/>
    <w:rsid w:val="00DE73D6"/>
    <w:rsid w:val="00E32111"/>
    <w:rsid w:val="00E774F1"/>
    <w:rsid w:val="00F05615"/>
    <w:rsid w:val="00FB0642"/>
    <w:rsid w:val="00FB24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E7EA"/>
  <w15:docId w15:val="{5F6351C9-0078-41C3-ADDF-8C6EDF64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List">
    <w:name w:val="List"/>
    <w:basedOn w:val="Normal"/>
    <w:link w:val="ListChar"/>
    <w:rsid w:val="00780761"/>
    <w:pPr>
      <w:widowControl/>
      <w:wordWrap/>
      <w:autoSpaceDE/>
      <w:autoSpaceDN/>
      <w:ind w:left="284" w:hanging="284"/>
    </w:pPr>
    <w:rPr>
      <w:rFonts w:ascii="Times New Roman" w:eastAsia="Times New Roman" w:hAnsi="Times New Roman" w:cs="Times New Roman"/>
      <w:kern w:val="0"/>
      <w:szCs w:val="20"/>
      <w:lang w:val="en-GB" w:eastAsia="en-US"/>
    </w:rPr>
  </w:style>
  <w:style w:type="character" w:customStyle="1" w:styleId="ListChar">
    <w:name w:val="List Char"/>
    <w:link w:val="List"/>
    <w:rsid w:val="00780761"/>
    <w:rPr>
      <w:rFonts w:ascii="Times New Roman" w:eastAsia="Times New Roman" w:hAnsi="Times New Roman" w:cs="Times New Roman"/>
      <w:sz w:val="20"/>
      <w:szCs w:val="20"/>
      <w:lang w:val="en-GB"/>
    </w:rPr>
  </w:style>
  <w:style w:type="paragraph" w:customStyle="1" w:styleId="EndNoteBibliography">
    <w:name w:val="EndNote Bibliography"/>
    <w:basedOn w:val="Normal"/>
    <w:link w:val="EndNoteBibliographyChar"/>
    <w:rsid w:val="002E38AF"/>
    <w:pPr>
      <w:widowControl/>
      <w:wordWrap/>
      <w:autoSpaceDE/>
      <w:autoSpaceDN/>
    </w:pPr>
    <w:rPr>
      <w:rFonts w:ascii="Times New Roman" w:eastAsia="Times New Roman" w:hAnsi="Times New Roman" w:cs="Times New Roman"/>
      <w:noProof/>
      <w:kern w:val="0"/>
      <w:szCs w:val="20"/>
      <w:lang w:eastAsia="en-US"/>
    </w:rPr>
  </w:style>
  <w:style w:type="character" w:customStyle="1" w:styleId="EndNoteBibliographyChar">
    <w:name w:val="EndNote Bibliography Char"/>
    <w:link w:val="EndNoteBibliography"/>
    <w:rsid w:val="002E38AF"/>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C649-B5F9-4A13-A5DD-E89AF09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22</cp:revision>
  <dcterms:created xsi:type="dcterms:W3CDTF">2016-04-28T12:21:00Z</dcterms:created>
  <dcterms:modified xsi:type="dcterms:W3CDTF">2016-12-29T16:31:00Z</dcterms:modified>
</cp:coreProperties>
</file>